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6464" w14:textId="77777777" w:rsidR="00533413" w:rsidRPr="0056607D" w:rsidRDefault="00533413" w:rsidP="00533413">
      <w:pPr>
        <w:spacing w:line="480" w:lineRule="auto"/>
        <w:ind w:firstLineChars="0" w:firstLine="0"/>
        <w:jc w:val="center"/>
        <w:rPr>
          <w:rFonts w:ascii="Times New Roman" w:eastAsiaTheme="minorEastAsia" w:hAnsi="Times New Roman"/>
          <w:b/>
          <w:bCs/>
          <w:sz w:val="28"/>
          <w:szCs w:val="28"/>
        </w:rPr>
      </w:pPr>
      <w:r w:rsidRPr="0056607D">
        <w:rPr>
          <w:rFonts w:ascii="Times New Roman" w:eastAsiaTheme="minorEastAsia" w:hAnsi="Times New Roman"/>
          <w:b/>
          <w:bCs/>
          <w:sz w:val="28"/>
          <w:szCs w:val="28"/>
        </w:rPr>
        <w:t>Supporting Information</w:t>
      </w:r>
    </w:p>
    <w:p w14:paraId="740612B6" w14:textId="7C3669D9" w:rsidR="00533413" w:rsidRPr="00F37822" w:rsidRDefault="00F37822" w:rsidP="001C1CA3">
      <w:pPr>
        <w:spacing w:line="480" w:lineRule="auto"/>
        <w:ind w:firstLineChars="0" w:firstLine="0"/>
        <w:rPr>
          <w:rFonts w:ascii="Times New Roman" w:eastAsia="等线" w:hAnsi="Times New Roman" w:cs="Times New Roman"/>
          <w:b/>
          <w:bCs/>
          <w:sz w:val="28"/>
          <w:szCs w:val="28"/>
        </w:rPr>
      </w:pPr>
      <w:bookmarkStart w:id="0" w:name="_Hlk96503718"/>
      <w:bookmarkStart w:id="1" w:name="_Hlk101469919"/>
      <w:bookmarkStart w:id="2" w:name="_Hlk92651926"/>
      <w:r w:rsidRPr="00F37822">
        <w:rPr>
          <w:rFonts w:ascii="Times New Roman" w:eastAsia="等线" w:hAnsi="Times New Roman" w:cs="Times New Roman"/>
          <w:b/>
          <w:bCs/>
          <w:sz w:val="28"/>
          <w:szCs w:val="28"/>
        </w:rPr>
        <w:t>C</w:t>
      </w:r>
      <w:r w:rsidRPr="00F37822">
        <w:rPr>
          <w:rFonts w:ascii="Times New Roman" w:eastAsia="等线" w:hAnsi="Times New Roman" w:cs="Times New Roman" w:hint="eastAsia"/>
          <w:b/>
          <w:bCs/>
          <w:sz w:val="28"/>
          <w:szCs w:val="28"/>
        </w:rPr>
        <w:t>onstructing</w:t>
      </w:r>
      <w:r w:rsidRPr="00F37822">
        <w:rPr>
          <w:rFonts w:ascii="Times New Roman" w:eastAsia="等线" w:hAnsi="Times New Roman" w:cs="Times New Roman"/>
          <w:b/>
          <w:bCs/>
          <w:sz w:val="28"/>
          <w:szCs w:val="28"/>
        </w:rPr>
        <w:t xml:space="preserve"> Interconnected</w:t>
      </w:r>
      <w:r w:rsidRPr="00F37822">
        <w:rPr>
          <w:rFonts w:ascii="Times New Roman" w:eastAsia="等线" w:hAnsi="Times New Roman" w:cs="Times New Roman" w:hint="eastAsia"/>
          <w:b/>
          <w:bCs/>
          <w:sz w:val="28"/>
          <w:szCs w:val="28"/>
        </w:rPr>
        <w:t xml:space="preserve"> </w:t>
      </w:r>
      <w:r w:rsidRPr="00F37822">
        <w:rPr>
          <w:rFonts w:ascii="Times New Roman" w:eastAsia="等线" w:hAnsi="Times New Roman" w:cs="Times New Roman"/>
          <w:b/>
          <w:bCs/>
          <w:sz w:val="28"/>
          <w:szCs w:val="28"/>
        </w:rPr>
        <w:t>Asymmetric C</w:t>
      </w:r>
      <w:r w:rsidRPr="00F37822">
        <w:rPr>
          <w:rFonts w:ascii="Times New Roman" w:eastAsia="等线" w:hAnsi="Times New Roman" w:cs="Times New Roman" w:hint="eastAsia"/>
          <w:b/>
          <w:bCs/>
          <w:sz w:val="28"/>
          <w:szCs w:val="28"/>
        </w:rPr>
        <w:t>onductive</w:t>
      </w:r>
      <w:r w:rsidRPr="00F37822">
        <w:rPr>
          <w:rFonts w:ascii="Times New Roman" w:eastAsia="等线" w:hAnsi="Times New Roman" w:cs="Times New Roman"/>
          <w:b/>
          <w:bCs/>
          <w:sz w:val="28"/>
          <w:szCs w:val="28"/>
        </w:rPr>
        <w:t xml:space="preserve"> N</w:t>
      </w:r>
      <w:r w:rsidRPr="00F37822">
        <w:rPr>
          <w:rFonts w:ascii="Times New Roman" w:eastAsia="等线" w:hAnsi="Times New Roman" w:cs="Times New Roman" w:hint="eastAsia"/>
          <w:b/>
          <w:bCs/>
          <w:sz w:val="28"/>
          <w:szCs w:val="28"/>
        </w:rPr>
        <w:t>etwork</w:t>
      </w:r>
      <w:r w:rsidRPr="00F37822">
        <w:rPr>
          <w:rFonts w:ascii="Times New Roman" w:eastAsia="等线" w:hAnsi="Times New Roman" w:cs="Times New Roman"/>
          <w:b/>
          <w:bCs/>
          <w:sz w:val="28"/>
          <w:szCs w:val="28"/>
        </w:rPr>
        <w:t xml:space="preserve"> </w:t>
      </w:r>
      <w:r w:rsidRPr="00F37822">
        <w:rPr>
          <w:rFonts w:ascii="Times New Roman" w:eastAsia="等线" w:hAnsi="Times New Roman" w:cs="Times New Roman" w:hint="eastAsia"/>
          <w:b/>
          <w:bCs/>
          <w:sz w:val="28"/>
          <w:szCs w:val="28"/>
        </w:rPr>
        <w:t>in</w:t>
      </w:r>
      <w:r w:rsidRPr="00F37822">
        <w:rPr>
          <w:rFonts w:ascii="Times New Roman" w:eastAsia="等线" w:hAnsi="Times New Roman" w:cs="Times New Roman"/>
          <w:b/>
          <w:bCs/>
          <w:sz w:val="28"/>
          <w:szCs w:val="28"/>
        </w:rPr>
        <w:t xml:space="preserve"> TPU F</w:t>
      </w:r>
      <w:r w:rsidRPr="00F37822">
        <w:rPr>
          <w:rFonts w:ascii="Times New Roman" w:eastAsia="等线" w:hAnsi="Times New Roman" w:cs="Times New Roman" w:hint="eastAsia"/>
          <w:b/>
          <w:bCs/>
          <w:sz w:val="28"/>
          <w:szCs w:val="28"/>
        </w:rPr>
        <w:t>ibrous</w:t>
      </w:r>
      <w:r w:rsidRPr="00F37822">
        <w:rPr>
          <w:rFonts w:ascii="Times New Roman" w:eastAsia="等线" w:hAnsi="Times New Roman" w:cs="Times New Roman"/>
          <w:b/>
          <w:bCs/>
          <w:sz w:val="28"/>
          <w:szCs w:val="28"/>
        </w:rPr>
        <w:t xml:space="preserve"> F</w:t>
      </w:r>
      <w:r w:rsidRPr="00F37822">
        <w:rPr>
          <w:rFonts w:ascii="Times New Roman" w:eastAsia="等线" w:hAnsi="Times New Roman" w:cs="Times New Roman" w:hint="eastAsia"/>
          <w:b/>
          <w:bCs/>
          <w:sz w:val="28"/>
          <w:szCs w:val="28"/>
        </w:rPr>
        <w:t>ilm</w:t>
      </w:r>
      <w:r w:rsidRPr="00F37822">
        <w:rPr>
          <w:rFonts w:ascii="Times New Roman" w:eastAsia="等线" w:hAnsi="Times New Roman" w:cs="Times New Roman" w:hint="eastAsia"/>
          <w:b/>
          <w:bCs/>
          <w:sz w:val="28"/>
          <w:szCs w:val="28"/>
        </w:rPr>
        <w:t>：</w:t>
      </w:r>
      <w:r w:rsidRPr="00F37822">
        <w:rPr>
          <w:rFonts w:ascii="Times New Roman" w:eastAsia="等线" w:hAnsi="Times New Roman" w:cs="Times New Roman" w:hint="eastAsia"/>
          <w:b/>
          <w:bCs/>
          <w:sz w:val="28"/>
          <w:szCs w:val="28"/>
        </w:rPr>
        <w:t>Achieving</w:t>
      </w:r>
      <w:r w:rsidRPr="00F37822">
        <w:rPr>
          <w:rFonts w:ascii="Times New Roman" w:eastAsia="等线" w:hAnsi="Times New Roman" w:cs="Times New Roman"/>
          <w:b/>
          <w:bCs/>
          <w:sz w:val="28"/>
          <w:szCs w:val="28"/>
        </w:rPr>
        <w:t xml:space="preserve"> Low</w:t>
      </w:r>
      <w:r w:rsidRPr="00F37822">
        <w:rPr>
          <w:rFonts w:ascii="Times New Roman" w:eastAsia="等线" w:hAnsi="Times New Roman" w:cs="Times New Roman" w:hint="eastAsia"/>
          <w:b/>
          <w:bCs/>
          <w:sz w:val="28"/>
          <w:szCs w:val="28"/>
        </w:rPr>
        <w:t>-</w:t>
      </w:r>
      <w:r w:rsidRPr="00F37822">
        <w:rPr>
          <w:rFonts w:ascii="Times New Roman" w:eastAsia="等线" w:hAnsi="Times New Roman" w:cs="Times New Roman"/>
          <w:b/>
          <w:bCs/>
          <w:sz w:val="28"/>
          <w:szCs w:val="28"/>
        </w:rPr>
        <w:t>Reflection Electromagnetic Interference Shielding and S</w:t>
      </w:r>
      <w:r w:rsidRPr="00F37822">
        <w:rPr>
          <w:rFonts w:ascii="Times New Roman" w:eastAsia="等线" w:hAnsi="Times New Roman" w:cs="Times New Roman" w:hint="eastAsia"/>
          <w:b/>
          <w:bCs/>
          <w:sz w:val="28"/>
          <w:szCs w:val="28"/>
        </w:rPr>
        <w:t>urperior</w:t>
      </w:r>
      <w:r w:rsidRPr="00F37822">
        <w:rPr>
          <w:rFonts w:ascii="Times New Roman" w:eastAsia="等线" w:hAnsi="Times New Roman" w:cs="Times New Roman"/>
          <w:b/>
          <w:bCs/>
          <w:sz w:val="28"/>
          <w:szCs w:val="28"/>
        </w:rPr>
        <w:t xml:space="preserve"> Thermal C</w:t>
      </w:r>
      <w:r w:rsidRPr="00F37822">
        <w:rPr>
          <w:rFonts w:ascii="Times New Roman" w:eastAsia="等线" w:hAnsi="Times New Roman" w:cs="Times New Roman" w:hint="eastAsia"/>
          <w:b/>
          <w:bCs/>
          <w:sz w:val="28"/>
          <w:szCs w:val="28"/>
        </w:rPr>
        <w:t>onductivity</w:t>
      </w:r>
      <w:bookmarkEnd w:id="1"/>
      <w:bookmarkEnd w:id="2"/>
      <w:r w:rsidR="00533413" w:rsidRPr="00181649">
        <w:rPr>
          <w:rFonts w:ascii="Times New Roman" w:eastAsia="等线" w:hAnsi="Times New Roman" w:cs="Times New Roman"/>
          <w:b/>
          <w:bCs/>
          <w:szCs w:val="28"/>
        </w:rPr>
        <w:t xml:space="preserve"> </w:t>
      </w:r>
      <w:bookmarkEnd w:id="0"/>
    </w:p>
    <w:p w14:paraId="2808CDC6" w14:textId="45E3C00C" w:rsidR="00533413" w:rsidRPr="00181649" w:rsidRDefault="00533413" w:rsidP="004568CC">
      <w:pPr>
        <w:spacing w:line="480" w:lineRule="auto"/>
        <w:ind w:firstLineChars="0" w:firstLine="0"/>
        <w:rPr>
          <w:rFonts w:ascii="Times New Roman" w:eastAsiaTheme="minorEastAsia" w:hAnsi="Times New Roman" w:cs="Times New Roman"/>
          <w:i/>
          <w:iCs/>
          <w:szCs w:val="24"/>
        </w:rPr>
      </w:pPr>
      <w:r w:rsidRPr="00181649">
        <w:rPr>
          <w:rFonts w:ascii="Times New Roman" w:eastAsiaTheme="minorEastAsia" w:hAnsi="Times New Roman" w:cs="Times New Roman"/>
          <w:i/>
          <w:iCs/>
          <w:szCs w:val="24"/>
        </w:rPr>
        <w:t>Yang Zhang</w:t>
      </w:r>
      <w:r w:rsidR="004568CC">
        <w:rPr>
          <w:rFonts w:ascii="Times New Roman" w:eastAsiaTheme="minorEastAsia" w:hAnsi="Times New Roman" w:cs="Times New Roman"/>
          <w:i/>
          <w:iCs/>
          <w:szCs w:val="24"/>
        </w:rPr>
        <w:t xml:space="preserve"> </w:t>
      </w:r>
      <w:bookmarkStart w:id="3" w:name="_Hlk114125983"/>
      <w:r w:rsidR="004568CC" w:rsidRPr="004568CC">
        <w:rPr>
          <w:rFonts w:ascii="Times New Roman" w:eastAsiaTheme="minorEastAsia" w:hAnsi="Times New Roman" w:cs="Times New Roman"/>
          <w:i/>
          <w:iCs/>
          <w:szCs w:val="24"/>
          <w:vertAlign w:val="superscript"/>
        </w:rPr>
        <w:t>a,b</w:t>
      </w:r>
      <w:bookmarkEnd w:id="3"/>
      <w:r w:rsidRPr="00181649">
        <w:rPr>
          <w:rFonts w:ascii="Times New Roman" w:eastAsiaTheme="minorEastAsia" w:hAnsi="Times New Roman" w:cs="Times New Roman"/>
          <w:i/>
          <w:iCs/>
          <w:szCs w:val="24"/>
        </w:rPr>
        <w:t>,</w:t>
      </w:r>
      <w:bookmarkStart w:id="4" w:name="_Hlk104927094"/>
      <w:r w:rsidRPr="00181649">
        <w:rPr>
          <w:rFonts w:ascii="Times New Roman" w:eastAsiaTheme="minorEastAsia" w:hAnsi="Times New Roman" w:cs="Times New Roman"/>
          <w:i/>
          <w:iCs/>
          <w:szCs w:val="24"/>
        </w:rPr>
        <w:t xml:space="preserve"> Shengdu Yang</w:t>
      </w:r>
      <w:r w:rsidR="004568CC">
        <w:rPr>
          <w:rFonts w:ascii="Times New Roman" w:eastAsiaTheme="minorEastAsia" w:hAnsi="Times New Roman" w:cs="Times New Roman"/>
          <w:i/>
          <w:iCs/>
          <w:szCs w:val="24"/>
        </w:rPr>
        <w:t xml:space="preserve"> </w:t>
      </w:r>
      <w:r w:rsidR="004568CC" w:rsidRPr="004568CC">
        <w:rPr>
          <w:rFonts w:ascii="Times New Roman" w:eastAsiaTheme="minorEastAsia" w:hAnsi="Times New Roman" w:cs="Times New Roman"/>
          <w:i/>
          <w:iCs/>
          <w:szCs w:val="24"/>
          <w:vertAlign w:val="superscript"/>
        </w:rPr>
        <w:t>a</w:t>
      </w:r>
      <w:r w:rsidRPr="00181649">
        <w:rPr>
          <w:rFonts w:ascii="Times New Roman" w:eastAsiaTheme="minorEastAsia" w:hAnsi="Times New Roman" w:cs="Times New Roman"/>
          <w:i/>
          <w:iCs/>
          <w:szCs w:val="24"/>
        </w:rPr>
        <w:t>, Qi Z</w:t>
      </w:r>
      <w:r w:rsidRPr="00181649">
        <w:rPr>
          <w:rFonts w:ascii="Times New Roman" w:eastAsiaTheme="minorEastAsia" w:hAnsi="Times New Roman" w:cs="Times New Roman" w:hint="eastAsia"/>
          <w:i/>
          <w:iCs/>
          <w:szCs w:val="24"/>
        </w:rPr>
        <w:t>hang</w:t>
      </w:r>
      <w:r w:rsidR="004568CC">
        <w:rPr>
          <w:rFonts w:ascii="Times New Roman" w:eastAsiaTheme="minorEastAsia" w:hAnsi="Times New Roman" w:cs="Times New Roman"/>
          <w:i/>
          <w:iCs/>
          <w:szCs w:val="24"/>
        </w:rPr>
        <w:t xml:space="preserve"> </w:t>
      </w:r>
      <w:r w:rsidR="004568CC" w:rsidRPr="004568CC">
        <w:rPr>
          <w:rFonts w:ascii="Times New Roman" w:eastAsiaTheme="minorEastAsia" w:hAnsi="Times New Roman" w:cs="Times New Roman"/>
          <w:i/>
          <w:iCs/>
          <w:szCs w:val="24"/>
          <w:vertAlign w:val="superscript"/>
        </w:rPr>
        <w:t>a,b</w:t>
      </w:r>
      <w:r w:rsidRPr="00181649">
        <w:rPr>
          <w:rFonts w:ascii="Times New Roman" w:eastAsiaTheme="minorEastAsia" w:hAnsi="Times New Roman" w:cs="Times New Roman"/>
          <w:i/>
          <w:iCs/>
          <w:szCs w:val="24"/>
        </w:rPr>
        <w:t>, Zhuyu Ma</w:t>
      </w:r>
      <w:r w:rsidR="004568CC">
        <w:rPr>
          <w:rFonts w:ascii="Times New Roman" w:eastAsiaTheme="minorEastAsia" w:hAnsi="Times New Roman" w:cs="Times New Roman"/>
          <w:i/>
          <w:iCs/>
          <w:szCs w:val="24"/>
        </w:rPr>
        <w:t xml:space="preserve"> </w:t>
      </w:r>
      <w:r w:rsidR="004568CC" w:rsidRPr="004568CC">
        <w:rPr>
          <w:rFonts w:ascii="Times New Roman" w:eastAsiaTheme="minorEastAsia" w:hAnsi="Times New Roman" w:cs="Times New Roman"/>
          <w:i/>
          <w:iCs/>
          <w:szCs w:val="24"/>
          <w:vertAlign w:val="superscript"/>
        </w:rPr>
        <w:t>a</w:t>
      </w:r>
      <w:r w:rsidRPr="00181649">
        <w:rPr>
          <w:rFonts w:ascii="Times New Roman" w:eastAsiaTheme="minorEastAsia" w:hAnsi="Times New Roman" w:cs="Times New Roman"/>
          <w:i/>
          <w:iCs/>
          <w:szCs w:val="24"/>
        </w:rPr>
        <w:t>, YingJian Guo</w:t>
      </w:r>
      <w:r w:rsidR="004568CC">
        <w:rPr>
          <w:rFonts w:ascii="Times New Roman" w:eastAsiaTheme="minorEastAsia" w:hAnsi="Times New Roman" w:cs="Times New Roman"/>
          <w:i/>
          <w:iCs/>
          <w:szCs w:val="24"/>
        </w:rPr>
        <w:t xml:space="preserve"> </w:t>
      </w:r>
      <w:r w:rsidR="004568CC" w:rsidRPr="004568CC">
        <w:rPr>
          <w:rFonts w:ascii="Times New Roman" w:eastAsiaTheme="minorEastAsia" w:hAnsi="Times New Roman" w:cs="Times New Roman"/>
          <w:i/>
          <w:iCs/>
          <w:szCs w:val="24"/>
          <w:vertAlign w:val="superscript"/>
        </w:rPr>
        <w:t>a,b</w:t>
      </w:r>
      <w:r w:rsidRPr="00181649">
        <w:rPr>
          <w:rFonts w:ascii="Times New Roman" w:eastAsiaTheme="minorEastAsia" w:hAnsi="Times New Roman" w:cs="Times New Roman"/>
          <w:i/>
          <w:iCs/>
          <w:szCs w:val="24"/>
        </w:rPr>
        <w:t>, Meng Shi</w:t>
      </w:r>
      <w:r w:rsidR="004568CC">
        <w:rPr>
          <w:rFonts w:ascii="Times New Roman" w:eastAsiaTheme="minorEastAsia" w:hAnsi="Times New Roman" w:cs="Times New Roman"/>
          <w:i/>
          <w:iCs/>
          <w:szCs w:val="24"/>
        </w:rPr>
        <w:t xml:space="preserve"> </w:t>
      </w:r>
      <w:r w:rsidR="004568CC" w:rsidRPr="004568CC">
        <w:rPr>
          <w:rFonts w:ascii="Times New Roman" w:eastAsiaTheme="minorEastAsia" w:hAnsi="Times New Roman" w:cs="Times New Roman"/>
          <w:i/>
          <w:iCs/>
          <w:szCs w:val="24"/>
          <w:vertAlign w:val="superscript"/>
        </w:rPr>
        <w:t>a,b</w:t>
      </w:r>
      <w:r w:rsidRPr="00181649">
        <w:rPr>
          <w:rFonts w:ascii="Times New Roman" w:eastAsiaTheme="minorEastAsia" w:hAnsi="Times New Roman" w:cs="Times New Roman"/>
          <w:i/>
          <w:iCs/>
          <w:szCs w:val="24"/>
        </w:rPr>
        <w:t>, Hong Wu</w:t>
      </w:r>
      <w:r w:rsidR="004568CC" w:rsidRPr="004568CC">
        <w:rPr>
          <w:rFonts w:ascii="Times New Roman" w:eastAsiaTheme="minorEastAsia" w:hAnsi="Times New Roman" w:cs="Times New Roman"/>
          <w:i/>
          <w:iCs/>
          <w:szCs w:val="24"/>
          <w:vertAlign w:val="superscript"/>
        </w:rPr>
        <w:t xml:space="preserve"> a,b</w:t>
      </w:r>
      <w:r w:rsidR="000C4BDC">
        <w:rPr>
          <w:rFonts w:ascii="Times New Roman" w:eastAsiaTheme="minorEastAsia" w:hAnsi="Times New Roman" w:cs="Times New Roman"/>
          <w:i/>
          <w:iCs/>
          <w:szCs w:val="24"/>
          <w:vertAlign w:val="superscript"/>
        </w:rPr>
        <w:t>,</w:t>
      </w:r>
      <w:r w:rsidRPr="00A312CD">
        <w:rPr>
          <w:rFonts w:ascii="Times New Roman" w:eastAsiaTheme="minorEastAsia" w:hAnsi="Times New Roman" w:cs="Times New Roman"/>
          <w:i/>
          <w:iCs/>
          <w:szCs w:val="24"/>
          <w:vertAlign w:val="superscript"/>
        </w:rPr>
        <w:t>*</w:t>
      </w:r>
      <w:r w:rsidRPr="00181649">
        <w:rPr>
          <w:rFonts w:ascii="Times New Roman" w:eastAsiaTheme="minorEastAsia" w:hAnsi="Times New Roman" w:cs="Times New Roman"/>
          <w:i/>
          <w:iCs/>
          <w:szCs w:val="24"/>
        </w:rPr>
        <w:t>, Shaoyun Guo</w:t>
      </w:r>
      <w:bookmarkEnd w:id="4"/>
      <w:r w:rsidR="004568CC" w:rsidRPr="004568CC">
        <w:t xml:space="preserve"> </w:t>
      </w:r>
      <w:r w:rsidR="004568CC" w:rsidRPr="004568CC">
        <w:rPr>
          <w:rFonts w:ascii="Times New Roman" w:eastAsiaTheme="minorEastAsia" w:hAnsi="Times New Roman" w:cs="Times New Roman"/>
          <w:i/>
          <w:iCs/>
          <w:szCs w:val="24"/>
          <w:vertAlign w:val="superscript"/>
        </w:rPr>
        <w:t>a,b</w:t>
      </w:r>
    </w:p>
    <w:p w14:paraId="74CAEFEE" w14:textId="1BF400EF" w:rsidR="00533413" w:rsidRDefault="008158AA" w:rsidP="00E2109F">
      <w:pPr>
        <w:spacing w:line="480" w:lineRule="auto"/>
        <w:ind w:firstLineChars="0" w:firstLine="0"/>
        <w:rPr>
          <w:rFonts w:ascii="Times New Roman" w:eastAsia="等线" w:hAnsi="Times New Roman" w:cs="Times New Roman"/>
          <w:szCs w:val="28"/>
        </w:rPr>
      </w:pPr>
      <w:r w:rsidRPr="008158AA">
        <w:rPr>
          <w:rFonts w:ascii="Times New Roman" w:eastAsia="等线" w:hAnsi="Times New Roman" w:cs="Times New Roman"/>
          <w:szCs w:val="28"/>
          <w:vertAlign w:val="superscript"/>
        </w:rPr>
        <w:t>a</w:t>
      </w:r>
      <w:r>
        <w:rPr>
          <w:rFonts w:ascii="Times New Roman" w:eastAsia="等线" w:hAnsi="Times New Roman" w:cs="Times New Roman"/>
          <w:szCs w:val="28"/>
        </w:rPr>
        <w:t xml:space="preserve"> </w:t>
      </w:r>
      <w:r w:rsidR="00533413" w:rsidRPr="00181649">
        <w:rPr>
          <w:rFonts w:ascii="Times New Roman" w:eastAsia="等线" w:hAnsi="Times New Roman" w:cs="Times New Roman"/>
          <w:szCs w:val="28"/>
        </w:rPr>
        <w:t>The State Key Laboratory of Polymer Materials Engineering, Polymer Research Institute of Sichuan University, Chengdu 610065, China</w:t>
      </w:r>
    </w:p>
    <w:p w14:paraId="4917AF8C" w14:textId="5D2A25EF" w:rsidR="008158AA" w:rsidRPr="00181649" w:rsidRDefault="008158AA" w:rsidP="00E2109F">
      <w:pPr>
        <w:spacing w:line="480" w:lineRule="auto"/>
        <w:ind w:firstLineChars="0" w:firstLine="0"/>
        <w:rPr>
          <w:rFonts w:ascii="Times New Roman" w:eastAsia="等线" w:hAnsi="Times New Roman" w:cs="Times New Roman"/>
          <w:szCs w:val="28"/>
        </w:rPr>
      </w:pPr>
      <w:r w:rsidRPr="008158AA">
        <w:rPr>
          <w:rFonts w:ascii="Times New Roman" w:eastAsia="等线" w:hAnsi="Times New Roman" w:cs="Times New Roman"/>
          <w:szCs w:val="28"/>
          <w:vertAlign w:val="superscript"/>
        </w:rPr>
        <w:t>b</w:t>
      </w:r>
      <w:r>
        <w:rPr>
          <w:rFonts w:ascii="Times New Roman" w:eastAsia="等线" w:hAnsi="Times New Roman" w:cs="Times New Roman"/>
          <w:szCs w:val="28"/>
          <w:vertAlign w:val="superscript"/>
        </w:rPr>
        <w:t xml:space="preserve"> </w:t>
      </w:r>
      <w:r w:rsidRPr="00181649">
        <w:rPr>
          <w:rFonts w:ascii="Times New Roman" w:eastAsia="等线" w:hAnsi="Times New Roman" w:cs="Times New Roman"/>
          <w:szCs w:val="28"/>
        </w:rPr>
        <w:t>Sichuan Provincial Engineering Laboratory of Plastic/Rubber Complex Processing Technology,</w:t>
      </w:r>
      <w:r>
        <w:rPr>
          <w:rFonts w:ascii="Times New Roman" w:eastAsia="等线" w:hAnsi="Times New Roman" w:cs="Times New Roman"/>
          <w:szCs w:val="28"/>
        </w:rPr>
        <w:t xml:space="preserve"> </w:t>
      </w:r>
      <w:r w:rsidRPr="008158AA">
        <w:rPr>
          <w:rFonts w:ascii="Times New Roman" w:eastAsia="等线" w:hAnsi="Times New Roman" w:cs="Times New Roman"/>
          <w:szCs w:val="28"/>
        </w:rPr>
        <w:t>Chengdu 610065, China</w:t>
      </w:r>
    </w:p>
    <w:p w14:paraId="1C6DC8A9" w14:textId="6A88CAF9" w:rsidR="002E2C31" w:rsidRPr="003F7B8A" w:rsidRDefault="000C4BDC" w:rsidP="002E2C31">
      <w:pPr>
        <w:spacing w:line="480" w:lineRule="auto"/>
        <w:ind w:firstLineChars="0" w:firstLine="0"/>
        <w:rPr>
          <w:rFonts w:ascii="Times New Roman" w:eastAsiaTheme="minorEastAsia" w:hAnsi="Times New Roman"/>
          <w:color w:val="000000" w:themeColor="text1"/>
          <w:szCs w:val="24"/>
        </w:rPr>
      </w:pPr>
      <w:r>
        <w:rPr>
          <w:rFonts w:ascii="Times New Roman" w:eastAsiaTheme="minorEastAsia" w:hAnsi="Times New Roman"/>
          <w:color w:val="000000" w:themeColor="text1"/>
          <w:szCs w:val="24"/>
        </w:rPr>
        <w:t xml:space="preserve">* </w:t>
      </w:r>
      <w:r w:rsidR="002E2C31" w:rsidRPr="003F7B8A">
        <w:rPr>
          <w:rFonts w:ascii="Times New Roman" w:eastAsiaTheme="minorEastAsia" w:hAnsi="Times New Roman"/>
          <w:color w:val="000000" w:themeColor="text1"/>
          <w:szCs w:val="24"/>
        </w:rPr>
        <w:t>Corresponding Authors</w:t>
      </w:r>
    </w:p>
    <w:p w14:paraId="3AB7AD39" w14:textId="77777777" w:rsidR="002E2C31" w:rsidRDefault="002E2C31" w:rsidP="002E2C31">
      <w:pPr>
        <w:spacing w:line="480" w:lineRule="auto"/>
        <w:ind w:firstLineChars="0" w:firstLine="0"/>
        <w:rPr>
          <w:rFonts w:ascii="Times New Roman" w:eastAsiaTheme="minorEastAsia" w:hAnsi="Times New Roman"/>
          <w:color w:val="000000" w:themeColor="text1"/>
          <w:szCs w:val="24"/>
        </w:rPr>
      </w:pPr>
      <w:r w:rsidRPr="003F7B8A">
        <w:rPr>
          <w:rFonts w:ascii="Times New Roman" w:eastAsiaTheme="minorEastAsia" w:hAnsi="Times New Roman"/>
          <w:color w:val="000000" w:themeColor="text1"/>
          <w:szCs w:val="24"/>
        </w:rPr>
        <w:t xml:space="preserve">E-mail: </w:t>
      </w:r>
      <w:hyperlink r:id="rId6" w:history="1">
        <w:r w:rsidRPr="00C052E9">
          <w:rPr>
            <w:rStyle w:val="a8"/>
            <w:rFonts w:ascii="Times New Roman" w:eastAsiaTheme="minorEastAsia" w:hAnsi="Times New Roman"/>
            <w:szCs w:val="24"/>
          </w:rPr>
          <w:t>wh@scu.edu.cn</w:t>
        </w:r>
      </w:hyperlink>
      <w:r>
        <w:rPr>
          <w:rFonts w:ascii="Times New Roman" w:eastAsiaTheme="minorEastAsia" w:hAnsi="Times New Roman"/>
          <w:color w:val="000000" w:themeColor="text1"/>
          <w:szCs w:val="24"/>
        </w:rPr>
        <w:t xml:space="preserve"> (H.Wu.)</w:t>
      </w:r>
    </w:p>
    <w:p w14:paraId="7966A624" w14:textId="77777777" w:rsidR="002261ED" w:rsidRPr="002E2C31" w:rsidRDefault="002261ED" w:rsidP="00E2109F">
      <w:pPr>
        <w:spacing w:line="480" w:lineRule="auto"/>
        <w:ind w:firstLineChars="0" w:firstLine="0"/>
        <w:rPr>
          <w:rFonts w:ascii="Times New Roman" w:hAnsi="Times New Roman" w:cs="Times New Roman"/>
          <w:color w:val="000000" w:themeColor="text1"/>
          <w:szCs w:val="24"/>
        </w:rPr>
      </w:pPr>
    </w:p>
    <w:p w14:paraId="20497E90"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2D723292"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6715BEC6"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0CBDA7AF"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5F65A771"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702A1CB3"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6C3C9BF5"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4FE37A27" w14:textId="77777777" w:rsidR="002261ED" w:rsidRDefault="002261ED" w:rsidP="002261ED">
      <w:pPr>
        <w:spacing w:line="480" w:lineRule="auto"/>
        <w:ind w:firstLineChars="0" w:firstLine="0"/>
        <w:rPr>
          <w:rFonts w:ascii="Times New Roman" w:hAnsi="Times New Roman" w:cs="Times New Roman"/>
          <w:color w:val="000000" w:themeColor="text1"/>
          <w:szCs w:val="24"/>
        </w:rPr>
      </w:pPr>
    </w:p>
    <w:p w14:paraId="49AA2431" w14:textId="77777777" w:rsidR="00DA10BA" w:rsidRDefault="00DA10BA" w:rsidP="002261ED">
      <w:pPr>
        <w:spacing w:line="480" w:lineRule="auto"/>
        <w:ind w:firstLineChars="0" w:firstLine="0"/>
        <w:rPr>
          <w:rFonts w:ascii="Times New Roman" w:hAnsi="Times New Roman" w:cs="Times New Roman"/>
          <w:b/>
          <w:bCs/>
          <w:color w:val="000000" w:themeColor="text1"/>
          <w:szCs w:val="24"/>
        </w:rPr>
      </w:pPr>
    </w:p>
    <w:p w14:paraId="66E7D6EB" w14:textId="111BE403" w:rsidR="002261ED" w:rsidRPr="002261ED" w:rsidRDefault="00E21570" w:rsidP="002261ED">
      <w:pPr>
        <w:spacing w:line="480" w:lineRule="auto"/>
        <w:ind w:firstLineChars="0" w:firstLine="0"/>
        <w:rPr>
          <w:rFonts w:ascii="Times New Roman" w:hAnsi="Times New Roman" w:cs="Times New Roman"/>
          <w:b/>
          <w:bCs/>
          <w:color w:val="000000" w:themeColor="text1"/>
          <w:szCs w:val="24"/>
        </w:rPr>
      </w:pPr>
      <w:r>
        <w:rPr>
          <w:rFonts w:ascii="Times New Roman" w:hAnsi="Times New Roman" w:cs="Times New Roman"/>
          <w:b/>
          <w:bCs/>
          <w:color w:val="000000" w:themeColor="text1"/>
          <w:szCs w:val="24"/>
        </w:rPr>
        <w:lastRenderedPageBreak/>
        <w:t>S</w:t>
      </w:r>
      <w:r w:rsidR="002261ED" w:rsidRPr="002261ED">
        <w:rPr>
          <w:rFonts w:ascii="Times New Roman" w:hAnsi="Times New Roman" w:cs="Times New Roman" w:hint="eastAsia"/>
          <w:b/>
          <w:bCs/>
          <w:color w:val="000000" w:themeColor="text1"/>
          <w:szCs w:val="24"/>
        </w:rPr>
        <w:t>1</w:t>
      </w:r>
      <w:r w:rsidR="002261ED" w:rsidRPr="002261ED">
        <w:rPr>
          <w:rFonts w:ascii="Times New Roman" w:hAnsi="Times New Roman" w:cs="Times New Roman"/>
          <w:b/>
          <w:bCs/>
          <w:color w:val="000000" w:themeColor="text1"/>
          <w:szCs w:val="24"/>
        </w:rPr>
        <w:t>. Calculation formulas</w:t>
      </w:r>
    </w:p>
    <w:p w14:paraId="2C5FE1B8" w14:textId="5722A384" w:rsidR="002261ED" w:rsidRPr="002261ED" w:rsidRDefault="002261ED" w:rsidP="002261ED">
      <w:pPr>
        <w:spacing w:line="480" w:lineRule="auto"/>
        <w:ind w:firstLineChars="0" w:firstLine="0"/>
        <w:rPr>
          <w:rFonts w:ascii="Times New Roman" w:hAnsi="Times New Roman" w:cs="Times New Roman"/>
          <w:szCs w:val="24"/>
        </w:rPr>
      </w:pPr>
      <w:r w:rsidRPr="002261ED">
        <w:rPr>
          <w:rFonts w:ascii="Times New Roman" w:hAnsi="Times New Roman" w:cs="Times New Roman"/>
          <w:color w:val="000000" w:themeColor="text1"/>
          <w:szCs w:val="24"/>
        </w:rPr>
        <w:t>The power of reflection (R), transmission (T), and absorption (A)</w:t>
      </w:r>
      <w:r w:rsidRPr="002261ED">
        <w:rPr>
          <w:rFonts w:ascii="Times New Roman" w:hAnsi="Times New Roman" w:cs="Times New Roman" w:hint="eastAsia"/>
          <w:color w:val="000000" w:themeColor="text1"/>
          <w:szCs w:val="24"/>
        </w:rPr>
        <w:t xml:space="preserve"> are</w:t>
      </w:r>
      <w:r w:rsidRPr="002261ED">
        <w:rPr>
          <w:rFonts w:ascii="Times New Roman" w:hAnsi="Times New Roman" w:cs="Times New Roman"/>
          <w:color w:val="000000" w:themeColor="text1"/>
          <w:szCs w:val="24"/>
        </w:rPr>
        <w:t xml:space="preserve"> </w:t>
      </w:r>
      <w:r w:rsidRPr="002261ED">
        <w:rPr>
          <w:rFonts w:ascii="Times New Roman" w:hAnsi="Times New Roman" w:cs="Times New Roman" w:hint="eastAsia"/>
          <w:color w:val="000000" w:themeColor="text1"/>
          <w:szCs w:val="24"/>
        </w:rPr>
        <w:t>used</w:t>
      </w:r>
      <w:r w:rsidRPr="002261ED">
        <w:rPr>
          <w:rFonts w:ascii="Times New Roman" w:hAnsi="Times New Roman" w:cs="Times New Roman"/>
          <w:color w:val="000000" w:themeColor="text1"/>
          <w:szCs w:val="24"/>
        </w:rPr>
        <w:t xml:space="preserve"> to calculated by measured S-parameters.</w:t>
      </w:r>
      <w:r w:rsidRPr="002261ED">
        <w:rPr>
          <w:rFonts w:eastAsiaTheme="minorEastAsia"/>
          <w:sz w:val="21"/>
        </w:rPr>
        <w:t xml:space="preserve"> </w:t>
      </w:r>
      <w:r w:rsidRPr="002261ED">
        <w:rPr>
          <w:rFonts w:ascii="Times New Roman" w:hAnsi="Times New Roman" w:cs="Times New Roman"/>
          <w:color w:val="000000" w:themeColor="text1"/>
          <w:szCs w:val="24"/>
        </w:rPr>
        <w:t>Finally, total SE (SE</w:t>
      </w:r>
      <w:r w:rsidRPr="002261ED">
        <w:rPr>
          <w:rFonts w:ascii="Times New Roman" w:hAnsi="Times New Roman" w:cs="Times New Roman"/>
          <w:color w:val="000000" w:themeColor="text1"/>
          <w:szCs w:val="24"/>
          <w:vertAlign w:val="subscript"/>
        </w:rPr>
        <w:t>T</w:t>
      </w:r>
      <w:r w:rsidRPr="002261ED">
        <w:rPr>
          <w:rFonts w:ascii="Times New Roman" w:hAnsi="Times New Roman" w:cs="Times New Roman"/>
          <w:color w:val="000000" w:themeColor="text1"/>
          <w:szCs w:val="24"/>
        </w:rPr>
        <w:t>), reflected SE (SE</w:t>
      </w:r>
      <w:r w:rsidRPr="002261ED">
        <w:rPr>
          <w:rFonts w:ascii="Times New Roman" w:hAnsi="Times New Roman" w:cs="Times New Roman"/>
          <w:color w:val="000000" w:themeColor="text1"/>
          <w:szCs w:val="24"/>
          <w:vertAlign w:val="subscript"/>
        </w:rPr>
        <w:t>R</w:t>
      </w:r>
      <w:r w:rsidRPr="002261ED">
        <w:rPr>
          <w:rFonts w:ascii="Times New Roman" w:hAnsi="Times New Roman" w:cs="Times New Roman"/>
          <w:color w:val="000000" w:themeColor="text1"/>
          <w:szCs w:val="24"/>
        </w:rPr>
        <w:t>) and absorbed SE (SE</w:t>
      </w:r>
      <w:r w:rsidRPr="002261ED">
        <w:rPr>
          <w:rFonts w:ascii="Times New Roman" w:hAnsi="Times New Roman" w:cs="Times New Roman"/>
          <w:color w:val="000000" w:themeColor="text1"/>
          <w:szCs w:val="24"/>
          <w:vertAlign w:val="subscript"/>
        </w:rPr>
        <w:t>A</w:t>
      </w:r>
      <w:r w:rsidRPr="002261ED">
        <w:rPr>
          <w:rFonts w:ascii="Times New Roman" w:hAnsi="Times New Roman" w:cs="Times New Roman"/>
          <w:color w:val="000000" w:themeColor="text1"/>
          <w:szCs w:val="24"/>
        </w:rPr>
        <w:t>) are calculated using the below equations:</w:t>
      </w:r>
      <w:r w:rsidRPr="002261ED">
        <w:rPr>
          <w:rFonts w:eastAsiaTheme="minorEastAsia"/>
          <w:sz w:val="21"/>
        </w:rPr>
        <w:t xml:space="preserve"> </w:t>
      </w:r>
    </w:p>
    <w:p w14:paraId="75631A65" w14:textId="77777777" w:rsidR="002261ED" w:rsidRPr="00305E29" w:rsidRDefault="002261ED" w:rsidP="002261ED">
      <w:pPr>
        <w:spacing w:line="480" w:lineRule="auto"/>
        <w:ind w:firstLineChars="0" w:firstLine="0"/>
        <w:rPr>
          <w:rFonts w:ascii="Times New Roman" w:hAnsi="Times New Roman" w:cs="Times New Roman"/>
          <w:color w:val="000000" w:themeColor="text1"/>
          <w:szCs w:val="24"/>
        </w:rPr>
      </w:pPr>
      <m:oMathPara>
        <m:oMathParaPr>
          <m:jc m:val="left"/>
        </m:oMathParaPr>
        <m:oMath>
          <m:r>
            <m:rPr>
              <m:sty m:val="p"/>
            </m:rPr>
            <w:rPr>
              <w:rFonts w:ascii="Cambria Math" w:hAnsi="Cambria Math" w:cs="Times New Roman"/>
              <w:color w:val="000000" w:themeColor="text1"/>
              <w:szCs w:val="24"/>
            </w:rPr>
            <m:t>R=</m:t>
          </m:r>
          <m:sSup>
            <m:sSupPr>
              <m:ctrlPr>
                <w:rPr>
                  <w:rFonts w:ascii="Cambria Math" w:hAnsi="Cambria Math" w:cs="Times New Roman"/>
                  <w:iCs/>
                  <w:color w:val="000000" w:themeColor="text1"/>
                  <w:szCs w:val="24"/>
                </w:rPr>
              </m:ctrlPr>
            </m:sSupPr>
            <m:e>
              <m:d>
                <m:dPr>
                  <m:begChr m:val="|"/>
                  <m:endChr m:val="|"/>
                  <m:ctrlPr>
                    <w:rPr>
                      <w:rFonts w:ascii="Cambria Math" w:hAnsi="Cambria Math" w:cs="Times New Roman"/>
                      <w:iCs/>
                      <w:color w:val="000000" w:themeColor="text1"/>
                      <w:szCs w:val="24"/>
                    </w:rPr>
                  </m:ctrlPr>
                </m:dPr>
                <m:e>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11</m:t>
                      </m:r>
                    </m:sub>
                  </m:sSub>
                </m:e>
              </m:d>
            </m:e>
            <m:sup>
              <m:r>
                <m:rPr>
                  <m:sty m:val="p"/>
                </m:rPr>
                <w:rPr>
                  <w:rFonts w:ascii="Cambria Math" w:hAnsi="Cambria Math" w:cs="Times New Roman"/>
                  <w:color w:val="000000" w:themeColor="text1"/>
                  <w:szCs w:val="24"/>
                </w:rPr>
                <m:t>2</m:t>
              </m:r>
            </m:sup>
          </m:sSup>
          <m:r>
            <m:rPr>
              <m:sty m:val="p"/>
            </m:rPr>
            <w:rPr>
              <w:rFonts w:ascii="Cambria Math" w:hAnsi="Cambria Math" w:cs="Times New Roman"/>
              <w:color w:val="000000" w:themeColor="text1"/>
              <w:szCs w:val="24"/>
            </w:rPr>
            <m:t>(1)</m:t>
          </m:r>
        </m:oMath>
      </m:oMathPara>
    </w:p>
    <w:p w14:paraId="75F88AA0" w14:textId="77777777" w:rsidR="002261ED" w:rsidRPr="00305E29" w:rsidRDefault="002261ED" w:rsidP="002261ED">
      <w:pPr>
        <w:spacing w:line="480" w:lineRule="auto"/>
        <w:ind w:firstLineChars="0" w:firstLine="0"/>
        <w:rPr>
          <w:rFonts w:ascii="Times New Roman" w:hAnsi="Times New Roman" w:cs="Times New Roman"/>
          <w:color w:val="000000" w:themeColor="text1"/>
          <w:szCs w:val="24"/>
        </w:rPr>
      </w:pPr>
      <m:oMath>
        <m:r>
          <m:rPr>
            <m:sty m:val="p"/>
          </m:rPr>
          <w:rPr>
            <w:rFonts w:ascii="Cambria Math" w:hAnsi="Cambria Math" w:cs="Times New Roman"/>
            <w:color w:val="000000" w:themeColor="text1"/>
            <w:szCs w:val="24"/>
          </w:rPr>
          <m:t>T=</m:t>
        </m:r>
        <m:sSup>
          <m:sSupPr>
            <m:ctrlPr>
              <w:rPr>
                <w:rFonts w:ascii="Cambria Math" w:hAnsi="Cambria Math" w:cs="Times New Roman"/>
                <w:iCs/>
                <w:color w:val="000000" w:themeColor="text1"/>
                <w:szCs w:val="24"/>
              </w:rPr>
            </m:ctrlPr>
          </m:sSupPr>
          <m:e>
            <m:d>
              <m:dPr>
                <m:begChr m:val="|"/>
                <m:endChr m:val="|"/>
                <m:ctrlPr>
                  <w:rPr>
                    <w:rFonts w:ascii="Cambria Math" w:hAnsi="Cambria Math" w:cs="Times New Roman"/>
                    <w:iCs/>
                    <w:color w:val="000000" w:themeColor="text1"/>
                    <w:szCs w:val="24"/>
                  </w:rPr>
                </m:ctrlPr>
              </m:dPr>
              <m:e>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21</m:t>
                    </m:r>
                  </m:sub>
                </m:sSub>
              </m:e>
            </m:d>
          </m:e>
          <m:sup>
            <m:r>
              <m:rPr>
                <m:sty m:val="p"/>
              </m:rPr>
              <w:rPr>
                <w:rFonts w:ascii="Cambria Math" w:hAnsi="Cambria Math" w:cs="Times New Roman"/>
                <w:color w:val="000000" w:themeColor="text1"/>
                <w:szCs w:val="24"/>
              </w:rPr>
              <m:t>2</m:t>
            </m:r>
          </m:sup>
        </m:sSup>
        <m:r>
          <m:rPr>
            <m:sty m:val="p"/>
          </m:rPr>
          <w:rPr>
            <w:rFonts w:ascii="Cambria Math" w:hAnsi="Cambria Math" w:cs="Times New Roman"/>
            <w:color w:val="000000" w:themeColor="text1"/>
            <w:szCs w:val="24"/>
          </w:rPr>
          <m:t xml:space="preserve"> </m:t>
        </m:r>
      </m:oMath>
      <w:r w:rsidRPr="00305E29">
        <w:rPr>
          <w:rFonts w:ascii="Times New Roman" w:hAnsi="Times New Roman" w:cs="Times New Roman"/>
          <w:color w:val="000000" w:themeColor="text1"/>
          <w:szCs w:val="24"/>
        </w:rPr>
        <w:t>(2)</w:t>
      </w:r>
    </w:p>
    <w:p w14:paraId="5AEB18BB" w14:textId="77777777" w:rsidR="002261ED" w:rsidRPr="00305E29" w:rsidRDefault="002261ED" w:rsidP="002261ED">
      <w:pPr>
        <w:spacing w:line="480" w:lineRule="auto"/>
        <w:ind w:firstLineChars="0" w:firstLine="0"/>
        <w:rPr>
          <w:rFonts w:ascii="Times New Roman" w:hAnsi="Times New Roman" w:cs="Times New Roman"/>
          <w:color w:val="000000" w:themeColor="text1"/>
          <w:szCs w:val="24"/>
        </w:rPr>
      </w:pPr>
      <m:oMathPara>
        <m:oMathParaPr>
          <m:jc m:val="left"/>
        </m:oMathParaPr>
        <m:oMath>
          <m:r>
            <m:rPr>
              <m:sty m:val="p"/>
            </m:rPr>
            <w:rPr>
              <w:rFonts w:ascii="Cambria Math" w:hAnsi="Cambria Math" w:cs="Times New Roman"/>
              <w:color w:val="000000" w:themeColor="text1"/>
              <w:szCs w:val="24"/>
            </w:rPr>
            <m:t>A=1-R-T</m:t>
          </m:r>
          <m:r>
            <w:rPr>
              <w:rFonts w:ascii="Cambria Math" w:hAnsi="Cambria Math" w:cs="Times New Roman"/>
              <w:color w:val="000000" w:themeColor="text1"/>
              <w:szCs w:val="24"/>
            </w:rPr>
            <m:t xml:space="preserve"> </m:t>
          </m:r>
          <m:d>
            <m:dPr>
              <m:ctrlPr>
                <w:rPr>
                  <w:rFonts w:ascii="Cambria Math" w:hAnsi="Cambria Math" w:cs="Times New Roman"/>
                  <w:i/>
                  <w:color w:val="000000" w:themeColor="text1"/>
                  <w:szCs w:val="24"/>
                </w:rPr>
              </m:ctrlPr>
            </m:dPr>
            <m:e>
              <m:r>
                <w:rPr>
                  <w:rFonts w:ascii="Cambria Math" w:hAnsi="Cambria Math" w:cs="Times New Roman"/>
                  <w:color w:val="000000" w:themeColor="text1"/>
                  <w:szCs w:val="24"/>
                </w:rPr>
                <m:t>3</m:t>
              </m:r>
            </m:e>
          </m:d>
        </m:oMath>
      </m:oMathPara>
    </w:p>
    <w:p w14:paraId="08209A79" w14:textId="77777777" w:rsidR="002261ED" w:rsidRPr="00305E29" w:rsidRDefault="00000000" w:rsidP="002261ED">
      <w:pPr>
        <w:spacing w:line="480" w:lineRule="auto"/>
        <w:ind w:firstLineChars="0" w:firstLine="0"/>
        <w:rPr>
          <w:rFonts w:ascii="Times New Roman" w:hAnsi="Times New Roman" w:cs="Times New Roman"/>
          <w:color w:val="000000" w:themeColor="text1"/>
          <w:szCs w:val="24"/>
        </w:rPr>
      </w:pPr>
      <m:oMathPara>
        <m:oMathParaPr>
          <m:jc m:val="left"/>
        </m:oMathParaPr>
        <m:oMath>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SE</m:t>
              </m:r>
            </m:e>
            <m:sub>
              <m:r>
                <m:rPr>
                  <m:sty m:val="p"/>
                </m:rPr>
                <w:rPr>
                  <w:rFonts w:ascii="Cambria Math" w:hAnsi="Cambria Math" w:cs="Times New Roman"/>
                  <w:color w:val="000000" w:themeColor="text1"/>
                  <w:szCs w:val="24"/>
                </w:rPr>
                <m:t>R</m:t>
              </m:r>
            </m:sub>
          </m:sSub>
          <m:r>
            <m:rPr>
              <m:sty m:val="p"/>
            </m:rPr>
            <w:rPr>
              <w:rFonts w:ascii="Cambria Math" w:hAnsi="Cambria Math" w:cs="Times New Roman"/>
              <w:color w:val="000000" w:themeColor="text1"/>
              <w:szCs w:val="24"/>
            </w:rPr>
            <m:t>=-10∙</m:t>
          </m:r>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log</m:t>
              </m:r>
            </m:e>
            <m:sub>
              <m:r>
                <m:rPr>
                  <m:sty m:val="p"/>
                </m:rPr>
                <w:rPr>
                  <w:rFonts w:ascii="Cambria Math" w:hAnsi="Cambria Math" w:cs="Times New Roman"/>
                  <w:color w:val="000000" w:themeColor="text1"/>
                  <w:szCs w:val="24"/>
                </w:rPr>
                <m:t>10</m:t>
              </m:r>
            </m:sub>
          </m:sSub>
          <m:d>
            <m:dPr>
              <m:ctrlPr>
                <w:rPr>
                  <w:rFonts w:ascii="Cambria Math" w:hAnsi="Cambria Math" w:cs="Times New Roman"/>
                  <w:iCs/>
                  <w:color w:val="000000" w:themeColor="text1"/>
                  <w:szCs w:val="24"/>
                </w:rPr>
              </m:ctrlPr>
            </m:dPr>
            <m:e>
              <m:r>
                <m:rPr>
                  <m:sty m:val="p"/>
                </m:rPr>
                <w:rPr>
                  <w:rFonts w:ascii="Cambria Math" w:hAnsi="Cambria Math" w:cs="Times New Roman"/>
                  <w:color w:val="000000" w:themeColor="text1"/>
                  <w:szCs w:val="24"/>
                </w:rPr>
                <m:t>1</m:t>
              </m:r>
              <m:r>
                <m:rPr>
                  <m:sty m:val="p"/>
                </m:rPr>
                <w:rPr>
                  <w:rFonts w:ascii="Cambria Math" w:eastAsia="微软雅黑" w:hAnsi="Cambria Math" w:cs="Times New Roman"/>
                  <w:color w:val="000000" w:themeColor="text1"/>
                  <w:szCs w:val="24"/>
                </w:rPr>
                <m:t>-</m:t>
              </m:r>
              <m:r>
                <m:rPr>
                  <m:sty m:val="p"/>
                </m:rPr>
                <w:rPr>
                  <w:rFonts w:ascii="Cambria Math" w:hAnsi="Cambria Math" w:cs="Times New Roman"/>
                  <w:color w:val="000000" w:themeColor="text1"/>
                  <w:szCs w:val="24"/>
                </w:rPr>
                <m:t>R</m:t>
              </m:r>
            </m:e>
          </m:d>
          <m:r>
            <w:rPr>
              <w:rFonts w:ascii="Cambria Math" w:hAnsi="Cambria Math" w:cs="Times New Roman"/>
              <w:color w:val="000000" w:themeColor="text1"/>
              <w:szCs w:val="24"/>
            </w:rPr>
            <m:t xml:space="preserve"> (4)</m:t>
          </m:r>
        </m:oMath>
      </m:oMathPara>
    </w:p>
    <w:p w14:paraId="65D2D3F2" w14:textId="77777777" w:rsidR="002261ED" w:rsidRPr="00305E29" w:rsidRDefault="00000000" w:rsidP="002261ED">
      <w:pPr>
        <w:spacing w:line="480" w:lineRule="auto"/>
        <w:ind w:firstLineChars="0" w:firstLine="0"/>
        <w:rPr>
          <w:rFonts w:ascii="Times New Roman" w:hAnsi="Times New Roman" w:cs="Times New Roman"/>
          <w:color w:val="000000" w:themeColor="text1"/>
          <w:szCs w:val="24"/>
        </w:rPr>
      </w:pPr>
      <m:oMathPara>
        <m:oMathParaPr>
          <m:jc m:val="left"/>
        </m:oMathParaPr>
        <m:oMath>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SE</m:t>
              </m:r>
            </m:e>
            <m:sub>
              <m:r>
                <m:rPr>
                  <m:sty m:val="p"/>
                </m:rPr>
                <w:rPr>
                  <w:rFonts w:ascii="Cambria Math" w:hAnsi="Cambria Math" w:cs="Times New Roman"/>
                  <w:color w:val="000000" w:themeColor="text1"/>
                  <w:szCs w:val="24"/>
                </w:rPr>
                <m:t>A</m:t>
              </m:r>
            </m:sub>
          </m:sSub>
          <m:r>
            <m:rPr>
              <m:sty m:val="p"/>
            </m:rPr>
            <w:rPr>
              <w:rFonts w:ascii="Cambria Math" w:hAnsi="Cambria Math" w:cs="Times New Roman"/>
              <w:color w:val="000000" w:themeColor="text1"/>
              <w:szCs w:val="24"/>
            </w:rPr>
            <m:t>=-10∙</m:t>
          </m:r>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log</m:t>
              </m:r>
            </m:e>
            <m:sub>
              <m:r>
                <m:rPr>
                  <m:sty m:val="p"/>
                </m:rPr>
                <w:rPr>
                  <w:rFonts w:ascii="Cambria Math" w:hAnsi="Cambria Math" w:cs="Times New Roman"/>
                  <w:color w:val="000000" w:themeColor="text1"/>
                  <w:szCs w:val="24"/>
                </w:rPr>
                <m:t>10</m:t>
              </m:r>
            </m:sub>
          </m:sSub>
          <m:d>
            <m:dPr>
              <m:begChr m:val="["/>
              <m:endChr m:val="]"/>
              <m:ctrlPr>
                <w:rPr>
                  <w:rFonts w:ascii="Cambria Math" w:hAnsi="Cambria Math" w:cs="Times New Roman"/>
                  <w:iCs/>
                  <w:color w:val="000000" w:themeColor="text1"/>
                  <w:szCs w:val="24"/>
                </w:rPr>
              </m:ctrlPr>
            </m:dPr>
            <m:e>
              <m:r>
                <m:rPr>
                  <m:sty m:val="p"/>
                </m:rPr>
                <w:rPr>
                  <w:rFonts w:ascii="Cambria Math" w:hAnsi="Cambria Math" w:cs="Times New Roman"/>
                  <w:color w:val="000000" w:themeColor="text1"/>
                  <w:szCs w:val="24"/>
                </w:rPr>
                <m:t>(T/1</m:t>
              </m:r>
              <m:r>
                <m:rPr>
                  <m:sty m:val="p"/>
                </m:rPr>
                <w:rPr>
                  <w:rFonts w:ascii="Cambria Math" w:eastAsia="微软雅黑" w:hAnsi="Cambria Math" w:cs="Times New Roman"/>
                  <w:color w:val="000000" w:themeColor="text1"/>
                  <w:szCs w:val="24"/>
                </w:rPr>
                <m:t>-</m:t>
              </m:r>
              <m:r>
                <m:rPr>
                  <m:sty m:val="p"/>
                </m:rPr>
                <w:rPr>
                  <w:rFonts w:ascii="Cambria Math" w:hAnsi="Cambria Math" w:cs="Times New Roman"/>
                  <w:color w:val="000000" w:themeColor="text1"/>
                  <w:szCs w:val="24"/>
                </w:rPr>
                <m:t>R)</m:t>
              </m:r>
            </m:e>
          </m:d>
          <m:r>
            <w:rPr>
              <w:rFonts w:ascii="Cambria Math" w:hAnsi="Cambria Math" w:cs="Times New Roman"/>
              <w:color w:val="000000" w:themeColor="text1"/>
              <w:szCs w:val="24"/>
            </w:rPr>
            <m:t xml:space="preserve"> (5)</m:t>
          </m:r>
        </m:oMath>
      </m:oMathPara>
    </w:p>
    <w:p w14:paraId="6419C966" w14:textId="77777777" w:rsidR="002261ED" w:rsidRPr="00305E29" w:rsidRDefault="00000000" w:rsidP="002261ED">
      <w:pPr>
        <w:spacing w:line="480" w:lineRule="auto"/>
        <w:ind w:firstLineChars="0" w:firstLine="0"/>
        <w:rPr>
          <w:rFonts w:ascii="Times New Roman" w:hAnsi="Times New Roman" w:cs="Times New Roman"/>
          <w:color w:val="000000" w:themeColor="text1"/>
          <w:szCs w:val="24"/>
        </w:rPr>
      </w:pPr>
      <m:oMathPara>
        <m:oMathParaPr>
          <m:jc m:val="left"/>
        </m:oMathParaPr>
        <m:oMath>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SE</m:t>
              </m:r>
            </m:e>
            <m:sub>
              <m:r>
                <m:rPr>
                  <m:sty m:val="p"/>
                </m:rPr>
                <w:rPr>
                  <w:rFonts w:ascii="Cambria Math" w:hAnsi="Cambria Math" w:cs="Times New Roman"/>
                  <w:color w:val="000000" w:themeColor="text1"/>
                  <w:szCs w:val="24"/>
                </w:rPr>
                <m:t>T</m:t>
              </m:r>
            </m:sub>
          </m:sSub>
          <m:r>
            <m:rPr>
              <m:sty m:val="p"/>
            </m:rPr>
            <w:rPr>
              <w:rFonts w:ascii="Cambria Math" w:hAnsi="Cambria Math" w:cs="Times New Roman"/>
              <w:color w:val="000000" w:themeColor="text1"/>
              <w:szCs w:val="24"/>
            </w:rPr>
            <m:t>=-10∙</m:t>
          </m:r>
          <m:sSub>
            <m:sSubPr>
              <m:ctrlPr>
                <w:rPr>
                  <w:rFonts w:ascii="Cambria Math" w:hAnsi="Cambria Math" w:cs="Times New Roman"/>
                  <w:iCs/>
                  <w:color w:val="000000" w:themeColor="text1"/>
                  <w:szCs w:val="24"/>
                </w:rPr>
              </m:ctrlPr>
            </m:sSubPr>
            <m:e>
              <m:r>
                <m:rPr>
                  <m:sty m:val="p"/>
                </m:rPr>
                <w:rPr>
                  <w:rFonts w:ascii="Cambria Math" w:hAnsi="Cambria Math" w:cs="Times New Roman"/>
                  <w:color w:val="000000" w:themeColor="text1"/>
                  <w:szCs w:val="24"/>
                </w:rPr>
                <m:t>log</m:t>
              </m:r>
            </m:e>
            <m:sub>
              <m:r>
                <m:rPr>
                  <m:sty m:val="p"/>
                </m:rPr>
                <w:rPr>
                  <w:rFonts w:ascii="Cambria Math" w:hAnsi="Cambria Math" w:cs="Times New Roman"/>
                  <w:color w:val="000000" w:themeColor="text1"/>
                  <w:szCs w:val="24"/>
                </w:rPr>
                <m:t>10</m:t>
              </m:r>
            </m:sub>
          </m:sSub>
          <m:d>
            <m:dPr>
              <m:ctrlPr>
                <w:rPr>
                  <w:rFonts w:ascii="Cambria Math" w:hAnsi="Cambria Math" w:cs="Times New Roman"/>
                  <w:iCs/>
                  <w:color w:val="000000" w:themeColor="text1"/>
                  <w:szCs w:val="24"/>
                </w:rPr>
              </m:ctrlPr>
            </m:dPr>
            <m:e>
              <m:r>
                <m:rPr>
                  <m:sty m:val="p"/>
                </m:rPr>
                <w:rPr>
                  <w:rFonts w:ascii="Cambria Math" w:hAnsi="Cambria Math" w:cs="Times New Roman"/>
                  <w:color w:val="000000" w:themeColor="text1"/>
                  <w:szCs w:val="24"/>
                </w:rPr>
                <m:t>T</m:t>
              </m:r>
            </m:e>
          </m:d>
          <m:r>
            <m:rPr>
              <m:sty m:val="p"/>
            </m:rPr>
            <w:rPr>
              <w:rFonts w:ascii="Cambria Math" w:hAnsi="Cambria Math" w:cs="Times New Roman"/>
              <w:color w:val="000000" w:themeColor="text1"/>
              <w:szCs w:val="24"/>
            </w:rPr>
            <m:t xml:space="preserve"> </m:t>
          </m:r>
          <m:r>
            <w:rPr>
              <w:rFonts w:ascii="Cambria Math" w:hAnsi="Cambria Math" w:cs="Times New Roman"/>
              <w:color w:val="000000" w:themeColor="text1"/>
              <w:szCs w:val="24"/>
            </w:rPr>
            <m:t>(6)</m:t>
          </m:r>
        </m:oMath>
      </m:oMathPara>
    </w:p>
    <w:p w14:paraId="3948FD78" w14:textId="77777777" w:rsidR="00533413" w:rsidRPr="00A53586" w:rsidRDefault="00533413" w:rsidP="00533413">
      <w:pPr>
        <w:spacing w:line="480" w:lineRule="auto"/>
        <w:ind w:firstLineChars="0" w:firstLine="0"/>
        <w:rPr>
          <w:rFonts w:ascii="Times New Roman" w:eastAsiaTheme="minorEastAsia" w:hAnsi="Times New Roman" w:cs="Times New Roman"/>
          <w:sz w:val="21"/>
          <w:szCs w:val="24"/>
        </w:rPr>
      </w:pPr>
      <w:r w:rsidRPr="00A53586">
        <w:rPr>
          <w:rFonts w:ascii="Times New Roman" w:eastAsiaTheme="minorEastAsia" w:hAnsi="Times New Roman" w:cs="Times New Roman"/>
          <w:sz w:val="21"/>
          <w:szCs w:val="24"/>
        </w:rPr>
        <w:br w:type="page"/>
      </w:r>
    </w:p>
    <w:p w14:paraId="6FE15047" w14:textId="37EFC9F9" w:rsidR="00BF6C16" w:rsidRDefault="00BF6C16" w:rsidP="00BF6C16">
      <w:pPr>
        <w:spacing w:line="480" w:lineRule="auto"/>
        <w:ind w:firstLineChars="0" w:firstLine="0"/>
        <w:jc w:val="center"/>
        <w:rPr>
          <w:rFonts w:ascii="Times New Roman" w:eastAsia="等线" w:hAnsi="Times New Roman" w:cs="Times New Roman"/>
          <w:b/>
          <w:bCs/>
          <w:szCs w:val="24"/>
        </w:rPr>
      </w:pPr>
      <w:r>
        <w:rPr>
          <w:rFonts w:ascii="Times New Roman" w:eastAsia="等线" w:hAnsi="Times New Roman" w:cs="Times New Roman"/>
          <w:b/>
          <w:bCs/>
          <w:noProof/>
          <w:szCs w:val="24"/>
        </w:rPr>
        <w:lastRenderedPageBreak/>
        <w:drawing>
          <wp:inline distT="0" distB="0" distL="0" distR="0" wp14:anchorId="0C40745E" wp14:editId="711B1B36">
            <wp:extent cx="2940711" cy="26889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7" cstate="print">
                      <a:extLst>
                        <a:ext uri="{28A0092B-C50C-407E-A947-70E740481C1C}">
                          <a14:useLocalDpi xmlns:a14="http://schemas.microsoft.com/office/drawing/2010/main" val="0"/>
                        </a:ext>
                      </a:extLst>
                    </a:blip>
                    <a:srcRect l="21231" t="24794" r="59492" b="46560"/>
                    <a:stretch/>
                  </pic:blipFill>
                  <pic:spPr bwMode="auto">
                    <a:xfrm>
                      <a:off x="0" y="0"/>
                      <a:ext cx="2952748" cy="2699992"/>
                    </a:xfrm>
                    <a:prstGeom prst="rect">
                      <a:avLst/>
                    </a:prstGeom>
                    <a:ln>
                      <a:noFill/>
                    </a:ln>
                    <a:extLst>
                      <a:ext uri="{53640926-AAD7-44D8-BBD7-CCE9431645EC}">
                        <a14:shadowObscured xmlns:a14="http://schemas.microsoft.com/office/drawing/2010/main"/>
                      </a:ext>
                    </a:extLst>
                  </pic:spPr>
                </pic:pic>
              </a:graphicData>
            </a:graphic>
          </wp:inline>
        </w:drawing>
      </w:r>
    </w:p>
    <w:p w14:paraId="052429E8" w14:textId="176F5B8D" w:rsidR="00BF6C16" w:rsidRPr="00BF6C16" w:rsidRDefault="00BF6C16" w:rsidP="00BF6C16">
      <w:pPr>
        <w:ind w:firstLineChars="0" w:firstLine="0"/>
        <w:jc w:val="center"/>
        <w:rPr>
          <w:rFonts w:ascii="Times New Roman" w:hAnsi="Times New Roman" w:cs="Times New Roman"/>
        </w:rPr>
      </w:pPr>
      <w:r w:rsidRPr="00533413">
        <w:rPr>
          <w:rFonts w:ascii="Times New Roman" w:eastAsiaTheme="minorEastAsia" w:hAnsi="Times New Roman" w:cs="Times New Roman"/>
          <w:b/>
          <w:bCs/>
          <w:szCs w:val="24"/>
        </w:rPr>
        <w:t>Figure S</w:t>
      </w:r>
      <w:r>
        <w:rPr>
          <w:rFonts w:ascii="Times New Roman" w:eastAsiaTheme="minorEastAsia" w:hAnsi="Times New Roman" w:cs="Times New Roman"/>
          <w:b/>
          <w:bCs/>
          <w:szCs w:val="24"/>
        </w:rPr>
        <w:t xml:space="preserve">1. </w:t>
      </w:r>
      <w:r>
        <w:rPr>
          <w:rFonts w:ascii="Times New Roman" w:hAnsi="Times New Roman" w:cs="Times New Roman"/>
        </w:rPr>
        <w:t>TEM</w:t>
      </w:r>
      <w:r w:rsidRPr="00E90465">
        <w:rPr>
          <w:rFonts w:ascii="Times New Roman" w:hAnsi="Times New Roman" w:cs="Times New Roman"/>
        </w:rPr>
        <w:t xml:space="preserve"> of </w:t>
      </w:r>
      <w:r>
        <w:rPr>
          <w:rFonts w:ascii="Times New Roman" w:hAnsi="Times New Roman" w:cs="Times New Roman"/>
        </w:rPr>
        <w:t>MFs.</w:t>
      </w:r>
    </w:p>
    <w:p w14:paraId="688A4F76" w14:textId="17A067D4" w:rsidR="003567E7" w:rsidRDefault="00533413" w:rsidP="00533413">
      <w:pPr>
        <w:ind w:firstLineChars="0" w:firstLine="0"/>
        <w:jc w:val="center"/>
      </w:pPr>
      <w:r>
        <w:rPr>
          <w:rFonts w:hint="eastAsia"/>
          <w:noProof/>
        </w:rPr>
        <w:drawing>
          <wp:inline distT="0" distB="0" distL="0" distR="0" wp14:anchorId="44039FAE" wp14:editId="1BEAF63F">
            <wp:extent cx="4594860" cy="343708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8" cstate="print">
                      <a:extLst>
                        <a:ext uri="{28A0092B-C50C-407E-A947-70E740481C1C}">
                          <a14:useLocalDpi xmlns:a14="http://schemas.microsoft.com/office/drawing/2010/main" val="0"/>
                        </a:ext>
                      </a:extLst>
                    </a:blip>
                    <a:srcRect l="29691" t="24812" r="41548" b="40226"/>
                    <a:stretch/>
                  </pic:blipFill>
                  <pic:spPr bwMode="auto">
                    <a:xfrm>
                      <a:off x="0" y="0"/>
                      <a:ext cx="4604377" cy="3444208"/>
                    </a:xfrm>
                    <a:prstGeom prst="rect">
                      <a:avLst/>
                    </a:prstGeom>
                    <a:ln>
                      <a:noFill/>
                    </a:ln>
                    <a:extLst>
                      <a:ext uri="{53640926-AAD7-44D8-BBD7-CCE9431645EC}">
                        <a14:shadowObscured xmlns:a14="http://schemas.microsoft.com/office/drawing/2010/main"/>
                      </a:ext>
                    </a:extLst>
                  </pic:spPr>
                </pic:pic>
              </a:graphicData>
            </a:graphic>
          </wp:inline>
        </w:drawing>
      </w:r>
    </w:p>
    <w:p w14:paraId="655852D9" w14:textId="6B2BF333" w:rsidR="00533413" w:rsidRPr="00533413" w:rsidRDefault="00533413" w:rsidP="00EA1C7B">
      <w:pPr>
        <w:spacing w:line="480" w:lineRule="auto"/>
        <w:ind w:firstLineChars="0" w:firstLine="0"/>
        <w:rPr>
          <w:rFonts w:ascii="Times New Roman" w:eastAsiaTheme="minorEastAsia" w:hAnsi="Times New Roman" w:cs="Times New Roman"/>
          <w:szCs w:val="24"/>
        </w:rPr>
      </w:pPr>
      <w:r w:rsidRPr="00533413">
        <w:rPr>
          <w:rFonts w:ascii="Times New Roman" w:eastAsiaTheme="minorEastAsia" w:hAnsi="Times New Roman" w:cs="Times New Roman"/>
          <w:b/>
          <w:bCs/>
          <w:szCs w:val="24"/>
        </w:rPr>
        <w:t>Figure S</w:t>
      </w:r>
      <w:r w:rsidR="00BF6C16">
        <w:rPr>
          <w:rFonts w:ascii="Times New Roman" w:eastAsiaTheme="minorEastAsia" w:hAnsi="Times New Roman" w:cs="Times New Roman"/>
          <w:b/>
          <w:bCs/>
          <w:szCs w:val="24"/>
        </w:rPr>
        <w:t>2</w:t>
      </w:r>
      <w:r w:rsidR="00126BB4">
        <w:rPr>
          <w:rFonts w:ascii="Times New Roman" w:eastAsiaTheme="minorEastAsia" w:hAnsi="Times New Roman" w:cs="Times New Roman"/>
          <w:b/>
          <w:bCs/>
          <w:szCs w:val="24"/>
        </w:rPr>
        <w:t>.</w:t>
      </w:r>
      <w:r w:rsidRPr="00533413">
        <w:rPr>
          <w:rFonts w:ascii="Times New Roman" w:eastAsiaTheme="minorEastAsia" w:hAnsi="Times New Roman" w:cs="Times New Roman"/>
          <w:szCs w:val="24"/>
        </w:rPr>
        <w:t xml:space="preserve"> SEM images (a-a</w:t>
      </w:r>
      <w:r w:rsidRPr="00533413">
        <w:rPr>
          <w:rFonts w:ascii="Times New Roman" w:eastAsiaTheme="minorEastAsia" w:hAnsi="Times New Roman" w:cs="Times New Roman"/>
          <w:szCs w:val="24"/>
          <w:vertAlign w:val="subscript"/>
        </w:rPr>
        <w:t>1</w:t>
      </w:r>
      <w:r w:rsidRPr="00533413">
        <w:rPr>
          <w:rFonts w:ascii="Times New Roman" w:eastAsiaTheme="minorEastAsia" w:hAnsi="Times New Roman" w:cs="Times New Roman"/>
          <w:szCs w:val="24"/>
        </w:rPr>
        <w:t>) TM-20 and (b-b</w:t>
      </w:r>
      <w:r w:rsidRPr="00533413">
        <w:rPr>
          <w:rFonts w:ascii="Times New Roman" w:eastAsiaTheme="minorEastAsia" w:hAnsi="Times New Roman" w:cs="Times New Roman"/>
          <w:szCs w:val="24"/>
          <w:vertAlign w:val="subscript"/>
        </w:rPr>
        <w:t>1</w:t>
      </w:r>
      <w:r w:rsidRPr="00533413">
        <w:rPr>
          <w:rFonts w:ascii="Times New Roman" w:eastAsiaTheme="minorEastAsia" w:hAnsi="Times New Roman" w:cs="Times New Roman"/>
          <w:szCs w:val="24"/>
        </w:rPr>
        <w:t xml:space="preserve">) TM-50 </w:t>
      </w:r>
      <w:r w:rsidRPr="00533413">
        <w:rPr>
          <w:rFonts w:ascii="Times New Roman" w:eastAsiaTheme="minorEastAsia" w:hAnsi="Times New Roman" w:cs="Times New Roman"/>
          <w:color w:val="000000" w:themeColor="text1"/>
          <w:szCs w:val="24"/>
        </w:rPr>
        <w:t>(The TPU/Fe</w:t>
      </w:r>
      <w:r w:rsidRPr="00533413">
        <w:rPr>
          <w:rFonts w:ascii="Times New Roman" w:eastAsiaTheme="minorEastAsia" w:hAnsi="Times New Roman" w:cs="Times New Roman"/>
          <w:color w:val="000000" w:themeColor="text1"/>
          <w:szCs w:val="24"/>
          <w:vertAlign w:val="subscript"/>
        </w:rPr>
        <w:t>3</w:t>
      </w:r>
      <w:r w:rsidRPr="00533413">
        <w:rPr>
          <w:rFonts w:ascii="Times New Roman" w:eastAsiaTheme="minorEastAsia" w:hAnsi="Times New Roman" w:cs="Times New Roman"/>
          <w:color w:val="000000" w:themeColor="text1"/>
          <w:szCs w:val="24"/>
        </w:rPr>
        <w:t>O</w:t>
      </w:r>
      <w:r w:rsidRPr="00533413">
        <w:rPr>
          <w:rFonts w:ascii="Times New Roman" w:eastAsiaTheme="minorEastAsia" w:hAnsi="Times New Roman" w:cs="Times New Roman"/>
          <w:color w:val="000000" w:themeColor="text1"/>
          <w:szCs w:val="24"/>
          <w:vertAlign w:val="subscript"/>
        </w:rPr>
        <w:t>4</w:t>
      </w:r>
      <w:r w:rsidRPr="00533413">
        <w:rPr>
          <w:rFonts w:ascii="Times New Roman" w:eastAsiaTheme="minorEastAsia" w:hAnsi="Times New Roman" w:cs="Times New Roman"/>
          <w:color w:val="000000" w:themeColor="text1"/>
          <w:szCs w:val="24"/>
        </w:rPr>
        <w:t>@MWCNT film was designated as TM-X, where X indicates the different modification time.).</w:t>
      </w:r>
    </w:p>
    <w:p w14:paraId="7FBBDE9E" w14:textId="69BAC73C" w:rsidR="00533413" w:rsidRDefault="00533413" w:rsidP="00533413">
      <w:pPr>
        <w:ind w:firstLineChars="0" w:firstLine="0"/>
        <w:jc w:val="center"/>
      </w:pPr>
      <w:r>
        <w:rPr>
          <w:rFonts w:hint="eastAsia"/>
          <w:noProof/>
        </w:rPr>
        <w:lastRenderedPageBreak/>
        <w:drawing>
          <wp:inline distT="0" distB="0" distL="0" distR="0" wp14:anchorId="2CD4ACE2" wp14:editId="7875601F">
            <wp:extent cx="3690663" cy="3186546"/>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9" cstate="print">
                      <a:extLst>
                        <a:ext uri="{28A0092B-C50C-407E-A947-70E740481C1C}">
                          <a14:useLocalDpi xmlns:a14="http://schemas.microsoft.com/office/drawing/2010/main" val="0"/>
                        </a:ext>
                      </a:extLst>
                    </a:blip>
                    <a:srcRect l="22204" t="15582" r="49033" b="44059"/>
                    <a:stretch/>
                  </pic:blipFill>
                  <pic:spPr bwMode="auto">
                    <a:xfrm>
                      <a:off x="0" y="0"/>
                      <a:ext cx="3696177" cy="3191307"/>
                    </a:xfrm>
                    <a:prstGeom prst="rect">
                      <a:avLst/>
                    </a:prstGeom>
                    <a:ln>
                      <a:noFill/>
                    </a:ln>
                    <a:extLst>
                      <a:ext uri="{53640926-AAD7-44D8-BBD7-CCE9431645EC}">
                        <a14:shadowObscured xmlns:a14="http://schemas.microsoft.com/office/drawing/2010/main"/>
                      </a:ext>
                    </a:extLst>
                  </pic:spPr>
                </pic:pic>
              </a:graphicData>
            </a:graphic>
          </wp:inline>
        </w:drawing>
      </w:r>
    </w:p>
    <w:p w14:paraId="166C40E4" w14:textId="645F93E8" w:rsidR="00533413" w:rsidRPr="00533413" w:rsidRDefault="00533413" w:rsidP="00533413">
      <w:pPr>
        <w:spacing w:line="480" w:lineRule="auto"/>
        <w:ind w:firstLineChars="0" w:firstLine="0"/>
        <w:jc w:val="center"/>
        <w:rPr>
          <w:rFonts w:ascii="Times New Roman" w:eastAsiaTheme="minorEastAsia" w:hAnsi="Times New Roman" w:cs="Times New Roman"/>
          <w:noProof/>
          <w:szCs w:val="24"/>
        </w:rPr>
      </w:pPr>
      <w:r w:rsidRPr="00533413">
        <w:rPr>
          <w:rFonts w:ascii="Times New Roman" w:eastAsiaTheme="minorEastAsia" w:hAnsi="Times New Roman" w:cs="Times New Roman"/>
          <w:b/>
          <w:bCs/>
          <w:szCs w:val="24"/>
        </w:rPr>
        <w:t>Figure S</w:t>
      </w:r>
      <w:r w:rsidR="00BF6C16">
        <w:rPr>
          <w:rFonts w:ascii="Times New Roman" w:eastAsiaTheme="minorEastAsia" w:hAnsi="Times New Roman" w:cs="Times New Roman"/>
          <w:b/>
          <w:bCs/>
          <w:szCs w:val="24"/>
        </w:rPr>
        <w:t>3</w:t>
      </w:r>
      <w:r w:rsidR="00126BB4">
        <w:rPr>
          <w:rFonts w:ascii="Times New Roman" w:eastAsiaTheme="minorEastAsia" w:hAnsi="Times New Roman" w:cs="Times New Roman"/>
          <w:b/>
          <w:bCs/>
          <w:szCs w:val="24"/>
        </w:rPr>
        <w:t>.</w:t>
      </w:r>
      <w:r w:rsidRPr="00533413">
        <w:rPr>
          <w:rFonts w:ascii="Times New Roman" w:eastAsiaTheme="minorEastAsia" w:hAnsi="Times New Roman" w:cs="Times New Roman"/>
          <w:b/>
          <w:bCs/>
          <w:szCs w:val="24"/>
        </w:rPr>
        <w:t xml:space="preserve"> </w:t>
      </w:r>
      <w:r w:rsidRPr="00533413">
        <w:rPr>
          <w:rFonts w:ascii="Times New Roman" w:eastAsiaTheme="minorEastAsia" w:hAnsi="Times New Roman" w:cs="Times New Roman"/>
          <w:szCs w:val="24"/>
        </w:rPr>
        <w:t>Digital photographs of (a) pure TPU film, and (b-d) TMA-20.</w:t>
      </w:r>
    </w:p>
    <w:p w14:paraId="5375D224" w14:textId="773BE307" w:rsidR="00533413" w:rsidRPr="00A53586" w:rsidRDefault="00533413" w:rsidP="00533413">
      <w:pPr>
        <w:spacing w:line="480" w:lineRule="auto"/>
        <w:ind w:firstLineChars="0" w:firstLine="0"/>
        <w:jc w:val="center"/>
        <w:rPr>
          <w:rFonts w:ascii="Times New Roman" w:eastAsiaTheme="minorEastAsia" w:hAnsi="Times New Roman" w:cs="Times New Roman"/>
          <w:szCs w:val="24"/>
        </w:rPr>
      </w:pPr>
      <w:r>
        <w:rPr>
          <w:rFonts w:ascii="Times New Roman" w:eastAsiaTheme="minorEastAsia" w:hAnsi="Times New Roman" w:cs="Times New Roman"/>
          <w:noProof/>
          <w:szCs w:val="24"/>
        </w:rPr>
        <w:drawing>
          <wp:inline distT="0" distB="0" distL="0" distR="0" wp14:anchorId="4F816AB8" wp14:editId="31DEF078">
            <wp:extent cx="3162300" cy="2849392"/>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0" cstate="print">
                      <a:extLst>
                        <a:ext uri="{28A0092B-C50C-407E-A947-70E740481C1C}">
                          <a14:useLocalDpi xmlns:a14="http://schemas.microsoft.com/office/drawing/2010/main" val="0"/>
                        </a:ext>
                      </a:extLst>
                    </a:blip>
                    <a:srcRect l="25728" t="14514" r="58778" b="62798"/>
                    <a:stretch/>
                  </pic:blipFill>
                  <pic:spPr bwMode="auto">
                    <a:xfrm>
                      <a:off x="0" y="0"/>
                      <a:ext cx="3170726" cy="2856984"/>
                    </a:xfrm>
                    <a:prstGeom prst="rect">
                      <a:avLst/>
                    </a:prstGeom>
                    <a:ln>
                      <a:noFill/>
                    </a:ln>
                    <a:extLst>
                      <a:ext uri="{53640926-AAD7-44D8-BBD7-CCE9431645EC}">
                        <a14:shadowObscured xmlns:a14="http://schemas.microsoft.com/office/drawing/2010/main"/>
                      </a:ext>
                    </a:extLst>
                  </pic:spPr>
                </pic:pic>
              </a:graphicData>
            </a:graphic>
          </wp:inline>
        </w:drawing>
      </w:r>
    </w:p>
    <w:p w14:paraId="50BBFF4A" w14:textId="0EB99B1D" w:rsidR="00533413" w:rsidRDefault="00533413" w:rsidP="00533413">
      <w:pPr>
        <w:spacing w:line="480" w:lineRule="auto"/>
        <w:ind w:firstLineChars="0" w:firstLine="0"/>
        <w:jc w:val="center"/>
        <w:rPr>
          <w:rFonts w:ascii="Times New Roman" w:eastAsiaTheme="minorEastAsia" w:hAnsi="Times New Roman" w:cs="Times New Roman"/>
          <w:szCs w:val="24"/>
        </w:rPr>
      </w:pPr>
      <w:r w:rsidRPr="00533413">
        <w:rPr>
          <w:rFonts w:ascii="Times New Roman" w:eastAsiaTheme="minorEastAsia" w:hAnsi="Times New Roman" w:cs="Times New Roman"/>
          <w:b/>
          <w:bCs/>
          <w:szCs w:val="24"/>
        </w:rPr>
        <w:t>Figure S</w:t>
      </w:r>
      <w:r w:rsidR="00BF6C16">
        <w:rPr>
          <w:rFonts w:ascii="Times New Roman" w:eastAsiaTheme="minorEastAsia" w:hAnsi="Times New Roman" w:cs="Times New Roman"/>
          <w:b/>
          <w:bCs/>
          <w:szCs w:val="24"/>
        </w:rPr>
        <w:t>4</w:t>
      </w:r>
      <w:r w:rsidR="00126BB4">
        <w:rPr>
          <w:rFonts w:ascii="Times New Roman" w:eastAsiaTheme="minorEastAsia" w:hAnsi="Times New Roman" w:cs="Times New Roman"/>
          <w:b/>
          <w:bCs/>
          <w:szCs w:val="24"/>
        </w:rPr>
        <w:t>.</w:t>
      </w:r>
      <w:r w:rsidRPr="00533413">
        <w:rPr>
          <w:rFonts w:ascii="Times New Roman" w:eastAsiaTheme="minorEastAsia" w:hAnsi="Times New Roman" w:cs="Times New Roman"/>
          <w:b/>
          <w:bCs/>
          <w:szCs w:val="24"/>
        </w:rPr>
        <w:t xml:space="preserve"> </w:t>
      </w:r>
      <w:r w:rsidRPr="00533413">
        <w:rPr>
          <w:rFonts w:ascii="Times New Roman" w:eastAsiaTheme="minorEastAsia" w:hAnsi="Times New Roman" w:cs="Times New Roman"/>
          <w:szCs w:val="24"/>
        </w:rPr>
        <w:t xml:space="preserve">SEM images of AgNWs layer on the TM film. </w:t>
      </w:r>
    </w:p>
    <w:p w14:paraId="01806701" w14:textId="5F2E0FCE" w:rsidR="00A759D1" w:rsidRDefault="00A759D1" w:rsidP="00533413">
      <w:pPr>
        <w:spacing w:line="480" w:lineRule="auto"/>
        <w:ind w:firstLineChars="0" w:firstLine="0"/>
        <w:jc w:val="center"/>
        <w:rPr>
          <w:rFonts w:ascii="Times New Roman" w:eastAsiaTheme="minorEastAsia" w:hAnsi="Times New Roman" w:cs="Times New Roman"/>
          <w:szCs w:val="24"/>
        </w:rPr>
      </w:pPr>
      <w:r>
        <w:rPr>
          <w:rFonts w:ascii="Times New Roman" w:eastAsiaTheme="minorEastAsia" w:hAnsi="Times New Roman" w:cs="Times New Roman"/>
          <w:noProof/>
          <w:szCs w:val="24"/>
        </w:rPr>
        <w:lastRenderedPageBreak/>
        <w:drawing>
          <wp:inline distT="0" distB="0" distL="0" distR="0" wp14:anchorId="5BF48690" wp14:editId="7E3BC968">
            <wp:extent cx="5164531" cy="396672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1" cstate="print">
                      <a:extLst>
                        <a:ext uri="{28A0092B-C50C-407E-A947-70E740481C1C}">
                          <a14:useLocalDpi xmlns:a14="http://schemas.microsoft.com/office/drawing/2010/main" val="0"/>
                        </a:ext>
                      </a:extLst>
                    </a:blip>
                    <a:srcRect l="15126" t="16170" r="42976" b="33129"/>
                    <a:stretch/>
                  </pic:blipFill>
                  <pic:spPr bwMode="auto">
                    <a:xfrm>
                      <a:off x="0" y="0"/>
                      <a:ext cx="5174444" cy="3974337"/>
                    </a:xfrm>
                    <a:prstGeom prst="rect">
                      <a:avLst/>
                    </a:prstGeom>
                    <a:ln>
                      <a:noFill/>
                    </a:ln>
                    <a:extLst>
                      <a:ext uri="{53640926-AAD7-44D8-BBD7-CCE9431645EC}">
                        <a14:shadowObscured xmlns:a14="http://schemas.microsoft.com/office/drawing/2010/main"/>
                      </a:ext>
                    </a:extLst>
                  </pic:spPr>
                </pic:pic>
              </a:graphicData>
            </a:graphic>
          </wp:inline>
        </w:drawing>
      </w:r>
    </w:p>
    <w:p w14:paraId="0521405C" w14:textId="0C9319E3" w:rsidR="00802D14" w:rsidRPr="00533413" w:rsidRDefault="00802D14" w:rsidP="00802D14">
      <w:pPr>
        <w:spacing w:line="480" w:lineRule="auto"/>
        <w:ind w:firstLineChars="0" w:firstLine="0"/>
        <w:rPr>
          <w:rFonts w:ascii="Times New Roman" w:eastAsiaTheme="minorEastAsia" w:hAnsi="Times New Roman" w:cs="Times New Roman"/>
          <w:szCs w:val="24"/>
        </w:rPr>
      </w:pPr>
      <w:r w:rsidRPr="00533413">
        <w:rPr>
          <w:rFonts w:ascii="Times New Roman" w:eastAsiaTheme="minorEastAsia" w:hAnsi="Times New Roman" w:cs="Times New Roman"/>
          <w:b/>
          <w:bCs/>
          <w:szCs w:val="24"/>
        </w:rPr>
        <w:t>Figure S</w:t>
      </w:r>
      <w:r>
        <w:rPr>
          <w:rFonts w:ascii="Times New Roman" w:eastAsiaTheme="minorEastAsia" w:hAnsi="Times New Roman" w:cs="Times New Roman"/>
          <w:b/>
          <w:bCs/>
          <w:szCs w:val="24"/>
        </w:rPr>
        <w:t>5.</w:t>
      </w:r>
      <w:r w:rsidRPr="00533413">
        <w:rPr>
          <w:rFonts w:ascii="Times New Roman" w:eastAsiaTheme="minorEastAsia" w:hAnsi="Times New Roman" w:cs="Times New Roman"/>
          <w:b/>
          <w:bCs/>
          <w:szCs w:val="24"/>
        </w:rPr>
        <w:t xml:space="preserve"> </w:t>
      </w:r>
      <w:r w:rsidRPr="007B2D07">
        <w:rPr>
          <w:rFonts w:ascii="Times New Roman" w:hAnsi="Times New Roman" w:cs="Times New Roman"/>
          <w:color w:val="000000" w:themeColor="text1"/>
          <w:szCs w:val="24"/>
        </w:rPr>
        <w:t xml:space="preserve">Cross-sectional SEM images </w:t>
      </w:r>
      <w:r w:rsidRPr="007B2D07">
        <w:rPr>
          <w:rFonts w:ascii="Times New Roman" w:hAnsi="Times New Roman" w:cs="Times New Roman" w:hint="eastAsia"/>
          <w:color w:val="000000" w:themeColor="text1"/>
          <w:szCs w:val="24"/>
        </w:rPr>
        <w:t>of</w:t>
      </w:r>
      <w:r w:rsidRPr="007B2D07">
        <w:rPr>
          <w:rFonts w:ascii="Times New Roman" w:hAnsi="Times New Roman" w:cs="Times New Roman"/>
          <w:color w:val="000000" w:themeColor="text1"/>
          <w:szCs w:val="24"/>
        </w:rPr>
        <w:t xml:space="preserve"> (a</w:t>
      </w:r>
      <w:r>
        <w:rPr>
          <w:rFonts w:ascii="Times New Roman" w:hAnsi="Times New Roman" w:cs="Times New Roman"/>
          <w:color w:val="000000" w:themeColor="text1"/>
          <w:szCs w:val="24"/>
        </w:rPr>
        <w:t>)</w:t>
      </w:r>
      <w:r w:rsidRPr="007B2D07">
        <w:rPr>
          <w:rFonts w:ascii="Times New Roman" w:hAnsi="Times New Roman" w:cs="Times New Roman"/>
          <w:color w:val="000000" w:themeColor="text1"/>
          <w:szCs w:val="24"/>
        </w:rPr>
        <w:t xml:space="preserve"> TMA-</w:t>
      </w:r>
      <w:r>
        <w:rPr>
          <w:rFonts w:ascii="Times New Roman" w:hAnsi="Times New Roman" w:cs="Times New Roman"/>
          <w:color w:val="000000" w:themeColor="text1"/>
          <w:szCs w:val="24"/>
        </w:rPr>
        <w:t>0, (b) TMA-2.5, (</w:t>
      </w:r>
      <w:r>
        <w:rPr>
          <w:rFonts w:ascii="Times New Roman" w:hAnsi="Times New Roman" w:cs="Times New Roman" w:hint="eastAsia"/>
          <w:color w:val="000000" w:themeColor="text1"/>
          <w:szCs w:val="24"/>
        </w:rPr>
        <w:t>c)</w:t>
      </w:r>
      <w:r>
        <w:rPr>
          <w:rFonts w:ascii="Times New Roman" w:hAnsi="Times New Roman" w:cs="Times New Roman"/>
          <w:color w:val="000000" w:themeColor="text1"/>
          <w:szCs w:val="24"/>
        </w:rPr>
        <w:t xml:space="preserve"> TMA-</w:t>
      </w:r>
      <w:r>
        <w:rPr>
          <w:rFonts w:ascii="Times New Roman" w:hAnsi="Times New Roman" w:cs="Times New Roman" w:hint="eastAsia"/>
          <w:color w:val="000000" w:themeColor="text1"/>
          <w:szCs w:val="24"/>
        </w:rPr>
        <w:t>5</w:t>
      </w:r>
      <w:r>
        <w:rPr>
          <w:rFonts w:ascii="Times New Roman" w:hAnsi="Times New Roman" w:cs="Times New Roman"/>
          <w:color w:val="000000" w:themeColor="text1"/>
          <w:szCs w:val="24"/>
        </w:rPr>
        <w:t xml:space="preserve"> </w:t>
      </w:r>
      <w:r>
        <w:rPr>
          <w:rFonts w:ascii="Times New Roman" w:hAnsi="Times New Roman" w:cs="Times New Roman" w:hint="eastAsia"/>
          <w:color w:val="000000" w:themeColor="text1"/>
          <w:szCs w:val="24"/>
        </w:rPr>
        <w:t>and</w:t>
      </w:r>
      <w:r>
        <w:rPr>
          <w:rFonts w:ascii="Times New Roman" w:hAnsi="Times New Roman" w:cs="Times New Roman"/>
          <w:color w:val="000000" w:themeColor="text1"/>
          <w:szCs w:val="24"/>
        </w:rPr>
        <w:t xml:space="preserve">  (d) TMA-10</w:t>
      </w:r>
      <w:r w:rsidRPr="007B2D07">
        <w:rPr>
          <w:rFonts w:ascii="Times New Roman" w:hAnsi="Times New Roman" w:cs="Times New Roman"/>
          <w:color w:val="000000" w:themeColor="text1"/>
          <w:szCs w:val="24"/>
        </w:rPr>
        <w:t xml:space="preserve"> (TMA-Y represent</w:t>
      </w:r>
      <w:r w:rsidRPr="007B2D07">
        <w:rPr>
          <w:rFonts w:ascii="Times New Roman" w:hAnsi="Times New Roman" w:cs="Times New Roman" w:hint="eastAsia"/>
          <w:color w:val="000000" w:themeColor="text1"/>
          <w:szCs w:val="24"/>
        </w:rPr>
        <w:t>s</w:t>
      </w:r>
      <w:r w:rsidRPr="007B2D07">
        <w:rPr>
          <w:rFonts w:ascii="Times New Roman" w:hAnsi="Times New Roman" w:cs="Times New Roman"/>
          <w:color w:val="000000" w:themeColor="text1"/>
          <w:szCs w:val="24"/>
        </w:rPr>
        <w:t xml:space="preserve"> the TM-40 coated with AgNWs, where Y was the filtered mass of AgNWs.).</w:t>
      </w:r>
    </w:p>
    <w:p w14:paraId="3D7A4315" w14:textId="3D6A692D" w:rsidR="00533413" w:rsidRDefault="00533413" w:rsidP="00533413">
      <w:pPr>
        <w:ind w:firstLineChars="0" w:firstLine="0"/>
        <w:jc w:val="center"/>
      </w:pPr>
      <w:r>
        <w:rPr>
          <w:rFonts w:hint="eastAsia"/>
          <w:noProof/>
        </w:rPr>
        <w:drawing>
          <wp:inline distT="0" distB="0" distL="0" distR="0" wp14:anchorId="16E8ED5A" wp14:editId="28333B1B">
            <wp:extent cx="3657600" cy="310807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2" cstate="print">
                      <a:extLst>
                        <a:ext uri="{28A0092B-C50C-407E-A947-70E740481C1C}">
                          <a14:useLocalDpi xmlns:a14="http://schemas.microsoft.com/office/drawing/2010/main" val="0"/>
                        </a:ext>
                      </a:extLst>
                    </a:blip>
                    <a:srcRect l="20724" t="27896" r="55125" b="38751"/>
                    <a:stretch/>
                  </pic:blipFill>
                  <pic:spPr bwMode="auto">
                    <a:xfrm>
                      <a:off x="0" y="0"/>
                      <a:ext cx="3663858" cy="3113395"/>
                    </a:xfrm>
                    <a:prstGeom prst="rect">
                      <a:avLst/>
                    </a:prstGeom>
                    <a:ln>
                      <a:noFill/>
                    </a:ln>
                    <a:extLst>
                      <a:ext uri="{53640926-AAD7-44D8-BBD7-CCE9431645EC}">
                        <a14:shadowObscured xmlns:a14="http://schemas.microsoft.com/office/drawing/2010/main"/>
                      </a:ext>
                    </a:extLst>
                  </pic:spPr>
                </pic:pic>
              </a:graphicData>
            </a:graphic>
          </wp:inline>
        </w:drawing>
      </w:r>
    </w:p>
    <w:p w14:paraId="7B81E827" w14:textId="3ADCB141" w:rsidR="00E90465" w:rsidRDefault="00E90465" w:rsidP="00BF6C16">
      <w:pPr>
        <w:ind w:firstLineChars="0" w:firstLine="0"/>
        <w:jc w:val="center"/>
        <w:rPr>
          <w:rFonts w:ascii="Times New Roman" w:hAnsi="Times New Roman" w:cs="Times New Roman"/>
        </w:rPr>
      </w:pPr>
      <w:r w:rsidRPr="00533413">
        <w:rPr>
          <w:rFonts w:ascii="Times New Roman" w:eastAsiaTheme="minorEastAsia" w:hAnsi="Times New Roman" w:cs="Times New Roman"/>
          <w:b/>
          <w:bCs/>
          <w:szCs w:val="24"/>
        </w:rPr>
        <w:t>Figure S</w:t>
      </w:r>
      <w:r w:rsidR="00BF6C16">
        <w:rPr>
          <w:rFonts w:ascii="Times New Roman" w:eastAsiaTheme="minorEastAsia" w:hAnsi="Times New Roman" w:cs="Times New Roman"/>
          <w:b/>
          <w:bCs/>
          <w:szCs w:val="24"/>
        </w:rPr>
        <w:t>6</w:t>
      </w:r>
      <w:r w:rsidR="00126BB4">
        <w:rPr>
          <w:rFonts w:ascii="Times New Roman" w:eastAsiaTheme="minorEastAsia" w:hAnsi="Times New Roman" w:cs="Times New Roman"/>
          <w:b/>
          <w:bCs/>
          <w:szCs w:val="24"/>
        </w:rPr>
        <w:t>.</w:t>
      </w:r>
      <w:r>
        <w:rPr>
          <w:rFonts w:ascii="Times New Roman" w:eastAsiaTheme="minorEastAsia" w:hAnsi="Times New Roman" w:cs="Times New Roman"/>
          <w:b/>
          <w:bCs/>
          <w:szCs w:val="24"/>
        </w:rPr>
        <w:t xml:space="preserve"> </w:t>
      </w:r>
      <w:r w:rsidRPr="00E90465">
        <w:rPr>
          <w:rFonts w:ascii="Times New Roman" w:hAnsi="Times New Roman" w:cs="Times New Roman"/>
        </w:rPr>
        <w:t xml:space="preserve">XRD spectra of </w:t>
      </w:r>
      <w:r>
        <w:rPr>
          <w:rFonts w:ascii="Times New Roman" w:hAnsi="Times New Roman" w:cs="Times New Roman"/>
        </w:rPr>
        <w:t>TPU</w:t>
      </w:r>
      <w:r w:rsidR="00EA1C7B">
        <w:rPr>
          <w:rFonts w:ascii="Times New Roman" w:hAnsi="Times New Roman" w:cs="Times New Roman"/>
        </w:rPr>
        <w:t xml:space="preserve"> </w:t>
      </w:r>
      <w:r w:rsidR="00A70E84">
        <w:rPr>
          <w:rFonts w:ascii="Times New Roman" w:hAnsi="Times New Roman" w:cs="Times New Roman"/>
        </w:rPr>
        <w:t xml:space="preserve">fibrous </w:t>
      </w:r>
      <w:r w:rsidR="00EA1C7B">
        <w:rPr>
          <w:rFonts w:ascii="Times New Roman" w:hAnsi="Times New Roman" w:cs="Times New Roman" w:hint="eastAsia"/>
        </w:rPr>
        <w:t>film</w:t>
      </w:r>
      <w:r>
        <w:rPr>
          <w:rFonts w:ascii="Times New Roman" w:hAnsi="Times New Roman" w:cs="Times New Roman"/>
        </w:rPr>
        <w:t xml:space="preserve">, TMA-0 </w:t>
      </w:r>
      <w:r w:rsidR="00EA1C7B">
        <w:rPr>
          <w:rFonts w:ascii="Times New Roman" w:hAnsi="Times New Roman" w:cs="Times New Roman" w:hint="eastAsia"/>
        </w:rPr>
        <w:t>film</w:t>
      </w:r>
      <w:r w:rsidR="00EA1C7B">
        <w:rPr>
          <w:rFonts w:ascii="Times New Roman" w:hAnsi="Times New Roman" w:cs="Times New Roman"/>
        </w:rPr>
        <w:t xml:space="preserve"> </w:t>
      </w:r>
      <w:r>
        <w:rPr>
          <w:rFonts w:ascii="Times New Roman" w:hAnsi="Times New Roman" w:cs="Times New Roman"/>
        </w:rPr>
        <w:t>and TMA-20</w:t>
      </w:r>
      <w:r w:rsidR="00EA1C7B">
        <w:rPr>
          <w:rFonts w:ascii="Times New Roman" w:hAnsi="Times New Roman" w:cs="Times New Roman"/>
        </w:rPr>
        <w:t xml:space="preserve"> </w:t>
      </w:r>
      <w:r w:rsidR="00EA1C7B">
        <w:rPr>
          <w:rFonts w:ascii="Times New Roman" w:hAnsi="Times New Roman" w:cs="Times New Roman" w:hint="eastAsia"/>
        </w:rPr>
        <w:t>film</w:t>
      </w:r>
      <w:r>
        <w:rPr>
          <w:rFonts w:ascii="Times New Roman" w:hAnsi="Times New Roman" w:cs="Times New Roman"/>
        </w:rPr>
        <w:t>.</w:t>
      </w:r>
    </w:p>
    <w:p w14:paraId="3B0951AB" w14:textId="07DB7A58" w:rsidR="00E90465" w:rsidRDefault="00134774" w:rsidP="00533413">
      <w:pPr>
        <w:ind w:firstLineChars="0" w:firstLine="0"/>
        <w:jc w:val="center"/>
        <w:rPr>
          <w:rFonts w:ascii="Times New Roman" w:hAnsi="Times New Roman" w:cs="Times New Roman"/>
        </w:rPr>
      </w:pPr>
      <w:r>
        <w:rPr>
          <w:rFonts w:ascii="Times New Roman" w:hAnsi="Times New Roman" w:cs="Times New Roman"/>
          <w:noProof/>
        </w:rPr>
        <w:lastRenderedPageBreak/>
        <w:drawing>
          <wp:inline distT="0" distB="0" distL="0" distR="0" wp14:anchorId="09F13B98" wp14:editId="7069725C">
            <wp:extent cx="5290663" cy="2003224"/>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3" cstate="print">
                      <a:extLst>
                        <a:ext uri="{28A0092B-C50C-407E-A947-70E740481C1C}">
                          <a14:useLocalDpi xmlns:a14="http://schemas.microsoft.com/office/drawing/2010/main" val="0"/>
                        </a:ext>
                      </a:extLst>
                    </a:blip>
                    <a:srcRect l="12732" t="19262" r="14408" b="37275"/>
                    <a:stretch/>
                  </pic:blipFill>
                  <pic:spPr bwMode="auto">
                    <a:xfrm>
                      <a:off x="0" y="0"/>
                      <a:ext cx="5305954" cy="2009014"/>
                    </a:xfrm>
                    <a:prstGeom prst="rect">
                      <a:avLst/>
                    </a:prstGeom>
                    <a:ln>
                      <a:noFill/>
                    </a:ln>
                    <a:extLst>
                      <a:ext uri="{53640926-AAD7-44D8-BBD7-CCE9431645EC}">
                        <a14:shadowObscured xmlns:a14="http://schemas.microsoft.com/office/drawing/2010/main"/>
                      </a:ext>
                    </a:extLst>
                  </pic:spPr>
                </pic:pic>
              </a:graphicData>
            </a:graphic>
          </wp:inline>
        </w:drawing>
      </w:r>
    </w:p>
    <w:p w14:paraId="793225D6" w14:textId="3CBACFAF" w:rsidR="00E90465" w:rsidRDefault="00EA1C7B" w:rsidP="00EA1C7B">
      <w:pPr>
        <w:ind w:firstLineChars="0" w:firstLine="0"/>
        <w:rPr>
          <w:rFonts w:ascii="Times New Roman" w:hAnsi="Times New Roman" w:cs="Times New Roman"/>
          <w:szCs w:val="24"/>
        </w:rPr>
      </w:pPr>
      <w:r w:rsidRPr="00533413">
        <w:rPr>
          <w:rFonts w:ascii="Times New Roman" w:eastAsiaTheme="minorEastAsia" w:hAnsi="Times New Roman" w:cs="Times New Roman"/>
          <w:b/>
          <w:bCs/>
          <w:szCs w:val="24"/>
        </w:rPr>
        <w:t>Figure S</w:t>
      </w:r>
      <w:r w:rsidR="00BF6C16">
        <w:rPr>
          <w:rFonts w:ascii="Times New Roman" w:eastAsiaTheme="minorEastAsia" w:hAnsi="Times New Roman" w:cs="Times New Roman"/>
          <w:b/>
          <w:bCs/>
          <w:szCs w:val="24"/>
        </w:rPr>
        <w:t>7</w:t>
      </w:r>
      <w:r w:rsidR="00126BB4">
        <w:rPr>
          <w:rFonts w:ascii="Times New Roman" w:eastAsiaTheme="minorEastAsia" w:hAnsi="Times New Roman" w:cs="Times New Roman"/>
          <w:b/>
          <w:bCs/>
          <w:szCs w:val="24"/>
        </w:rPr>
        <w:t>.</w:t>
      </w:r>
      <w:r>
        <w:rPr>
          <w:rFonts w:ascii="Times New Roman" w:eastAsiaTheme="minorEastAsia" w:hAnsi="Times New Roman" w:cs="Times New Roman"/>
          <w:b/>
          <w:bCs/>
          <w:szCs w:val="24"/>
        </w:rPr>
        <w:t xml:space="preserve"> </w:t>
      </w:r>
      <w:r w:rsidR="00134774" w:rsidRPr="00134774">
        <w:rPr>
          <w:rFonts w:ascii="Times New Roman" w:eastAsiaTheme="minorEastAsia" w:hAnsi="Times New Roman" w:cs="Times New Roman"/>
          <w:szCs w:val="24"/>
        </w:rPr>
        <w:t>A-</w:t>
      </w:r>
      <w:r w:rsidRPr="00EA1C7B">
        <w:rPr>
          <w:rFonts w:ascii="Times New Roman" w:eastAsiaTheme="minorEastAsia" w:hAnsi="Times New Roman" w:cs="Times New Roman"/>
          <w:szCs w:val="24"/>
        </w:rPr>
        <w:t>R coefficients in the X-band</w:t>
      </w:r>
      <w:r>
        <w:rPr>
          <w:rFonts w:ascii="Times New Roman" w:eastAsiaTheme="minorEastAsia" w:hAnsi="Times New Roman" w:cs="Times New Roman"/>
          <w:szCs w:val="24"/>
        </w:rPr>
        <w:t xml:space="preserve"> </w:t>
      </w:r>
      <w:r>
        <w:rPr>
          <w:rFonts w:ascii="Times New Roman" w:eastAsiaTheme="minorEastAsia" w:hAnsi="Times New Roman" w:cs="Times New Roman" w:hint="eastAsia"/>
          <w:szCs w:val="24"/>
        </w:rPr>
        <w:t>of</w:t>
      </w:r>
      <w:r>
        <w:rPr>
          <w:rFonts w:ascii="Times New Roman" w:eastAsiaTheme="minorEastAsia" w:hAnsi="Times New Roman" w:cs="Times New Roman"/>
          <w:szCs w:val="24"/>
        </w:rPr>
        <w:t xml:space="preserve"> </w:t>
      </w:r>
      <w:r w:rsidRPr="00EA1C7B">
        <w:rPr>
          <w:rFonts w:ascii="Times New Roman" w:eastAsiaTheme="minorEastAsia" w:hAnsi="Times New Roman" w:cs="Times New Roman"/>
          <w:szCs w:val="24"/>
        </w:rPr>
        <w:t>TMA</w:t>
      </w:r>
      <w:r w:rsidR="00A70E84">
        <w:rPr>
          <w:rFonts w:ascii="Times New Roman" w:eastAsiaTheme="minorEastAsia" w:hAnsi="Times New Roman" w:cs="Times New Roman"/>
          <w:szCs w:val="24"/>
        </w:rPr>
        <w:t xml:space="preserve">-Y </w:t>
      </w:r>
      <w:r w:rsidRPr="00EA1C7B">
        <w:rPr>
          <w:rFonts w:ascii="Times New Roman" w:eastAsiaTheme="minorEastAsia" w:hAnsi="Times New Roman" w:cs="Times New Roman"/>
          <w:szCs w:val="24"/>
        </w:rPr>
        <w:t xml:space="preserve">when electromagnetic waves are incident from the </w:t>
      </w:r>
      <w:r w:rsidR="00A766D5" w:rsidRPr="00EA1C7B">
        <w:rPr>
          <w:rFonts w:ascii="Times New Roman" w:eastAsiaTheme="minorEastAsia" w:hAnsi="Times New Roman" w:cs="Times New Roman"/>
          <w:szCs w:val="24"/>
        </w:rPr>
        <w:t>(</w:t>
      </w:r>
      <w:r w:rsidR="00A766D5">
        <w:rPr>
          <w:rFonts w:ascii="Times New Roman" w:eastAsiaTheme="minorEastAsia" w:hAnsi="Times New Roman" w:cs="Times New Roman" w:hint="eastAsia"/>
          <w:szCs w:val="24"/>
        </w:rPr>
        <w:t>a</w:t>
      </w:r>
      <w:r w:rsidR="00A766D5" w:rsidRPr="00EA1C7B">
        <w:rPr>
          <w:rFonts w:ascii="Times New Roman" w:eastAsiaTheme="minorEastAsia" w:hAnsi="Times New Roman" w:cs="Times New Roman"/>
          <w:szCs w:val="24"/>
        </w:rPr>
        <w:t>)</w:t>
      </w:r>
      <w:r w:rsidR="00A766D5">
        <w:rPr>
          <w:rFonts w:ascii="Times New Roman" w:eastAsiaTheme="minorEastAsia" w:hAnsi="Times New Roman" w:cs="Times New Roman"/>
          <w:szCs w:val="24"/>
        </w:rPr>
        <w:t xml:space="preserve"> </w:t>
      </w:r>
      <w:r w:rsidRPr="00EA1C7B">
        <w:rPr>
          <w:rFonts w:ascii="Times New Roman" w:eastAsiaTheme="minorEastAsia" w:hAnsi="Times New Roman" w:cs="Times New Roman"/>
          <w:szCs w:val="24"/>
        </w:rPr>
        <w:t xml:space="preserve">AgNWs </w:t>
      </w:r>
      <w:r w:rsidR="00A766D5">
        <w:rPr>
          <w:rFonts w:ascii="Times New Roman" w:eastAsiaTheme="minorEastAsia" w:hAnsi="Times New Roman" w:cs="Times New Roman"/>
          <w:szCs w:val="24"/>
        </w:rPr>
        <w:t>layer</w:t>
      </w:r>
      <w:r w:rsidRPr="00EA1C7B">
        <w:rPr>
          <w:rFonts w:ascii="Times New Roman" w:eastAsiaTheme="minorEastAsia" w:hAnsi="Times New Roman" w:cs="Times New Roman"/>
          <w:szCs w:val="24"/>
        </w:rPr>
        <w:t xml:space="preserve"> and </w:t>
      </w:r>
      <w:r w:rsidR="00A766D5" w:rsidRPr="00EA1C7B">
        <w:rPr>
          <w:rFonts w:ascii="Times New Roman" w:eastAsiaTheme="minorEastAsia" w:hAnsi="Times New Roman" w:cs="Times New Roman"/>
          <w:szCs w:val="24"/>
        </w:rPr>
        <w:t>(</w:t>
      </w:r>
      <w:r w:rsidR="00134774">
        <w:rPr>
          <w:rFonts w:ascii="Times New Roman" w:eastAsiaTheme="minorEastAsia" w:hAnsi="Times New Roman" w:cs="Times New Roman"/>
          <w:szCs w:val="24"/>
        </w:rPr>
        <w:t>b</w:t>
      </w:r>
      <w:r w:rsidR="00A766D5" w:rsidRPr="00EA1C7B">
        <w:rPr>
          <w:rFonts w:ascii="Times New Roman" w:eastAsiaTheme="minorEastAsia" w:hAnsi="Times New Roman" w:cs="Times New Roman"/>
          <w:szCs w:val="24"/>
        </w:rPr>
        <w:t>)</w:t>
      </w:r>
      <w:r w:rsidRPr="00EA1C7B">
        <w:rPr>
          <w:rFonts w:ascii="Times New Roman" w:eastAsiaTheme="minorEastAsia" w:hAnsi="Times New Roman" w:cs="Times New Roman"/>
          <w:szCs w:val="24"/>
        </w:rPr>
        <w:t xml:space="preserve">TM </w:t>
      </w:r>
      <w:r w:rsidR="00A766D5">
        <w:rPr>
          <w:rFonts w:ascii="Times New Roman" w:eastAsiaTheme="minorEastAsia" w:hAnsi="Times New Roman" w:cs="Times New Roman"/>
          <w:szCs w:val="24"/>
        </w:rPr>
        <w:t>layer</w:t>
      </w:r>
      <w:r w:rsidRPr="00EA1C7B">
        <w:rPr>
          <w:rFonts w:ascii="Times New Roman" w:eastAsiaTheme="minorEastAsia" w:hAnsi="Times New Roman" w:cs="Times New Roman"/>
          <w:szCs w:val="24"/>
        </w:rPr>
        <w:t>, respectively.</w:t>
      </w:r>
      <w:r>
        <w:rPr>
          <w:rFonts w:ascii="Times New Roman" w:hAnsi="Times New Roman" w:cs="Times New Roman"/>
          <w:szCs w:val="24"/>
        </w:rPr>
        <w:t xml:space="preserve"> </w:t>
      </w:r>
    </w:p>
    <w:p w14:paraId="678CACA8" w14:textId="5FE75CFD" w:rsidR="0098045E" w:rsidRDefault="00126BB4" w:rsidP="00126BB4">
      <w:pPr>
        <w:ind w:firstLineChars="0" w:firstLine="0"/>
        <w:jc w:val="center"/>
        <w:rPr>
          <w:rFonts w:ascii="Times New Roman" w:hAnsi="Times New Roman" w:cs="Times New Roman"/>
          <w:noProof/>
        </w:rPr>
      </w:pPr>
      <w:r>
        <w:rPr>
          <w:rFonts w:ascii="Times New Roman" w:hAnsi="Times New Roman" w:cs="Times New Roman" w:hint="eastAsia"/>
          <w:noProof/>
        </w:rPr>
        <w:drawing>
          <wp:inline distT="0" distB="0" distL="0" distR="0" wp14:anchorId="3370749A" wp14:editId="20E3FD08">
            <wp:extent cx="2787042" cy="240100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14" cstate="print">
                      <a:extLst>
                        <a:ext uri="{28A0092B-C50C-407E-A947-70E740481C1C}">
                          <a14:useLocalDpi xmlns:a14="http://schemas.microsoft.com/office/drawing/2010/main" val="0"/>
                        </a:ext>
                      </a:extLst>
                    </a:blip>
                    <a:srcRect l="29835" t="26156" r="31259" b="19373"/>
                    <a:stretch/>
                  </pic:blipFill>
                  <pic:spPr bwMode="auto">
                    <a:xfrm>
                      <a:off x="0" y="0"/>
                      <a:ext cx="2794618" cy="2407529"/>
                    </a:xfrm>
                    <a:prstGeom prst="rect">
                      <a:avLst/>
                    </a:prstGeom>
                    <a:ln>
                      <a:noFill/>
                    </a:ln>
                    <a:extLst>
                      <a:ext uri="{53640926-AAD7-44D8-BBD7-CCE9431645EC}">
                        <a14:shadowObscured xmlns:a14="http://schemas.microsoft.com/office/drawing/2010/main"/>
                      </a:ext>
                    </a:extLst>
                  </pic:spPr>
                </pic:pic>
              </a:graphicData>
            </a:graphic>
          </wp:inline>
        </w:drawing>
      </w:r>
    </w:p>
    <w:p w14:paraId="49E73525" w14:textId="65BE2E49" w:rsidR="00126BB4" w:rsidRDefault="00126BB4" w:rsidP="004F15E1">
      <w:pPr>
        <w:ind w:firstLineChars="0" w:firstLine="0"/>
        <w:rPr>
          <w:rFonts w:ascii="Times New Roman" w:hAnsi="Times New Roman" w:cs="Times New Roman"/>
        </w:rPr>
      </w:pPr>
      <w:r w:rsidRPr="00533413">
        <w:rPr>
          <w:rFonts w:ascii="Times New Roman" w:eastAsiaTheme="minorEastAsia" w:hAnsi="Times New Roman" w:cs="Times New Roman"/>
          <w:b/>
          <w:bCs/>
          <w:szCs w:val="24"/>
        </w:rPr>
        <w:t>Figure S</w:t>
      </w:r>
      <w:r w:rsidR="00BF6C16">
        <w:rPr>
          <w:rFonts w:ascii="Times New Roman" w:eastAsiaTheme="minorEastAsia" w:hAnsi="Times New Roman" w:cs="Times New Roman"/>
          <w:b/>
          <w:bCs/>
          <w:szCs w:val="24"/>
        </w:rPr>
        <w:t>8</w:t>
      </w:r>
      <w:r>
        <w:rPr>
          <w:rFonts w:ascii="Times New Roman" w:eastAsiaTheme="minorEastAsia" w:hAnsi="Times New Roman" w:cs="Times New Roman"/>
          <w:b/>
          <w:bCs/>
          <w:szCs w:val="24"/>
        </w:rPr>
        <w:t xml:space="preserve">. </w:t>
      </w:r>
      <w:r w:rsidRPr="00126BB4">
        <w:rPr>
          <w:rFonts w:ascii="Times New Roman" w:hAnsi="Times New Roman" w:cs="Times New Roman"/>
        </w:rPr>
        <w:t xml:space="preserve">Variation of EMI SE of the </w:t>
      </w:r>
      <w:r>
        <w:rPr>
          <w:rFonts w:ascii="Times New Roman" w:hAnsi="Times New Roman" w:cs="Times New Roman"/>
        </w:rPr>
        <w:t xml:space="preserve">TMA-20 </w:t>
      </w:r>
      <w:r w:rsidRPr="00126BB4">
        <w:rPr>
          <w:rFonts w:ascii="Times New Roman" w:hAnsi="Times New Roman" w:cs="Times New Roman"/>
        </w:rPr>
        <w:t xml:space="preserve">before and after bending for </w:t>
      </w:r>
      <w:r>
        <w:rPr>
          <w:rFonts w:ascii="Times New Roman" w:hAnsi="Times New Roman" w:cs="Times New Roman"/>
        </w:rPr>
        <w:t>1000</w:t>
      </w:r>
      <w:r w:rsidRPr="00126BB4">
        <w:rPr>
          <w:rFonts w:ascii="Times New Roman" w:hAnsi="Times New Roman" w:cs="Times New Roman"/>
        </w:rPr>
        <w:t xml:space="preserve"> cycles (one bending cycle shown in the insets)</w:t>
      </w:r>
    </w:p>
    <w:p w14:paraId="2171E292" w14:textId="77777777" w:rsidR="009F2714" w:rsidRDefault="009F2714" w:rsidP="004F15E1">
      <w:pPr>
        <w:ind w:firstLine="480"/>
        <w:rPr>
          <w:rFonts w:ascii="Times New Roman" w:hAnsi="Times New Roman" w:cs="Times New Roman"/>
        </w:rPr>
      </w:pPr>
    </w:p>
    <w:p w14:paraId="18BAE74F" w14:textId="77777777" w:rsidR="00A70E84" w:rsidRDefault="00A70E84" w:rsidP="009F2714">
      <w:pPr>
        <w:ind w:firstLineChars="0" w:firstLine="0"/>
        <w:rPr>
          <w:rFonts w:ascii="Times New Roman" w:hAnsi="Times New Roman" w:cs="Times New Roman"/>
          <w:b/>
          <w:bCs/>
        </w:rPr>
      </w:pPr>
    </w:p>
    <w:p w14:paraId="5AF18C6B" w14:textId="77777777" w:rsidR="00A70E84" w:rsidRDefault="00A70E84" w:rsidP="009F2714">
      <w:pPr>
        <w:ind w:firstLineChars="0" w:firstLine="0"/>
        <w:rPr>
          <w:rFonts w:ascii="Times New Roman" w:hAnsi="Times New Roman" w:cs="Times New Roman"/>
          <w:b/>
          <w:bCs/>
        </w:rPr>
      </w:pPr>
    </w:p>
    <w:p w14:paraId="719656DC" w14:textId="77777777" w:rsidR="00A70E84" w:rsidRDefault="00A70E84" w:rsidP="009F2714">
      <w:pPr>
        <w:ind w:firstLineChars="0" w:firstLine="0"/>
        <w:rPr>
          <w:rFonts w:ascii="Times New Roman" w:hAnsi="Times New Roman" w:cs="Times New Roman"/>
          <w:b/>
          <w:bCs/>
        </w:rPr>
      </w:pPr>
    </w:p>
    <w:p w14:paraId="22225223" w14:textId="77777777" w:rsidR="00A70E84" w:rsidRDefault="00A70E84" w:rsidP="009F2714">
      <w:pPr>
        <w:ind w:firstLineChars="0" w:firstLine="0"/>
        <w:rPr>
          <w:rFonts w:ascii="Times New Roman" w:hAnsi="Times New Roman" w:cs="Times New Roman"/>
          <w:b/>
          <w:bCs/>
        </w:rPr>
      </w:pPr>
    </w:p>
    <w:p w14:paraId="6C71906D" w14:textId="77777777" w:rsidR="00A70E84" w:rsidRDefault="00A70E84" w:rsidP="009F2714">
      <w:pPr>
        <w:ind w:firstLineChars="0" w:firstLine="0"/>
        <w:rPr>
          <w:rFonts w:ascii="Times New Roman" w:hAnsi="Times New Roman" w:cs="Times New Roman"/>
          <w:b/>
          <w:bCs/>
        </w:rPr>
      </w:pPr>
    </w:p>
    <w:p w14:paraId="3AC36877" w14:textId="77777777" w:rsidR="00A70E84" w:rsidRDefault="00A70E84" w:rsidP="009F2714">
      <w:pPr>
        <w:ind w:firstLineChars="0" w:firstLine="0"/>
        <w:rPr>
          <w:rFonts w:ascii="Times New Roman" w:hAnsi="Times New Roman" w:cs="Times New Roman"/>
          <w:b/>
          <w:bCs/>
        </w:rPr>
      </w:pPr>
    </w:p>
    <w:p w14:paraId="02B15BB9" w14:textId="77777777" w:rsidR="00A70E84" w:rsidRDefault="00A70E84" w:rsidP="009F2714">
      <w:pPr>
        <w:ind w:firstLineChars="0" w:firstLine="0"/>
        <w:rPr>
          <w:rFonts w:ascii="Times New Roman" w:hAnsi="Times New Roman" w:cs="Times New Roman"/>
          <w:b/>
          <w:bCs/>
        </w:rPr>
      </w:pPr>
    </w:p>
    <w:p w14:paraId="6BD1F44C" w14:textId="77777777" w:rsidR="00A70E84" w:rsidRDefault="00A70E84" w:rsidP="009F2714">
      <w:pPr>
        <w:ind w:firstLineChars="0" w:firstLine="0"/>
        <w:rPr>
          <w:rFonts w:ascii="Times New Roman" w:hAnsi="Times New Roman" w:cs="Times New Roman"/>
          <w:b/>
          <w:bCs/>
        </w:rPr>
      </w:pPr>
    </w:p>
    <w:p w14:paraId="44AE3FCB" w14:textId="77777777" w:rsidR="00A70E84" w:rsidRDefault="00A70E84" w:rsidP="009F2714">
      <w:pPr>
        <w:ind w:firstLineChars="0" w:firstLine="0"/>
        <w:rPr>
          <w:rFonts w:ascii="Times New Roman" w:hAnsi="Times New Roman" w:cs="Times New Roman"/>
          <w:b/>
          <w:bCs/>
        </w:rPr>
      </w:pPr>
    </w:p>
    <w:p w14:paraId="7740E19C" w14:textId="77777777" w:rsidR="00A70E84" w:rsidRDefault="00A70E84" w:rsidP="009F2714">
      <w:pPr>
        <w:ind w:firstLineChars="0" w:firstLine="0"/>
        <w:rPr>
          <w:rFonts w:ascii="Times New Roman" w:hAnsi="Times New Roman" w:cs="Times New Roman"/>
          <w:b/>
          <w:bCs/>
        </w:rPr>
      </w:pPr>
    </w:p>
    <w:p w14:paraId="45A46142" w14:textId="77777777" w:rsidR="00A70E84" w:rsidRDefault="00A70E84" w:rsidP="009F2714">
      <w:pPr>
        <w:ind w:firstLineChars="0" w:firstLine="0"/>
        <w:rPr>
          <w:rFonts w:ascii="Times New Roman" w:hAnsi="Times New Roman" w:cs="Times New Roman"/>
          <w:b/>
          <w:bCs/>
        </w:rPr>
      </w:pPr>
    </w:p>
    <w:p w14:paraId="33F7F390" w14:textId="7A4DA1A7" w:rsidR="009F2714" w:rsidRPr="009F2714" w:rsidRDefault="009F2714" w:rsidP="009F2714">
      <w:pPr>
        <w:ind w:firstLineChars="0" w:firstLine="0"/>
        <w:rPr>
          <w:rFonts w:ascii="Times New Roman" w:hAnsi="Times New Roman" w:cs="Times New Roman"/>
        </w:rPr>
      </w:pPr>
      <w:r w:rsidRPr="009F2714">
        <w:rPr>
          <w:rFonts w:ascii="Times New Roman" w:hAnsi="Times New Roman" w:cs="Times New Roman" w:hint="eastAsia"/>
          <w:b/>
          <w:bCs/>
        </w:rPr>
        <w:lastRenderedPageBreak/>
        <w:t>Table</w:t>
      </w:r>
      <w:r w:rsidRPr="009F2714">
        <w:rPr>
          <w:rFonts w:ascii="Times New Roman" w:hAnsi="Times New Roman" w:cs="Times New Roman"/>
          <w:b/>
          <w:bCs/>
        </w:rPr>
        <w:t xml:space="preserve"> S1</w:t>
      </w:r>
      <w:r w:rsidR="00A755ED">
        <w:rPr>
          <w:rFonts w:ascii="Times New Roman" w:hAnsi="Times New Roman" w:cs="Times New Roman"/>
          <w:b/>
          <w:bCs/>
        </w:rPr>
        <w:t>.</w:t>
      </w:r>
      <w:r w:rsidRPr="009F2714">
        <w:t xml:space="preserve"> </w:t>
      </w:r>
      <w:r w:rsidRPr="009F2714">
        <w:rPr>
          <w:rFonts w:ascii="Times New Roman" w:hAnsi="Times New Roman" w:cs="Times New Roman"/>
        </w:rPr>
        <w:t>Comparison of EMI shielding performances for different materials</w:t>
      </w:r>
    </w:p>
    <w:tbl>
      <w:tblPr>
        <w:tblStyle w:val="a7"/>
        <w:tblW w:w="0" w:type="auto"/>
        <w:tblBorders>
          <w:top w:val="single" w:sz="24" w:space="0" w:color="auto"/>
          <w:bottom w:val="single" w:sz="24" w:space="0" w:color="auto"/>
        </w:tblBorders>
        <w:tblLook w:val="04A0" w:firstRow="1" w:lastRow="0" w:firstColumn="1" w:lastColumn="0" w:noHBand="0" w:noVBand="1"/>
      </w:tblPr>
      <w:tblGrid>
        <w:gridCol w:w="3964"/>
        <w:gridCol w:w="1560"/>
        <w:gridCol w:w="1275"/>
        <w:gridCol w:w="1497"/>
      </w:tblGrid>
      <w:tr w:rsidR="009F2714" w:rsidRPr="009F2714" w14:paraId="6D537B49" w14:textId="77777777" w:rsidTr="00A755ED">
        <w:tc>
          <w:tcPr>
            <w:tcW w:w="3964" w:type="dxa"/>
            <w:tcBorders>
              <w:top w:val="single" w:sz="18" w:space="0" w:color="auto"/>
              <w:left w:val="nil"/>
              <w:bottom w:val="single" w:sz="18" w:space="0" w:color="auto"/>
              <w:right w:val="nil"/>
            </w:tcBorders>
            <w:vAlign w:val="center"/>
          </w:tcPr>
          <w:p w14:paraId="05F2ECAE" w14:textId="77777777" w:rsidR="009F2714" w:rsidRPr="00C5157F" w:rsidRDefault="009F2714" w:rsidP="009F2714">
            <w:pPr>
              <w:spacing w:line="240" w:lineRule="auto"/>
              <w:ind w:firstLineChars="0" w:firstLine="0"/>
              <w:jc w:val="center"/>
              <w:rPr>
                <w:rFonts w:ascii="Times New Roman" w:eastAsiaTheme="minorEastAsia" w:hAnsi="Times New Roman" w:cs="Times New Roman"/>
                <w:b/>
                <w:bCs/>
                <w:sz w:val="21"/>
              </w:rPr>
            </w:pPr>
            <w:r w:rsidRPr="00C5157F">
              <w:rPr>
                <w:rFonts w:ascii="Times New Roman" w:eastAsiaTheme="minorEastAsia" w:hAnsi="Times New Roman" w:cs="Times New Roman"/>
                <w:b/>
                <w:bCs/>
                <w:sz w:val="21"/>
              </w:rPr>
              <w:t>Samples</w:t>
            </w:r>
          </w:p>
        </w:tc>
        <w:tc>
          <w:tcPr>
            <w:tcW w:w="1560" w:type="dxa"/>
            <w:tcBorders>
              <w:top w:val="single" w:sz="18" w:space="0" w:color="auto"/>
              <w:left w:val="nil"/>
              <w:bottom w:val="single" w:sz="18" w:space="0" w:color="auto"/>
              <w:right w:val="nil"/>
            </w:tcBorders>
            <w:vAlign w:val="center"/>
          </w:tcPr>
          <w:p w14:paraId="536E896E" w14:textId="77777777" w:rsidR="009F2714" w:rsidRPr="00C5157F" w:rsidRDefault="009F2714" w:rsidP="009F2714">
            <w:pPr>
              <w:spacing w:line="240" w:lineRule="auto"/>
              <w:ind w:firstLineChars="0" w:firstLine="0"/>
              <w:jc w:val="center"/>
              <w:rPr>
                <w:rFonts w:ascii="Times New Roman" w:eastAsiaTheme="minorEastAsia" w:hAnsi="Times New Roman" w:cs="Times New Roman"/>
                <w:b/>
                <w:bCs/>
                <w:sz w:val="21"/>
              </w:rPr>
            </w:pPr>
            <w:r w:rsidRPr="00C5157F">
              <w:rPr>
                <w:rFonts w:ascii="Times New Roman" w:eastAsiaTheme="minorEastAsia" w:hAnsi="Times New Roman" w:cs="Times New Roman" w:hint="eastAsia"/>
                <w:b/>
                <w:bCs/>
                <w:sz w:val="21"/>
              </w:rPr>
              <w:t>Thickness</w:t>
            </w:r>
            <w:r w:rsidRPr="00C5157F">
              <w:rPr>
                <w:rFonts w:ascii="Times New Roman" w:eastAsiaTheme="minorEastAsia" w:hAnsi="Times New Roman" w:cs="Times New Roman" w:hint="eastAsia"/>
                <w:b/>
                <w:bCs/>
                <w:sz w:val="21"/>
              </w:rPr>
              <w:t>（</w:t>
            </w:r>
            <w:r w:rsidRPr="00C5157F">
              <w:rPr>
                <w:rFonts w:ascii="Times New Roman" w:eastAsiaTheme="minorEastAsia" w:hAnsi="Times New Roman" w:cs="Times New Roman" w:hint="eastAsia"/>
                <w:b/>
                <w:bCs/>
                <w:sz w:val="21"/>
              </w:rPr>
              <w:t>mm</w:t>
            </w:r>
            <w:r w:rsidRPr="00C5157F">
              <w:rPr>
                <w:rFonts w:ascii="Times New Roman" w:eastAsiaTheme="minorEastAsia" w:hAnsi="Times New Roman" w:cs="Times New Roman" w:hint="eastAsia"/>
                <w:b/>
                <w:bCs/>
                <w:sz w:val="21"/>
              </w:rPr>
              <w:t>）</w:t>
            </w:r>
          </w:p>
        </w:tc>
        <w:tc>
          <w:tcPr>
            <w:tcW w:w="1275" w:type="dxa"/>
            <w:tcBorders>
              <w:top w:val="single" w:sz="18" w:space="0" w:color="auto"/>
              <w:left w:val="nil"/>
              <w:bottom w:val="single" w:sz="18" w:space="0" w:color="auto"/>
              <w:right w:val="nil"/>
            </w:tcBorders>
            <w:vAlign w:val="center"/>
          </w:tcPr>
          <w:p w14:paraId="529B1FF8" w14:textId="77777777" w:rsidR="009F2714" w:rsidRPr="00C5157F" w:rsidRDefault="009F2714" w:rsidP="009F2714">
            <w:pPr>
              <w:spacing w:line="240" w:lineRule="auto"/>
              <w:ind w:firstLineChars="0" w:firstLine="0"/>
              <w:jc w:val="center"/>
              <w:rPr>
                <w:rFonts w:ascii="Times New Roman" w:eastAsiaTheme="minorEastAsia" w:hAnsi="Times New Roman" w:cs="Times New Roman"/>
                <w:b/>
                <w:bCs/>
                <w:sz w:val="21"/>
              </w:rPr>
            </w:pPr>
            <w:r w:rsidRPr="00C5157F">
              <w:rPr>
                <w:rFonts w:ascii="Times New Roman" w:eastAsiaTheme="minorEastAsia" w:hAnsi="Times New Roman" w:cs="Times New Roman" w:hint="eastAsia"/>
                <w:b/>
                <w:bCs/>
                <w:sz w:val="21"/>
              </w:rPr>
              <w:t>E</w:t>
            </w:r>
            <w:r w:rsidRPr="00C5157F">
              <w:rPr>
                <w:rFonts w:ascii="Times New Roman" w:eastAsiaTheme="minorEastAsia" w:hAnsi="Times New Roman" w:cs="Times New Roman"/>
                <w:b/>
                <w:bCs/>
                <w:sz w:val="21"/>
              </w:rPr>
              <w:t>MI SE (dB)</w:t>
            </w:r>
          </w:p>
        </w:tc>
        <w:tc>
          <w:tcPr>
            <w:tcW w:w="1497" w:type="dxa"/>
            <w:tcBorders>
              <w:top w:val="single" w:sz="18" w:space="0" w:color="auto"/>
              <w:left w:val="nil"/>
              <w:bottom w:val="single" w:sz="18" w:space="0" w:color="auto"/>
              <w:right w:val="nil"/>
            </w:tcBorders>
            <w:vAlign w:val="center"/>
          </w:tcPr>
          <w:p w14:paraId="24265339" w14:textId="77777777" w:rsidR="009F2714" w:rsidRPr="00C5157F" w:rsidRDefault="009F2714" w:rsidP="009F2714">
            <w:pPr>
              <w:spacing w:line="240" w:lineRule="auto"/>
              <w:ind w:firstLineChars="0" w:firstLine="0"/>
              <w:jc w:val="center"/>
              <w:rPr>
                <w:rFonts w:ascii="Times New Roman" w:eastAsiaTheme="minorEastAsia" w:hAnsi="Times New Roman" w:cs="Times New Roman"/>
                <w:b/>
                <w:bCs/>
                <w:sz w:val="21"/>
              </w:rPr>
            </w:pPr>
            <w:r w:rsidRPr="00C5157F">
              <w:rPr>
                <w:rFonts w:ascii="Times New Roman" w:eastAsiaTheme="minorEastAsia" w:hAnsi="Times New Roman" w:cs="Times New Roman" w:hint="eastAsia"/>
                <w:b/>
                <w:bCs/>
                <w:sz w:val="21"/>
              </w:rPr>
              <w:t>R</w:t>
            </w:r>
            <w:r w:rsidRPr="00C5157F">
              <w:rPr>
                <w:rFonts w:ascii="Times New Roman" w:eastAsiaTheme="minorEastAsia" w:hAnsi="Times New Roman" w:cs="Times New Roman"/>
                <w:b/>
                <w:bCs/>
                <w:sz w:val="21"/>
              </w:rPr>
              <w:t>ef.</w:t>
            </w:r>
          </w:p>
        </w:tc>
      </w:tr>
      <w:tr w:rsidR="009F2714" w:rsidRPr="009F2714" w14:paraId="77F48F1E" w14:textId="77777777" w:rsidTr="00A755ED">
        <w:tc>
          <w:tcPr>
            <w:tcW w:w="3964" w:type="dxa"/>
            <w:tcBorders>
              <w:top w:val="single" w:sz="18" w:space="0" w:color="auto"/>
              <w:left w:val="nil"/>
              <w:bottom w:val="nil"/>
              <w:right w:val="nil"/>
            </w:tcBorders>
            <w:vAlign w:val="center"/>
          </w:tcPr>
          <w:p w14:paraId="36AD879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M</w:t>
            </w:r>
            <w:r w:rsidRPr="0089606B">
              <w:rPr>
                <w:rFonts w:ascii="Times New Roman" w:eastAsiaTheme="minorEastAsia" w:hAnsi="Times New Roman" w:cs="Times New Roman"/>
                <w:sz w:val="21"/>
              </w:rPr>
              <w:t>Xene/AgNWs/Textiles</w:t>
            </w:r>
          </w:p>
        </w:tc>
        <w:tc>
          <w:tcPr>
            <w:tcW w:w="1560" w:type="dxa"/>
            <w:tcBorders>
              <w:top w:val="single" w:sz="18" w:space="0" w:color="auto"/>
              <w:left w:val="nil"/>
              <w:bottom w:val="nil"/>
              <w:right w:val="nil"/>
            </w:tcBorders>
            <w:vAlign w:val="center"/>
          </w:tcPr>
          <w:p w14:paraId="3A37B79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.120</w:t>
            </w:r>
          </w:p>
        </w:tc>
        <w:tc>
          <w:tcPr>
            <w:tcW w:w="1275" w:type="dxa"/>
            <w:tcBorders>
              <w:top w:val="single" w:sz="18" w:space="0" w:color="auto"/>
              <w:left w:val="nil"/>
              <w:bottom w:val="nil"/>
              <w:right w:val="nil"/>
            </w:tcBorders>
            <w:vAlign w:val="center"/>
          </w:tcPr>
          <w:p w14:paraId="068B3935"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5</w:t>
            </w:r>
            <w:r w:rsidRPr="0089606B">
              <w:rPr>
                <w:rFonts w:ascii="Times New Roman" w:eastAsiaTheme="minorEastAsia" w:hAnsi="Times New Roman" w:cs="Times New Roman"/>
                <w:sz w:val="21"/>
              </w:rPr>
              <w:t>4</w:t>
            </w:r>
          </w:p>
        </w:tc>
        <w:tc>
          <w:tcPr>
            <w:tcW w:w="1497" w:type="dxa"/>
            <w:tcBorders>
              <w:top w:val="single" w:sz="18" w:space="0" w:color="auto"/>
              <w:left w:val="nil"/>
              <w:bottom w:val="nil"/>
              <w:right w:val="nil"/>
            </w:tcBorders>
            <w:vAlign w:val="center"/>
          </w:tcPr>
          <w:p w14:paraId="261E6AD1" w14:textId="636E649A"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&lt;EndNote&gt;&lt;Cite&gt;&lt;Author&gt;Liu&lt;/Author&gt;&lt;Year&gt;2019&lt;/Year&gt;&lt;RecNum&gt;569&lt;/RecNum&gt;&lt;DisplayText&gt;[1]&lt;/DisplayText&gt;&lt;record&gt;&lt;rec-number&gt;569&lt;/rec-number&gt;&lt;foreign-keys&gt;&lt;key app="EN" db-id="d9etsd92qwzpt9exxrixsxxz05ezsr5pesw0" timestamp="1658543459"&gt;569&lt;/k</w:instrText>
            </w:r>
            <w:r w:rsidR="00A755ED">
              <w:rPr>
                <w:rFonts w:ascii="Times New Roman" w:eastAsiaTheme="minorEastAsia" w:hAnsi="Times New Roman" w:cs="Times New Roman" w:hint="eastAsia"/>
                <w:szCs w:val="24"/>
              </w:rPr>
              <w:instrText>ey&gt;&lt;key app="ENWeb" db-id=""&gt;0&lt;/key&gt;&lt;/foreign-keys&gt;&lt;ref-type name="Journal Article"&gt;17&lt;/ref-type&gt;&lt;contributors&gt;&lt;authors&gt;&lt;author&gt;Liu, Liu</w:instrText>
            </w:r>
            <w:r w:rsidR="00A755ED">
              <w:rPr>
                <w:rFonts w:ascii="Times New Roman" w:eastAsiaTheme="minorEastAsia" w:hAnsi="Times New Roman" w:cs="Times New Roman" w:hint="eastAsia"/>
                <w:szCs w:val="24"/>
              </w:rPr>
              <w:instrText>‐</w:instrText>
            </w:r>
            <w:r w:rsidR="00A755ED">
              <w:rPr>
                <w:rFonts w:ascii="Times New Roman" w:eastAsiaTheme="minorEastAsia" w:hAnsi="Times New Roman" w:cs="Times New Roman" w:hint="eastAsia"/>
                <w:szCs w:val="24"/>
              </w:rPr>
              <w:instrText>Xin&lt;/author&gt;&lt;author&gt;Chen, Wei&lt;/author&gt;&lt;author&gt;Zhang, Hao</w:instrText>
            </w:r>
            <w:r w:rsidR="00A755ED">
              <w:rPr>
                <w:rFonts w:ascii="Times New Roman" w:eastAsiaTheme="minorEastAsia" w:hAnsi="Times New Roman" w:cs="Times New Roman" w:hint="eastAsia"/>
                <w:szCs w:val="24"/>
              </w:rPr>
              <w:instrText>‐</w:instrText>
            </w:r>
            <w:r w:rsidR="00A755ED">
              <w:rPr>
                <w:rFonts w:ascii="Times New Roman" w:eastAsiaTheme="minorEastAsia" w:hAnsi="Times New Roman" w:cs="Times New Roman" w:hint="eastAsia"/>
                <w:szCs w:val="24"/>
              </w:rPr>
              <w:instrText>Bin&lt;/author&gt;&lt;author&gt;Wang, Qi</w:instrText>
            </w:r>
            <w:r w:rsidR="00A755ED">
              <w:rPr>
                <w:rFonts w:ascii="Times New Roman" w:eastAsiaTheme="minorEastAsia" w:hAnsi="Times New Roman" w:cs="Times New Roman" w:hint="eastAsia"/>
                <w:szCs w:val="24"/>
              </w:rPr>
              <w:instrText>‐</w:instrText>
            </w:r>
            <w:r w:rsidR="00A755ED">
              <w:rPr>
                <w:rFonts w:ascii="Times New Roman" w:eastAsiaTheme="minorEastAsia" w:hAnsi="Times New Roman" w:cs="Times New Roman" w:hint="eastAsia"/>
                <w:szCs w:val="24"/>
              </w:rPr>
              <w:instrText>Wei&lt;/author&gt;&lt;author&gt;Guan, Fanglan&lt;/author&gt;&lt;author&gt;Yu, Zhong</w:instrText>
            </w:r>
            <w:r w:rsidR="00A755ED">
              <w:rPr>
                <w:rFonts w:ascii="Times New Roman" w:eastAsiaTheme="minorEastAsia" w:hAnsi="Times New Roman" w:cs="Times New Roman" w:hint="eastAsia"/>
                <w:szCs w:val="24"/>
              </w:rPr>
              <w:instrText>‐</w:instrText>
            </w:r>
            <w:r w:rsidR="00A755ED">
              <w:rPr>
                <w:rFonts w:ascii="Times New Roman" w:eastAsiaTheme="minorEastAsia" w:hAnsi="Times New Roman" w:cs="Times New Roman" w:hint="eastAsia"/>
                <w:szCs w:val="24"/>
              </w:rPr>
              <w:instrText>Zhen&lt;/author&gt;&lt;/authors&gt;&lt;/contributors&gt;&lt;titles&gt;&lt;title&gt;Flexible and Multifunctional Silk Textiles with Biomimetic Leaf</w:instrText>
            </w:r>
            <w:r w:rsidR="00A755ED">
              <w:rPr>
                <w:rFonts w:ascii="Times New Roman" w:eastAsiaTheme="minorEastAsia" w:hAnsi="Times New Roman" w:cs="Times New Roman" w:hint="eastAsia"/>
                <w:szCs w:val="24"/>
              </w:rPr>
              <w:instrText>‐</w:instrText>
            </w:r>
            <w:r w:rsidR="00A755ED">
              <w:rPr>
                <w:rFonts w:ascii="Times New Roman" w:eastAsiaTheme="minorEastAsia" w:hAnsi="Times New Roman" w:cs="Times New Roman" w:hint="eastAsia"/>
                <w:szCs w:val="24"/>
              </w:rPr>
              <w:instrText>Like MXene/Silver Nanowire Nanostructures for Electromagnetic Interference Shielding, Humidity Monitoring, and Self</w:instrText>
            </w:r>
            <w:r w:rsidR="00A755ED">
              <w:rPr>
                <w:rFonts w:ascii="Times New Roman" w:eastAsiaTheme="minorEastAsia" w:hAnsi="Times New Roman" w:cs="Times New Roman" w:hint="eastAsia"/>
                <w:szCs w:val="24"/>
              </w:rPr>
              <w:instrText>‐</w:instrText>
            </w:r>
            <w:r w:rsidR="00A755ED">
              <w:rPr>
                <w:rFonts w:ascii="Times New Roman" w:eastAsiaTheme="minorEastAsia" w:hAnsi="Times New Roman" w:cs="Times New Roman" w:hint="eastAsia"/>
                <w:szCs w:val="24"/>
              </w:rPr>
              <w:instrText>Derived Hydrophobicity&lt;/title&gt;&lt;secondary-title&gt;Advanced Functional Materials&lt;/secondary-title&gt;&lt;/titles&gt;&lt;periodical&gt;&lt;full-title&gt;Advanced Functional Materials&lt;/full-title&gt;&lt;/periodical&gt;&lt;volume&gt;29&lt;/volume&gt;&lt;number&gt;44&lt;/number&gt;&lt;section&gt;1905197&lt;/section&gt;&lt;da</w:instrText>
            </w:r>
            <w:r w:rsidR="00A755ED">
              <w:rPr>
                <w:rFonts w:ascii="Times New Roman" w:eastAsiaTheme="minorEastAsia" w:hAnsi="Times New Roman" w:cs="Times New Roman"/>
                <w:szCs w:val="24"/>
              </w:rPr>
              <w:instrText>tes&gt;&lt;year&gt;2019&lt;/year&gt;&lt;/dates&gt;&lt;isbn&gt;1616-301X&amp;#xD;1616-3028&lt;/isbn&gt;&lt;urls&gt;&lt;/urls&gt;&lt;electronic-resource-num&gt;10.1002/adfm.201905197&lt;/electronic-resource-num&gt;&lt;/record&gt;&lt;/Cite&gt;&lt;/EndNote&gt;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w:t>
            </w:r>
            <w:r w:rsidRPr="00995844">
              <w:rPr>
                <w:rFonts w:ascii="Times New Roman" w:eastAsiaTheme="minorEastAsia" w:hAnsi="Times New Roman" w:cs="Times New Roman"/>
                <w:szCs w:val="24"/>
              </w:rPr>
              <w:fldChar w:fldCharType="end"/>
            </w:r>
          </w:p>
        </w:tc>
      </w:tr>
      <w:tr w:rsidR="009F2714" w:rsidRPr="009F2714" w14:paraId="3FE978C3" w14:textId="77777777" w:rsidTr="00A83F59">
        <w:tc>
          <w:tcPr>
            <w:tcW w:w="3964" w:type="dxa"/>
            <w:tcBorders>
              <w:top w:val="nil"/>
              <w:left w:val="nil"/>
              <w:bottom w:val="nil"/>
              <w:right w:val="nil"/>
            </w:tcBorders>
            <w:vAlign w:val="center"/>
          </w:tcPr>
          <w:p w14:paraId="7C235EC4"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M</w:t>
            </w:r>
            <w:r w:rsidRPr="0089606B">
              <w:rPr>
                <w:rFonts w:ascii="Times New Roman" w:eastAsiaTheme="minorEastAsia" w:hAnsi="Times New Roman" w:cs="Times New Roman"/>
                <w:sz w:val="21"/>
              </w:rPr>
              <w:t>Xene/ANF</w:t>
            </w:r>
          </w:p>
        </w:tc>
        <w:tc>
          <w:tcPr>
            <w:tcW w:w="1560" w:type="dxa"/>
            <w:tcBorders>
              <w:top w:val="nil"/>
              <w:left w:val="nil"/>
              <w:bottom w:val="nil"/>
              <w:right w:val="nil"/>
            </w:tcBorders>
            <w:vAlign w:val="center"/>
          </w:tcPr>
          <w:p w14:paraId="73F7828E"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.012</w:t>
            </w:r>
          </w:p>
        </w:tc>
        <w:tc>
          <w:tcPr>
            <w:tcW w:w="1275" w:type="dxa"/>
            <w:tcBorders>
              <w:top w:val="nil"/>
              <w:left w:val="nil"/>
              <w:bottom w:val="nil"/>
              <w:right w:val="nil"/>
            </w:tcBorders>
            <w:vAlign w:val="center"/>
          </w:tcPr>
          <w:p w14:paraId="79587D70"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3</w:t>
            </w:r>
            <w:r w:rsidRPr="0089606B">
              <w:rPr>
                <w:rFonts w:ascii="Times New Roman" w:eastAsiaTheme="minorEastAsia" w:hAnsi="Times New Roman" w:cs="Times New Roman"/>
                <w:sz w:val="21"/>
              </w:rPr>
              <w:t>4.71</w:t>
            </w:r>
          </w:p>
        </w:tc>
        <w:tc>
          <w:tcPr>
            <w:tcW w:w="1497" w:type="dxa"/>
            <w:tcBorders>
              <w:top w:val="nil"/>
              <w:left w:val="nil"/>
              <w:bottom w:val="nil"/>
              <w:right w:val="nil"/>
            </w:tcBorders>
            <w:vAlign w:val="center"/>
          </w:tcPr>
          <w:p w14:paraId="52D13BA1" w14:textId="3F76EF70"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&lt;EndNote&gt;&lt;Cite&gt;&lt;Author&gt;Wei&lt;/Author&gt;&lt;Year&gt;2020&lt;/Year&gt;&lt;RecNum&gt;576&lt;/RecNum&gt;&lt;DisplayText&gt;[2]&lt;/DisplayText&gt;&lt;record&gt;&lt;rec-number&gt;576&lt;/rec-number&gt;&lt;foreign-keys&gt;&lt;key app="EN" db-id="d9etsd92qwzpt9exxrixsxxz05ezsr5pesw0" timestamp="1658543488"&gt;576&lt;/key&gt;&lt;key app="ENWeb" db-id=""&gt;0&lt;/key&gt;&lt;/foreign-keys&gt;&lt;ref-type name="Journal Article"&gt;17&lt;/ref-type&gt;&lt;contributors&gt;&lt;authors&gt;&lt;author&gt;Wei, Huawei&lt;/author&gt;&lt;author&gt;Wang, Mingqiang&lt;/author&gt;&lt;author&gt;Zheng, Wenhui&lt;/author&gt;&lt;author&gt;Jiang, Zaixing&lt;/author&gt;&lt;author&gt;Huang, Yudong&lt;/author&gt;&lt;/authors&gt;&lt;/contributors&gt;&lt;titles&gt;&lt;title&gt;2D Ti3C2Tx MXene/aramid nanofibers composite films prepared via a simple filtration method with excellent mechanical and electromagnetic interference shielding properties&lt;/title&gt;&lt;secondary-title&gt;Ceramics International&lt;/secondary-title&gt;&lt;/titles&gt;&lt;periodical&gt;&lt;full-title&gt;Ceramics International&lt;/full-title&gt;&lt;/periodical&gt;&lt;pages&gt;6199-6204&lt;/pages&gt;&lt;volume&gt;46&lt;/volume&gt;&lt;number&gt;5&lt;/number&gt;&lt;section&gt;6199&lt;/section&gt;&lt;dates&gt;&lt;year&gt;2020&lt;/year&gt;&lt;/dates&gt;&lt;isbn&gt;02728842&lt;/isbn&gt;&lt;urls&gt;&lt;/urls&gt;&lt;electronic-resource-num&gt;10.1016/j.ceramint.2019.11.087&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w:t>
            </w:r>
            <w:r w:rsidRPr="00995844">
              <w:rPr>
                <w:rFonts w:ascii="Times New Roman" w:eastAsiaTheme="minorEastAsia" w:hAnsi="Times New Roman" w:cs="Times New Roman"/>
                <w:szCs w:val="24"/>
              </w:rPr>
              <w:fldChar w:fldCharType="end"/>
            </w:r>
          </w:p>
        </w:tc>
      </w:tr>
      <w:tr w:rsidR="009F2714" w:rsidRPr="009F2714" w14:paraId="0D746864" w14:textId="77777777" w:rsidTr="00A83F59">
        <w:tc>
          <w:tcPr>
            <w:tcW w:w="3964" w:type="dxa"/>
            <w:tcBorders>
              <w:top w:val="nil"/>
              <w:left w:val="nil"/>
              <w:bottom w:val="nil"/>
              <w:right w:val="nil"/>
            </w:tcBorders>
            <w:vAlign w:val="center"/>
          </w:tcPr>
          <w:p w14:paraId="7ACAB28B"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C</w:t>
            </w:r>
            <w:r w:rsidRPr="0089606B">
              <w:rPr>
                <w:rFonts w:ascii="Times New Roman" w:eastAsiaTheme="minorEastAsia" w:hAnsi="Times New Roman" w:cs="Times New Roman"/>
                <w:sz w:val="21"/>
              </w:rPr>
              <w:t>NT/Graphene</w:t>
            </w:r>
          </w:p>
        </w:tc>
        <w:tc>
          <w:tcPr>
            <w:tcW w:w="1560" w:type="dxa"/>
            <w:tcBorders>
              <w:top w:val="nil"/>
              <w:left w:val="nil"/>
              <w:bottom w:val="nil"/>
              <w:right w:val="nil"/>
            </w:tcBorders>
            <w:vAlign w:val="center"/>
          </w:tcPr>
          <w:p w14:paraId="4D30794E"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1</w:t>
            </w:r>
            <w:r w:rsidRPr="0089606B">
              <w:rPr>
                <w:rFonts w:ascii="Times New Roman" w:eastAsiaTheme="minorEastAsia" w:hAnsi="Times New Roman" w:cs="Times New Roman"/>
                <w:sz w:val="21"/>
              </w:rPr>
              <w:t>.6</w:t>
            </w:r>
          </w:p>
        </w:tc>
        <w:tc>
          <w:tcPr>
            <w:tcW w:w="1275" w:type="dxa"/>
            <w:tcBorders>
              <w:top w:val="nil"/>
              <w:left w:val="nil"/>
              <w:bottom w:val="nil"/>
              <w:right w:val="nil"/>
            </w:tcBorders>
            <w:vAlign w:val="center"/>
          </w:tcPr>
          <w:p w14:paraId="57AA7416"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4</w:t>
            </w:r>
            <w:r w:rsidRPr="0089606B">
              <w:rPr>
                <w:rFonts w:ascii="Times New Roman" w:eastAsiaTheme="minorEastAsia" w:hAnsi="Times New Roman" w:cs="Times New Roman"/>
                <w:sz w:val="21"/>
              </w:rPr>
              <w:t>7.5</w:t>
            </w:r>
          </w:p>
        </w:tc>
        <w:tc>
          <w:tcPr>
            <w:tcW w:w="1497" w:type="dxa"/>
            <w:tcBorders>
              <w:top w:val="nil"/>
              <w:left w:val="nil"/>
              <w:bottom w:val="nil"/>
              <w:right w:val="nil"/>
            </w:tcBorders>
            <w:vAlign w:val="center"/>
          </w:tcPr>
          <w:p w14:paraId="41344629" w14:textId="212CB838"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&lt;EndNote&gt;&lt;Cite&gt;&lt;Author&gt;Song&lt;/Author&gt;&lt;Year&gt;2017&lt;/Year&gt;&lt;RecNum&gt;578&lt;/RecNum&gt;&lt;DisplayText&gt;[3]&lt;/DisplayText&gt;&lt;record&gt;&lt;rec-number&gt;578&lt;/rec-number&gt;&lt;foreign-keys&gt;&lt;key app="EN" db-id="d9etsd92qwzpt9exxrixsxxz05ezsr5pesw0" timestamp="1658543495"&gt;578&lt;/key&gt;&lt;key app="ENWeb" db-id=""&gt;0&lt;/key&gt;&lt;/foreign-keys&gt;&lt;ref-type name="Journal Article"&gt;17&lt;/ref-type&gt;&lt;contributors&gt;&lt;authors&gt;&lt;author&gt;Song, Q.&lt;/author&gt;&lt;author&gt;Ye, F.&lt;/author&gt;&lt;author&gt;Yin, X.&lt;/author&gt;&lt;author&gt;Li, W.&lt;/author&gt;&lt;author&gt;Li, H.&lt;/author&gt;&lt;author&gt;Liu, Y.&lt;/author&gt;&lt;author&gt;Li, K.&lt;/author&gt;&lt;author&gt;Xie, K.&lt;/author&gt;&lt;author&gt;Li, X.&lt;/author&gt;&lt;author&gt;Fu, Q.&lt;/author&gt;&lt;author&gt;Cheng, L.&lt;/author&gt;&lt;author&gt;Zhang, L.&lt;/author&gt;&lt;author&gt;Wei, B.&lt;/author&gt;&lt;/authors&gt;&lt;/contributors&gt;&lt;auth-address&gt;State Key Laboratory of Solidification Processing, Center for Nano Energy Materials, Northwestern Polytechnical University and Shaanxi Joint Laboratory of Graphene (NPU), Xi&amp;apos;an, 710072, China.&amp;#xD;Department of Mechanical Engineering, University of Delaware, Newark, DE, 19716, USA.&lt;/auth-address&gt;&lt;titles&gt;&lt;title&gt;Carbon Nanotube-Multilayered Graphene Edge Plane Core-Shell Hybrid Foams for Ultrahigh-Performance Electromagnetic-Interference Shielding&lt;/title&gt;&lt;secondary-title&gt;Adv Mater&lt;/secondary-title&gt;&lt;/titles&gt;&lt;periodical&gt;&lt;full-title&gt;Adv Mater&lt;/full-title&gt;&lt;/periodical&gt;&lt;volume&gt;29&lt;/volume&gt;&lt;number&gt;31&lt;/number&gt;&lt;edition&gt;2017/06/20&lt;/edition&gt;&lt;keywords&gt;&lt;keyword&gt;carbon nanotubes&lt;/keyword&gt;&lt;keyword&gt;electromagnetic interference shielding&lt;/keyword&gt;&lt;keyword&gt;graphene edge planes&lt;/keyword&gt;&lt;keyword&gt;nano-reinforcement&lt;/keyword&gt;&lt;keyword&gt;seamless junctions&lt;/keyword&gt;&lt;/keywords&gt;&lt;dates&gt;&lt;year&gt;2017&lt;/year&gt;&lt;pub-dates&gt;&lt;date&gt;Aug&lt;/date&gt;&lt;/pub-dates&gt;&lt;/dates&gt;&lt;isbn&gt;1521-4095 (Electronic)&amp;#xD;0935-9648 (Linking)&lt;/isbn&gt;&lt;accession-num&gt;28626927&lt;/accession-num&gt;&lt;urls&gt;&lt;related-urls&gt;&lt;url&gt;https://www.ncbi.nlm.nih.gov/pubmed/28626927&lt;/url&gt;&lt;/related-urls&gt;&lt;/urls&gt;&lt;electronic-resource-num&gt;10.1002/adma.201701583&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[3]</w:t>
            </w:r>
            <w:r w:rsidRPr="00995844">
              <w:rPr>
                <w:rFonts w:ascii="Times New Roman" w:eastAsiaTheme="minorEastAsia" w:hAnsi="Times New Roman" w:cs="Times New Roman"/>
                <w:szCs w:val="24"/>
              </w:rPr>
              <w:fldChar w:fldCharType="end"/>
            </w:r>
          </w:p>
        </w:tc>
      </w:tr>
      <w:tr w:rsidR="009F2714" w:rsidRPr="009F2714" w14:paraId="0E9B867B" w14:textId="77777777" w:rsidTr="00A83F59">
        <w:tc>
          <w:tcPr>
            <w:tcW w:w="3964" w:type="dxa"/>
            <w:tcBorders>
              <w:top w:val="nil"/>
              <w:left w:val="nil"/>
              <w:bottom w:val="nil"/>
              <w:right w:val="nil"/>
            </w:tcBorders>
            <w:vAlign w:val="center"/>
          </w:tcPr>
          <w:p w14:paraId="45D58178"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sz w:val="21"/>
              </w:rPr>
              <w:t>AgNWs/PU/Textile</w:t>
            </w:r>
          </w:p>
        </w:tc>
        <w:tc>
          <w:tcPr>
            <w:tcW w:w="1560" w:type="dxa"/>
            <w:tcBorders>
              <w:top w:val="nil"/>
              <w:left w:val="nil"/>
              <w:bottom w:val="nil"/>
              <w:right w:val="nil"/>
            </w:tcBorders>
            <w:vAlign w:val="center"/>
          </w:tcPr>
          <w:p w14:paraId="2AD4BAD4"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.6</w:t>
            </w:r>
          </w:p>
        </w:tc>
        <w:tc>
          <w:tcPr>
            <w:tcW w:w="1275" w:type="dxa"/>
            <w:tcBorders>
              <w:top w:val="nil"/>
              <w:left w:val="nil"/>
              <w:bottom w:val="nil"/>
              <w:right w:val="nil"/>
            </w:tcBorders>
            <w:vAlign w:val="center"/>
          </w:tcPr>
          <w:p w14:paraId="3E100F83"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6</w:t>
            </w:r>
            <w:r w:rsidRPr="0089606B">
              <w:rPr>
                <w:rFonts w:ascii="Times New Roman" w:eastAsiaTheme="minorEastAsia" w:hAnsi="Times New Roman" w:cs="Times New Roman"/>
                <w:sz w:val="21"/>
              </w:rPr>
              <w:t>3.9</w:t>
            </w:r>
          </w:p>
        </w:tc>
        <w:tc>
          <w:tcPr>
            <w:tcW w:w="1497" w:type="dxa"/>
            <w:tcBorders>
              <w:top w:val="nil"/>
              <w:left w:val="nil"/>
              <w:bottom w:val="nil"/>
              <w:right w:val="nil"/>
            </w:tcBorders>
            <w:vAlign w:val="center"/>
          </w:tcPr>
          <w:p w14:paraId="092FECC9" w14:textId="149BE5DA"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&lt;EndNote&gt;&lt;Cite&gt;&lt;Author&gt;Jia&lt;/Author&gt;&lt;Year&gt;2019&lt;/Year&gt;&lt;RecNum&gt;579&lt;/RecNum&gt;&lt;DisplayText&gt;[4]&lt;/DisplayText&gt;&lt;record&gt;&lt;rec-number&gt;579&lt;/rec-number&gt;&lt;foreign-keys&gt;&lt;key app="EN" db-id="d9etsd92qwzpt9exxrixsxxz05ezsr5pesw0" timestamp="1658543499"&gt;579&lt;/key&gt;&lt;key app="ENWeb" db-id=""&gt;0&lt;/key&gt;&lt;/foreign-keys&gt;&lt;ref-type name="Journal Article"&gt;17&lt;/ref-type&gt;&lt;contributors&gt;&lt;authors&gt;&lt;author&gt;Jia, Li-Chuan&lt;/author&gt;&lt;author&gt;Ding, Kun-Qing&lt;/author&gt;&lt;author&gt;Ma, Ru-Jun&lt;/author&gt;&lt;author&gt;Wang, Hai-Long&lt;/author&gt;&lt;author&gt;Sun, Wen-Jin&lt;/author&gt;&lt;author&gt;Yan, Ding-Xiang&lt;/author&gt;&lt;author&gt;Li, Bo&lt;/author&gt;&lt;author&gt;Li, Zhong-Ming&lt;/author&gt;&lt;/authors&gt;&lt;/contributors&gt;&lt;titles&gt;&lt;title&gt;Highly Conductive and Machine-Washable Textiles for Efficient Electromagnetic Interference Shielding&lt;/title&gt;&lt;secondary-title&gt;Advanced Materials Technologies&lt;/secondary-title&gt;&lt;/titles&gt;&lt;periodical&gt;&lt;full-title&gt;Advanced Materials Technologies&lt;/full-title&gt;&lt;/periodical&gt;&lt;volume&gt;4&lt;/volume&gt;&lt;number&gt;2&lt;/number&gt;&lt;section&gt;1800503&lt;/section&gt;&lt;dates&gt;&lt;year&gt;2019&lt;/year&gt;&lt;/dates&gt;&lt;isbn&gt;2365709X&lt;/isbn&gt;&lt;urls&gt;&lt;/urls&gt;&lt;electronic-resource-num&gt;10.1002/admt.201800503&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[4]</w:t>
            </w:r>
            <w:r w:rsidRPr="00995844">
              <w:rPr>
                <w:rFonts w:ascii="Times New Roman" w:eastAsiaTheme="minorEastAsia" w:hAnsi="Times New Roman" w:cs="Times New Roman"/>
                <w:szCs w:val="24"/>
              </w:rPr>
              <w:fldChar w:fldCharType="end"/>
            </w:r>
          </w:p>
        </w:tc>
      </w:tr>
      <w:tr w:rsidR="009F2714" w:rsidRPr="009F2714" w14:paraId="5325015F" w14:textId="77777777" w:rsidTr="00A83F59">
        <w:tc>
          <w:tcPr>
            <w:tcW w:w="3964" w:type="dxa"/>
            <w:tcBorders>
              <w:top w:val="nil"/>
              <w:left w:val="nil"/>
              <w:bottom w:val="nil"/>
              <w:right w:val="nil"/>
            </w:tcBorders>
            <w:vAlign w:val="center"/>
          </w:tcPr>
          <w:p w14:paraId="7F82DDA5"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C</w:t>
            </w:r>
            <w:r w:rsidRPr="0089606B">
              <w:rPr>
                <w:rFonts w:ascii="Times New Roman" w:eastAsiaTheme="minorEastAsia" w:hAnsi="Times New Roman" w:cs="Times New Roman"/>
                <w:sz w:val="21"/>
              </w:rPr>
              <w:t>NT/UHMWPE</w:t>
            </w:r>
          </w:p>
        </w:tc>
        <w:tc>
          <w:tcPr>
            <w:tcW w:w="1560" w:type="dxa"/>
            <w:tcBorders>
              <w:top w:val="nil"/>
              <w:left w:val="nil"/>
              <w:bottom w:val="nil"/>
              <w:right w:val="nil"/>
            </w:tcBorders>
            <w:vAlign w:val="center"/>
          </w:tcPr>
          <w:p w14:paraId="5A7DEF4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1</w:t>
            </w:r>
          </w:p>
        </w:tc>
        <w:tc>
          <w:tcPr>
            <w:tcW w:w="1275" w:type="dxa"/>
            <w:tcBorders>
              <w:top w:val="nil"/>
              <w:left w:val="nil"/>
              <w:bottom w:val="nil"/>
              <w:right w:val="nil"/>
            </w:tcBorders>
            <w:vAlign w:val="center"/>
          </w:tcPr>
          <w:p w14:paraId="2C51B68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2</w:t>
            </w:r>
            <w:r w:rsidRPr="0089606B">
              <w:rPr>
                <w:rFonts w:ascii="Times New Roman" w:eastAsiaTheme="minorEastAsia" w:hAnsi="Times New Roman" w:cs="Times New Roman"/>
                <w:sz w:val="21"/>
              </w:rPr>
              <w:t>5.7</w:t>
            </w:r>
          </w:p>
        </w:tc>
        <w:tc>
          <w:tcPr>
            <w:tcW w:w="1497" w:type="dxa"/>
            <w:tcBorders>
              <w:top w:val="nil"/>
              <w:left w:val="nil"/>
              <w:bottom w:val="nil"/>
              <w:right w:val="nil"/>
            </w:tcBorders>
            <w:vAlign w:val="center"/>
          </w:tcPr>
          <w:p w14:paraId="55D478A4" w14:textId="4686300D" w:rsidR="009F2714" w:rsidRPr="00995844" w:rsidRDefault="0099096E"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&lt;EndNote&gt;&lt;Cite&gt;&lt;Author&gt;Yu&lt;/Author&gt;&lt;Year&gt;2019&lt;/Year&gt;&lt;RecNum&gt;305&lt;/RecNum&gt;&lt;DisplayText&gt;[5]&lt;/DisplayText&gt;&lt;record&gt;&lt;rec-number&gt;305&lt;/rec-number&gt;&lt;foreign-keys&gt;&lt;key app="EN" db-id="d9etsd92qwzpt9exxrixsxxz05ezsr5pesw0" timestamp="1630499670"&gt;305&lt;/key&gt;&lt;key app="ENWeb" db-id=""&gt;0&lt;/key&gt;&lt;/foreign-keys&gt;&lt;ref-type name="Journal Article"&gt;17&lt;/ref-type&gt;&lt;contributors&gt;&lt;authors&gt;&lt;author&gt;Yu, Wan-Cheng&lt;/author&gt;&lt;author&gt;Zhang, Guo-Qiang&lt;/author&gt;&lt;author&gt;Liu, Ya-Hui&lt;/author&gt;&lt;author&gt;Xu, Ling&lt;/author&gt;&lt;author&gt;Yan, Ding-Xiang&lt;/author&gt;&lt;author&gt;Huang, Hua-Dong&lt;/author&gt;&lt;author&gt;Tang, Jian-Hua&lt;/author&gt;&lt;author&gt;Xu, Jia-Zhuang&lt;/author&gt;&lt;author&gt;Li, Zhong-Ming&lt;/author&gt;&lt;/authors&gt;&lt;/contributors&gt;&lt;titles&gt;&lt;title&gt;Selective electromagnetic interference shielding performance and superior mechanical strength of conductive polymer composites with oriented segregated conductive networks&lt;/title&gt;&lt;secondary-title&gt;Chemical Engineering Journal&lt;/secondary-title&gt;&lt;/titles&gt;&lt;periodical&gt;&lt;full-title&gt;Chemical Engineering Journal&lt;/full-title&gt;&lt;/periodical&gt;&lt;pages&gt;556-564&lt;/pages&gt;&lt;volume&gt;373&lt;/volume&gt;&lt;section&gt;556&lt;/section&gt;&lt;dates&gt;&lt;year&gt;2019&lt;/year&gt;&lt;/dates&gt;&lt;isbn&gt;13858947&lt;/isbn&gt;&lt;urls&gt;&lt;/urls&gt;&lt;electronic-resource-num&gt;10.1016/j.cej.2019.05.074&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[5]</w:t>
            </w:r>
            <w:r w:rsidRPr="00995844">
              <w:rPr>
                <w:rFonts w:ascii="Times New Roman" w:eastAsiaTheme="minorEastAsia" w:hAnsi="Times New Roman" w:cs="Times New Roman"/>
                <w:szCs w:val="24"/>
              </w:rPr>
              <w:fldChar w:fldCharType="end"/>
            </w:r>
          </w:p>
        </w:tc>
      </w:tr>
      <w:tr w:rsidR="009F2714" w:rsidRPr="009F2714" w14:paraId="1AC4701E" w14:textId="77777777" w:rsidTr="00A83F59">
        <w:tc>
          <w:tcPr>
            <w:tcW w:w="3964" w:type="dxa"/>
            <w:tcBorders>
              <w:top w:val="nil"/>
              <w:left w:val="nil"/>
              <w:bottom w:val="nil"/>
              <w:right w:val="nil"/>
            </w:tcBorders>
            <w:vAlign w:val="center"/>
          </w:tcPr>
          <w:p w14:paraId="4DB27287"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sz w:val="21"/>
              </w:rPr>
              <w:t>CuNWs/PS</w:t>
            </w:r>
          </w:p>
        </w:tc>
        <w:tc>
          <w:tcPr>
            <w:tcW w:w="1560" w:type="dxa"/>
            <w:tcBorders>
              <w:top w:val="nil"/>
              <w:left w:val="nil"/>
              <w:bottom w:val="nil"/>
              <w:right w:val="nil"/>
            </w:tcBorders>
            <w:vAlign w:val="center"/>
          </w:tcPr>
          <w:p w14:paraId="51E076CA"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.2</w:t>
            </w:r>
          </w:p>
        </w:tc>
        <w:tc>
          <w:tcPr>
            <w:tcW w:w="1275" w:type="dxa"/>
            <w:tcBorders>
              <w:top w:val="nil"/>
              <w:left w:val="nil"/>
              <w:bottom w:val="nil"/>
              <w:right w:val="nil"/>
            </w:tcBorders>
            <w:vAlign w:val="center"/>
          </w:tcPr>
          <w:p w14:paraId="2B3A03BE"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3</w:t>
            </w:r>
            <w:r w:rsidRPr="0089606B">
              <w:rPr>
                <w:rFonts w:ascii="Times New Roman" w:eastAsiaTheme="minorEastAsia" w:hAnsi="Times New Roman" w:cs="Times New Roman"/>
                <w:sz w:val="21"/>
              </w:rPr>
              <w:t>5</w:t>
            </w:r>
          </w:p>
        </w:tc>
        <w:tc>
          <w:tcPr>
            <w:tcW w:w="1497" w:type="dxa"/>
            <w:tcBorders>
              <w:top w:val="nil"/>
              <w:left w:val="nil"/>
              <w:bottom w:val="nil"/>
              <w:right w:val="nil"/>
            </w:tcBorders>
            <w:vAlign w:val="center"/>
          </w:tcPr>
          <w:p w14:paraId="6BAE5A20" w14:textId="77C650C8" w:rsidR="009F2714" w:rsidRPr="00995844" w:rsidRDefault="0099096E"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&lt;EndNote&gt;&lt;Cite&gt;&lt;Author&gt;Al-Saleh&lt;/Author&gt;&lt;Year&gt;2011&lt;/Year&gt;&lt;RecNum&gt;580&lt;/RecNum&gt;&lt;DisplayText&gt;[6]&lt;/DisplayText&gt;&lt;record&gt;&lt;rec-number&gt;580&lt;/rec-number&gt;&lt;foreign-keys&gt;&lt;key app="EN" db-id="d9etsd92qwzpt9exxrixsxxz05ezsr5pesw0" timestamp="1658543504"&gt;580&lt;/key&gt;&lt;key app="ENWeb" db-id=""&gt;0&lt;/key&gt;&lt;/foreign-keys&gt;&lt;ref-type name="Journal Article"&gt;17&lt;/ref-type&gt;&lt;contributors&gt;&lt;authors&gt;&lt;author&gt;Al-Saleh, Mohammed H.&lt;/author&gt;&lt;author&gt;Gelves, Genaro A.&lt;/author&gt;&lt;author&gt;Sundararaj, Uttandaraman&lt;/author&gt;&lt;/authors&gt;&lt;/contributors&gt;&lt;titles&gt;&lt;title&gt;Copper nanowire/polystyrene nanocomposites: Lower percolation threshold and higher EMI shielding&lt;/title&gt;&lt;secondary-title&gt;Composites Part A: Applied Science and Manufacturing&lt;/secondary-title&gt;&lt;/titles&gt;&lt;periodical&gt;&lt;full-title&gt;Composites Part A: Applied Science and Manufacturing&lt;/full-title&gt;&lt;/periodical&gt;&lt;pages&gt;92-97&lt;/pages&gt;&lt;volume&gt;42&lt;/volume&gt;&lt;number&gt;1&lt;/number&gt;&lt;section&gt;92&lt;/section&gt;&lt;dates&gt;&lt;year&gt;2011&lt;/year&gt;&lt;/dates&gt;&lt;isbn&gt;1359835X&lt;/isbn&gt;&lt;urls&gt;&lt;/urls&gt;&lt;electronic-resource-num&gt;10.1016/j.compositesa.2010.10.003&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[6]</w:t>
            </w:r>
            <w:r w:rsidRPr="00995844">
              <w:rPr>
                <w:rFonts w:ascii="Times New Roman" w:eastAsiaTheme="minorEastAsia" w:hAnsi="Times New Roman" w:cs="Times New Roman"/>
                <w:szCs w:val="24"/>
              </w:rPr>
              <w:fldChar w:fldCharType="end"/>
            </w:r>
          </w:p>
        </w:tc>
      </w:tr>
      <w:tr w:rsidR="009F2714" w:rsidRPr="009F2714" w14:paraId="6737222C" w14:textId="77777777" w:rsidTr="00A83F59">
        <w:tc>
          <w:tcPr>
            <w:tcW w:w="3964" w:type="dxa"/>
            <w:tcBorders>
              <w:top w:val="nil"/>
              <w:left w:val="nil"/>
              <w:bottom w:val="nil"/>
              <w:right w:val="nil"/>
            </w:tcBorders>
            <w:vAlign w:val="center"/>
          </w:tcPr>
          <w:p w14:paraId="7D0DF75A"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C</w:t>
            </w:r>
            <w:r w:rsidRPr="0089606B">
              <w:rPr>
                <w:rFonts w:ascii="Times New Roman" w:eastAsiaTheme="minorEastAsia" w:hAnsi="Times New Roman" w:cs="Times New Roman"/>
                <w:sz w:val="21"/>
              </w:rPr>
              <w:t>NT film</w:t>
            </w:r>
          </w:p>
        </w:tc>
        <w:tc>
          <w:tcPr>
            <w:tcW w:w="1560" w:type="dxa"/>
            <w:tcBorders>
              <w:top w:val="nil"/>
              <w:left w:val="nil"/>
              <w:bottom w:val="nil"/>
              <w:right w:val="nil"/>
            </w:tcBorders>
            <w:vAlign w:val="center"/>
          </w:tcPr>
          <w:p w14:paraId="1BD72A57"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.15</w:t>
            </w:r>
          </w:p>
        </w:tc>
        <w:tc>
          <w:tcPr>
            <w:tcW w:w="1275" w:type="dxa"/>
            <w:tcBorders>
              <w:top w:val="nil"/>
              <w:left w:val="nil"/>
              <w:bottom w:val="nil"/>
              <w:right w:val="nil"/>
            </w:tcBorders>
            <w:vAlign w:val="center"/>
          </w:tcPr>
          <w:p w14:paraId="287FFBC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3</w:t>
            </w:r>
            <w:r w:rsidRPr="0089606B">
              <w:rPr>
                <w:rFonts w:ascii="Times New Roman" w:eastAsiaTheme="minorEastAsia" w:hAnsi="Times New Roman" w:cs="Times New Roman"/>
                <w:sz w:val="21"/>
              </w:rPr>
              <w:t>5</w:t>
            </w:r>
          </w:p>
        </w:tc>
        <w:tc>
          <w:tcPr>
            <w:tcW w:w="1497" w:type="dxa"/>
            <w:tcBorders>
              <w:top w:val="nil"/>
              <w:left w:val="nil"/>
              <w:bottom w:val="nil"/>
              <w:right w:val="nil"/>
            </w:tcBorders>
            <w:vAlign w:val="center"/>
          </w:tcPr>
          <w:p w14:paraId="50EB1FFE" w14:textId="03510A62"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&lt;EndNote&gt;&lt;Cite&gt;&lt;Author&gt;Wang&lt;/Author&gt;&lt;Year&gt;2009&lt;/Year&gt;&lt;RecNum&gt;570&lt;/RecNum&gt;&lt;DisplayText&gt;[7]&lt;/DisplayText&gt;&lt;record&gt;&lt;rec-number&gt;570&lt;/rec-number&gt;&lt;foreign-keys&gt;&lt;key app="EN" db-id="d9etsd92qwzpt9exxrixsxxz05ezsr5pesw0" timestamp="1658543461"&gt;570&lt;/key&gt;&lt;key app="ENWeb" db-id=""&gt;0&lt;/key&gt;&lt;/foreign-keys&gt;&lt;ref-type name="Journal Article"&gt;17&lt;/ref-type&gt;&lt;contributors&gt;&lt;authors&gt;&lt;author&gt;Wang, Li-Li&lt;/author&gt;&lt;author&gt;Tay, Beng-Kang&lt;/author&gt;&lt;author&gt;See, Kye-Yak&lt;/author&gt;&lt;author&gt;Sun, Zhuo&lt;/author&gt;&lt;author&gt;Tan, Lin-Kin&lt;/author&gt;&lt;author&gt;Lua, Darren&lt;/author&gt;&lt;/authors&gt;&lt;/contributors&gt;&lt;titles&gt;&lt;title&gt;Electromagnetic interference shielding effectiveness of carbon-based materials prepared by screen printing&lt;/title&gt;&lt;secondary-title&gt;Carbon&lt;/secondary-title&gt;&lt;/titles&gt;&lt;periodical&gt;&lt;full-title&gt;Carbon&lt;/full-title&gt;&lt;/periodical&gt;&lt;pages&gt;1905-1910&lt;/pages&gt;&lt;volume&gt;47&lt;/volume&gt;&lt;number&gt;8&lt;/number&gt;&lt;section&gt;1905&lt;/section&gt;&lt;dates&gt;&lt;year&gt;2009&lt;/year&gt;&lt;/dates&gt;&lt;isbn&gt;00086223&lt;/isbn&gt;&lt;urls&gt;&lt;/urls&gt;&lt;electronic-resource-num&gt;10.1016/j.carbon.2009.03.033&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[7]</w:t>
            </w:r>
            <w:r w:rsidRPr="00995844">
              <w:rPr>
                <w:rFonts w:ascii="Times New Roman" w:eastAsiaTheme="minorEastAsia" w:hAnsi="Times New Roman" w:cs="Times New Roman"/>
                <w:szCs w:val="24"/>
              </w:rPr>
              <w:fldChar w:fldCharType="end"/>
            </w:r>
          </w:p>
        </w:tc>
      </w:tr>
      <w:tr w:rsidR="009F2714" w:rsidRPr="009F2714" w14:paraId="2CFB9C41" w14:textId="77777777" w:rsidTr="00A83F59">
        <w:tc>
          <w:tcPr>
            <w:tcW w:w="3964" w:type="dxa"/>
            <w:tcBorders>
              <w:top w:val="nil"/>
              <w:left w:val="nil"/>
              <w:bottom w:val="nil"/>
              <w:right w:val="nil"/>
            </w:tcBorders>
            <w:vAlign w:val="center"/>
          </w:tcPr>
          <w:p w14:paraId="4926D617" w14:textId="0C27E783"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C</w:t>
            </w:r>
            <w:r w:rsidRPr="0089606B">
              <w:rPr>
                <w:rFonts w:ascii="Times New Roman" w:eastAsiaTheme="minorEastAsia" w:hAnsi="Times New Roman" w:cs="Times New Roman"/>
                <w:sz w:val="21"/>
              </w:rPr>
              <w:t>NT/WPU</w:t>
            </w:r>
          </w:p>
        </w:tc>
        <w:tc>
          <w:tcPr>
            <w:tcW w:w="1560" w:type="dxa"/>
            <w:tcBorders>
              <w:top w:val="nil"/>
              <w:left w:val="nil"/>
              <w:bottom w:val="nil"/>
              <w:right w:val="nil"/>
            </w:tcBorders>
            <w:vAlign w:val="center"/>
          </w:tcPr>
          <w:p w14:paraId="71EFFD9B"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.8</w:t>
            </w:r>
          </w:p>
        </w:tc>
        <w:tc>
          <w:tcPr>
            <w:tcW w:w="1275" w:type="dxa"/>
            <w:tcBorders>
              <w:top w:val="nil"/>
              <w:left w:val="nil"/>
              <w:bottom w:val="nil"/>
              <w:right w:val="nil"/>
            </w:tcBorders>
            <w:vAlign w:val="center"/>
          </w:tcPr>
          <w:p w14:paraId="1EE10791"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8</w:t>
            </w:r>
            <w:r w:rsidRPr="0089606B">
              <w:rPr>
                <w:rFonts w:ascii="Times New Roman" w:eastAsiaTheme="minorEastAsia" w:hAnsi="Times New Roman" w:cs="Times New Roman"/>
                <w:sz w:val="21"/>
              </w:rPr>
              <w:t>0</w:t>
            </w:r>
          </w:p>
        </w:tc>
        <w:tc>
          <w:tcPr>
            <w:tcW w:w="1497" w:type="dxa"/>
            <w:tcBorders>
              <w:top w:val="nil"/>
              <w:left w:val="nil"/>
              <w:bottom w:val="nil"/>
              <w:right w:val="nil"/>
            </w:tcBorders>
            <w:vAlign w:val="center"/>
          </w:tcPr>
          <w:p w14:paraId="39EBFAA7" w14:textId="107D9FB6"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&lt;EndNote&gt;&lt;Cite&gt;&lt;Author&gt;Zeng&lt;/Author&gt;&lt;Year&gt;2016&lt;/Year&gt;&lt;RecNum&gt;571&lt;/RecNum&gt;&lt;DisplayText&gt;[8]&lt;/DisplayText&gt;&lt;record&gt;&lt;rec-number&gt;571&lt;/rec-number&gt;&lt;foreign-keys&gt;&lt;key app="EN" db-id="d9etsd92qwzpt9exxrixsxxz05ezsr5pesw0" timestamp="1658543465"&gt;571&lt;/key&gt;&lt;key app="ENWeb" db-id=""&gt;0&lt;/key&gt;&lt;/foreign-keys&gt;&lt;ref-type name="Journal Article"&gt;17&lt;/ref-type&gt;&lt;contributors&gt;&lt;authors&gt;&lt;author&gt;Zeng, Zhihui&lt;/author&gt;&lt;author&gt;Chen, Mingji&lt;/author&gt;&lt;author&gt;Jin, Hao&lt;/author&gt;&lt;author&gt;Li, Weiwei&lt;/author&gt;&lt;author&gt;Xue, Xiao&lt;/author&gt;&lt;author&gt;Zhou, Licheng&lt;/author&gt;&lt;author&gt;Pei, Yongmao&lt;/author&gt;&lt;author&gt;Zhang, Hui&lt;/author&gt;&lt;author&gt;Zhang, Zhong&lt;/author&gt;&lt;/authors&gt;&lt;/contributors&gt;&lt;titles&gt;&lt;title&gt;Thin and flexible multi-walled carbon nanotube/waterborne polyurethane composites with high-performance electromagnetic interference shielding&lt;/title&gt;&lt;secondary-title&gt;Carbon&lt;/secondary-title&gt;&lt;/titles&gt;&lt;periodical&gt;&lt;full-title&gt;Carbon&lt;/full-title&gt;&lt;/periodical&gt;&lt;pages&gt;768-777&lt;/pages&gt;&lt;volume&gt;96&lt;/volume&gt;&lt;section&gt;768&lt;/section&gt;&lt;dates&gt;&lt;year&gt;2016&lt;/year&gt;&lt;/dates&gt;&lt;isbn&gt;00086223&lt;/isbn&gt;&lt;urls&gt;&lt;/urls&gt;&lt;electronic-resource-num&gt;10.1016/j.carbon.2015.10.004&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[8]</w:t>
            </w:r>
            <w:r w:rsidRPr="00995844">
              <w:rPr>
                <w:rFonts w:ascii="Times New Roman" w:eastAsiaTheme="minorEastAsia" w:hAnsi="Times New Roman" w:cs="Times New Roman"/>
                <w:szCs w:val="24"/>
              </w:rPr>
              <w:fldChar w:fldCharType="end"/>
            </w:r>
          </w:p>
        </w:tc>
      </w:tr>
      <w:tr w:rsidR="009F2714" w:rsidRPr="009F2714" w14:paraId="31301025" w14:textId="77777777" w:rsidTr="00A83F59">
        <w:tc>
          <w:tcPr>
            <w:tcW w:w="3964" w:type="dxa"/>
            <w:tcBorders>
              <w:top w:val="nil"/>
              <w:left w:val="nil"/>
              <w:bottom w:val="nil"/>
              <w:right w:val="nil"/>
            </w:tcBorders>
            <w:vAlign w:val="center"/>
          </w:tcPr>
          <w:p w14:paraId="4BA63D4F"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M</w:t>
            </w:r>
            <w:r w:rsidRPr="0089606B">
              <w:rPr>
                <w:rFonts w:ascii="Times New Roman" w:eastAsiaTheme="minorEastAsia" w:hAnsi="Times New Roman" w:cs="Times New Roman"/>
                <w:sz w:val="21"/>
              </w:rPr>
              <w:t>Xene/PVA</w:t>
            </w:r>
          </w:p>
        </w:tc>
        <w:tc>
          <w:tcPr>
            <w:tcW w:w="1560" w:type="dxa"/>
            <w:tcBorders>
              <w:top w:val="nil"/>
              <w:left w:val="nil"/>
              <w:bottom w:val="nil"/>
              <w:right w:val="nil"/>
            </w:tcBorders>
            <w:vAlign w:val="center"/>
          </w:tcPr>
          <w:p w14:paraId="438AD56B"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.027</w:t>
            </w:r>
          </w:p>
        </w:tc>
        <w:tc>
          <w:tcPr>
            <w:tcW w:w="1275" w:type="dxa"/>
            <w:tcBorders>
              <w:top w:val="nil"/>
              <w:left w:val="nil"/>
              <w:bottom w:val="nil"/>
              <w:right w:val="nil"/>
            </w:tcBorders>
            <w:vAlign w:val="center"/>
          </w:tcPr>
          <w:p w14:paraId="402A3BEB"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4</w:t>
            </w:r>
            <w:r w:rsidRPr="0089606B">
              <w:rPr>
                <w:rFonts w:ascii="Times New Roman" w:eastAsiaTheme="minorEastAsia" w:hAnsi="Times New Roman" w:cs="Times New Roman"/>
                <w:sz w:val="21"/>
              </w:rPr>
              <w:t>4</w:t>
            </w:r>
          </w:p>
        </w:tc>
        <w:tc>
          <w:tcPr>
            <w:tcW w:w="1497" w:type="dxa"/>
            <w:tcBorders>
              <w:top w:val="nil"/>
              <w:left w:val="nil"/>
              <w:bottom w:val="nil"/>
              <w:right w:val="nil"/>
            </w:tcBorders>
            <w:vAlign w:val="center"/>
          </w:tcPr>
          <w:p w14:paraId="2F497C3E" w14:textId="0CABE822" w:rsidR="009F2714" w:rsidRPr="00995844" w:rsidRDefault="0099096E"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&lt;EndNote&gt;&lt;Cite&gt;&lt;Author&gt;Jin&lt;/Author&gt;&lt;Year&gt;2020&lt;/Year&gt;&lt;RecNum&gt;359&lt;/RecNum&gt;&lt;DisplayText&gt;[9]&lt;/DisplayText&gt;&lt;record&gt;&lt;rec-number&gt;359&lt;/rec-number&gt;&lt;foreign-keys&gt;&lt;key app="EN" db-id="d9etsd92qwzpt9exxrixsxxz05ezsr5pesw0" timestamp="1633246674"&gt;359&lt;/key&gt;&lt;key app="ENWeb" db-id=""&gt;0&lt;/key&gt;&lt;/foreign-keys&gt;&lt;ref-type name="Journal Article"&gt;17&lt;/ref-type&gt;&lt;contributors&gt;&lt;authors&gt;&lt;author&gt;Jin, Xiuxiu&lt;/author&gt;&lt;author&gt;Wang, Jianfeng&lt;/author&gt;&lt;author&gt;Dai, Lunzhi&lt;/author&gt;&lt;author&gt;Liu, Xiaoya&lt;/author&gt;&lt;author&gt;Li, Lei&lt;/author&gt;&lt;author&gt;Yang, Yanyu&lt;/author&gt;&lt;author&gt;Cao, Yanxia&lt;/author&gt;&lt;author&gt;Wang, Wanjie&lt;/author&gt;&lt;author&gt;Wu, Hong&lt;/author&gt;&lt;author&gt;Guo, Shaoyun&lt;/author&gt;&lt;/authors&gt;&lt;/contributors&gt;&lt;titles&gt;&lt;title&gt;Flame-retardant poly(vinyl alcohol)/MXene multilayered films with outstanding electromagnetic interference shielding and thermal conductive performances&lt;/title&gt;&lt;secondary-title&gt;Chemical Engineering Journal&lt;/secondary-title&gt;&lt;/titles&gt;&lt;periodical&gt;&lt;full-title&gt;Chemical Engineering Journal&lt;/full-title&gt;&lt;/periodical&gt;&lt;volume&gt;380&lt;/volume&gt;&lt;section&gt;122475&lt;/section&gt;&lt;dates&gt;&lt;year&gt;2020&lt;/year&gt;&lt;/dates&gt;&lt;isbn&gt;13858947&lt;/isbn&gt;&lt;urls&gt;&lt;/urls&gt;&lt;electronic-resource-num&gt;10.1016/j.cej.2019.122475&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[9]</w:t>
            </w:r>
            <w:r w:rsidRPr="00995844">
              <w:rPr>
                <w:rFonts w:ascii="Times New Roman" w:eastAsiaTheme="minorEastAsia" w:hAnsi="Times New Roman" w:cs="Times New Roman"/>
                <w:szCs w:val="24"/>
              </w:rPr>
              <w:fldChar w:fldCharType="end"/>
            </w:r>
          </w:p>
        </w:tc>
      </w:tr>
      <w:tr w:rsidR="009F2714" w:rsidRPr="009F2714" w14:paraId="2AEEA556" w14:textId="77777777" w:rsidTr="00A83F59">
        <w:tc>
          <w:tcPr>
            <w:tcW w:w="3964" w:type="dxa"/>
            <w:tcBorders>
              <w:top w:val="nil"/>
              <w:left w:val="nil"/>
              <w:bottom w:val="nil"/>
              <w:right w:val="nil"/>
            </w:tcBorders>
            <w:vAlign w:val="center"/>
          </w:tcPr>
          <w:p w14:paraId="1BE82912"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sz w:val="21"/>
              </w:rPr>
              <w:t>Graphene/SiC/PVDF</w:t>
            </w:r>
          </w:p>
        </w:tc>
        <w:tc>
          <w:tcPr>
            <w:tcW w:w="1560" w:type="dxa"/>
            <w:tcBorders>
              <w:top w:val="nil"/>
              <w:left w:val="nil"/>
              <w:bottom w:val="nil"/>
              <w:right w:val="nil"/>
            </w:tcBorders>
            <w:vAlign w:val="center"/>
          </w:tcPr>
          <w:p w14:paraId="347C51E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1</w:t>
            </w:r>
            <w:r w:rsidRPr="0089606B">
              <w:rPr>
                <w:rFonts w:ascii="Times New Roman" w:eastAsiaTheme="minorEastAsia" w:hAnsi="Times New Roman" w:cs="Times New Roman"/>
                <w:sz w:val="21"/>
              </w:rPr>
              <w:t>.2</w:t>
            </w:r>
          </w:p>
        </w:tc>
        <w:tc>
          <w:tcPr>
            <w:tcW w:w="1275" w:type="dxa"/>
            <w:tcBorders>
              <w:top w:val="nil"/>
              <w:left w:val="nil"/>
              <w:bottom w:val="nil"/>
              <w:right w:val="nil"/>
            </w:tcBorders>
            <w:vAlign w:val="center"/>
          </w:tcPr>
          <w:p w14:paraId="205F1E3B"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3</w:t>
            </w:r>
            <w:r w:rsidRPr="0089606B">
              <w:rPr>
                <w:rFonts w:ascii="Times New Roman" w:eastAsiaTheme="minorEastAsia" w:hAnsi="Times New Roman" w:cs="Times New Roman"/>
                <w:sz w:val="21"/>
              </w:rPr>
              <w:t>2.5</w:t>
            </w:r>
          </w:p>
        </w:tc>
        <w:tc>
          <w:tcPr>
            <w:tcW w:w="1497" w:type="dxa"/>
            <w:tcBorders>
              <w:top w:val="nil"/>
              <w:left w:val="nil"/>
              <w:bottom w:val="nil"/>
              <w:right w:val="nil"/>
            </w:tcBorders>
            <w:vAlign w:val="center"/>
          </w:tcPr>
          <w:p w14:paraId="7C1774F4" w14:textId="3E6E1229"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&lt;EndNote&gt;&lt;Cite&gt;&lt;Author&gt;Liang&lt;/Author&gt;&lt;Year&gt;2020&lt;/Year&gt;&lt;RecNum&gt;572&lt;/RecNum&gt;&lt;DisplayText&gt;[10]&lt;/DisplayText&gt;&lt;record&gt;&lt;rec-number&gt;572&lt;/rec-number&gt;&lt;foreign-keys&gt;&lt;key app="EN" db-id="d9etsd92qwzpt9exxrixsxxz05ezsr5pesw0" timestamp="1658543471"&gt;572&lt;/key&gt;&lt;key app="ENWeb" db-id=""&gt;0&lt;/key&gt;&lt;/foreign-keys&gt;&lt;ref-type name="Journal Article"&gt;17&lt;/ref-type&gt;&lt;contributors&gt;&lt;authors&gt;&lt;author&gt;Liang, Caiyun&lt;/author&gt;&lt;author&gt;Hamidinejad, Mahdi&lt;/author&gt;&lt;author&gt;Ma, Li&lt;/author&gt;&lt;author&gt;Wang, Zhijiang&lt;/author&gt;&lt;author&gt;Park, Chul B.&lt;/author&gt;&lt;/authors&gt;&lt;/contributors&gt;&lt;titles&gt;&lt;title&gt;Lightweight and flexible graphene/SiC-nanowires/ poly(vinylidene fluoride) composites for electromagnetic interference shielding and thermal management&lt;/title&gt;&lt;secondary-title&gt;Carbon&lt;/secondary-title&gt;&lt;/titles&gt;&lt;periodical&gt;&lt;full-title&gt;Carbon&lt;/full-title&gt;&lt;/periodical&gt;&lt;pages&gt;58-66&lt;/pages&gt;&lt;volume&gt;156&lt;/volume&gt;&lt;section&gt;58&lt;/section&gt;&lt;dates&gt;&lt;year&gt;2020&lt;/year&gt;&lt;/dates&gt;&lt;isbn&gt;00086223&lt;/isbn&gt;&lt;urls&gt;&lt;/urls&gt;&lt;electronic-resource-num&gt;10.1016/j.carbon.2019.09.044&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[10]</w:t>
            </w:r>
            <w:r w:rsidRPr="00995844">
              <w:rPr>
                <w:rFonts w:ascii="Times New Roman" w:eastAsiaTheme="minorEastAsia" w:hAnsi="Times New Roman" w:cs="Times New Roman"/>
                <w:szCs w:val="24"/>
              </w:rPr>
              <w:fldChar w:fldCharType="end"/>
            </w:r>
          </w:p>
        </w:tc>
      </w:tr>
      <w:tr w:rsidR="009F2714" w:rsidRPr="009F2714" w14:paraId="2147E758" w14:textId="77777777" w:rsidTr="00A83F59">
        <w:tc>
          <w:tcPr>
            <w:tcW w:w="3964" w:type="dxa"/>
            <w:tcBorders>
              <w:top w:val="nil"/>
              <w:left w:val="nil"/>
              <w:bottom w:val="nil"/>
              <w:right w:val="nil"/>
            </w:tcBorders>
            <w:vAlign w:val="center"/>
          </w:tcPr>
          <w:p w14:paraId="20498EEA"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M</w:t>
            </w:r>
            <w:r w:rsidRPr="0089606B">
              <w:rPr>
                <w:rFonts w:ascii="Times New Roman" w:eastAsiaTheme="minorEastAsia" w:hAnsi="Times New Roman" w:cs="Times New Roman"/>
                <w:sz w:val="21"/>
              </w:rPr>
              <w:t>Xene/CNT/TPU</w:t>
            </w:r>
          </w:p>
        </w:tc>
        <w:tc>
          <w:tcPr>
            <w:tcW w:w="1560" w:type="dxa"/>
            <w:tcBorders>
              <w:top w:val="nil"/>
              <w:left w:val="nil"/>
              <w:bottom w:val="nil"/>
              <w:right w:val="nil"/>
            </w:tcBorders>
            <w:vAlign w:val="center"/>
          </w:tcPr>
          <w:p w14:paraId="40FC631A" w14:textId="5D429013"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w:t>
            </w:r>
            <w:r w:rsidR="0099096E" w:rsidRPr="0089606B">
              <w:rPr>
                <w:rFonts w:ascii="Times New Roman" w:eastAsiaTheme="minorEastAsia" w:hAnsi="Times New Roman" w:cs="Times New Roman"/>
                <w:sz w:val="21"/>
              </w:rPr>
              <w:t>6</w:t>
            </w:r>
          </w:p>
        </w:tc>
        <w:tc>
          <w:tcPr>
            <w:tcW w:w="1275" w:type="dxa"/>
            <w:tcBorders>
              <w:top w:val="nil"/>
              <w:left w:val="nil"/>
              <w:bottom w:val="nil"/>
              <w:right w:val="nil"/>
            </w:tcBorders>
            <w:vAlign w:val="center"/>
          </w:tcPr>
          <w:p w14:paraId="2D72A9D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4</w:t>
            </w:r>
            <w:r w:rsidRPr="0089606B">
              <w:rPr>
                <w:rFonts w:ascii="Times New Roman" w:eastAsiaTheme="minorEastAsia" w:hAnsi="Times New Roman" w:cs="Times New Roman"/>
                <w:sz w:val="21"/>
              </w:rPr>
              <w:t>3</w:t>
            </w:r>
          </w:p>
        </w:tc>
        <w:tc>
          <w:tcPr>
            <w:tcW w:w="1497" w:type="dxa"/>
            <w:tcBorders>
              <w:top w:val="nil"/>
              <w:left w:val="nil"/>
              <w:bottom w:val="nil"/>
              <w:right w:val="nil"/>
            </w:tcBorders>
            <w:vAlign w:val="center"/>
          </w:tcPr>
          <w:p w14:paraId="22EAB5A9" w14:textId="3C8D4B45" w:rsidR="009F2714" w:rsidRPr="00995844" w:rsidRDefault="0099096E"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&lt;EndNote&gt;&lt;Cite&gt;&lt;Author&gt;Zhang&lt;/Author&gt;&lt;Year&gt;2022&lt;/Year&gt;&lt;RecNum&gt;573&lt;/RecNum&gt;&lt;DisplayText&gt;[11]&lt;/DisplayText&gt;&lt;record&gt;&lt;rec-number&gt;573&lt;/rec-number&gt;&lt;foreign-keys&gt;&lt;key app="EN" db-id="d9etsd92qwzpt9exxrixsxxz05ezsr5pesw0" timestamp="1658543475"&gt;573&lt;/key&gt;&lt;key app="ENWeb" db-id=""&gt;0&lt;/key&gt;&lt;/foreign-keys&gt;&lt;ref-type name="Journal Article"&gt;17&lt;/ref-type&gt;&lt;contributors&gt;&lt;authors&gt;&lt;author&gt;Zhang, Dianbo&lt;/author&gt;&lt;author&gt;Yin, Rui&lt;/author&gt;&lt;author&gt;Zheng, Yanjun&lt;/author&gt;&lt;author&gt;Li, Qianming&lt;/author&gt;&lt;author&gt;Liu, Hu&lt;/author&gt;&lt;author&gt;Liu, Chuntai&lt;/author&gt;&lt;author&gt;Shen, Changyu&lt;/author&gt;&lt;/authors&gt;&lt;/contributors&gt;&lt;titles&gt;&lt;title&gt;Multifunctional MXene/CNTs based flexible electronic textile with excellent strain sensing, electromagnetic interference shielding and Joule heating performances&lt;/title&gt;&lt;secondary-title&gt;Chemical Engineering Journal&lt;/secondary-title&gt;&lt;/titles&gt;&lt;periodical&gt;&lt;full-title&gt;Chemical Engineering Journal&lt;/full-title&gt;&lt;/periodical&gt;&lt;volume&gt;438&lt;/volume&gt;&lt;section&gt;135587&lt;/section&gt;&lt;dates&gt;&lt;year&gt;2022&lt;/year&gt;&lt;/dates&gt;&lt;isbn&gt;13858947&lt;/isbn&gt;&lt;urls&gt;&lt;/urls&gt;&lt;electronic-resource-num&gt;10.1016/j.cej.2022.135587&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[11]</w:t>
            </w:r>
            <w:r w:rsidRPr="00995844">
              <w:rPr>
                <w:rFonts w:ascii="Times New Roman" w:eastAsiaTheme="minorEastAsia" w:hAnsi="Times New Roman" w:cs="Times New Roman"/>
                <w:szCs w:val="24"/>
              </w:rPr>
              <w:fldChar w:fldCharType="end"/>
            </w:r>
          </w:p>
        </w:tc>
      </w:tr>
      <w:tr w:rsidR="009F2714" w:rsidRPr="009F2714" w14:paraId="23EF8729" w14:textId="77777777" w:rsidTr="00A83F59">
        <w:tc>
          <w:tcPr>
            <w:tcW w:w="3964" w:type="dxa"/>
            <w:tcBorders>
              <w:top w:val="nil"/>
              <w:left w:val="nil"/>
              <w:bottom w:val="nil"/>
              <w:right w:val="nil"/>
            </w:tcBorders>
            <w:vAlign w:val="center"/>
          </w:tcPr>
          <w:p w14:paraId="5E82D15D"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sz w:val="21"/>
              </w:rPr>
              <w:t>AgNWs/Cellulose</w:t>
            </w:r>
          </w:p>
        </w:tc>
        <w:tc>
          <w:tcPr>
            <w:tcW w:w="1560" w:type="dxa"/>
            <w:tcBorders>
              <w:top w:val="nil"/>
              <w:left w:val="nil"/>
              <w:bottom w:val="nil"/>
              <w:right w:val="nil"/>
            </w:tcBorders>
            <w:vAlign w:val="center"/>
          </w:tcPr>
          <w:p w14:paraId="5BA6D80A"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.16</w:t>
            </w:r>
          </w:p>
        </w:tc>
        <w:tc>
          <w:tcPr>
            <w:tcW w:w="1275" w:type="dxa"/>
            <w:tcBorders>
              <w:top w:val="nil"/>
              <w:left w:val="nil"/>
              <w:bottom w:val="nil"/>
              <w:right w:val="nil"/>
            </w:tcBorders>
            <w:vAlign w:val="center"/>
          </w:tcPr>
          <w:p w14:paraId="2ABAF01E"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4</w:t>
            </w:r>
            <w:r w:rsidRPr="0089606B">
              <w:rPr>
                <w:rFonts w:ascii="Times New Roman" w:eastAsiaTheme="minorEastAsia" w:hAnsi="Times New Roman" w:cs="Times New Roman"/>
                <w:sz w:val="21"/>
              </w:rPr>
              <w:t>8.6</w:t>
            </w:r>
          </w:p>
        </w:tc>
        <w:tc>
          <w:tcPr>
            <w:tcW w:w="1497" w:type="dxa"/>
            <w:tcBorders>
              <w:top w:val="nil"/>
              <w:left w:val="nil"/>
              <w:bottom w:val="nil"/>
              <w:right w:val="nil"/>
            </w:tcBorders>
            <w:vAlign w:val="center"/>
          </w:tcPr>
          <w:p w14:paraId="609A8BBC" w14:textId="768D7E0E"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&lt;EndNote&gt;&lt;Cite&gt;&lt;Author&gt;Lee&lt;/Author&gt;&lt;Year&gt;2016&lt;/Year&gt;&lt;RecNum&gt;574&lt;/RecNum&gt;&lt;DisplayText&gt;[12]&lt;/DisplayText&gt;&lt;record&gt;&lt;rec-number&gt;574&lt;/rec-number&gt;&lt;foreign-keys&gt;&lt;key app="EN" db-id="d9etsd92qwzpt9exxrixsxxz05ezsr5pesw0" timestamp="1658543478"&gt;574&lt;/key&gt;&lt;key app="ENWeb" db-id=""&gt;0&lt;/key&gt;&lt;/foreign-keys&gt;&lt;ref-type name="Journal Article"&gt;17&lt;/ref-type&gt;&lt;contributors&gt;&lt;authors&gt;&lt;author&gt;Lee, T. W.&lt;/author&gt;&lt;author&gt;Lee, S. E.&lt;/author&gt;&lt;author&gt;Jeong, Y. G.&lt;/author&gt;&lt;/authors&gt;&lt;/contributors&gt;&lt;auth-address&gt;Department of Advanced Organic Materials and Textile System Engineering, Chungnam National University , Daejeon 34134, Republic of Korea.&amp;#xD;Samsung Advanced Institute of Technology, Samsung Electronics Company, Ltd. , Suwon 16678, Republic of Korea.&lt;/auth-address&gt;&lt;titles&gt;&lt;title&gt;Highly Effective Electromagnetic Interference Shielding Materials based on Silver Nanowire/Cellulose Papers&lt;/title&gt;&lt;secondary-title&gt;ACS Appl Mater Interfaces&lt;/secondary-title&gt;&lt;/titles&gt;&lt;periodical&gt;&lt;full-title&gt;ACS Appl Mater Interfaces&lt;/full-title&gt;&lt;/periodical&gt;&lt;pages&gt;13123-32&lt;/pages&gt;&lt;volume&gt;8&lt;/volume&gt;&lt;number&gt;20&lt;/number&gt;&lt;edition&gt;2016/05/10&lt;/edition&gt;&lt;keywords&gt;&lt;keyword&gt;*EMI shielding&lt;/keyword&gt;&lt;keyword&gt;*cellulose paper&lt;/keyword&gt;&lt;keyword&gt;*dip-dry process&lt;/keyword&gt;&lt;keyword&gt;*electrical property&lt;/keyword&gt;&lt;keyword&gt;*silver nanowire&lt;/keyword&gt;&lt;/keywords&gt;&lt;dates&gt;&lt;year&gt;2016&lt;/year&gt;&lt;pub-dates&gt;&lt;date&gt;May 25&lt;/date&gt;&lt;/pub-dates&gt;&lt;/dates&gt;&lt;isbn&gt;1944-8252 (Electronic)&amp;#xD;1944-8244 (Linking)&lt;/isbn&gt;&lt;accession-num&gt;27156577&lt;/accession-num&gt;&lt;urls&gt;&lt;related-urls&gt;&lt;url&gt;https://www.ncbi.nlm.nih.gov/pubmed/27156577&lt;/url&gt;&lt;/related-urls&gt;&lt;/urls&gt;&lt;electronic-resource-num&gt;10.1021/acsami.6b02218&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[12]</w:t>
            </w:r>
            <w:r w:rsidRPr="00995844">
              <w:rPr>
                <w:rFonts w:ascii="Times New Roman" w:eastAsiaTheme="minorEastAsia" w:hAnsi="Times New Roman" w:cs="Times New Roman"/>
                <w:szCs w:val="24"/>
              </w:rPr>
              <w:fldChar w:fldCharType="end"/>
            </w:r>
          </w:p>
        </w:tc>
      </w:tr>
      <w:tr w:rsidR="009F2714" w:rsidRPr="009F2714" w14:paraId="0B72F8E2" w14:textId="77777777" w:rsidTr="00A83F59">
        <w:tc>
          <w:tcPr>
            <w:tcW w:w="3964" w:type="dxa"/>
            <w:tcBorders>
              <w:top w:val="nil"/>
              <w:left w:val="nil"/>
              <w:bottom w:val="nil"/>
              <w:right w:val="nil"/>
            </w:tcBorders>
            <w:vAlign w:val="center"/>
          </w:tcPr>
          <w:p w14:paraId="3720FDE5"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sz w:val="21"/>
              </w:rPr>
              <w:t>MXene/Cellulose</w:t>
            </w:r>
          </w:p>
        </w:tc>
        <w:tc>
          <w:tcPr>
            <w:tcW w:w="1560" w:type="dxa"/>
            <w:tcBorders>
              <w:top w:val="nil"/>
              <w:left w:val="nil"/>
              <w:bottom w:val="nil"/>
              <w:right w:val="nil"/>
            </w:tcBorders>
            <w:vAlign w:val="center"/>
          </w:tcPr>
          <w:p w14:paraId="07B91768"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.035</w:t>
            </w:r>
          </w:p>
        </w:tc>
        <w:tc>
          <w:tcPr>
            <w:tcW w:w="1275" w:type="dxa"/>
            <w:tcBorders>
              <w:top w:val="nil"/>
              <w:left w:val="nil"/>
              <w:bottom w:val="nil"/>
              <w:right w:val="nil"/>
            </w:tcBorders>
            <w:vAlign w:val="center"/>
          </w:tcPr>
          <w:p w14:paraId="62C3A2C2"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3</w:t>
            </w:r>
            <w:r w:rsidRPr="0089606B">
              <w:rPr>
                <w:rFonts w:ascii="Times New Roman" w:eastAsiaTheme="minorEastAsia" w:hAnsi="Times New Roman" w:cs="Times New Roman"/>
                <w:sz w:val="21"/>
              </w:rPr>
              <w:t>9.6</w:t>
            </w:r>
          </w:p>
        </w:tc>
        <w:tc>
          <w:tcPr>
            <w:tcW w:w="1497" w:type="dxa"/>
            <w:tcBorders>
              <w:top w:val="nil"/>
              <w:left w:val="nil"/>
              <w:bottom w:val="nil"/>
              <w:right w:val="nil"/>
            </w:tcBorders>
            <w:vAlign w:val="center"/>
          </w:tcPr>
          <w:p w14:paraId="0647CC3D" w14:textId="275DD00A"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&lt;EndNote&gt;&lt;Cite&gt;&lt;Author&gt;Zhou&lt;/Author&gt;&lt;Year&gt;2020&lt;/Year&gt;&lt;RecNum&gt;575&lt;/RecNum&gt;&lt;DisplayText&gt;[13]&lt;/DisplayText&gt;&lt;record&gt;&lt;rec-number&gt;575&lt;/rec-number&gt;&lt;foreign-keys&gt;&lt;key app="EN" db-id="d9etsd92qwzpt9exxrixsxxz05ezsr5pesw0" timestamp="1658543482"&gt;575&lt;/key&gt;&lt;key app="ENWeb" db-id=""&gt;0&lt;/key&gt;&lt;/foreign-keys&gt;&lt;ref-type name="Journal Article"&gt;17&lt;/ref-type&gt;&lt;contributors&gt;&lt;authors&gt;&lt;author&gt;Zhou, B.&lt;/author&gt;&lt;author&gt;Zhang, Z.&lt;/author&gt;&lt;author&gt;Li, Y.&lt;/author&gt;&lt;author&gt;Han, G.&lt;/author&gt;&lt;author&gt;Feng, Y.&lt;/author&gt;&lt;author&gt;Wang, B.&lt;/author&gt;&lt;author&gt;Zhang, D.&lt;/author&gt;&lt;author&gt;Ma, J.&lt;/author&gt;&lt;author&gt;Liu, C.&lt;/author&gt;&lt;/authors&gt;&lt;/contributors&gt;&lt;auth-address&gt;Key Laboratory of Materials Processing and Mold Ministry of Education, National Engineering Research Center for Advanced Polymer Processing Technology , Zhengzhou University , Zhengzhou , Henan 450002 , China.&amp;#xD;Key Laboratory for Micro-/Nano-Optoelectronic Devices, Ministry of Education, School of Physics and Electronics , Hunan University , Changsha 410022 , China.&lt;/auth-address&gt;&lt;titles&gt;&lt;title&gt;Flexible, Robust, and Multifunctional Electromagnetic Interference Shielding Film with Alternating Cellulose Nanofiber and MXene Layers&lt;/title&gt;&lt;secondary-title&gt;ACS Appl Mater Interfaces&lt;/secondary-title&gt;&lt;/titles&gt;&lt;periodical&gt;&lt;full-title&gt;ACS Appl Mater Interfaces&lt;/full-title&gt;&lt;/periodical&gt;&lt;pages&gt;4895-4905&lt;/pages&gt;&lt;volume&gt;12&lt;/volume&gt;&lt;number&gt;4&lt;/number&gt;&lt;edition&gt;2020/01/04&lt;/edition&gt;&lt;keywords&gt;&lt;keyword&gt;Joule heating&lt;/keyword&gt;&lt;keyword&gt;MXene&lt;/keyword&gt;&lt;keyword&gt;alternating multilayered structure&lt;/keyword&gt;&lt;keyword&gt;electromagnetic interference shielding&lt;/keyword&gt;&lt;/keywords&gt;&lt;dates&gt;&lt;year&gt;2020&lt;/year&gt;&lt;pub-dates&gt;&lt;date&gt;Jan 29&lt;/date&gt;&lt;/pub-dates&gt;&lt;/dates&gt;&lt;isbn&gt;1944-8252 (Electronic)&amp;#xD;1944-8244 (Linking)&lt;/isbn&gt;&lt;accession-num&gt;31898463&lt;/accession-num&gt;&lt;urls&gt;&lt;related-urls&gt;&lt;url&gt;https://www.ncbi.nlm.nih.gov/pubmed/31898463&lt;/url&gt;&lt;/related-urls&gt;&lt;/urls&gt;&lt;electronic-resource-num&gt;10.1021/acsami.9b19768&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[13]</w:t>
            </w:r>
            <w:r w:rsidRPr="00995844">
              <w:rPr>
                <w:rFonts w:ascii="Times New Roman" w:eastAsiaTheme="minorEastAsia" w:hAnsi="Times New Roman" w:cs="Times New Roman"/>
                <w:szCs w:val="24"/>
              </w:rPr>
              <w:fldChar w:fldCharType="end"/>
            </w:r>
          </w:p>
        </w:tc>
      </w:tr>
      <w:tr w:rsidR="009F2714" w:rsidRPr="009F2714" w14:paraId="2973825C" w14:textId="77777777" w:rsidTr="00A83F59">
        <w:tc>
          <w:tcPr>
            <w:tcW w:w="3964" w:type="dxa"/>
            <w:tcBorders>
              <w:top w:val="nil"/>
              <w:left w:val="nil"/>
              <w:bottom w:val="nil"/>
              <w:right w:val="nil"/>
            </w:tcBorders>
            <w:vAlign w:val="center"/>
          </w:tcPr>
          <w:p w14:paraId="54C2BCD5" w14:textId="75EA98C5"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sz w:val="21"/>
              </w:rPr>
              <w:t>MXene/</w:t>
            </w:r>
            <w:r w:rsidR="00DA79D7" w:rsidRPr="0089606B">
              <w:rPr>
                <w:rFonts w:ascii="Times New Roman" w:eastAsiaTheme="minorEastAsia" w:hAnsi="Times New Roman" w:cs="Times New Roman"/>
                <w:sz w:val="21"/>
              </w:rPr>
              <w:t>PEDOT:PSS</w:t>
            </w:r>
          </w:p>
        </w:tc>
        <w:tc>
          <w:tcPr>
            <w:tcW w:w="1560" w:type="dxa"/>
            <w:tcBorders>
              <w:top w:val="nil"/>
              <w:left w:val="nil"/>
              <w:bottom w:val="nil"/>
              <w:right w:val="nil"/>
            </w:tcBorders>
            <w:vAlign w:val="center"/>
          </w:tcPr>
          <w:p w14:paraId="4DD32333"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.011</w:t>
            </w:r>
          </w:p>
        </w:tc>
        <w:tc>
          <w:tcPr>
            <w:tcW w:w="1275" w:type="dxa"/>
            <w:tcBorders>
              <w:top w:val="nil"/>
              <w:left w:val="nil"/>
              <w:bottom w:val="nil"/>
              <w:right w:val="nil"/>
            </w:tcBorders>
            <w:vAlign w:val="center"/>
          </w:tcPr>
          <w:p w14:paraId="37FA43FA"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4</w:t>
            </w:r>
            <w:r w:rsidRPr="0089606B">
              <w:rPr>
                <w:rFonts w:ascii="Times New Roman" w:eastAsiaTheme="minorEastAsia" w:hAnsi="Times New Roman" w:cs="Times New Roman"/>
                <w:sz w:val="21"/>
              </w:rPr>
              <w:t>2.1</w:t>
            </w:r>
          </w:p>
        </w:tc>
        <w:tc>
          <w:tcPr>
            <w:tcW w:w="1497" w:type="dxa"/>
            <w:tcBorders>
              <w:top w:val="nil"/>
              <w:left w:val="nil"/>
              <w:bottom w:val="nil"/>
              <w:right w:val="nil"/>
            </w:tcBorders>
            <w:vAlign w:val="center"/>
          </w:tcPr>
          <w:p w14:paraId="170EAF9B" w14:textId="714B5E43" w:rsidR="009F2714" w:rsidRPr="00995844" w:rsidRDefault="00A460AC" w:rsidP="009F2714">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&lt;EndNote&gt;&lt;Cite&gt;&lt;Author&gt;Liu&lt;/Author&gt;&lt;Year&gt;2018&lt;/Year&gt;&lt;RecNum&gt;332&lt;/RecNum&gt;&lt;DisplayText&gt;[14]&lt;/DisplayText&gt;&lt;record&gt;&lt;rec-number&gt;332&lt;/rec-number&gt;&lt;foreign-keys&gt;&lt;key app="EN" db-id="d9etsd92qwzpt9exxrixsxxz05ezsr5pesw0" timestamp="1630499801"&gt;332&lt;/key&gt;&lt;key app="ENWeb" db-id=""&gt;0&lt;/key&gt;&lt;/foreign-keys&gt;&lt;ref-type name="Journal Article"&gt;17&lt;/ref-type&gt;&lt;contributors&gt;&lt;authors&gt;&lt;author&gt;Liu, R.&lt;/author&gt;&lt;author&gt;Miao, M.&lt;/author&gt;&lt;author&gt;Li, Y.&lt;/author&gt;&lt;author&gt;Zhang, J.&lt;/author&gt;&lt;author&gt;Cao, S.&lt;/author&gt;&lt;author&gt;Feng, X.&lt;/author&gt;&lt;/authors&gt;&lt;/contributors&gt;&lt;auth-address&gt;College of Mechanics and Materials , Hohai University , Nanjing 210098 , P. R. China.&amp;#xD;Research Center of Nano Science and Technology , Shanghai University , Shanghai 200444 , P. R. China.&lt;/auth-address&gt;&lt;titles&gt;&lt;title&gt;Ultrathin Biomimetic Polymeric Ti3C2T x MXene Composite Films for Electromagnetic Interference Shielding&lt;/title&gt;&lt;secondary-title&gt;ACS Appl Mater Interfaces&lt;/secondary-title&gt;&lt;/titles&gt;&lt;periodical&gt;&lt;full-title&gt;ACS Appl Mater Interfaces&lt;/full-title&gt;&lt;/periodical&gt;&lt;pages&gt;44787-44795&lt;/pages&gt;&lt;volume&gt;10&lt;/volume&gt;&lt;number&gt;51&lt;/number&gt;&lt;edition&gt;2018/12/06&lt;/edition&gt;&lt;keywords&gt;&lt;keyword&gt;Ti3C2Tx MXene&lt;/keyword&gt;&lt;keyword&gt;biomimetic &amp;quot;brick-and-mortar&amp;quot; structure&lt;/keyword&gt;&lt;keyword&gt;electromagnetic interference shielding&lt;/keyword&gt;&lt;keyword&gt;mechanical robustness&lt;/keyword&gt;&lt;keyword&gt;ultrathin polymeric composite film&lt;/keyword&gt;&lt;/keywords&gt;&lt;dates&gt;&lt;year&gt;2018&lt;/year&gt;&lt;pub-dates&gt;&lt;date&gt;Dec 26&lt;/date&gt;&lt;/pub-dates&gt;&lt;/dates&gt;&lt;isbn&gt;1944-8252 (Electronic)&amp;#xD;1944-8244 (Linking)&lt;/isbn&gt;&lt;accession-num&gt;30516359&lt;/accession-num&gt;&lt;urls&gt;&lt;related-urls&gt;&lt;url&gt;https://www.ncbi.nlm.nih.gov/pubmed/30516359&lt;/url&gt;&lt;/related-urls&gt;&lt;/urls&gt;&lt;electronic-resource-num&gt;10.1021/acsami.8b18347&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[14]</w:t>
            </w:r>
            <w:r w:rsidRPr="00995844">
              <w:rPr>
                <w:rFonts w:ascii="Times New Roman" w:eastAsiaTheme="minorEastAsia" w:hAnsi="Times New Roman" w:cs="Times New Roman"/>
                <w:szCs w:val="24"/>
              </w:rPr>
              <w:fldChar w:fldCharType="end"/>
            </w:r>
          </w:p>
        </w:tc>
      </w:tr>
      <w:tr w:rsidR="009F2714" w:rsidRPr="009F2714" w14:paraId="11DF4820" w14:textId="77777777" w:rsidTr="00A83F59">
        <w:tc>
          <w:tcPr>
            <w:tcW w:w="3964" w:type="dxa"/>
            <w:tcBorders>
              <w:top w:val="nil"/>
              <w:left w:val="nil"/>
              <w:bottom w:val="nil"/>
              <w:right w:val="nil"/>
            </w:tcBorders>
            <w:vAlign w:val="center"/>
          </w:tcPr>
          <w:p w14:paraId="4F5CCDFA" w14:textId="77777777" w:rsidR="009F2714" w:rsidRPr="0089606B" w:rsidRDefault="009F2714" w:rsidP="009F2714">
            <w:pPr>
              <w:spacing w:line="240" w:lineRule="auto"/>
              <w:ind w:firstLineChars="0" w:firstLine="0"/>
              <w:jc w:val="center"/>
              <w:rPr>
                <w:rFonts w:ascii="Times New Roman" w:eastAsiaTheme="minorEastAsia" w:hAnsi="Times New Roman" w:cs="Times New Roman"/>
                <w:color w:val="000000" w:themeColor="text1"/>
                <w:sz w:val="21"/>
              </w:rPr>
            </w:pPr>
            <w:r w:rsidRPr="0089606B">
              <w:rPr>
                <w:rFonts w:ascii="Times New Roman" w:eastAsiaTheme="minorEastAsia" w:hAnsi="Times New Roman" w:cs="Times New Roman"/>
                <w:color w:val="000000" w:themeColor="text1"/>
                <w:sz w:val="21"/>
              </w:rPr>
              <w:t>CF/Fe</w:t>
            </w:r>
            <w:r w:rsidRPr="0089606B">
              <w:rPr>
                <w:rFonts w:ascii="Times New Roman" w:eastAsiaTheme="minorEastAsia" w:hAnsi="Times New Roman" w:cs="Times New Roman"/>
                <w:color w:val="000000" w:themeColor="text1"/>
                <w:sz w:val="21"/>
                <w:vertAlign w:val="subscript"/>
              </w:rPr>
              <w:t>3</w:t>
            </w:r>
            <w:r w:rsidRPr="0089606B">
              <w:rPr>
                <w:rFonts w:ascii="Times New Roman" w:eastAsiaTheme="minorEastAsia" w:hAnsi="Times New Roman" w:cs="Times New Roman"/>
                <w:color w:val="000000" w:themeColor="text1"/>
                <w:sz w:val="21"/>
              </w:rPr>
              <w:t>O</w:t>
            </w:r>
            <w:r w:rsidRPr="0089606B">
              <w:rPr>
                <w:rFonts w:ascii="Times New Roman" w:eastAsiaTheme="minorEastAsia" w:hAnsi="Times New Roman" w:cs="Times New Roman"/>
                <w:color w:val="000000" w:themeColor="text1"/>
                <w:sz w:val="21"/>
                <w:vertAlign w:val="subscript"/>
              </w:rPr>
              <w:t>4</w:t>
            </w:r>
            <w:r w:rsidRPr="0089606B">
              <w:rPr>
                <w:rFonts w:ascii="Times New Roman" w:eastAsiaTheme="minorEastAsia" w:hAnsi="Times New Roman" w:cs="Times New Roman"/>
                <w:color w:val="000000" w:themeColor="text1"/>
                <w:sz w:val="21"/>
              </w:rPr>
              <w:t>/EP</w:t>
            </w:r>
          </w:p>
        </w:tc>
        <w:tc>
          <w:tcPr>
            <w:tcW w:w="1560" w:type="dxa"/>
            <w:tcBorders>
              <w:top w:val="nil"/>
              <w:left w:val="nil"/>
              <w:bottom w:val="nil"/>
              <w:right w:val="nil"/>
            </w:tcBorders>
            <w:vAlign w:val="center"/>
          </w:tcPr>
          <w:p w14:paraId="3656BF65" w14:textId="77777777" w:rsidR="009F2714" w:rsidRPr="0089606B" w:rsidRDefault="009F2714" w:rsidP="009F2714">
            <w:pPr>
              <w:spacing w:line="240" w:lineRule="auto"/>
              <w:ind w:firstLineChars="0" w:firstLine="0"/>
              <w:jc w:val="center"/>
              <w:rPr>
                <w:rFonts w:ascii="Times New Roman" w:eastAsiaTheme="minorEastAsia" w:hAnsi="Times New Roman" w:cs="Times New Roman"/>
                <w:color w:val="000000" w:themeColor="text1"/>
                <w:sz w:val="21"/>
              </w:rPr>
            </w:pPr>
            <w:r w:rsidRPr="0089606B">
              <w:rPr>
                <w:rFonts w:ascii="Times New Roman" w:eastAsiaTheme="minorEastAsia" w:hAnsi="Times New Roman" w:cs="Times New Roman" w:hint="eastAsia"/>
                <w:color w:val="000000" w:themeColor="text1"/>
                <w:sz w:val="21"/>
              </w:rPr>
              <w:t>0</w:t>
            </w:r>
            <w:r w:rsidRPr="0089606B">
              <w:rPr>
                <w:rFonts w:ascii="Times New Roman" w:eastAsiaTheme="minorEastAsia" w:hAnsi="Times New Roman" w:cs="Times New Roman"/>
                <w:color w:val="000000" w:themeColor="text1"/>
                <w:sz w:val="21"/>
              </w:rPr>
              <w:t>.2</w:t>
            </w:r>
          </w:p>
        </w:tc>
        <w:tc>
          <w:tcPr>
            <w:tcW w:w="1275" w:type="dxa"/>
            <w:tcBorders>
              <w:top w:val="nil"/>
              <w:left w:val="nil"/>
              <w:bottom w:val="nil"/>
              <w:right w:val="nil"/>
            </w:tcBorders>
            <w:vAlign w:val="center"/>
          </w:tcPr>
          <w:p w14:paraId="38F95BC9" w14:textId="77777777" w:rsidR="009F2714" w:rsidRPr="0089606B" w:rsidRDefault="009F2714" w:rsidP="009F2714">
            <w:pPr>
              <w:spacing w:line="240" w:lineRule="auto"/>
              <w:ind w:firstLineChars="0" w:firstLine="0"/>
              <w:jc w:val="center"/>
              <w:rPr>
                <w:rFonts w:ascii="Times New Roman" w:eastAsiaTheme="minorEastAsia" w:hAnsi="Times New Roman" w:cs="Times New Roman"/>
                <w:color w:val="000000" w:themeColor="text1"/>
                <w:sz w:val="21"/>
              </w:rPr>
            </w:pPr>
            <w:r w:rsidRPr="0089606B">
              <w:rPr>
                <w:rFonts w:ascii="Times New Roman" w:eastAsiaTheme="minorEastAsia" w:hAnsi="Times New Roman" w:cs="Times New Roman" w:hint="eastAsia"/>
                <w:color w:val="000000" w:themeColor="text1"/>
                <w:sz w:val="21"/>
              </w:rPr>
              <w:t>2</w:t>
            </w:r>
            <w:r w:rsidRPr="0089606B">
              <w:rPr>
                <w:rFonts w:ascii="Times New Roman" w:eastAsiaTheme="minorEastAsia" w:hAnsi="Times New Roman" w:cs="Times New Roman"/>
                <w:color w:val="000000" w:themeColor="text1"/>
                <w:sz w:val="21"/>
              </w:rPr>
              <w:t>0</w:t>
            </w:r>
          </w:p>
        </w:tc>
        <w:tc>
          <w:tcPr>
            <w:tcW w:w="1497" w:type="dxa"/>
            <w:tcBorders>
              <w:top w:val="nil"/>
              <w:left w:val="nil"/>
              <w:bottom w:val="nil"/>
              <w:right w:val="nil"/>
            </w:tcBorders>
            <w:vAlign w:val="center"/>
          </w:tcPr>
          <w:p w14:paraId="5142FC8B" w14:textId="1BA185DF" w:rsidR="009F2714" w:rsidRPr="00995844" w:rsidRDefault="00A460AC" w:rsidP="009F2714">
            <w:pPr>
              <w:spacing w:line="240" w:lineRule="auto"/>
              <w:ind w:firstLineChars="0" w:firstLine="0"/>
              <w:jc w:val="center"/>
              <w:rPr>
                <w:rFonts w:ascii="Times New Roman" w:eastAsiaTheme="minorEastAsia" w:hAnsi="Times New Roman" w:cs="Times New Roman"/>
                <w:color w:val="000000" w:themeColor="text1"/>
                <w:szCs w:val="24"/>
              </w:rPr>
            </w:pPr>
            <w:r w:rsidRPr="00995844">
              <w:rPr>
                <w:rFonts w:ascii="Times New Roman" w:eastAsiaTheme="minorEastAsia" w:hAnsi="Times New Roman" w:cs="Times New Roman"/>
                <w:color w:val="000000" w:themeColor="text1"/>
                <w:szCs w:val="24"/>
              </w:rPr>
              <w:fldChar w:fldCharType="begin"/>
            </w:r>
            <w:r w:rsidR="00A755ED">
              <w:rPr>
                <w:rFonts w:ascii="Times New Roman" w:eastAsiaTheme="minorEastAsia" w:hAnsi="Times New Roman" w:cs="Times New Roman"/>
                <w:color w:val="000000" w:themeColor="text1"/>
                <w:szCs w:val="24"/>
              </w:rPr>
              <w:instrText xml:space="preserve"> ADDIN EN.CITE &lt;EndNote&gt;&lt;Cite&gt;&lt;Author&gt;Crespo&lt;/Author&gt;&lt;Year&gt;2014&lt;/Year&gt;&lt;RecNum&gt;577&lt;/RecNum&gt;&lt;DisplayText&gt;[15]&lt;/DisplayText&gt;&lt;record&gt;&lt;rec-number&gt;577&lt;/rec-number&gt;&lt;foreign-keys&gt;&lt;key app="EN" db-id="d9etsd92qwzpt9exxrixsxxz05ezsr5pesw0" timestamp="1658543491"&gt;577&lt;/key&gt;&lt;key app="ENWeb" db-id=""&gt;0&lt;/key&gt;&lt;/foreign-keys&gt;&lt;ref-type name="Journal Article"&gt;17&lt;/ref-type&gt;&lt;contributors&gt;&lt;authors&gt;&lt;author&gt;Crespo, María&lt;/author&gt;&lt;author&gt;Méndez, Néstor&lt;/author&gt;&lt;author&gt;González, María&lt;/author&gt;&lt;author&gt;Baselga, Juan&lt;/author&gt;&lt;author&gt;Pozuelo, Javier&lt;/author&gt;&lt;/authors&gt;&lt;/contributors&gt;&lt;titles&gt;&lt;title&gt;Synergistic effect of magnetite nanoparticles and carbon nanofibres in electromagnetic absorbing composites&lt;/title&gt;&lt;secondary-title&gt;Carbon&lt;/secondary-title&gt;&lt;/titles&gt;&lt;periodical&gt;&lt;full-title&gt;Carbon&lt;/full-title&gt;&lt;/periodical&gt;&lt;pages&gt;63-72&lt;/pages&gt;&lt;volume&gt;74&lt;/volume&gt;&lt;section&gt;63&lt;/section&gt;&lt;dates&gt;&lt;year&gt;2014&lt;/year&gt;&lt;/dates&gt;&lt;isbn&gt;00086223&lt;/isbn&gt;&lt;urls&gt;&lt;/urls&gt;&lt;electronic-resource-num&gt;10.1016/j.carbon.2014.02.082&lt;/electronic-resource-num&gt;&lt;/record&gt;&lt;/Cite&gt;&lt;/EndNote&gt;</w:instrText>
            </w:r>
            <w:r w:rsidRPr="00995844">
              <w:rPr>
                <w:rFonts w:ascii="Times New Roman" w:eastAsiaTheme="minorEastAsia" w:hAnsi="Times New Roman" w:cs="Times New Roman"/>
                <w:color w:val="000000" w:themeColor="text1"/>
                <w:szCs w:val="24"/>
              </w:rPr>
              <w:fldChar w:fldCharType="separate"/>
            </w:r>
            <w:r w:rsidR="00A755ED">
              <w:rPr>
                <w:rFonts w:ascii="Times New Roman" w:eastAsiaTheme="minorEastAsia" w:hAnsi="Times New Roman" w:cs="Times New Roman"/>
                <w:noProof/>
                <w:color w:val="000000" w:themeColor="text1"/>
                <w:szCs w:val="24"/>
              </w:rPr>
              <w:t>[15]</w:t>
            </w:r>
            <w:r w:rsidRPr="00995844">
              <w:rPr>
                <w:rFonts w:ascii="Times New Roman" w:eastAsiaTheme="minorEastAsia" w:hAnsi="Times New Roman" w:cs="Times New Roman"/>
                <w:color w:val="000000" w:themeColor="text1"/>
                <w:szCs w:val="24"/>
              </w:rPr>
              <w:fldChar w:fldCharType="end"/>
            </w:r>
          </w:p>
        </w:tc>
      </w:tr>
      <w:tr w:rsidR="009F2714" w:rsidRPr="009F2714" w14:paraId="5DD03568" w14:textId="77777777" w:rsidTr="00A755ED">
        <w:tc>
          <w:tcPr>
            <w:tcW w:w="3964" w:type="dxa"/>
            <w:tcBorders>
              <w:top w:val="nil"/>
              <w:left w:val="nil"/>
              <w:bottom w:val="single" w:sz="18" w:space="0" w:color="auto"/>
              <w:right w:val="nil"/>
            </w:tcBorders>
            <w:vAlign w:val="center"/>
          </w:tcPr>
          <w:p w14:paraId="3DDEAF1E"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C</w:t>
            </w:r>
            <w:r w:rsidRPr="0089606B">
              <w:rPr>
                <w:rFonts w:ascii="Times New Roman" w:eastAsiaTheme="minorEastAsia" w:hAnsi="Times New Roman" w:cs="Times New Roman"/>
                <w:sz w:val="21"/>
              </w:rPr>
              <w:t>NT@Fe</w:t>
            </w:r>
            <w:r w:rsidRPr="0089606B">
              <w:rPr>
                <w:rFonts w:ascii="Times New Roman" w:eastAsiaTheme="minorEastAsia" w:hAnsi="Times New Roman" w:cs="Times New Roman"/>
                <w:sz w:val="21"/>
                <w:vertAlign w:val="subscript"/>
              </w:rPr>
              <w:t>3</w:t>
            </w:r>
            <w:r w:rsidRPr="0089606B">
              <w:rPr>
                <w:rFonts w:ascii="Times New Roman" w:eastAsiaTheme="minorEastAsia" w:hAnsi="Times New Roman" w:cs="Times New Roman"/>
                <w:sz w:val="21"/>
              </w:rPr>
              <w:t>O</w:t>
            </w:r>
            <w:r w:rsidRPr="0089606B">
              <w:rPr>
                <w:rFonts w:ascii="Times New Roman" w:eastAsiaTheme="minorEastAsia" w:hAnsi="Times New Roman" w:cs="Times New Roman"/>
                <w:sz w:val="21"/>
                <w:vertAlign w:val="subscript"/>
              </w:rPr>
              <w:t>4</w:t>
            </w:r>
            <w:r w:rsidRPr="0089606B">
              <w:rPr>
                <w:rFonts w:ascii="Times New Roman" w:eastAsiaTheme="minorEastAsia" w:hAnsi="Times New Roman" w:cs="Times New Roman"/>
                <w:sz w:val="21"/>
              </w:rPr>
              <w:t>/ AgNWs/TPU</w:t>
            </w:r>
          </w:p>
        </w:tc>
        <w:tc>
          <w:tcPr>
            <w:tcW w:w="1560" w:type="dxa"/>
            <w:tcBorders>
              <w:top w:val="nil"/>
              <w:left w:val="nil"/>
              <w:bottom w:val="single" w:sz="18" w:space="0" w:color="auto"/>
              <w:right w:val="nil"/>
            </w:tcBorders>
            <w:vAlign w:val="center"/>
          </w:tcPr>
          <w:p w14:paraId="22F0F448"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0</w:t>
            </w:r>
            <w:r w:rsidRPr="0089606B">
              <w:rPr>
                <w:rFonts w:ascii="Times New Roman" w:eastAsiaTheme="minorEastAsia" w:hAnsi="Times New Roman" w:cs="Times New Roman"/>
                <w:sz w:val="21"/>
              </w:rPr>
              <w:t>.081</w:t>
            </w:r>
          </w:p>
        </w:tc>
        <w:tc>
          <w:tcPr>
            <w:tcW w:w="1275" w:type="dxa"/>
            <w:tcBorders>
              <w:top w:val="nil"/>
              <w:left w:val="nil"/>
              <w:bottom w:val="single" w:sz="18" w:space="0" w:color="auto"/>
              <w:right w:val="nil"/>
            </w:tcBorders>
            <w:vAlign w:val="center"/>
          </w:tcPr>
          <w:p w14:paraId="10D83498"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7</w:t>
            </w:r>
            <w:r w:rsidRPr="0089606B">
              <w:rPr>
                <w:rFonts w:ascii="Times New Roman" w:eastAsiaTheme="minorEastAsia" w:hAnsi="Times New Roman" w:cs="Times New Roman"/>
                <w:sz w:val="21"/>
              </w:rPr>
              <w:t>8.48</w:t>
            </w:r>
          </w:p>
        </w:tc>
        <w:tc>
          <w:tcPr>
            <w:tcW w:w="1497" w:type="dxa"/>
            <w:tcBorders>
              <w:top w:val="nil"/>
              <w:left w:val="nil"/>
              <w:bottom w:val="single" w:sz="18" w:space="0" w:color="auto"/>
              <w:right w:val="nil"/>
            </w:tcBorders>
            <w:vAlign w:val="center"/>
          </w:tcPr>
          <w:p w14:paraId="516654CE" w14:textId="77777777" w:rsidR="009F2714" w:rsidRPr="0089606B" w:rsidRDefault="009F2714" w:rsidP="009F2714">
            <w:pPr>
              <w:spacing w:line="240" w:lineRule="auto"/>
              <w:ind w:firstLineChars="0" w:firstLine="0"/>
              <w:jc w:val="center"/>
              <w:rPr>
                <w:rFonts w:ascii="Times New Roman" w:eastAsiaTheme="minorEastAsia" w:hAnsi="Times New Roman" w:cs="Times New Roman"/>
                <w:sz w:val="21"/>
              </w:rPr>
            </w:pPr>
            <w:r w:rsidRPr="0089606B">
              <w:rPr>
                <w:rFonts w:ascii="Times New Roman" w:eastAsiaTheme="minorEastAsia" w:hAnsi="Times New Roman" w:cs="Times New Roman" w:hint="eastAsia"/>
                <w:sz w:val="21"/>
              </w:rPr>
              <w:t>T</w:t>
            </w:r>
            <w:r w:rsidRPr="0089606B">
              <w:rPr>
                <w:rFonts w:ascii="Times New Roman" w:eastAsiaTheme="minorEastAsia" w:hAnsi="Times New Roman" w:cs="Times New Roman"/>
                <w:sz w:val="21"/>
              </w:rPr>
              <w:t>his Work</w:t>
            </w:r>
          </w:p>
        </w:tc>
      </w:tr>
    </w:tbl>
    <w:p w14:paraId="0F6B0C6F" w14:textId="77777777" w:rsidR="009F2714" w:rsidRDefault="009F2714" w:rsidP="009F2714">
      <w:pPr>
        <w:ind w:firstLineChars="0" w:firstLine="0"/>
        <w:rPr>
          <w:rFonts w:ascii="Times New Roman" w:hAnsi="Times New Roman" w:cs="Times New Roman"/>
          <w:b/>
          <w:bCs/>
        </w:rPr>
      </w:pPr>
    </w:p>
    <w:p w14:paraId="67458C8A" w14:textId="77777777" w:rsidR="009F2714" w:rsidRDefault="009F2714" w:rsidP="009F2714">
      <w:pPr>
        <w:ind w:firstLineChars="0" w:firstLine="0"/>
        <w:rPr>
          <w:rFonts w:ascii="Times New Roman" w:hAnsi="Times New Roman" w:cs="Times New Roman"/>
          <w:b/>
          <w:bCs/>
        </w:rPr>
      </w:pPr>
    </w:p>
    <w:p w14:paraId="1E630A53" w14:textId="77777777" w:rsidR="009F2714" w:rsidRDefault="009F2714" w:rsidP="009F2714">
      <w:pPr>
        <w:ind w:firstLineChars="0" w:firstLine="0"/>
        <w:rPr>
          <w:rFonts w:ascii="Times New Roman" w:hAnsi="Times New Roman" w:cs="Times New Roman"/>
          <w:b/>
          <w:bCs/>
        </w:rPr>
      </w:pPr>
    </w:p>
    <w:p w14:paraId="32C4FC3E" w14:textId="337A6A52" w:rsidR="009F2714" w:rsidRPr="009F2714" w:rsidRDefault="009F2714" w:rsidP="009F2714">
      <w:pPr>
        <w:ind w:firstLineChars="0" w:firstLine="0"/>
        <w:rPr>
          <w:rFonts w:ascii="Times New Roman" w:hAnsi="Times New Roman" w:cs="Times New Roman"/>
        </w:rPr>
      </w:pPr>
      <w:r w:rsidRPr="009F2714">
        <w:rPr>
          <w:rFonts w:ascii="Times New Roman" w:hAnsi="Times New Roman" w:cs="Times New Roman" w:hint="eastAsia"/>
          <w:b/>
          <w:bCs/>
        </w:rPr>
        <w:t>Table</w:t>
      </w:r>
      <w:r w:rsidRPr="009F2714">
        <w:rPr>
          <w:rFonts w:ascii="Times New Roman" w:hAnsi="Times New Roman" w:cs="Times New Roman"/>
          <w:b/>
          <w:bCs/>
        </w:rPr>
        <w:t xml:space="preserve"> S</w:t>
      </w:r>
      <w:r>
        <w:rPr>
          <w:rFonts w:ascii="Times New Roman" w:hAnsi="Times New Roman" w:cs="Times New Roman"/>
          <w:b/>
          <w:bCs/>
        </w:rPr>
        <w:t>2</w:t>
      </w:r>
      <w:r w:rsidR="00A755ED">
        <w:rPr>
          <w:rFonts w:ascii="Times New Roman" w:hAnsi="Times New Roman" w:cs="Times New Roman"/>
          <w:b/>
          <w:bCs/>
        </w:rPr>
        <w:t>.</w:t>
      </w:r>
      <w:r w:rsidRPr="009F2714">
        <w:t xml:space="preserve"> </w:t>
      </w:r>
      <w:r w:rsidRPr="009F2714">
        <w:rPr>
          <w:rFonts w:ascii="Times New Roman" w:hAnsi="Times New Roman" w:cs="Times New Roman"/>
        </w:rPr>
        <w:t xml:space="preserve">Comparison of EMI SE and </w:t>
      </w:r>
      <w:r>
        <w:rPr>
          <w:rFonts w:ascii="Times New Roman" w:hAnsi="Times New Roman" w:cs="Times New Roman"/>
        </w:rPr>
        <w:t>TC</w:t>
      </w:r>
      <w:r w:rsidRPr="009F2714">
        <w:rPr>
          <w:rFonts w:ascii="Times New Roman" w:hAnsi="Times New Roman" w:cs="Times New Roman"/>
        </w:rPr>
        <w:t xml:space="preserve"> for different materials</w:t>
      </w:r>
    </w:p>
    <w:tbl>
      <w:tblPr>
        <w:tblStyle w:val="a7"/>
        <w:tblW w:w="8093"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386"/>
        <w:gridCol w:w="1262"/>
        <w:gridCol w:w="1163"/>
        <w:gridCol w:w="680"/>
        <w:gridCol w:w="1602"/>
      </w:tblGrid>
      <w:tr w:rsidR="000C2C37" w:rsidRPr="009E534C" w14:paraId="50AD9C13" w14:textId="77777777" w:rsidTr="00A755ED">
        <w:trPr>
          <w:cantSplit/>
          <w:jc w:val="center"/>
        </w:trPr>
        <w:tc>
          <w:tcPr>
            <w:tcW w:w="3386" w:type="dxa"/>
            <w:tcBorders>
              <w:top w:val="single" w:sz="18" w:space="0" w:color="auto"/>
              <w:left w:val="nil"/>
              <w:bottom w:val="single" w:sz="18" w:space="0" w:color="auto"/>
              <w:right w:val="nil"/>
            </w:tcBorders>
            <w:vAlign w:val="center"/>
          </w:tcPr>
          <w:p w14:paraId="4963708F" w14:textId="77777777" w:rsidR="009E534C" w:rsidRPr="000C2C37" w:rsidRDefault="009E534C" w:rsidP="009E534C">
            <w:pPr>
              <w:spacing w:line="240" w:lineRule="auto"/>
              <w:ind w:firstLineChars="0" w:firstLine="562"/>
              <w:jc w:val="center"/>
              <w:rPr>
                <w:rFonts w:ascii="Times New Roman" w:eastAsiaTheme="minorEastAsia" w:hAnsi="Times New Roman" w:cs="Times New Roman"/>
                <w:b/>
                <w:bCs/>
                <w:sz w:val="28"/>
                <w:szCs w:val="28"/>
              </w:rPr>
            </w:pPr>
            <w:r w:rsidRPr="000C2C37">
              <w:rPr>
                <w:rFonts w:ascii="Times New Roman" w:eastAsiaTheme="minorEastAsia" w:hAnsi="Times New Roman" w:cs="Times New Roman"/>
                <w:b/>
                <w:bCs/>
                <w:sz w:val="28"/>
                <w:szCs w:val="28"/>
              </w:rPr>
              <w:t>Samples</w:t>
            </w:r>
          </w:p>
        </w:tc>
        <w:tc>
          <w:tcPr>
            <w:tcW w:w="1262" w:type="dxa"/>
            <w:tcBorders>
              <w:top w:val="single" w:sz="18" w:space="0" w:color="auto"/>
              <w:left w:val="nil"/>
              <w:bottom w:val="single" w:sz="18" w:space="0" w:color="auto"/>
              <w:right w:val="nil"/>
            </w:tcBorders>
            <w:vAlign w:val="center"/>
          </w:tcPr>
          <w:p w14:paraId="424F0F4A" w14:textId="77777777" w:rsidR="00805E1F" w:rsidRPr="000C2C37" w:rsidRDefault="009E534C" w:rsidP="00805E1F">
            <w:pPr>
              <w:spacing w:line="240" w:lineRule="auto"/>
              <w:ind w:firstLineChars="0" w:firstLine="0"/>
              <w:jc w:val="center"/>
              <w:rPr>
                <w:rFonts w:ascii="Times New Roman" w:eastAsiaTheme="minorEastAsia" w:hAnsi="Times New Roman" w:cs="Times New Roman"/>
                <w:b/>
                <w:bCs/>
                <w:sz w:val="21"/>
              </w:rPr>
            </w:pPr>
            <w:r w:rsidRPr="000C2C37">
              <w:rPr>
                <w:rFonts w:ascii="Times New Roman" w:eastAsiaTheme="minorEastAsia" w:hAnsi="Times New Roman" w:cs="Times New Roman"/>
                <w:b/>
                <w:bCs/>
                <w:sz w:val="21"/>
              </w:rPr>
              <w:t>T</w:t>
            </w:r>
            <w:r w:rsidR="00805E1F" w:rsidRPr="000C2C37">
              <w:rPr>
                <w:rFonts w:ascii="Times New Roman" w:eastAsiaTheme="minorEastAsia" w:hAnsi="Times New Roman" w:cs="Times New Roman"/>
                <w:b/>
                <w:bCs/>
                <w:sz w:val="21"/>
              </w:rPr>
              <w:t xml:space="preserve">C </w:t>
            </w:r>
          </w:p>
          <w:p w14:paraId="06E1FB50" w14:textId="035DD8B3" w:rsidR="009E534C" w:rsidRPr="000C2C37" w:rsidRDefault="00805E1F" w:rsidP="00805E1F">
            <w:pPr>
              <w:spacing w:line="240" w:lineRule="auto"/>
              <w:ind w:firstLineChars="0" w:firstLine="0"/>
              <w:jc w:val="center"/>
              <w:rPr>
                <w:rFonts w:ascii="Times New Roman" w:eastAsiaTheme="minorEastAsia" w:hAnsi="Times New Roman" w:cs="Times New Roman"/>
                <w:b/>
                <w:bCs/>
                <w:sz w:val="21"/>
              </w:rPr>
            </w:pPr>
            <w:r w:rsidRPr="000C2C37">
              <w:rPr>
                <w:rFonts w:ascii="Times New Roman" w:eastAsiaTheme="minorEastAsia" w:hAnsi="Times New Roman" w:cs="Times New Roman" w:hint="eastAsia"/>
                <w:b/>
                <w:bCs/>
                <w:sz w:val="21"/>
              </w:rPr>
              <w:t>(</w:t>
            </w:r>
            <w:r w:rsidR="009E534C" w:rsidRPr="000C2C37">
              <w:rPr>
                <w:rFonts w:ascii="Times New Roman" w:eastAsiaTheme="minorEastAsia" w:hAnsi="Times New Roman" w:cs="Times New Roman"/>
                <w:b/>
                <w:bCs/>
                <w:sz w:val="21"/>
              </w:rPr>
              <w:t>W</w:t>
            </w:r>
            <w:r w:rsidRPr="000C2C37">
              <w:rPr>
                <w:rFonts w:ascii="Times New Roman" w:eastAsiaTheme="minorEastAsia" w:hAnsi="Times New Roman" w:cs="Times New Roman"/>
                <w:b/>
                <w:bCs/>
                <w:sz w:val="21"/>
              </w:rPr>
              <w:t xml:space="preserve"> </w:t>
            </w:r>
            <w:r w:rsidR="009E534C" w:rsidRPr="000C2C37">
              <w:rPr>
                <w:rFonts w:ascii="Times New Roman" w:eastAsiaTheme="minorEastAsia" w:hAnsi="Times New Roman" w:cs="Times New Roman"/>
                <w:b/>
                <w:bCs/>
                <w:sz w:val="21"/>
              </w:rPr>
              <w:t>m</w:t>
            </w:r>
            <w:r w:rsidRPr="000C2C37">
              <w:rPr>
                <w:rFonts w:ascii="Times New Roman" w:eastAsiaTheme="minorEastAsia" w:hAnsi="Times New Roman" w:cs="Times New Roman" w:hint="eastAsia"/>
                <w:b/>
                <w:bCs/>
                <w:sz w:val="21"/>
                <w:vertAlign w:val="superscript"/>
              </w:rPr>
              <w:t>-</w:t>
            </w:r>
            <w:r w:rsidRPr="000C2C37">
              <w:rPr>
                <w:rFonts w:ascii="Times New Roman" w:eastAsiaTheme="minorEastAsia" w:hAnsi="Times New Roman" w:cs="Times New Roman"/>
                <w:b/>
                <w:bCs/>
                <w:sz w:val="21"/>
                <w:vertAlign w:val="superscript"/>
              </w:rPr>
              <w:t>1</w:t>
            </w:r>
            <w:r w:rsidR="009E534C" w:rsidRPr="000C2C37">
              <w:rPr>
                <w:rFonts w:ascii="Times New Roman" w:eastAsiaTheme="minorEastAsia" w:hAnsi="Times New Roman" w:cs="Times New Roman"/>
                <w:b/>
                <w:bCs/>
                <w:sz w:val="21"/>
              </w:rPr>
              <w:t>K</w:t>
            </w:r>
            <w:r w:rsidRPr="000C2C37">
              <w:rPr>
                <w:rFonts w:ascii="Times New Roman" w:eastAsiaTheme="minorEastAsia" w:hAnsi="Times New Roman" w:cs="Times New Roman"/>
                <w:b/>
                <w:bCs/>
                <w:sz w:val="21"/>
                <w:vertAlign w:val="superscript"/>
              </w:rPr>
              <w:t>-1</w:t>
            </w:r>
            <w:r w:rsidRPr="000C2C37">
              <w:rPr>
                <w:rFonts w:ascii="Times New Roman" w:eastAsiaTheme="minorEastAsia" w:hAnsi="Times New Roman" w:cs="Times New Roman" w:hint="eastAsia"/>
                <w:b/>
                <w:bCs/>
                <w:sz w:val="21"/>
              </w:rPr>
              <w:t>)</w:t>
            </w:r>
          </w:p>
        </w:tc>
        <w:tc>
          <w:tcPr>
            <w:tcW w:w="1163" w:type="dxa"/>
            <w:tcBorders>
              <w:top w:val="single" w:sz="18" w:space="0" w:color="auto"/>
              <w:left w:val="nil"/>
              <w:bottom w:val="single" w:sz="18" w:space="0" w:color="auto"/>
              <w:right w:val="nil"/>
            </w:tcBorders>
            <w:vAlign w:val="center"/>
          </w:tcPr>
          <w:p w14:paraId="68AF3BC9" w14:textId="77777777" w:rsidR="00805E1F" w:rsidRPr="000C2C37" w:rsidRDefault="009E534C" w:rsidP="00805E1F">
            <w:pPr>
              <w:spacing w:line="240" w:lineRule="auto"/>
              <w:ind w:left="420" w:hangingChars="200" w:hanging="420"/>
              <w:jc w:val="center"/>
              <w:rPr>
                <w:rFonts w:ascii="Times New Roman" w:eastAsiaTheme="minorEastAsia" w:hAnsi="Times New Roman" w:cs="Times New Roman"/>
                <w:b/>
                <w:bCs/>
                <w:sz w:val="21"/>
              </w:rPr>
            </w:pPr>
            <w:r w:rsidRPr="000C2C37">
              <w:rPr>
                <w:rFonts w:ascii="Times New Roman" w:eastAsiaTheme="minorEastAsia" w:hAnsi="Times New Roman" w:cs="Times New Roman" w:hint="eastAsia"/>
                <w:b/>
                <w:bCs/>
                <w:sz w:val="21"/>
              </w:rPr>
              <w:t>E</w:t>
            </w:r>
            <w:r w:rsidRPr="000C2C37">
              <w:rPr>
                <w:rFonts w:ascii="Times New Roman" w:eastAsiaTheme="minorEastAsia" w:hAnsi="Times New Roman" w:cs="Times New Roman"/>
                <w:b/>
                <w:bCs/>
                <w:sz w:val="21"/>
              </w:rPr>
              <w:t>MI S</w:t>
            </w:r>
            <w:r w:rsidR="00445374" w:rsidRPr="000C2C37">
              <w:rPr>
                <w:rFonts w:ascii="Times New Roman" w:eastAsiaTheme="minorEastAsia" w:hAnsi="Times New Roman" w:cs="Times New Roman"/>
                <w:b/>
                <w:bCs/>
                <w:sz w:val="21"/>
              </w:rPr>
              <w:t>E</w:t>
            </w:r>
          </w:p>
          <w:p w14:paraId="2672EBFA" w14:textId="19B8FC2E" w:rsidR="009E534C" w:rsidRPr="000C2C37" w:rsidRDefault="009E534C" w:rsidP="00805E1F">
            <w:pPr>
              <w:spacing w:line="240" w:lineRule="auto"/>
              <w:ind w:left="420" w:hangingChars="200" w:hanging="420"/>
              <w:jc w:val="center"/>
              <w:rPr>
                <w:rFonts w:ascii="Times New Roman" w:eastAsiaTheme="minorEastAsia" w:hAnsi="Times New Roman" w:cs="Times New Roman"/>
                <w:b/>
                <w:bCs/>
                <w:sz w:val="21"/>
              </w:rPr>
            </w:pPr>
            <w:r w:rsidRPr="000C2C37">
              <w:rPr>
                <w:rFonts w:ascii="Times New Roman" w:eastAsiaTheme="minorEastAsia" w:hAnsi="Times New Roman" w:cs="Times New Roman"/>
                <w:b/>
                <w:bCs/>
                <w:sz w:val="21"/>
              </w:rPr>
              <w:t>(dB)</w:t>
            </w:r>
          </w:p>
        </w:tc>
        <w:tc>
          <w:tcPr>
            <w:tcW w:w="680" w:type="dxa"/>
            <w:tcBorders>
              <w:top w:val="single" w:sz="18" w:space="0" w:color="auto"/>
              <w:left w:val="nil"/>
              <w:bottom w:val="single" w:sz="18" w:space="0" w:color="auto"/>
              <w:right w:val="nil"/>
            </w:tcBorders>
            <w:vAlign w:val="center"/>
          </w:tcPr>
          <w:p w14:paraId="63AF5BD1" w14:textId="6C39FF0A" w:rsidR="009E534C" w:rsidRPr="000C2C37" w:rsidRDefault="009E534C" w:rsidP="00805E1F">
            <w:pPr>
              <w:spacing w:line="240" w:lineRule="auto"/>
              <w:ind w:firstLineChars="0" w:firstLine="0"/>
              <w:jc w:val="center"/>
              <w:rPr>
                <w:rFonts w:ascii="Times New Roman" w:eastAsiaTheme="minorEastAsia" w:hAnsi="Times New Roman" w:cs="Times New Roman"/>
                <w:b/>
                <w:bCs/>
                <w:sz w:val="21"/>
              </w:rPr>
            </w:pPr>
            <w:r w:rsidRPr="000C2C37">
              <w:rPr>
                <w:rFonts w:ascii="Times New Roman" w:eastAsiaTheme="minorEastAsia" w:hAnsi="Times New Roman" w:cs="Times New Roman" w:hint="eastAsia"/>
                <w:b/>
                <w:bCs/>
                <w:sz w:val="21"/>
              </w:rPr>
              <w:t>R</w:t>
            </w:r>
          </w:p>
        </w:tc>
        <w:tc>
          <w:tcPr>
            <w:tcW w:w="1602" w:type="dxa"/>
            <w:tcBorders>
              <w:top w:val="single" w:sz="18" w:space="0" w:color="auto"/>
              <w:left w:val="nil"/>
              <w:bottom w:val="single" w:sz="18" w:space="0" w:color="auto"/>
              <w:right w:val="nil"/>
            </w:tcBorders>
            <w:vAlign w:val="center"/>
          </w:tcPr>
          <w:p w14:paraId="21D3AD57" w14:textId="0462F721" w:rsidR="009E534C" w:rsidRPr="000C2C37" w:rsidRDefault="009E534C" w:rsidP="00805E1F">
            <w:pPr>
              <w:spacing w:line="240" w:lineRule="auto"/>
              <w:ind w:firstLineChars="0" w:firstLine="0"/>
              <w:jc w:val="center"/>
              <w:rPr>
                <w:rFonts w:ascii="Times New Roman" w:eastAsiaTheme="minorEastAsia" w:hAnsi="Times New Roman" w:cs="Times New Roman"/>
                <w:b/>
                <w:bCs/>
                <w:sz w:val="21"/>
              </w:rPr>
            </w:pPr>
            <w:r w:rsidRPr="000C2C37">
              <w:rPr>
                <w:rFonts w:ascii="Times New Roman" w:eastAsiaTheme="minorEastAsia" w:hAnsi="Times New Roman" w:cs="Times New Roman" w:hint="eastAsia"/>
                <w:b/>
                <w:bCs/>
                <w:sz w:val="21"/>
              </w:rPr>
              <w:t>R</w:t>
            </w:r>
            <w:r w:rsidRPr="000C2C37">
              <w:rPr>
                <w:rFonts w:ascii="Times New Roman" w:eastAsiaTheme="minorEastAsia" w:hAnsi="Times New Roman" w:cs="Times New Roman"/>
                <w:b/>
                <w:bCs/>
                <w:sz w:val="21"/>
              </w:rPr>
              <w:t>ef.</w:t>
            </w:r>
          </w:p>
        </w:tc>
      </w:tr>
      <w:tr w:rsidR="000C2C37" w:rsidRPr="009E534C" w14:paraId="7F823AF5" w14:textId="77777777" w:rsidTr="00A755ED">
        <w:trPr>
          <w:cantSplit/>
          <w:jc w:val="center"/>
        </w:trPr>
        <w:tc>
          <w:tcPr>
            <w:tcW w:w="3386" w:type="dxa"/>
            <w:tcBorders>
              <w:top w:val="single" w:sz="18" w:space="0" w:color="auto"/>
              <w:left w:val="nil"/>
              <w:bottom w:val="nil"/>
              <w:right w:val="nil"/>
            </w:tcBorders>
            <w:vAlign w:val="center"/>
          </w:tcPr>
          <w:p w14:paraId="2F496AF5"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rGO-WPU/cotton</w:t>
            </w:r>
          </w:p>
        </w:tc>
        <w:tc>
          <w:tcPr>
            <w:tcW w:w="1262" w:type="dxa"/>
            <w:tcBorders>
              <w:top w:val="single" w:sz="18" w:space="0" w:color="auto"/>
              <w:left w:val="nil"/>
              <w:bottom w:val="nil"/>
              <w:right w:val="nil"/>
            </w:tcBorders>
            <w:vAlign w:val="center"/>
          </w:tcPr>
          <w:p w14:paraId="2E98FB9E"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2.13</w:t>
            </w:r>
          </w:p>
        </w:tc>
        <w:tc>
          <w:tcPr>
            <w:tcW w:w="1163" w:type="dxa"/>
            <w:tcBorders>
              <w:top w:val="single" w:sz="18" w:space="0" w:color="auto"/>
              <w:left w:val="nil"/>
              <w:bottom w:val="nil"/>
              <w:right w:val="nil"/>
            </w:tcBorders>
            <w:vAlign w:val="center"/>
          </w:tcPr>
          <w:p w14:paraId="3DF9A23B" w14:textId="6B9AD976"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46</w:t>
            </w:r>
            <w:r w:rsidR="002B15E9">
              <w:rPr>
                <w:rFonts w:ascii="Times New Roman" w:eastAsiaTheme="minorEastAsia" w:hAnsi="Times New Roman" w:cs="Times New Roman"/>
                <w:sz w:val="21"/>
              </w:rPr>
              <w:t>.0</w:t>
            </w:r>
          </w:p>
        </w:tc>
        <w:tc>
          <w:tcPr>
            <w:tcW w:w="680" w:type="dxa"/>
            <w:tcBorders>
              <w:top w:val="single" w:sz="18" w:space="0" w:color="auto"/>
              <w:left w:val="nil"/>
              <w:bottom w:val="nil"/>
              <w:right w:val="nil"/>
            </w:tcBorders>
            <w:vAlign w:val="center"/>
          </w:tcPr>
          <w:p w14:paraId="2B7A8016" w14:textId="31752A4D"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.65</w:t>
            </w:r>
          </w:p>
        </w:tc>
        <w:tc>
          <w:tcPr>
            <w:tcW w:w="1602" w:type="dxa"/>
            <w:tcBorders>
              <w:top w:val="single" w:sz="18" w:space="0" w:color="auto"/>
              <w:left w:val="nil"/>
              <w:bottom w:val="nil"/>
              <w:right w:val="nil"/>
            </w:tcBorders>
            <w:vAlign w:val="center"/>
          </w:tcPr>
          <w:p w14:paraId="2CD1965D" w14:textId="254798F5"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&lt;EndNote&gt;&lt;Cite&gt;&lt;Author&gt;Wang&lt;/Author&gt;&lt;Year&gt;2019&lt;/Year&gt;&lt;RecNum&gt;581&lt;/RecNum&gt;&lt;DisplayText&gt;[16]&lt;/DisplayText&gt;&lt;record&gt;&lt;rec-number&gt;581&lt;/rec-number&gt;&lt;foreign-keys&gt;&lt;key app="EN" db-id="d9etsd92qwzpt9exxrixsxxz05ezsr5pesw0" timestamp="1658545240"&gt;581&lt;/key&gt;&lt;key app="ENWeb" db-id=""&gt;0&lt;/key&gt;&lt;/foreign-keys&gt;&lt;ref-type name="Journal Article"&gt;17&lt;/ref-type&gt;&lt;contributors&gt;&lt;authors&gt;&lt;author&gt;Wang, Yu&lt;/author&gt;&lt;author&gt;Wang, Wei&lt;/author&gt;&lt;author&gt;Xu, Rui&lt;/author&gt;&lt;author&gt;Zhu, Meifang&lt;/author&gt;&lt;author&gt;Yu, Dan&lt;/author&gt;&lt;/authors&gt;&lt;/contributors&gt;&lt;titles&gt;&lt;title&gt;Flexible, durable and thermal conducting thiol-modified rGO-WPU/cotton fabric for robust electromagnetic interference shielding&lt;/title&gt;&lt;secondary-title&gt;Chemical Engineering Journal&lt;/secondary-title&gt;&lt;/titles&gt;&lt;periodical&gt;&lt;full-title&gt;Chemical Engineering Journal&lt;/full-title&gt;&lt;/periodical&gt;&lt;pages&gt;817-828&lt;/pages&gt;&lt;volume&gt;360&lt;/volume&gt;&lt;section&gt;817&lt;/section&gt;&lt;dates&gt;&lt;year&gt;2019&lt;/year&gt;&lt;/dates&gt;&lt;isbn&gt;13858947&lt;/isbn&gt;&lt;urls&gt;&lt;/urls&gt;&lt;electronic-resource-num&gt;10.1016/j.cej.2018.12.045&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[16]</w:t>
            </w:r>
            <w:r w:rsidRPr="00995844">
              <w:rPr>
                <w:rFonts w:ascii="Times New Roman" w:eastAsiaTheme="minorEastAsia" w:hAnsi="Times New Roman" w:cs="Times New Roman"/>
                <w:szCs w:val="24"/>
              </w:rPr>
              <w:fldChar w:fldCharType="end"/>
            </w:r>
          </w:p>
        </w:tc>
      </w:tr>
      <w:tr w:rsidR="000C2C37" w:rsidRPr="009E534C" w14:paraId="1C1BE939" w14:textId="77777777" w:rsidTr="000C2C37">
        <w:trPr>
          <w:cantSplit/>
          <w:jc w:val="center"/>
        </w:trPr>
        <w:tc>
          <w:tcPr>
            <w:tcW w:w="3386" w:type="dxa"/>
            <w:tcBorders>
              <w:top w:val="nil"/>
              <w:left w:val="nil"/>
              <w:bottom w:val="nil"/>
              <w:right w:val="nil"/>
            </w:tcBorders>
            <w:vAlign w:val="center"/>
          </w:tcPr>
          <w:p w14:paraId="421CCCA7" w14:textId="4C72A7BB" w:rsidR="009E534C" w:rsidRPr="009E534C" w:rsidRDefault="0031604D" w:rsidP="009E534C">
            <w:pPr>
              <w:spacing w:line="240" w:lineRule="auto"/>
              <w:ind w:firstLineChars="0" w:firstLine="482"/>
              <w:jc w:val="center"/>
              <w:rPr>
                <w:rFonts w:ascii="Times New Roman" w:eastAsiaTheme="minorEastAsia" w:hAnsi="Times New Roman" w:cs="Times New Roman"/>
                <w:sz w:val="21"/>
              </w:rPr>
            </w:pPr>
            <w:r>
              <w:rPr>
                <w:rFonts w:ascii="Times New Roman" w:eastAsiaTheme="minorEastAsia" w:hAnsi="Times New Roman" w:cs="Times New Roman" w:hint="eastAsia"/>
                <w:sz w:val="21"/>
              </w:rPr>
              <w:t>r</w:t>
            </w:r>
            <w:r w:rsidR="009E534C" w:rsidRPr="009E534C">
              <w:rPr>
                <w:rFonts w:ascii="Times New Roman" w:eastAsiaTheme="minorEastAsia" w:hAnsi="Times New Roman" w:cs="Times New Roman"/>
                <w:sz w:val="21"/>
              </w:rPr>
              <w:t>GO@Fe</w:t>
            </w:r>
            <w:r w:rsidR="009E534C" w:rsidRPr="009E534C">
              <w:rPr>
                <w:rFonts w:ascii="Times New Roman" w:eastAsiaTheme="minorEastAsia" w:hAnsi="Times New Roman" w:cs="Times New Roman"/>
                <w:sz w:val="21"/>
                <w:vertAlign w:val="subscript"/>
              </w:rPr>
              <w:t>3</w:t>
            </w:r>
            <w:r w:rsidR="009E534C" w:rsidRPr="009E534C">
              <w:rPr>
                <w:rFonts w:ascii="Times New Roman" w:eastAsiaTheme="minorEastAsia" w:hAnsi="Times New Roman" w:cs="Times New Roman"/>
                <w:sz w:val="21"/>
              </w:rPr>
              <w:t>O</w:t>
            </w:r>
            <w:r w:rsidR="009E534C" w:rsidRPr="009E534C">
              <w:rPr>
                <w:rFonts w:ascii="Times New Roman" w:eastAsiaTheme="minorEastAsia" w:hAnsi="Times New Roman" w:cs="Times New Roman"/>
                <w:sz w:val="21"/>
                <w:vertAlign w:val="subscript"/>
              </w:rPr>
              <w:t>4</w:t>
            </w:r>
            <w:r w:rsidR="009E534C" w:rsidRPr="009E534C">
              <w:rPr>
                <w:rFonts w:ascii="Times New Roman" w:eastAsiaTheme="minorEastAsia" w:hAnsi="Times New Roman" w:cs="Times New Roman"/>
                <w:sz w:val="21"/>
              </w:rPr>
              <w:t>/epoxy</w:t>
            </w:r>
          </w:p>
        </w:tc>
        <w:tc>
          <w:tcPr>
            <w:tcW w:w="1262" w:type="dxa"/>
            <w:tcBorders>
              <w:top w:val="nil"/>
              <w:left w:val="nil"/>
              <w:bottom w:val="nil"/>
              <w:right w:val="nil"/>
            </w:tcBorders>
            <w:vAlign w:val="center"/>
          </w:tcPr>
          <w:p w14:paraId="65E4020D"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1.2</w:t>
            </w:r>
          </w:p>
        </w:tc>
        <w:tc>
          <w:tcPr>
            <w:tcW w:w="1163" w:type="dxa"/>
            <w:tcBorders>
              <w:top w:val="nil"/>
              <w:left w:val="nil"/>
              <w:bottom w:val="nil"/>
              <w:right w:val="nil"/>
            </w:tcBorders>
            <w:vAlign w:val="center"/>
          </w:tcPr>
          <w:p w14:paraId="772F8F53" w14:textId="3757AB1D"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13</w:t>
            </w:r>
            <w:r w:rsidR="002B15E9">
              <w:rPr>
                <w:rFonts w:ascii="Times New Roman" w:eastAsiaTheme="minorEastAsia" w:hAnsi="Times New Roman" w:cs="Times New Roman"/>
                <w:sz w:val="21"/>
              </w:rPr>
              <w:t>.0</w:t>
            </w:r>
          </w:p>
        </w:tc>
        <w:tc>
          <w:tcPr>
            <w:tcW w:w="680" w:type="dxa"/>
            <w:tcBorders>
              <w:top w:val="nil"/>
              <w:left w:val="nil"/>
              <w:bottom w:val="nil"/>
              <w:right w:val="nil"/>
            </w:tcBorders>
            <w:vAlign w:val="center"/>
          </w:tcPr>
          <w:p w14:paraId="69BDC7F8" w14:textId="0036267E"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.86</w:t>
            </w:r>
          </w:p>
        </w:tc>
        <w:tc>
          <w:tcPr>
            <w:tcW w:w="1602" w:type="dxa"/>
            <w:tcBorders>
              <w:top w:val="nil"/>
              <w:left w:val="nil"/>
              <w:bottom w:val="nil"/>
              <w:right w:val="nil"/>
            </w:tcBorders>
            <w:vAlign w:val="center"/>
          </w:tcPr>
          <w:p w14:paraId="769A64DA" w14:textId="5AD55D6F"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&lt;EndNote&gt;&lt;Cite&gt;&lt;Author&gt;Liu&lt;/Author&gt;&lt;Year&gt;2019&lt;/Year&gt;&lt;RecNum&gt;583&lt;/RecNum&gt;&lt;DisplayText&gt;[17]&lt;/DisplayText&gt;&lt;record&gt;&lt;rec-number&gt;583&lt;/rec-number&gt;&lt;foreign-keys&gt;&lt;key app="EN" db-id="d9etsd92qwzpt9exxrixsxxz05ezsr5pesw0" timestamp="1658545249"&gt;583&lt;/key&gt;&lt;key app="ENWeb" db-id=""&gt;0&lt;/key&gt;&lt;/foreign-keys&gt;&lt;ref-type name="Journal Article"&gt;17&lt;/ref-type&gt;&lt;contributors&gt;&lt;authors&gt;&lt;author&gt;Liu, Yingchun&lt;/author&gt;&lt;author&gt;Lu, Maoping&lt;/author&gt;&lt;author&gt;Wu, Kun&lt;/author&gt;&lt;author&gt;Yao, Sa&lt;/author&gt;&lt;author&gt;Du, Xiangxiang&lt;/author&gt;&lt;author&gt;Chen, Guokang&lt;/author&gt;&lt;author&gt;Zhang, Qian&lt;/author&gt;&lt;author&gt;Liang, Liyan&lt;/author&gt;&lt;author&gt;Lu, Mangeng&lt;/author&gt;&lt;/authors&gt;&lt;/contributors&gt;&lt;titles&gt;&lt;title&gt;Anisotropic thermal conductivity and electromagnetic interference shielding of epoxy nanocomposites based on magnetic driving reduced graphene oxide@Fe3O4&lt;/title&gt;&lt;secondary-title&gt;Composites Science and Technology&lt;/secondary-title&gt;&lt;/titles&gt;&lt;periodical&gt;&lt;full-title&gt;Composites Science and Technology&lt;/full-title&gt;&lt;/periodical&gt;&lt;pages&gt;1-10&lt;/pages&gt;&lt;volume&gt;174&lt;/volume&gt;&lt;section&gt;1&lt;/section&gt;&lt;dates&gt;&lt;year&gt;2019&lt;/year&gt;&lt;/dates&gt;&lt;isbn&gt;02663538&lt;/isbn&gt;&lt;urls&gt;&lt;/urls&gt;&lt;electronic-resource-num&gt;10.1016/j.compscitech.2019.02.005&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[17]</w:t>
            </w:r>
            <w:r w:rsidRPr="00995844">
              <w:rPr>
                <w:rFonts w:ascii="Times New Roman" w:eastAsiaTheme="minorEastAsia" w:hAnsi="Times New Roman" w:cs="Times New Roman"/>
                <w:szCs w:val="24"/>
              </w:rPr>
              <w:fldChar w:fldCharType="end"/>
            </w:r>
          </w:p>
        </w:tc>
      </w:tr>
      <w:tr w:rsidR="000C2C37" w:rsidRPr="009E534C" w14:paraId="1D1A9D48" w14:textId="77777777" w:rsidTr="000C2C37">
        <w:trPr>
          <w:cantSplit/>
          <w:jc w:val="center"/>
        </w:trPr>
        <w:tc>
          <w:tcPr>
            <w:tcW w:w="3386" w:type="dxa"/>
            <w:tcBorders>
              <w:top w:val="nil"/>
              <w:left w:val="nil"/>
              <w:bottom w:val="nil"/>
              <w:right w:val="nil"/>
            </w:tcBorders>
            <w:vAlign w:val="center"/>
          </w:tcPr>
          <w:p w14:paraId="75CEE414"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color w:val="FF0000"/>
                <w:sz w:val="21"/>
              </w:rPr>
            </w:pPr>
            <w:r w:rsidRPr="009E534C">
              <w:rPr>
                <w:rFonts w:ascii="Times New Roman" w:eastAsiaTheme="minorEastAsia" w:hAnsi="Times New Roman" w:cs="Times New Roman"/>
                <w:sz w:val="21"/>
              </w:rPr>
              <w:t>GNSs/CINAP/CE</w:t>
            </w:r>
          </w:p>
        </w:tc>
        <w:tc>
          <w:tcPr>
            <w:tcW w:w="1262" w:type="dxa"/>
            <w:tcBorders>
              <w:top w:val="nil"/>
              <w:left w:val="nil"/>
              <w:bottom w:val="nil"/>
              <w:right w:val="nil"/>
            </w:tcBorders>
            <w:vAlign w:val="center"/>
          </w:tcPr>
          <w:p w14:paraId="1D10D232"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4.13</w:t>
            </w:r>
          </w:p>
        </w:tc>
        <w:tc>
          <w:tcPr>
            <w:tcW w:w="1163" w:type="dxa"/>
            <w:tcBorders>
              <w:top w:val="nil"/>
              <w:left w:val="nil"/>
              <w:bottom w:val="nil"/>
              <w:right w:val="nil"/>
            </w:tcBorders>
            <w:vAlign w:val="center"/>
          </w:tcPr>
          <w:p w14:paraId="295C969E" w14:textId="3F704655"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56</w:t>
            </w:r>
            <w:r w:rsidR="002B15E9">
              <w:rPr>
                <w:rFonts w:ascii="Times New Roman" w:eastAsiaTheme="minorEastAsia" w:hAnsi="Times New Roman" w:cs="Times New Roman"/>
                <w:sz w:val="21"/>
              </w:rPr>
              <w:t>.0</w:t>
            </w:r>
          </w:p>
        </w:tc>
        <w:tc>
          <w:tcPr>
            <w:tcW w:w="680" w:type="dxa"/>
            <w:tcBorders>
              <w:top w:val="nil"/>
              <w:left w:val="nil"/>
              <w:bottom w:val="nil"/>
              <w:right w:val="nil"/>
            </w:tcBorders>
            <w:vAlign w:val="center"/>
          </w:tcPr>
          <w:p w14:paraId="09209A4B" w14:textId="00147F85"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.85</w:t>
            </w:r>
          </w:p>
        </w:tc>
        <w:tc>
          <w:tcPr>
            <w:tcW w:w="1602" w:type="dxa"/>
            <w:tcBorders>
              <w:top w:val="nil"/>
              <w:left w:val="nil"/>
              <w:bottom w:val="nil"/>
              <w:right w:val="nil"/>
            </w:tcBorders>
            <w:vAlign w:val="center"/>
          </w:tcPr>
          <w:p w14:paraId="600AE5B1" w14:textId="681B307A"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&lt;EndNote&gt;&lt;Cite&gt;&lt;Author&gt;Ren&lt;/Author&gt;&lt;Year&gt;2018&lt;/Year&gt;&lt;RecNum&gt;343&lt;/RecNum&gt;&lt;DisplayText&gt;[18]&lt;/DisplayText&gt;&lt;record&gt;&lt;rec-number&gt;343&lt;/rec-number&gt;&lt;foreign-keys&gt;&lt;key app="EN" db-id="d9etsd92qwzpt9exxrixsxxz05ezsr5pesw0" timestamp="1630499858"&gt;343&lt;/key&gt;&lt;key app="ENWeb" db-id=""&gt;0&lt;/key&gt;&lt;/foreign-keys&gt;&lt;ref-type name="Journal Article"&gt;17&lt;/ref-type&gt;&lt;contributors&gt;&lt;authors&gt;&lt;author&gt;Ren, Fang&lt;/author&gt;&lt;author&gt;Song, Danping&lt;/author&gt;&lt;author&gt;Li, Zhen&lt;/author&gt;&lt;author&gt;Jia, Lichuan&lt;/author&gt;&lt;author&gt;Zhao, Yuchen&lt;/author&gt;&lt;author&gt;Yan, Dingxiang&lt;/author&gt;&lt;author&gt;Ren, Penggang&lt;/author&gt;&lt;/authors&gt;&lt;/contributors&gt;&lt;titles&gt;&lt;title&gt;Synergistic effect of graphene nanosheets and carbonyl iron–nickel alloy hybrid filler on electromagnetic interference shielding and thermal conductivity of cyanate ester composites&lt;/title&gt;&lt;secondary-title&gt;Journal of Materials Chemistry C&lt;/secondary-title&gt;&lt;/titles&gt;&lt;periodical&gt;&lt;full-title&gt;Journal of Materials Chemistry C&lt;/full-title&gt;&lt;/periodical&gt;&lt;pages&gt;1476-1486&lt;/pages&gt;&lt;volume&gt;6&lt;/volume&gt;&lt;number&gt;6&lt;/number&gt;&lt;section&gt;1476&lt;/section&gt;&lt;dates&gt;&lt;year&gt;2018&lt;/year&gt;&lt;/dates&gt;&lt;isbn&gt;2050-7526&amp;#xD;2050-7534&lt;/isbn&gt;&lt;urls&gt;&lt;/urls&gt;&lt;electronic-resource-num&gt;10.1039/c7tc05213h&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[18]</w:t>
            </w:r>
            <w:r w:rsidRPr="00995844">
              <w:rPr>
                <w:rFonts w:ascii="Times New Roman" w:eastAsiaTheme="minorEastAsia" w:hAnsi="Times New Roman" w:cs="Times New Roman"/>
                <w:szCs w:val="24"/>
              </w:rPr>
              <w:fldChar w:fldCharType="end"/>
            </w:r>
          </w:p>
        </w:tc>
      </w:tr>
      <w:tr w:rsidR="000C2C37" w:rsidRPr="009E534C" w14:paraId="6CB91A2C" w14:textId="77777777" w:rsidTr="000C2C37">
        <w:trPr>
          <w:cantSplit/>
          <w:jc w:val="center"/>
        </w:trPr>
        <w:tc>
          <w:tcPr>
            <w:tcW w:w="3386" w:type="dxa"/>
            <w:tcBorders>
              <w:top w:val="nil"/>
              <w:left w:val="nil"/>
              <w:bottom w:val="nil"/>
              <w:right w:val="nil"/>
            </w:tcBorders>
            <w:vAlign w:val="center"/>
          </w:tcPr>
          <w:p w14:paraId="21108ECD" w14:textId="557448F2" w:rsidR="009E534C" w:rsidRPr="00E15D81" w:rsidRDefault="00E15D81" w:rsidP="009E534C">
            <w:pPr>
              <w:spacing w:line="240" w:lineRule="auto"/>
              <w:ind w:firstLineChars="0" w:firstLine="482"/>
              <w:jc w:val="center"/>
              <w:rPr>
                <w:rFonts w:ascii="Times New Roman" w:eastAsiaTheme="minorEastAsia" w:hAnsi="Times New Roman" w:cs="Times New Roman"/>
                <w:color w:val="FF0000"/>
                <w:sz w:val="21"/>
              </w:rPr>
            </w:pPr>
            <w:r w:rsidRPr="00E15D81">
              <w:rPr>
                <w:rFonts w:ascii="Times New Roman" w:hAnsi="Times New Roman" w:cs="Times New Roman"/>
                <w:color w:val="000000" w:themeColor="text1"/>
              </w:rPr>
              <w:t>MXene/Graphene/PE</w:t>
            </w:r>
          </w:p>
        </w:tc>
        <w:tc>
          <w:tcPr>
            <w:tcW w:w="1262" w:type="dxa"/>
            <w:tcBorders>
              <w:top w:val="nil"/>
              <w:left w:val="nil"/>
              <w:bottom w:val="nil"/>
              <w:right w:val="nil"/>
            </w:tcBorders>
            <w:vAlign w:val="center"/>
          </w:tcPr>
          <w:p w14:paraId="1343186E" w14:textId="5FFEFFF3" w:rsidR="009E534C" w:rsidRPr="009E534C" w:rsidRDefault="002B15E9" w:rsidP="00805E1F">
            <w:pPr>
              <w:spacing w:line="240" w:lineRule="auto"/>
              <w:ind w:firstLineChars="0" w:firstLine="0"/>
              <w:jc w:val="center"/>
              <w:rPr>
                <w:rFonts w:ascii="Times New Roman" w:eastAsiaTheme="minorEastAsia" w:hAnsi="Times New Roman" w:cs="Times New Roman"/>
                <w:sz w:val="21"/>
              </w:rPr>
            </w:pPr>
            <w:r>
              <w:rPr>
                <w:rFonts w:ascii="Times New Roman" w:eastAsiaTheme="minorEastAsia" w:hAnsi="Times New Roman" w:cs="Times New Roman"/>
                <w:sz w:val="21"/>
              </w:rPr>
              <w:t>9.26</w:t>
            </w:r>
          </w:p>
        </w:tc>
        <w:tc>
          <w:tcPr>
            <w:tcW w:w="1163" w:type="dxa"/>
            <w:tcBorders>
              <w:top w:val="nil"/>
              <w:left w:val="nil"/>
              <w:bottom w:val="nil"/>
              <w:right w:val="nil"/>
            </w:tcBorders>
            <w:vAlign w:val="center"/>
          </w:tcPr>
          <w:p w14:paraId="100CF228" w14:textId="434534E8" w:rsidR="009E534C" w:rsidRPr="009E534C" w:rsidRDefault="002B15E9" w:rsidP="00805E1F">
            <w:pPr>
              <w:spacing w:line="240" w:lineRule="auto"/>
              <w:ind w:firstLineChars="0" w:firstLine="0"/>
              <w:jc w:val="center"/>
              <w:rPr>
                <w:rFonts w:ascii="Times New Roman" w:eastAsiaTheme="minorEastAsia" w:hAnsi="Times New Roman" w:cs="Times New Roman"/>
                <w:sz w:val="21"/>
              </w:rPr>
            </w:pPr>
            <w:r>
              <w:rPr>
                <w:rFonts w:ascii="Times New Roman" w:eastAsiaTheme="minorEastAsia" w:hAnsi="Times New Roman" w:cs="Times New Roman"/>
                <w:sz w:val="21"/>
              </w:rPr>
              <w:t>61.0</w:t>
            </w:r>
          </w:p>
        </w:tc>
        <w:tc>
          <w:tcPr>
            <w:tcW w:w="680" w:type="dxa"/>
            <w:tcBorders>
              <w:top w:val="nil"/>
              <w:left w:val="nil"/>
              <w:bottom w:val="nil"/>
              <w:right w:val="nil"/>
            </w:tcBorders>
            <w:vAlign w:val="center"/>
          </w:tcPr>
          <w:p w14:paraId="249A2FCD" w14:textId="0FE3D5B1"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.83</w:t>
            </w:r>
          </w:p>
        </w:tc>
        <w:tc>
          <w:tcPr>
            <w:tcW w:w="1602" w:type="dxa"/>
            <w:tcBorders>
              <w:top w:val="nil"/>
              <w:left w:val="nil"/>
              <w:bottom w:val="nil"/>
              <w:right w:val="nil"/>
            </w:tcBorders>
            <w:vAlign w:val="center"/>
          </w:tcPr>
          <w:p w14:paraId="5BB292DD" w14:textId="6A2A0954" w:rsidR="009E534C" w:rsidRPr="00995844" w:rsidRDefault="003C09E8"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fldData xml:space="preserve">PEVuZE5vdGU+PENpdGU+PEF1dGhvcj5UYW48L0F1dGhvcj48WWVhcj4yMDIyPC9ZZWFyPjxSZWNO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==
</w:fldData>
              </w:fldChar>
            </w:r>
            <w:r w:rsidR="00A755ED">
              <w:rPr>
                <w:rFonts w:ascii="Times New Roman" w:eastAsiaTheme="minorEastAsia" w:hAnsi="Times New Roman" w:cs="Times New Roman"/>
                <w:szCs w:val="24"/>
              </w:rPr>
              <w:instrText xml:space="preserve"> ADDIN EN.CITE </w:instrText>
            </w:r>
            <w:r w:rsidR="00A755ED">
              <w:rPr>
                <w:rFonts w:ascii="Times New Roman" w:eastAsiaTheme="minorEastAsia" w:hAnsi="Times New Roman" w:cs="Times New Roman"/>
                <w:szCs w:val="24"/>
              </w:rPr>
              <w:fldChar w:fldCharType="begin">
                <w:fldData xml:space="preserve">PEVuZE5vdGU+PENpdGU+PEF1dGhvcj5UYW48L0F1dGhvcj48WWVhcj4yMDIyPC9ZZWFyPjxSZWNO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==
</w:fldData>
              </w:fldChar>
            </w:r>
            <w:r w:rsidR="00A755ED">
              <w:rPr>
                <w:rFonts w:ascii="Times New Roman" w:eastAsiaTheme="minorEastAsia" w:hAnsi="Times New Roman" w:cs="Times New Roman"/>
                <w:szCs w:val="24"/>
              </w:rPr>
              <w:instrText xml:space="preserve"> ADDIN EN.CITE.DATA </w:instrText>
            </w:r>
            <w:r w:rsidR="00A755ED">
              <w:rPr>
                <w:rFonts w:ascii="Times New Roman" w:eastAsiaTheme="minorEastAsia" w:hAnsi="Times New Roman" w:cs="Times New Roman"/>
                <w:szCs w:val="24"/>
              </w:rPr>
            </w:r>
            <w:r w:rsidR="00A755ED">
              <w:rPr>
                <w:rFonts w:ascii="Times New Roman" w:eastAsiaTheme="minorEastAsia" w:hAnsi="Times New Roman" w:cs="Times New Roman"/>
                <w:szCs w:val="24"/>
              </w:rPr>
              <w:fldChar w:fldCharType="end"/>
            </w:r>
            <w:r w:rsidRPr="00995844">
              <w:rPr>
                <w:rFonts w:ascii="Times New Roman" w:eastAsiaTheme="minorEastAsia" w:hAnsi="Times New Roman" w:cs="Times New Roman"/>
                <w:szCs w:val="24"/>
              </w:rPr>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[19]</w:t>
            </w:r>
            <w:r w:rsidRPr="00995844">
              <w:rPr>
                <w:rFonts w:ascii="Times New Roman" w:eastAsiaTheme="minorEastAsia" w:hAnsi="Times New Roman" w:cs="Times New Roman"/>
                <w:szCs w:val="24"/>
              </w:rPr>
              <w:fldChar w:fldCharType="end"/>
            </w:r>
          </w:p>
        </w:tc>
      </w:tr>
      <w:tr w:rsidR="000C2C37" w:rsidRPr="009E534C" w14:paraId="3F78A1CD" w14:textId="77777777" w:rsidTr="000C2C37">
        <w:trPr>
          <w:cantSplit/>
          <w:jc w:val="center"/>
        </w:trPr>
        <w:tc>
          <w:tcPr>
            <w:tcW w:w="3386" w:type="dxa"/>
            <w:tcBorders>
              <w:top w:val="nil"/>
              <w:left w:val="nil"/>
              <w:bottom w:val="nil"/>
              <w:right w:val="nil"/>
            </w:tcBorders>
            <w:vAlign w:val="center"/>
          </w:tcPr>
          <w:p w14:paraId="142E0DC9"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MXene/Chitosan</w:t>
            </w:r>
          </w:p>
        </w:tc>
        <w:tc>
          <w:tcPr>
            <w:tcW w:w="1262" w:type="dxa"/>
            <w:tcBorders>
              <w:top w:val="nil"/>
              <w:left w:val="nil"/>
              <w:bottom w:val="nil"/>
              <w:right w:val="nil"/>
            </w:tcBorders>
            <w:vAlign w:val="center"/>
          </w:tcPr>
          <w:p w14:paraId="45D39EFA"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6.3</w:t>
            </w:r>
          </w:p>
        </w:tc>
        <w:tc>
          <w:tcPr>
            <w:tcW w:w="1163" w:type="dxa"/>
            <w:tcBorders>
              <w:top w:val="nil"/>
              <w:left w:val="nil"/>
              <w:bottom w:val="nil"/>
              <w:right w:val="nil"/>
            </w:tcBorders>
            <w:vAlign w:val="center"/>
          </w:tcPr>
          <w:p w14:paraId="6286B72F"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4</w:t>
            </w:r>
            <w:r w:rsidRPr="009E534C">
              <w:rPr>
                <w:rFonts w:ascii="Times New Roman" w:eastAsiaTheme="minorEastAsia" w:hAnsi="Times New Roman" w:cs="Times New Roman"/>
                <w:sz w:val="21"/>
              </w:rPr>
              <w:t>0.8</w:t>
            </w:r>
          </w:p>
        </w:tc>
        <w:tc>
          <w:tcPr>
            <w:tcW w:w="680" w:type="dxa"/>
            <w:tcBorders>
              <w:top w:val="nil"/>
              <w:left w:val="nil"/>
              <w:bottom w:val="nil"/>
              <w:right w:val="nil"/>
            </w:tcBorders>
            <w:vAlign w:val="center"/>
          </w:tcPr>
          <w:p w14:paraId="115B4244" w14:textId="31F4A944"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.52</w:t>
            </w:r>
          </w:p>
        </w:tc>
        <w:tc>
          <w:tcPr>
            <w:tcW w:w="1602" w:type="dxa"/>
            <w:tcBorders>
              <w:top w:val="nil"/>
              <w:left w:val="nil"/>
              <w:bottom w:val="nil"/>
              <w:right w:val="nil"/>
            </w:tcBorders>
            <w:vAlign w:val="center"/>
          </w:tcPr>
          <w:p w14:paraId="652E6229" w14:textId="0BC7676B"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&lt;EndNote&gt;&lt;Cite&gt;&lt;Author&gt;Tan&lt;/Author&gt;&lt;Year&gt;2022&lt;/Year&gt;&lt;RecNum&gt;585&lt;/RecNum&gt;&lt;DisplayText&gt;[20]&lt;/DisplayText&gt;&lt;record&gt;&lt;rec-number&gt;585&lt;/rec-number&gt;&lt;foreign-keys&gt;&lt;key app="EN" db-id="d9etsd92qwzpt9exxrixsxxz05ezsr5pesw0" timestamp="1658545258"&gt;585&lt;/key&gt;&lt;key app="ENWeb" db-id=""&gt;0&lt;/key&gt;&lt;/foreign-keys&gt;&lt;ref-type name="Journal Article"&gt;17&lt;/ref-type&gt;&lt;contributors&gt;&lt;authors&gt;&lt;author&gt;Tan, Zhangna&lt;/author&gt;&lt;author&gt;Zhao, Hong&lt;/author&gt;&lt;author&gt;Sun, Furong&lt;/author&gt;&lt;author&gt;Ran, Linxin&lt;/author&gt;&lt;author&gt;Yi, Longfei&lt;/author&gt;&lt;author&gt;Zhao, Lijuan&lt;/author&gt;&lt;author&gt;Wu, Jinrong&lt;/author&gt;&lt;/authors&gt;&lt;/contributors&gt;&lt;titles&gt;&lt;title&gt;Fabrication of Chitosan/MXene multilayered film based on layer-by-layer assembly: Toward enhanced electromagnetic interference shielding and thermal management capacity&lt;/title&gt;&lt;secondary-title&gt;Composites Part A: Applied Science and Manufacturing&lt;/secondary-title&gt;&lt;/titles&gt;&lt;periodical&gt;&lt;full-title&gt;Composites Part A: Applied Science and Manufacturing&lt;/full-title&gt;&lt;/periodical&gt;&lt;volume&gt;155&lt;/volume&gt;&lt;section&gt;106809&lt;/section&gt;&lt;dates&gt;&lt;year&gt;2022&lt;/year&gt;&lt;/dates&gt;&lt;isbn&gt;1359835X&lt;/isbn&gt;&lt;urls&gt;&lt;/urls&gt;&lt;electronic-resource-num&gt;10.1016/j.compositesa.2022.106809&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[20]</w:t>
            </w:r>
            <w:r w:rsidRPr="00995844">
              <w:rPr>
                <w:rFonts w:ascii="Times New Roman" w:eastAsiaTheme="minorEastAsia" w:hAnsi="Times New Roman" w:cs="Times New Roman"/>
                <w:szCs w:val="24"/>
              </w:rPr>
              <w:fldChar w:fldCharType="end"/>
            </w:r>
          </w:p>
        </w:tc>
      </w:tr>
      <w:tr w:rsidR="000C2C37" w:rsidRPr="009E534C" w14:paraId="744BEA99" w14:textId="77777777" w:rsidTr="000C2C37">
        <w:trPr>
          <w:cantSplit/>
          <w:jc w:val="center"/>
        </w:trPr>
        <w:tc>
          <w:tcPr>
            <w:tcW w:w="3386" w:type="dxa"/>
            <w:tcBorders>
              <w:top w:val="nil"/>
              <w:left w:val="nil"/>
              <w:bottom w:val="nil"/>
              <w:right w:val="nil"/>
            </w:tcBorders>
            <w:vAlign w:val="center"/>
          </w:tcPr>
          <w:p w14:paraId="11E40653"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CNTs/Fe</w:t>
            </w:r>
            <w:r w:rsidRPr="009E534C">
              <w:rPr>
                <w:rFonts w:ascii="Times New Roman" w:eastAsiaTheme="minorEastAsia" w:hAnsi="Times New Roman" w:cs="Times New Roman"/>
                <w:sz w:val="21"/>
                <w:vertAlign w:val="subscript"/>
              </w:rPr>
              <w:t>3</w:t>
            </w:r>
            <w:r w:rsidRPr="009E534C">
              <w:rPr>
                <w:rFonts w:ascii="Times New Roman" w:eastAsiaTheme="minorEastAsia" w:hAnsi="Times New Roman" w:cs="Times New Roman"/>
                <w:sz w:val="21"/>
              </w:rPr>
              <w:t>O</w:t>
            </w:r>
            <w:r w:rsidRPr="009E534C">
              <w:rPr>
                <w:rFonts w:ascii="Times New Roman" w:eastAsiaTheme="minorEastAsia" w:hAnsi="Times New Roman" w:cs="Times New Roman"/>
                <w:sz w:val="21"/>
                <w:vertAlign w:val="subscript"/>
              </w:rPr>
              <w:t>4</w:t>
            </w:r>
            <w:r w:rsidRPr="009E534C">
              <w:rPr>
                <w:rFonts w:ascii="Times New Roman" w:eastAsiaTheme="minorEastAsia" w:hAnsi="Times New Roman" w:cs="Times New Roman"/>
                <w:sz w:val="21"/>
              </w:rPr>
              <w:t>/PW/PP</w:t>
            </w:r>
          </w:p>
        </w:tc>
        <w:tc>
          <w:tcPr>
            <w:tcW w:w="1262" w:type="dxa"/>
            <w:tcBorders>
              <w:top w:val="nil"/>
              <w:left w:val="nil"/>
              <w:bottom w:val="nil"/>
              <w:right w:val="nil"/>
            </w:tcBorders>
            <w:vAlign w:val="center"/>
          </w:tcPr>
          <w:p w14:paraId="73D35140"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0</w:t>
            </w:r>
            <w:r w:rsidRPr="009E534C">
              <w:rPr>
                <w:rFonts w:ascii="Times New Roman" w:eastAsiaTheme="minorEastAsia" w:hAnsi="Times New Roman" w:cs="Times New Roman"/>
                <w:sz w:val="21"/>
              </w:rPr>
              <w:t>.59</w:t>
            </w:r>
          </w:p>
        </w:tc>
        <w:tc>
          <w:tcPr>
            <w:tcW w:w="1163" w:type="dxa"/>
            <w:tcBorders>
              <w:top w:val="nil"/>
              <w:left w:val="nil"/>
              <w:bottom w:val="nil"/>
              <w:right w:val="nil"/>
            </w:tcBorders>
            <w:vAlign w:val="center"/>
          </w:tcPr>
          <w:p w14:paraId="0CE0FFCF"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41.2</w:t>
            </w:r>
          </w:p>
        </w:tc>
        <w:tc>
          <w:tcPr>
            <w:tcW w:w="680" w:type="dxa"/>
            <w:tcBorders>
              <w:top w:val="nil"/>
              <w:left w:val="nil"/>
              <w:bottom w:val="nil"/>
              <w:right w:val="nil"/>
            </w:tcBorders>
            <w:vAlign w:val="center"/>
          </w:tcPr>
          <w:p w14:paraId="1A775007" w14:textId="02083B52"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.77</w:t>
            </w:r>
          </w:p>
        </w:tc>
        <w:tc>
          <w:tcPr>
            <w:tcW w:w="1602" w:type="dxa"/>
            <w:tcBorders>
              <w:top w:val="nil"/>
              <w:left w:val="nil"/>
              <w:bottom w:val="nil"/>
              <w:right w:val="nil"/>
            </w:tcBorders>
            <w:vAlign w:val="center"/>
          </w:tcPr>
          <w:p w14:paraId="2EC26FE8" w14:textId="2AE62277"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&lt;EndNote&gt;&lt;Cite&gt;&lt;Author&gt;Li&lt;/Author&gt;&lt;Year&gt;2022&lt;/Year&gt;&lt;RecNum&gt;385&lt;/RecNum&gt;&lt;DisplayText&gt;[21]&lt;/DisplayText&gt;&lt;record&gt;&lt;rec-number&gt;385&lt;/rec-number&gt;&lt;foreign-keys&gt;&lt;key app="EN" db-id="d9etsd92qwzpt9exxrixsxxz05ezsr5pesw0" timestamp="1635758335"&gt;385&lt;/key&gt;&lt;/foreign-keys&gt;&lt;ref-type name="Journal Article"&gt;17&lt;/ref-type&gt;&lt;contributors&gt;&lt;authors&gt;&lt;author&gt;Li, X.&lt;/author&gt;&lt;author&gt;Sheng, M.&lt;/author&gt;&lt;author&gt;Gong, S.&lt;/author&gt;&lt;author&gt;Wu, H.&lt;/author&gt;&lt;author&gt;Chen, X.&lt;/author&gt;&lt;author&gt;Lu, X.&lt;/author&gt;&lt;author&gt;Qu, J.&lt;/author&gt;&lt;/authors&gt;&lt;/contributors&gt;&lt;titles&gt;&lt;title&gt;Flexible and multifunctional phase change composites featuring high-efficiency electromagnetic interference shielding and thermal management for use in electronic devices&lt;/title&gt;&lt;secondary-title&gt;Chemical Engineering Journal&lt;/secondary-title&gt;&lt;/titles&gt;&lt;periodical&gt;&lt;full-title&gt;Chemical Engineering Journal&lt;/full-title&gt;&lt;/periodical&gt;&lt;volume&gt;430&lt;/volume&gt;&lt;dates&gt;&lt;year&gt;2022&lt;/year&gt;&lt;/dates&gt;&lt;work-type&gt;Article&lt;/work-type&gt;&lt;urls&gt;&lt;related-urls&gt;&lt;url&gt;https://www.scopus.com/inward/record.uri?eid=2-s2.0-85117607050&amp;amp;doi=10.1016%2fj.cej.2021.132928&amp;amp;partnerID=40&amp;amp;md5=b956258cf8a81dd0135d54e7d3fdc8d0&lt;/url&gt;&lt;/related-urls&gt;&lt;/urls&gt;&lt;custom7&gt;132928&lt;/custom7&gt;&lt;electronic-resource-num&gt;10.1016/j.cej.2021.132928&lt;/electronic-resource-num&gt;&lt;remote-database-name&gt;Scopus&lt;/remote-database-name&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[21]</w:t>
            </w:r>
            <w:r w:rsidRPr="00995844">
              <w:rPr>
                <w:rFonts w:ascii="Times New Roman" w:eastAsiaTheme="minorEastAsia" w:hAnsi="Times New Roman" w:cs="Times New Roman"/>
                <w:szCs w:val="24"/>
              </w:rPr>
              <w:fldChar w:fldCharType="end"/>
            </w:r>
          </w:p>
        </w:tc>
      </w:tr>
      <w:tr w:rsidR="000C2C37" w:rsidRPr="009E534C" w14:paraId="775A860B" w14:textId="77777777" w:rsidTr="000C2C37">
        <w:trPr>
          <w:cantSplit/>
          <w:jc w:val="center"/>
        </w:trPr>
        <w:tc>
          <w:tcPr>
            <w:tcW w:w="3386" w:type="dxa"/>
            <w:tcBorders>
              <w:top w:val="nil"/>
              <w:left w:val="nil"/>
              <w:bottom w:val="nil"/>
              <w:right w:val="nil"/>
            </w:tcBorders>
            <w:vAlign w:val="center"/>
          </w:tcPr>
          <w:p w14:paraId="1F73EF30"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(GnPs/MWCNTs)@PBZ/PEEK</w:t>
            </w:r>
          </w:p>
        </w:tc>
        <w:tc>
          <w:tcPr>
            <w:tcW w:w="1262" w:type="dxa"/>
            <w:tcBorders>
              <w:top w:val="nil"/>
              <w:left w:val="nil"/>
              <w:bottom w:val="nil"/>
              <w:right w:val="nil"/>
            </w:tcBorders>
            <w:vAlign w:val="center"/>
          </w:tcPr>
          <w:p w14:paraId="3DABC4CD"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6.27</w:t>
            </w:r>
          </w:p>
        </w:tc>
        <w:tc>
          <w:tcPr>
            <w:tcW w:w="1163" w:type="dxa"/>
            <w:tcBorders>
              <w:top w:val="nil"/>
              <w:left w:val="nil"/>
              <w:bottom w:val="nil"/>
              <w:right w:val="nil"/>
            </w:tcBorders>
            <w:vAlign w:val="center"/>
          </w:tcPr>
          <w:p w14:paraId="01A9C771"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54.4</w:t>
            </w:r>
          </w:p>
        </w:tc>
        <w:tc>
          <w:tcPr>
            <w:tcW w:w="680" w:type="dxa"/>
            <w:tcBorders>
              <w:top w:val="nil"/>
              <w:left w:val="nil"/>
              <w:bottom w:val="nil"/>
              <w:right w:val="nil"/>
            </w:tcBorders>
            <w:vAlign w:val="center"/>
          </w:tcPr>
          <w:p w14:paraId="081ED7EC" w14:textId="6DF055A6"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.85</w:t>
            </w:r>
          </w:p>
        </w:tc>
        <w:tc>
          <w:tcPr>
            <w:tcW w:w="1602" w:type="dxa"/>
            <w:tcBorders>
              <w:top w:val="nil"/>
              <w:left w:val="nil"/>
              <w:bottom w:val="nil"/>
              <w:right w:val="nil"/>
            </w:tcBorders>
            <w:vAlign w:val="center"/>
          </w:tcPr>
          <w:p w14:paraId="6954DACB" w14:textId="79E0DD89"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&lt;EndNote&gt;&lt;Cite&gt;&lt;Author&gt;Chen&lt;/Author&gt;&lt;Year&gt;2022&lt;/Year&gt;&lt;RecNum&gt;563&lt;/RecNum&gt;&lt;DisplayText&gt;[22]&lt;/DisplayText&gt;&lt;record&gt;&lt;rec-number&gt;563&lt;/rec-number&gt;&lt;foreign-keys&gt;&lt;key app="EN" db-id="d9etsd92qwzpt9exxrixsxxz05ezsr5pesw0" timestamp="1657544216"&gt;563&lt;/key&gt;&lt;key app="ENWeb" db-id=""&gt;0&lt;/key&gt;&lt;/foreign-keys&gt;&lt;ref-type name="Journal Article"&gt;17&lt;/ref-type&gt;&lt;contributors&gt;&lt;authors&gt;&lt;author&gt;Chen, Rui&lt;/author&gt;&lt;author&gt;He, Qingxia&lt;/author&gt;&lt;author&gt;Li, Xue&lt;/author&gt;&lt;author&gt;Wen, Fengyu&lt;/author&gt;&lt;author&gt;Cheng, Lin&lt;/author&gt;&lt;author&gt;Li, Lei&lt;/author&gt;&lt;author&gt;He, Yashu&lt;/author&gt;&lt;author&gt;Liu, Xiaoyan&lt;/author&gt;&lt;author&gt;Mu, Jianxin&lt;/author&gt;&lt;/authors&gt;&lt;/contributors&gt;&lt;titles&gt;&lt;title&gt;Significant enhancement of thermal conductivity in segregated(GnPs&amp;amp;MWCNTs)@Polybenzoxazine/(Polyether ether ketone) -based composites with excellent electromagnetic shielding&lt;/title&gt;&lt;secondary-title&gt;Chemical Engineering Journal&lt;/secondary-title&gt;&lt;/titles&gt;&lt;periodical&gt;&lt;full-title&gt;Chemical Engineering Journal&lt;/full-title&gt;&lt;/periodical&gt;&lt;volume&gt;431&lt;/volume&gt;&lt;section&gt;134049&lt;/section&gt;&lt;dates&gt;&lt;year&gt;2022&lt;/year&gt;&lt;/dates&gt;&lt;isbn&gt;13858947&lt;/isbn&gt;&lt;urls&gt;&lt;/urls&gt;&lt;electronic-resource-num&gt;10.1016/j.cej.2021.134049&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[22]</w:t>
            </w:r>
            <w:r w:rsidRPr="00995844">
              <w:rPr>
                <w:rFonts w:ascii="Times New Roman" w:eastAsiaTheme="minorEastAsia" w:hAnsi="Times New Roman" w:cs="Times New Roman"/>
                <w:szCs w:val="24"/>
              </w:rPr>
              <w:fldChar w:fldCharType="end"/>
            </w:r>
          </w:p>
        </w:tc>
      </w:tr>
      <w:tr w:rsidR="000C2C37" w:rsidRPr="009E534C" w14:paraId="351BFB46" w14:textId="77777777" w:rsidTr="000C2C37">
        <w:trPr>
          <w:cantSplit/>
          <w:jc w:val="center"/>
        </w:trPr>
        <w:tc>
          <w:tcPr>
            <w:tcW w:w="3386" w:type="dxa"/>
            <w:tcBorders>
              <w:top w:val="nil"/>
              <w:left w:val="nil"/>
              <w:bottom w:val="nil"/>
              <w:right w:val="nil"/>
            </w:tcBorders>
            <w:vAlign w:val="center"/>
          </w:tcPr>
          <w:p w14:paraId="66D559AB" w14:textId="15891511" w:rsidR="009E534C" w:rsidRPr="00E15D81" w:rsidRDefault="00E15D81" w:rsidP="009E534C">
            <w:pPr>
              <w:spacing w:line="240" w:lineRule="auto"/>
              <w:ind w:firstLineChars="0" w:firstLine="482"/>
              <w:jc w:val="center"/>
              <w:rPr>
                <w:rFonts w:ascii="Times New Roman" w:eastAsiaTheme="minorEastAsia" w:hAnsi="Times New Roman" w:cs="Times New Roman"/>
                <w:sz w:val="21"/>
              </w:rPr>
            </w:pPr>
            <w:r w:rsidRPr="00E15D81">
              <w:rPr>
                <w:rFonts w:ascii="Times New Roman" w:hAnsi="Times New Roman" w:cs="Times New Roman"/>
                <w:color w:val="000000" w:themeColor="text1"/>
              </w:rPr>
              <w:t>MXene/GR/PEG</w:t>
            </w:r>
          </w:p>
        </w:tc>
        <w:tc>
          <w:tcPr>
            <w:tcW w:w="1262" w:type="dxa"/>
            <w:tcBorders>
              <w:top w:val="nil"/>
              <w:left w:val="nil"/>
              <w:bottom w:val="nil"/>
              <w:right w:val="nil"/>
            </w:tcBorders>
            <w:vAlign w:val="center"/>
          </w:tcPr>
          <w:p w14:paraId="21DDD0C3"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0.58</w:t>
            </w:r>
          </w:p>
        </w:tc>
        <w:tc>
          <w:tcPr>
            <w:tcW w:w="1163" w:type="dxa"/>
            <w:tcBorders>
              <w:top w:val="nil"/>
              <w:left w:val="nil"/>
              <w:bottom w:val="nil"/>
              <w:right w:val="nil"/>
            </w:tcBorders>
            <w:vAlign w:val="center"/>
          </w:tcPr>
          <w:p w14:paraId="559E81EF" w14:textId="0812FBD9" w:rsidR="009E534C" w:rsidRPr="009E534C" w:rsidRDefault="002B15E9" w:rsidP="00805E1F">
            <w:pPr>
              <w:spacing w:line="240" w:lineRule="auto"/>
              <w:ind w:firstLineChars="0" w:firstLine="0"/>
              <w:jc w:val="center"/>
              <w:rPr>
                <w:rFonts w:ascii="Times New Roman" w:eastAsiaTheme="minorEastAsia" w:hAnsi="Times New Roman" w:cs="Times New Roman"/>
                <w:sz w:val="21"/>
              </w:rPr>
            </w:pPr>
            <w:r>
              <w:rPr>
                <w:rFonts w:ascii="Times New Roman" w:eastAsiaTheme="minorEastAsia" w:hAnsi="Times New Roman" w:cs="Times New Roman"/>
                <w:sz w:val="21"/>
              </w:rPr>
              <w:t>36.0</w:t>
            </w:r>
          </w:p>
        </w:tc>
        <w:tc>
          <w:tcPr>
            <w:tcW w:w="680" w:type="dxa"/>
            <w:tcBorders>
              <w:top w:val="nil"/>
              <w:left w:val="nil"/>
              <w:bottom w:val="nil"/>
              <w:right w:val="nil"/>
            </w:tcBorders>
            <w:vAlign w:val="center"/>
          </w:tcPr>
          <w:p w14:paraId="2C3C62B4" w14:textId="59F53D80"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.76</w:t>
            </w:r>
          </w:p>
        </w:tc>
        <w:tc>
          <w:tcPr>
            <w:tcW w:w="1602" w:type="dxa"/>
            <w:tcBorders>
              <w:top w:val="nil"/>
              <w:left w:val="nil"/>
              <w:bottom w:val="nil"/>
              <w:right w:val="nil"/>
            </w:tcBorders>
            <w:vAlign w:val="center"/>
          </w:tcPr>
          <w:p w14:paraId="3CEB9766" w14:textId="291A32F4" w:rsidR="009E534C" w:rsidRPr="00995844" w:rsidRDefault="003C09E8"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&lt;EndNote&gt;&lt;Cite&gt;&lt;Author&gt;Jin&lt;/Author&gt;&lt;Year&gt;2022&lt;/Year&gt;&lt;RecNum&gt;605&lt;/RecNum&gt;&lt;DisplayText&gt;[23]&lt;/DisplayText&gt;&lt;record&gt;&lt;rec-number&gt;605&lt;/rec-number&gt;&lt;foreign-keys&gt;&lt;key app="EN" db-id="d9etsd92qwzpt9exxrixsxxz05ezsr5pesw0" timestamp="1662641687"&gt;605&lt;/key&gt;&lt;key app="ENWeb" db-id=""&gt;0&lt;/key&gt;&lt;/foreign-keys&gt;&lt;ref-type name="Journal Article"&gt;17&lt;/ref-type&gt;&lt;contributors&gt;&lt;authors&gt;&lt;author&gt;Jin, L.&lt;/author&gt;&lt;author&gt;Wang, P.&lt;/author&gt;&lt;author&gt;Cao, W.&lt;/author&gt;&lt;author&gt;Song, N.&lt;/author&gt;&lt;author&gt;Ding, P.&lt;/author&gt;&lt;/authors&gt;&lt;/contributors&gt;&lt;auth-address&gt;Research Center of Nanoscience and Nanotechnology, College of Sciences, Shanghai University, 99 Shangda Road, Shanghai 200444, PR China.&lt;/auth-address&gt;&lt;titles&gt;&lt;title&gt;Isolated Solid Wall-Assisted Thermal Conductive Performance of Three-Dimensional Anisotropic MXene/Graphene Polymeric Composites&lt;/title&gt;&lt;secondary-title&gt;ACS Appl Mater Interfaces&lt;/secondary-title&gt;&lt;/titles&gt;&lt;periodical&gt;&lt;full-title&gt;ACS Appl Mater Interfaces&lt;/full-title&gt;&lt;/periodical&gt;&lt;pages&gt;1747-1756&lt;/pages&gt;&lt;volume&gt;14&lt;/volume&gt;&lt;number&gt;1&lt;/number&gt;&lt;edition&gt;2021/12/25&lt;/edition&gt;&lt;keywords&gt;&lt;keyword&gt;MXene&lt;/keyword&gt;&lt;keyword&gt;electromagnetic shielding interference&lt;/keyword&gt;&lt;keyword&gt;graphene&lt;/keyword&gt;&lt;keyword&gt;structural design&lt;/keyword&gt;&lt;keyword&gt;through-plane thermal conductivity&lt;/keyword&gt;&lt;/keywords&gt;&lt;dates&gt;&lt;year&gt;2022&lt;/year&gt;&lt;pub-dates&gt;&lt;date&gt;Jan 12&lt;/date&gt;&lt;/pub-dates&gt;&lt;/dates&gt;&lt;isbn&gt;1944-8252 (Electronic)&amp;#xD;1944-8244 (Linking)&lt;/isbn&gt;&lt;accession-num&gt;34949092&lt;/accession-num&gt;&lt;urls&gt;&lt;related-urls&gt;&lt;url&gt;https://www.ncbi.nlm.nih.gov/pubmed/34949092&lt;/url&gt;&lt;/related-urls&gt;&lt;/urls&gt;&lt;electronic-resource-num&gt;10.1021/acsami.1c20267&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[23]</w:t>
            </w:r>
            <w:r w:rsidRPr="00995844">
              <w:rPr>
                <w:rFonts w:ascii="Times New Roman" w:eastAsiaTheme="minorEastAsia" w:hAnsi="Times New Roman" w:cs="Times New Roman"/>
                <w:szCs w:val="24"/>
              </w:rPr>
              <w:fldChar w:fldCharType="end"/>
            </w:r>
          </w:p>
        </w:tc>
      </w:tr>
      <w:tr w:rsidR="000C2C37" w:rsidRPr="009E534C" w14:paraId="67650848" w14:textId="77777777" w:rsidTr="000C2C37">
        <w:trPr>
          <w:cantSplit/>
          <w:jc w:val="center"/>
        </w:trPr>
        <w:tc>
          <w:tcPr>
            <w:tcW w:w="3386" w:type="dxa"/>
            <w:tcBorders>
              <w:top w:val="nil"/>
              <w:left w:val="nil"/>
              <w:bottom w:val="nil"/>
              <w:right w:val="nil"/>
            </w:tcBorders>
            <w:vAlign w:val="center"/>
          </w:tcPr>
          <w:p w14:paraId="0D837065"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GNPs/PS</w:t>
            </w:r>
          </w:p>
        </w:tc>
        <w:tc>
          <w:tcPr>
            <w:tcW w:w="1262" w:type="dxa"/>
            <w:tcBorders>
              <w:top w:val="nil"/>
              <w:left w:val="nil"/>
              <w:bottom w:val="nil"/>
              <w:right w:val="nil"/>
            </w:tcBorders>
            <w:vAlign w:val="center"/>
          </w:tcPr>
          <w:p w14:paraId="067B7C81"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4.72</w:t>
            </w:r>
          </w:p>
        </w:tc>
        <w:tc>
          <w:tcPr>
            <w:tcW w:w="1163" w:type="dxa"/>
            <w:tcBorders>
              <w:top w:val="nil"/>
              <w:left w:val="nil"/>
              <w:bottom w:val="nil"/>
              <w:right w:val="nil"/>
            </w:tcBorders>
            <w:vAlign w:val="center"/>
          </w:tcPr>
          <w:p w14:paraId="4A6421FA"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33</w:t>
            </w:r>
          </w:p>
        </w:tc>
        <w:tc>
          <w:tcPr>
            <w:tcW w:w="680" w:type="dxa"/>
            <w:tcBorders>
              <w:top w:val="nil"/>
              <w:left w:val="nil"/>
              <w:bottom w:val="nil"/>
              <w:right w:val="nil"/>
            </w:tcBorders>
            <w:vAlign w:val="center"/>
          </w:tcPr>
          <w:p w14:paraId="4EB68CB6" w14:textId="7859C84A"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.75</w:t>
            </w:r>
          </w:p>
        </w:tc>
        <w:tc>
          <w:tcPr>
            <w:tcW w:w="1602" w:type="dxa"/>
            <w:tcBorders>
              <w:top w:val="nil"/>
              <w:left w:val="nil"/>
              <w:bottom w:val="nil"/>
              <w:right w:val="nil"/>
            </w:tcBorders>
            <w:vAlign w:val="center"/>
          </w:tcPr>
          <w:p w14:paraId="7E7847BD" w14:textId="4C9DF4FC"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&lt;EndNote&gt;&lt;Cite&gt;&lt;Author&gt;Guo&lt;/Author&gt;&lt;Year&gt;2019&lt;/Year&gt;&lt;RecNum&gt;10&lt;/RecNum&gt;&lt;DisplayText&gt;[24]&lt;/DisplayText&gt;&lt;record&gt;&lt;rec-number&gt;10&lt;/rec-number&gt;&lt;foreign-keys&gt;&lt;key app="EN" db-id="d9etsd92qwzpt9exxrixsxxz05ezsr5pesw0" timestamp="1615691184"&gt;10&lt;/key&gt;&lt;key app="ENWeb" db-id=""&gt;0&lt;/key&gt;&lt;/foreign-keys&gt;&lt;ref-type name="Journal Article"&gt;17&lt;/ref-type&gt;&lt;contributors&gt;&lt;authors&gt;&lt;author&gt;Guo, Yongqiang&lt;/author&gt;&lt;author&gt;Pan, Lulu&lt;/author&gt;&lt;author&gt;Yang, Xutong&lt;/author&gt;&lt;author&gt;Ruan, Kunpeng&lt;/author&gt;&lt;author&gt;Han, Yixin&lt;/author&gt;&lt;author&gt;Kong, Jie&lt;/author&gt;&lt;author&gt;Gu, Junwei&lt;/author&gt;&lt;/authors&gt;&lt;/contributors&gt;&lt;titles&gt;&lt;title&gt;Simultaneous improvement of thermal conductivities and electromagnetic interference shielding performances in polystyrene composites via constructing interconnection oriented networks based on electrospinning technology&lt;/title&gt;&lt;secondary-title&gt;Composites Part A: Applied Science and Manufacturing&lt;/secondary-title&gt;&lt;/titles&gt;&lt;periodical&gt;&lt;full-title&gt;Composites Part A: Applied Science and Manufacturing&lt;/full-title&gt;&lt;/periodical&gt;&lt;volume&gt;124&lt;/volume&gt;&lt;section&gt;105484&lt;/section&gt;&lt;dates&gt;&lt;year&gt;2019&lt;/year&gt;&lt;/dates&gt;&lt;isbn&gt;1359835X&lt;/isbn&gt;&lt;urls&gt;&lt;/urls&gt;&lt;electronic-resource-num&gt;10.1016/j.compositesa.2019.105484&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[24]</w:t>
            </w:r>
            <w:r w:rsidRPr="00995844">
              <w:rPr>
                <w:rFonts w:ascii="Times New Roman" w:eastAsiaTheme="minorEastAsia" w:hAnsi="Times New Roman" w:cs="Times New Roman"/>
                <w:szCs w:val="24"/>
              </w:rPr>
              <w:fldChar w:fldCharType="end"/>
            </w:r>
          </w:p>
        </w:tc>
      </w:tr>
      <w:tr w:rsidR="000C2C37" w:rsidRPr="009E534C" w14:paraId="54B278EA" w14:textId="77777777" w:rsidTr="000C2C37">
        <w:trPr>
          <w:cantSplit/>
          <w:jc w:val="center"/>
        </w:trPr>
        <w:tc>
          <w:tcPr>
            <w:tcW w:w="3386" w:type="dxa"/>
            <w:tcBorders>
              <w:top w:val="nil"/>
              <w:left w:val="nil"/>
              <w:bottom w:val="nil"/>
              <w:right w:val="nil"/>
            </w:tcBorders>
            <w:vAlign w:val="center"/>
          </w:tcPr>
          <w:p w14:paraId="29FB9E48"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color w:val="FF0000"/>
                <w:sz w:val="21"/>
              </w:rPr>
            </w:pPr>
            <w:r w:rsidRPr="009E534C">
              <w:rPr>
                <w:rFonts w:ascii="Times New Roman" w:eastAsiaTheme="minorEastAsia" w:hAnsi="Times New Roman" w:cs="Times New Roman"/>
                <w:sz w:val="21"/>
              </w:rPr>
              <w:t>Fe</w:t>
            </w:r>
            <w:r w:rsidRPr="009E534C">
              <w:rPr>
                <w:rFonts w:ascii="Times New Roman" w:eastAsiaTheme="minorEastAsia" w:hAnsi="Times New Roman" w:cs="Times New Roman"/>
                <w:sz w:val="21"/>
                <w:vertAlign w:val="subscript"/>
              </w:rPr>
              <w:t>3</w:t>
            </w:r>
            <w:r w:rsidRPr="009E534C">
              <w:rPr>
                <w:rFonts w:ascii="Times New Roman" w:eastAsiaTheme="minorEastAsia" w:hAnsi="Times New Roman" w:cs="Times New Roman"/>
                <w:sz w:val="21"/>
              </w:rPr>
              <w:t>O</w:t>
            </w:r>
            <w:r w:rsidRPr="009E534C">
              <w:rPr>
                <w:rFonts w:ascii="Times New Roman" w:eastAsiaTheme="minorEastAsia" w:hAnsi="Times New Roman" w:cs="Times New Roman"/>
                <w:sz w:val="21"/>
                <w:vertAlign w:val="subscript"/>
              </w:rPr>
              <w:t>4</w:t>
            </w:r>
            <w:r w:rsidRPr="009E534C">
              <w:rPr>
                <w:rFonts w:ascii="Times New Roman" w:eastAsiaTheme="minorEastAsia" w:hAnsi="Times New Roman" w:cs="Times New Roman"/>
                <w:sz w:val="21"/>
              </w:rPr>
              <w:t>/CNT/cellulose</w:t>
            </w:r>
          </w:p>
        </w:tc>
        <w:tc>
          <w:tcPr>
            <w:tcW w:w="1262" w:type="dxa"/>
            <w:tcBorders>
              <w:top w:val="nil"/>
              <w:left w:val="nil"/>
              <w:bottom w:val="nil"/>
              <w:right w:val="nil"/>
            </w:tcBorders>
            <w:vAlign w:val="center"/>
          </w:tcPr>
          <w:p w14:paraId="34F3E7C1"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9.53</w:t>
            </w:r>
          </w:p>
        </w:tc>
        <w:tc>
          <w:tcPr>
            <w:tcW w:w="1163" w:type="dxa"/>
            <w:tcBorders>
              <w:top w:val="nil"/>
              <w:left w:val="nil"/>
              <w:bottom w:val="nil"/>
              <w:right w:val="nil"/>
            </w:tcBorders>
            <w:vAlign w:val="center"/>
          </w:tcPr>
          <w:p w14:paraId="0C0EA86A"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30.3</w:t>
            </w:r>
          </w:p>
        </w:tc>
        <w:tc>
          <w:tcPr>
            <w:tcW w:w="680" w:type="dxa"/>
            <w:tcBorders>
              <w:top w:val="nil"/>
              <w:left w:val="nil"/>
              <w:bottom w:val="nil"/>
              <w:right w:val="nil"/>
            </w:tcBorders>
            <w:vAlign w:val="center"/>
          </w:tcPr>
          <w:p w14:paraId="72E3C51F" w14:textId="0025FD40"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.93</w:t>
            </w:r>
          </w:p>
        </w:tc>
        <w:tc>
          <w:tcPr>
            <w:tcW w:w="1602" w:type="dxa"/>
            <w:tcBorders>
              <w:top w:val="nil"/>
              <w:left w:val="nil"/>
              <w:bottom w:val="nil"/>
              <w:right w:val="nil"/>
            </w:tcBorders>
            <w:vAlign w:val="center"/>
          </w:tcPr>
          <w:p w14:paraId="295FA10F" w14:textId="63523422"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&lt;EndNote&gt;&lt;Cite&gt;&lt;Author&gt;Li&lt;/Author&gt;&lt;Year&gt;2021&lt;/Year&gt;&lt;RecNum&gt;309&lt;/RecNum&gt;&lt;DisplayText&gt;[25]&lt;/DisplayText&gt;&lt;record&gt;&lt;rec-number&gt;309&lt;/rec-number&gt;&lt;foreign-keys&gt;&lt;key app="EN" db-id="d9etsd92qwzpt9exxrixsxxz05ezsr5pesw0" timestamp="1630499690"&gt;309&lt;/key&gt;&lt;key app="ENWeb" db-id=""&gt;0&lt;/key&gt;&lt;/foreign-keys&gt;&lt;ref-type name="Journal Article"&gt;17&lt;/ref-type&gt;&lt;contributors&gt;&lt;authors&gt;&lt;author&gt;Li, Yi&lt;/author&gt;&lt;author&gt;Xue, Bai&lt;/author&gt;&lt;author&gt;Yang, Shengdu&lt;/author&gt;&lt;author&gt;Cheng, Ziling&lt;/author&gt;&lt;author&gt;Xie, Lan&lt;/author&gt;&lt;author&gt;Zheng, Qiang&lt;/author&gt;&lt;/authors&gt;&lt;/contributors&gt;&lt;titles&gt;&lt;title&gt;Flexible multilayered films consisting of alternating nanofibrillated cellulose/Fe3O4 and carbon nanotube/polyethylene oxide layers for electromagnetic interference shielding&lt;/title&gt;&lt;secondary-title&gt;Chemical Engineering Journal&lt;/secondary-title&gt;&lt;/titles&gt;&lt;periodical&gt;&lt;full-title&gt;Chemical Engineering Journal&lt;/full-title&gt;&lt;/periodical&gt;&lt;volume&gt;410&lt;/volume&gt;&lt;section&gt;128356&lt;/section&gt;&lt;dates&gt;&lt;year&gt;2021&lt;/year&gt;&lt;/dates&gt;&lt;isbn&gt;13858947&lt;/isbn&gt;&lt;urls&gt;&lt;/urls&gt;&lt;electronic-resource-num&gt;10.1016/j.cej.2020.128356&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[25]</w:t>
            </w:r>
            <w:r w:rsidRPr="00995844">
              <w:rPr>
                <w:rFonts w:ascii="Times New Roman" w:eastAsiaTheme="minorEastAsia" w:hAnsi="Times New Roman" w:cs="Times New Roman"/>
                <w:szCs w:val="24"/>
              </w:rPr>
              <w:fldChar w:fldCharType="end"/>
            </w:r>
          </w:p>
        </w:tc>
      </w:tr>
      <w:tr w:rsidR="000C2C37" w:rsidRPr="009E534C" w14:paraId="00C4FC31" w14:textId="77777777" w:rsidTr="000C2C37">
        <w:trPr>
          <w:cantSplit/>
          <w:jc w:val="center"/>
        </w:trPr>
        <w:tc>
          <w:tcPr>
            <w:tcW w:w="3386" w:type="dxa"/>
            <w:tcBorders>
              <w:top w:val="nil"/>
              <w:left w:val="nil"/>
              <w:bottom w:val="nil"/>
              <w:right w:val="nil"/>
            </w:tcBorders>
            <w:vAlign w:val="center"/>
          </w:tcPr>
          <w:p w14:paraId="5DD59940" w14:textId="3F290869" w:rsidR="009E534C" w:rsidRPr="00E15D81" w:rsidRDefault="00E15D81" w:rsidP="009E534C">
            <w:pPr>
              <w:spacing w:line="240" w:lineRule="auto"/>
              <w:ind w:firstLineChars="0" w:firstLine="482"/>
              <w:jc w:val="center"/>
              <w:rPr>
                <w:rFonts w:ascii="Times New Roman" w:eastAsiaTheme="minorEastAsia" w:hAnsi="Times New Roman" w:cs="Times New Roman"/>
                <w:sz w:val="21"/>
              </w:rPr>
            </w:pPr>
            <w:r w:rsidRPr="00E15D81">
              <w:rPr>
                <w:rFonts w:ascii="Times New Roman" w:hAnsi="Times New Roman" w:cs="Times New Roman"/>
                <w:color w:val="000000" w:themeColor="text1"/>
              </w:rPr>
              <w:t>Fe</w:t>
            </w:r>
            <w:r w:rsidRPr="00E15D81">
              <w:rPr>
                <w:rFonts w:ascii="Times New Roman" w:hAnsi="Times New Roman" w:cs="Times New Roman"/>
                <w:color w:val="000000" w:themeColor="text1"/>
                <w:vertAlign w:val="subscript"/>
              </w:rPr>
              <w:t>3</w:t>
            </w:r>
            <w:r w:rsidRPr="00E15D81">
              <w:rPr>
                <w:rFonts w:ascii="Times New Roman" w:hAnsi="Times New Roman" w:cs="Times New Roman"/>
                <w:color w:val="000000" w:themeColor="text1"/>
              </w:rPr>
              <w:t>O</w:t>
            </w:r>
            <w:r w:rsidRPr="00E15D81">
              <w:rPr>
                <w:rFonts w:ascii="Times New Roman" w:hAnsi="Times New Roman" w:cs="Times New Roman"/>
                <w:color w:val="000000" w:themeColor="text1"/>
                <w:vertAlign w:val="subscript"/>
              </w:rPr>
              <w:t>4</w:t>
            </w:r>
            <w:r w:rsidRPr="00E15D81">
              <w:rPr>
                <w:rFonts w:ascii="Times New Roman" w:hAnsi="Times New Roman" w:cs="Times New Roman"/>
                <w:color w:val="000000" w:themeColor="text1"/>
              </w:rPr>
              <w:t>/MXene /PVA</w:t>
            </w:r>
          </w:p>
        </w:tc>
        <w:tc>
          <w:tcPr>
            <w:tcW w:w="1262" w:type="dxa"/>
            <w:tcBorders>
              <w:top w:val="nil"/>
              <w:left w:val="nil"/>
              <w:bottom w:val="nil"/>
              <w:right w:val="nil"/>
            </w:tcBorders>
            <w:vAlign w:val="center"/>
          </w:tcPr>
          <w:p w14:paraId="666509D5" w14:textId="3397653C" w:rsidR="009E534C" w:rsidRPr="009E534C" w:rsidRDefault="002B15E9" w:rsidP="00805E1F">
            <w:pPr>
              <w:spacing w:line="240" w:lineRule="auto"/>
              <w:ind w:firstLineChars="0" w:firstLine="0"/>
              <w:jc w:val="center"/>
              <w:rPr>
                <w:rFonts w:ascii="Times New Roman" w:eastAsiaTheme="minorEastAsia" w:hAnsi="Times New Roman" w:cs="Times New Roman"/>
                <w:sz w:val="21"/>
              </w:rPr>
            </w:pPr>
            <w:r>
              <w:rPr>
                <w:rFonts w:ascii="Times New Roman" w:eastAsiaTheme="minorEastAsia" w:hAnsi="Times New Roman" w:cs="Times New Roman"/>
                <w:sz w:val="21"/>
              </w:rPr>
              <w:t>2.86</w:t>
            </w:r>
          </w:p>
        </w:tc>
        <w:tc>
          <w:tcPr>
            <w:tcW w:w="1163" w:type="dxa"/>
            <w:tcBorders>
              <w:top w:val="nil"/>
              <w:left w:val="nil"/>
              <w:bottom w:val="nil"/>
              <w:right w:val="nil"/>
            </w:tcBorders>
            <w:vAlign w:val="center"/>
          </w:tcPr>
          <w:p w14:paraId="4D372B8F" w14:textId="358EEDFD" w:rsidR="009E534C" w:rsidRPr="009E534C" w:rsidRDefault="002B15E9" w:rsidP="00805E1F">
            <w:pPr>
              <w:spacing w:line="240" w:lineRule="auto"/>
              <w:ind w:firstLineChars="0" w:firstLine="0"/>
              <w:jc w:val="center"/>
              <w:rPr>
                <w:rFonts w:ascii="Times New Roman" w:eastAsiaTheme="minorEastAsia" w:hAnsi="Times New Roman" w:cs="Times New Roman"/>
                <w:sz w:val="21"/>
              </w:rPr>
            </w:pPr>
            <w:r>
              <w:rPr>
                <w:rFonts w:ascii="Times New Roman" w:eastAsiaTheme="minorEastAsia" w:hAnsi="Times New Roman" w:cs="Times New Roman"/>
                <w:sz w:val="21"/>
              </w:rPr>
              <w:t>40.0</w:t>
            </w:r>
          </w:p>
        </w:tc>
        <w:tc>
          <w:tcPr>
            <w:tcW w:w="680" w:type="dxa"/>
            <w:tcBorders>
              <w:top w:val="nil"/>
              <w:left w:val="nil"/>
              <w:bottom w:val="nil"/>
              <w:right w:val="nil"/>
            </w:tcBorders>
            <w:vAlign w:val="center"/>
          </w:tcPr>
          <w:p w14:paraId="6837FA5F" w14:textId="48AAFF2C"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.94</w:t>
            </w:r>
          </w:p>
        </w:tc>
        <w:tc>
          <w:tcPr>
            <w:tcW w:w="1602" w:type="dxa"/>
            <w:tcBorders>
              <w:top w:val="nil"/>
              <w:left w:val="nil"/>
              <w:bottom w:val="nil"/>
              <w:right w:val="nil"/>
            </w:tcBorders>
            <w:vAlign w:val="center"/>
          </w:tcPr>
          <w:p w14:paraId="588EFE77" w14:textId="31401A21" w:rsidR="009E534C" w:rsidRPr="00995844" w:rsidRDefault="003C09E8"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&lt;EndNote&gt;&lt;Cite&gt;&lt;Author&gt;Zhang&lt;/Author&gt;&lt;Year&gt;2021&lt;/Year&gt;&lt;RecNum&gt;376&lt;/RecNum&gt;&lt;DisplayText&gt;[26]&lt;/DisplayText&gt;&lt;record&gt;&lt;rec-number&gt;376&lt;/rec-number&gt;&lt;foreign-keys&gt;&lt;key app="EN" db-id="d9etsd92qwzpt9exxrixsxxz05ezsr5pesw0" timestamp="1633246734"&gt;376&lt;/key&gt;&lt;key app="ENWeb" db-id=""&gt;0&lt;/key&gt;&lt;/foreign-keys&gt;&lt;ref-type name="Journal Article"&gt;17&lt;/ref-type&gt;&lt;contributors&gt;&lt;authors&gt;&lt;author&gt;Zhang, Y.&lt;/author&gt;&lt;author&gt;Ruan, K.&lt;/author&gt;&lt;author&gt;Gu, J.&lt;/author&gt;&lt;/authors&gt;&lt;/contributors&gt;&lt;auth-address&gt;MOE Key Laboratory of Material Physics and Chemistry under Extraordinary Conditions, Shaanxi Key Laboratory of Macromolecular Science and Technology, School of Chemistry and Chemical Engineering, Northwestern Polytechnical University, Xi&amp;apos;an, Shaanxi, 710072, P. R. China.&lt;/auth-address&gt;&lt;titles&gt;&lt;title&gt;Flexible Sandwich-Structured Electromagnetic Interference Shielding Nanocomposite Films with Excellent Thermal Conductivities&lt;/title&gt;&lt;secondary-title&gt;Small&lt;/secondary-title&gt;&lt;/titles&gt;&lt;periodical&gt;&lt;full-title&gt;Small&lt;/full-title&gt;&lt;/periodical&gt;&lt;pages&gt;e2101951&lt;/pages&gt;&lt;edition&gt;2021/09/16&lt;/edition&gt;&lt;keywords&gt;&lt;keyword&gt;electromagnetic coordination&lt;/keyword&gt;&lt;keyword&gt;electromagnetic interference shielding&lt;/keyword&gt;&lt;keyword&gt;electrospinning&lt;/keyword&gt;&lt;keyword&gt;sandwich structure&lt;/keyword&gt;&lt;/keywords&gt;&lt;dates&gt;&lt;year&gt;2021&lt;/year&gt;&lt;pub-dates&gt;&lt;date&gt;Sep 14&lt;/date&gt;&lt;/pub-dates&gt;&lt;/dates&gt;&lt;isbn&gt;1613-6829 (Electronic)&amp;#xD;1613-6810 (Linking)&lt;/isbn&gt;&lt;accession-num&gt;34523229&lt;/accession-num&gt;&lt;urls&gt;&lt;related-urls&gt;&lt;url&gt;https://www.ncbi.nlm.nih.gov/pubmed/34523229&lt;/url&gt;&lt;/related-urls&gt;&lt;/urls&gt;&lt;electronic-resource-num&gt;10.1002/smll.202101951&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[26]</w:t>
            </w:r>
            <w:r w:rsidRPr="00995844">
              <w:rPr>
                <w:rFonts w:ascii="Times New Roman" w:eastAsiaTheme="minorEastAsia" w:hAnsi="Times New Roman" w:cs="Times New Roman"/>
                <w:szCs w:val="24"/>
              </w:rPr>
              <w:fldChar w:fldCharType="end"/>
            </w:r>
          </w:p>
        </w:tc>
      </w:tr>
      <w:tr w:rsidR="000C2C37" w:rsidRPr="009E534C" w14:paraId="5917B0CD" w14:textId="77777777" w:rsidTr="000C2C37">
        <w:trPr>
          <w:cantSplit/>
          <w:jc w:val="center"/>
        </w:trPr>
        <w:tc>
          <w:tcPr>
            <w:tcW w:w="3386" w:type="dxa"/>
            <w:tcBorders>
              <w:top w:val="nil"/>
              <w:left w:val="nil"/>
              <w:bottom w:val="nil"/>
              <w:right w:val="nil"/>
            </w:tcBorders>
            <w:vAlign w:val="center"/>
          </w:tcPr>
          <w:p w14:paraId="200B98ED"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Cu/PCPES</w:t>
            </w:r>
          </w:p>
        </w:tc>
        <w:tc>
          <w:tcPr>
            <w:tcW w:w="1262" w:type="dxa"/>
            <w:tcBorders>
              <w:top w:val="nil"/>
              <w:left w:val="nil"/>
              <w:bottom w:val="nil"/>
              <w:right w:val="nil"/>
            </w:tcBorders>
            <w:vAlign w:val="center"/>
          </w:tcPr>
          <w:p w14:paraId="77F68D9E"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1.75</w:t>
            </w:r>
          </w:p>
        </w:tc>
        <w:tc>
          <w:tcPr>
            <w:tcW w:w="1163" w:type="dxa"/>
            <w:tcBorders>
              <w:top w:val="nil"/>
              <w:left w:val="nil"/>
              <w:bottom w:val="nil"/>
              <w:right w:val="nil"/>
            </w:tcBorders>
            <w:vAlign w:val="center"/>
          </w:tcPr>
          <w:p w14:paraId="48A3E3B7"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59.7</w:t>
            </w:r>
          </w:p>
        </w:tc>
        <w:tc>
          <w:tcPr>
            <w:tcW w:w="680" w:type="dxa"/>
            <w:tcBorders>
              <w:top w:val="nil"/>
              <w:left w:val="nil"/>
              <w:bottom w:val="nil"/>
              <w:right w:val="nil"/>
            </w:tcBorders>
            <w:vAlign w:val="center"/>
          </w:tcPr>
          <w:p w14:paraId="28CE5E72" w14:textId="687F25DB"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.73</w:t>
            </w:r>
          </w:p>
        </w:tc>
        <w:tc>
          <w:tcPr>
            <w:tcW w:w="1602" w:type="dxa"/>
            <w:tcBorders>
              <w:top w:val="nil"/>
              <w:left w:val="nil"/>
              <w:bottom w:val="nil"/>
              <w:right w:val="nil"/>
            </w:tcBorders>
            <w:vAlign w:val="center"/>
          </w:tcPr>
          <w:p w14:paraId="5263C8B5" w14:textId="1B4DCC85"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&lt;EndNote&gt;&lt;Cite&gt;&lt;Author&gt;Zhao&lt;/Author&gt;&lt;Year&gt;2022&lt;/Year&gt;&lt;RecNum&gt;518&lt;/RecNum&gt;&lt;DisplayText&gt;[27]&lt;/DisplayText&gt;&lt;record&gt;&lt;rec-number&gt;518&lt;/rec-number&gt;&lt;foreign-keys&gt;&lt;key app="EN" db-id="d9etsd92qwzpt9exxrixsxxz05ezsr5pesw0" timestamp="1651732981"&gt;518&lt;/key&gt;&lt;key app="ENWeb" db-id=""&gt;0&lt;/key&gt;&lt;/foreign-keys&gt;&lt;ref-type name="Journal Article"&gt;17&lt;/ref-type&gt;&lt;contributors&gt;&lt;authors&gt;&lt;author&gt;Zhao, Hui&lt;/author&gt;&lt;author&gt;Huang, Yinsen&lt;/author&gt;&lt;author&gt;Han, Yichen&lt;/author&gt;&lt;author&gt;Yun, Jin&lt;/author&gt;&lt;author&gt;Wang, Xinlong&lt;/author&gt;&lt;author&gt;Jin, Liang&lt;/author&gt;&lt;author&gt;Zheng, Yaping&lt;/author&gt;&lt;author&gt;Chen, Lixin&lt;/author&gt;&lt;/authors&gt;&lt;/contributors&gt;&lt;titles&gt;&lt;title&gt;Flexible and lightweight porous polyether sulfone/Cu composite film with bidirectional differential structure for electromagnetic interference shielding and heat conduction&lt;/title&gt;&lt;secondary-title&gt;Chemical Engineering Journal&lt;/secondary-title&gt;&lt;/titles&gt;&lt;periodical&gt;&lt;full-title&gt;Chemical Engineering Journal&lt;/full-title&gt;&lt;/periodical&gt;&lt;volume&gt;440&lt;/volume&gt;&lt;section&gt;135919&lt;/section&gt;&lt;dates&gt;&lt;year&gt;2022&lt;/year&gt;&lt;/dates&gt;&lt;isbn&gt;13858947&lt;/isbn&gt;&lt;urls&gt;&lt;/urls&gt;&lt;electronic-resource-num&gt;10.1016/j.cej.2022.135919&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[27]</w:t>
            </w:r>
            <w:r w:rsidRPr="00995844">
              <w:rPr>
                <w:rFonts w:ascii="Times New Roman" w:eastAsiaTheme="minorEastAsia" w:hAnsi="Times New Roman" w:cs="Times New Roman"/>
                <w:szCs w:val="24"/>
              </w:rPr>
              <w:fldChar w:fldCharType="end"/>
            </w:r>
          </w:p>
        </w:tc>
      </w:tr>
      <w:tr w:rsidR="00E15D81" w:rsidRPr="009E534C" w14:paraId="094F3CE2" w14:textId="77777777" w:rsidTr="000C2C37">
        <w:trPr>
          <w:cantSplit/>
          <w:jc w:val="center"/>
        </w:trPr>
        <w:tc>
          <w:tcPr>
            <w:tcW w:w="3386" w:type="dxa"/>
            <w:tcBorders>
              <w:top w:val="nil"/>
              <w:left w:val="nil"/>
              <w:bottom w:val="nil"/>
              <w:right w:val="nil"/>
            </w:tcBorders>
            <w:vAlign w:val="center"/>
          </w:tcPr>
          <w:p w14:paraId="7CE69BA2"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sz w:val="21"/>
              </w:rPr>
              <w:t>MXene/AgNWs/Epoxy</w:t>
            </w:r>
          </w:p>
        </w:tc>
        <w:tc>
          <w:tcPr>
            <w:tcW w:w="1262" w:type="dxa"/>
            <w:tcBorders>
              <w:top w:val="nil"/>
              <w:left w:val="nil"/>
              <w:bottom w:val="nil"/>
              <w:right w:val="nil"/>
            </w:tcBorders>
            <w:vAlign w:val="center"/>
          </w:tcPr>
          <w:p w14:paraId="35ED9D06"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2.34</w:t>
            </w:r>
          </w:p>
        </w:tc>
        <w:tc>
          <w:tcPr>
            <w:tcW w:w="1163" w:type="dxa"/>
            <w:tcBorders>
              <w:top w:val="nil"/>
              <w:left w:val="nil"/>
              <w:bottom w:val="nil"/>
              <w:right w:val="nil"/>
            </w:tcBorders>
            <w:vAlign w:val="center"/>
          </w:tcPr>
          <w:p w14:paraId="77ADBCBA"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94.1</w:t>
            </w:r>
          </w:p>
        </w:tc>
        <w:tc>
          <w:tcPr>
            <w:tcW w:w="680" w:type="dxa"/>
            <w:tcBorders>
              <w:top w:val="nil"/>
              <w:left w:val="nil"/>
              <w:bottom w:val="nil"/>
              <w:right w:val="nil"/>
            </w:tcBorders>
            <w:vAlign w:val="center"/>
          </w:tcPr>
          <w:p w14:paraId="68C80ADE" w14:textId="11EAC5DF"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.86</w:t>
            </w:r>
          </w:p>
        </w:tc>
        <w:tc>
          <w:tcPr>
            <w:tcW w:w="1602" w:type="dxa"/>
            <w:tcBorders>
              <w:top w:val="nil"/>
              <w:left w:val="nil"/>
              <w:bottom w:val="nil"/>
              <w:right w:val="nil"/>
            </w:tcBorders>
            <w:vAlign w:val="center"/>
          </w:tcPr>
          <w:p w14:paraId="5F2E2BB2" w14:textId="78BF6E84" w:rsidR="009E534C" w:rsidRPr="00995844" w:rsidRDefault="009E534C" w:rsidP="00805E1F">
            <w:pPr>
              <w:spacing w:line="240" w:lineRule="auto"/>
              <w:ind w:firstLineChars="0" w:firstLine="0"/>
              <w:jc w:val="center"/>
              <w:rPr>
                <w:rFonts w:ascii="Times New Roman" w:eastAsiaTheme="minorEastAsia" w:hAnsi="Times New Roman" w:cs="Times New Roman"/>
                <w:szCs w:val="24"/>
              </w:rPr>
            </w:pPr>
            <w:r w:rsidRPr="00995844">
              <w:rPr>
                <w:rFonts w:ascii="Times New Roman" w:eastAsiaTheme="minorEastAsia" w:hAnsi="Times New Roman" w:cs="Times New Roman"/>
                <w:szCs w:val="24"/>
              </w:rPr>
              <w:fldChar w:fldCharType="begin"/>
            </w:r>
            <w:r w:rsidR="00A755ED">
              <w:rPr>
                <w:rFonts w:ascii="Times New Roman" w:eastAsiaTheme="minorEastAsia" w:hAnsi="Times New Roman" w:cs="Times New Roman"/>
                <w:szCs w:val="24"/>
              </w:rPr>
              <w:instrText xml:space="preserve"> ADDIN EN.CITE &lt;EndNote&gt;&lt;Cite&gt;&lt;Author&gt;Liu&lt;/Author&gt;&lt;Year&gt;2022&lt;/Year&gt;&lt;RecNum&gt;315&lt;/RecNum&gt;&lt;DisplayText&gt;[28]&lt;/DisplayText&gt;&lt;record&gt;&lt;rec-number&gt;315&lt;/rec-number&gt;&lt;foreign-keys&gt;&lt;key app="EN" db-id="d9etsd92qwzpt9exxrixsxxz05ezsr5pesw0" timestamp="1630499725"&gt;315&lt;/key&gt;&lt;key app="ENWeb" db-id=""&gt;0&lt;/key&gt;&lt;/foreign-keys&gt;&lt;ref-type name="Journal Article"&gt;17&lt;/ref-type&gt;&lt;contributors&gt;&lt;authors&gt;&lt;author&gt;Liu, Houbao&lt;/author&gt;&lt;author&gt;Huang, Zeya&lt;/author&gt;&lt;author&gt;Chen, Tian&lt;/author&gt;&lt;author&gt;Su, Xinqing&lt;/author&gt;&lt;author&gt;Liu, Yunan&lt;/author&gt;&lt;author&gt;Fu, Renli&lt;/author&gt;&lt;/authors&gt;&lt;/contributors&gt;&lt;titles&gt;&lt;title&gt;Construction of 3D MXene/Silver nanowires aerogels reinforced polymer composites for extraordinary electromagnetic interference shielding and thermal conductivity&lt;/title&gt;&lt;secondary-title&gt;Chemical Engineering Journal&lt;/secondary-title&gt;&lt;/titles&gt;&lt;periodical&gt;&lt;full-title&gt;Chemical Engineering Journal&lt;/full-title&gt;&lt;/periodical&gt;&lt;volume&gt;427&lt;/volume&gt;&lt;section&gt;131540&lt;/section&gt;&lt;dates&gt;&lt;year&gt;2022&lt;/year&gt;&lt;/dates&gt;&lt;isbn&gt;13858947&lt;/isbn&gt;&lt;urls&gt;&lt;/urls&gt;&lt;electronic-resource-num&gt;10.1016/j.cej.2021.131540&lt;/electronic-resource-num&gt;&lt;/record&gt;&lt;/Cite&gt;&lt;/EndNote&gt;</w:instrText>
            </w:r>
            <w:r w:rsidRPr="00995844">
              <w:rPr>
                <w:rFonts w:ascii="Times New Roman" w:eastAsiaTheme="minorEastAsia" w:hAnsi="Times New Roman" w:cs="Times New Roman"/>
                <w:szCs w:val="24"/>
              </w:rPr>
              <w:fldChar w:fldCharType="separate"/>
            </w:r>
            <w:r w:rsidR="00A755ED">
              <w:rPr>
                <w:rFonts w:ascii="Times New Roman" w:eastAsiaTheme="minorEastAsia" w:hAnsi="Times New Roman" w:cs="Times New Roman"/>
                <w:noProof/>
                <w:szCs w:val="24"/>
              </w:rPr>
              <w:t>[28]</w:t>
            </w:r>
            <w:r w:rsidRPr="00995844">
              <w:rPr>
                <w:rFonts w:ascii="Times New Roman" w:eastAsiaTheme="minorEastAsia" w:hAnsi="Times New Roman" w:cs="Times New Roman"/>
                <w:szCs w:val="24"/>
              </w:rPr>
              <w:fldChar w:fldCharType="end"/>
            </w:r>
          </w:p>
        </w:tc>
      </w:tr>
      <w:tr w:rsidR="00E15D81" w:rsidRPr="009E534C" w14:paraId="167BF43E" w14:textId="77777777" w:rsidTr="00A755ED">
        <w:trPr>
          <w:cantSplit/>
          <w:jc w:val="center"/>
        </w:trPr>
        <w:tc>
          <w:tcPr>
            <w:tcW w:w="3386" w:type="dxa"/>
            <w:tcBorders>
              <w:top w:val="nil"/>
              <w:left w:val="nil"/>
              <w:bottom w:val="single" w:sz="18" w:space="0" w:color="auto"/>
              <w:right w:val="nil"/>
            </w:tcBorders>
            <w:vAlign w:val="center"/>
          </w:tcPr>
          <w:p w14:paraId="3FDF6F30" w14:textId="77777777" w:rsidR="009E534C" w:rsidRPr="009E534C" w:rsidRDefault="009E534C" w:rsidP="009E534C">
            <w:pPr>
              <w:spacing w:line="240" w:lineRule="auto"/>
              <w:ind w:firstLineChars="0" w:firstLine="482"/>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C</w:t>
            </w:r>
            <w:r w:rsidRPr="009E534C">
              <w:rPr>
                <w:rFonts w:ascii="Times New Roman" w:eastAsiaTheme="minorEastAsia" w:hAnsi="Times New Roman" w:cs="Times New Roman"/>
                <w:sz w:val="21"/>
              </w:rPr>
              <w:t>NT@Fe</w:t>
            </w:r>
            <w:r w:rsidRPr="009E534C">
              <w:rPr>
                <w:rFonts w:ascii="Times New Roman" w:eastAsiaTheme="minorEastAsia" w:hAnsi="Times New Roman" w:cs="Times New Roman"/>
                <w:sz w:val="21"/>
                <w:vertAlign w:val="subscript"/>
              </w:rPr>
              <w:t>3</w:t>
            </w:r>
            <w:r w:rsidRPr="009E534C">
              <w:rPr>
                <w:rFonts w:ascii="Times New Roman" w:eastAsiaTheme="minorEastAsia" w:hAnsi="Times New Roman" w:cs="Times New Roman"/>
                <w:sz w:val="21"/>
              </w:rPr>
              <w:t>O</w:t>
            </w:r>
            <w:r w:rsidRPr="009E534C">
              <w:rPr>
                <w:rFonts w:ascii="Times New Roman" w:eastAsiaTheme="minorEastAsia" w:hAnsi="Times New Roman" w:cs="Times New Roman"/>
                <w:sz w:val="21"/>
                <w:vertAlign w:val="subscript"/>
              </w:rPr>
              <w:t>4</w:t>
            </w:r>
            <w:r w:rsidRPr="009E534C">
              <w:rPr>
                <w:rFonts w:ascii="Times New Roman" w:eastAsiaTheme="minorEastAsia" w:hAnsi="Times New Roman" w:cs="Times New Roman"/>
                <w:sz w:val="21"/>
              </w:rPr>
              <w:t>/ AgNWs/TPU</w:t>
            </w:r>
          </w:p>
        </w:tc>
        <w:tc>
          <w:tcPr>
            <w:tcW w:w="1262" w:type="dxa"/>
            <w:tcBorders>
              <w:top w:val="nil"/>
              <w:left w:val="nil"/>
              <w:bottom w:val="single" w:sz="18" w:space="0" w:color="auto"/>
              <w:right w:val="nil"/>
            </w:tcBorders>
            <w:vAlign w:val="center"/>
          </w:tcPr>
          <w:p w14:paraId="79B94A0B" w14:textId="77777777"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7.83</w:t>
            </w:r>
          </w:p>
        </w:tc>
        <w:tc>
          <w:tcPr>
            <w:tcW w:w="1163" w:type="dxa"/>
            <w:tcBorders>
              <w:top w:val="nil"/>
              <w:left w:val="nil"/>
              <w:bottom w:val="single" w:sz="18" w:space="0" w:color="auto"/>
              <w:right w:val="nil"/>
            </w:tcBorders>
            <w:vAlign w:val="center"/>
          </w:tcPr>
          <w:p w14:paraId="545A7E62" w14:textId="58A92695"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7</w:t>
            </w:r>
            <w:r w:rsidRPr="009E534C">
              <w:rPr>
                <w:rFonts w:ascii="Times New Roman" w:eastAsiaTheme="minorEastAsia" w:hAnsi="Times New Roman" w:cs="Times New Roman"/>
                <w:sz w:val="21"/>
              </w:rPr>
              <w:t>8.</w:t>
            </w:r>
            <w:r>
              <w:rPr>
                <w:rFonts w:ascii="Times New Roman" w:eastAsiaTheme="minorEastAsia" w:hAnsi="Times New Roman" w:cs="Times New Roman"/>
                <w:sz w:val="21"/>
              </w:rPr>
              <w:t>5</w:t>
            </w:r>
          </w:p>
        </w:tc>
        <w:tc>
          <w:tcPr>
            <w:tcW w:w="680" w:type="dxa"/>
            <w:tcBorders>
              <w:top w:val="nil"/>
              <w:left w:val="nil"/>
              <w:bottom w:val="single" w:sz="18" w:space="0" w:color="auto"/>
              <w:right w:val="nil"/>
            </w:tcBorders>
            <w:vAlign w:val="center"/>
          </w:tcPr>
          <w:p w14:paraId="41838204" w14:textId="2474B0B6" w:rsidR="009E534C" w:rsidRPr="009E534C" w:rsidRDefault="00E15D81" w:rsidP="00E15D81">
            <w:pPr>
              <w:spacing w:line="240" w:lineRule="auto"/>
              <w:ind w:firstLineChars="0" w:firstLine="0"/>
              <w:rPr>
                <w:rFonts w:ascii="Times New Roman" w:eastAsiaTheme="minorEastAsia" w:hAnsi="Times New Roman" w:cs="Times New Roman"/>
                <w:sz w:val="21"/>
              </w:rPr>
            </w:pPr>
            <w:r>
              <w:rPr>
                <w:rFonts w:ascii="Times New Roman" w:eastAsiaTheme="minorEastAsia" w:hAnsi="Times New Roman" w:cs="Times New Roman" w:hint="eastAsia"/>
                <w:sz w:val="21"/>
              </w:rPr>
              <w:t>0</w:t>
            </w:r>
            <w:r>
              <w:rPr>
                <w:rFonts w:ascii="Times New Roman" w:eastAsiaTheme="minorEastAsia" w:hAnsi="Times New Roman" w:cs="Times New Roman"/>
                <w:sz w:val="21"/>
              </w:rPr>
              <w:t>.56</w:t>
            </w:r>
          </w:p>
        </w:tc>
        <w:tc>
          <w:tcPr>
            <w:tcW w:w="1602" w:type="dxa"/>
            <w:tcBorders>
              <w:top w:val="nil"/>
              <w:left w:val="nil"/>
              <w:bottom w:val="single" w:sz="18" w:space="0" w:color="auto"/>
              <w:right w:val="nil"/>
            </w:tcBorders>
            <w:vAlign w:val="center"/>
          </w:tcPr>
          <w:p w14:paraId="2EAF4F24" w14:textId="5D55D970" w:rsidR="009E534C" w:rsidRPr="009E534C" w:rsidRDefault="009E534C" w:rsidP="00805E1F">
            <w:pPr>
              <w:spacing w:line="240" w:lineRule="auto"/>
              <w:ind w:firstLineChars="0" w:firstLine="0"/>
              <w:jc w:val="center"/>
              <w:rPr>
                <w:rFonts w:ascii="Times New Roman" w:eastAsiaTheme="minorEastAsia" w:hAnsi="Times New Roman" w:cs="Times New Roman"/>
                <w:sz w:val="21"/>
              </w:rPr>
            </w:pPr>
            <w:r w:rsidRPr="009E534C">
              <w:rPr>
                <w:rFonts w:ascii="Times New Roman" w:eastAsiaTheme="minorEastAsia" w:hAnsi="Times New Roman" w:cs="Times New Roman" w:hint="eastAsia"/>
                <w:sz w:val="21"/>
              </w:rPr>
              <w:t>T</w:t>
            </w:r>
            <w:r w:rsidRPr="009E534C">
              <w:rPr>
                <w:rFonts w:ascii="Times New Roman" w:eastAsiaTheme="minorEastAsia" w:hAnsi="Times New Roman" w:cs="Times New Roman"/>
                <w:sz w:val="21"/>
              </w:rPr>
              <w:t>his Work</w:t>
            </w:r>
          </w:p>
        </w:tc>
      </w:tr>
    </w:tbl>
    <w:p w14:paraId="705AB4B6" w14:textId="77777777" w:rsidR="009F2714" w:rsidRPr="009F2714" w:rsidRDefault="009F2714" w:rsidP="009F2714">
      <w:pPr>
        <w:ind w:firstLine="480"/>
        <w:rPr>
          <w:rFonts w:ascii="Times New Roman" w:hAnsi="Times New Roman" w:cs="Times New Roman"/>
        </w:rPr>
      </w:pPr>
    </w:p>
    <w:p w14:paraId="786DC431" w14:textId="77777777" w:rsidR="00DA79D7" w:rsidRDefault="00DA79D7" w:rsidP="003B6986">
      <w:pPr>
        <w:ind w:firstLineChars="0" w:firstLine="0"/>
        <w:rPr>
          <w:rFonts w:ascii="Times New Roman" w:hAnsi="Times New Roman" w:cs="Times New Roman"/>
          <w:b/>
          <w:bCs/>
          <w:szCs w:val="24"/>
        </w:rPr>
      </w:pPr>
    </w:p>
    <w:p w14:paraId="3C018BE6" w14:textId="77777777" w:rsidR="00A70E84" w:rsidRDefault="00A70E84" w:rsidP="003B6986">
      <w:pPr>
        <w:ind w:firstLineChars="0" w:firstLine="0"/>
        <w:rPr>
          <w:rFonts w:ascii="Times New Roman" w:hAnsi="Times New Roman" w:cs="Times New Roman"/>
          <w:b/>
          <w:bCs/>
          <w:szCs w:val="24"/>
        </w:rPr>
      </w:pPr>
    </w:p>
    <w:p w14:paraId="3206F46D" w14:textId="4E34006F" w:rsidR="0099096E" w:rsidRPr="0099096E" w:rsidRDefault="003B6986" w:rsidP="003B6986">
      <w:pPr>
        <w:ind w:firstLineChars="0" w:firstLine="0"/>
        <w:rPr>
          <w:rFonts w:ascii="Times New Roman" w:hAnsi="Times New Roman" w:cs="Times New Roman"/>
          <w:b/>
          <w:bCs/>
          <w:szCs w:val="24"/>
        </w:rPr>
      </w:pPr>
      <w:r w:rsidRPr="003B6986">
        <w:rPr>
          <w:rFonts w:ascii="Times New Roman" w:hAnsi="Times New Roman" w:cs="Times New Roman"/>
          <w:b/>
          <w:bCs/>
          <w:szCs w:val="24"/>
        </w:rPr>
        <w:lastRenderedPageBreak/>
        <w:t>References</w:t>
      </w:r>
    </w:p>
    <w:p w14:paraId="0A474437" w14:textId="77777777" w:rsidR="00DF02EC" w:rsidRPr="00DF02EC" w:rsidRDefault="0099096E" w:rsidP="00DF02EC">
      <w:pPr>
        <w:pStyle w:val="EndNoteBibliography"/>
        <w:spacing w:line="480" w:lineRule="auto"/>
        <w:ind w:firstLineChars="0" w:firstLine="0"/>
        <w:rPr>
          <w:rFonts w:ascii="Times New Roman" w:hAnsi="Times New Roman" w:cs="Times New Roman"/>
        </w:rPr>
      </w:pPr>
      <w:r w:rsidRPr="00A755ED">
        <w:rPr>
          <w:rFonts w:ascii="Times New Roman" w:hAnsi="Times New Roman" w:cs="Times New Roman"/>
          <w:szCs w:val="24"/>
        </w:rPr>
        <w:fldChar w:fldCharType="begin"/>
      </w:r>
      <w:r w:rsidRPr="00A755ED">
        <w:rPr>
          <w:rFonts w:ascii="Times New Roman" w:hAnsi="Times New Roman" w:cs="Times New Roman"/>
          <w:szCs w:val="24"/>
        </w:rPr>
        <w:instrText xml:space="preserve"> ADDIN EN.REFLIST </w:instrText>
      </w:r>
      <w:r w:rsidRPr="00A755ED">
        <w:rPr>
          <w:rFonts w:ascii="Times New Roman" w:hAnsi="Times New Roman" w:cs="Times New Roman"/>
          <w:szCs w:val="24"/>
        </w:rPr>
        <w:fldChar w:fldCharType="separate"/>
      </w:r>
      <w:r w:rsidR="00DF02EC" w:rsidRPr="00DF02EC">
        <w:rPr>
          <w:rFonts w:ascii="Times New Roman" w:hAnsi="Times New Roman" w:cs="Times New Roman"/>
        </w:rPr>
        <w:t>[1] Liu LX, Chen W, Zhang HB, Wang QW, Guan F, Yu ZZ. Flexible and Multifunctional Silk Textiles with Biomimetic Leaf‐Like MXene/Silver Nanowire Nanostructures for Electromagnetic Interference Shielding, Humidity Monitoring, and Self‐Derived Hydrophobicity. Advanced Functional Materials. 2019;29(44).</w:t>
      </w:r>
    </w:p>
    <w:p w14:paraId="03247083"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 Wei H, Wang M, Zheng W, Jiang Z, Huang Y. 2D Ti3C2Tx MXene/aramid nanofibers composite films prepared via a simple filtration method with excellent mechanical and electromagnetic interference shielding properties. Ceramics International. 2020;46(5):6199-204.</w:t>
      </w:r>
    </w:p>
    <w:p w14:paraId="71852FDA"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[3] Song Q, Ye F, Yin X, Li W, Li H, Liu Y, et al. Carbon Nanotube-Multilayered Graphene Edge Plane Core-Shell Hybrid Foams for Ultrahigh-Performance Electromagnetic-Interference Shielding. Adv Mater. 2017;29(31).</w:t>
      </w:r>
    </w:p>
    <w:p w14:paraId="4557C376"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[4] Jia L-C, Ding K-Q, Ma R-J, Wang H-L, Sun W-J, Yan D-X, et al. Highly Conductive and Machine-Washable Textiles for Efficient Electromagnetic Interference Shielding. Advanced Materials Technologies. 2019;4(2).</w:t>
      </w:r>
    </w:p>
    <w:p w14:paraId="689AEDE0"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[5] Yu W-C, Zhang G-Q, Liu Y-H, Xu L, Yan D-X, Huang H-D, et al. Selective electromagnetic interference shielding performance and superior mechanical strength of conductive polymer composites with oriented segregated conductive networks. Chemical Engineering Journal. 2019;373:556-64.</w:t>
      </w:r>
    </w:p>
    <w:p w14:paraId="37A9FE89"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[6] Al-Saleh MH, Gelves GA, Sundararaj U. Copper nanowire/polystyrene nanocomposites: Lower percolation threshold and higher EMI shielding. Composites Part A: Applied Science and Manufacturing. 2011;42(1):92-7.</w:t>
      </w:r>
    </w:p>
    <w:p w14:paraId="4A87D380"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 xml:space="preserve">[7] Wang L-L, Tay B-K, See K-Y, Sun Z, Tan L-K, Lua D. Electromagnetic interference </w:t>
      </w:r>
      <w:r w:rsidRPr="00DF02EC">
        <w:rPr>
          <w:rFonts w:ascii="Times New Roman" w:hAnsi="Times New Roman" w:cs="Times New Roman"/>
        </w:rPr>
        <w:lastRenderedPageBreak/>
        <w:t>shielding effectiveness of carbon-based materials prepared by screen printing. Carbon. 2009;47(8):1905-10.</w:t>
      </w:r>
    </w:p>
    <w:p w14:paraId="5F4EDBD9"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[8] Zeng Z, Chen M, Jin H, Li W, Xue X, Zhou L, et al. Thin and flexible multi-walled carbon nanotube/waterborne polyurethane composites with high-performance electromagnetic interference shielding. Carbon. 2016;96:768-77.</w:t>
      </w:r>
    </w:p>
    <w:p w14:paraId="261CED33"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[9] Jin X, Wang J, Dai L, Liu X, Li L, Yang Y, et al. Flame-retardant poly(vinyl alcohol)/MXene multilayered films with outstanding electromagnetic interference shielding and thermal conductive performances. Chemical Engineering Journal. 2020;380.</w:t>
      </w:r>
    </w:p>
    <w:p w14:paraId="67C9BEE8"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[10] Liang C, Hamidinejad M, Ma L, Wang Z, Park CB. Lightweight and flexible graphene/SiC-nanowires/ poly(vinylidene fluoride) composites for electromagnetic interference shielding and thermal management. Carbon. 2020;156:58-66.</w:t>
      </w:r>
    </w:p>
    <w:p w14:paraId="60137F59"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[11] Zhang D, Yin R, Zheng Y, Li Q, Liu H, Liu C, et al. Multifunctional MXene/CNTs based flexible electronic textile with excellent strain sensing, electromagnetic interference shielding and Joule heating performances. Chemical Engineering Journal. 2022;438.</w:t>
      </w:r>
    </w:p>
    <w:p w14:paraId="452AA901"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[12] Lee TW, Lee SE, Jeong YG. Highly Effective Electromagnetic Interference Shielding Materials based on Silver Nanowire/Cellulose Papers. ACS Appl Mater Interfaces. 2016;8(20):13123-32.</w:t>
      </w:r>
    </w:p>
    <w:p w14:paraId="0AD9F255"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[13] Zhou B, Zhang Z, Li Y, Han G, Feng Y, Wang B, et al. Flexible, Robust, and Multifunctional Electromagnetic Interference Shielding Film with Alternating Cellulose Nanofiber and MXene Layers. ACS Appl Mater Interfaces. 2020;12(4):4895-</w:t>
      </w:r>
      <w:r w:rsidRPr="00DF02EC">
        <w:rPr>
          <w:rFonts w:ascii="Times New Roman" w:hAnsi="Times New Roman" w:cs="Times New Roman"/>
        </w:rPr>
        <w:lastRenderedPageBreak/>
        <w:t>905.</w:t>
      </w:r>
    </w:p>
    <w:p w14:paraId="354280E9"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[14] Liu R, Miao M, Li Y, Zhang J, Cao S, Feng X. Ultrathin Biomimetic Polymeric Ti3C2T x MXene Composite Films for Electromagnetic Interference Shielding. ACS Appl Mater Interfaces. 2018;10(51):44787-95.</w:t>
      </w:r>
    </w:p>
    <w:p w14:paraId="7CF08B98"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[15] Crespo M, Méndez N, González M, Baselga J, Pozuelo J. Synergistic effect of magnetite nanoparticles and carbon nanofibres in electromagnetic absorbing composites. Carbon. 2014;74:63-72.</w:t>
      </w:r>
    </w:p>
    <w:p w14:paraId="3837F148"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[16] Wang Y, Wang W, Xu R, Zhu M, Yu D. Flexible, durable and thermal conducting thiol-modified rGO-WPU/cotton fabric for robust electromagnetic interference shielding. Chemical Engineering Journal. 2019;360:817-28.</w:t>
      </w:r>
    </w:p>
    <w:p w14:paraId="30BE37CF"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[17] Liu Y, Lu M, Wu K, Yao S, Du X, Chen G, et al. Anisotropic thermal conductivity and electromagnetic interference shielding of epoxy nanocomposites based on magnetic driving reduced graphene oxide@Fe3O4. Composites Science and Technology. 2019;174:1-10.</w:t>
      </w:r>
    </w:p>
    <w:p w14:paraId="0DB1B243"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[18] Ren F, Song D, Li Z, Jia L, Zhao Y, Yan D, et al. Synergistic effect of graphene nanosheets and carbonyl iron–nickel alloy hybrid filler on electromagnetic interference shielding and thermal conductivity of cyanate ester composites. Journal of Materials Chemistry C. 2018;6(6):1476-86.</w:t>
      </w:r>
    </w:p>
    <w:p w14:paraId="580137D1"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[19] Tan X, Liu TH, Zhou W, Yuan Q, Ying J, Yan Q, et al. Enhanced Electromagnetic Shielding and Thermal Conductive Properties of Polyolefin Composites with a Ti3C2Tx MXene/Graphene Framework Connected by a Hydrogen-Bonded Interface. ACS Nano. 2022.</w:t>
      </w:r>
    </w:p>
    <w:p w14:paraId="3C7E38D3"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lastRenderedPageBreak/>
        <w:t>[20] Tan Z, Zhao H, Sun F, Ran L, Yi L, Zhao L, et al. Fabrication of Chitosan/MXene multilayered film based on layer-by-layer assembly: Toward enhanced electromagnetic interference shielding and thermal management capacity. Composites Part A: Applied Science and Manufacturing. 2022;155.</w:t>
      </w:r>
    </w:p>
    <w:p w14:paraId="430778FE"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[21] Li X, Sheng M, Gong S, Wu H, Chen X, Lu X, et al. Flexible and multifunctional phase change composites featuring high-efficiency electromagnetic interference shielding and thermal management for use in electronic devices. Chemical Engineering Journal. 2022;430.</w:t>
      </w:r>
    </w:p>
    <w:p w14:paraId="110F018A"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[22] Chen R, He Q, Li X, Wen F, Cheng L, Li L, et al. Significant enhancement of thermal conductivity in segregated(GnPs&amp;MWCNTs)@Polybenzoxazine/(Polyether ether ketone) -based composites with excellent electromagnetic shielding. Chemical Engineering Journal. 2022;431.</w:t>
      </w:r>
    </w:p>
    <w:p w14:paraId="4353B2C5"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[23] Jin L, Wang P, Cao W, Song N, Ding P. Isolated Solid Wall-Assisted Thermal Conductive Performance of Three-Dimensional Anisotropic MXene/Graphene Polymeric Composites. ACS Appl Mater Interfaces. 2022;14(1):1747-56.</w:t>
      </w:r>
    </w:p>
    <w:p w14:paraId="3AC4DF9C"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[24] Guo Y, Pan L, Yang X, Ruan K, Han Y, Kong J, et al. Simultaneous improvement of thermal conductivities and electromagnetic interference shielding performances in polystyrene composites via constructing interconnection oriented networks based on electrospinning technology. Composites Part A: Applied Science and Manufacturing. 2019;124.</w:t>
      </w:r>
    </w:p>
    <w:p w14:paraId="0DC4A70A"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 xml:space="preserve">[25] Li Y, Xue B, Yang S, Cheng Z, Xie L, Zheng Q. Flexible multilayered films consisting of alternating nanofibrillated cellulose/Fe3O4 and carbon </w:t>
      </w:r>
      <w:r w:rsidRPr="00DF02EC">
        <w:rPr>
          <w:rFonts w:ascii="Times New Roman" w:hAnsi="Times New Roman" w:cs="Times New Roman"/>
        </w:rPr>
        <w:lastRenderedPageBreak/>
        <w:t>nanotube/polyethylene oxide layers for electromagnetic interference shielding. Chemical Engineering Journal. 2021;410.</w:t>
      </w:r>
    </w:p>
    <w:p w14:paraId="246373FD"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[26] Zhang Y, Ruan K, Gu J. Flexible Sandwich-Structured Electromagnetic Interference Shielding Nanocomposite Films with Excellent Thermal Conductivities. Small. 2021:e2101951.</w:t>
      </w:r>
    </w:p>
    <w:p w14:paraId="0ADD14EC"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[27] Zhao H, Huang Y, Han Y, Yun J, Wang X, Jin L, et al. Flexible and lightweight porous polyether sulfone/Cu composite film with bidirectional differential structure for electromagnetic interference shielding and heat conduction. Chemical Engineering Journal. 2022;440.</w:t>
      </w:r>
    </w:p>
    <w:p w14:paraId="2FCE31B5" w14:textId="77777777" w:rsidR="00DF02EC" w:rsidRPr="00DF02EC" w:rsidRDefault="00DF02EC" w:rsidP="00DF02EC">
      <w:pPr>
        <w:pStyle w:val="EndNoteBibliography"/>
        <w:spacing w:line="480" w:lineRule="auto"/>
        <w:ind w:firstLineChars="0" w:firstLine="0"/>
        <w:rPr>
          <w:rFonts w:ascii="Times New Roman" w:hAnsi="Times New Roman" w:cs="Times New Roman"/>
        </w:rPr>
      </w:pPr>
      <w:r w:rsidRPr="00DF02EC">
        <w:rPr>
          <w:rFonts w:ascii="Times New Roman" w:hAnsi="Times New Roman" w:cs="Times New Roman"/>
        </w:rPr>
        <w:t>[28] Liu H, Huang Z, Chen T, Su X, Liu Y, Fu R. Construction of 3D MXene/Silver nanowires aerogels reinforced polymer composites for extraordinary electromagnetic interference shielding and thermal conductivity. Chemical Engineering Journal. 2022;427.</w:t>
      </w:r>
    </w:p>
    <w:p w14:paraId="66346B2B" w14:textId="48A65315" w:rsidR="003B6986" w:rsidRPr="003B6986" w:rsidRDefault="0099096E" w:rsidP="00A755ED">
      <w:pPr>
        <w:spacing w:line="480" w:lineRule="auto"/>
        <w:ind w:firstLineChars="0" w:firstLine="0"/>
        <w:rPr>
          <w:rFonts w:ascii="Times New Roman" w:hAnsi="Times New Roman" w:cs="Times New Roman"/>
          <w:szCs w:val="24"/>
        </w:rPr>
      </w:pPr>
      <w:r w:rsidRPr="00A755ED">
        <w:rPr>
          <w:rFonts w:ascii="Times New Roman" w:hAnsi="Times New Roman" w:cs="Times New Roman"/>
          <w:szCs w:val="24"/>
        </w:rPr>
        <w:fldChar w:fldCharType="end"/>
      </w:r>
    </w:p>
    <w:sectPr w:rsidR="003B6986" w:rsidRPr="003B6986">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7057E" w14:textId="77777777" w:rsidR="00282B06" w:rsidRDefault="00282B06" w:rsidP="00533413">
      <w:pPr>
        <w:spacing w:line="240" w:lineRule="auto"/>
        <w:ind w:firstLine="480"/>
      </w:pPr>
      <w:r>
        <w:separator/>
      </w:r>
    </w:p>
  </w:endnote>
  <w:endnote w:type="continuationSeparator" w:id="0">
    <w:p w14:paraId="6ABAC2AC" w14:textId="77777777" w:rsidR="00282B06" w:rsidRDefault="00282B06" w:rsidP="0053341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52310" w14:textId="77777777" w:rsidR="002261ED" w:rsidRDefault="002261E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EAA5" w14:textId="77777777" w:rsidR="002261ED" w:rsidRDefault="002261E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C92C" w14:textId="77777777" w:rsidR="002261ED" w:rsidRDefault="002261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2B5E8" w14:textId="77777777" w:rsidR="00282B06" w:rsidRDefault="00282B06" w:rsidP="00533413">
      <w:pPr>
        <w:spacing w:line="240" w:lineRule="auto"/>
        <w:ind w:firstLine="480"/>
      </w:pPr>
      <w:r>
        <w:separator/>
      </w:r>
    </w:p>
  </w:footnote>
  <w:footnote w:type="continuationSeparator" w:id="0">
    <w:p w14:paraId="4D4C15ED" w14:textId="77777777" w:rsidR="00282B06" w:rsidRDefault="00282B06" w:rsidP="0053341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413D" w14:textId="77777777" w:rsidR="002261ED" w:rsidRDefault="002261E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21C4" w14:textId="77777777" w:rsidR="002261ED" w:rsidRDefault="002261E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5507" w14:textId="77777777" w:rsidR="002261ED" w:rsidRDefault="002261E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omposites-Part B&lt;/Style&gt;&lt;LeftDelim&gt;{&lt;/LeftDelim&gt;&lt;RightDelim&gt;}&lt;/RightDelim&gt;&lt;FontName&gt;等线&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etsd92qwzpt9exxrixsxxz05ezsr5pesw0&quot;&gt;张阳&lt;record-ids&gt;&lt;item&gt;10&lt;/item&gt;&lt;item&gt;305&lt;/item&gt;&lt;item&gt;309&lt;/item&gt;&lt;item&gt;315&lt;/item&gt;&lt;item&gt;332&lt;/item&gt;&lt;item&gt;343&lt;/item&gt;&lt;item&gt;359&lt;/item&gt;&lt;item&gt;376&lt;/item&gt;&lt;item&gt;385&lt;/item&gt;&lt;item&gt;518&lt;/item&gt;&lt;item&gt;563&lt;/item&gt;&lt;item&gt;569&lt;/item&gt;&lt;item&gt;570&lt;/item&gt;&lt;item&gt;571&lt;/item&gt;&lt;item&gt;572&lt;/item&gt;&lt;item&gt;573&lt;/item&gt;&lt;item&gt;574&lt;/item&gt;&lt;item&gt;575&lt;/item&gt;&lt;item&gt;576&lt;/item&gt;&lt;item&gt;577&lt;/item&gt;&lt;item&gt;578&lt;/item&gt;&lt;item&gt;579&lt;/item&gt;&lt;item&gt;580&lt;/item&gt;&lt;item&gt;581&lt;/item&gt;&lt;item&gt;583&lt;/item&gt;&lt;item&gt;585&lt;/item&gt;&lt;item&gt;604&lt;/item&gt;&lt;item&gt;605&lt;/item&gt;&lt;/record-ids&gt;&lt;/item&gt;&lt;/Libraries&gt;"/>
  </w:docVars>
  <w:rsids>
    <w:rsidRoot w:val="001720A7"/>
    <w:rsid w:val="00040E7A"/>
    <w:rsid w:val="000C2C37"/>
    <w:rsid w:val="000C4BDC"/>
    <w:rsid w:val="00126BB4"/>
    <w:rsid w:val="00134774"/>
    <w:rsid w:val="001720A7"/>
    <w:rsid w:val="00173C7C"/>
    <w:rsid w:val="001C1CA3"/>
    <w:rsid w:val="002261ED"/>
    <w:rsid w:val="00282B06"/>
    <w:rsid w:val="002B15E9"/>
    <w:rsid w:val="002C284A"/>
    <w:rsid w:val="002E2C31"/>
    <w:rsid w:val="00305E29"/>
    <w:rsid w:val="0031604D"/>
    <w:rsid w:val="003567E7"/>
    <w:rsid w:val="003B6986"/>
    <w:rsid w:val="003C09E8"/>
    <w:rsid w:val="003F6D7B"/>
    <w:rsid w:val="00445374"/>
    <w:rsid w:val="004568CC"/>
    <w:rsid w:val="0047437C"/>
    <w:rsid w:val="004F15E1"/>
    <w:rsid w:val="00502582"/>
    <w:rsid w:val="00514D0F"/>
    <w:rsid w:val="00521E95"/>
    <w:rsid w:val="00533413"/>
    <w:rsid w:val="005853DE"/>
    <w:rsid w:val="00634E59"/>
    <w:rsid w:val="006447BF"/>
    <w:rsid w:val="00672C47"/>
    <w:rsid w:val="006A444A"/>
    <w:rsid w:val="006A5DB6"/>
    <w:rsid w:val="006D2042"/>
    <w:rsid w:val="007E3782"/>
    <w:rsid w:val="00802D14"/>
    <w:rsid w:val="00805E1F"/>
    <w:rsid w:val="00806B42"/>
    <w:rsid w:val="008158AA"/>
    <w:rsid w:val="0083538A"/>
    <w:rsid w:val="0089606B"/>
    <w:rsid w:val="008C2BC3"/>
    <w:rsid w:val="00915E4A"/>
    <w:rsid w:val="0098045E"/>
    <w:rsid w:val="0099096E"/>
    <w:rsid w:val="00995844"/>
    <w:rsid w:val="009E534C"/>
    <w:rsid w:val="009F2714"/>
    <w:rsid w:val="00A30850"/>
    <w:rsid w:val="00A312CD"/>
    <w:rsid w:val="00A460AC"/>
    <w:rsid w:val="00A553B9"/>
    <w:rsid w:val="00A70E84"/>
    <w:rsid w:val="00A755ED"/>
    <w:rsid w:val="00A759D1"/>
    <w:rsid w:val="00A766D5"/>
    <w:rsid w:val="00A945FC"/>
    <w:rsid w:val="00B463DD"/>
    <w:rsid w:val="00B934ED"/>
    <w:rsid w:val="00BF6C16"/>
    <w:rsid w:val="00C20387"/>
    <w:rsid w:val="00C5157F"/>
    <w:rsid w:val="00D40502"/>
    <w:rsid w:val="00D71EF1"/>
    <w:rsid w:val="00D96037"/>
    <w:rsid w:val="00DA10BA"/>
    <w:rsid w:val="00DA79D7"/>
    <w:rsid w:val="00DF02EC"/>
    <w:rsid w:val="00E13036"/>
    <w:rsid w:val="00E15D81"/>
    <w:rsid w:val="00E2109F"/>
    <w:rsid w:val="00E21570"/>
    <w:rsid w:val="00E71472"/>
    <w:rsid w:val="00E81F83"/>
    <w:rsid w:val="00E90465"/>
    <w:rsid w:val="00EA1C7B"/>
    <w:rsid w:val="00F252E3"/>
    <w:rsid w:val="00F37822"/>
    <w:rsid w:val="00FD2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779CA"/>
  <w15:chartTrackingRefBased/>
  <w15:docId w15:val="{F998D25E-2D70-4B38-82FF-88992086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413"/>
    <w:pPr>
      <w:widowControl w:val="0"/>
      <w:spacing w:line="300" w:lineRule="auto"/>
      <w:ind w:firstLineChars="200" w:firstLine="200"/>
      <w:jc w:val="both"/>
    </w:pPr>
    <w:rPr>
      <w:rFonts w:eastAsia="宋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3413"/>
    <w:pPr>
      <w:pBdr>
        <w:bottom w:val="single" w:sz="6" w:space="1" w:color="auto"/>
      </w:pBdr>
      <w:tabs>
        <w:tab w:val="center" w:pos="4153"/>
        <w:tab w:val="right" w:pos="8306"/>
      </w:tabs>
      <w:snapToGrid w:val="0"/>
      <w:spacing w:line="240" w:lineRule="auto"/>
      <w:ind w:firstLineChars="0" w:firstLine="0"/>
      <w:jc w:val="center"/>
    </w:pPr>
    <w:rPr>
      <w:rFonts w:eastAsiaTheme="minorEastAsia"/>
      <w:sz w:val="18"/>
      <w:szCs w:val="18"/>
    </w:rPr>
  </w:style>
  <w:style w:type="character" w:customStyle="1" w:styleId="a4">
    <w:name w:val="页眉 字符"/>
    <w:basedOn w:val="a0"/>
    <w:link w:val="a3"/>
    <w:uiPriority w:val="99"/>
    <w:rsid w:val="00533413"/>
    <w:rPr>
      <w:sz w:val="18"/>
      <w:szCs w:val="18"/>
    </w:rPr>
  </w:style>
  <w:style w:type="paragraph" w:styleId="a5">
    <w:name w:val="footer"/>
    <w:basedOn w:val="a"/>
    <w:link w:val="a6"/>
    <w:uiPriority w:val="99"/>
    <w:unhideWhenUsed/>
    <w:rsid w:val="00533413"/>
    <w:pPr>
      <w:tabs>
        <w:tab w:val="center" w:pos="4153"/>
        <w:tab w:val="right" w:pos="8306"/>
      </w:tabs>
      <w:snapToGrid w:val="0"/>
      <w:spacing w:line="240" w:lineRule="auto"/>
      <w:ind w:firstLineChars="0" w:firstLine="0"/>
      <w:jc w:val="left"/>
    </w:pPr>
    <w:rPr>
      <w:rFonts w:eastAsiaTheme="minorEastAsia"/>
      <w:sz w:val="18"/>
      <w:szCs w:val="18"/>
    </w:rPr>
  </w:style>
  <w:style w:type="character" w:customStyle="1" w:styleId="a6">
    <w:name w:val="页脚 字符"/>
    <w:basedOn w:val="a0"/>
    <w:link w:val="a5"/>
    <w:uiPriority w:val="99"/>
    <w:rsid w:val="00533413"/>
    <w:rPr>
      <w:sz w:val="18"/>
      <w:szCs w:val="18"/>
    </w:rPr>
  </w:style>
  <w:style w:type="table" w:styleId="a7">
    <w:name w:val="Table Grid"/>
    <w:basedOn w:val="a1"/>
    <w:uiPriority w:val="39"/>
    <w:rsid w:val="009F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99096E"/>
    <w:pPr>
      <w:jc w:val="center"/>
    </w:pPr>
    <w:rPr>
      <w:rFonts w:ascii="等线" w:eastAsia="等线" w:hAnsi="等线"/>
      <w:noProof/>
    </w:rPr>
  </w:style>
  <w:style w:type="character" w:customStyle="1" w:styleId="EndNoteBibliographyTitle0">
    <w:name w:val="EndNote Bibliography Title 字符"/>
    <w:basedOn w:val="a0"/>
    <w:link w:val="EndNoteBibliographyTitle"/>
    <w:rsid w:val="0099096E"/>
    <w:rPr>
      <w:rFonts w:ascii="等线" w:eastAsia="等线" w:hAnsi="等线"/>
      <w:noProof/>
      <w:sz w:val="24"/>
    </w:rPr>
  </w:style>
  <w:style w:type="paragraph" w:customStyle="1" w:styleId="EndNoteBibliography">
    <w:name w:val="EndNote Bibliography"/>
    <w:basedOn w:val="a"/>
    <w:link w:val="EndNoteBibliography0"/>
    <w:rsid w:val="0099096E"/>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99096E"/>
    <w:rPr>
      <w:rFonts w:ascii="等线" w:eastAsia="等线" w:hAnsi="等线"/>
      <w:noProof/>
      <w:sz w:val="24"/>
    </w:rPr>
  </w:style>
  <w:style w:type="character" w:styleId="a8">
    <w:name w:val="Hyperlink"/>
    <w:basedOn w:val="a0"/>
    <w:uiPriority w:val="99"/>
    <w:unhideWhenUsed/>
    <w:rsid w:val="0099096E"/>
    <w:rPr>
      <w:color w:val="0563C1" w:themeColor="hyperlink"/>
      <w:u w:val="single"/>
    </w:rPr>
  </w:style>
  <w:style w:type="character" w:styleId="a9">
    <w:name w:val="Unresolved Mention"/>
    <w:basedOn w:val="a0"/>
    <w:uiPriority w:val="99"/>
    <w:semiHidden/>
    <w:unhideWhenUsed/>
    <w:rsid w:val="0099096E"/>
    <w:rPr>
      <w:color w:val="605E5C"/>
      <w:shd w:val="clear" w:color="auto" w:fill="E1DFDD"/>
    </w:rPr>
  </w:style>
  <w:style w:type="paragraph" w:styleId="aa">
    <w:name w:val="List Paragraph"/>
    <w:basedOn w:val="a"/>
    <w:uiPriority w:val="34"/>
    <w:qFormat/>
    <w:rsid w:val="000C4BDC"/>
    <w:pPr>
      <w:ind w:firstLine="420"/>
    </w:pPr>
  </w:style>
  <w:style w:type="character" w:styleId="ab">
    <w:name w:val="annotation reference"/>
    <w:basedOn w:val="a0"/>
    <w:uiPriority w:val="99"/>
    <w:semiHidden/>
    <w:unhideWhenUsed/>
    <w:rsid w:val="00A755ED"/>
    <w:rPr>
      <w:sz w:val="21"/>
      <w:szCs w:val="21"/>
    </w:rPr>
  </w:style>
  <w:style w:type="paragraph" w:styleId="ac">
    <w:name w:val="annotation text"/>
    <w:basedOn w:val="a"/>
    <w:link w:val="ad"/>
    <w:uiPriority w:val="99"/>
    <w:semiHidden/>
    <w:unhideWhenUsed/>
    <w:rsid w:val="00A755ED"/>
    <w:pPr>
      <w:jc w:val="left"/>
    </w:pPr>
  </w:style>
  <w:style w:type="character" w:customStyle="1" w:styleId="ad">
    <w:name w:val="批注文字 字符"/>
    <w:basedOn w:val="a0"/>
    <w:link w:val="ac"/>
    <w:uiPriority w:val="99"/>
    <w:semiHidden/>
    <w:rsid w:val="00A755ED"/>
    <w:rPr>
      <w:rFonts w:eastAsia="宋体"/>
      <w:sz w:val="24"/>
    </w:rPr>
  </w:style>
  <w:style w:type="paragraph" w:styleId="ae">
    <w:name w:val="annotation subject"/>
    <w:basedOn w:val="ac"/>
    <w:next w:val="ac"/>
    <w:link w:val="af"/>
    <w:uiPriority w:val="99"/>
    <w:semiHidden/>
    <w:unhideWhenUsed/>
    <w:rsid w:val="00A755ED"/>
    <w:rPr>
      <w:b/>
      <w:bCs/>
    </w:rPr>
  </w:style>
  <w:style w:type="character" w:customStyle="1" w:styleId="af">
    <w:name w:val="批注主题 字符"/>
    <w:basedOn w:val="ad"/>
    <w:link w:val="ae"/>
    <w:uiPriority w:val="99"/>
    <w:semiHidden/>
    <w:rsid w:val="00A755ED"/>
    <w:rPr>
      <w:rFonts w:eastAsia="宋体"/>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mailto:wh@scu.edu.cn"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tiff"/><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12</Pages>
  <Words>6752</Words>
  <Characters>38491</Characters>
  <Application>Microsoft Office Word</Application>
  <DocSecurity>0</DocSecurity>
  <Lines>320</Lines>
  <Paragraphs>90</Paragraphs>
  <ScaleCrop>false</ScaleCrop>
  <Company/>
  <LinksUpToDate>false</LinksUpToDate>
  <CharactersWithSpaces>45153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yang</dc:creator>
  <cp:keywords/>
  <dc:description/>
  <cp:lastModifiedBy>Zhang yang</cp:lastModifiedBy>
  <cp:revision>41</cp:revision>
  <dcterms:created xsi:type="dcterms:W3CDTF">2022-07-22T09:11:00Z</dcterms:created>
  <dcterms:modified xsi:type="dcterms:W3CDTF">2022-10-01T12:56:00Z</dcterms:modified>
</cp:coreProperties>
</file>