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13CA" w:rsidRDefault="00A913CA"/>
    <w:p w:rsidR="003F135F" w:rsidRPr="00A913CA" w:rsidRDefault="00853E4B" w:rsidP="00A913CA">
      <w:pPr>
        <w:spacing w:after="0"/>
        <w:rPr>
          <w:rFonts w:ascii="Times New Roman" w:eastAsia="Times New Roman" w:hAnsi="Times New Roman" w:cs="Times New Roman"/>
          <w:color w:val="000000" w:themeColor="text1"/>
        </w:rPr>
      </w:pPr>
      <w:bookmarkStart w:id="0" w:name="_GoBack"/>
      <w:r w:rsidRPr="00853E4B">
        <w:rPr>
          <w:rFonts w:ascii="Times New Roman" w:eastAsia="Times New Roman" w:hAnsi="Times New Roman" w:cs="Times New Roman"/>
          <w:color w:val="000000" w:themeColor="text1"/>
        </w:rPr>
        <w:t>Supplementary Table 1</w:t>
      </w:r>
      <w:r w:rsidR="00A913CA" w:rsidRPr="00A913CA">
        <w:rPr>
          <w:rFonts w:ascii="Times New Roman" w:eastAsia="Times New Roman" w:hAnsi="Times New Roman" w:cs="Times New Roman"/>
          <w:color w:val="000000" w:themeColor="text1"/>
        </w:rPr>
        <w:t xml:space="preserve">: Additional information </w:t>
      </w:r>
      <w:bookmarkEnd w:id="0"/>
      <w:r w:rsidR="00A913CA" w:rsidRPr="00A913CA">
        <w:rPr>
          <w:rFonts w:ascii="Times New Roman" w:eastAsia="Times New Roman" w:hAnsi="Times New Roman" w:cs="Times New Roman"/>
          <w:color w:val="000000" w:themeColor="text1"/>
        </w:rPr>
        <w:t>on home care areas</w:t>
      </w:r>
    </w:p>
    <w:tbl>
      <w:tblPr>
        <w:tblStyle w:val="TableGrid"/>
        <w:tblW w:w="12240" w:type="dxa"/>
        <w:tblInd w:w="-815" w:type="dxa"/>
        <w:tblLook w:val="04A0" w:firstRow="1" w:lastRow="0" w:firstColumn="1" w:lastColumn="0" w:noHBand="0" w:noVBand="1"/>
      </w:tblPr>
      <w:tblGrid>
        <w:gridCol w:w="1890"/>
        <w:gridCol w:w="10350"/>
      </w:tblGrid>
      <w:tr w:rsidR="00A913CA" w:rsidRPr="00A913CA" w:rsidTr="00E0298E">
        <w:tc>
          <w:tcPr>
            <w:tcW w:w="1890" w:type="dxa"/>
          </w:tcPr>
          <w:p w:rsidR="00A913CA" w:rsidRPr="00A913CA" w:rsidRDefault="00A913CA" w:rsidP="00A913CA">
            <w:pPr>
              <w:rPr>
                <w:rFonts w:ascii="Times New Roman" w:eastAsia="Times New Roman" w:hAnsi="Times New Roman" w:cs="Times New Roman"/>
                <w:color w:val="000000" w:themeColor="text1"/>
              </w:rPr>
            </w:pPr>
            <w:r w:rsidRPr="00A913CA">
              <w:rPr>
                <w:rFonts w:ascii="Times New Roman" w:eastAsia="Times New Roman" w:hAnsi="Times New Roman" w:cs="Times New Roman"/>
                <w:color w:val="000000" w:themeColor="text1"/>
              </w:rPr>
              <w:t>Focused domain</w:t>
            </w:r>
          </w:p>
        </w:tc>
        <w:tc>
          <w:tcPr>
            <w:tcW w:w="10350" w:type="dxa"/>
          </w:tcPr>
          <w:p w:rsidR="00A913CA" w:rsidRPr="00A913CA" w:rsidRDefault="00A913CA" w:rsidP="00A913CA">
            <w:pPr>
              <w:rPr>
                <w:rFonts w:ascii="Times New Roman" w:eastAsia="Times New Roman" w:hAnsi="Times New Roman" w:cs="Times New Roman"/>
                <w:color w:val="000000" w:themeColor="text1"/>
              </w:rPr>
            </w:pPr>
            <w:r w:rsidRPr="00A913CA">
              <w:rPr>
                <w:rFonts w:ascii="Times New Roman" w:eastAsia="Times New Roman" w:hAnsi="Times New Roman" w:cs="Times New Roman"/>
                <w:color w:val="000000" w:themeColor="text1"/>
              </w:rPr>
              <w:t>Additional information</w:t>
            </w:r>
          </w:p>
        </w:tc>
      </w:tr>
      <w:tr w:rsidR="00A913CA" w:rsidRPr="00A913CA" w:rsidTr="00E0298E">
        <w:tc>
          <w:tcPr>
            <w:tcW w:w="1890" w:type="dxa"/>
          </w:tcPr>
          <w:p w:rsidR="00A913CA" w:rsidRPr="00A913CA" w:rsidRDefault="00A913CA" w:rsidP="00A913CA">
            <w:pPr>
              <w:jc w:val="both"/>
              <w:rPr>
                <w:rFonts w:ascii="Times New Roman" w:eastAsia="Times New Roman" w:hAnsi="Times New Roman" w:cs="Times New Roman"/>
                <w:color w:val="000000" w:themeColor="text1"/>
              </w:rPr>
            </w:pPr>
            <w:r w:rsidRPr="00387B63">
              <w:rPr>
                <w:rFonts w:ascii="Times New Roman" w:eastAsia="Times New Roman" w:hAnsi="Times New Roman" w:cs="Times New Roman"/>
                <w:color w:val="000000" w:themeColor="text1"/>
              </w:rPr>
              <w:t xml:space="preserve">Governing </w:t>
            </w:r>
          </w:p>
        </w:tc>
        <w:tc>
          <w:tcPr>
            <w:tcW w:w="10350" w:type="dxa"/>
          </w:tcPr>
          <w:p w:rsidR="00A913CA" w:rsidRPr="00387B63" w:rsidRDefault="00A913CA" w:rsidP="00A913CA">
            <w:pPr>
              <w:jc w:val="both"/>
              <w:rPr>
                <w:rFonts w:ascii="Times New Roman" w:eastAsia="Times New Roman" w:hAnsi="Times New Roman" w:cs="Times New Roman"/>
                <w:color w:val="000000" w:themeColor="text1"/>
              </w:rPr>
            </w:pPr>
            <w:r w:rsidRPr="00387B63">
              <w:rPr>
                <w:rFonts w:ascii="Times New Roman" w:eastAsia="Times New Roman" w:hAnsi="Times New Roman" w:cs="Times New Roman"/>
                <w:color w:val="000000" w:themeColor="text1"/>
              </w:rPr>
              <w:t xml:space="preserve">The Aged Care Act 1997, Disability Services 1986 and HC Standards 2013 in Australia </w:t>
            </w:r>
            <w:r w:rsidRPr="00387B63">
              <w:rPr>
                <w:rFonts w:ascii="Times New Roman" w:eastAsia="Times New Roman" w:hAnsi="Times New Roman" w:cs="Times New Roman"/>
                <w:color w:val="000000" w:themeColor="text1"/>
              </w:rPr>
              <w:fldChar w:fldCharType="begin"/>
            </w:r>
            <w:r>
              <w:rPr>
                <w:rFonts w:ascii="Times New Roman" w:eastAsia="Times New Roman" w:hAnsi="Times New Roman" w:cs="Times New Roman"/>
                <w:color w:val="000000" w:themeColor="text1"/>
              </w:rPr>
              <w:instrText xml:space="preserve"> ADDIN EN.CITE &lt;EndNote&gt;&lt;Cite&gt;&lt;Author&gt;Palesy&lt;/Author&gt;&lt;Year&gt;2018&lt;/Year&gt;&lt;RecNum&gt;40&lt;/RecNum&gt;&lt;DisplayText&gt;(1)&lt;/DisplayText&gt;&lt;record&gt;&lt;rec-number&gt;40&lt;/rec-number&gt;&lt;foreign-keys&gt;&lt;key app="EN" db-id="dr295zvptv5psfe9ven5pas5xfeftdzat9xz" timestamp="1650791806"&gt;40&lt;/key&gt;&lt;/foreign-keys&gt;&lt;ref-type name="Journal Article"&gt;17&lt;/ref-type&gt;&lt;contributors&gt;&lt;authors&gt;&lt;author&gt;Palesy, Debra&lt;/author&gt;&lt;author&gt;Jakimowicz, Samantha&lt;/author&gt;&lt;author&gt;Saunders, Carla&lt;/author&gt;&lt;author&gt;Lewis, Joanne&lt;/author&gt;&lt;/authors&gt;&lt;/contributors&gt;&lt;titles&gt;&lt;title&gt;Australian home care work: An integrative review&lt;/title&gt;&lt;secondary-title&gt;Home health care services quarterly&lt;/secondary-title&gt;&lt;/titles&gt;&lt;periodical&gt;&lt;full-title&gt;Home Health Care Services Quarterly&lt;/full-title&gt;&lt;/periodical&gt;&lt;pages&gt;113-139&lt;/pages&gt;&lt;volume&gt;37&lt;/volume&gt;&lt;dates&gt;&lt;year&gt;2018&lt;/year&gt;&lt;/dates&gt;&lt;urls&gt;&lt;/urls&gt;&lt;/record&gt;&lt;/Cite&gt;&lt;/EndNote&gt;</w:instrText>
            </w:r>
            <w:r w:rsidRPr="00387B63">
              <w:rPr>
                <w:rFonts w:ascii="Times New Roman" w:eastAsia="Times New Roman" w:hAnsi="Times New Roman" w:cs="Times New Roman"/>
                <w:color w:val="000000" w:themeColor="text1"/>
              </w:rPr>
              <w:fldChar w:fldCharType="separate"/>
            </w:r>
            <w:r>
              <w:rPr>
                <w:rFonts w:ascii="Times New Roman" w:eastAsia="Times New Roman" w:hAnsi="Times New Roman" w:cs="Times New Roman"/>
                <w:color w:val="000000" w:themeColor="text1"/>
              </w:rPr>
              <w:t>(1)</w:t>
            </w:r>
            <w:r w:rsidRPr="00387B63">
              <w:rPr>
                <w:rFonts w:ascii="Times New Roman" w:eastAsia="Times New Roman" w:hAnsi="Times New Roman" w:cs="Times New Roman"/>
                <w:color w:val="000000" w:themeColor="text1"/>
              </w:rPr>
              <w:fldChar w:fldCharType="end"/>
            </w:r>
            <w:r w:rsidRPr="00387B63">
              <w:rPr>
                <w:rFonts w:ascii="Times New Roman" w:eastAsia="Times New Roman" w:hAnsi="Times New Roman" w:cs="Times New Roman"/>
                <w:color w:val="000000" w:themeColor="text1"/>
              </w:rPr>
              <w:t>, the</w:t>
            </w:r>
            <w:r w:rsidRPr="00387B63">
              <w:rPr>
                <w:rFonts w:ascii="Times New Roman" w:eastAsia="Times New Roman" w:hAnsi="Times New Roman" w:cs="Times New Roman" w:hint="cs"/>
                <w:color w:val="000000" w:themeColor="text1"/>
                <w:rtl/>
              </w:rPr>
              <w:t xml:space="preserve"> </w:t>
            </w:r>
            <w:r w:rsidRPr="00387B63">
              <w:rPr>
                <w:rFonts w:ascii="Times New Roman" w:eastAsia="Times New Roman" w:hAnsi="Times New Roman" w:cs="Times New Roman"/>
                <w:color w:val="000000" w:themeColor="text1"/>
              </w:rPr>
              <w:t xml:space="preserve">Exceptional Medical Expenses Act and Social Support in the Netherlands </w:t>
            </w:r>
            <w:r w:rsidRPr="00387B63">
              <w:rPr>
                <w:rFonts w:ascii="Times New Roman" w:eastAsia="Times New Roman" w:hAnsi="Times New Roman" w:cs="Times New Roman"/>
                <w:color w:val="000000" w:themeColor="text1"/>
              </w:rPr>
              <w:fldChar w:fldCharType="begin"/>
            </w:r>
            <w:r>
              <w:rPr>
                <w:rFonts w:ascii="Times New Roman" w:eastAsia="Times New Roman" w:hAnsi="Times New Roman" w:cs="Times New Roman"/>
                <w:color w:val="000000" w:themeColor="text1"/>
              </w:rPr>
              <w:instrText xml:space="preserve"> ADDIN EN.CITE &lt;EndNote&gt;&lt;Cite&gt;&lt;Author&gt;Kiersey&lt;/Author&gt;&lt;Year&gt;2017&lt;/Year&gt;&lt;RecNum&gt;49&lt;/RecNum&gt;&lt;DisplayText&gt;(2)&lt;/DisplayText&gt;&lt;record&gt;&lt;rec-number&gt;49&lt;/rec-number&gt;&lt;foreign-keys&gt;&lt;key app="EN" db-id="dr295zvptv5psfe9ven5pas5xfeftdzat9xz" timestamp="1650791812"&gt;49&lt;/key&gt;&lt;/foreign-keys&gt;&lt;ref-type name="Journal Article"&gt;17&lt;/ref-type&gt;&lt;contributors&gt;&lt;authors&gt;&lt;author&gt;Kiersey, R&lt;/author&gt;&lt;author&gt;Coleman, Alan&lt;/author&gt;&lt;/authors&gt;&lt;/contributors&gt;&lt;titles&gt;&lt;title&gt;Approaches to the regulation and financing of home care services in four European countries&lt;/title&gt;&lt;secondary-title&gt;Dublin: Health Research Board&lt;/secondary-title&gt;&lt;/titles&gt;&lt;periodical&gt;&lt;full-title&gt;Dublin: Health Research Board&lt;/full-title&gt;&lt;/periodical&gt;&lt;volume&gt;112&lt;/volume&gt;&lt;dates&gt;&lt;year&gt;2017&lt;/year&gt;&lt;/dates&gt;&lt;urls&gt;&lt;/urls&gt;&lt;/record&gt;&lt;/Cite&gt;&lt;/EndNote&gt;</w:instrText>
            </w:r>
            <w:r w:rsidRPr="00387B63">
              <w:rPr>
                <w:rFonts w:ascii="Times New Roman" w:eastAsia="Times New Roman" w:hAnsi="Times New Roman" w:cs="Times New Roman"/>
                <w:color w:val="000000" w:themeColor="text1"/>
              </w:rPr>
              <w:fldChar w:fldCharType="separate"/>
            </w:r>
            <w:r>
              <w:rPr>
                <w:rFonts w:ascii="Times New Roman" w:eastAsia="Times New Roman" w:hAnsi="Times New Roman" w:cs="Times New Roman"/>
                <w:color w:val="000000" w:themeColor="text1"/>
              </w:rPr>
              <w:t>(2)</w:t>
            </w:r>
            <w:r w:rsidRPr="00387B63">
              <w:rPr>
                <w:rFonts w:ascii="Times New Roman" w:eastAsia="Times New Roman" w:hAnsi="Times New Roman" w:cs="Times New Roman"/>
                <w:color w:val="000000" w:themeColor="text1"/>
              </w:rPr>
              <w:fldChar w:fldCharType="end"/>
            </w:r>
            <w:r w:rsidRPr="00387B63">
              <w:rPr>
                <w:rFonts w:ascii="Times New Roman" w:eastAsia="Times New Roman" w:hAnsi="Times New Roman" w:cs="Times New Roman"/>
                <w:color w:val="000000" w:themeColor="text1"/>
              </w:rPr>
              <w:t xml:space="preserve">, Act No. 448/2008 in Slovakia </w:t>
            </w:r>
            <w:r w:rsidRPr="00387B63">
              <w:rPr>
                <w:rFonts w:ascii="Times New Roman" w:eastAsia="Times New Roman" w:hAnsi="Times New Roman" w:cs="Times New Roman"/>
                <w:color w:val="000000" w:themeColor="text1"/>
              </w:rPr>
              <w:fldChar w:fldCharType="begin"/>
            </w:r>
            <w:r>
              <w:rPr>
                <w:rFonts w:ascii="Times New Roman" w:eastAsia="Times New Roman" w:hAnsi="Times New Roman" w:cs="Times New Roman"/>
                <w:color w:val="000000" w:themeColor="text1"/>
              </w:rPr>
              <w:instrText xml:space="preserve"> ADDIN EN.CITE &lt;EndNote&gt;&lt;Cite&gt;&lt;Author&gt;Radvanský&lt;/Author&gt;&lt;Year&gt;2010&lt;/Year&gt;&lt;RecNum&gt;87&lt;/RecNum&gt;&lt;DisplayText&gt;(3)&lt;/DisplayText&gt;&lt;record&gt;&lt;rec-number&gt;87&lt;/rec-number&gt;&lt;foreign-keys&gt;&lt;key app="EN" db-id="dr295zvptv5psfe9ven5pas5xfeftdzat9xz" timestamp="1650791823"&gt;87&lt;/key&gt;&lt;/foreign-keys&gt;&lt;ref-type name="Book"&gt;6&lt;/ref-type&gt;&lt;contributors&gt;&lt;authors&gt;&lt;author&gt;Radvanský, Marek&lt;/author&gt;&lt;author&gt;Páleník, Viliam&lt;/author&gt;&lt;/authors&gt;&lt;/contributors&gt;&lt;titles&gt;&lt;title&gt;The slovakian long-term care system&lt;/title&gt;&lt;/titles&gt;&lt;dates&gt;&lt;year&gt;2010&lt;/year&gt;&lt;/dates&gt;&lt;publisher&gt;Centre for European Policy Studies&lt;/publisher&gt;&lt;urls&gt;&lt;/urls&gt;&lt;/record&gt;&lt;/Cite&gt;&lt;/EndNote&gt;</w:instrText>
            </w:r>
            <w:r w:rsidRPr="00387B63">
              <w:rPr>
                <w:rFonts w:ascii="Times New Roman" w:eastAsia="Times New Roman" w:hAnsi="Times New Roman" w:cs="Times New Roman"/>
                <w:color w:val="000000" w:themeColor="text1"/>
              </w:rPr>
              <w:fldChar w:fldCharType="separate"/>
            </w:r>
            <w:r>
              <w:rPr>
                <w:rFonts w:ascii="Times New Roman" w:eastAsia="Times New Roman" w:hAnsi="Times New Roman" w:cs="Times New Roman"/>
                <w:color w:val="000000" w:themeColor="text1"/>
              </w:rPr>
              <w:t>(3)</w:t>
            </w:r>
            <w:r w:rsidRPr="00387B63">
              <w:rPr>
                <w:rFonts w:ascii="Times New Roman" w:eastAsia="Times New Roman" w:hAnsi="Times New Roman" w:cs="Times New Roman"/>
                <w:color w:val="000000" w:themeColor="text1"/>
              </w:rPr>
              <w:fldChar w:fldCharType="end"/>
            </w:r>
            <w:r w:rsidRPr="00387B63">
              <w:rPr>
                <w:rFonts w:ascii="Times New Roman" w:eastAsia="Times New Roman" w:hAnsi="Times New Roman" w:cs="Times New Roman"/>
                <w:color w:val="000000" w:themeColor="text1"/>
              </w:rPr>
              <w:t xml:space="preserve">; </w:t>
            </w:r>
            <w:proofErr w:type="spellStart"/>
            <w:r w:rsidRPr="00387B63">
              <w:rPr>
                <w:rFonts w:ascii="Times New Roman" w:eastAsia="Times New Roman" w:hAnsi="Times New Roman" w:cs="Times New Roman"/>
                <w:color w:val="000000" w:themeColor="text1"/>
              </w:rPr>
              <w:t>Pflege-Weiterentwicklungsgesetz</w:t>
            </w:r>
            <w:proofErr w:type="spellEnd"/>
            <w:r w:rsidRPr="00387B63">
              <w:rPr>
                <w:rFonts w:ascii="Times New Roman" w:eastAsia="Times New Roman" w:hAnsi="Times New Roman" w:cs="Times New Roman"/>
                <w:color w:val="000000" w:themeColor="text1"/>
              </w:rPr>
              <w:t xml:space="preserve"> in Germany </w:t>
            </w:r>
            <w:r w:rsidRPr="00A913CA">
              <w:rPr>
                <w:rFonts w:ascii="Times New Roman" w:eastAsia="Times New Roman" w:hAnsi="Times New Roman" w:cs="Times New Roman"/>
                <w:color w:val="000000" w:themeColor="text1"/>
              </w:rPr>
              <w:fldChar w:fldCharType="begin"/>
            </w:r>
            <w:r w:rsidRPr="00A913CA">
              <w:rPr>
                <w:rFonts w:ascii="Times New Roman" w:eastAsia="Times New Roman" w:hAnsi="Times New Roman" w:cs="Times New Roman"/>
                <w:color w:val="000000" w:themeColor="text1"/>
              </w:rPr>
              <w:instrText xml:space="preserve"> ADDIN EN.CITE &lt;EndNote&gt;&lt;Cite&gt;&lt;Author&gt;Riedel&lt;/Author&gt;&lt;Year&gt;2012&lt;/Year&gt;&lt;RecNum&gt;110&lt;/RecNum&gt;&lt;DisplayText&gt;(4)&lt;/DisplayText&gt;&lt;record&gt;&lt;rec-number&gt;110&lt;/rec-number&gt;&lt;foreign-keys&gt;&lt;key app="EN" db-id="dr295zvptv5psfe9ven5pas5xfeftdzat9xz" timestamp="1657097723"&gt;110&lt;/key&gt;&lt;/foreign-keys&gt;&lt;ref-type name="Journal Article"&gt;17&lt;/ref-type&gt;&lt;contributors&gt;&lt;authors&gt;&lt;author&gt;Riedel, Monika&lt;/author&gt;&lt;/authors&gt;&lt;/contributors&gt;&lt;titles&gt;&lt;title&gt;Financial support for informal care provision in European countries: a short overview&lt;/title&gt;&lt;secondary-title&gt;Health and Ageing Newsletter&lt;/secondary-title&gt;&lt;/titles&gt;&lt;periodical&gt;&lt;full-title&gt;Health and Ageing Newsletter&lt;/full-title&gt;&lt;/periodical&gt;&lt;pages&gt;1-4&lt;/pages&gt;&lt;volume&gt;27&lt;/volume&gt;&lt;dates&gt;&lt;year&gt;2012&lt;/year&gt;&lt;/dates&gt;&lt;urls&gt;&lt;/urls&gt;&lt;/record&gt;&lt;/Cite&gt;&lt;/EndNote&gt;</w:instrText>
            </w:r>
            <w:r w:rsidRPr="00A913CA">
              <w:rPr>
                <w:rFonts w:ascii="Times New Roman" w:eastAsia="Times New Roman" w:hAnsi="Times New Roman" w:cs="Times New Roman"/>
                <w:color w:val="000000" w:themeColor="text1"/>
              </w:rPr>
              <w:fldChar w:fldCharType="separate"/>
            </w:r>
            <w:r w:rsidRPr="00A913CA">
              <w:rPr>
                <w:rFonts w:ascii="Times New Roman" w:eastAsia="Times New Roman" w:hAnsi="Times New Roman" w:cs="Times New Roman"/>
                <w:color w:val="000000" w:themeColor="text1"/>
              </w:rPr>
              <w:t>(4)</w:t>
            </w:r>
            <w:r w:rsidRPr="00A913CA">
              <w:rPr>
                <w:rFonts w:ascii="Times New Roman" w:eastAsia="Times New Roman" w:hAnsi="Times New Roman" w:cs="Times New Roman"/>
                <w:color w:val="000000" w:themeColor="text1"/>
              </w:rPr>
              <w:fldChar w:fldCharType="end"/>
            </w:r>
            <w:r w:rsidRPr="00387B63">
              <w:rPr>
                <w:rFonts w:ascii="Times New Roman" w:eastAsia="Times New Roman" w:hAnsi="Times New Roman" w:cs="Times New Roman"/>
                <w:color w:val="000000" w:themeColor="text1"/>
              </w:rPr>
              <w:t xml:space="preserve">; Social Work Act 1968 </w:t>
            </w:r>
            <w:r w:rsidRPr="00387B63">
              <w:rPr>
                <w:rFonts w:ascii="Times New Roman" w:eastAsia="Times New Roman" w:hAnsi="Times New Roman" w:cs="Times New Roman"/>
                <w:color w:val="000000" w:themeColor="text1"/>
              </w:rPr>
              <w:fldChar w:fldCharType="begin"/>
            </w:r>
            <w:r>
              <w:rPr>
                <w:rFonts w:ascii="Times New Roman" w:eastAsia="Times New Roman" w:hAnsi="Times New Roman" w:cs="Times New Roman"/>
                <w:color w:val="000000" w:themeColor="text1"/>
              </w:rPr>
              <w:instrText xml:space="preserve"> ADDIN EN.CITE &lt;EndNote&gt;&lt;Cite&gt;&lt;Author&gt;Graham&lt;/Author&gt;&lt;Year&gt;2017&lt;/Year&gt;&lt;RecNum&gt;50&lt;/RecNum&gt;&lt;DisplayText&gt;(5)&lt;/DisplayText&gt;&lt;record&gt;&lt;rec-number&gt;50&lt;/rec-number&gt;&lt;foreign-keys&gt;&lt;key app="EN" db-id="dr295zvptv5psfe9ven5pas5xfeftdzat9xz" timestamp="1650791812"&gt;50&lt;/key&gt;&lt;/foreign-keys&gt;&lt;ref-type name="Journal Article"&gt;17&lt;/ref-type&gt;&lt;contributors&gt;&lt;authors&gt;&lt;author&gt;Graham, Wan Chen Kang&lt;/author&gt;&lt;author&gt;Bilger, Marcel&lt;/author&gt;&lt;/authors&gt;&lt;/contributors&gt;&lt;titles&gt;&lt;title&gt;Financing long</w:instrText>
            </w:r>
            <w:r w:rsidRPr="00A913CA">
              <w:rPr>
                <w:rFonts w:ascii="Cambria Math" w:eastAsia="Times New Roman" w:hAnsi="Cambria Math" w:cs="Cambria Math"/>
                <w:color w:val="000000" w:themeColor="text1"/>
              </w:rPr>
              <w:instrText>‐</w:instrText>
            </w:r>
            <w:r>
              <w:rPr>
                <w:rFonts w:ascii="Times New Roman" w:eastAsia="Times New Roman" w:hAnsi="Times New Roman" w:cs="Times New Roman"/>
                <w:color w:val="000000" w:themeColor="text1"/>
              </w:rPr>
              <w:instrText>term services and supports: Ideas from Singapore&lt;/title&gt;&lt;secondary-title&gt;The Milbank Quarterly&lt;/secondary-title&gt;&lt;/titles&gt;&lt;periodical&gt;&lt;full-title&gt;The Milbank Quarterly&lt;/full-title&gt;&lt;/periodical&gt;&lt;pages&gt;358-407&lt;/pages&gt;&lt;volume&gt;95&lt;/volume&gt;&lt;number&gt;2&lt;/number&gt;&lt;dates&gt;&lt;year&gt;2017&lt;/year&gt;&lt;/dates&gt;&lt;isbn&gt;0887-378X&lt;/isbn&gt;&lt;urls&gt;&lt;related-urls&gt;&lt;url&gt;https://www.ncbi.nlm.nih.gov/pmc/articles/PMC5461396/pdf/MILQ-95-358.pdf&lt;/url&gt;&lt;/related-urls&gt;&lt;/urls&gt;&lt;/record&gt;&lt;/Cite&gt;&lt;/EndNote&gt;</w:instrText>
            </w:r>
            <w:r w:rsidRPr="00387B63">
              <w:rPr>
                <w:rFonts w:ascii="Times New Roman" w:eastAsia="Times New Roman" w:hAnsi="Times New Roman" w:cs="Times New Roman"/>
                <w:color w:val="000000" w:themeColor="text1"/>
              </w:rPr>
              <w:fldChar w:fldCharType="separate"/>
            </w:r>
            <w:r>
              <w:rPr>
                <w:rFonts w:ascii="Times New Roman" w:eastAsia="Times New Roman" w:hAnsi="Times New Roman" w:cs="Times New Roman"/>
                <w:color w:val="000000" w:themeColor="text1"/>
              </w:rPr>
              <w:t>(5)</w:t>
            </w:r>
            <w:r w:rsidRPr="00387B63">
              <w:rPr>
                <w:rFonts w:ascii="Times New Roman" w:eastAsia="Times New Roman" w:hAnsi="Times New Roman" w:cs="Times New Roman"/>
                <w:color w:val="000000" w:themeColor="text1"/>
              </w:rPr>
              <w:fldChar w:fldCharType="end"/>
            </w:r>
            <w:r w:rsidRPr="00387B63">
              <w:rPr>
                <w:rFonts w:ascii="Times New Roman" w:eastAsia="Times New Roman" w:hAnsi="Times New Roman" w:cs="Times New Roman"/>
                <w:color w:val="000000" w:themeColor="text1"/>
              </w:rPr>
              <w:t xml:space="preserve"> and Regulation of Care Act 2001 in Scotland </w:t>
            </w:r>
            <w:r w:rsidRPr="00387B63">
              <w:rPr>
                <w:rFonts w:ascii="Times New Roman" w:eastAsia="Times New Roman" w:hAnsi="Times New Roman" w:cs="Times New Roman"/>
                <w:color w:val="000000" w:themeColor="text1"/>
              </w:rPr>
              <w:fldChar w:fldCharType="begin"/>
            </w:r>
            <w:r>
              <w:rPr>
                <w:rFonts w:ascii="Times New Roman" w:eastAsia="Times New Roman" w:hAnsi="Times New Roman" w:cs="Times New Roman"/>
                <w:color w:val="000000" w:themeColor="text1"/>
              </w:rPr>
              <w:instrText xml:space="preserve"> ADDIN EN.CITE &lt;EndNote&gt;&lt;Cite&gt;&lt;Author&gt;Kiersey&lt;/Author&gt;&lt;Year&gt;2017&lt;/Year&gt;&lt;RecNum&gt;49&lt;/RecNum&gt;&lt;DisplayText&gt;(2)&lt;/DisplayText&gt;&lt;record&gt;&lt;rec-number&gt;49&lt;/rec-number&gt;&lt;foreign-keys&gt;&lt;key app="EN" db-id="dr295zvptv5psfe9ven5pas5xfeftdzat9xz" timestamp="1650791812"&gt;49&lt;/key&gt;&lt;/foreign-keys&gt;&lt;ref-type name="Journal Article"&gt;17&lt;/ref-type&gt;&lt;contributors&gt;&lt;authors&gt;&lt;author&gt;Kiersey, R&lt;/author&gt;&lt;author&gt;Coleman, Alan&lt;/author&gt;&lt;/authors&gt;&lt;/contributors&gt;&lt;titles&gt;&lt;title&gt;Approaches to the regulation and financing of home care services in four European countries&lt;/title&gt;&lt;secondary-title&gt;Dublin: Health Research Board&lt;/secondary-title&gt;&lt;/titles&gt;&lt;periodical&gt;&lt;full-title&gt;Dublin: Health Research Board&lt;/full-title&gt;&lt;/periodical&gt;&lt;volume&gt;112&lt;/volume&gt;&lt;dates&gt;&lt;year&gt;2017&lt;/year&gt;&lt;/dates&gt;&lt;urls&gt;&lt;/urls&gt;&lt;/record&gt;&lt;/Cite&gt;&lt;/EndNote&gt;</w:instrText>
            </w:r>
            <w:r w:rsidRPr="00387B63">
              <w:rPr>
                <w:rFonts w:ascii="Times New Roman" w:eastAsia="Times New Roman" w:hAnsi="Times New Roman" w:cs="Times New Roman"/>
                <w:color w:val="000000" w:themeColor="text1"/>
              </w:rPr>
              <w:fldChar w:fldCharType="separate"/>
            </w:r>
            <w:r>
              <w:rPr>
                <w:rFonts w:ascii="Times New Roman" w:eastAsia="Times New Roman" w:hAnsi="Times New Roman" w:cs="Times New Roman"/>
                <w:color w:val="000000" w:themeColor="text1"/>
              </w:rPr>
              <w:t>(2)</w:t>
            </w:r>
            <w:r w:rsidRPr="00387B63">
              <w:rPr>
                <w:rFonts w:ascii="Times New Roman" w:eastAsia="Times New Roman" w:hAnsi="Times New Roman" w:cs="Times New Roman"/>
                <w:color w:val="000000" w:themeColor="text1"/>
              </w:rPr>
              <w:fldChar w:fldCharType="end"/>
            </w:r>
            <w:r w:rsidRPr="00387B63">
              <w:rPr>
                <w:rFonts w:ascii="Times New Roman" w:eastAsia="Times New Roman" w:hAnsi="Times New Roman" w:cs="Times New Roman"/>
                <w:color w:val="000000" w:themeColor="text1"/>
              </w:rPr>
              <w:t>;</w:t>
            </w:r>
            <w:r w:rsidRPr="00387B63">
              <w:rPr>
                <w:rFonts w:ascii="Times New Roman" w:eastAsia="Times New Roman" w:hAnsi="Times New Roman" w:cs="Times New Roman" w:hint="cs"/>
                <w:color w:val="000000" w:themeColor="text1"/>
                <w:rtl/>
              </w:rPr>
              <w:t xml:space="preserve"> </w:t>
            </w:r>
            <w:r w:rsidRPr="00387B63">
              <w:rPr>
                <w:rFonts w:ascii="Times New Roman" w:eastAsia="Times New Roman" w:hAnsi="Times New Roman" w:cs="Times New Roman"/>
                <w:color w:val="000000" w:themeColor="text1"/>
              </w:rPr>
              <w:t xml:space="preserve">Policy H-280.991 in the USA </w:t>
            </w:r>
            <w:r w:rsidRPr="00387B63">
              <w:rPr>
                <w:rFonts w:ascii="Times New Roman" w:eastAsia="Times New Roman" w:hAnsi="Times New Roman" w:cs="Times New Roman"/>
                <w:color w:val="000000" w:themeColor="text1"/>
              </w:rPr>
              <w:fldChar w:fldCharType="begin"/>
            </w:r>
            <w:r>
              <w:rPr>
                <w:rFonts w:ascii="Times New Roman" w:eastAsia="Times New Roman" w:hAnsi="Times New Roman" w:cs="Times New Roman"/>
                <w:color w:val="000000" w:themeColor="text1"/>
              </w:rPr>
              <w:instrText xml:space="preserve"> ADDIN EN.CITE &lt;EndNote&gt;&lt;Cite&gt;&lt;Author&gt;Lepore&lt;/Author&gt;&lt;Year&gt;2019&lt;/Year&gt;&lt;RecNum&gt;108&lt;/RecNum&gt;&lt;DisplayText&gt;(6)&lt;/DisplayText&gt;&lt;record&gt;&lt;rec-number&gt;108&lt;/rec-number&gt;&lt;foreign-keys&gt;&lt;key app="EN" db-id="dr295zvptv5psfe9ven5pas5xfeftdzat9xz" timestamp="1652211522"&gt;108&lt;/key&gt;&lt;/foreign-keys&gt;&lt;ref-type name="Journal Article"&gt;17&lt;/ref-type&gt;&lt;contributors&gt;&lt;authors&gt;&lt;author&gt;Lepore, Michael&lt;/author&gt;&lt;/authors&gt;&lt;/contributors&gt;&lt;titles&gt;&lt;title&gt;Financing long-term services and supports&lt;/title&gt;&lt;secondary-title&gt;Generations&lt;/secondary-title&gt;&lt;/titles&gt;&lt;periodical&gt;&lt;full-title&gt;Generations&lt;/full-title&gt;&lt;/periodical&gt;&lt;pages&gt;10-17&lt;/pages&gt;&lt;volume&gt;43&lt;/volume&gt;&lt;number&gt;1&lt;/number&gt;&lt;dates&gt;&lt;year&gt;2019&lt;/year&gt;&lt;/dates&gt;&lt;isbn&gt;0738-7806&lt;/isbn&gt;&lt;urls&gt;&lt;/urls&gt;&lt;/record&gt;&lt;/Cite&gt;&lt;/EndNote&gt;</w:instrText>
            </w:r>
            <w:r w:rsidRPr="00387B63">
              <w:rPr>
                <w:rFonts w:ascii="Times New Roman" w:eastAsia="Times New Roman" w:hAnsi="Times New Roman" w:cs="Times New Roman"/>
                <w:color w:val="000000" w:themeColor="text1"/>
              </w:rPr>
              <w:fldChar w:fldCharType="separate"/>
            </w:r>
            <w:r>
              <w:rPr>
                <w:rFonts w:ascii="Times New Roman" w:eastAsia="Times New Roman" w:hAnsi="Times New Roman" w:cs="Times New Roman"/>
                <w:color w:val="000000" w:themeColor="text1"/>
              </w:rPr>
              <w:t>(6)</w:t>
            </w:r>
            <w:r w:rsidRPr="00387B63">
              <w:rPr>
                <w:rFonts w:ascii="Times New Roman" w:eastAsia="Times New Roman" w:hAnsi="Times New Roman" w:cs="Times New Roman"/>
                <w:color w:val="000000" w:themeColor="text1"/>
              </w:rPr>
              <w:fldChar w:fldCharType="end"/>
            </w:r>
            <w:r w:rsidRPr="00387B63">
              <w:rPr>
                <w:rFonts w:ascii="Times New Roman" w:eastAsia="Times New Roman" w:hAnsi="Times New Roman" w:cs="Times New Roman"/>
                <w:color w:val="000000" w:themeColor="text1"/>
              </w:rPr>
              <w:t xml:space="preserve"> and Act on the Affairs of the Elderly, no. 125/1999 in Iceland </w:t>
            </w:r>
            <w:r w:rsidRPr="00387B63">
              <w:rPr>
                <w:rFonts w:ascii="Times New Roman" w:eastAsia="Times New Roman" w:hAnsi="Times New Roman" w:cs="Times New Roman"/>
                <w:color w:val="000000" w:themeColor="text1"/>
              </w:rPr>
              <w:fldChar w:fldCharType="begin"/>
            </w:r>
            <w:r>
              <w:rPr>
                <w:rFonts w:ascii="Times New Roman" w:eastAsia="Times New Roman" w:hAnsi="Times New Roman" w:cs="Times New Roman"/>
                <w:color w:val="000000" w:themeColor="text1"/>
              </w:rPr>
              <w:instrText xml:space="preserve"> ADDIN EN.CITE &lt;EndNote&gt;&lt;Cite&gt;&lt;Author&gt;Sigurdardottir&lt;/Author&gt;&lt;Year&gt;2016&lt;/Year&gt;&lt;RecNum&gt;52&lt;/RecNum&gt;&lt;DisplayText&gt;(7)&lt;/DisplayText&gt;&lt;record&gt;&lt;rec-number&gt;52&lt;/rec-number&gt;&lt;foreign-keys&gt;&lt;key app="EN" db-id="dr295zvptv5psfe9ven5pas5xfeftdzat9xz" timestamp="1650791813"&gt;52&lt;/key&gt;&lt;/foreign-keys&gt;&lt;ref-type name="Journal Article"&gt;17&lt;/ref-type&gt;&lt;contributors&gt;&lt;authors&gt;&lt;author&gt;Sigurdardottir, S. H.&lt;/author&gt;&lt;author&gt;Kristmundsson, O. H.&lt;/author&gt;&lt;author&gt;Hrafnsdottir, S.&lt;/author&gt;&lt;/authors&gt;&lt;/contributors&gt;&lt;auth-address&gt;Faculty of Social Work, School of Social Sciences, University of Iceland, Reykjavik, Iceland&amp;#xD;Faculty of Political Science, School of Social Sciences, University of Iceland, Reykjavik, Iceland&lt;/auth-address&gt;&lt;titles&gt;&lt;title&gt;Care of Older Adults in Iceland: Policy Objectives and Reality&lt;/title&gt;&lt;secondary-title&gt;Journal of Social Service Research&lt;/secondary-title&gt;&lt;/titles&gt;&lt;periodical&gt;&lt;full-title&gt;Journal of Social Service Research&lt;/full-title&gt;&lt;/periodical&gt;&lt;pages&gt;233-245&lt;/pages&gt;&lt;volume&gt;42&lt;/volume&gt;&lt;number&gt;2&lt;/number&gt;&lt;keywords&gt;&lt;keyword&gt;Health and social service&lt;/keyword&gt;&lt;keyword&gt;older adult care&lt;/keyword&gt;&lt;keyword&gt;policy implementation&lt;/keyword&gt;&lt;keyword&gt;public policy&lt;/keyword&gt;&lt;/keywords&gt;&lt;dates&gt;&lt;year&gt;2016&lt;/year&gt;&lt;/dates&gt;&lt;work-type&gt;Article&lt;/work-type&gt;&lt;urls&gt;&lt;related-urls&gt;&lt;url&gt;https://www.scopus.com/inward/record.uri?eid=2-s2.0-84962589160&amp;amp;doi=10.1080%2f01488376.2015.1137535&amp;amp;partnerID=40&amp;amp;md5=4a5e750ab80827df2214fd6a3a89ba24&lt;/url&gt;&lt;/related-urls&gt;&lt;/urls&gt;&lt;electronic-resource-num&gt;10.1080/01488376.2015.1137535&lt;/electronic-resource-num&gt;&lt;remote-database-name&gt;Scopus&lt;/remote-database-name&gt;&lt;/record&gt;&lt;/Cite&gt;&lt;/EndNote&gt;</w:instrText>
            </w:r>
            <w:r w:rsidRPr="00387B63">
              <w:rPr>
                <w:rFonts w:ascii="Times New Roman" w:eastAsia="Times New Roman" w:hAnsi="Times New Roman" w:cs="Times New Roman"/>
                <w:color w:val="000000" w:themeColor="text1"/>
              </w:rPr>
              <w:fldChar w:fldCharType="separate"/>
            </w:r>
            <w:r>
              <w:rPr>
                <w:rFonts w:ascii="Times New Roman" w:eastAsia="Times New Roman" w:hAnsi="Times New Roman" w:cs="Times New Roman"/>
                <w:color w:val="000000" w:themeColor="text1"/>
              </w:rPr>
              <w:t>(7)</w:t>
            </w:r>
            <w:r w:rsidRPr="00387B63">
              <w:rPr>
                <w:rFonts w:ascii="Times New Roman" w:eastAsia="Times New Roman" w:hAnsi="Times New Roman" w:cs="Times New Roman"/>
                <w:color w:val="000000" w:themeColor="text1"/>
              </w:rPr>
              <w:fldChar w:fldCharType="end"/>
            </w:r>
            <w:r w:rsidRPr="00387B63">
              <w:rPr>
                <w:rFonts w:ascii="Times New Roman" w:eastAsia="Times New Roman" w:hAnsi="Times New Roman" w:cs="Times New Roman"/>
                <w:color w:val="000000" w:themeColor="text1"/>
              </w:rPr>
              <w:t xml:space="preserve"> are some laws were approved many years ago. The Nurse practice act (NPA) is defined by every state and is about the scope of practice for nurses in the USA </w:t>
            </w:r>
            <w:r w:rsidRPr="00387B63">
              <w:rPr>
                <w:rFonts w:ascii="Times New Roman" w:eastAsia="Times New Roman" w:hAnsi="Times New Roman" w:cs="Times New Roman"/>
                <w:color w:val="000000" w:themeColor="text1"/>
              </w:rPr>
              <w:fldChar w:fldCharType="begin"/>
            </w:r>
            <w:r>
              <w:rPr>
                <w:rFonts w:ascii="Times New Roman" w:eastAsia="Times New Roman" w:hAnsi="Times New Roman" w:cs="Times New Roman"/>
                <w:color w:val="000000" w:themeColor="text1"/>
              </w:rPr>
              <w:instrText xml:space="preserve"> ADDIN EN.CITE &lt;EndNote&gt;&lt;Cite&gt;&lt;Author&gt;Owen&lt;/Author&gt;&lt;Year&gt;2015&lt;/Year&gt;&lt;RecNum&gt;111&lt;/RecNum&gt;&lt;DisplayText&gt;(8)&lt;/DisplayText&gt;&lt;record&gt;&lt;rec-number&gt;111&lt;/rec-number&gt;&lt;foreign-keys&gt;&lt;key app="EN" db-id="dr295zvptv5psfe9ven5pas5xfeftdzat9xz" timestamp="1657098273"&gt;111&lt;/key&gt;&lt;/foreign-keys&gt;&lt;ref-type name="Journal Article"&gt;17&lt;/ref-type&gt;&lt;contributors&gt;&lt;authors&gt;&lt;author&gt;Owen, Tanya Rutherford&lt;/author&gt;&lt;author&gt;Wilkins, Melissa Jones&lt;/author&gt;&lt;author&gt;Kilpatrick, Brandy&lt;/author&gt;&lt;/authors&gt;&lt;/contributors&gt;&lt;titles&gt;&lt;title&gt;Critical Elements of Home Health Service Provision for Life Care Planners&lt;/title&gt;&lt;secondary-title&gt;Journal of Life Care Planning&lt;/secondary-title&gt;&lt;/titles&gt;&lt;periodical&gt;&lt;full-title&gt;Journal of Life Care Planning&lt;/full-title&gt;&lt;/periodical&gt;&lt;pages&gt;11-20&lt;/pages&gt;&lt;volume&gt;13&lt;/volume&gt;&lt;number&gt;4&lt;/number&gt;&lt;dates&gt;&lt;year&gt;2015&lt;/year&gt;&lt;/dates&gt;&lt;urls&gt;&lt;/urls&gt;&lt;/record&gt;&lt;/Cite&gt;&lt;/EndNote&gt;</w:instrText>
            </w:r>
            <w:r w:rsidRPr="00387B63">
              <w:rPr>
                <w:rFonts w:ascii="Times New Roman" w:eastAsia="Times New Roman" w:hAnsi="Times New Roman" w:cs="Times New Roman"/>
                <w:color w:val="000000" w:themeColor="text1"/>
              </w:rPr>
              <w:fldChar w:fldCharType="separate"/>
            </w:r>
            <w:r>
              <w:rPr>
                <w:rFonts w:ascii="Times New Roman" w:eastAsia="Times New Roman" w:hAnsi="Times New Roman" w:cs="Times New Roman"/>
                <w:color w:val="000000" w:themeColor="text1"/>
              </w:rPr>
              <w:t>(8)</w:t>
            </w:r>
            <w:r w:rsidRPr="00387B63">
              <w:rPr>
                <w:rFonts w:ascii="Times New Roman" w:eastAsia="Times New Roman" w:hAnsi="Times New Roman" w:cs="Times New Roman"/>
                <w:color w:val="000000" w:themeColor="text1"/>
              </w:rPr>
              <w:fldChar w:fldCharType="end"/>
            </w:r>
            <w:r w:rsidRPr="00387B63">
              <w:rPr>
                <w:rFonts w:ascii="Times New Roman" w:eastAsia="Times New Roman" w:hAnsi="Times New Roman" w:cs="Times New Roman"/>
                <w:color w:val="000000" w:themeColor="text1"/>
              </w:rPr>
              <w:t>.</w:t>
            </w:r>
          </w:p>
          <w:p w:rsidR="00A913CA" w:rsidRDefault="00A913CA" w:rsidP="00A913CA">
            <w:pPr>
              <w:rPr>
                <w:rFonts w:ascii="Times New Roman" w:eastAsia="Times New Roman" w:hAnsi="Times New Roman" w:cs="Times New Roman"/>
                <w:color w:val="000000" w:themeColor="text1"/>
              </w:rPr>
            </w:pPr>
            <w:r w:rsidRPr="00387B63">
              <w:rPr>
                <w:rFonts w:ascii="Times New Roman" w:eastAsia="Times New Roman" w:hAnsi="Times New Roman" w:cs="Times New Roman"/>
                <w:color w:val="000000" w:themeColor="text1"/>
              </w:rPr>
              <w:t>In Sweden, governing is at three levels. The central government is responsible for legislation, policymaking, determining subsidies and supervision. At the regional level, county councils are responsible for hospital and primary health care. Municipalities are in charge of HC at the local level</w:t>
            </w:r>
            <w:r w:rsidRPr="00A913CA">
              <w:rPr>
                <w:rFonts w:ascii="Times New Roman" w:eastAsia="Times New Roman" w:hAnsi="Times New Roman" w:cs="Times New Roman"/>
                <w:color w:val="000000" w:themeColor="text1"/>
              </w:rPr>
              <w:t xml:space="preserve"> </w:t>
            </w:r>
            <w:r w:rsidRPr="00A913CA">
              <w:rPr>
                <w:rFonts w:ascii="Times New Roman" w:eastAsia="Times New Roman" w:hAnsi="Times New Roman" w:cs="Times New Roman"/>
                <w:color w:val="000000" w:themeColor="text1"/>
              </w:rPr>
              <w:fldChar w:fldCharType="begin">
                <w:fldData xml:space="preserve">PEVuZE5vdGU+PENpdGU+PEF1dGhvcj5UaGVvYmFsZDwvQXV0aG9yPjxZZWFyPjIwMTg8L1llYXI+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</w:fldData>
              </w:fldChar>
            </w:r>
            <w:r w:rsidRPr="00A913CA">
              <w:rPr>
                <w:rFonts w:ascii="Times New Roman" w:eastAsia="Times New Roman" w:hAnsi="Times New Roman" w:cs="Times New Roman"/>
                <w:color w:val="000000" w:themeColor="text1"/>
              </w:rPr>
              <w:instrText xml:space="preserve"> ADDIN EN.CITE </w:instrText>
            </w:r>
            <w:r w:rsidRPr="00A913CA">
              <w:rPr>
                <w:rFonts w:ascii="Times New Roman" w:eastAsia="Times New Roman" w:hAnsi="Times New Roman" w:cs="Times New Roman"/>
                <w:color w:val="000000" w:themeColor="text1"/>
              </w:rPr>
              <w:fldChar w:fldCharType="begin">
                <w:fldData xml:space="preserve">PEVuZE5vdGU+PENpdGU+PEF1dGhvcj5UaGVvYmFsZDwvQXV0aG9yPjxZZWFyPjIwMTg8L1llYXI+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</w:fldData>
              </w:fldChar>
            </w:r>
            <w:r w:rsidRPr="00A913CA">
              <w:rPr>
                <w:rFonts w:ascii="Times New Roman" w:eastAsia="Times New Roman" w:hAnsi="Times New Roman" w:cs="Times New Roman"/>
                <w:color w:val="000000" w:themeColor="text1"/>
              </w:rPr>
              <w:instrText xml:space="preserve"> ADDIN EN.CITE.DATA </w:instrText>
            </w:r>
            <w:r w:rsidRPr="00A913CA">
              <w:rPr>
                <w:rFonts w:ascii="Times New Roman" w:eastAsia="Times New Roman" w:hAnsi="Times New Roman" w:cs="Times New Roman"/>
                <w:color w:val="000000" w:themeColor="text1"/>
              </w:rPr>
            </w:r>
            <w:r w:rsidRPr="00A913CA">
              <w:rPr>
                <w:rFonts w:ascii="Times New Roman" w:eastAsia="Times New Roman" w:hAnsi="Times New Roman" w:cs="Times New Roman"/>
                <w:color w:val="000000" w:themeColor="text1"/>
              </w:rPr>
              <w:fldChar w:fldCharType="end"/>
            </w:r>
            <w:r w:rsidRPr="00A913CA">
              <w:rPr>
                <w:rFonts w:ascii="Times New Roman" w:eastAsia="Times New Roman" w:hAnsi="Times New Roman" w:cs="Times New Roman"/>
                <w:color w:val="000000" w:themeColor="text1"/>
              </w:rPr>
            </w:r>
            <w:r w:rsidRPr="00A913CA">
              <w:rPr>
                <w:rFonts w:ascii="Times New Roman" w:eastAsia="Times New Roman" w:hAnsi="Times New Roman" w:cs="Times New Roman"/>
                <w:color w:val="000000" w:themeColor="text1"/>
              </w:rPr>
              <w:fldChar w:fldCharType="separate"/>
            </w:r>
            <w:r w:rsidRPr="00A913CA">
              <w:rPr>
                <w:rFonts w:ascii="Times New Roman" w:eastAsia="Times New Roman" w:hAnsi="Times New Roman" w:cs="Times New Roman"/>
                <w:color w:val="000000" w:themeColor="text1"/>
              </w:rPr>
              <w:t>(2, 9, 10)</w:t>
            </w:r>
            <w:r w:rsidRPr="00A913CA">
              <w:rPr>
                <w:rFonts w:ascii="Times New Roman" w:eastAsia="Times New Roman" w:hAnsi="Times New Roman" w:cs="Times New Roman"/>
                <w:color w:val="000000" w:themeColor="text1"/>
              </w:rPr>
              <w:fldChar w:fldCharType="end"/>
            </w:r>
            <w:r w:rsidRPr="00387B63">
              <w:rPr>
                <w:rFonts w:ascii="Times New Roman" w:eastAsia="Times New Roman" w:hAnsi="Times New Roman" w:cs="Times New Roman"/>
                <w:color w:val="000000" w:themeColor="text1"/>
              </w:rPr>
              <w:t>.</w:t>
            </w:r>
          </w:p>
          <w:p w:rsidR="00A913CA" w:rsidRDefault="00A913CA" w:rsidP="00A913CA">
            <w:pPr>
              <w:jc w:val="both"/>
              <w:rPr>
                <w:rFonts w:ascii="Times New Roman" w:eastAsia="Times New Roman" w:hAnsi="Times New Roman" w:cs="Times New Roman"/>
                <w:color w:val="000000" w:themeColor="text1"/>
              </w:rPr>
            </w:pPr>
            <w:r w:rsidRPr="00387B63">
              <w:rPr>
                <w:rFonts w:ascii="Times New Roman" w:eastAsia="Times New Roman" w:hAnsi="Times New Roman" w:cs="Times New Roman"/>
                <w:color w:val="000000" w:themeColor="text1"/>
              </w:rPr>
              <w:t xml:space="preserve">In Slovakia, the Ministry of </w:t>
            </w:r>
            <w:proofErr w:type="spellStart"/>
            <w:r w:rsidRPr="00387B63">
              <w:rPr>
                <w:rFonts w:ascii="Times New Roman" w:eastAsia="Times New Roman" w:hAnsi="Times New Roman" w:cs="Times New Roman"/>
                <w:color w:val="000000" w:themeColor="text1"/>
              </w:rPr>
              <w:t>Labour</w:t>
            </w:r>
            <w:proofErr w:type="spellEnd"/>
            <w:r w:rsidRPr="00387B63">
              <w:rPr>
                <w:rFonts w:ascii="Times New Roman" w:eastAsia="Times New Roman" w:hAnsi="Times New Roman" w:cs="Times New Roman"/>
                <w:color w:val="000000" w:themeColor="text1"/>
              </w:rPr>
              <w:t>, Social Affairs and Family is qualified to set national priorities, determine fines for violations, and supervise social service providers. Preparing and approving</w:t>
            </w:r>
            <w:r w:rsidRPr="00387B63">
              <w:rPr>
                <w:rFonts w:ascii="Times New Roman" w:eastAsia="Times New Roman" w:hAnsi="Times New Roman" w:cs="Times New Roman" w:hint="cs"/>
                <w:color w:val="000000" w:themeColor="text1"/>
                <w:rtl/>
              </w:rPr>
              <w:t xml:space="preserve"> </w:t>
            </w:r>
            <w:r w:rsidRPr="00387B63">
              <w:rPr>
                <w:rFonts w:ascii="Times New Roman" w:eastAsia="Times New Roman" w:hAnsi="Times New Roman" w:cs="Times New Roman"/>
                <w:color w:val="000000" w:themeColor="text1"/>
              </w:rPr>
              <w:t xml:space="preserve">services are managed by lower-level management (municipalities and regions) </w:t>
            </w:r>
            <w:r w:rsidRPr="00387B63">
              <w:rPr>
                <w:rFonts w:ascii="Times New Roman" w:eastAsia="Times New Roman" w:hAnsi="Times New Roman" w:cs="Times New Roman"/>
                <w:color w:val="000000" w:themeColor="text1"/>
              </w:rPr>
              <w:fldChar w:fldCharType="begin"/>
            </w:r>
            <w:r>
              <w:rPr>
                <w:rFonts w:ascii="Times New Roman" w:eastAsia="Times New Roman" w:hAnsi="Times New Roman" w:cs="Times New Roman"/>
                <w:color w:val="000000" w:themeColor="text1"/>
              </w:rPr>
              <w:instrText xml:space="preserve"> ADDIN EN.CITE &lt;EndNote&gt;&lt;Cite&gt;&lt;Author&gt;Radvanský&lt;/Author&gt;&lt;Year&gt;2010&lt;/Year&gt;&lt;RecNum&gt;87&lt;/RecNum&gt;&lt;DisplayText&gt;(3)&lt;/DisplayText&gt;&lt;record&gt;&lt;rec-number&gt;87&lt;/rec-number&gt;&lt;foreign-keys&gt;&lt;key app="EN" db-id="dr295zvptv5psfe9ven5pas5xfeftdzat9xz" timestamp="1650791823"&gt;87&lt;/key&gt;&lt;/foreign-keys&gt;&lt;ref-type name="Book"&gt;6&lt;/ref-type&gt;&lt;contributors&gt;&lt;authors&gt;&lt;author&gt;Radvanský, Marek&lt;/author&gt;&lt;author&gt;Páleník, Viliam&lt;/author&gt;&lt;/authors&gt;&lt;/contributors&gt;&lt;titles&gt;&lt;title&gt;The slovakian long-term care system&lt;/title&gt;&lt;/titles&gt;&lt;dates&gt;&lt;year&gt;2010&lt;/year&gt;&lt;/dates&gt;&lt;publisher&gt;Centre for European Policy Studies&lt;/publisher&gt;&lt;urls&gt;&lt;/urls&gt;&lt;/record&gt;&lt;/Cite&gt;&lt;/EndNote&gt;</w:instrText>
            </w:r>
            <w:r w:rsidRPr="00387B63">
              <w:rPr>
                <w:rFonts w:ascii="Times New Roman" w:eastAsia="Times New Roman" w:hAnsi="Times New Roman" w:cs="Times New Roman"/>
                <w:color w:val="000000" w:themeColor="text1"/>
              </w:rPr>
              <w:fldChar w:fldCharType="separate"/>
            </w:r>
            <w:r>
              <w:rPr>
                <w:rFonts w:ascii="Times New Roman" w:eastAsia="Times New Roman" w:hAnsi="Times New Roman" w:cs="Times New Roman"/>
                <w:color w:val="000000" w:themeColor="text1"/>
              </w:rPr>
              <w:t>(3)</w:t>
            </w:r>
            <w:r w:rsidRPr="00387B63">
              <w:rPr>
                <w:rFonts w:ascii="Times New Roman" w:eastAsia="Times New Roman" w:hAnsi="Times New Roman" w:cs="Times New Roman"/>
                <w:color w:val="000000" w:themeColor="text1"/>
              </w:rPr>
              <w:fldChar w:fldCharType="end"/>
            </w:r>
            <w:r w:rsidRPr="00387B63">
              <w:rPr>
                <w:rFonts w:ascii="Times New Roman" w:eastAsia="Times New Roman" w:hAnsi="Times New Roman" w:cs="Times New Roman"/>
                <w:color w:val="000000" w:themeColor="text1"/>
              </w:rPr>
              <w:t>.</w:t>
            </w:r>
          </w:p>
          <w:p w:rsidR="00A913CA" w:rsidRDefault="00A913CA" w:rsidP="00A913CA">
            <w:pPr>
              <w:jc w:val="both"/>
              <w:rPr>
                <w:rFonts w:ascii="Times New Roman" w:eastAsia="Times New Roman" w:hAnsi="Times New Roman" w:cs="Times New Roman"/>
                <w:color w:val="000000" w:themeColor="text1"/>
              </w:rPr>
            </w:pPr>
            <w:r w:rsidRPr="00387B63">
              <w:rPr>
                <w:rFonts w:ascii="Times New Roman" w:eastAsia="Times New Roman" w:hAnsi="Times New Roman" w:cs="Times New Roman"/>
                <w:color w:val="000000" w:themeColor="text1"/>
              </w:rPr>
              <w:t xml:space="preserve">The Home Support Program (HSP) administered by the Australian federal government is the main support for older Australians who require HC </w:t>
            </w:r>
            <w:r w:rsidRPr="00387B63">
              <w:rPr>
                <w:rFonts w:ascii="Times New Roman" w:eastAsia="Times New Roman" w:hAnsi="Times New Roman" w:cs="Times New Roman"/>
                <w:color w:val="000000" w:themeColor="text1"/>
              </w:rPr>
              <w:fldChar w:fldCharType="begin"/>
            </w:r>
            <w:r>
              <w:rPr>
                <w:rFonts w:ascii="Times New Roman" w:eastAsia="Times New Roman" w:hAnsi="Times New Roman" w:cs="Times New Roman"/>
                <w:color w:val="000000" w:themeColor="text1"/>
              </w:rPr>
              <w:instrText xml:space="preserve"> ADDIN EN.CITE &lt;EndNote&gt;&lt;Cite&gt;&lt;Author&gt;Palesy&lt;/Author&gt;&lt;Year&gt;2018&lt;/Year&gt;&lt;RecNum&gt;40&lt;/RecNum&gt;&lt;DisplayText&gt;(1)&lt;/DisplayText&gt;&lt;record&gt;&lt;rec-number&gt;40&lt;/rec-number&gt;&lt;foreign-keys&gt;&lt;key app="EN" db-id="dr295zvptv5psfe9ven5pas5xfeftdzat9xz" timestamp="1650791806"&gt;40&lt;/key&gt;&lt;/foreign-keys&gt;&lt;ref-type name="Journal Article"&gt;17&lt;/ref-type&gt;&lt;contributors&gt;&lt;authors&gt;&lt;author&gt;Palesy, Debra&lt;/author&gt;&lt;author&gt;Jakimowicz, Samantha&lt;/author&gt;&lt;author&gt;Saunders, Carla&lt;/author&gt;&lt;author&gt;Lewis, Joanne&lt;/author&gt;&lt;/authors&gt;&lt;/contributors&gt;&lt;titles&gt;&lt;title&gt;Australian home care work: An integrative review&lt;/title&gt;&lt;secondary-title&gt;Home health care services quarterly&lt;/secondary-title&gt;&lt;/titles&gt;&lt;periodical&gt;&lt;full-title&gt;Home Health Care Services Quarterly&lt;/full-title&gt;&lt;/periodical&gt;&lt;pages&gt;113-139&lt;/pages&gt;&lt;volume&gt;37&lt;/volume&gt;&lt;dates&gt;&lt;year&gt;2018&lt;/year&gt;&lt;/dates&gt;&lt;urls&gt;&lt;/urls&gt;&lt;/record&gt;&lt;/Cite&gt;&lt;/EndNote&gt;</w:instrText>
            </w:r>
            <w:r w:rsidRPr="00387B63">
              <w:rPr>
                <w:rFonts w:ascii="Times New Roman" w:eastAsia="Times New Roman" w:hAnsi="Times New Roman" w:cs="Times New Roman"/>
                <w:color w:val="000000" w:themeColor="text1"/>
              </w:rPr>
              <w:fldChar w:fldCharType="separate"/>
            </w:r>
            <w:r>
              <w:rPr>
                <w:rFonts w:ascii="Times New Roman" w:eastAsia="Times New Roman" w:hAnsi="Times New Roman" w:cs="Times New Roman"/>
                <w:color w:val="000000" w:themeColor="text1"/>
              </w:rPr>
              <w:t>(1)</w:t>
            </w:r>
            <w:r w:rsidRPr="00387B63">
              <w:rPr>
                <w:rFonts w:ascii="Times New Roman" w:eastAsia="Times New Roman" w:hAnsi="Times New Roman" w:cs="Times New Roman"/>
                <w:color w:val="000000" w:themeColor="text1"/>
              </w:rPr>
              <w:fldChar w:fldCharType="end"/>
            </w:r>
            <w:r w:rsidRPr="00387B63">
              <w:rPr>
                <w:rFonts w:ascii="Times New Roman" w:eastAsia="Times New Roman" w:hAnsi="Times New Roman" w:cs="Times New Roman"/>
                <w:color w:val="000000" w:themeColor="text1"/>
              </w:rPr>
              <w:t>.</w:t>
            </w:r>
          </w:p>
          <w:p w:rsidR="00A913CA" w:rsidRPr="00A913CA" w:rsidRDefault="00A913CA" w:rsidP="00A913CA">
            <w:pPr>
              <w:jc w:val="both"/>
              <w:rPr>
                <w:rFonts w:ascii="Times New Roman" w:eastAsia="Times New Roman" w:hAnsi="Times New Roman" w:cs="Times New Roman"/>
                <w:color w:val="000000" w:themeColor="text1"/>
              </w:rPr>
            </w:pPr>
            <w:r w:rsidRPr="00387B63">
              <w:rPr>
                <w:rFonts w:ascii="Times New Roman" w:eastAsia="Times New Roman" w:hAnsi="Times New Roman" w:cs="Times New Roman"/>
                <w:color w:val="000000" w:themeColor="text1"/>
              </w:rPr>
              <w:t>In Austria, there are three models of HC: In the bottom-up model, local nursing home associations organize and manage HC; In the top-down model, public authorities organize and manage HC; In the third model, the public and private sectors provide care in partnership with each other</w:t>
            </w:r>
            <w:r w:rsidRPr="00A913CA">
              <w:rPr>
                <w:rFonts w:ascii="Times New Roman" w:eastAsia="Times New Roman" w:hAnsi="Times New Roman" w:cs="Times New Roman"/>
                <w:color w:val="000000" w:themeColor="text1"/>
              </w:rPr>
              <w:t xml:space="preserve"> </w:t>
            </w:r>
            <w:r w:rsidRPr="00A913CA">
              <w:rPr>
                <w:rFonts w:ascii="Times New Roman" w:eastAsia="Times New Roman" w:hAnsi="Times New Roman" w:cs="Times New Roman"/>
                <w:color w:val="000000" w:themeColor="text1"/>
              </w:rPr>
              <w:fldChar w:fldCharType="begin"/>
            </w:r>
            <w:r w:rsidRPr="00A913CA">
              <w:rPr>
                <w:rFonts w:ascii="Times New Roman" w:eastAsia="Times New Roman" w:hAnsi="Times New Roman" w:cs="Times New Roman"/>
                <w:color w:val="000000" w:themeColor="text1"/>
              </w:rPr>
              <w:instrText xml:space="preserve"> ADDIN EN.CITE &lt;EndNote&gt;&lt;Cite&gt;&lt;Author&gt;Österle&lt;/Author&gt;&lt;Year&gt;2012&lt;/Year&gt;&lt;RecNum&gt;73&lt;/RecNum&gt;&lt;DisplayText&gt;(11)&lt;/DisplayText&gt;&lt;record&gt;&lt;rec-number&gt;73&lt;/rec-number&gt;&lt;foreign-keys&gt;&lt;key app="EN" db-id="dr295zvptv5psfe9ven5pas5xfeftdzat9xz" timestamp="1650791820"&gt;73&lt;/key&gt;&lt;/foreign-keys&gt;&lt;ref-type name="Journal Article"&gt;17&lt;/ref-type&gt;&lt;contributors&gt;&lt;authors&gt;&lt;author&gt;Österle, A.&lt;/author&gt;&lt;author&gt;Bauer, G.&lt;/author&gt;&lt;/authors&gt;&lt;/contributors&gt;&lt;auth-address&gt;A. Österle, Institute for Social Policy, Vienna University of Economics and Business, Nordbergstr. 15, 1090 Wien, Austria&lt;/auth-address&gt;&lt;titles&gt;&lt;title&gt;Home care in Austria: The interplay of family orientation, cash-for-care and migrant care&lt;/title&gt;&lt;secondary-title&gt;Health and Social Care in the Community&lt;/secondary-title&gt;&lt;/titles&gt;&lt;periodical&gt;&lt;full-title&gt;Health and Social Care in the Community&lt;/full-title&gt;&lt;/periodical&gt;&lt;pages&gt;265-273&lt;/pages&gt;&lt;volume&gt;20&lt;/volume&gt;&lt;number&gt;3&lt;/number&gt;&lt;keywords&gt;&lt;keyword&gt;aged&lt;/keyword&gt;&lt;keyword&gt;article&lt;/keyword&gt;&lt;keyword&gt;Austria&lt;/keyword&gt;&lt;keyword&gt;economics&lt;/keyword&gt;&lt;keyword&gt;family health&lt;/keyword&gt;&lt;keyword&gt;health care policy&lt;/keyword&gt;&lt;keyword&gt;home care&lt;/keyword&gt;&lt;keyword&gt;human&lt;/keyword&gt;&lt;keyword&gt;long term care&lt;/keyword&gt;&lt;keyword&gt;migration&lt;/keyword&gt;&lt;/keywords&gt;&lt;dates&gt;&lt;year&gt;2012&lt;/year&gt;&lt;/dates&gt;&lt;isbn&gt;0966-0410&amp;#xD;1365-2524&lt;/isbn&gt;&lt;work-type&gt;Article&lt;/work-type&gt;&lt;urls&gt;&lt;related-urls&gt;&lt;url&gt;https://www.embase.com/search/results?subaction=viewrecord&amp;amp;id=L51794022&amp;amp;from=export&lt;/url&gt;&lt;url&gt;http://dx.doi.org/10.1111/j.1365-2524.2011.01049.x&lt;/url&gt;&lt;/related-urls&gt;&lt;/urls&gt;&lt;custom5&gt;22211707&lt;/custom5&gt;&lt;electronic-resource-num&gt;10.1111/j.1365-2524.2011.01049.x&lt;/electronic-resource-num&gt;&lt;remote-database-name&gt;Medline&lt;/remote-database-name&gt;&lt;language&gt;English&lt;/language&gt;&lt;/record&gt;&lt;/Cite&gt;&lt;/EndNote&gt;</w:instrText>
            </w:r>
            <w:r w:rsidRPr="00A913CA">
              <w:rPr>
                <w:rFonts w:ascii="Times New Roman" w:eastAsia="Times New Roman" w:hAnsi="Times New Roman" w:cs="Times New Roman"/>
                <w:color w:val="000000" w:themeColor="text1"/>
              </w:rPr>
              <w:fldChar w:fldCharType="separate"/>
            </w:r>
            <w:r w:rsidRPr="00A913CA">
              <w:rPr>
                <w:rFonts w:ascii="Times New Roman" w:eastAsia="Times New Roman" w:hAnsi="Times New Roman" w:cs="Times New Roman"/>
                <w:color w:val="000000" w:themeColor="text1"/>
              </w:rPr>
              <w:t>(11)</w:t>
            </w:r>
            <w:r w:rsidRPr="00A913CA">
              <w:rPr>
                <w:rFonts w:ascii="Times New Roman" w:eastAsia="Times New Roman" w:hAnsi="Times New Roman" w:cs="Times New Roman"/>
                <w:color w:val="000000" w:themeColor="text1"/>
              </w:rPr>
              <w:fldChar w:fldCharType="end"/>
            </w:r>
            <w:r w:rsidRPr="00A913CA">
              <w:rPr>
                <w:rFonts w:ascii="Times New Roman" w:eastAsia="Times New Roman" w:hAnsi="Times New Roman" w:cs="Times New Roman"/>
                <w:color w:val="000000" w:themeColor="text1"/>
              </w:rPr>
              <w:t>.</w:t>
            </w:r>
          </w:p>
          <w:p w:rsidR="00A913CA" w:rsidRPr="003F135F" w:rsidRDefault="00A913CA" w:rsidP="00A913CA">
            <w:pPr>
              <w:jc w:val="both"/>
              <w:rPr>
                <w:rFonts w:ascii="Times New Roman" w:eastAsia="Times New Roman" w:hAnsi="Times New Roman" w:cs="Times New Roman"/>
                <w:color w:val="000000" w:themeColor="text1"/>
              </w:rPr>
            </w:pPr>
            <w:r w:rsidRPr="00387B63">
              <w:rPr>
                <w:rFonts w:ascii="Times New Roman" w:eastAsia="Times New Roman" w:hAnsi="Times New Roman" w:cs="Times New Roman"/>
                <w:color w:val="000000" w:themeColor="text1"/>
              </w:rPr>
              <w:t>Municipalities of Japan are responsible for insuring the elderly, and determining the budget and insurance levels</w:t>
            </w:r>
            <w:r>
              <w:rPr>
                <w:rFonts w:ascii="Times New Roman" w:eastAsia="Times New Roman" w:hAnsi="Times New Roman" w:cs="Times New Roman"/>
                <w:color w:val="000000" w:themeColor="text1"/>
              </w:rPr>
              <w:t xml:space="preserve"> </w:t>
            </w:r>
            <w:r w:rsidRPr="00387B63">
              <w:rPr>
                <w:rFonts w:ascii="Times New Roman" w:eastAsia="Times New Roman" w:hAnsi="Times New Roman" w:cs="Times New Roman"/>
                <w:color w:val="000000" w:themeColor="text1"/>
              </w:rPr>
              <w:fldChar w:fldCharType="begin"/>
            </w:r>
            <w:r>
              <w:rPr>
                <w:rFonts w:ascii="Times New Roman" w:eastAsia="Times New Roman" w:hAnsi="Times New Roman" w:cs="Times New Roman"/>
                <w:color w:val="000000" w:themeColor="text1"/>
              </w:rPr>
              <w:instrText xml:space="preserve"> ADDIN EN.CITE &lt;EndNote&gt;&lt;Cite&gt;&lt;Author&gt;Rhee&lt;/Author&gt;&lt;Year&gt;2015&lt;/Year&gt;&lt;RecNum&gt;56&lt;/RecNum&gt;&lt;DisplayText&gt;(12)&lt;/DisplayText&gt;&lt;record&gt;&lt;rec-number&gt;56&lt;/rec-number&gt;&lt;foreign-keys&gt;&lt;key app="EN" db-id="dr295zvptv5psfe9ven5pas5xfeftdzat9xz" timestamp="1650791815"&gt;56&lt;/key&gt;&lt;/foreign-keys&gt;&lt;ref-type name="Journal Article"&gt;17&lt;/ref-type&gt;&lt;contributors&gt;&lt;authors&gt;&lt;author&gt;Rhee, Jong Chul&lt;/author&gt;&lt;author&gt;Done, Nicolae&lt;/author&gt;&lt;author&gt;Anderson, Gerard F&lt;/author&gt;&lt;/authors&gt;&lt;/contributors&gt;&lt;titles&gt;&lt;title&gt;Considering long-term care insurance for middle-income countries: comparing South Korea with Japan and Germany&lt;/title&gt;&lt;secondary-title&gt;Health policy&lt;/secondary-title&gt;&lt;/titles&gt;&lt;periodical&gt;&lt;full-title&gt;Health Policy&lt;/full-title&gt;&lt;abbr-1&gt;Health policy (Amsterdam, Netherlands)&lt;/abbr-1&gt;&lt;/periodical&gt;&lt;pages&gt;1319-1329&lt;/pages&gt;&lt;volume&gt;119&lt;/volume&gt;&lt;number&gt;10&lt;/number&gt;&lt;dates&gt;&lt;year&gt;2015&lt;/year&gt;&lt;/dates&gt;&lt;isbn&gt;0168-8510&lt;/isbn&gt;&lt;urls&gt;&lt;/urls&gt;&lt;/record&gt;&lt;/Cite&gt;&lt;/EndNote&gt;</w:instrText>
            </w:r>
            <w:r w:rsidRPr="00387B63">
              <w:rPr>
                <w:rFonts w:ascii="Times New Roman" w:eastAsia="Times New Roman" w:hAnsi="Times New Roman" w:cs="Times New Roman"/>
                <w:color w:val="000000" w:themeColor="text1"/>
              </w:rPr>
              <w:fldChar w:fldCharType="separate"/>
            </w:r>
            <w:r>
              <w:rPr>
                <w:rFonts w:ascii="Times New Roman" w:eastAsia="Times New Roman" w:hAnsi="Times New Roman" w:cs="Times New Roman"/>
                <w:color w:val="000000" w:themeColor="text1"/>
              </w:rPr>
              <w:t>(12)</w:t>
            </w:r>
            <w:r w:rsidRPr="00387B63">
              <w:rPr>
                <w:rFonts w:ascii="Times New Roman" w:eastAsia="Times New Roman" w:hAnsi="Times New Roman" w:cs="Times New Roman"/>
                <w:color w:val="000000" w:themeColor="text1"/>
              </w:rPr>
              <w:fldChar w:fldCharType="end"/>
            </w:r>
            <w:r w:rsidRPr="00387B63">
              <w:rPr>
                <w:rFonts w:ascii="Times New Roman" w:eastAsia="Times New Roman" w:hAnsi="Times New Roman" w:cs="Times New Roman"/>
                <w:color w:val="000000" w:themeColor="text1"/>
              </w:rPr>
              <w:t xml:space="preserve">. To better manage LTC in Japan, Community General Support Centers (CGSCs) were established by municipalities in 2005 to provide HC independently. LTCI policy provides an opportunity to advance the role of communities in caring for seniors through empowerment-oriented community development and involves clients in the empowerment process </w:t>
            </w:r>
            <w:r w:rsidRPr="00387B63">
              <w:rPr>
                <w:rFonts w:ascii="Times New Roman" w:eastAsia="Times New Roman" w:hAnsi="Times New Roman" w:cs="Times New Roman"/>
                <w:color w:val="000000" w:themeColor="text1"/>
              </w:rPr>
              <w:fldChar w:fldCharType="begin"/>
            </w:r>
            <w:r>
              <w:rPr>
                <w:rFonts w:ascii="Times New Roman" w:eastAsia="Times New Roman" w:hAnsi="Times New Roman" w:cs="Times New Roman"/>
                <w:color w:val="000000" w:themeColor="text1"/>
              </w:rPr>
              <w:instrText xml:space="preserve"> ADDIN EN.CITE &lt;EndNote&gt;&lt;Cite&gt;&lt;Author&gt;Inaba&lt;/Author&gt;&lt;Year&gt;2016&lt;/Year&gt;&lt;RecNum&gt;53&lt;/RecNum&gt;&lt;DisplayText&gt;(13)&lt;/DisplayText&gt;&lt;record&gt;&lt;rec-number&gt;53&lt;/rec-number&gt;&lt;foreign-keys&gt;&lt;key app="EN" db-id="dr295zvptv5psfe9ven5pas5xfeftdzat9xz" timestamp="1650791813"&gt;53&lt;/key&gt;&lt;/foreign-keys&gt;&lt;ref-type name="Journal Article"&gt;17&lt;/ref-type&gt;&lt;contributors&gt;&lt;authors&gt;&lt;author&gt;Inaba, M.&lt;/author&gt;&lt;/authors&gt;&lt;/contributors&gt;&lt;titles&gt;&lt;title&gt;Aging and Elder Care in Japan: A Call for Empowerment-Oriented Community Development&lt;/title&gt;&lt;secondary-title&gt;Journal of gerontological social work&lt;/secondary-title&gt;&lt;/titles&gt;&lt;periodical&gt;&lt;full-title&gt;Journal of Gerontological Social Work&lt;/full-title&gt;&lt;/periodical&gt;&lt;pages&gt;587-603&lt;/pages&gt;&lt;volume&gt;59&lt;/volume&gt;&lt;number&gt;7-8&lt;/number&gt;&lt;keywords&gt;&lt;keyword&gt;aged&lt;/keyword&gt;&lt;keyword&gt;aging&lt;/keyword&gt;&lt;keyword&gt;behavior&lt;/keyword&gt;&lt;keyword&gt;community care&lt;/keyword&gt;&lt;keyword&gt;human&lt;/keyword&gt;&lt;keyword&gt;Japan&lt;/keyword&gt;&lt;keyword&gt;procedures&lt;/keyword&gt;&lt;keyword&gt;psychology&lt;/keyword&gt;&lt;keyword&gt;social aspect&lt;/keyword&gt;&lt;keyword&gt;standards&lt;/keyword&gt;&lt;keyword&gt;very elderly&lt;/keyword&gt;&lt;/keywords&gt;&lt;dates&gt;&lt;year&gt;2016&lt;/year&gt;&lt;/dates&gt;&lt;isbn&gt;1540-4048&lt;/isbn&gt;&lt;work-type&gt;Article&lt;/work-type&gt;&lt;urls&gt;&lt;related-urls&gt;&lt;url&gt;https://www.embase.com/search/results?subaction=viewrecord&amp;amp;id=L620154444&amp;amp;from=export&lt;/url&gt;&lt;url&gt;http://dx.doi.org/10.1080/01634372.2016.1258023&lt;/url&gt;&lt;url&gt;https://www.tandfonline.com/doi/full/10.1080/01634372.2016.1258023&lt;/url&gt;&lt;/related-urls&gt;&lt;/urls&gt;&lt;custom5&gt;27834616&lt;/custom5&gt;&lt;electronic-resource-num&gt;10.1080/01634372.2016.1258023&lt;/electronic-resource-num&gt;&lt;remote-database-name&gt;Medline&lt;/remote-database-name&gt;&lt;language&gt;English&lt;/language&gt;&lt;/record&gt;&lt;/Cite&gt;&lt;/EndNote&gt;</w:instrText>
            </w:r>
            <w:r w:rsidRPr="00387B63">
              <w:rPr>
                <w:rFonts w:ascii="Times New Roman" w:eastAsia="Times New Roman" w:hAnsi="Times New Roman" w:cs="Times New Roman"/>
                <w:color w:val="000000" w:themeColor="text1"/>
              </w:rPr>
              <w:fldChar w:fldCharType="separate"/>
            </w:r>
            <w:r>
              <w:rPr>
                <w:rFonts w:ascii="Times New Roman" w:eastAsia="Times New Roman" w:hAnsi="Times New Roman" w:cs="Times New Roman"/>
                <w:color w:val="000000" w:themeColor="text1"/>
              </w:rPr>
              <w:t>(13)</w:t>
            </w:r>
            <w:r w:rsidRPr="00387B63">
              <w:rPr>
                <w:rFonts w:ascii="Times New Roman" w:eastAsia="Times New Roman" w:hAnsi="Times New Roman" w:cs="Times New Roman"/>
                <w:color w:val="000000" w:themeColor="text1"/>
              </w:rPr>
              <w:fldChar w:fldCharType="end"/>
            </w:r>
            <w:r w:rsidRPr="00387B63">
              <w:rPr>
                <w:rFonts w:ascii="Times New Roman" w:eastAsia="Times New Roman" w:hAnsi="Times New Roman" w:cs="Times New Roman"/>
                <w:color w:val="000000" w:themeColor="text1"/>
              </w:rPr>
              <w:t xml:space="preserve">. </w:t>
            </w:r>
          </w:p>
        </w:tc>
      </w:tr>
      <w:tr w:rsidR="00A913CA" w:rsidRPr="00A913CA" w:rsidTr="00E0298E">
        <w:tc>
          <w:tcPr>
            <w:tcW w:w="1890" w:type="dxa"/>
          </w:tcPr>
          <w:p w:rsidR="00A913CA" w:rsidRPr="00A913CA" w:rsidRDefault="00A913CA" w:rsidP="00E0298E">
            <w:pPr>
              <w:rPr>
                <w:rFonts w:ascii="Times New Roman" w:eastAsia="Times New Roman" w:hAnsi="Times New Roman" w:cs="Times New Roman"/>
                <w:color w:val="000000" w:themeColor="text1"/>
              </w:rPr>
            </w:pPr>
            <w:r w:rsidRPr="00387B63">
              <w:rPr>
                <w:rFonts w:ascii="Times New Roman" w:eastAsia="Times New Roman" w:hAnsi="Times New Roman" w:cs="Times New Roman"/>
                <w:color w:val="000000" w:themeColor="text1"/>
              </w:rPr>
              <w:t>LTC, eligibility and financing</w:t>
            </w:r>
          </w:p>
        </w:tc>
        <w:tc>
          <w:tcPr>
            <w:tcW w:w="10350" w:type="dxa"/>
          </w:tcPr>
          <w:p w:rsidR="00A913CA" w:rsidRDefault="00A913CA" w:rsidP="00E0298E">
            <w:pPr>
              <w:rPr>
                <w:rFonts w:ascii="Times New Roman" w:eastAsia="Times New Roman" w:hAnsi="Times New Roman" w:cs="Times New Roman"/>
                <w:color w:val="000000" w:themeColor="text1"/>
              </w:rPr>
            </w:pPr>
            <w:r w:rsidRPr="00387B63">
              <w:rPr>
                <w:rFonts w:ascii="Times New Roman" w:eastAsia="Times New Roman" w:hAnsi="Times New Roman" w:cs="Times New Roman"/>
                <w:color w:val="000000" w:themeColor="text1"/>
              </w:rPr>
              <w:t xml:space="preserve">In England, eligibility criteria for publicly funded HC are more restrictive than in the past, and services are provided to people with broader needs. NA is carried out by local authority care managers, who categorize needs into four levels </w:t>
            </w:r>
            <w:r w:rsidRPr="00387B63">
              <w:rPr>
                <w:rFonts w:ascii="Times New Roman" w:eastAsia="Times New Roman" w:hAnsi="Times New Roman" w:cs="Times New Roman"/>
                <w:color w:val="000000" w:themeColor="text1"/>
              </w:rPr>
              <w:fldChar w:fldCharType="begin">
                <w:fldData xml:space="preserve">PEVuZE5vdGU+PENpdGU+PEF1dGhvcj5HbGVuZGlubmluZzwvQXV0aG9yPjxZZWFyPjIwMTI8L1ll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</w:fldData>
              </w:fldChar>
            </w:r>
            <w:r>
              <w:rPr>
                <w:rFonts w:ascii="Times New Roman" w:eastAsia="Times New Roman" w:hAnsi="Times New Roman" w:cs="Times New Roman"/>
                <w:color w:val="000000" w:themeColor="text1"/>
              </w:rPr>
              <w:instrText xml:space="preserve"> ADDIN EN.CITE </w:instrText>
            </w:r>
            <w:r>
              <w:rPr>
                <w:rFonts w:ascii="Times New Roman" w:eastAsia="Times New Roman" w:hAnsi="Times New Roman" w:cs="Times New Roman"/>
                <w:color w:val="000000" w:themeColor="text1"/>
              </w:rPr>
              <w:fldChar w:fldCharType="begin">
                <w:fldData xml:space="preserve">PEVuZE5vdGU+PENpdGU+PEF1dGhvcj5HbGVuZGlubmluZzwvQXV0aG9yPjxZZWFyPjIwMTI8L1ll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</w:fldData>
              </w:fldChar>
            </w:r>
            <w:r>
              <w:rPr>
                <w:rFonts w:ascii="Times New Roman" w:eastAsia="Times New Roman" w:hAnsi="Times New Roman" w:cs="Times New Roman"/>
                <w:color w:val="000000" w:themeColor="text1"/>
              </w:rPr>
              <w:instrText xml:space="preserve"> ADDIN EN.CITE.DATA </w:instrText>
            </w:r>
            <w:r>
              <w:rPr>
                <w:rFonts w:ascii="Times New Roman" w:eastAsia="Times New Roman" w:hAnsi="Times New Roman" w:cs="Times New Roman"/>
                <w:color w:val="000000" w:themeColor="text1"/>
              </w:rPr>
            </w:r>
            <w:r>
              <w:rPr>
                <w:rFonts w:ascii="Times New Roman" w:eastAsia="Times New Roman" w:hAnsi="Times New Roman" w:cs="Times New Roman"/>
                <w:color w:val="000000" w:themeColor="text1"/>
              </w:rPr>
              <w:fldChar w:fldCharType="end"/>
            </w:r>
            <w:r w:rsidRPr="00387B63">
              <w:rPr>
                <w:rFonts w:ascii="Times New Roman" w:eastAsia="Times New Roman" w:hAnsi="Times New Roman" w:cs="Times New Roman"/>
                <w:color w:val="000000" w:themeColor="text1"/>
              </w:rPr>
            </w:r>
            <w:r w:rsidRPr="00387B63">
              <w:rPr>
                <w:rFonts w:ascii="Times New Roman" w:eastAsia="Times New Roman" w:hAnsi="Times New Roman" w:cs="Times New Roman"/>
                <w:color w:val="000000" w:themeColor="text1"/>
              </w:rPr>
              <w:fldChar w:fldCharType="separate"/>
            </w:r>
            <w:r>
              <w:rPr>
                <w:rFonts w:ascii="Times New Roman" w:eastAsia="Times New Roman" w:hAnsi="Times New Roman" w:cs="Times New Roman"/>
                <w:color w:val="000000" w:themeColor="text1"/>
              </w:rPr>
              <w:t>(14, 15)</w:t>
            </w:r>
            <w:r w:rsidRPr="00387B63">
              <w:rPr>
                <w:rFonts w:ascii="Times New Roman" w:eastAsia="Times New Roman" w:hAnsi="Times New Roman" w:cs="Times New Roman"/>
                <w:color w:val="000000" w:themeColor="text1"/>
              </w:rPr>
              <w:fldChar w:fldCharType="end"/>
            </w:r>
            <w:r w:rsidRPr="00387B63">
              <w:rPr>
                <w:rFonts w:ascii="Times New Roman" w:eastAsia="Times New Roman" w:hAnsi="Times New Roman" w:cs="Times New Roman"/>
                <w:color w:val="000000" w:themeColor="text1"/>
              </w:rPr>
              <w:t>.</w:t>
            </w:r>
          </w:p>
          <w:p w:rsidR="00A913CA" w:rsidRDefault="00A913CA" w:rsidP="00E0298E">
            <w:pPr>
              <w:rPr>
                <w:rFonts w:ascii="Times New Roman" w:eastAsia="Times New Roman" w:hAnsi="Times New Roman" w:cs="Times New Roman"/>
                <w:color w:val="000000" w:themeColor="text1"/>
              </w:rPr>
            </w:pPr>
            <w:r w:rsidRPr="00387B63">
              <w:rPr>
                <w:rFonts w:ascii="Times New Roman" w:eastAsia="Times New Roman" w:hAnsi="Times New Roman" w:cs="Times New Roman"/>
                <w:color w:val="000000" w:themeColor="text1"/>
              </w:rPr>
              <w:t xml:space="preserve">In Iceland, qualification is evaluated by experts in geriatric care during an official process </w:t>
            </w:r>
            <w:r w:rsidRPr="00387B63">
              <w:rPr>
                <w:rFonts w:ascii="Times New Roman" w:eastAsia="Times New Roman" w:hAnsi="Times New Roman" w:cs="Times New Roman"/>
                <w:color w:val="000000" w:themeColor="text1"/>
              </w:rPr>
              <w:fldChar w:fldCharType="begin"/>
            </w:r>
            <w:r>
              <w:rPr>
                <w:rFonts w:ascii="Times New Roman" w:eastAsia="Times New Roman" w:hAnsi="Times New Roman" w:cs="Times New Roman"/>
                <w:color w:val="000000" w:themeColor="text1"/>
              </w:rPr>
              <w:instrText xml:space="preserve"> ADDIN EN.CITE &lt;EndNote&gt;&lt;Cite&gt;&lt;Author&gt;Sigurdardottir&lt;/Author&gt;&lt;Year&gt;2016&lt;/Year&gt;&lt;RecNum&gt;52&lt;/RecNum&gt;&lt;DisplayText&gt;(7)&lt;/DisplayText&gt;&lt;record&gt;&lt;rec-number&gt;52&lt;/rec-number&gt;&lt;foreign-keys&gt;&lt;key app="EN" db-id="dr295zvptv5psfe9ven5pas5xfeftdzat9xz" timestamp="1650791813"&gt;52&lt;/key&gt;&lt;/foreign-keys&gt;&lt;ref-type name="Journal Article"&gt;17&lt;/ref-type&gt;&lt;contributors&gt;&lt;authors&gt;&lt;author&gt;Sigurdardottir, S. H.&lt;/author&gt;&lt;author&gt;Kristmundsson, O. H.&lt;/author&gt;&lt;author&gt;Hrafnsdottir, S.&lt;/author&gt;&lt;/authors&gt;&lt;/contributors&gt;&lt;auth-address&gt;Faculty of Social Work, School of Social Sciences, University of Iceland, Reykjavik, Iceland&amp;#xD;Faculty of Political Science, School of Social Sciences, University of Iceland, Reykjavik, Iceland&lt;/auth-address&gt;&lt;titles&gt;&lt;title&gt;Care of Older Adults in Iceland: Policy Objectives and Reality&lt;/title&gt;&lt;secondary-title&gt;Journal of Social Service Research&lt;/secondary-title&gt;&lt;/titles&gt;&lt;periodical&gt;&lt;full-title&gt;Journal of Social Service Research&lt;/full-title&gt;&lt;/periodical&gt;&lt;pages&gt;233-245&lt;/pages&gt;&lt;volume&gt;42&lt;/volume&gt;&lt;number&gt;2&lt;/number&gt;&lt;keywords&gt;&lt;keyword&gt;Health and social service&lt;/keyword&gt;&lt;keyword&gt;older adult care&lt;/keyword&gt;&lt;keyword&gt;policy implementation&lt;/keyword&gt;&lt;keyword&gt;public policy&lt;/keyword&gt;&lt;/keywords&gt;&lt;dates&gt;&lt;year&gt;2016&lt;/year&gt;&lt;/dates&gt;&lt;work-type&gt;Article&lt;/work-type&gt;&lt;urls&gt;&lt;related-urls&gt;&lt;url&gt;https://www.scopus.com/inward/record.uri?eid=2-s2.0-84962589160&amp;amp;doi=10.1080%2f01488376.2015.1137535&amp;amp;partnerID=40&amp;amp;md5=4a5e750ab80827df2214fd6a3a89ba24&lt;/url&gt;&lt;/related-urls&gt;&lt;/urls&gt;&lt;electronic-resource-num&gt;10.1080/01488376.2015.1137535&lt;/electronic-resource-num&gt;&lt;remote-database-name&gt;Scopus&lt;/remote-database-name&gt;&lt;/record&gt;&lt;/Cite&gt;&lt;/EndNote&gt;</w:instrText>
            </w:r>
            <w:r w:rsidRPr="00387B63">
              <w:rPr>
                <w:rFonts w:ascii="Times New Roman" w:eastAsia="Times New Roman" w:hAnsi="Times New Roman" w:cs="Times New Roman"/>
                <w:color w:val="000000" w:themeColor="text1"/>
              </w:rPr>
              <w:fldChar w:fldCharType="separate"/>
            </w:r>
            <w:r>
              <w:rPr>
                <w:rFonts w:ascii="Times New Roman" w:eastAsia="Times New Roman" w:hAnsi="Times New Roman" w:cs="Times New Roman"/>
                <w:color w:val="000000" w:themeColor="text1"/>
              </w:rPr>
              <w:t>(7)</w:t>
            </w:r>
            <w:r w:rsidRPr="00387B63">
              <w:rPr>
                <w:rFonts w:ascii="Times New Roman" w:eastAsia="Times New Roman" w:hAnsi="Times New Roman" w:cs="Times New Roman"/>
                <w:color w:val="000000" w:themeColor="text1"/>
              </w:rPr>
              <w:fldChar w:fldCharType="end"/>
            </w:r>
            <w:r w:rsidRPr="00387B63">
              <w:rPr>
                <w:rFonts w:ascii="Times New Roman" w:eastAsia="Times New Roman" w:hAnsi="Times New Roman" w:cs="Times New Roman"/>
                <w:color w:val="000000" w:themeColor="text1"/>
              </w:rPr>
              <w:t>.</w:t>
            </w:r>
          </w:p>
          <w:p w:rsidR="00A913CA" w:rsidRDefault="00A913CA" w:rsidP="00E0298E">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In Belgium, c</w:t>
            </w:r>
            <w:r w:rsidRPr="00387B63">
              <w:rPr>
                <w:rFonts w:ascii="Times New Roman" w:eastAsia="Times New Roman" w:hAnsi="Times New Roman" w:cs="Times New Roman"/>
                <w:color w:val="000000" w:themeColor="text1"/>
              </w:rPr>
              <w:t xml:space="preserve">are provided by nurses is mainly funded by public insurance, while family care is mainly funded by community taxation </w:t>
            </w:r>
            <w:r w:rsidRPr="00387B63">
              <w:rPr>
                <w:rFonts w:ascii="Times New Roman" w:eastAsia="Times New Roman" w:hAnsi="Times New Roman" w:cs="Times New Roman"/>
                <w:color w:val="000000" w:themeColor="text1"/>
              </w:rPr>
              <w:fldChar w:fldCharType="begin">
                <w:fldData xml:space="preserve">PEVuZE5vdGU+PENpdGU+PEF1dGhvcj5WYW4gRWVub288L0F1dGhvcj48WWVhcj4yMDE2PC9ZZWFy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</w:fldData>
              </w:fldChar>
            </w:r>
            <w:r>
              <w:rPr>
                <w:rFonts w:ascii="Times New Roman" w:eastAsia="Times New Roman" w:hAnsi="Times New Roman" w:cs="Times New Roman"/>
                <w:color w:val="000000" w:themeColor="text1"/>
              </w:rPr>
              <w:instrText xml:space="preserve"> ADDIN EN.CITE </w:instrText>
            </w:r>
            <w:r>
              <w:rPr>
                <w:rFonts w:ascii="Times New Roman" w:eastAsia="Times New Roman" w:hAnsi="Times New Roman" w:cs="Times New Roman"/>
                <w:color w:val="000000" w:themeColor="text1"/>
              </w:rPr>
              <w:fldChar w:fldCharType="begin">
                <w:fldData xml:space="preserve">PEVuZE5vdGU+PENpdGU+PEF1dGhvcj5WYW4gRWVub288L0F1dGhvcj48WWVhcj4yMDE2PC9ZZWFy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</w:fldData>
              </w:fldChar>
            </w:r>
            <w:r>
              <w:rPr>
                <w:rFonts w:ascii="Times New Roman" w:eastAsia="Times New Roman" w:hAnsi="Times New Roman" w:cs="Times New Roman"/>
                <w:color w:val="000000" w:themeColor="text1"/>
              </w:rPr>
              <w:instrText xml:space="preserve"> ADDIN EN.CITE.DATA </w:instrText>
            </w:r>
            <w:r>
              <w:rPr>
                <w:rFonts w:ascii="Times New Roman" w:eastAsia="Times New Roman" w:hAnsi="Times New Roman" w:cs="Times New Roman"/>
                <w:color w:val="000000" w:themeColor="text1"/>
              </w:rPr>
            </w:r>
            <w:r>
              <w:rPr>
                <w:rFonts w:ascii="Times New Roman" w:eastAsia="Times New Roman" w:hAnsi="Times New Roman" w:cs="Times New Roman"/>
                <w:color w:val="000000" w:themeColor="text1"/>
              </w:rPr>
              <w:fldChar w:fldCharType="end"/>
            </w:r>
            <w:r w:rsidRPr="00387B63">
              <w:rPr>
                <w:rFonts w:ascii="Times New Roman" w:eastAsia="Times New Roman" w:hAnsi="Times New Roman" w:cs="Times New Roman"/>
                <w:color w:val="000000" w:themeColor="text1"/>
              </w:rPr>
            </w:r>
            <w:r w:rsidRPr="00387B63">
              <w:rPr>
                <w:rFonts w:ascii="Times New Roman" w:eastAsia="Times New Roman" w:hAnsi="Times New Roman" w:cs="Times New Roman"/>
                <w:color w:val="000000" w:themeColor="text1"/>
              </w:rPr>
              <w:fldChar w:fldCharType="separate"/>
            </w:r>
            <w:r>
              <w:rPr>
                <w:rFonts w:ascii="Times New Roman" w:eastAsia="Times New Roman" w:hAnsi="Times New Roman" w:cs="Times New Roman"/>
                <w:color w:val="000000" w:themeColor="text1"/>
              </w:rPr>
              <w:t>(16)</w:t>
            </w:r>
            <w:r w:rsidRPr="00387B63">
              <w:rPr>
                <w:rFonts w:ascii="Times New Roman" w:eastAsia="Times New Roman" w:hAnsi="Times New Roman" w:cs="Times New Roman"/>
                <w:color w:val="000000" w:themeColor="text1"/>
              </w:rPr>
              <w:fldChar w:fldCharType="end"/>
            </w:r>
            <w:r w:rsidRPr="00387B63">
              <w:rPr>
                <w:rFonts w:ascii="Times New Roman" w:eastAsia="Times New Roman" w:hAnsi="Times New Roman" w:cs="Times New Roman"/>
                <w:color w:val="000000" w:themeColor="text1"/>
              </w:rPr>
              <w:t>.</w:t>
            </w:r>
          </w:p>
          <w:p w:rsidR="00A913CA" w:rsidRPr="00A913CA" w:rsidRDefault="00A913CA" w:rsidP="00E0298E">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In Singapore, o</w:t>
            </w:r>
            <w:r w:rsidRPr="00387B63">
              <w:rPr>
                <w:rFonts w:ascii="Times New Roman" w:eastAsia="Times New Roman" w:hAnsi="Times New Roman" w:cs="Times New Roman"/>
                <w:color w:val="000000" w:themeColor="text1"/>
              </w:rPr>
              <w:t xml:space="preserve">ne of the best ways to finance health care services that face financial constraints is the medical savings accounts that China and the US got the idea from Singapore </w:t>
            </w:r>
            <w:r w:rsidRPr="00387B63">
              <w:rPr>
                <w:rFonts w:ascii="Times New Roman" w:eastAsia="Times New Roman" w:hAnsi="Times New Roman" w:cs="Times New Roman"/>
                <w:color w:val="000000" w:themeColor="text1"/>
              </w:rPr>
              <w:fldChar w:fldCharType="begin"/>
            </w:r>
            <w:r>
              <w:rPr>
                <w:rFonts w:ascii="Times New Roman" w:eastAsia="Times New Roman" w:hAnsi="Times New Roman" w:cs="Times New Roman"/>
                <w:color w:val="000000" w:themeColor="text1"/>
              </w:rPr>
              <w:instrText xml:space="preserve"> ADDIN EN.CITE &lt;EndNote&gt;&lt;Cite&gt;&lt;Author&gt;Saltman&lt;/Author&gt;&lt;Year&gt;2020&lt;/Year&gt;&lt;RecNum&gt;15&lt;/RecNum&gt;&lt;DisplayText&gt;(17)&lt;/DisplayText&gt;&lt;record&gt;&lt;rec-number&gt;15&lt;/rec-number&gt;&lt;foreign-keys&gt;&lt;key app="EN" db-id="dr295zvptv5psfe9ven5pas5xfeftdzat9xz" timestamp="1650791796"&gt;15&lt;/key&gt;&lt;/foreign-keys&gt;&lt;ref-type name="Journal Article"&gt;17&lt;/ref-type&gt;&lt;contributors&gt;&lt;authors&gt;&lt;author&gt;Saltman, R. B.&lt;/author&gt;&lt;author&gt;Yeh, M. J.&lt;/author&gt;&lt;author&gt;Liu, Y.&lt;/author&gt;&lt;/authors&gt;&lt;/contributors&gt;&lt;auth-address&gt;Department of Health Policy and Management, Rollins School of Public Health, Emory University, 1518 Clifton Rd NE, Atlanta, GA30322, USA.&amp;#xD;Department of Health Policy and Management, College of Public Health, National Taiwan University, No. 17, Xuzhou Road, Zhongzheng District, Taipei City, 100, Taiwan.&lt;/auth-address&gt;&lt;titles&gt;&lt;title&gt;Can Asia provide models for tax-based European health systems? A comparative study of Singapore and Sweden&lt;/title&gt;&lt;secondary-title&gt;Health Econ Policy Law&lt;/secondary-title&gt;&lt;alt-title&gt;Health economics, policy, and law&lt;/alt-title&gt;&lt;/titles&gt;&lt;periodical&gt;&lt;full-title&gt;Health Econ Policy Law&lt;/full-title&gt;&lt;abbr-1&gt;Health economics, policy, and law&lt;/abbr-1&gt;&lt;/periodical&gt;&lt;alt-periodical&gt;&lt;full-title&gt;Health Econ Policy Law&lt;/full-title&gt;&lt;abbr-1&gt;Health economics, policy, and law&lt;/abbr-1&gt;&lt;/alt-periodical&gt;&lt;pages&gt;1-18&lt;/pages&gt;&lt;edition&gt;2020/11/17&lt;/edition&gt;&lt;keywords&gt;&lt;keyword&gt;Comparative health systems&lt;/keyword&gt;&lt;keyword&gt;Singapore health system&lt;/keyword&gt;&lt;keyword&gt;Sweden health system&lt;/keyword&gt;&lt;keyword&gt;health sector solidarity&lt;/keyword&gt;&lt;keyword&gt;health system financing&lt;/keyword&gt;&lt;keyword&gt;long-term care funding&lt;/keyword&gt;&lt;keyword&gt;public hospital management&lt;/keyword&gt;&lt;/keywords&gt;&lt;dates&gt;&lt;year&gt;2020&lt;/year&gt;&lt;pub-dates&gt;&lt;date&gt;Nov 16&lt;/date&gt;&lt;/pub-dates&gt;&lt;/dates&gt;&lt;isbn&gt;1744-1331&lt;/isbn&gt;&lt;accession-num&gt;33190673&lt;/accession-num&gt;&lt;urls&gt;&lt;/urls&gt;&lt;electronic-resource-num&gt;10.1017/s1744133120000390&lt;/electronic-resource-num&gt;&lt;remote-database-provider&gt;NLM&lt;/remote-database-provider&gt;&lt;language&gt;eng&lt;/language&gt;&lt;/record&gt;&lt;/Cite&gt;&lt;/EndNote&gt;</w:instrText>
            </w:r>
            <w:r w:rsidRPr="00387B63">
              <w:rPr>
                <w:rFonts w:ascii="Times New Roman" w:eastAsia="Times New Roman" w:hAnsi="Times New Roman" w:cs="Times New Roman"/>
                <w:color w:val="000000" w:themeColor="text1"/>
              </w:rPr>
              <w:fldChar w:fldCharType="separate"/>
            </w:r>
            <w:r>
              <w:rPr>
                <w:rFonts w:ascii="Times New Roman" w:eastAsia="Times New Roman" w:hAnsi="Times New Roman" w:cs="Times New Roman"/>
                <w:color w:val="000000" w:themeColor="text1"/>
              </w:rPr>
              <w:t>(17)</w:t>
            </w:r>
            <w:r w:rsidRPr="00387B63">
              <w:rPr>
                <w:rFonts w:ascii="Times New Roman" w:eastAsia="Times New Roman" w:hAnsi="Times New Roman" w:cs="Times New Roman"/>
                <w:color w:val="000000" w:themeColor="text1"/>
              </w:rPr>
              <w:fldChar w:fldCharType="end"/>
            </w:r>
            <w:r w:rsidRPr="00387B63">
              <w:rPr>
                <w:rFonts w:ascii="Times New Roman" w:eastAsia="Times New Roman" w:hAnsi="Times New Roman" w:cs="Times New Roman"/>
                <w:color w:val="000000" w:themeColor="text1"/>
              </w:rPr>
              <w:t xml:space="preserve">. The </w:t>
            </w:r>
            <w:proofErr w:type="spellStart"/>
            <w:r w:rsidRPr="00387B63">
              <w:rPr>
                <w:rFonts w:ascii="Times New Roman" w:eastAsia="Times New Roman" w:hAnsi="Times New Roman" w:cs="Times New Roman"/>
                <w:color w:val="000000" w:themeColor="text1"/>
              </w:rPr>
              <w:t>ElderShield</w:t>
            </w:r>
            <w:proofErr w:type="spellEnd"/>
            <w:r w:rsidRPr="00387B63">
              <w:rPr>
                <w:rFonts w:ascii="Times New Roman" w:eastAsia="Times New Roman" w:hAnsi="Times New Roman" w:cs="Times New Roman"/>
                <w:color w:val="000000" w:themeColor="text1"/>
              </w:rPr>
              <w:t xml:space="preserve"> program is voluntary private insurance where premiums can be paid with </w:t>
            </w:r>
            <w:proofErr w:type="spellStart"/>
            <w:r w:rsidRPr="00387B63">
              <w:rPr>
                <w:rFonts w:ascii="Times New Roman" w:eastAsia="Times New Roman" w:hAnsi="Times New Roman" w:cs="Times New Roman"/>
                <w:color w:val="000000" w:themeColor="text1"/>
              </w:rPr>
              <w:t>MediSave</w:t>
            </w:r>
            <w:proofErr w:type="spellEnd"/>
            <w:r w:rsidRPr="00387B63">
              <w:rPr>
                <w:rFonts w:ascii="Times New Roman" w:eastAsia="Times New Roman" w:hAnsi="Times New Roman" w:cs="Times New Roman"/>
                <w:color w:val="000000" w:themeColor="text1"/>
              </w:rPr>
              <w:t xml:space="preserve"> or with private funds and offer </w:t>
            </w:r>
            <w:r>
              <w:rPr>
                <w:rFonts w:ascii="Times New Roman" w:eastAsia="Times New Roman" w:hAnsi="Times New Roman" w:cs="Times New Roman"/>
                <w:color w:val="000000" w:themeColor="text1"/>
              </w:rPr>
              <w:t>LTC</w:t>
            </w:r>
            <w:r w:rsidRPr="00387B63">
              <w:rPr>
                <w:rFonts w:ascii="Times New Roman" w:eastAsia="Times New Roman" w:hAnsi="Times New Roman" w:cs="Times New Roman"/>
                <w:color w:val="000000" w:themeColor="text1"/>
              </w:rPr>
              <w:t xml:space="preserve"> insurance with separate payments </w:t>
            </w:r>
            <w:r w:rsidRPr="00387B63">
              <w:rPr>
                <w:rFonts w:ascii="Times New Roman" w:eastAsia="Times New Roman" w:hAnsi="Times New Roman" w:cs="Times New Roman"/>
                <w:color w:val="000000" w:themeColor="text1"/>
              </w:rPr>
              <w:fldChar w:fldCharType="begin"/>
            </w:r>
            <w:r>
              <w:rPr>
                <w:rFonts w:ascii="Times New Roman" w:eastAsia="Times New Roman" w:hAnsi="Times New Roman" w:cs="Times New Roman"/>
                <w:color w:val="000000" w:themeColor="text1"/>
              </w:rPr>
              <w:instrText xml:space="preserve"> ADDIN EN.CITE &lt;EndNote&gt;&lt;Cite&gt;&lt;Author&gt;Saltman&lt;/Author&gt;&lt;Year&gt;2020&lt;/Year&gt;&lt;RecNum&gt;15&lt;/RecNum&gt;&lt;DisplayText&gt;(17)&lt;/DisplayText&gt;&lt;record&gt;&lt;rec-number&gt;15&lt;/rec-number&gt;&lt;foreign-keys&gt;&lt;key app="EN" db-id="dr295zvptv5psfe9ven5pas5xfeftdzat9xz" timestamp="1650791796"&gt;15&lt;/key&gt;&lt;/foreign-keys&gt;&lt;ref-type name="Journal Article"&gt;17&lt;/ref-type&gt;&lt;contributors&gt;&lt;authors&gt;&lt;author&gt;Saltman, R. B.&lt;/author&gt;&lt;author&gt;Yeh, M. J.&lt;/author&gt;&lt;author&gt;Liu, Y.&lt;/author&gt;&lt;/authors&gt;&lt;/contributors&gt;&lt;auth-address&gt;Department of Health Policy and Management, Rollins School of Public Health, Emory University, 1518 Clifton Rd NE, Atlanta, GA30322, USA.&amp;#xD;Department of Health Policy and Management, College of Public Health, National Taiwan University, No. 17, Xuzhou Road, Zhongzheng District, Taipei City, 100, Taiwan.&lt;/auth-address&gt;&lt;titles&gt;&lt;title&gt;Can Asia provide models for tax-based European health systems? A comparative study of Singapore and Sweden&lt;/title&gt;&lt;secondary-title&gt;Health Econ Policy Law&lt;/secondary-title&gt;&lt;alt-title&gt;Health economics, policy, and law&lt;/alt-title&gt;&lt;/titles&gt;&lt;periodical&gt;&lt;full-title&gt;Health Econ Policy Law&lt;/full-title&gt;&lt;abbr-1&gt;Health economics, policy, and law&lt;/abbr-1&gt;&lt;/periodical&gt;&lt;alt-periodical&gt;&lt;full-title&gt;Health Econ Policy Law&lt;/full-title&gt;&lt;abbr-1&gt;Health economics, policy, and law&lt;/abbr-1&gt;&lt;/alt-periodical&gt;&lt;pages&gt;1-18&lt;/pages&gt;&lt;edition&gt;2020/11/17&lt;/edition&gt;&lt;keywords&gt;&lt;keyword&gt;Comparative health systems&lt;/keyword&gt;&lt;keyword&gt;Singapore health system&lt;/keyword&gt;&lt;keyword&gt;Sweden health system&lt;/keyword&gt;&lt;keyword&gt;health sector solidarity&lt;/keyword&gt;&lt;keyword&gt;health system financing&lt;/keyword&gt;&lt;keyword&gt;long-term care funding&lt;/keyword&gt;&lt;keyword&gt;public hospital management&lt;/keyword&gt;&lt;/keywords&gt;&lt;dates&gt;&lt;year&gt;2020&lt;/year&gt;&lt;pub-dates&gt;&lt;date&gt;Nov 16&lt;/date&gt;&lt;/pub-dates&gt;&lt;/dates&gt;&lt;isbn&gt;1744-1331&lt;/isbn&gt;&lt;accession-num&gt;33190673&lt;/accession-num&gt;&lt;urls&gt;&lt;/urls&gt;&lt;electronic-resource-num&gt;10.1017/s1744133120000390&lt;/electronic-resource-num&gt;&lt;remote-database-provider&gt;NLM&lt;/remote-database-provider&gt;&lt;language&gt;eng&lt;/language&gt;&lt;/record&gt;&lt;/Cite&gt;&lt;/EndNote&gt;</w:instrText>
            </w:r>
            <w:r w:rsidRPr="00387B63">
              <w:rPr>
                <w:rFonts w:ascii="Times New Roman" w:eastAsia="Times New Roman" w:hAnsi="Times New Roman" w:cs="Times New Roman"/>
                <w:color w:val="000000" w:themeColor="text1"/>
              </w:rPr>
              <w:fldChar w:fldCharType="separate"/>
            </w:r>
            <w:r>
              <w:rPr>
                <w:rFonts w:ascii="Times New Roman" w:eastAsia="Times New Roman" w:hAnsi="Times New Roman" w:cs="Times New Roman"/>
                <w:color w:val="000000" w:themeColor="text1"/>
              </w:rPr>
              <w:t>(17)</w:t>
            </w:r>
            <w:r w:rsidRPr="00387B63">
              <w:rPr>
                <w:rFonts w:ascii="Times New Roman" w:eastAsia="Times New Roman" w:hAnsi="Times New Roman" w:cs="Times New Roman"/>
                <w:color w:val="000000" w:themeColor="text1"/>
              </w:rPr>
              <w:fldChar w:fldCharType="end"/>
            </w:r>
            <w:r w:rsidRPr="00387B63">
              <w:rPr>
                <w:rFonts w:ascii="Times New Roman" w:eastAsia="Times New Roman" w:hAnsi="Times New Roman" w:cs="Times New Roman"/>
                <w:color w:val="000000" w:themeColor="text1"/>
              </w:rPr>
              <w:t xml:space="preserve">. Citizens with a </w:t>
            </w:r>
            <w:proofErr w:type="spellStart"/>
            <w:r w:rsidRPr="00387B63">
              <w:rPr>
                <w:rFonts w:ascii="Times New Roman" w:eastAsia="Times New Roman" w:hAnsi="Times New Roman" w:cs="Times New Roman"/>
                <w:color w:val="000000" w:themeColor="text1"/>
              </w:rPr>
              <w:t>MediSave</w:t>
            </w:r>
            <w:proofErr w:type="spellEnd"/>
            <w:r w:rsidRPr="00387B63">
              <w:rPr>
                <w:rFonts w:ascii="Times New Roman" w:eastAsia="Times New Roman" w:hAnsi="Times New Roman" w:cs="Times New Roman"/>
                <w:color w:val="000000" w:themeColor="text1"/>
              </w:rPr>
              <w:t xml:space="preserve"> Account when they turn 40 are automatically enrolled in the </w:t>
            </w:r>
            <w:proofErr w:type="spellStart"/>
            <w:r w:rsidRPr="00387B63">
              <w:rPr>
                <w:rFonts w:ascii="Times New Roman" w:eastAsia="Times New Roman" w:hAnsi="Times New Roman" w:cs="Times New Roman"/>
                <w:color w:val="000000" w:themeColor="text1"/>
              </w:rPr>
              <w:lastRenderedPageBreak/>
              <w:t>ElderShield</w:t>
            </w:r>
            <w:proofErr w:type="spellEnd"/>
            <w:r w:rsidRPr="00387B63">
              <w:rPr>
                <w:rFonts w:ascii="Times New Roman" w:eastAsia="Times New Roman" w:hAnsi="Times New Roman" w:cs="Times New Roman"/>
                <w:color w:val="000000" w:themeColor="text1"/>
              </w:rPr>
              <w:t xml:space="preserve"> plan. Cash benefits of </w:t>
            </w:r>
            <w:proofErr w:type="spellStart"/>
            <w:r w:rsidRPr="00387B63">
              <w:rPr>
                <w:rFonts w:ascii="Times New Roman" w:eastAsia="Times New Roman" w:hAnsi="Times New Roman" w:cs="Times New Roman"/>
                <w:color w:val="000000" w:themeColor="text1"/>
              </w:rPr>
              <w:t>ElderShield</w:t>
            </w:r>
            <w:proofErr w:type="spellEnd"/>
            <w:r w:rsidRPr="00387B63">
              <w:rPr>
                <w:rFonts w:ascii="Times New Roman" w:eastAsia="Times New Roman" w:hAnsi="Times New Roman" w:cs="Times New Roman"/>
                <w:color w:val="000000" w:themeColor="text1"/>
              </w:rPr>
              <w:t xml:space="preserve"> Basic Plans are available when individuals cannot perform 3 of the six activities of daily living (ADLs) and older people with cognitive impairments are eligible for benefits even when they are physically able to perform ADLs. People can enroll in one of three private for-profit insurance, basic and supplemental </w:t>
            </w:r>
            <w:proofErr w:type="spellStart"/>
            <w:r w:rsidRPr="00387B63">
              <w:rPr>
                <w:rFonts w:ascii="Times New Roman" w:eastAsia="Times New Roman" w:hAnsi="Times New Roman" w:cs="Times New Roman"/>
                <w:color w:val="000000" w:themeColor="text1"/>
              </w:rPr>
              <w:t>ElderShield</w:t>
            </w:r>
            <w:proofErr w:type="spellEnd"/>
            <w:r w:rsidRPr="00387B63">
              <w:rPr>
                <w:rFonts w:ascii="Times New Roman" w:eastAsia="Times New Roman" w:hAnsi="Times New Roman" w:cs="Times New Roman"/>
                <w:color w:val="000000" w:themeColor="text1"/>
              </w:rPr>
              <w:t xml:space="preserve"> plans </w:t>
            </w:r>
            <w:r w:rsidRPr="00387B63">
              <w:rPr>
                <w:rFonts w:ascii="Times New Roman" w:eastAsia="Times New Roman" w:hAnsi="Times New Roman" w:cs="Times New Roman"/>
                <w:color w:val="000000" w:themeColor="text1"/>
              </w:rPr>
              <w:fldChar w:fldCharType="begin"/>
            </w:r>
            <w:r>
              <w:rPr>
                <w:rFonts w:ascii="Times New Roman" w:eastAsia="Times New Roman" w:hAnsi="Times New Roman" w:cs="Times New Roman"/>
                <w:color w:val="000000" w:themeColor="text1"/>
              </w:rPr>
              <w:instrText xml:space="preserve"> ADDIN EN.CITE &lt;EndNote&gt;&lt;Cite&gt;&lt;Author&gt;Graham&lt;/Author&gt;&lt;Year&gt;2017&lt;/Year&gt;&lt;RecNum&gt;50&lt;/RecNum&gt;&lt;DisplayText&gt;(5)&lt;/DisplayText&gt;&lt;record&gt;&lt;rec-number&gt;50&lt;/rec-number&gt;&lt;foreign-keys&gt;&lt;key app="EN" db-id="dr295zvptv5psfe9ven5pas5xfeftdzat9xz" timestamp="1650791812"&gt;50&lt;/key&gt;&lt;/foreign-keys&gt;&lt;ref-type name="Journal Article"&gt;17&lt;/ref-type&gt;&lt;contributors&gt;&lt;authors&gt;&lt;author&gt;Graham, Wan Chen Kang&lt;/author&gt;&lt;author&gt;Bilger, Marcel&lt;/author&gt;&lt;/authors&gt;&lt;/contributors&gt;&lt;titles&gt;&lt;title&gt;Financing long</w:instrText>
            </w:r>
            <w:r w:rsidRPr="00A913CA">
              <w:rPr>
                <w:rFonts w:ascii="Cambria Math" w:eastAsia="Times New Roman" w:hAnsi="Cambria Math" w:cs="Cambria Math"/>
                <w:color w:val="000000" w:themeColor="text1"/>
              </w:rPr>
              <w:instrText>‐</w:instrText>
            </w:r>
            <w:r>
              <w:rPr>
                <w:rFonts w:ascii="Times New Roman" w:eastAsia="Times New Roman" w:hAnsi="Times New Roman" w:cs="Times New Roman"/>
                <w:color w:val="000000" w:themeColor="text1"/>
              </w:rPr>
              <w:instrText>term services and supports: Ideas from Singapore&lt;/title&gt;&lt;secondary-title&gt;The Milbank Quarterly&lt;/secondary-title&gt;&lt;/titles&gt;&lt;periodical&gt;&lt;full-title&gt;The Milbank Quarterly&lt;/full-title&gt;&lt;/periodical&gt;&lt;pages&gt;358-407&lt;/pages&gt;&lt;volume&gt;95&lt;/volume&gt;&lt;number&gt;2&lt;/number&gt;&lt;dates&gt;&lt;year&gt;2017&lt;/year&gt;&lt;/dates&gt;&lt;isbn&gt;0887-378X&lt;/isbn&gt;&lt;urls&gt;&lt;related-urls&gt;&lt;url&gt;https://www.ncbi.nlm.nih.gov/pmc/articles/PMC5461396/pdf/MILQ-95-358.pdf&lt;/url&gt;&lt;/related-urls&gt;&lt;/urls&gt;&lt;/record&gt;&lt;/Cite&gt;&lt;/EndNote&gt;</w:instrText>
            </w:r>
            <w:r w:rsidRPr="00387B63">
              <w:rPr>
                <w:rFonts w:ascii="Times New Roman" w:eastAsia="Times New Roman" w:hAnsi="Times New Roman" w:cs="Times New Roman"/>
                <w:color w:val="000000" w:themeColor="text1"/>
              </w:rPr>
              <w:fldChar w:fldCharType="separate"/>
            </w:r>
            <w:r>
              <w:rPr>
                <w:rFonts w:ascii="Times New Roman" w:eastAsia="Times New Roman" w:hAnsi="Times New Roman" w:cs="Times New Roman"/>
                <w:color w:val="000000" w:themeColor="text1"/>
              </w:rPr>
              <w:t>(5)</w:t>
            </w:r>
            <w:r w:rsidRPr="00387B63">
              <w:rPr>
                <w:rFonts w:ascii="Times New Roman" w:eastAsia="Times New Roman" w:hAnsi="Times New Roman" w:cs="Times New Roman"/>
                <w:color w:val="000000" w:themeColor="text1"/>
              </w:rPr>
              <w:fldChar w:fldCharType="end"/>
            </w:r>
            <w:r w:rsidRPr="00387B63">
              <w:rPr>
                <w:rFonts w:ascii="Times New Roman" w:eastAsia="Times New Roman" w:hAnsi="Times New Roman" w:cs="Times New Roman"/>
                <w:color w:val="000000" w:themeColor="text1"/>
              </w:rPr>
              <w:t xml:space="preserve">. </w:t>
            </w:r>
            <w:r w:rsidRPr="00A913CA">
              <w:rPr>
                <w:rFonts w:ascii="Times New Roman" w:eastAsia="Times New Roman" w:hAnsi="Times New Roman" w:cs="Times New Roman"/>
                <w:color w:val="000000" w:themeColor="text1"/>
              </w:rPr>
              <w:t xml:space="preserve">Any funds left unused in a person's medical savings account upon death are automatically inherited by that person's heirs and—most importantly—on a tax-free basis </w:t>
            </w:r>
            <w:r w:rsidRPr="00A913CA">
              <w:rPr>
                <w:rFonts w:ascii="Times New Roman" w:eastAsia="Times New Roman" w:hAnsi="Times New Roman" w:cs="Times New Roman"/>
                <w:color w:val="000000" w:themeColor="text1"/>
              </w:rPr>
              <w:fldChar w:fldCharType="begin"/>
            </w:r>
            <w:r w:rsidRPr="00A913CA">
              <w:rPr>
                <w:rFonts w:ascii="Times New Roman" w:eastAsia="Times New Roman" w:hAnsi="Times New Roman" w:cs="Times New Roman"/>
                <w:color w:val="000000" w:themeColor="text1"/>
              </w:rPr>
              <w:instrText xml:space="preserve"> ADDIN EN.CITE &lt;EndNote&gt;&lt;Cite&gt;&lt;Author&gt;Saltman&lt;/Author&gt;&lt;Year&gt;2020&lt;/Year&gt;&lt;RecNum&gt;15&lt;/RecNum&gt;&lt;DisplayText&gt;(17)&lt;/DisplayText&gt;&lt;record&gt;&lt;rec-number&gt;15&lt;/rec-number&gt;&lt;foreign-keys&gt;&lt;key app="EN" db-id="dr295zvptv5psfe9ven5pas5xfeftdzat9xz" timestamp="1650791796"&gt;15&lt;/key&gt;&lt;/foreign-keys&gt;&lt;ref-type name="Journal Article"&gt;17&lt;/ref-type&gt;&lt;contributors&gt;&lt;authors&gt;&lt;author&gt;Saltman, R. B.&lt;/author&gt;&lt;author&gt;Yeh, M. J.&lt;/author&gt;&lt;author&gt;Liu, Y.&lt;/author&gt;&lt;/authors&gt;&lt;/contributors&gt;&lt;auth-address&gt;Department of Health Policy and Management, Rollins School of Public Health, Emory University, 1518 Clifton Rd NE, Atlanta, GA30322, USA.&amp;#xD;Department of Health Policy and Management, College of Public Health, National Taiwan University, No. 17, Xuzhou Road, Zhongzheng District, Taipei City, 100, Taiwan.&lt;/auth-address&gt;&lt;titles&gt;&lt;title&gt;Can Asia provide models for tax-based European health systems? A comparative study of Singapore and Sweden&lt;/title&gt;&lt;secondary-title&gt;Health Econ Policy Law&lt;/secondary-title&gt;&lt;alt-title&gt;Health economics, policy, and law&lt;/alt-title&gt;&lt;/titles&gt;&lt;periodical&gt;&lt;full-title&gt;Health Econ Policy Law&lt;/full-title&gt;&lt;abbr-1&gt;Health economics, policy, and law&lt;/abbr-1&gt;&lt;/periodical&gt;&lt;alt-periodical&gt;&lt;full-title&gt;Health Econ Policy Law&lt;/full-title&gt;&lt;abbr-1&gt;Health economics, policy, and law&lt;/abbr-1&gt;&lt;/alt-periodical&gt;&lt;pages&gt;1-18&lt;/pages&gt;&lt;edition&gt;2020/11/17&lt;/edition&gt;&lt;keywords&gt;&lt;keyword&gt;Comparative health systems&lt;/keyword&gt;&lt;keyword&gt;Singapore health system&lt;/keyword&gt;&lt;keyword&gt;Sweden health system&lt;/keyword&gt;&lt;keyword&gt;health sector solidarity&lt;/keyword&gt;&lt;keyword&gt;health system financing&lt;/keyword&gt;&lt;keyword&gt;long-term care funding&lt;/keyword&gt;&lt;keyword&gt;public hospital management&lt;/keyword&gt;&lt;/keywords&gt;&lt;dates&gt;&lt;year&gt;2020&lt;/year&gt;&lt;pub-dates&gt;&lt;date&gt;Nov 16&lt;/date&gt;&lt;/pub-dates&gt;&lt;/dates&gt;&lt;isbn&gt;1744-1331&lt;/isbn&gt;&lt;accession-num&gt;33190673&lt;/accession-num&gt;&lt;urls&gt;&lt;/urls&gt;&lt;electronic-resource-num&gt;10.1017/s1744133120000390&lt;/electronic-resource-num&gt;&lt;remote-database-provider&gt;NLM&lt;/remote-database-provider&gt;&lt;language&gt;eng&lt;/language&gt;&lt;/record&gt;&lt;/Cite&gt;&lt;/EndNote&gt;</w:instrText>
            </w:r>
            <w:r w:rsidRPr="00A913CA">
              <w:rPr>
                <w:rFonts w:ascii="Times New Roman" w:eastAsia="Times New Roman" w:hAnsi="Times New Roman" w:cs="Times New Roman"/>
                <w:color w:val="000000" w:themeColor="text1"/>
              </w:rPr>
              <w:fldChar w:fldCharType="separate"/>
            </w:r>
            <w:r w:rsidRPr="00A913CA">
              <w:rPr>
                <w:rFonts w:ascii="Times New Roman" w:eastAsia="Times New Roman" w:hAnsi="Times New Roman" w:cs="Times New Roman"/>
                <w:color w:val="000000" w:themeColor="text1"/>
              </w:rPr>
              <w:t>(17)</w:t>
            </w:r>
            <w:r w:rsidRPr="00A913CA">
              <w:rPr>
                <w:rFonts w:ascii="Times New Roman" w:eastAsia="Times New Roman" w:hAnsi="Times New Roman" w:cs="Times New Roman"/>
                <w:color w:val="000000" w:themeColor="text1"/>
              </w:rPr>
              <w:fldChar w:fldCharType="end"/>
            </w:r>
            <w:r w:rsidRPr="00A913CA">
              <w:rPr>
                <w:rFonts w:ascii="Times New Roman" w:eastAsia="Times New Roman" w:hAnsi="Times New Roman" w:cs="Times New Roman"/>
                <w:color w:val="000000" w:themeColor="text1"/>
              </w:rPr>
              <w:t>.</w:t>
            </w:r>
          </w:p>
          <w:p w:rsidR="00A913CA" w:rsidRDefault="00A913CA" w:rsidP="00E0298E">
            <w:pPr>
              <w:tabs>
                <w:tab w:val="left" w:pos="5280"/>
              </w:tabs>
              <w:jc w:val="both"/>
              <w:rPr>
                <w:rFonts w:ascii="Times New Roman" w:eastAsia="Times New Roman" w:hAnsi="Times New Roman" w:cs="Times New Roman"/>
                <w:color w:val="000000" w:themeColor="text1"/>
              </w:rPr>
            </w:pPr>
            <w:r w:rsidRPr="00387B63">
              <w:rPr>
                <w:rFonts w:ascii="Times New Roman" w:eastAsia="Times New Roman" w:hAnsi="Times New Roman" w:cs="Times New Roman"/>
                <w:color w:val="000000" w:themeColor="text1"/>
              </w:rPr>
              <w:t xml:space="preserve">Since the introduction of the Israel LTCI in 1988, few reforms have been made. It is means tested model and administered by the National Insurance Institute. The dependency test has three components: level of need to perform ADL, need for supervision due to cognitive, psychological, or physical limitations, and living alone </w:t>
            </w:r>
            <w:r w:rsidRPr="00387B63">
              <w:rPr>
                <w:rFonts w:ascii="Times New Roman" w:eastAsia="Times New Roman" w:hAnsi="Times New Roman" w:cs="Times New Roman"/>
                <w:color w:val="000000" w:themeColor="text1"/>
              </w:rPr>
              <w:fldChar w:fldCharType="begin">
                <w:fldData xml:space="preserve">PEVuZE5vdGU+PENpdGU+PEF1dGhvcj5Bc2lza292aXRjaDwvQXV0aG9yPjxZZWFyPjIwMTM8L1ll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</w:fldData>
              </w:fldChar>
            </w:r>
            <w:r>
              <w:rPr>
                <w:rFonts w:ascii="Times New Roman" w:eastAsia="Times New Roman" w:hAnsi="Times New Roman" w:cs="Times New Roman"/>
                <w:color w:val="000000" w:themeColor="text1"/>
              </w:rPr>
              <w:instrText xml:space="preserve"> ADDIN EN.CITE </w:instrText>
            </w:r>
            <w:r>
              <w:rPr>
                <w:rFonts w:ascii="Times New Roman" w:eastAsia="Times New Roman" w:hAnsi="Times New Roman" w:cs="Times New Roman"/>
                <w:color w:val="000000" w:themeColor="text1"/>
              </w:rPr>
              <w:fldChar w:fldCharType="begin">
                <w:fldData xml:space="preserve">PEVuZE5vdGU+PENpdGU+PEF1dGhvcj5Bc2lza292aXRjaDwvQXV0aG9yPjxZZWFyPjIwMTM8L1ll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</w:fldData>
              </w:fldChar>
            </w:r>
            <w:r>
              <w:rPr>
                <w:rFonts w:ascii="Times New Roman" w:eastAsia="Times New Roman" w:hAnsi="Times New Roman" w:cs="Times New Roman"/>
                <w:color w:val="000000" w:themeColor="text1"/>
              </w:rPr>
              <w:instrText xml:space="preserve"> ADDIN EN.CITE.DATA </w:instrText>
            </w:r>
            <w:r>
              <w:rPr>
                <w:rFonts w:ascii="Times New Roman" w:eastAsia="Times New Roman" w:hAnsi="Times New Roman" w:cs="Times New Roman"/>
                <w:color w:val="000000" w:themeColor="text1"/>
              </w:rPr>
            </w:r>
            <w:r>
              <w:rPr>
                <w:rFonts w:ascii="Times New Roman" w:eastAsia="Times New Roman" w:hAnsi="Times New Roman" w:cs="Times New Roman"/>
                <w:color w:val="000000" w:themeColor="text1"/>
              </w:rPr>
              <w:fldChar w:fldCharType="end"/>
            </w:r>
            <w:r w:rsidRPr="00387B63">
              <w:rPr>
                <w:rFonts w:ascii="Times New Roman" w:eastAsia="Times New Roman" w:hAnsi="Times New Roman" w:cs="Times New Roman"/>
                <w:color w:val="000000" w:themeColor="text1"/>
              </w:rPr>
            </w:r>
            <w:r w:rsidRPr="00387B63">
              <w:rPr>
                <w:rFonts w:ascii="Times New Roman" w:eastAsia="Times New Roman" w:hAnsi="Times New Roman" w:cs="Times New Roman"/>
                <w:color w:val="000000" w:themeColor="text1"/>
              </w:rPr>
              <w:fldChar w:fldCharType="separate"/>
            </w:r>
            <w:r>
              <w:rPr>
                <w:rFonts w:ascii="Times New Roman" w:eastAsia="Times New Roman" w:hAnsi="Times New Roman" w:cs="Times New Roman"/>
                <w:color w:val="000000" w:themeColor="text1"/>
              </w:rPr>
              <w:t>(18)</w:t>
            </w:r>
            <w:r w:rsidRPr="00387B63">
              <w:rPr>
                <w:rFonts w:ascii="Times New Roman" w:eastAsia="Times New Roman" w:hAnsi="Times New Roman" w:cs="Times New Roman"/>
                <w:color w:val="000000" w:themeColor="text1"/>
              </w:rPr>
              <w:fldChar w:fldCharType="end"/>
            </w:r>
            <w:r>
              <w:rPr>
                <w:rFonts w:ascii="Times New Roman" w:eastAsia="Times New Roman" w:hAnsi="Times New Roman" w:cs="Times New Roman"/>
                <w:color w:val="000000" w:themeColor="text1"/>
              </w:rPr>
              <w:t>.</w:t>
            </w:r>
          </w:p>
          <w:p w:rsidR="00A913CA" w:rsidRPr="00D67000" w:rsidRDefault="00A913CA" w:rsidP="00E0298E">
            <w:pPr>
              <w:tabs>
                <w:tab w:val="left" w:pos="5280"/>
              </w:tabs>
              <w:jc w:val="both"/>
              <w:rPr>
                <w:rFonts w:ascii="Times New Roman" w:eastAsia="Times New Roman" w:hAnsi="Times New Roman" w:cs="Times New Roman"/>
                <w:color w:val="000000" w:themeColor="text1"/>
              </w:rPr>
            </w:pPr>
            <w:r w:rsidRPr="00A913CA">
              <w:rPr>
                <w:rFonts w:ascii="Times New Roman" w:eastAsia="Times New Roman" w:hAnsi="Times New Roman" w:cs="Times New Roman"/>
                <w:color w:val="000000" w:themeColor="text1"/>
              </w:rPr>
              <w:t>Integrated care in Japan consists of four main elements: self-help (</w:t>
            </w:r>
            <w:proofErr w:type="spellStart"/>
            <w:r w:rsidRPr="00A913CA">
              <w:rPr>
                <w:rFonts w:ascii="Times New Roman" w:eastAsia="Times New Roman" w:hAnsi="Times New Roman" w:cs="Times New Roman"/>
                <w:color w:val="000000" w:themeColor="text1"/>
              </w:rPr>
              <w:t>Jijo</w:t>
            </w:r>
            <w:proofErr w:type="spellEnd"/>
            <w:r w:rsidRPr="00A913CA">
              <w:rPr>
                <w:rFonts w:ascii="Times New Roman" w:eastAsia="Times New Roman" w:hAnsi="Times New Roman" w:cs="Times New Roman"/>
                <w:color w:val="000000" w:themeColor="text1"/>
              </w:rPr>
              <w:t>) provided by the individual or relatives, mutual assistance (Go-jo) provided through local health volunteers, and social solidarity care (</w:t>
            </w:r>
            <w:proofErr w:type="spellStart"/>
            <w:r w:rsidRPr="00A913CA">
              <w:rPr>
                <w:rFonts w:ascii="Times New Roman" w:eastAsia="Times New Roman" w:hAnsi="Times New Roman" w:cs="Times New Roman"/>
                <w:color w:val="000000" w:themeColor="text1"/>
              </w:rPr>
              <w:t>Kyo</w:t>
            </w:r>
            <w:proofErr w:type="spellEnd"/>
            <w:r w:rsidRPr="00A913CA">
              <w:rPr>
                <w:rFonts w:ascii="Times New Roman" w:eastAsia="Times New Roman" w:hAnsi="Times New Roman" w:cs="Times New Roman"/>
                <w:color w:val="000000" w:themeColor="text1"/>
              </w:rPr>
              <w:t xml:space="preserve">-jo) provided by social security </w:t>
            </w:r>
            <w:r w:rsidRPr="00A913CA">
              <w:rPr>
                <w:rFonts w:ascii="Times New Roman" w:eastAsia="Times New Roman" w:hAnsi="Times New Roman" w:cs="Times New Roman"/>
                <w:color w:val="000000" w:themeColor="text1"/>
              </w:rPr>
              <w:fldChar w:fldCharType="begin">
                <w:fldData xml:space="preserve">PEVuZE5vdGU+PENpdGU+PEF1dGhvcj5TdWRvPC9BdXRob3I+PFllYXI+MjAxODwvWWVhcj48UmVj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</w:fldData>
              </w:fldChar>
            </w:r>
            <w:r w:rsidRPr="00A913CA">
              <w:rPr>
                <w:rFonts w:ascii="Times New Roman" w:eastAsia="Times New Roman" w:hAnsi="Times New Roman" w:cs="Times New Roman"/>
                <w:color w:val="000000" w:themeColor="text1"/>
              </w:rPr>
              <w:instrText xml:space="preserve"> ADDIN EN.CITE </w:instrText>
            </w:r>
            <w:r w:rsidRPr="00A913CA">
              <w:rPr>
                <w:rFonts w:ascii="Times New Roman" w:eastAsia="Times New Roman" w:hAnsi="Times New Roman" w:cs="Times New Roman"/>
                <w:color w:val="000000" w:themeColor="text1"/>
              </w:rPr>
              <w:fldChar w:fldCharType="begin">
                <w:fldData xml:space="preserve">PEVuZE5vdGU+PENpdGU+PEF1dGhvcj5TdWRvPC9BdXRob3I+PFllYXI+MjAxODwvWWVhcj48UmVj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</w:fldData>
              </w:fldChar>
            </w:r>
            <w:r w:rsidRPr="00A913CA">
              <w:rPr>
                <w:rFonts w:ascii="Times New Roman" w:eastAsia="Times New Roman" w:hAnsi="Times New Roman" w:cs="Times New Roman"/>
                <w:color w:val="000000" w:themeColor="text1"/>
              </w:rPr>
              <w:instrText xml:space="preserve"> ADDIN EN.CITE.DATA </w:instrText>
            </w:r>
            <w:r w:rsidRPr="00A913CA">
              <w:rPr>
                <w:rFonts w:ascii="Times New Roman" w:eastAsia="Times New Roman" w:hAnsi="Times New Roman" w:cs="Times New Roman"/>
                <w:color w:val="000000" w:themeColor="text1"/>
              </w:rPr>
            </w:r>
            <w:r w:rsidRPr="00A913CA">
              <w:rPr>
                <w:rFonts w:ascii="Times New Roman" w:eastAsia="Times New Roman" w:hAnsi="Times New Roman" w:cs="Times New Roman"/>
                <w:color w:val="000000" w:themeColor="text1"/>
              </w:rPr>
              <w:fldChar w:fldCharType="end"/>
            </w:r>
            <w:r w:rsidRPr="00A913CA">
              <w:rPr>
                <w:rFonts w:ascii="Times New Roman" w:eastAsia="Times New Roman" w:hAnsi="Times New Roman" w:cs="Times New Roman"/>
                <w:color w:val="000000" w:themeColor="text1"/>
              </w:rPr>
            </w:r>
            <w:r w:rsidRPr="00A913CA">
              <w:rPr>
                <w:rFonts w:ascii="Times New Roman" w:eastAsia="Times New Roman" w:hAnsi="Times New Roman" w:cs="Times New Roman"/>
                <w:color w:val="000000" w:themeColor="text1"/>
              </w:rPr>
              <w:fldChar w:fldCharType="separate"/>
            </w:r>
            <w:r w:rsidRPr="00A913CA">
              <w:rPr>
                <w:rFonts w:ascii="Times New Roman" w:eastAsia="Times New Roman" w:hAnsi="Times New Roman" w:cs="Times New Roman"/>
                <w:color w:val="000000" w:themeColor="text1"/>
              </w:rPr>
              <w:t>(10, 41)</w:t>
            </w:r>
            <w:r w:rsidRPr="00A913CA">
              <w:rPr>
                <w:rFonts w:ascii="Times New Roman" w:eastAsia="Times New Roman" w:hAnsi="Times New Roman" w:cs="Times New Roman"/>
                <w:color w:val="000000" w:themeColor="text1"/>
              </w:rPr>
              <w:fldChar w:fldCharType="end"/>
            </w:r>
            <w:r w:rsidRPr="00A913CA">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 xml:space="preserve"> </w:t>
            </w:r>
          </w:p>
        </w:tc>
      </w:tr>
      <w:tr w:rsidR="00A913CA" w:rsidRPr="00A913CA" w:rsidTr="00E0298E">
        <w:tc>
          <w:tcPr>
            <w:tcW w:w="1890" w:type="dxa"/>
          </w:tcPr>
          <w:p w:rsidR="00A913CA" w:rsidRPr="00A913CA" w:rsidRDefault="00A913CA" w:rsidP="00E0298E">
            <w:pPr>
              <w:rPr>
                <w:rFonts w:ascii="Times New Roman" w:eastAsia="Times New Roman" w:hAnsi="Times New Roman" w:cs="Times New Roman"/>
                <w:color w:val="000000" w:themeColor="text1"/>
              </w:rPr>
            </w:pPr>
            <w:r w:rsidRPr="00387B63">
              <w:rPr>
                <w:rFonts w:ascii="Times New Roman" w:eastAsia="Times New Roman" w:hAnsi="Times New Roman" w:cs="Times New Roman"/>
                <w:color w:val="000000" w:themeColor="text1"/>
              </w:rPr>
              <w:lastRenderedPageBreak/>
              <w:t>Benefits</w:t>
            </w:r>
            <w:r>
              <w:rPr>
                <w:rFonts w:ascii="Times New Roman" w:eastAsia="Times New Roman" w:hAnsi="Times New Roman" w:cs="Times New Roman"/>
                <w:color w:val="000000" w:themeColor="text1"/>
              </w:rPr>
              <w:t xml:space="preserve"> </w:t>
            </w:r>
          </w:p>
        </w:tc>
        <w:tc>
          <w:tcPr>
            <w:tcW w:w="10350" w:type="dxa"/>
          </w:tcPr>
          <w:p w:rsidR="00A913CA" w:rsidRDefault="00A913CA" w:rsidP="00E0298E">
            <w:pPr>
              <w:rPr>
                <w:rFonts w:ascii="Times New Roman" w:eastAsia="Times New Roman" w:hAnsi="Times New Roman" w:cs="Times New Roman"/>
                <w:color w:val="000000" w:themeColor="text1"/>
              </w:rPr>
            </w:pPr>
            <w:r w:rsidRPr="00387B63">
              <w:rPr>
                <w:rFonts w:ascii="Times New Roman" w:eastAsia="Times New Roman" w:hAnsi="Times New Roman" w:cs="Times New Roman"/>
                <w:color w:val="000000" w:themeColor="text1"/>
              </w:rPr>
              <w:t xml:space="preserve">Social care services in Italy include Integrated Domiciliary Care (nursing care, physiotherapy and visits by specialists and GPs and based on NA; free of charge), Home help (personal care based on needs and means-tested; the need for co-payment)), Companion payment (cash benefit, based on NA; Financing by central government through taxation) </w:t>
            </w:r>
            <w:r w:rsidRPr="00387B63">
              <w:rPr>
                <w:rFonts w:ascii="Times New Roman" w:eastAsia="Times New Roman" w:hAnsi="Times New Roman" w:cs="Times New Roman"/>
                <w:color w:val="000000" w:themeColor="text1"/>
              </w:rPr>
              <w:fldChar w:fldCharType="begin"/>
            </w:r>
            <w:r>
              <w:rPr>
                <w:rFonts w:ascii="Times New Roman" w:eastAsia="Times New Roman" w:hAnsi="Times New Roman" w:cs="Times New Roman"/>
                <w:color w:val="000000" w:themeColor="text1"/>
              </w:rPr>
              <w:instrText xml:space="preserve"> ADDIN EN.CITE &lt;EndNote&gt;&lt;Cite&gt;&lt;Author&gt;Gori&lt;/Author&gt;&lt;Year&gt;2012&lt;/Year&gt;&lt;RecNum&gt;78&lt;/RecNum&gt;&lt;DisplayText&gt;(19)&lt;/DisplayText&gt;&lt;record&gt;&lt;rec-number&gt;78&lt;/rec-number&gt;&lt;foreign-keys&gt;&lt;key app="EN" db-id="dr295zvptv5psfe9ven5pas5xfeftdzat9xz" timestamp="1650791821"&gt;78&lt;/key&gt;&lt;/foreign-keys&gt;&lt;ref-type name="Journal Article"&gt;17&lt;/ref-type&gt;&lt;contributors&gt;&lt;authors&gt;&lt;author&gt;Gori, C.&lt;/author&gt;&lt;/authors&gt;&lt;/contributors&gt;&lt;auth-address&gt;Personal Social Services Research Unit (PSSRU), London School of Economics (LSE), London, UK. c.gori@lse.ac.uk&lt;/auth-address&gt;&lt;titles&gt;&lt;title&gt;Home care in Italy: a system on the move, in the opposite direction to what we expect&lt;/title&gt;&lt;secondary-title&gt;Health Soc Care Community&lt;/secondary-title&gt;&lt;alt-title&gt;Health &amp;amp; social care in the community&lt;/alt-title&gt;&lt;/titles&gt;&lt;periodical&gt;&lt;full-title&gt;Health Soc Care Community&lt;/full-title&gt;&lt;abbr-1&gt;Health &amp;amp; social care in the community&lt;/abbr-1&gt;&lt;/periodical&gt;&lt;alt-periodical&gt;&lt;full-title&gt;Health &amp;amp; Social Care in the Community&lt;/full-title&gt;&lt;/alt-periodical&gt;&lt;pages&gt;255-64&lt;/pages&gt;&lt;volume&gt;20&lt;/volume&gt;&lt;number&gt;3&lt;/number&gt;&lt;edition&gt;2012/03/01&lt;/edition&gt;&lt;keywords&gt;&lt;keyword&gt;Aged&lt;/keyword&gt;&lt;keyword&gt;Cost Sharing&lt;/keyword&gt;&lt;keyword&gt;Frail Elderly&lt;/keyword&gt;&lt;keyword&gt;Health Expenditures/trends&lt;/keyword&gt;&lt;keyword&gt;Health Services Needs and Demand&lt;/keyword&gt;&lt;keyword&gt;Home Care Services/*economics/*trends&lt;/keyword&gt;&lt;keyword&gt;Humans&lt;/keyword&gt;&lt;keyword&gt;Italy&lt;/keyword&gt;&lt;keyword&gt;Private Sector&lt;/keyword&gt;&lt;keyword&gt;Public Sector&lt;/keyword&gt;&lt;keyword&gt;Social Welfare/*economics&lt;/keyword&gt;&lt;/keywords&gt;&lt;dates&gt;&lt;year&gt;2012&lt;/year&gt;&lt;pub-dates&gt;&lt;date&gt;May&lt;/date&gt;&lt;/pub-dates&gt;&lt;/dates&gt;&lt;isbn&gt;0966-0410&lt;/isbn&gt;&lt;accession-num&gt;22372598&lt;/accession-num&gt;&lt;urls&gt;&lt;related-urls&gt;&lt;url&gt;https://onlinelibrary.wiley.com/doi/pdfdirect/10.1111/j.1365-2524.2011.01052.x?download=true&lt;/url&gt;&lt;/related-urls&gt;&lt;/urls&gt;&lt;electronic-resource-num&gt;10.1111/j.1365-2524.2011.01052.x&lt;/electronic-resource-num&gt;&lt;remote-database-provider&gt;NLM&lt;/remote-database-provider&gt;&lt;language&gt;eng&lt;/language&gt;&lt;/record&gt;&lt;/Cite&gt;&lt;/EndNote&gt;</w:instrText>
            </w:r>
            <w:r w:rsidRPr="00387B63">
              <w:rPr>
                <w:rFonts w:ascii="Times New Roman" w:eastAsia="Times New Roman" w:hAnsi="Times New Roman" w:cs="Times New Roman"/>
                <w:color w:val="000000" w:themeColor="text1"/>
              </w:rPr>
              <w:fldChar w:fldCharType="separate"/>
            </w:r>
            <w:r>
              <w:rPr>
                <w:rFonts w:ascii="Times New Roman" w:eastAsia="Times New Roman" w:hAnsi="Times New Roman" w:cs="Times New Roman"/>
                <w:color w:val="000000" w:themeColor="text1"/>
              </w:rPr>
              <w:t>(19)</w:t>
            </w:r>
            <w:r w:rsidRPr="00387B63">
              <w:rPr>
                <w:rFonts w:ascii="Times New Roman" w:eastAsia="Times New Roman" w:hAnsi="Times New Roman" w:cs="Times New Roman"/>
                <w:color w:val="000000" w:themeColor="text1"/>
              </w:rPr>
              <w:fldChar w:fldCharType="end"/>
            </w:r>
            <w:r w:rsidRPr="00387B63">
              <w:rPr>
                <w:rFonts w:ascii="Times New Roman" w:eastAsia="Times New Roman" w:hAnsi="Times New Roman" w:cs="Times New Roman"/>
                <w:color w:val="000000" w:themeColor="text1"/>
              </w:rPr>
              <w:t>.</w:t>
            </w:r>
          </w:p>
          <w:p w:rsidR="00A913CA" w:rsidRPr="00D67000" w:rsidRDefault="00A913CA" w:rsidP="00E0298E">
            <w:pPr>
              <w:jc w:val="both"/>
              <w:rPr>
                <w:rFonts w:ascii="Times New Roman" w:eastAsia="Times New Roman" w:hAnsi="Times New Roman" w:cs="Times New Roman"/>
                <w:color w:val="000000" w:themeColor="text1"/>
              </w:rPr>
            </w:pPr>
            <w:r w:rsidRPr="00387B63">
              <w:rPr>
                <w:rFonts w:ascii="Times New Roman" w:eastAsia="Times New Roman" w:hAnsi="Times New Roman" w:cs="Times New Roman"/>
                <w:color w:val="000000" w:themeColor="text1"/>
              </w:rPr>
              <w:t xml:space="preserve">Subsidies through public funds are grants to voluntary welfare organizations (VWOs), means-tested subsidies to service providers, and it is based on the monthly per capita household income (MPCHI), and other subsidies disbursed directly to LTSS recipients (S$120 per month, US$88) in Singapore </w:t>
            </w:r>
            <w:r w:rsidRPr="00387B63">
              <w:rPr>
                <w:rFonts w:ascii="Times New Roman" w:eastAsia="Times New Roman" w:hAnsi="Times New Roman" w:cs="Times New Roman"/>
                <w:color w:val="000000" w:themeColor="text1"/>
              </w:rPr>
              <w:fldChar w:fldCharType="begin"/>
            </w:r>
            <w:r>
              <w:rPr>
                <w:rFonts w:ascii="Times New Roman" w:eastAsia="Times New Roman" w:hAnsi="Times New Roman" w:cs="Times New Roman"/>
                <w:color w:val="000000" w:themeColor="text1"/>
              </w:rPr>
              <w:instrText xml:space="preserve"> ADDIN EN.CITE &lt;EndNote&gt;&lt;Cite&gt;&lt;Author&gt;Graham&lt;/Author&gt;&lt;Year&gt;2017&lt;/Year&gt;&lt;RecNum&gt;50&lt;/RecNum&gt;&lt;DisplayText&gt;(5)&lt;/DisplayText&gt;&lt;record&gt;&lt;rec-number&gt;50&lt;/rec-number&gt;&lt;foreign-keys&gt;&lt;key app="EN" db-id="dr295zvptv5psfe9ven5pas5xfeftdzat9xz" timestamp="1650791812"&gt;50&lt;/key&gt;&lt;/foreign-keys&gt;&lt;ref-type name="Journal Article"&gt;17&lt;/ref-type&gt;&lt;contributors&gt;&lt;authors&gt;&lt;author&gt;Graham, Wan Chen Kang&lt;/author&gt;&lt;author&gt;Bilger, Marcel&lt;/author&gt;&lt;/authors&gt;&lt;/contributors&gt;&lt;titles&gt;&lt;title&gt;Financing long</w:instrText>
            </w:r>
            <w:r w:rsidRPr="00A913CA">
              <w:rPr>
                <w:rFonts w:ascii="Cambria Math" w:eastAsia="Times New Roman" w:hAnsi="Cambria Math" w:cs="Cambria Math"/>
                <w:color w:val="000000" w:themeColor="text1"/>
              </w:rPr>
              <w:instrText>‐</w:instrText>
            </w:r>
            <w:r>
              <w:rPr>
                <w:rFonts w:ascii="Times New Roman" w:eastAsia="Times New Roman" w:hAnsi="Times New Roman" w:cs="Times New Roman"/>
                <w:color w:val="000000" w:themeColor="text1"/>
              </w:rPr>
              <w:instrText>term services and supports: Ideas from Singapore&lt;/title&gt;&lt;secondary-title&gt;The Milbank Quarterly&lt;/secondary-title&gt;&lt;/titles&gt;&lt;periodical&gt;&lt;full-title&gt;The Milbank Quarterly&lt;/full-title&gt;&lt;/periodical&gt;&lt;pages&gt;358-407&lt;/pages&gt;&lt;volume&gt;95&lt;/volume&gt;&lt;number&gt;2&lt;/number&gt;&lt;dates&gt;&lt;year&gt;2017&lt;/year&gt;&lt;/dates&gt;&lt;isbn&gt;0887-378X&lt;/isbn&gt;&lt;urls&gt;&lt;related-urls&gt;&lt;url&gt;https://www.ncbi.nlm.nih.gov/pmc/articles/PMC5461396/pdf/MILQ-95-358.pdf&lt;/url&gt;&lt;/related-urls&gt;&lt;/urls&gt;&lt;/record&gt;&lt;/Cite&gt;&lt;/EndNote&gt;</w:instrText>
            </w:r>
            <w:r w:rsidRPr="00387B63">
              <w:rPr>
                <w:rFonts w:ascii="Times New Roman" w:eastAsia="Times New Roman" w:hAnsi="Times New Roman" w:cs="Times New Roman"/>
                <w:color w:val="000000" w:themeColor="text1"/>
              </w:rPr>
              <w:fldChar w:fldCharType="separate"/>
            </w:r>
            <w:r>
              <w:rPr>
                <w:rFonts w:ascii="Times New Roman" w:eastAsia="Times New Roman" w:hAnsi="Times New Roman" w:cs="Times New Roman"/>
                <w:color w:val="000000" w:themeColor="text1"/>
              </w:rPr>
              <w:t>(5)</w:t>
            </w:r>
            <w:r w:rsidRPr="00387B63">
              <w:rPr>
                <w:rFonts w:ascii="Times New Roman" w:eastAsia="Times New Roman" w:hAnsi="Times New Roman" w:cs="Times New Roman"/>
                <w:color w:val="000000" w:themeColor="text1"/>
              </w:rPr>
              <w:fldChar w:fldCharType="end"/>
            </w:r>
            <w:r w:rsidRPr="00387B63">
              <w:rPr>
                <w:rFonts w:ascii="Times New Roman" w:eastAsia="Times New Roman" w:hAnsi="Times New Roman" w:cs="Times New Roman"/>
                <w:color w:val="000000" w:themeColor="text1"/>
              </w:rPr>
              <w:t xml:space="preserve">. Significant public subsidies are allocated directly to the expensive hospital and pharmaceutical services, with higher subsidies provided to low-income citizens. These public revenues are mainly through income tax </w:t>
            </w:r>
            <w:r w:rsidRPr="00A913CA">
              <w:rPr>
                <w:rFonts w:ascii="Times New Roman" w:eastAsia="Times New Roman" w:hAnsi="Times New Roman" w:cs="Times New Roman"/>
                <w:color w:val="000000" w:themeColor="text1"/>
              </w:rPr>
              <w:fldChar w:fldCharType="begin"/>
            </w:r>
            <w:r w:rsidRPr="00A913CA">
              <w:rPr>
                <w:rFonts w:ascii="Times New Roman" w:eastAsia="Times New Roman" w:hAnsi="Times New Roman" w:cs="Times New Roman"/>
                <w:color w:val="000000" w:themeColor="text1"/>
              </w:rPr>
              <w:instrText xml:space="preserve"> ADDIN EN.CITE &lt;EndNote&gt;&lt;Cite&gt;&lt;Author&gt;Saltman&lt;/Author&gt;&lt;Year&gt;2020&lt;/Year&gt;&lt;RecNum&gt;15&lt;/RecNum&gt;&lt;DisplayText&gt;(17)&lt;/DisplayText&gt;&lt;record&gt;&lt;rec-number&gt;15&lt;/rec-number&gt;&lt;foreign-keys&gt;&lt;key app="EN" db-id="dr295zvptv5psfe9ven5pas5xfeftdzat9xz" timestamp="1650791796"&gt;15&lt;/key&gt;&lt;/foreign-keys&gt;&lt;ref-type name="Journal Article"&gt;17&lt;/ref-type&gt;&lt;contributors&gt;&lt;authors&gt;&lt;author&gt;Saltman, R. B.&lt;/author&gt;&lt;author&gt;Yeh, M. J.&lt;/author&gt;&lt;author&gt;Liu, Y.&lt;/author&gt;&lt;/authors&gt;&lt;/contributors&gt;&lt;auth-address&gt;Department of Health Policy and Management, Rollins School of Public Health, Emory University, 1518 Clifton Rd NE, Atlanta, GA30322, USA.&amp;#xD;Department of Health Policy and Management, College of Public Health, National Taiwan University, No. 17, Xuzhou Road, Zhongzheng District, Taipei City, 100, Taiwan.&lt;/auth-address&gt;&lt;titles&gt;&lt;title&gt;Can Asia provide models for tax-based European health systems? A comparative study of Singapore and Sweden&lt;/title&gt;&lt;secondary-title&gt;Health Econ Policy Law&lt;/secondary-title&gt;&lt;alt-title&gt;Health economics, policy, and law&lt;/alt-title&gt;&lt;/titles&gt;&lt;periodical&gt;&lt;full-title&gt;Health Econ Policy Law&lt;/full-title&gt;&lt;abbr-1&gt;Health economics, policy, and law&lt;/abbr-1&gt;&lt;/periodical&gt;&lt;alt-periodical&gt;&lt;full-title&gt;Health Econ Policy Law&lt;/full-title&gt;&lt;abbr-1&gt;Health economics, policy, and law&lt;/abbr-1&gt;&lt;/alt-periodical&gt;&lt;pages&gt;1-18&lt;/pages&gt;&lt;edition&gt;2020/11/17&lt;/edition&gt;&lt;keywords&gt;&lt;keyword&gt;Comparative health systems&lt;/keyword&gt;&lt;keyword&gt;Singapore health system&lt;/keyword&gt;&lt;keyword&gt;Sweden health system&lt;/keyword&gt;&lt;keyword&gt;health sector solidarity&lt;/keyword&gt;&lt;keyword&gt;health system financing&lt;/keyword&gt;&lt;keyword&gt;long-term care funding&lt;/keyword&gt;&lt;keyword&gt;public hospital management&lt;/keyword&gt;&lt;/keywords&gt;&lt;dates&gt;&lt;year&gt;2020&lt;/year&gt;&lt;pub-dates&gt;&lt;date&gt;Nov 16&lt;/date&gt;&lt;/pub-dates&gt;&lt;/dates&gt;&lt;isbn&gt;1744-1331&lt;/isbn&gt;&lt;accession-num&gt;33190673&lt;/accession-num&gt;&lt;urls&gt;&lt;/urls&gt;&lt;electronic-resource-num&gt;10.1017/s1744133120000390&lt;/electronic-resource-num&gt;&lt;remote-database-provider&gt;NLM&lt;/remote-database-provider&gt;&lt;language&gt;eng&lt;/language&gt;&lt;/record&gt;&lt;/Cite&gt;&lt;/EndNote&gt;</w:instrText>
            </w:r>
            <w:r w:rsidRPr="00A913CA">
              <w:rPr>
                <w:rFonts w:ascii="Times New Roman" w:eastAsia="Times New Roman" w:hAnsi="Times New Roman" w:cs="Times New Roman"/>
                <w:color w:val="000000" w:themeColor="text1"/>
              </w:rPr>
              <w:fldChar w:fldCharType="separate"/>
            </w:r>
            <w:r w:rsidRPr="00A913CA">
              <w:rPr>
                <w:rFonts w:ascii="Times New Roman" w:eastAsia="Times New Roman" w:hAnsi="Times New Roman" w:cs="Times New Roman"/>
                <w:color w:val="000000" w:themeColor="text1"/>
              </w:rPr>
              <w:t>(17)</w:t>
            </w:r>
            <w:r w:rsidRPr="00A913CA">
              <w:rPr>
                <w:rFonts w:ascii="Times New Roman" w:eastAsia="Times New Roman" w:hAnsi="Times New Roman" w:cs="Times New Roman"/>
                <w:color w:val="000000" w:themeColor="text1"/>
              </w:rPr>
              <w:fldChar w:fldCharType="end"/>
            </w:r>
            <w:r>
              <w:rPr>
                <w:rFonts w:ascii="Times New Roman" w:eastAsia="Times New Roman" w:hAnsi="Times New Roman" w:cs="Times New Roman"/>
                <w:color w:val="000000" w:themeColor="text1"/>
              </w:rPr>
              <w:t xml:space="preserve">. </w:t>
            </w:r>
          </w:p>
        </w:tc>
      </w:tr>
      <w:tr w:rsidR="00A913CA" w:rsidRPr="00A913CA" w:rsidTr="00E0298E">
        <w:tc>
          <w:tcPr>
            <w:tcW w:w="1890" w:type="dxa"/>
          </w:tcPr>
          <w:p w:rsidR="00A913CA" w:rsidRPr="00A913CA" w:rsidRDefault="00A913CA" w:rsidP="00E0298E">
            <w:pPr>
              <w:rPr>
                <w:rFonts w:ascii="Times New Roman" w:eastAsia="Times New Roman" w:hAnsi="Times New Roman" w:cs="Times New Roman"/>
                <w:color w:val="000000" w:themeColor="text1"/>
              </w:rPr>
            </w:pPr>
            <w:r w:rsidRPr="00387B63">
              <w:rPr>
                <w:rFonts w:ascii="Times New Roman" w:eastAsia="Times New Roman" w:hAnsi="Times New Roman" w:cs="Times New Roman"/>
                <w:color w:val="000000" w:themeColor="text1"/>
              </w:rPr>
              <w:t>Marketization</w:t>
            </w:r>
            <w:r>
              <w:rPr>
                <w:rFonts w:ascii="Times New Roman" w:eastAsia="Times New Roman" w:hAnsi="Times New Roman" w:cs="Times New Roman"/>
                <w:color w:val="000000" w:themeColor="text1"/>
              </w:rPr>
              <w:t xml:space="preserve"> and free choice system</w:t>
            </w:r>
          </w:p>
        </w:tc>
        <w:tc>
          <w:tcPr>
            <w:tcW w:w="10350" w:type="dxa"/>
          </w:tcPr>
          <w:p w:rsidR="00A913CA" w:rsidRDefault="00A913CA" w:rsidP="00E0298E">
            <w:pPr>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In Ireland</w:t>
            </w:r>
            <w:r w:rsidRPr="00387B63">
              <w:rPr>
                <w:rFonts w:ascii="Times New Roman" w:eastAsia="Times New Roman" w:hAnsi="Times New Roman" w:cs="Times New Roman"/>
                <w:color w:val="000000" w:themeColor="text1"/>
              </w:rPr>
              <w:t xml:space="preserve">, the market has permeated the care system. Most private providers are publicly funded but also provide services in the "private pay" market (paid for out of pocket by families). However, the government's role is essential to private providers' growth and survival. Funding allocated to the private sector has increased, while funding for HSE care has simultaneously decreased. The Irish Private HC Association (IPHCA) was established to eliminate VAT and standardize care </w:t>
            </w:r>
            <w:r w:rsidRPr="00387B63">
              <w:rPr>
                <w:rFonts w:ascii="Times New Roman" w:eastAsia="Times New Roman" w:hAnsi="Times New Roman" w:cs="Times New Roman"/>
                <w:color w:val="000000" w:themeColor="text1"/>
              </w:rPr>
              <w:fldChar w:fldCharType="begin"/>
            </w:r>
            <w:r>
              <w:rPr>
                <w:rFonts w:ascii="Times New Roman" w:eastAsia="Times New Roman" w:hAnsi="Times New Roman" w:cs="Times New Roman"/>
                <w:color w:val="000000" w:themeColor="text1"/>
              </w:rPr>
              <w:instrText xml:space="preserve"> ADDIN EN.CITE &lt;EndNote&gt;&lt;Cite&gt;&lt;Author&gt;Mercille&lt;/Author&gt;&lt;Year&gt;2021&lt;/Year&gt;&lt;RecNum&gt;4&lt;/RecNum&gt;&lt;DisplayText&gt;(20)&lt;/DisplayText&gt;&lt;record&gt;&lt;rec-number&gt;4&lt;/rec-number&gt;&lt;foreign-keys&gt;&lt;key app="EN" db-id="dr295zvptv5psfe9ven5pas5xfeftdzat9xz" timestamp="1650791793"&gt;4&lt;/key&gt;&lt;/foreign-keys&gt;&lt;ref-type name="Journal Article"&gt;17&lt;/ref-type&gt;&lt;contributors&gt;&lt;authors&gt;&lt;author&gt;Mercille, J.&lt;/author&gt;&lt;author&gt;O&amp;apos;Neill, N.&lt;/author&gt;&lt;/authors&gt;&lt;/contributors&gt;&lt;titles&gt;&lt;title&gt;The growth of private home care providers inEurope: The case ofIreland&lt;/title&gt;&lt;secondary-title&gt;Social Policy &amp;amp; Administration&lt;/secondary-title&gt;&lt;/titles&gt;&lt;periodical&gt;&lt;full-title&gt;Social Policy &amp;amp; Administration&lt;/full-title&gt;&lt;/periodical&gt;&lt;pages&gt;606-621&lt;/pages&gt;&lt;volume&gt;55&lt;/volume&gt;&lt;number&gt;4&lt;/number&gt;&lt;dates&gt;&lt;year&gt;2021&lt;/year&gt;&lt;pub-dates&gt;&lt;date&gt;Jul&lt;/date&gt;&lt;/pub-dates&gt;&lt;/dates&gt;&lt;isbn&gt;0144-5596&lt;/isbn&gt;&lt;accession-num&gt;WOS:000564482000001&lt;/accession-num&gt;&lt;urls&gt;&lt;related-urls&gt;&lt;url&gt;&amp;lt;Go to ISI&amp;gt;://WOS:000564482000001&lt;/url&gt;&lt;url&gt;https://onlinelibrary.wiley.com/doi/10.1111/spol.12646&lt;/url&gt;&lt;/related-urls&gt;&lt;/urls&gt;&lt;electronic-resource-num&gt;10.1111/spol.12646&lt;/electronic-resource-num&gt;&lt;/record&gt;&lt;/Cite&gt;&lt;/EndNote&gt;</w:instrText>
            </w:r>
            <w:r w:rsidRPr="00387B63">
              <w:rPr>
                <w:rFonts w:ascii="Times New Roman" w:eastAsia="Times New Roman" w:hAnsi="Times New Roman" w:cs="Times New Roman"/>
                <w:color w:val="000000" w:themeColor="text1"/>
              </w:rPr>
              <w:fldChar w:fldCharType="separate"/>
            </w:r>
            <w:r>
              <w:rPr>
                <w:rFonts w:ascii="Times New Roman" w:eastAsia="Times New Roman" w:hAnsi="Times New Roman" w:cs="Times New Roman"/>
                <w:color w:val="000000" w:themeColor="text1"/>
              </w:rPr>
              <w:t>(20)</w:t>
            </w:r>
            <w:r w:rsidRPr="00387B63">
              <w:rPr>
                <w:rFonts w:ascii="Times New Roman" w:eastAsia="Times New Roman" w:hAnsi="Times New Roman" w:cs="Times New Roman"/>
                <w:color w:val="000000" w:themeColor="text1"/>
              </w:rPr>
              <w:fldChar w:fldCharType="end"/>
            </w:r>
            <w:r w:rsidRPr="00387B63">
              <w:rPr>
                <w:rFonts w:ascii="Times New Roman" w:eastAsia="Times New Roman" w:hAnsi="Times New Roman" w:cs="Times New Roman"/>
                <w:color w:val="000000" w:themeColor="text1"/>
              </w:rPr>
              <w:t>.</w:t>
            </w:r>
          </w:p>
          <w:p w:rsidR="00A913CA" w:rsidRPr="00387B63" w:rsidRDefault="00A913CA" w:rsidP="00E0298E">
            <w:pPr>
              <w:jc w:val="both"/>
              <w:rPr>
                <w:rFonts w:ascii="Times New Roman" w:eastAsia="Times New Roman" w:hAnsi="Times New Roman" w:cs="Times New Roman"/>
                <w:color w:val="000000" w:themeColor="text1"/>
              </w:rPr>
            </w:pPr>
            <w:r w:rsidRPr="00387B63">
              <w:rPr>
                <w:rFonts w:ascii="Times New Roman" w:eastAsia="Times New Roman" w:hAnsi="Times New Roman" w:cs="Times New Roman"/>
                <w:color w:val="000000" w:themeColor="text1"/>
              </w:rPr>
              <w:t>In Sweden, the System of Choice in the Public Sector (LOV) law is about free choice between private and public service providers</w:t>
            </w:r>
            <w:r>
              <w:rPr>
                <w:rFonts w:ascii="Times New Roman" w:eastAsia="Times New Roman" w:hAnsi="Times New Roman" w:cs="Times New Roman"/>
                <w:color w:val="000000" w:themeColor="text1"/>
              </w:rPr>
              <w:t xml:space="preserve"> </w:t>
            </w:r>
            <w:r w:rsidRPr="00387B63">
              <w:rPr>
                <w:rFonts w:ascii="Times New Roman" w:eastAsia="Times New Roman" w:hAnsi="Times New Roman" w:cs="Times New Roman"/>
                <w:color w:val="000000" w:themeColor="text1"/>
              </w:rPr>
              <w:fldChar w:fldCharType="begin"/>
            </w:r>
            <w:r>
              <w:rPr>
                <w:rFonts w:ascii="Times New Roman" w:eastAsia="Times New Roman" w:hAnsi="Times New Roman" w:cs="Times New Roman"/>
                <w:color w:val="000000" w:themeColor="text1"/>
              </w:rPr>
              <w:instrText xml:space="preserve"> ADDIN EN.CITE &lt;EndNote&gt;&lt;Cite&gt;&lt;Author&gt;Kiersey&lt;/Author&gt;&lt;Year&gt;2017&lt;/Year&gt;&lt;RecNum&gt;49&lt;/RecNum&gt;&lt;DisplayText&gt;(2)&lt;/DisplayText&gt;&lt;record&gt;&lt;rec-number&gt;49&lt;/rec-number&gt;&lt;foreign-keys&gt;&lt;key app="EN" db-id="dr295zvptv5psfe9ven5pas5xfeftdzat9xz" timestamp="1650791812"&gt;49&lt;/key&gt;&lt;/foreign-keys&gt;&lt;ref-type name="Journal Article"&gt;17&lt;/ref-type&gt;&lt;contributors&gt;&lt;authors&gt;&lt;author&gt;Kiersey, R&lt;/author&gt;&lt;author&gt;Coleman, Alan&lt;/author&gt;&lt;/authors&gt;&lt;/contributors&gt;&lt;titles&gt;&lt;title&gt;Approaches to the regulation and financing of home care services in four European countries&lt;/title&gt;&lt;secondary-title&gt;Dublin: Health Research Board&lt;/secondary-title&gt;&lt;/titles&gt;&lt;periodical&gt;&lt;full-title&gt;Dublin: Health Research Board&lt;/full-title&gt;&lt;/periodical&gt;&lt;volume&gt;112&lt;/volume&gt;&lt;dates&gt;&lt;year&gt;2017&lt;/year&gt;&lt;/dates&gt;&lt;urls&gt;&lt;/urls&gt;&lt;/record&gt;&lt;/Cite&gt;&lt;/EndNote&gt;</w:instrText>
            </w:r>
            <w:r w:rsidRPr="00387B63">
              <w:rPr>
                <w:rFonts w:ascii="Times New Roman" w:eastAsia="Times New Roman" w:hAnsi="Times New Roman" w:cs="Times New Roman"/>
                <w:color w:val="000000" w:themeColor="text1"/>
              </w:rPr>
              <w:fldChar w:fldCharType="separate"/>
            </w:r>
            <w:r>
              <w:rPr>
                <w:rFonts w:ascii="Times New Roman" w:eastAsia="Times New Roman" w:hAnsi="Times New Roman" w:cs="Times New Roman"/>
                <w:color w:val="000000" w:themeColor="text1"/>
              </w:rPr>
              <w:t>(2)</w:t>
            </w:r>
            <w:r w:rsidRPr="00387B63">
              <w:rPr>
                <w:rFonts w:ascii="Times New Roman" w:eastAsia="Times New Roman" w:hAnsi="Times New Roman" w:cs="Times New Roman"/>
                <w:color w:val="000000" w:themeColor="text1"/>
              </w:rPr>
              <w:fldChar w:fldCharType="end"/>
            </w:r>
            <w:r w:rsidRPr="00387B63">
              <w:rPr>
                <w:rFonts w:ascii="Times New Roman" w:eastAsia="Times New Roman" w:hAnsi="Times New Roman" w:cs="Times New Roman"/>
                <w:color w:val="000000" w:themeColor="text1"/>
              </w:rPr>
              <w:t>.</w:t>
            </w:r>
          </w:p>
          <w:p w:rsidR="00A913CA" w:rsidRPr="00A913CA" w:rsidRDefault="00A913CA" w:rsidP="00E0298E">
            <w:pPr>
              <w:rPr>
                <w:rFonts w:ascii="Times New Roman" w:eastAsia="Times New Roman" w:hAnsi="Times New Roman" w:cs="Times New Roman"/>
                <w:color w:val="000000" w:themeColor="text1"/>
              </w:rPr>
            </w:pPr>
            <w:r w:rsidRPr="00387B63">
              <w:rPr>
                <w:rFonts w:ascii="Times New Roman" w:eastAsia="Times New Roman" w:hAnsi="Times New Roman" w:cs="Times New Roman"/>
                <w:color w:val="000000" w:themeColor="text1"/>
              </w:rPr>
              <w:t xml:space="preserve">The majority of HCWs in USA are women and 28% are immigrants, which is much higher in some states such as New York </w:t>
            </w:r>
            <w:r w:rsidRPr="00387B63">
              <w:rPr>
                <w:rFonts w:ascii="Times New Roman" w:eastAsia="Times New Roman" w:hAnsi="Times New Roman" w:cs="Times New Roman"/>
                <w:color w:val="000000" w:themeColor="text1"/>
              </w:rPr>
              <w:fldChar w:fldCharType="begin"/>
            </w:r>
            <w:r>
              <w:rPr>
                <w:rFonts w:ascii="Times New Roman" w:eastAsia="Times New Roman" w:hAnsi="Times New Roman" w:cs="Times New Roman"/>
                <w:color w:val="000000" w:themeColor="text1"/>
              </w:rPr>
              <w:instrText xml:space="preserve"> ADDIN EN.CITE &lt;EndNote&gt;&lt;Cite&gt;&lt;Author&gt;Osterman&lt;/Author&gt;&lt;Year&gt;2018&lt;/Year&gt;&lt;RecNum&gt;41&lt;/RecNum&gt;&lt;DisplayText&gt;(34)&lt;/DisplayText&gt;&lt;record&gt;&lt;rec-number&gt;41&lt;/rec-number&gt;&lt;foreign-keys&gt;&lt;key app="EN" db-id="dr295zvptv5psfe9ven5pas5xfeftdzat9xz" timestamp="1650791806"&gt;41&lt;/key&gt;&lt;/foreign-keys&gt;&lt;ref-type name="Journal Article"&gt;17&lt;/ref-type&gt;&lt;contributors&gt;&lt;authors&gt;&lt;author&gt;Osterman, P.&lt;/author&gt;&lt;/authors&gt;&lt;/contributors&gt;&lt;titles&gt;&lt;title&gt;Improving Long-Term Care by Finally Respecting Home-Care Aides&lt;/title&gt;&lt;secondary-title&gt;Hastings Cent Rep&lt;/secondary-title&gt;&lt;alt-title&gt;The Hastings Center report&lt;/alt-title&gt;&lt;/titles&gt;&lt;periodical&gt;&lt;full-title&gt;Hastings Cent Rep&lt;/full-title&gt;&lt;abbr-1&gt;The Hastings Center report&lt;/abbr-1&gt;&lt;/periodical&gt;&lt;alt-periodical&gt;&lt;full-title&gt;Hastings Cent Rep&lt;/full-title&gt;&lt;abbr-1&gt;The Hastings Center report&lt;/abbr-1&gt;&lt;/alt-periodical&gt;&lt;pages&gt;S67-s70&lt;/pages&gt;&lt;volume&gt;48 Suppl 3&lt;/volume&gt;&lt;edition&gt;2018/10/13&lt;/edition&gt;&lt;keywords&gt;&lt;keyword&gt;Home Health Aides/economics/education/*organization &amp;amp; administration/*psychology&lt;/keyword&gt;&lt;keyword&gt;Humans&lt;/keyword&gt;&lt;keyword&gt;Job Satisfaction&lt;/keyword&gt;&lt;keyword&gt;Long-Term Care/*organization &amp;amp; administration&lt;/keyword&gt;&lt;keyword&gt;Professional Role&lt;/keyword&gt;&lt;keyword&gt;United States&lt;/keyword&gt;&lt;/keywords&gt;&lt;dates&gt;&lt;year&gt;2018&lt;/year&gt;&lt;pub-dates&gt;&lt;date&gt;Sep&lt;/date&gt;&lt;/pub-dates&gt;&lt;/dates&gt;&lt;isbn&gt;0093-0334&lt;/isbn&gt;&lt;accession-num&gt;30311224&lt;/accession-num&gt;&lt;urls&gt;&lt;/urls&gt;&lt;electronic-resource-num&gt;10.1002/hast.917&lt;/electronic-resource-num&gt;&lt;remote-database-provider&gt;NLM&lt;/remote-database-provider&gt;&lt;language&gt;eng&lt;/language&gt;&lt;/record&gt;&lt;/Cite&gt;&lt;/EndNote&gt;</w:instrText>
            </w:r>
            <w:r w:rsidRPr="00387B63">
              <w:rPr>
                <w:rFonts w:ascii="Times New Roman" w:eastAsia="Times New Roman" w:hAnsi="Times New Roman" w:cs="Times New Roman"/>
                <w:color w:val="000000" w:themeColor="text1"/>
              </w:rPr>
              <w:fldChar w:fldCharType="separate"/>
            </w:r>
            <w:r>
              <w:rPr>
                <w:rFonts w:ascii="Times New Roman" w:eastAsia="Times New Roman" w:hAnsi="Times New Roman" w:cs="Times New Roman"/>
                <w:color w:val="000000" w:themeColor="text1"/>
              </w:rPr>
              <w:t>(34)</w:t>
            </w:r>
            <w:r w:rsidRPr="00387B63">
              <w:rPr>
                <w:rFonts w:ascii="Times New Roman" w:eastAsia="Times New Roman" w:hAnsi="Times New Roman" w:cs="Times New Roman"/>
                <w:color w:val="000000" w:themeColor="text1"/>
              </w:rPr>
              <w:fldChar w:fldCharType="end"/>
            </w:r>
            <w:r w:rsidRPr="00387B63">
              <w:rPr>
                <w:rFonts w:ascii="Times New Roman" w:eastAsia="Times New Roman" w:hAnsi="Times New Roman" w:cs="Times New Roman"/>
                <w:color w:val="000000" w:themeColor="text1"/>
              </w:rPr>
              <w:t xml:space="preserve">. The commodification of care and the employment of migrant caregivers in these countries have made the role of the family in care coordination more prominent </w:t>
            </w:r>
            <w:r w:rsidRPr="00387B63">
              <w:rPr>
                <w:rFonts w:ascii="Times New Roman" w:eastAsia="Times New Roman" w:hAnsi="Times New Roman" w:cs="Times New Roman"/>
                <w:color w:val="000000" w:themeColor="text1"/>
              </w:rPr>
              <w:fldChar w:fldCharType="begin">
                <w:fldData xml:space="preserve">PEVuZE5vdGU+PENpdGU+PEF1dGhvcj5Lb2RhdGU8L0F1dGhvcj48WWVhcj4yMDE3PC9ZZWFyPjxS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</w:fldData>
              </w:fldChar>
            </w:r>
            <w:r>
              <w:rPr>
                <w:rFonts w:ascii="Times New Roman" w:eastAsia="Times New Roman" w:hAnsi="Times New Roman" w:cs="Times New Roman"/>
                <w:color w:val="000000" w:themeColor="text1"/>
              </w:rPr>
              <w:instrText xml:space="preserve"> ADDIN EN.CITE </w:instrText>
            </w:r>
            <w:r>
              <w:rPr>
                <w:rFonts w:ascii="Times New Roman" w:eastAsia="Times New Roman" w:hAnsi="Times New Roman" w:cs="Times New Roman"/>
                <w:color w:val="000000" w:themeColor="text1"/>
              </w:rPr>
              <w:fldChar w:fldCharType="begin">
                <w:fldData xml:space="preserve">PEVuZE5vdGU+PENpdGU+PEF1dGhvcj5Lb2RhdGU8L0F1dGhvcj48WWVhcj4yMDE3PC9ZZWFyPjxS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</w:fldData>
              </w:fldChar>
            </w:r>
            <w:r>
              <w:rPr>
                <w:rFonts w:ascii="Times New Roman" w:eastAsia="Times New Roman" w:hAnsi="Times New Roman" w:cs="Times New Roman"/>
                <w:color w:val="000000" w:themeColor="text1"/>
              </w:rPr>
              <w:instrText xml:space="preserve"> ADDIN EN.CITE.DATA </w:instrText>
            </w:r>
            <w:r>
              <w:rPr>
                <w:rFonts w:ascii="Times New Roman" w:eastAsia="Times New Roman" w:hAnsi="Times New Roman" w:cs="Times New Roman"/>
                <w:color w:val="000000" w:themeColor="text1"/>
              </w:rPr>
            </w:r>
            <w:r>
              <w:rPr>
                <w:rFonts w:ascii="Times New Roman" w:eastAsia="Times New Roman" w:hAnsi="Times New Roman" w:cs="Times New Roman"/>
                <w:color w:val="000000" w:themeColor="text1"/>
              </w:rPr>
              <w:fldChar w:fldCharType="end"/>
            </w:r>
            <w:r w:rsidRPr="00387B63">
              <w:rPr>
                <w:rFonts w:ascii="Times New Roman" w:eastAsia="Times New Roman" w:hAnsi="Times New Roman" w:cs="Times New Roman"/>
                <w:color w:val="000000" w:themeColor="text1"/>
              </w:rPr>
            </w:r>
            <w:r w:rsidRPr="00387B63">
              <w:rPr>
                <w:rFonts w:ascii="Times New Roman" w:eastAsia="Times New Roman" w:hAnsi="Times New Roman" w:cs="Times New Roman"/>
                <w:color w:val="000000" w:themeColor="text1"/>
              </w:rPr>
              <w:fldChar w:fldCharType="separate"/>
            </w:r>
            <w:r>
              <w:rPr>
                <w:rFonts w:ascii="Times New Roman" w:eastAsia="Times New Roman" w:hAnsi="Times New Roman" w:cs="Times New Roman"/>
                <w:color w:val="000000" w:themeColor="text1"/>
              </w:rPr>
              <w:t>(26)</w:t>
            </w:r>
            <w:r w:rsidRPr="00387B63">
              <w:rPr>
                <w:rFonts w:ascii="Times New Roman" w:eastAsia="Times New Roman" w:hAnsi="Times New Roman" w:cs="Times New Roman"/>
                <w:color w:val="000000" w:themeColor="text1"/>
              </w:rPr>
              <w:fldChar w:fldCharType="end"/>
            </w:r>
            <w:r w:rsidRPr="00387B63">
              <w:rPr>
                <w:rFonts w:ascii="Times New Roman" w:eastAsia="Times New Roman" w:hAnsi="Times New Roman" w:cs="Times New Roman"/>
                <w:color w:val="000000" w:themeColor="text1"/>
              </w:rPr>
              <w:t>.</w:t>
            </w:r>
          </w:p>
        </w:tc>
      </w:tr>
      <w:tr w:rsidR="00A913CA" w:rsidRPr="00A913CA" w:rsidTr="00E0298E">
        <w:tc>
          <w:tcPr>
            <w:tcW w:w="1890" w:type="dxa"/>
          </w:tcPr>
          <w:p w:rsidR="00A913CA" w:rsidRPr="00A913CA" w:rsidRDefault="00A913CA" w:rsidP="00E0298E">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Workforce </w:t>
            </w:r>
            <w:r w:rsidRPr="00387B63">
              <w:rPr>
                <w:rFonts w:ascii="Times New Roman" w:eastAsia="Times New Roman" w:hAnsi="Times New Roman" w:cs="Times New Roman"/>
                <w:color w:val="000000" w:themeColor="text1"/>
              </w:rPr>
              <w:t>training</w:t>
            </w:r>
          </w:p>
        </w:tc>
        <w:tc>
          <w:tcPr>
            <w:tcW w:w="10350" w:type="dxa"/>
          </w:tcPr>
          <w:p w:rsidR="00A913CA" w:rsidRDefault="00A913CA" w:rsidP="00E0298E">
            <w:pPr>
              <w:rPr>
                <w:rFonts w:ascii="Times New Roman" w:eastAsia="Times New Roman" w:hAnsi="Times New Roman" w:cs="Times New Roman"/>
                <w:color w:val="000000" w:themeColor="text1"/>
              </w:rPr>
            </w:pPr>
            <w:r w:rsidRPr="00387B63">
              <w:rPr>
                <w:rFonts w:ascii="Times New Roman" w:eastAsia="Times New Roman" w:hAnsi="Times New Roman" w:cs="Times New Roman"/>
                <w:color w:val="000000" w:themeColor="text1"/>
              </w:rPr>
              <w:t>From 2014 in Scotland, it is mandatory for HC managers to meet the requirements for registration with the SSSC (Scottish Social Services Council and hold a Scottish Vocational Qualification (SVQ) In Australia, HCWs take continuing professional development (CPD) courses while on the job, but there is still a training gap between them and those in other occupations. The required training items for Registered Nurse</w:t>
            </w:r>
            <w:r w:rsidRPr="00387B63">
              <w:rPr>
                <w:rFonts w:ascii="Times New Roman" w:eastAsia="Times New Roman" w:hAnsi="Times New Roman" w:cs="Times New Roman" w:hint="cs"/>
                <w:color w:val="000000" w:themeColor="text1"/>
                <w:rtl/>
              </w:rPr>
              <w:t xml:space="preserve">، </w:t>
            </w:r>
            <w:r w:rsidRPr="00387B63">
              <w:rPr>
                <w:rFonts w:ascii="Times New Roman" w:eastAsia="Times New Roman" w:hAnsi="Times New Roman" w:cs="Times New Roman"/>
                <w:color w:val="000000" w:themeColor="text1"/>
              </w:rPr>
              <w:t>Enrolled Nurse</w:t>
            </w:r>
            <w:r w:rsidRPr="00387B63">
              <w:rPr>
                <w:rFonts w:ascii="Times New Roman" w:eastAsia="Times New Roman" w:hAnsi="Times New Roman" w:cs="Times New Roman" w:hint="cs"/>
                <w:color w:val="000000" w:themeColor="text1"/>
                <w:rtl/>
              </w:rPr>
              <w:t xml:space="preserve">، </w:t>
            </w:r>
            <w:r w:rsidRPr="00387B63">
              <w:rPr>
                <w:rFonts w:ascii="Times New Roman" w:eastAsia="Times New Roman" w:hAnsi="Times New Roman" w:cs="Times New Roman"/>
                <w:color w:val="000000" w:themeColor="text1"/>
              </w:rPr>
              <w:t xml:space="preserve">Community Care Worker, Allied Health Assistant included dementia training, palliative care, management and leadership training, wound management, mental health and wellness </w:t>
            </w:r>
            <w:r w:rsidRPr="00387B63">
              <w:rPr>
                <w:rFonts w:ascii="Times New Roman" w:eastAsia="Times New Roman" w:hAnsi="Times New Roman" w:cs="Times New Roman"/>
                <w:color w:val="000000" w:themeColor="text1"/>
              </w:rPr>
              <w:fldChar w:fldCharType="begin"/>
            </w:r>
            <w:r>
              <w:rPr>
                <w:rFonts w:ascii="Times New Roman" w:eastAsia="Times New Roman" w:hAnsi="Times New Roman" w:cs="Times New Roman"/>
                <w:color w:val="000000" w:themeColor="text1"/>
              </w:rPr>
              <w:instrText xml:space="preserve"> ADDIN EN.CITE &lt;EndNote&gt;&lt;Cite&gt;&lt;Author&gt;Mavromaras&lt;/Author&gt;&lt;Year&gt;2017&lt;/Year&gt;&lt;RecNum&gt;47&lt;/RecNum&gt;&lt;DisplayText&gt;(48)&lt;/DisplayText&gt;&lt;record&gt;&lt;rec-number&gt;47&lt;/rec-number&gt;&lt;foreign-keys&gt;&lt;key app="EN" db-id="dr295zvptv5psfe9ven5pas5xfeftdzat9xz" timestamp="1650791811"&gt;47&lt;/key&gt;&lt;/foreign-keys&gt;&lt;ref-type name="Journal Article"&gt;17&lt;/ref-type&gt;&lt;contributors&gt;&lt;authors&gt;&lt;author&gt;Mavromaras, Koatas&lt;/author&gt;&lt;author&gt;Knight, Genevieve&lt;/author&gt;&lt;author&gt;Isherwood, Linda&lt;/author&gt;&lt;author&gt;Crettenden, Angela&lt;/author&gt;&lt;author&gt;Flavel, Joanne&lt;/author&gt;&lt;author&gt;Karmel, Tom&lt;/author&gt;&lt;author&gt;Moskos, Megan&lt;/author&gt;&lt;author&gt;Smith, Llainey&lt;/author&gt;&lt;author&gt;Walton, Helen&lt;/author&gt;&lt;author&gt;Wei, Zhang&lt;/author&gt;&lt;/authors&gt;&lt;/contributors&gt;&lt;titles&gt;&lt;title&gt;The aged care workforce, 2016&lt;/title&gt;&lt;secondary-title&gt;Canberra: Australian Government Department of Health&lt;/secondary-title&gt;&lt;/titles&gt;&lt;periodical&gt;&lt;full-title&gt;Canberra: Australian Government Department of Health&lt;/full-title&gt;&lt;/periodical&gt;&lt;dates&gt;&lt;year&gt;2017&lt;/year&gt;&lt;/dates&gt;&lt;urls&gt;&lt;/urls&gt;&lt;/record&gt;&lt;/Cite&gt;&lt;/EndNote&gt;</w:instrText>
            </w:r>
            <w:r w:rsidRPr="00387B63">
              <w:rPr>
                <w:rFonts w:ascii="Times New Roman" w:eastAsia="Times New Roman" w:hAnsi="Times New Roman" w:cs="Times New Roman"/>
                <w:color w:val="000000" w:themeColor="text1"/>
              </w:rPr>
              <w:fldChar w:fldCharType="separate"/>
            </w:r>
            <w:r>
              <w:rPr>
                <w:rFonts w:ascii="Times New Roman" w:eastAsia="Times New Roman" w:hAnsi="Times New Roman" w:cs="Times New Roman"/>
                <w:color w:val="000000" w:themeColor="text1"/>
              </w:rPr>
              <w:t>(48)</w:t>
            </w:r>
            <w:r w:rsidRPr="00387B63">
              <w:rPr>
                <w:rFonts w:ascii="Times New Roman" w:eastAsia="Times New Roman" w:hAnsi="Times New Roman" w:cs="Times New Roman"/>
                <w:color w:val="000000" w:themeColor="text1"/>
              </w:rPr>
              <w:fldChar w:fldCharType="end"/>
            </w:r>
            <w:r w:rsidRPr="00387B63">
              <w:rPr>
                <w:rFonts w:ascii="Times New Roman" w:eastAsia="Times New Roman" w:hAnsi="Times New Roman" w:cs="Times New Roman"/>
                <w:color w:val="000000" w:themeColor="text1"/>
              </w:rPr>
              <w:t>.</w:t>
            </w:r>
          </w:p>
          <w:p w:rsidR="00A913CA" w:rsidRPr="00A913CA" w:rsidRDefault="00A913CA" w:rsidP="00E0298E">
            <w:pPr>
              <w:rPr>
                <w:rFonts w:ascii="Times New Roman" w:eastAsia="Times New Roman" w:hAnsi="Times New Roman" w:cs="Times New Roman"/>
                <w:color w:val="000000" w:themeColor="text1"/>
                <w:rtl/>
              </w:rPr>
            </w:pPr>
            <w:r w:rsidRPr="00387B63">
              <w:rPr>
                <w:rFonts w:ascii="Times New Roman" w:eastAsia="Times New Roman" w:hAnsi="Times New Roman" w:cs="Times New Roman"/>
                <w:color w:val="000000" w:themeColor="text1"/>
              </w:rPr>
              <w:lastRenderedPageBreak/>
              <w:t xml:space="preserve">inadequate and low-quality provision, unavailability of qualified workers, insufficient financial commitment from the government, and poor monitoring of standards are among the main challenges of </w:t>
            </w:r>
            <w:r>
              <w:rPr>
                <w:rFonts w:ascii="Times New Roman" w:eastAsia="Times New Roman" w:hAnsi="Times New Roman" w:cs="Times New Roman"/>
                <w:color w:val="000000" w:themeColor="text1"/>
              </w:rPr>
              <w:t xml:space="preserve">China LTC </w:t>
            </w:r>
            <w:r w:rsidRPr="00A913CA">
              <w:rPr>
                <w:rFonts w:ascii="Times New Roman" w:eastAsia="Times New Roman" w:hAnsi="Times New Roman" w:cs="Times New Roman"/>
                <w:color w:val="000000" w:themeColor="text1"/>
              </w:rPr>
              <w:fldChar w:fldCharType="begin"/>
            </w:r>
            <w:r w:rsidRPr="00A913CA">
              <w:rPr>
                <w:rFonts w:ascii="Times New Roman" w:eastAsia="Times New Roman" w:hAnsi="Times New Roman" w:cs="Times New Roman"/>
                <w:color w:val="000000" w:themeColor="text1"/>
              </w:rPr>
              <w:instrText xml:space="preserve"> ADDIN EN.CITE &lt;EndNote&gt;&lt;Cite&gt;&lt;Author&gt;Wong&lt;/Author&gt;&lt;Year&gt;2012&lt;/Year&gt;&lt;RecNum&gt;70&lt;/RecNum&gt;&lt;DisplayText&gt;(31)&lt;/DisplayText&gt;&lt;record&gt;&lt;rec-number&gt;70&lt;/rec-number&gt;&lt;foreign-keys&gt;&lt;key app="EN" db-id="dr295zvptv5psfe9ven5pas5xfeftdzat9xz" timestamp="1650791816"&gt;70&lt;/key&gt;&lt;/foreign-keys&gt;&lt;ref-type name="Journal Article"&gt;17&lt;/ref-type&gt;&lt;contributors&gt;&lt;authors&gt;&lt;author&gt;Wong, Yu Cheung&lt;/author&gt;&lt;author&gt;Leung, Joe&lt;/author&gt;&lt;/authors&gt;&lt;/contributors&gt;&lt;titles&gt;&lt;title&gt;Long-term care in China: Issues and prospects&lt;/title&gt;&lt;secondary-title&gt;Journal of gerontological social work&lt;/secondary-title&gt;&lt;/titles&gt;&lt;periodical&gt;&lt;full-title&gt;Journal of Gerontological Social Work&lt;/full-title&gt;&lt;/periodical&gt;&lt;pages&gt;570-586&lt;/pages&gt;&lt;volume&gt;55&lt;/volume&gt;&lt;number&gt;7&lt;/number&gt;&lt;dates&gt;&lt;year&gt;2012&lt;/year&gt;&lt;/dates&gt;&lt;isbn&gt;0163-4372&lt;/isbn&gt;&lt;urls&gt;&lt;/urls&gt;&lt;/record&gt;&lt;/Cite&gt;&lt;/EndNote&gt;</w:instrText>
            </w:r>
            <w:r w:rsidRPr="00A913CA">
              <w:rPr>
                <w:rFonts w:ascii="Times New Roman" w:eastAsia="Times New Roman" w:hAnsi="Times New Roman" w:cs="Times New Roman"/>
                <w:color w:val="000000" w:themeColor="text1"/>
              </w:rPr>
              <w:fldChar w:fldCharType="separate"/>
            </w:r>
            <w:r w:rsidRPr="00A913CA">
              <w:rPr>
                <w:rFonts w:ascii="Times New Roman" w:eastAsia="Times New Roman" w:hAnsi="Times New Roman" w:cs="Times New Roman"/>
                <w:color w:val="000000" w:themeColor="text1"/>
              </w:rPr>
              <w:t>(31)</w:t>
            </w:r>
            <w:r w:rsidRPr="00A913CA">
              <w:rPr>
                <w:rFonts w:ascii="Times New Roman" w:eastAsia="Times New Roman" w:hAnsi="Times New Roman" w:cs="Times New Roman"/>
                <w:color w:val="000000" w:themeColor="text1"/>
              </w:rPr>
              <w:fldChar w:fldCharType="end"/>
            </w:r>
            <w:r w:rsidRPr="00A913CA">
              <w:rPr>
                <w:rFonts w:ascii="Times New Roman" w:eastAsia="Times New Roman" w:hAnsi="Times New Roman" w:cs="Times New Roman"/>
                <w:color w:val="000000" w:themeColor="text1"/>
              </w:rPr>
              <w:t xml:space="preserve">. </w:t>
            </w:r>
          </w:p>
        </w:tc>
      </w:tr>
      <w:tr w:rsidR="00A913CA" w:rsidRPr="00A913CA" w:rsidTr="00E0298E">
        <w:tc>
          <w:tcPr>
            <w:tcW w:w="1890" w:type="dxa"/>
          </w:tcPr>
          <w:p w:rsidR="00A913CA" w:rsidRPr="00387B63" w:rsidRDefault="00A913CA" w:rsidP="00E0298E">
            <w:pPr>
              <w:rPr>
                <w:rFonts w:ascii="Times New Roman" w:eastAsia="Times New Roman" w:hAnsi="Times New Roman" w:cs="Times New Roman"/>
                <w:color w:val="000000" w:themeColor="text1"/>
              </w:rPr>
            </w:pPr>
            <w:r w:rsidRPr="00387B63">
              <w:rPr>
                <w:rFonts w:ascii="Times New Roman" w:eastAsia="Times New Roman" w:hAnsi="Times New Roman" w:cs="Times New Roman"/>
                <w:color w:val="000000" w:themeColor="text1"/>
              </w:rPr>
              <w:lastRenderedPageBreak/>
              <w:t>Quality assurance of care</w:t>
            </w:r>
          </w:p>
        </w:tc>
        <w:tc>
          <w:tcPr>
            <w:tcW w:w="10350" w:type="dxa"/>
          </w:tcPr>
          <w:p w:rsidR="00A913CA" w:rsidRPr="00047828" w:rsidRDefault="00A913CA" w:rsidP="00E0298E">
            <w:pPr>
              <w:rPr>
                <w:rFonts w:ascii="Times New Roman" w:eastAsia="Times New Roman" w:hAnsi="Times New Roman" w:cs="Times New Roman"/>
                <w:color w:val="000000" w:themeColor="text1"/>
              </w:rPr>
            </w:pPr>
            <w:r w:rsidRPr="00387B63">
              <w:rPr>
                <w:rFonts w:ascii="Times New Roman" w:eastAsia="Times New Roman" w:hAnsi="Times New Roman" w:cs="Times New Roman"/>
                <w:color w:val="000000" w:themeColor="text1"/>
              </w:rPr>
              <w:t xml:space="preserve">Belgium, Finland, Sweden and Netherlands pay special attention to the importance of the quality of social care, while Iceland and Italy do not mention the importance of high-quality HC </w:t>
            </w:r>
            <w:r w:rsidRPr="00387B63">
              <w:rPr>
                <w:rFonts w:ascii="Times New Roman" w:eastAsia="Times New Roman" w:hAnsi="Times New Roman" w:cs="Times New Roman"/>
                <w:color w:val="000000" w:themeColor="text1"/>
              </w:rPr>
              <w:fldChar w:fldCharType="begin">
                <w:fldData xml:space="preserve">PEVuZE5vdGU+PENpdGU+PEF1dGhvcj5WYW4gRWVub288L0F1dGhvcj48WWVhcj4yMDE2PC9ZZWFy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</w:fldData>
              </w:fldChar>
            </w:r>
            <w:r>
              <w:rPr>
                <w:rFonts w:ascii="Times New Roman" w:eastAsia="Times New Roman" w:hAnsi="Times New Roman" w:cs="Times New Roman"/>
                <w:color w:val="000000" w:themeColor="text1"/>
              </w:rPr>
              <w:instrText xml:space="preserve"> ADDIN EN.CITE </w:instrText>
            </w:r>
            <w:r>
              <w:rPr>
                <w:rFonts w:ascii="Times New Roman" w:eastAsia="Times New Roman" w:hAnsi="Times New Roman" w:cs="Times New Roman"/>
                <w:color w:val="000000" w:themeColor="text1"/>
              </w:rPr>
              <w:fldChar w:fldCharType="begin">
                <w:fldData xml:space="preserve">PEVuZE5vdGU+PENpdGU+PEF1dGhvcj5WYW4gRWVub288L0F1dGhvcj48WWVhcj4yMDE2PC9ZZWFy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</w:fldData>
              </w:fldChar>
            </w:r>
            <w:r>
              <w:rPr>
                <w:rFonts w:ascii="Times New Roman" w:eastAsia="Times New Roman" w:hAnsi="Times New Roman" w:cs="Times New Roman"/>
                <w:color w:val="000000" w:themeColor="text1"/>
              </w:rPr>
              <w:instrText xml:space="preserve"> ADDIN EN.CITE.DATA </w:instrText>
            </w:r>
            <w:r>
              <w:rPr>
                <w:rFonts w:ascii="Times New Roman" w:eastAsia="Times New Roman" w:hAnsi="Times New Roman" w:cs="Times New Roman"/>
                <w:color w:val="000000" w:themeColor="text1"/>
              </w:rPr>
            </w:r>
            <w:r>
              <w:rPr>
                <w:rFonts w:ascii="Times New Roman" w:eastAsia="Times New Roman" w:hAnsi="Times New Roman" w:cs="Times New Roman"/>
                <w:color w:val="000000" w:themeColor="text1"/>
              </w:rPr>
              <w:fldChar w:fldCharType="end"/>
            </w:r>
            <w:r w:rsidRPr="00387B63">
              <w:rPr>
                <w:rFonts w:ascii="Times New Roman" w:eastAsia="Times New Roman" w:hAnsi="Times New Roman" w:cs="Times New Roman"/>
                <w:color w:val="000000" w:themeColor="text1"/>
              </w:rPr>
            </w:r>
            <w:r w:rsidRPr="00387B63">
              <w:rPr>
                <w:rFonts w:ascii="Times New Roman" w:eastAsia="Times New Roman" w:hAnsi="Times New Roman" w:cs="Times New Roman"/>
                <w:color w:val="000000" w:themeColor="text1"/>
              </w:rPr>
              <w:fldChar w:fldCharType="separate"/>
            </w:r>
            <w:r>
              <w:rPr>
                <w:rFonts w:ascii="Times New Roman" w:eastAsia="Times New Roman" w:hAnsi="Times New Roman" w:cs="Times New Roman"/>
                <w:color w:val="000000" w:themeColor="text1"/>
              </w:rPr>
              <w:t>(50)</w:t>
            </w:r>
            <w:r w:rsidRPr="00387B63">
              <w:rPr>
                <w:rFonts w:ascii="Times New Roman" w:eastAsia="Times New Roman" w:hAnsi="Times New Roman" w:cs="Times New Roman"/>
                <w:color w:val="000000" w:themeColor="text1"/>
              </w:rPr>
              <w:fldChar w:fldCharType="end"/>
            </w:r>
            <w:r w:rsidRPr="00387B63">
              <w:rPr>
                <w:rFonts w:ascii="Times New Roman" w:eastAsia="Times New Roman" w:hAnsi="Times New Roman" w:cs="Times New Roman"/>
                <w:color w:val="000000" w:themeColor="text1"/>
              </w:rPr>
              <w:t>.</w:t>
            </w:r>
          </w:p>
        </w:tc>
      </w:tr>
      <w:tr w:rsidR="00A913CA" w:rsidRPr="00A913CA" w:rsidTr="00E0298E">
        <w:tc>
          <w:tcPr>
            <w:tcW w:w="1890" w:type="dxa"/>
          </w:tcPr>
          <w:p w:rsidR="00A913CA" w:rsidRPr="00387B63" w:rsidRDefault="00A913CA" w:rsidP="00E0298E">
            <w:pPr>
              <w:rPr>
                <w:rFonts w:ascii="Times New Roman" w:eastAsia="Times New Roman" w:hAnsi="Times New Roman" w:cs="Times New Roman"/>
                <w:color w:val="000000" w:themeColor="text1"/>
              </w:rPr>
            </w:pPr>
            <w:r w:rsidRPr="00387B63">
              <w:rPr>
                <w:rFonts w:ascii="Times New Roman" w:eastAsia="Times New Roman" w:hAnsi="Times New Roman" w:cs="Times New Roman"/>
                <w:color w:val="000000" w:themeColor="text1"/>
              </w:rPr>
              <w:t>supporting caregivers</w:t>
            </w:r>
          </w:p>
        </w:tc>
        <w:tc>
          <w:tcPr>
            <w:tcW w:w="10350" w:type="dxa"/>
          </w:tcPr>
          <w:p w:rsidR="00A913CA" w:rsidRPr="00A913CA" w:rsidRDefault="00A913CA" w:rsidP="00E0298E">
            <w:pPr>
              <w:rPr>
                <w:rFonts w:ascii="Times New Roman" w:eastAsia="Times New Roman" w:hAnsi="Times New Roman" w:cs="Times New Roman"/>
                <w:color w:val="000000" w:themeColor="text1"/>
              </w:rPr>
            </w:pPr>
            <w:r w:rsidRPr="00A913CA">
              <w:rPr>
                <w:rFonts w:ascii="Times New Roman" w:eastAsia="Times New Roman" w:hAnsi="Times New Roman" w:cs="Times New Roman"/>
                <w:color w:val="000000" w:themeColor="text1"/>
              </w:rPr>
              <w:t>-</w:t>
            </w:r>
          </w:p>
        </w:tc>
      </w:tr>
    </w:tbl>
    <w:p w:rsidR="003F135F" w:rsidRDefault="003F135F"/>
    <w:p w:rsidR="00074A11" w:rsidRPr="00074A11" w:rsidRDefault="003F135F" w:rsidP="00074A11">
      <w:pPr>
        <w:pStyle w:val="EndNoteBibliography"/>
        <w:spacing w:after="0"/>
      </w:pPr>
      <w:r>
        <w:fldChar w:fldCharType="begin"/>
      </w:r>
      <w:r>
        <w:instrText xml:space="preserve"> ADDIN EN.REFLIST </w:instrText>
      </w:r>
      <w:r>
        <w:fldChar w:fldCharType="separate"/>
      </w:r>
      <w:r w:rsidR="00074A11" w:rsidRPr="00074A11">
        <w:t>1.</w:t>
      </w:r>
      <w:r w:rsidR="00074A11" w:rsidRPr="00074A11">
        <w:tab/>
        <w:t>Palesy D, Jakimowicz S, Saunders C, Lewis J. Australian home care work: An integrative review. Home health care services quarterly. 2018;37:113-39.</w:t>
      </w:r>
    </w:p>
    <w:p w:rsidR="00074A11" w:rsidRPr="00074A11" w:rsidRDefault="00074A11" w:rsidP="00074A11">
      <w:pPr>
        <w:pStyle w:val="EndNoteBibliography"/>
        <w:spacing w:after="0"/>
      </w:pPr>
      <w:r w:rsidRPr="00074A11">
        <w:t>2.</w:t>
      </w:r>
      <w:r w:rsidRPr="00074A11">
        <w:tab/>
        <w:t>Kiersey R, Coleman A. Approaches to the regulation and financing of home care services in four European countries. Dublin: Health Research Board. 2017;112.</w:t>
      </w:r>
    </w:p>
    <w:p w:rsidR="00074A11" w:rsidRPr="00074A11" w:rsidRDefault="00074A11" w:rsidP="00074A11">
      <w:pPr>
        <w:pStyle w:val="EndNoteBibliography"/>
        <w:spacing w:after="0"/>
      </w:pPr>
      <w:r w:rsidRPr="00074A11">
        <w:t>3.</w:t>
      </w:r>
      <w:r w:rsidRPr="00074A11">
        <w:tab/>
        <w:t>Radvanský M, Páleník V. The slovakian long-term care system: Centre for European Policy Studies; 2010.</w:t>
      </w:r>
    </w:p>
    <w:p w:rsidR="00074A11" w:rsidRPr="00074A11" w:rsidRDefault="00074A11" w:rsidP="00074A11">
      <w:pPr>
        <w:pStyle w:val="EndNoteBibliography"/>
        <w:spacing w:after="0"/>
      </w:pPr>
      <w:r w:rsidRPr="00074A11">
        <w:t>4.</w:t>
      </w:r>
      <w:r w:rsidRPr="00074A11">
        <w:tab/>
        <w:t>Riedel M. Financial support for informal care provision in European countries: a short overview. Health and Ageing Newsletter. 2012;27:1-4.</w:t>
      </w:r>
    </w:p>
    <w:p w:rsidR="00074A11" w:rsidRPr="00074A11" w:rsidRDefault="00074A11" w:rsidP="00074A11">
      <w:pPr>
        <w:pStyle w:val="EndNoteBibliography"/>
        <w:spacing w:after="0"/>
      </w:pPr>
      <w:r w:rsidRPr="00074A11">
        <w:t>5.</w:t>
      </w:r>
      <w:r w:rsidRPr="00074A11">
        <w:tab/>
        <w:t>Graham WCK, Bilger M. Financing long‐term services and supports: Ideas from Singapore. The Milbank Quarterly. 2017;95(2):358-407.</w:t>
      </w:r>
    </w:p>
    <w:p w:rsidR="00074A11" w:rsidRPr="00074A11" w:rsidRDefault="00074A11" w:rsidP="00074A11">
      <w:pPr>
        <w:pStyle w:val="EndNoteBibliography"/>
        <w:spacing w:after="0"/>
      </w:pPr>
      <w:r w:rsidRPr="00074A11">
        <w:t>6.</w:t>
      </w:r>
      <w:r w:rsidRPr="00074A11">
        <w:tab/>
        <w:t>Lepore M. Financing long-term services and supports. Generations. 2019;43(1):10-7.</w:t>
      </w:r>
    </w:p>
    <w:p w:rsidR="00074A11" w:rsidRPr="00074A11" w:rsidRDefault="00074A11" w:rsidP="00074A11">
      <w:pPr>
        <w:pStyle w:val="EndNoteBibliography"/>
        <w:spacing w:after="0"/>
      </w:pPr>
      <w:r w:rsidRPr="00074A11">
        <w:t>7.</w:t>
      </w:r>
      <w:r w:rsidRPr="00074A11">
        <w:tab/>
        <w:t>Sigurdardottir SH, Kristmundsson OH, Hrafnsdottir S. Care of Older Adults in Iceland: Policy Objectives and Reality. Journal of Social Service Research. 2016;42(2):233-45.</w:t>
      </w:r>
    </w:p>
    <w:p w:rsidR="00074A11" w:rsidRPr="00074A11" w:rsidRDefault="00074A11" w:rsidP="00074A11">
      <w:pPr>
        <w:pStyle w:val="EndNoteBibliography"/>
        <w:spacing w:after="0"/>
      </w:pPr>
      <w:r w:rsidRPr="00074A11">
        <w:t>8.</w:t>
      </w:r>
      <w:r w:rsidRPr="00074A11">
        <w:tab/>
        <w:t>Owen TR, Wilkins MJ, Kilpatrick B. Critical Elements of Home Health Service Provision for Life Care Planners. Journal of Life Care Planning. 2015;13(4):11-20.</w:t>
      </w:r>
    </w:p>
    <w:p w:rsidR="00074A11" w:rsidRPr="00074A11" w:rsidRDefault="00074A11" w:rsidP="00074A11">
      <w:pPr>
        <w:pStyle w:val="EndNoteBibliography"/>
        <w:spacing w:after="0"/>
      </w:pPr>
      <w:r w:rsidRPr="00074A11">
        <w:t>9.</w:t>
      </w:r>
      <w:r w:rsidRPr="00074A11">
        <w:tab/>
        <w:t>Theobald H, Szebehely M, Saito Y, Ishiguro N. Marketisation policies in different contexts: Consequences for home-care workers in Germany, Japan and Sweden. International Journal of Social Welfare. 2018;27(3):215-25.</w:t>
      </w:r>
    </w:p>
    <w:p w:rsidR="00074A11" w:rsidRPr="00074A11" w:rsidRDefault="00074A11" w:rsidP="00074A11">
      <w:pPr>
        <w:pStyle w:val="EndNoteBibliography"/>
        <w:spacing w:after="0"/>
      </w:pPr>
      <w:r w:rsidRPr="00074A11">
        <w:t>10.</w:t>
      </w:r>
      <w:r w:rsidRPr="00074A11">
        <w:tab/>
        <w:t>Szebehely M, Trydegard GB. Home care for older people in Sweden: a universal model in transition. Health &amp; Social Care in the Community. 2012;20(3):300-9.</w:t>
      </w:r>
    </w:p>
    <w:p w:rsidR="00074A11" w:rsidRPr="00074A11" w:rsidRDefault="00074A11" w:rsidP="00074A11">
      <w:pPr>
        <w:pStyle w:val="EndNoteBibliography"/>
        <w:spacing w:after="0"/>
      </w:pPr>
      <w:r w:rsidRPr="00074A11">
        <w:t>11.</w:t>
      </w:r>
      <w:r w:rsidRPr="00074A11">
        <w:tab/>
        <w:t>Österle A, Bauer G. Home care in Austria: The interplay of family orientation, cash-for-care and migrant care. Health and Social Care in the Community. 2012;20(3):265-73.</w:t>
      </w:r>
    </w:p>
    <w:p w:rsidR="00074A11" w:rsidRPr="00074A11" w:rsidRDefault="00074A11" w:rsidP="00074A11">
      <w:pPr>
        <w:pStyle w:val="EndNoteBibliography"/>
        <w:spacing w:after="0"/>
      </w:pPr>
      <w:r w:rsidRPr="00074A11">
        <w:t>12.</w:t>
      </w:r>
      <w:r w:rsidRPr="00074A11">
        <w:tab/>
        <w:t>Rhee JC, Done N, Anderson GF. Considering long-term care insurance for middle-income countries: comparing South Korea with Japan and Germany. Health policy (Amsterdam, Netherlands). 2015;119(10):1319-29.</w:t>
      </w:r>
    </w:p>
    <w:p w:rsidR="00074A11" w:rsidRPr="00074A11" w:rsidRDefault="00074A11" w:rsidP="00074A11">
      <w:pPr>
        <w:pStyle w:val="EndNoteBibliography"/>
        <w:spacing w:after="0"/>
      </w:pPr>
      <w:r w:rsidRPr="00074A11">
        <w:t>13.</w:t>
      </w:r>
      <w:r w:rsidRPr="00074A11">
        <w:tab/>
        <w:t>Inaba M. Aging and Elder Care in Japan: A Call for Empowerment-Oriented Community Development. Journal of gerontological social work. 2016;59(7-8):587-603.</w:t>
      </w:r>
    </w:p>
    <w:p w:rsidR="00074A11" w:rsidRPr="00074A11" w:rsidRDefault="00074A11" w:rsidP="00074A11">
      <w:pPr>
        <w:pStyle w:val="EndNoteBibliography"/>
        <w:spacing w:after="0"/>
      </w:pPr>
      <w:r w:rsidRPr="00074A11">
        <w:t>14.</w:t>
      </w:r>
      <w:r w:rsidRPr="00074A11">
        <w:tab/>
        <w:t>Glendinning C. Home care in England: Markets in the context of under-funding. Health and Social Care in the Community. 2012;20(3):292-9.</w:t>
      </w:r>
    </w:p>
    <w:p w:rsidR="00074A11" w:rsidRPr="00074A11" w:rsidRDefault="00074A11" w:rsidP="00074A11">
      <w:pPr>
        <w:pStyle w:val="EndNoteBibliography"/>
        <w:spacing w:after="0"/>
      </w:pPr>
      <w:r w:rsidRPr="00074A11">
        <w:t>15.</w:t>
      </w:r>
      <w:r w:rsidRPr="00074A11">
        <w:tab/>
        <w:t>Genet N, Boerma WG, Kringos DS, Bouman A, Francke AL, Fagerström C, et al. Home care in Europe: a systematic literature review. BMC health services research. 2011;11(1):1-14.</w:t>
      </w:r>
    </w:p>
    <w:p w:rsidR="00074A11" w:rsidRPr="00074A11" w:rsidRDefault="00074A11" w:rsidP="00074A11">
      <w:pPr>
        <w:pStyle w:val="EndNoteBibliography"/>
        <w:spacing w:after="0"/>
      </w:pPr>
      <w:r w:rsidRPr="00074A11">
        <w:lastRenderedPageBreak/>
        <w:t>16.</w:t>
      </w:r>
      <w:r w:rsidRPr="00074A11">
        <w:tab/>
        <w:t>Van Eenoo L, Declercq A, Onder G, Finne-Soveri H, Garms-Homolová V, Jónsson PV, et al. Substantial between-country differences in organising community care for older people in Europe - A review. European Journal of Public Health. 2016;26(2):213-9.</w:t>
      </w:r>
    </w:p>
    <w:p w:rsidR="00074A11" w:rsidRPr="00074A11" w:rsidRDefault="00074A11" w:rsidP="00074A11">
      <w:pPr>
        <w:pStyle w:val="EndNoteBibliography"/>
        <w:spacing w:after="0"/>
      </w:pPr>
      <w:r w:rsidRPr="00074A11">
        <w:t>17.</w:t>
      </w:r>
      <w:r w:rsidRPr="00074A11">
        <w:tab/>
        <w:t>Saltman RB, Yeh MJ, Liu Y. Can Asia provide models for tax-based European health systems? A comparative study of Singapore and Sweden. Health economics, policy, and law. 2020:1-18.</w:t>
      </w:r>
    </w:p>
    <w:p w:rsidR="00074A11" w:rsidRPr="00074A11" w:rsidRDefault="00074A11" w:rsidP="00074A11">
      <w:pPr>
        <w:pStyle w:val="EndNoteBibliography"/>
        <w:spacing w:after="0"/>
      </w:pPr>
      <w:r w:rsidRPr="00074A11">
        <w:t>18.</w:t>
      </w:r>
      <w:r w:rsidRPr="00074A11">
        <w:tab/>
        <w:t>Asiskovitch S. The Long-Term Care Insurance Program in Israel: Solidarity with the elderly in a changing society. Israel Journal of Health Policy Research. 2013;2(1).</w:t>
      </w:r>
    </w:p>
    <w:p w:rsidR="00074A11" w:rsidRPr="00074A11" w:rsidRDefault="00074A11" w:rsidP="00074A11">
      <w:pPr>
        <w:pStyle w:val="EndNoteBibliography"/>
        <w:spacing w:after="0"/>
      </w:pPr>
      <w:r w:rsidRPr="00074A11">
        <w:t>19.</w:t>
      </w:r>
      <w:r w:rsidRPr="00074A11">
        <w:tab/>
        <w:t>Gori C. Home care in Italy: a system on the move, in the opposite direction to what we expect. Health &amp; social care in the community. 2012;20(3):255-64.</w:t>
      </w:r>
    </w:p>
    <w:p w:rsidR="00074A11" w:rsidRPr="00074A11" w:rsidRDefault="00074A11" w:rsidP="00074A11">
      <w:pPr>
        <w:pStyle w:val="EndNoteBibliography"/>
      </w:pPr>
      <w:r w:rsidRPr="00074A11">
        <w:t>20.</w:t>
      </w:r>
      <w:r w:rsidRPr="00074A11">
        <w:tab/>
        <w:t>Mercille J, O'Neill N. The growth of private home care providers inEurope: The case ofIreland. Social Policy &amp; Administration. 2021;55(4):606-21.</w:t>
      </w:r>
    </w:p>
    <w:p w:rsidR="00F63CD1" w:rsidRDefault="003F135F" w:rsidP="00074A11">
      <w:r>
        <w:fldChar w:fldCharType="end"/>
      </w:r>
    </w:p>
    <w:sectPr w:rsidR="00F63CD1" w:rsidSect="003F135F">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9C499E"/>
    <w:rsid w:val="000408F2"/>
    <w:rsid w:val="00047828"/>
    <w:rsid w:val="00074A11"/>
    <w:rsid w:val="000D4CF5"/>
    <w:rsid w:val="00156759"/>
    <w:rsid w:val="001E1184"/>
    <w:rsid w:val="00312377"/>
    <w:rsid w:val="003A1D6A"/>
    <w:rsid w:val="003F135F"/>
    <w:rsid w:val="00412671"/>
    <w:rsid w:val="0049086E"/>
    <w:rsid w:val="00607174"/>
    <w:rsid w:val="00853E4B"/>
    <w:rsid w:val="008940DE"/>
    <w:rsid w:val="009B7189"/>
    <w:rsid w:val="009C499E"/>
    <w:rsid w:val="00A913CA"/>
    <w:rsid w:val="00AF643B"/>
    <w:rsid w:val="00B15134"/>
    <w:rsid w:val="00D67000"/>
    <w:rsid w:val="00DC011A"/>
    <w:rsid w:val="00E26599"/>
    <w:rsid w:val="00E55DC5"/>
    <w:rsid w:val="00E860F8"/>
    <w:rsid w:val="00EE7293"/>
    <w:rsid w:val="00F63C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DFD349-4C3D-46B3-BC3E-FAD3CEB92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4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3F135F"/>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3F135F"/>
    <w:rPr>
      <w:rFonts w:ascii="Calibri" w:hAnsi="Calibri" w:cs="Calibri"/>
      <w:noProof/>
    </w:rPr>
  </w:style>
  <w:style w:type="paragraph" w:customStyle="1" w:styleId="EndNoteBibliography">
    <w:name w:val="EndNote Bibliography"/>
    <w:basedOn w:val="Normal"/>
    <w:link w:val="EndNoteBibliographyChar"/>
    <w:rsid w:val="003F135F"/>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3F135F"/>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6450</Words>
  <Characters>36766</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Dr khodayari</cp:lastModifiedBy>
  <cp:revision>8</cp:revision>
  <dcterms:created xsi:type="dcterms:W3CDTF">2022-09-28T08:12:00Z</dcterms:created>
  <dcterms:modified xsi:type="dcterms:W3CDTF">2022-12-24T20:19:00Z</dcterms:modified>
</cp:coreProperties>
</file>