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A528A" w14:textId="77777777" w:rsidR="00710F50" w:rsidRPr="004A1906" w:rsidRDefault="00710F50" w:rsidP="00710F50">
      <w:pPr>
        <w:widowControl w:val="0"/>
        <w:autoSpaceDE w:val="0"/>
        <w:autoSpaceDN w:val="0"/>
        <w:snapToGrid w:val="0"/>
        <w:spacing w:after="160" w:line="360" w:lineRule="auto"/>
        <w:contextualSpacing/>
        <w:jc w:val="both"/>
        <w:outlineLvl w:val="0"/>
        <w:rPr>
          <w:rFonts w:eastAsia="맑은 고딕"/>
          <w:kern w:val="2"/>
          <w:sz w:val="20"/>
          <w:szCs w:val="22"/>
        </w:rPr>
      </w:pPr>
    </w:p>
    <w:p w14:paraId="4E7D6946" w14:textId="77777777" w:rsidR="00710F50" w:rsidRPr="004A1906" w:rsidRDefault="00710F50" w:rsidP="00710F50">
      <w:pPr>
        <w:spacing w:after="160" w:line="259" w:lineRule="auto"/>
        <w:rPr>
          <w:rFonts w:eastAsia="맑은 고딕"/>
          <w:b/>
          <w:color w:val="000000"/>
          <w:kern w:val="2"/>
        </w:rPr>
      </w:pPr>
      <w:r w:rsidRPr="004A1906">
        <w:rPr>
          <w:rFonts w:eastAsia="맑은 고딕"/>
          <w:b/>
          <w:color w:val="000000"/>
          <w:kern w:val="2"/>
        </w:rPr>
        <w:t xml:space="preserve">Supplementary table 1. Baseline characteristics </w:t>
      </w:r>
    </w:p>
    <w:tbl>
      <w:tblPr>
        <w:tblW w:w="16196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31"/>
        <w:gridCol w:w="2313"/>
        <w:gridCol w:w="2313"/>
        <w:gridCol w:w="2313"/>
        <w:gridCol w:w="2313"/>
        <w:gridCol w:w="2313"/>
      </w:tblGrid>
      <w:tr w:rsidR="00710F50" w:rsidRPr="004A1906" w14:paraId="664CE5DF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C870F" w14:textId="77777777" w:rsidR="00710F50" w:rsidRPr="004A1906" w:rsidRDefault="00710F50" w:rsidP="00B60D13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23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6221D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Total cohort</w:t>
            </w:r>
          </w:p>
          <w:p w14:paraId="6127A04E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4A1906">
              <w:rPr>
                <w:rFonts w:eastAsia="맑은 고딕"/>
                <w:b/>
                <w:bCs/>
                <w:sz w:val="22"/>
                <w:szCs w:val="22"/>
              </w:rPr>
              <w:t>N=</w:t>
            </w:r>
            <w:r w:rsidRPr="004A1906">
              <w:rPr>
                <w:rFonts w:eastAsia="맑은 고딕" w:hint="eastAsia"/>
                <w:b/>
                <w:bCs/>
                <w:sz w:val="22"/>
                <w:szCs w:val="22"/>
              </w:rPr>
              <w:t>3</w:t>
            </w:r>
            <w:r w:rsidRPr="004A1906">
              <w:rPr>
                <w:rFonts w:eastAsia="맑은 고딕"/>
                <w:b/>
                <w:bCs/>
                <w:sz w:val="22"/>
                <w:szCs w:val="22"/>
              </w:rPr>
              <w:t>,431)</w:t>
            </w:r>
          </w:p>
        </w:tc>
        <w:tc>
          <w:tcPr>
            <w:tcW w:w="23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DAE39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Total admission</w:t>
            </w:r>
          </w:p>
          <w:p w14:paraId="01518B0A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  <w:sz w:val="22"/>
                <w:szCs w:val="22"/>
              </w:rPr>
              <w:t>(</w:t>
            </w:r>
            <w:r w:rsidRPr="004A1906">
              <w:rPr>
                <w:rFonts w:eastAsia="맑은 고딕"/>
                <w:b/>
                <w:bCs/>
                <w:sz w:val="22"/>
                <w:szCs w:val="22"/>
              </w:rPr>
              <w:t>N=</w:t>
            </w:r>
            <w:r w:rsidRPr="004A1906">
              <w:rPr>
                <w:rFonts w:eastAsia="맑은 고딕" w:hint="eastAsia"/>
                <w:b/>
                <w:bCs/>
                <w:sz w:val="22"/>
                <w:szCs w:val="22"/>
              </w:rPr>
              <w:t>4</w:t>
            </w:r>
            <w:r w:rsidRPr="004A1906">
              <w:rPr>
                <w:rFonts w:eastAsia="맑은 고딕"/>
                <w:b/>
                <w:bCs/>
                <w:sz w:val="22"/>
                <w:szCs w:val="22"/>
              </w:rPr>
              <w:t>,870)</w:t>
            </w:r>
          </w:p>
        </w:tc>
        <w:tc>
          <w:tcPr>
            <w:tcW w:w="23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304FB94E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Hospitalization days</w:t>
            </w:r>
          </w:p>
        </w:tc>
        <w:tc>
          <w:tcPr>
            <w:tcW w:w="23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7D84A16D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Frequency of NRS records per day </w:t>
            </w:r>
          </w:p>
        </w:tc>
        <w:tc>
          <w:tcPr>
            <w:tcW w:w="231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1D1DD" w14:textId="77777777" w:rsidR="00710F50" w:rsidRPr="004A1906" w:rsidRDefault="00710F50" w:rsidP="00B60D13">
            <w:pPr>
              <w:jc w:val="center"/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Frequency of </w:t>
            </w:r>
            <w:proofErr w:type="spellStart"/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BTcP</w:t>
            </w:r>
            <w:proofErr w:type="spellEnd"/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 per day</w:t>
            </w:r>
          </w:p>
        </w:tc>
      </w:tr>
      <w:tr w:rsidR="00710F50" w:rsidRPr="004A1906" w14:paraId="17909A44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8D01" w14:textId="77777777" w:rsidR="00710F50" w:rsidRPr="004A1906" w:rsidRDefault="00710F50" w:rsidP="00B60D13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  <w:sz w:val="22"/>
                <w:szCs w:val="22"/>
              </w:rPr>
              <w:t>T</w:t>
            </w: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otal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EFD35E8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D740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3A784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14.96 (5.46-195.40)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E30B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2.74 (0.17-12.22)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EE9E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1.01 (0-1.31)</w:t>
            </w:r>
          </w:p>
        </w:tc>
      </w:tr>
      <w:tr w:rsidR="00710F50" w:rsidRPr="004A1906" w14:paraId="699643FA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D7AE" w14:textId="77777777" w:rsidR="00710F50" w:rsidRPr="004A1906" w:rsidRDefault="00710F50" w:rsidP="00B60D13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Age (years) 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00B0F1CD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 58 (15-89)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8F2CE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57 (15-89)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9E8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A8B23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87BE7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</w:tr>
      <w:tr w:rsidR="00710F50" w:rsidRPr="004A1906" w14:paraId="212D697D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BFC9" w14:textId="77777777" w:rsidR="00710F50" w:rsidRPr="004A1906" w:rsidRDefault="00710F50" w:rsidP="00B60D13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 xml:space="preserve"> ≥ 60 years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B5C666C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1,338 (39.0%)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2265C" w14:textId="77777777" w:rsidR="00710F50" w:rsidRPr="004A1906" w:rsidRDefault="00710F50" w:rsidP="00B60D13">
            <w:pPr>
              <w:jc w:val="center"/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1,738 (35.7%)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3166B3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13.83 (5.46-195.42)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E1B137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.63 (0.19-2.91)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FC7705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0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.91 (0-6.91)</w:t>
            </w:r>
          </w:p>
        </w:tc>
      </w:tr>
      <w:tr w:rsidR="00710F50" w:rsidRPr="004A1906" w14:paraId="66F7EEF9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49695" w14:textId="77777777" w:rsidR="00710F50" w:rsidRPr="004A1906" w:rsidRDefault="00710F50" w:rsidP="00B60D13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 xml:space="preserve"> 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 xml:space="preserve">&lt; 60 years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0A81B87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,093 (61.0%)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252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3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,132 (64.3%)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791BE5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5.92 (5.58-194.92)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D3FA94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.82 (0.17-12.22)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E4EFAC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.07 (0-7.85)</w:t>
            </w:r>
          </w:p>
        </w:tc>
      </w:tr>
      <w:tr w:rsidR="00710F50" w:rsidRPr="004A1906" w14:paraId="3C760A8B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AD55" w14:textId="77777777" w:rsidR="00710F50" w:rsidRPr="004A1906" w:rsidRDefault="00710F50" w:rsidP="00B60D13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  <w:sz w:val="22"/>
                <w:szCs w:val="22"/>
              </w:rPr>
              <w:t>S</w:t>
            </w: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>ex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5E17EC7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7D8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AE1405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3E6F22F3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89CA51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</w:tr>
      <w:tr w:rsidR="00710F50" w:rsidRPr="004A1906" w14:paraId="206A4A41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5043" w14:textId="77777777" w:rsidR="00710F50" w:rsidRPr="004A1906" w:rsidRDefault="00710F50" w:rsidP="00B60D13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 xml:space="preserve">Male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0A36E50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2,047 (59.7%)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B48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2,941 (60.4%)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E02AD13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4.96 (5.46-195.42)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7B6A79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.76 (0.17-12.22)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454919A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.02 (0-7.85)</w:t>
            </w:r>
          </w:p>
        </w:tc>
      </w:tr>
      <w:tr w:rsidR="00710F50" w:rsidRPr="004A1906" w14:paraId="66A56719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5BA2" w14:textId="77777777" w:rsidR="00710F50" w:rsidRPr="004A1906" w:rsidRDefault="00710F50" w:rsidP="00B60D13">
            <w:pPr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F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emale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A5B1C48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,384 (40.3%)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8EC78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,929 (39.6%)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2748A2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14.96 (5.58-194.92)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6BE54D8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2.72 (0.19-9.76)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56DC90A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.0 (0-6.91)</w:t>
            </w:r>
          </w:p>
        </w:tc>
      </w:tr>
      <w:tr w:rsidR="00710F50" w:rsidRPr="004A1906" w14:paraId="06DFBC58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1886" w14:textId="77777777" w:rsidR="00710F50" w:rsidRPr="004A1906" w:rsidRDefault="00710F50" w:rsidP="00B60D13">
            <w:pPr>
              <w:rPr>
                <w:rFonts w:eastAsia="맑은 고딕"/>
                <w:b/>
                <w:bCs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  <w:sz w:val="22"/>
                <w:szCs w:val="22"/>
              </w:rPr>
              <w:t xml:space="preserve">Types of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77C6C2D7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9D2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33F3B6E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27BD1A9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</w:tcPr>
          <w:p w14:paraId="1CB27FD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</w:p>
        </w:tc>
      </w:tr>
      <w:tr w:rsidR="00710F50" w:rsidRPr="004A1906" w14:paraId="5A3BCB4E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2FE5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Aplastic anemia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F3950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18 (0.5%)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672B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 xml:space="preserve">20 (0.4%)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C1A0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29.50 (7.79-93.10)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FF4F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2.41 (0.83-3.72)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2AF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1.01 (0-2.46)</w:t>
            </w:r>
          </w:p>
        </w:tc>
      </w:tr>
      <w:tr w:rsidR="00710F50" w:rsidRPr="004A1906" w14:paraId="32E00623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4D4C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Acute myeloid leukemia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92DE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249 (7.3%)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FA3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491 (10.1%)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0CA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28.00 (5.75-179.17)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26CB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1.78 (0.31-9.25)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21F8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0.67 (0-0.87)</w:t>
            </w:r>
          </w:p>
        </w:tc>
      </w:tr>
      <w:tr w:rsidR="00710F50" w:rsidRPr="004A1906" w14:paraId="03F47E0C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837DE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Acute lymphoid leukemia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209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36 (1.0%)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3B5C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90 (1.8%)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224B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28.85 (5.83-147.91)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062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2.18 (0.58-6.43)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4BEB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1.23 (0.07-3.98)</w:t>
            </w:r>
          </w:p>
        </w:tc>
      </w:tr>
      <w:tr w:rsidR="00710F50" w:rsidRPr="004A1906" w14:paraId="770A24D3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3B7E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Chronic myeloid leukemia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4643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14 (0.4%)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34AF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25 (0.5%)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08CC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27.38 (5.96-74.58)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6537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1.96 (0.32-6.51)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DB30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0.81 (0-5.08)</w:t>
            </w:r>
          </w:p>
        </w:tc>
      </w:tr>
      <w:tr w:rsidR="00710F50" w:rsidRPr="004A1906" w14:paraId="1B1E455B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BA92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MDS* &amp; MPD*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600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120 (3.5%)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7044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157 (3.2%)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CEA8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21.85 (5.58-176.71)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B7E7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2.02 (0.17-11.83)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F7D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0.78 (0-6.22)</w:t>
            </w:r>
          </w:p>
        </w:tc>
      </w:tr>
      <w:tr w:rsidR="00710F50" w:rsidRPr="004A1906" w14:paraId="33537AE3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781C2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Lymphoma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9D72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491 (14.3%)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0C22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746 (15.3%)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5F05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17.00 (5.67-195.42)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479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2.25 (0.24-5.53)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34DF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0.80 (0-4.02)</w:t>
            </w:r>
          </w:p>
        </w:tc>
      </w:tr>
      <w:tr w:rsidR="00710F50" w:rsidRPr="004A1906" w14:paraId="4DF8B5B4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E351A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Plasma cell neoplasm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7E9B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219 (6.4%)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E891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284 (5.8%)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F2A1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26.81 (6.79-135.92)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EF7F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2.05 (0.21–6.63)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CBAD8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0.90 (0.05-3.79)</w:t>
            </w:r>
          </w:p>
        </w:tc>
      </w:tr>
      <w:tr w:rsidR="00710F50" w:rsidRPr="004A1906" w14:paraId="32706509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8DEF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Pancreaticobiliary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4F7F8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37 (4.0%)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9BF6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 xml:space="preserve">71 (3.5%)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FE7B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10.92 (5.46-66.13)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964E0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3.49 (0.55-9.70)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8F7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1.37 (0.03-6.33)</w:t>
            </w:r>
          </w:p>
        </w:tc>
      </w:tr>
      <w:tr w:rsidR="00710F50" w:rsidRPr="004A1906" w14:paraId="3D4EAB18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0CDB5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Stomach &amp; esophageal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05E8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3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80 (11.1%)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6A58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5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52 (11.3%)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9E3A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10.92 (5.63-80.13)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020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3.50 (0.56-10.01)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B418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1.44 (0-6.74)</w:t>
            </w:r>
          </w:p>
        </w:tc>
      </w:tr>
      <w:tr w:rsidR="00710F50" w:rsidRPr="004A1906" w14:paraId="33DD2930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8EA4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Genitourinary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AD1AB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21 (6.4%)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A476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3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28 (6.7%)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2937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13.77 (5.67-78.79)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0DE0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2.97 (0.49-8.48)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3890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1.02 (0-5.11)</w:t>
            </w:r>
          </w:p>
        </w:tc>
      </w:tr>
      <w:tr w:rsidR="00710F50" w:rsidRPr="004A1906" w14:paraId="4AD1E59B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E723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Colorectal cancer &amp; small bowel cancer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F53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01 (5.9%)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928F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258 (5.3%)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52C4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11.25 (5.63-58.75)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721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3.48 (0.41-9.74)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9745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1.29 (0-6.91)</w:t>
            </w:r>
          </w:p>
        </w:tc>
      </w:tr>
      <w:tr w:rsidR="00710F50" w:rsidRPr="004A1906" w14:paraId="6334535E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252A2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Breast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8FD3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2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23 (6.5%)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5A2E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304 (6.2%)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E6994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12.67 (5.71-103.38)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54EE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3.03 (0.39-9.73)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8CD4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0.91 (0-6.20)</w:t>
            </w:r>
          </w:p>
        </w:tc>
      </w:tr>
      <w:tr w:rsidR="00710F50" w:rsidRPr="004A1906" w14:paraId="2DD55432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F1962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Lung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DB57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7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45 (21.7%)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69F0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922 (18.9%)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F5D07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11.00 (5.54-109.08)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0CA0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1.13 (0-6.13)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7D3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0.50 (0.06-2.21)</w:t>
            </w:r>
          </w:p>
        </w:tc>
      </w:tr>
      <w:tr w:rsidR="00710F50" w:rsidRPr="004A1906" w14:paraId="6C1DC371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BD21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Sarcoma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3995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7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4 (2.2%)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D9BDC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96 (2.0%)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FBD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11.79 (5.58-44.96)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98A44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3.03 (0.78-7.61)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50E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1.19 (0-4.68)</w:t>
            </w:r>
          </w:p>
        </w:tc>
      </w:tr>
      <w:tr w:rsidR="00710F50" w:rsidRPr="004A1906" w14:paraId="73B4F1AD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C1FB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>Skin cancer &amp; melanoma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1A4C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4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1 (1.2%)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C5EE3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62 (1.3%)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0DB18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10.40 (5.67-52.58)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1FD2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3.36 (1.6-9.02)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044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1.01 (0-5.65)</w:t>
            </w:r>
          </w:p>
        </w:tc>
      </w:tr>
      <w:tr w:rsidR="00710F50" w:rsidRPr="004A1906" w14:paraId="30458385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5F4C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Liver cancer 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E4B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5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8 (1.7%)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0EED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6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9 (1.4%)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A13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9.38 (5.63-42.71)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0C1D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3.41 (1.40-6.98)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87A3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1.40 (0.05-3.94)</w:t>
            </w:r>
          </w:p>
        </w:tc>
      </w:tr>
      <w:tr w:rsidR="00710F50" w:rsidRPr="004A1906" w14:paraId="34D72E0A" w14:textId="77777777" w:rsidTr="000E4570">
        <w:trPr>
          <w:trHeight w:val="280"/>
          <w:jc w:val="center"/>
        </w:trPr>
        <w:tc>
          <w:tcPr>
            <w:tcW w:w="46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D36299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Head &amp; neck cancer 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vAlign w:val="center"/>
          </w:tcPr>
          <w:p w14:paraId="497A8D41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9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2 (2.7%)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vAlign w:val="center"/>
          </w:tcPr>
          <w:p w14:paraId="7D89D23F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45 (3.0%)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vAlign w:val="center"/>
          </w:tcPr>
          <w:p w14:paraId="2B53C0B6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9.81 (5.6-78.58)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vAlign w:val="center"/>
          </w:tcPr>
          <w:p w14:paraId="4714C97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3.76 (0.47-12.22)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vAlign w:val="center"/>
          </w:tcPr>
          <w:p w14:paraId="0382327A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1.57 (0-7.85)</w:t>
            </w:r>
          </w:p>
        </w:tc>
      </w:tr>
      <w:tr w:rsidR="00710F50" w:rsidRPr="004A1906" w14:paraId="66FC88AE" w14:textId="77777777" w:rsidTr="000E4570">
        <w:trPr>
          <w:trHeight w:val="82"/>
          <w:jc w:val="center"/>
        </w:trPr>
        <w:tc>
          <w:tcPr>
            <w:tcW w:w="463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0E068E" w14:textId="77777777" w:rsidR="00710F50" w:rsidRPr="004A1906" w:rsidRDefault="00710F50" w:rsidP="00B60D13">
            <w:pPr>
              <w:rPr>
                <w:rFonts w:eastAsia="맑은 고딕"/>
                <w:sz w:val="22"/>
                <w:szCs w:val="22"/>
              </w:rPr>
            </w:pPr>
            <w:r w:rsidRPr="004A1906">
              <w:rPr>
                <w:rFonts w:eastAsia="맑은 고딕"/>
                <w:sz w:val="22"/>
                <w:szCs w:val="22"/>
              </w:rPr>
              <w:t xml:space="preserve"> Others </w:t>
            </w:r>
          </w:p>
        </w:tc>
        <w:tc>
          <w:tcPr>
            <w:tcW w:w="231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B1E560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12 (3.3%)</w:t>
            </w:r>
          </w:p>
        </w:tc>
        <w:tc>
          <w:tcPr>
            <w:tcW w:w="231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15D6CEE4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 w:hint="eastAsia"/>
                <w:color w:val="000000"/>
                <w:sz w:val="22"/>
                <w:szCs w:val="22"/>
              </w:rPr>
              <w:t>1</w:t>
            </w:r>
            <w:r w:rsidRPr="004A1906">
              <w:rPr>
                <w:rFonts w:eastAsia="맑은 고딕"/>
                <w:color w:val="000000"/>
                <w:sz w:val="22"/>
                <w:szCs w:val="22"/>
              </w:rPr>
              <w:t>50 (3.1%)</w:t>
            </w:r>
          </w:p>
        </w:tc>
        <w:tc>
          <w:tcPr>
            <w:tcW w:w="231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CCBC8D5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10.79 (5.71-95.91)</w:t>
            </w:r>
          </w:p>
        </w:tc>
        <w:tc>
          <w:tcPr>
            <w:tcW w:w="231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0E48292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3.61 (0.55-9.43)</w:t>
            </w:r>
          </w:p>
        </w:tc>
        <w:tc>
          <w:tcPr>
            <w:tcW w:w="231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9720A29" w14:textId="77777777" w:rsidR="00710F50" w:rsidRPr="004A1906" w:rsidRDefault="00710F50" w:rsidP="00B60D13">
            <w:pPr>
              <w:jc w:val="center"/>
              <w:rPr>
                <w:rFonts w:eastAsia="맑은 고딕"/>
                <w:color w:val="000000"/>
                <w:sz w:val="22"/>
                <w:szCs w:val="22"/>
              </w:rPr>
            </w:pPr>
            <w:r w:rsidRPr="004A1906">
              <w:rPr>
                <w:rFonts w:eastAsia="맑은 고딕"/>
                <w:color w:val="000000"/>
                <w:sz w:val="22"/>
                <w:szCs w:val="22"/>
              </w:rPr>
              <w:t>1.54 (0-6.47)</w:t>
            </w:r>
          </w:p>
        </w:tc>
      </w:tr>
    </w:tbl>
    <w:p w14:paraId="0114677D" w14:textId="77777777" w:rsidR="00710F50" w:rsidRPr="000E4570" w:rsidRDefault="00710F50" w:rsidP="00710F50">
      <w:pPr>
        <w:spacing w:after="160"/>
        <w:rPr>
          <w:rFonts w:eastAsia="맑은 고딕"/>
          <w:color w:val="000000"/>
          <w:sz w:val="20"/>
          <w:szCs w:val="20"/>
        </w:rPr>
      </w:pPr>
      <w:r w:rsidRPr="000E4570">
        <w:rPr>
          <w:rFonts w:eastAsia="맑은 고딕"/>
          <w:color w:val="000000"/>
          <w:sz w:val="20"/>
          <w:szCs w:val="20"/>
        </w:rPr>
        <w:t xml:space="preserve">*MDS: </w:t>
      </w:r>
      <w:proofErr w:type="spellStart"/>
      <w:r w:rsidRPr="000E4570">
        <w:rPr>
          <w:rFonts w:eastAsia="맑은 고딕"/>
          <w:color w:val="000000"/>
          <w:sz w:val="20"/>
          <w:szCs w:val="20"/>
        </w:rPr>
        <w:t>myelodyplastic</w:t>
      </w:r>
      <w:proofErr w:type="spellEnd"/>
      <w:r w:rsidRPr="000E4570">
        <w:rPr>
          <w:rFonts w:eastAsia="맑은 고딕"/>
          <w:color w:val="000000"/>
          <w:sz w:val="20"/>
          <w:szCs w:val="20"/>
        </w:rPr>
        <w:t xml:space="preserve"> syndrome; MPD: myeloproliferative disease </w:t>
      </w:r>
    </w:p>
    <w:p w14:paraId="06D2C596" w14:textId="4A74CC80" w:rsidR="00710F50" w:rsidRPr="000E4570" w:rsidRDefault="00710F50" w:rsidP="00710F50">
      <w:pPr>
        <w:spacing w:after="160"/>
        <w:rPr>
          <w:rFonts w:eastAsia="맑은 고딕"/>
          <w:color w:val="000000"/>
          <w:sz w:val="20"/>
          <w:szCs w:val="20"/>
        </w:rPr>
      </w:pPr>
      <w:r w:rsidRPr="000E4570">
        <w:rPr>
          <w:rFonts w:eastAsia="맑은 고딕"/>
          <w:color w:val="000000"/>
          <w:sz w:val="20"/>
          <w:szCs w:val="20"/>
        </w:rPr>
        <w:lastRenderedPageBreak/>
        <w:t xml:space="preserve">Data are presented as no. (%) or median (range) 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3723"/>
        <w:gridCol w:w="3886"/>
        <w:gridCol w:w="3682"/>
      </w:tblGrid>
      <w:tr w:rsidR="00710F50" w:rsidRPr="004A1906" w14:paraId="1F112A3D" w14:textId="77777777" w:rsidTr="00223BBE">
        <w:trPr>
          <w:trHeight w:val="24"/>
        </w:trPr>
        <w:tc>
          <w:tcPr>
            <w:tcW w:w="13697" w:type="dxa"/>
            <w:gridSpan w:val="4"/>
          </w:tcPr>
          <w:p w14:paraId="5EF2AE2F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color w:val="000000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</w:rPr>
              <w:t>S</w:t>
            </w:r>
            <w:r w:rsidRPr="004A1906">
              <w:rPr>
                <w:rFonts w:eastAsia="맑은 고딕"/>
                <w:b/>
                <w:bCs/>
                <w:color w:val="000000"/>
              </w:rPr>
              <w:t xml:space="preserve">upplementary Table 2. Pain records according to time-bin length </w:t>
            </w:r>
          </w:p>
        </w:tc>
      </w:tr>
      <w:tr w:rsidR="00710F50" w:rsidRPr="004A1906" w14:paraId="1BC1B2AC" w14:textId="77777777" w:rsidTr="00223BBE">
        <w:trPr>
          <w:trHeight w:val="790"/>
        </w:trPr>
        <w:tc>
          <w:tcPr>
            <w:tcW w:w="2406" w:type="dxa"/>
            <w:tcBorders>
              <w:top w:val="double" w:sz="4" w:space="0" w:color="auto"/>
              <w:right w:val="single" w:sz="4" w:space="0" w:color="auto"/>
              <w:tl2br w:val="single" w:sz="4" w:space="0" w:color="auto"/>
            </w:tcBorders>
          </w:tcPr>
          <w:p w14:paraId="708E2A31" w14:textId="77777777" w:rsidR="00710F50" w:rsidRPr="004A1906" w:rsidRDefault="00710F50" w:rsidP="00B60D13">
            <w:pPr>
              <w:wordWrap w:val="0"/>
              <w:spacing w:after="160" w:line="259" w:lineRule="auto"/>
              <w:jc w:val="right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 xml:space="preserve">Variables </w:t>
            </w:r>
          </w:p>
          <w:p w14:paraId="18F5974F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Time-bin</w:t>
            </w:r>
          </w:p>
          <w:p w14:paraId="20BA6EC5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length (</w:t>
            </w:r>
            <m:oMath>
              <m:r>
                <m:rPr>
                  <m:sty m:val="bi"/>
                </m:rPr>
                <w:rPr>
                  <w:rFonts w:ascii="Cambria Math" w:eastAsia="맑은 고딕" w:hAnsi="Cambria Math"/>
                  <w:kern w:val="2"/>
                  <w:sz w:val="22"/>
                  <w:szCs w:val="22"/>
                </w:rPr>
                <m:t>τ</m:t>
              </m:r>
            </m:oMath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)</w:t>
            </w:r>
          </w:p>
        </w:tc>
        <w:tc>
          <w:tcPr>
            <w:tcW w:w="372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07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color w:val="000000"/>
              </w:rPr>
              <w:t>T</w:t>
            </w:r>
            <w:r w:rsidRPr="004A1906">
              <w:rPr>
                <w:rFonts w:eastAsia="맑은 고딕"/>
                <w:b/>
                <w:bCs/>
                <w:color w:val="000000"/>
              </w:rPr>
              <w:t>otal time binned pain records</w:t>
            </w:r>
          </w:p>
        </w:tc>
        <w:tc>
          <w:tcPr>
            <w:tcW w:w="38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A8283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color w:val="000000"/>
              </w:rPr>
              <w:t xml:space="preserve">Records of </w:t>
            </w:r>
            <w:proofErr w:type="spellStart"/>
            <w:r w:rsidRPr="004A1906">
              <w:rPr>
                <w:rFonts w:eastAsia="맑은 고딕"/>
                <w:b/>
                <w:bCs/>
                <w:color w:val="000000"/>
              </w:rPr>
              <w:t>BTcP</w:t>
            </w:r>
            <w:proofErr w:type="spellEnd"/>
            <w:r w:rsidRPr="004A1906">
              <w:rPr>
                <w:rFonts w:eastAsia="맑은 고딕"/>
                <w:b/>
                <w:bCs/>
                <w:color w:val="000000"/>
              </w:rPr>
              <w:t xml:space="preserve">  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1B776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color w:val="000000"/>
              </w:rPr>
            </w:pPr>
            <w:proofErr w:type="spellStart"/>
            <w:r w:rsidRPr="004A1906">
              <w:rPr>
                <w:rFonts w:eastAsia="맑은 고딕"/>
                <w:b/>
                <w:bCs/>
                <w:color w:val="000000"/>
              </w:rPr>
              <w:t>BTcP</w:t>
            </w:r>
            <w:proofErr w:type="spellEnd"/>
            <w:r w:rsidRPr="004A1906">
              <w:rPr>
                <w:rFonts w:eastAsia="맑은 고딕"/>
                <w:b/>
                <w:bCs/>
                <w:color w:val="000000"/>
              </w:rPr>
              <w:t xml:space="preserve"> per total records</w:t>
            </w:r>
          </w:p>
        </w:tc>
      </w:tr>
      <w:tr w:rsidR="00710F50" w:rsidRPr="004A1906" w14:paraId="71101A64" w14:textId="77777777" w:rsidTr="00223BBE">
        <w:trPr>
          <w:trHeight w:val="167"/>
        </w:trPr>
        <w:tc>
          <w:tcPr>
            <w:tcW w:w="2406" w:type="dxa"/>
            <w:tcBorders>
              <w:top w:val="single" w:sz="8" w:space="0" w:color="auto"/>
              <w:right w:val="single" w:sz="4" w:space="0" w:color="auto"/>
            </w:tcBorders>
          </w:tcPr>
          <w:p w14:paraId="70F01FB0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1</w:t>
            </w:r>
          </w:p>
        </w:tc>
        <w:tc>
          <w:tcPr>
            <w:tcW w:w="3723" w:type="dxa"/>
            <w:tcBorders>
              <w:top w:val="single" w:sz="4" w:space="0" w:color="auto"/>
              <w:right w:val="single" w:sz="4" w:space="0" w:color="auto"/>
            </w:tcBorders>
          </w:tcPr>
          <w:p w14:paraId="46FC8D69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1</w:t>
            </w:r>
            <w:r w:rsidRPr="004A1906">
              <w:rPr>
                <w:rFonts w:eastAsia="맑은 고딕"/>
                <w:kern w:val="2"/>
              </w:rPr>
              <w:t>,311,240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61C9D35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7</w:t>
            </w:r>
            <w:r w:rsidRPr="004A1906">
              <w:rPr>
                <w:rFonts w:eastAsia="맑은 고딕"/>
                <w:kern w:val="2"/>
              </w:rPr>
              <w:t xml:space="preserve">8,376 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BD23B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6.0%</w:t>
            </w:r>
          </w:p>
        </w:tc>
      </w:tr>
      <w:tr w:rsidR="00710F50" w:rsidRPr="004A1906" w14:paraId="0883BA07" w14:textId="77777777" w:rsidTr="00223BBE">
        <w:trPr>
          <w:trHeight w:val="167"/>
        </w:trPr>
        <w:tc>
          <w:tcPr>
            <w:tcW w:w="2406" w:type="dxa"/>
            <w:tcBorders>
              <w:right w:val="single" w:sz="4" w:space="0" w:color="auto"/>
            </w:tcBorders>
          </w:tcPr>
          <w:p w14:paraId="11D15249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3723" w:type="dxa"/>
            <w:tcBorders>
              <w:right w:val="single" w:sz="4" w:space="0" w:color="auto"/>
            </w:tcBorders>
          </w:tcPr>
          <w:p w14:paraId="264E79FC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>655,620</w:t>
            </w:r>
          </w:p>
        </w:tc>
        <w:tc>
          <w:tcPr>
            <w:tcW w:w="3886" w:type="dxa"/>
            <w:tcBorders>
              <w:left w:val="single" w:sz="4" w:space="0" w:color="auto"/>
              <w:right w:val="single" w:sz="8" w:space="0" w:color="auto"/>
            </w:tcBorders>
          </w:tcPr>
          <w:p w14:paraId="2BAA8C9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75,079 </w:t>
            </w:r>
          </w:p>
        </w:tc>
        <w:tc>
          <w:tcPr>
            <w:tcW w:w="3682" w:type="dxa"/>
            <w:tcBorders>
              <w:left w:val="single" w:sz="4" w:space="0" w:color="auto"/>
            </w:tcBorders>
          </w:tcPr>
          <w:p w14:paraId="48E15B9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11.5%</w:t>
            </w:r>
          </w:p>
        </w:tc>
      </w:tr>
      <w:tr w:rsidR="00710F50" w:rsidRPr="004A1906" w14:paraId="0AE3B974" w14:textId="77777777" w:rsidTr="00223BBE">
        <w:trPr>
          <w:trHeight w:val="167"/>
        </w:trPr>
        <w:tc>
          <w:tcPr>
            <w:tcW w:w="2406" w:type="dxa"/>
            <w:tcBorders>
              <w:right w:val="single" w:sz="4" w:space="0" w:color="auto"/>
            </w:tcBorders>
          </w:tcPr>
          <w:p w14:paraId="40844FEC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kern w:val="2"/>
                <w:sz w:val="22"/>
                <w:szCs w:val="22"/>
              </w:rPr>
              <w:t>3</w:t>
            </w:r>
          </w:p>
        </w:tc>
        <w:tc>
          <w:tcPr>
            <w:tcW w:w="3723" w:type="dxa"/>
            <w:tcBorders>
              <w:right w:val="single" w:sz="8" w:space="0" w:color="auto"/>
            </w:tcBorders>
          </w:tcPr>
          <w:p w14:paraId="2EFADF1C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437,080</w:t>
            </w:r>
          </w:p>
        </w:tc>
        <w:tc>
          <w:tcPr>
            <w:tcW w:w="3886" w:type="dxa"/>
            <w:tcBorders>
              <w:left w:val="single" w:sz="8" w:space="0" w:color="auto"/>
              <w:right w:val="single" w:sz="8" w:space="0" w:color="auto"/>
            </w:tcBorders>
          </w:tcPr>
          <w:p w14:paraId="694E0EDC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72,858 </w:t>
            </w:r>
          </w:p>
        </w:tc>
        <w:tc>
          <w:tcPr>
            <w:tcW w:w="3682" w:type="dxa"/>
            <w:tcBorders>
              <w:left w:val="single" w:sz="8" w:space="0" w:color="auto"/>
            </w:tcBorders>
          </w:tcPr>
          <w:p w14:paraId="729CF80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16.7%</w:t>
            </w:r>
          </w:p>
        </w:tc>
      </w:tr>
      <w:tr w:rsidR="00710F50" w:rsidRPr="004A1906" w14:paraId="00FAD32E" w14:textId="77777777" w:rsidTr="00223BBE">
        <w:trPr>
          <w:trHeight w:val="161"/>
        </w:trPr>
        <w:tc>
          <w:tcPr>
            <w:tcW w:w="2406" w:type="dxa"/>
            <w:tcBorders>
              <w:right w:val="single" w:sz="4" w:space="0" w:color="auto"/>
            </w:tcBorders>
          </w:tcPr>
          <w:p w14:paraId="5D4E3E54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4</w:t>
            </w:r>
          </w:p>
        </w:tc>
        <w:tc>
          <w:tcPr>
            <w:tcW w:w="3723" w:type="dxa"/>
            <w:tcBorders>
              <w:right w:val="single" w:sz="8" w:space="0" w:color="auto"/>
            </w:tcBorders>
          </w:tcPr>
          <w:p w14:paraId="1DB9F64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327,810</w:t>
            </w:r>
          </w:p>
        </w:tc>
        <w:tc>
          <w:tcPr>
            <w:tcW w:w="3886" w:type="dxa"/>
            <w:tcBorders>
              <w:left w:val="single" w:sz="8" w:space="0" w:color="auto"/>
              <w:right w:val="single" w:sz="8" w:space="0" w:color="auto"/>
            </w:tcBorders>
          </w:tcPr>
          <w:p w14:paraId="0229F2DD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7</w:t>
            </w:r>
            <w:r w:rsidRPr="004A1906">
              <w:rPr>
                <w:rFonts w:eastAsia="맑은 고딕"/>
                <w:kern w:val="2"/>
              </w:rPr>
              <w:t xml:space="preserve">0,244 </w:t>
            </w:r>
          </w:p>
        </w:tc>
        <w:tc>
          <w:tcPr>
            <w:tcW w:w="3682" w:type="dxa"/>
            <w:tcBorders>
              <w:left w:val="single" w:sz="8" w:space="0" w:color="auto"/>
            </w:tcBorders>
          </w:tcPr>
          <w:p w14:paraId="1E56BF6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21.4%</w:t>
            </w:r>
          </w:p>
        </w:tc>
      </w:tr>
      <w:tr w:rsidR="00710F50" w:rsidRPr="004A1906" w14:paraId="2C3DCA71" w14:textId="77777777" w:rsidTr="00223BBE">
        <w:trPr>
          <w:trHeight w:val="167"/>
        </w:trPr>
        <w:tc>
          <w:tcPr>
            <w:tcW w:w="2406" w:type="dxa"/>
            <w:tcBorders>
              <w:right w:val="single" w:sz="4" w:space="0" w:color="auto"/>
            </w:tcBorders>
          </w:tcPr>
          <w:p w14:paraId="31844BA0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6</w:t>
            </w:r>
          </w:p>
        </w:tc>
        <w:tc>
          <w:tcPr>
            <w:tcW w:w="3723" w:type="dxa"/>
            <w:tcBorders>
              <w:right w:val="single" w:sz="8" w:space="0" w:color="auto"/>
            </w:tcBorders>
          </w:tcPr>
          <w:p w14:paraId="3B5610A5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2</w:t>
            </w:r>
            <w:r w:rsidRPr="004A1906">
              <w:rPr>
                <w:rFonts w:eastAsia="맑은 고딕"/>
                <w:kern w:val="2"/>
              </w:rPr>
              <w:t>18,540</w:t>
            </w:r>
          </w:p>
        </w:tc>
        <w:tc>
          <w:tcPr>
            <w:tcW w:w="3886" w:type="dxa"/>
            <w:tcBorders>
              <w:left w:val="single" w:sz="8" w:space="0" w:color="auto"/>
              <w:right w:val="single" w:sz="8" w:space="0" w:color="auto"/>
            </w:tcBorders>
          </w:tcPr>
          <w:p w14:paraId="6FC94EE9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u w:val="single"/>
              </w:rPr>
            </w:pPr>
            <w:r w:rsidRPr="004A1906">
              <w:rPr>
                <w:rFonts w:eastAsia="맑은 고딕" w:hint="eastAsia"/>
                <w:kern w:val="2"/>
              </w:rPr>
              <w:t>6</w:t>
            </w:r>
            <w:r w:rsidRPr="004A1906">
              <w:rPr>
                <w:rFonts w:eastAsia="맑은 고딕"/>
                <w:kern w:val="2"/>
              </w:rPr>
              <w:t xml:space="preserve">4,032 </w:t>
            </w:r>
          </w:p>
        </w:tc>
        <w:tc>
          <w:tcPr>
            <w:tcW w:w="3682" w:type="dxa"/>
            <w:tcBorders>
              <w:left w:val="single" w:sz="8" w:space="0" w:color="auto"/>
            </w:tcBorders>
          </w:tcPr>
          <w:p w14:paraId="18E53563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29.3%</w:t>
            </w:r>
          </w:p>
        </w:tc>
      </w:tr>
      <w:tr w:rsidR="00710F50" w:rsidRPr="004A1906" w14:paraId="7D095B9D" w14:textId="77777777" w:rsidTr="00223BBE">
        <w:trPr>
          <w:trHeight w:val="167"/>
        </w:trPr>
        <w:tc>
          <w:tcPr>
            <w:tcW w:w="2406" w:type="dxa"/>
            <w:tcBorders>
              <w:right w:val="single" w:sz="4" w:space="0" w:color="auto"/>
            </w:tcBorders>
          </w:tcPr>
          <w:p w14:paraId="598C22B9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8</w:t>
            </w:r>
          </w:p>
        </w:tc>
        <w:tc>
          <w:tcPr>
            <w:tcW w:w="3723" w:type="dxa"/>
            <w:tcBorders>
              <w:right w:val="single" w:sz="8" w:space="0" w:color="auto"/>
            </w:tcBorders>
          </w:tcPr>
          <w:p w14:paraId="701CEC9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1</w:t>
            </w:r>
            <w:r w:rsidRPr="004A1906">
              <w:rPr>
                <w:rFonts w:eastAsia="맑은 고딕"/>
                <w:kern w:val="2"/>
              </w:rPr>
              <w:t>63,905</w:t>
            </w:r>
          </w:p>
        </w:tc>
        <w:tc>
          <w:tcPr>
            <w:tcW w:w="3886" w:type="dxa"/>
            <w:tcBorders>
              <w:left w:val="single" w:sz="8" w:space="0" w:color="auto"/>
              <w:right w:val="single" w:sz="8" w:space="0" w:color="auto"/>
            </w:tcBorders>
          </w:tcPr>
          <w:p w14:paraId="20AD77C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u w:val="single"/>
              </w:rPr>
            </w:pPr>
            <w:r w:rsidRPr="004A1906">
              <w:rPr>
                <w:rFonts w:eastAsia="맑은 고딕" w:hint="eastAsia"/>
                <w:kern w:val="2"/>
              </w:rPr>
              <w:t>5</w:t>
            </w:r>
            <w:r w:rsidRPr="004A1906">
              <w:rPr>
                <w:rFonts w:eastAsia="맑은 고딕"/>
                <w:kern w:val="2"/>
              </w:rPr>
              <w:t xml:space="preserve">8,117 </w:t>
            </w:r>
          </w:p>
        </w:tc>
        <w:tc>
          <w:tcPr>
            <w:tcW w:w="3682" w:type="dxa"/>
            <w:tcBorders>
              <w:left w:val="single" w:sz="8" w:space="0" w:color="auto"/>
            </w:tcBorders>
          </w:tcPr>
          <w:p w14:paraId="39DA0BF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35.5%</w:t>
            </w:r>
          </w:p>
        </w:tc>
      </w:tr>
      <w:tr w:rsidR="00710F50" w:rsidRPr="004A1906" w14:paraId="14CF5048" w14:textId="77777777" w:rsidTr="00223BBE">
        <w:trPr>
          <w:trHeight w:val="161"/>
        </w:trPr>
        <w:tc>
          <w:tcPr>
            <w:tcW w:w="2406" w:type="dxa"/>
            <w:tcBorders>
              <w:bottom w:val="double" w:sz="4" w:space="0" w:color="auto"/>
              <w:right w:val="single" w:sz="4" w:space="0" w:color="auto"/>
            </w:tcBorders>
          </w:tcPr>
          <w:p w14:paraId="6B0C9D47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12</w:t>
            </w:r>
          </w:p>
        </w:tc>
        <w:tc>
          <w:tcPr>
            <w:tcW w:w="3723" w:type="dxa"/>
            <w:tcBorders>
              <w:bottom w:val="double" w:sz="4" w:space="0" w:color="auto"/>
              <w:right w:val="single" w:sz="8" w:space="0" w:color="auto"/>
            </w:tcBorders>
          </w:tcPr>
          <w:p w14:paraId="5DFAA7C0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1</w:t>
            </w:r>
            <w:r w:rsidRPr="004A1906">
              <w:rPr>
                <w:rFonts w:eastAsia="맑은 고딕"/>
                <w:kern w:val="2"/>
              </w:rPr>
              <w:t>09,270</w:t>
            </w:r>
          </w:p>
        </w:tc>
        <w:tc>
          <w:tcPr>
            <w:tcW w:w="3886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74024D6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4</w:t>
            </w:r>
            <w:r w:rsidRPr="004A1906">
              <w:rPr>
                <w:rFonts w:eastAsia="맑은 고딕"/>
                <w:kern w:val="2"/>
              </w:rPr>
              <w:t xml:space="preserve">8,663 </w:t>
            </w:r>
          </w:p>
        </w:tc>
        <w:tc>
          <w:tcPr>
            <w:tcW w:w="3682" w:type="dxa"/>
            <w:tcBorders>
              <w:left w:val="single" w:sz="8" w:space="0" w:color="auto"/>
              <w:bottom w:val="double" w:sz="4" w:space="0" w:color="auto"/>
            </w:tcBorders>
          </w:tcPr>
          <w:p w14:paraId="17618F9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  <w:sz w:val="22"/>
                <w:szCs w:val="22"/>
              </w:rPr>
              <w:t>44.5%</w:t>
            </w:r>
          </w:p>
        </w:tc>
      </w:tr>
    </w:tbl>
    <w:p w14:paraId="70479040" w14:textId="77777777" w:rsidR="00710F50" w:rsidRPr="004A1906" w:rsidRDefault="00710F50" w:rsidP="00710F50">
      <w:pPr>
        <w:spacing w:after="160"/>
        <w:rPr>
          <w:rFonts w:eastAsia="맑은 고딕"/>
          <w:color w:val="000000"/>
          <w:sz w:val="22"/>
          <w:szCs w:val="22"/>
        </w:rPr>
      </w:pPr>
      <w:r w:rsidRPr="004A1906">
        <w:rPr>
          <w:rFonts w:eastAsia="맑은 고딕"/>
          <w:color w:val="000000"/>
          <w:sz w:val="22"/>
          <w:szCs w:val="22"/>
        </w:rPr>
        <w:t xml:space="preserve">Data are presented as no. (%) or median (range) </w:t>
      </w:r>
    </w:p>
    <w:p w14:paraId="0475ED00" w14:textId="77777777" w:rsidR="00710F50" w:rsidRPr="004A1906" w:rsidRDefault="00710F50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3B11D551" w14:textId="6009A3E9" w:rsidR="00710F50" w:rsidRDefault="00710F50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6CE202E6" w14:textId="359628EB" w:rsidR="00223BBE" w:rsidRDefault="00223BBE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5CAC807B" w14:textId="60C9E8F7" w:rsidR="00223BBE" w:rsidRDefault="00223BBE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3CFB365B" w14:textId="0C6106BF" w:rsidR="00223BBE" w:rsidRDefault="00223BBE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014C7E05" w14:textId="77777777" w:rsidR="00223BBE" w:rsidRPr="004A1906" w:rsidRDefault="00223BBE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363166BC" w14:textId="77777777" w:rsidR="00710F50" w:rsidRPr="004A1906" w:rsidRDefault="00710F50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203EF9C3" w14:textId="77777777" w:rsidR="00710F50" w:rsidRPr="004A1906" w:rsidRDefault="00710F50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p w14:paraId="3002192B" w14:textId="77777777" w:rsidR="00710F50" w:rsidRPr="004A1906" w:rsidRDefault="00710F50" w:rsidP="00710F50">
      <w:pPr>
        <w:spacing w:after="160" w:line="259" w:lineRule="auto"/>
        <w:rPr>
          <w:rFonts w:eastAsia="맑은 고딕"/>
          <w:color w:val="000000"/>
          <w:sz w:val="20"/>
          <w:szCs w:val="20"/>
        </w:rPr>
      </w:pPr>
    </w:p>
    <w:tbl>
      <w:tblPr>
        <w:tblStyle w:val="TableGrid1"/>
        <w:tblW w:w="14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880"/>
        <w:gridCol w:w="15"/>
        <w:gridCol w:w="1874"/>
        <w:gridCol w:w="1885"/>
        <w:gridCol w:w="58"/>
        <w:gridCol w:w="1825"/>
        <w:gridCol w:w="1991"/>
        <w:gridCol w:w="212"/>
        <w:gridCol w:w="1785"/>
      </w:tblGrid>
      <w:tr w:rsidR="00710F50" w:rsidRPr="004A1906" w14:paraId="2F6F4DCE" w14:textId="77777777" w:rsidTr="00B60D13">
        <w:trPr>
          <w:trHeight w:val="45"/>
        </w:trPr>
        <w:tc>
          <w:tcPr>
            <w:tcW w:w="14660" w:type="dxa"/>
            <w:gridSpan w:val="10"/>
            <w:tcBorders>
              <w:bottom w:val="double" w:sz="4" w:space="0" w:color="auto"/>
            </w:tcBorders>
          </w:tcPr>
          <w:p w14:paraId="5B8C463C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</w:rPr>
            </w:pPr>
            <w:r w:rsidRPr="004A1906">
              <w:rPr>
                <w:rFonts w:eastAsia="맑은 고딕"/>
                <w:b/>
                <w:bCs/>
                <w:kern w:val="2"/>
              </w:rPr>
              <w:t xml:space="preserve">Supplementary Table 3. Comparison of performance before and after transformation </w:t>
            </w:r>
          </w:p>
        </w:tc>
      </w:tr>
      <w:tr w:rsidR="00710F50" w:rsidRPr="004A1906" w14:paraId="76BAD164" w14:textId="77777777" w:rsidTr="00B60D13">
        <w:trPr>
          <w:trHeight w:val="45"/>
        </w:trPr>
        <w:tc>
          <w:tcPr>
            <w:tcW w:w="3135" w:type="dxa"/>
            <w:vMerge w:val="restart"/>
            <w:tcBorders>
              <w:top w:val="double" w:sz="4" w:space="0" w:color="auto"/>
              <w:right w:val="single" w:sz="4" w:space="0" w:color="auto"/>
              <w:tl2br w:val="single" w:sz="4" w:space="0" w:color="auto"/>
            </w:tcBorders>
          </w:tcPr>
          <w:p w14:paraId="5C08A1CA" w14:textId="77777777" w:rsidR="00710F50" w:rsidRPr="004A1906" w:rsidRDefault="00710F50" w:rsidP="00B60D13">
            <w:pPr>
              <w:wordWrap w:val="0"/>
              <w:spacing w:after="160" w:line="259" w:lineRule="auto"/>
              <w:jc w:val="right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Input length</w:t>
            </w:r>
          </w:p>
          <w:p w14:paraId="5233A6F0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Time-bin</w:t>
            </w:r>
          </w:p>
          <w:p w14:paraId="229815E3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length (</w:t>
            </w:r>
            <m:oMath>
              <m:r>
                <m:rPr>
                  <m:sty m:val="bi"/>
                </m:rPr>
                <w:rPr>
                  <w:rFonts w:ascii="Cambria Math" w:eastAsia="맑은 고딕" w:hAnsi="Cambria Math"/>
                  <w:kern w:val="2"/>
                  <w:sz w:val="22"/>
                  <w:szCs w:val="22"/>
                </w:rPr>
                <m:t>τ</m:t>
              </m:r>
            </m:oMath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)</w:t>
            </w:r>
          </w:p>
        </w:tc>
        <w:tc>
          <w:tcPr>
            <w:tcW w:w="37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8C70F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24 h</w:t>
            </w:r>
          </w:p>
        </w:tc>
        <w:tc>
          <w:tcPr>
            <w:tcW w:w="3768" w:type="dxa"/>
            <w:gridSpan w:val="3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D79DB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72 h</w:t>
            </w:r>
          </w:p>
        </w:tc>
        <w:tc>
          <w:tcPr>
            <w:tcW w:w="398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A1600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120 h</w:t>
            </w:r>
          </w:p>
        </w:tc>
      </w:tr>
      <w:tr w:rsidR="00710F50" w:rsidRPr="004A1906" w14:paraId="72329B56" w14:textId="77777777" w:rsidTr="00B60D13">
        <w:trPr>
          <w:trHeight w:val="32"/>
        </w:trPr>
        <w:tc>
          <w:tcPr>
            <w:tcW w:w="3135" w:type="dxa"/>
            <w:vMerge/>
            <w:tcBorders>
              <w:bottom w:val="single" w:sz="8" w:space="0" w:color="auto"/>
              <w:right w:val="single" w:sz="4" w:space="0" w:color="auto"/>
              <w:tl2br w:val="single" w:sz="4" w:space="0" w:color="auto"/>
            </w:tcBorders>
          </w:tcPr>
          <w:p w14:paraId="77FFEFE5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kern w:val="2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0A32D1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Before transformation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5796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 xml:space="preserve">After transformation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0108C5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Before transformation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E59B22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 xml:space="preserve">After transformation 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47D4EE7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Before transformation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14:paraId="4648CEC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After transformation</w:t>
            </w:r>
          </w:p>
        </w:tc>
      </w:tr>
      <w:tr w:rsidR="00710F50" w:rsidRPr="004A1906" w14:paraId="1659A9E6" w14:textId="77777777" w:rsidTr="00B60D13">
        <w:trPr>
          <w:trHeight w:val="294"/>
        </w:trPr>
        <w:tc>
          <w:tcPr>
            <w:tcW w:w="3135" w:type="dxa"/>
            <w:tcBorders>
              <w:top w:val="single" w:sz="8" w:space="0" w:color="auto"/>
              <w:right w:val="single" w:sz="4" w:space="0" w:color="auto"/>
            </w:tcBorders>
          </w:tcPr>
          <w:p w14:paraId="1A7E1EAB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B334D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>0.1686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729BFF1D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>0.1721</w:t>
            </w:r>
          </w:p>
        </w:tc>
        <w:tc>
          <w:tcPr>
            <w:tcW w:w="19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96FC5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0.1800 </w:t>
            </w:r>
          </w:p>
        </w:tc>
        <w:tc>
          <w:tcPr>
            <w:tcW w:w="18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C5B525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0.1889 </w:t>
            </w:r>
          </w:p>
        </w:tc>
        <w:tc>
          <w:tcPr>
            <w:tcW w:w="1991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14:paraId="0673EC45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0.1791 </w:t>
            </w:r>
          </w:p>
        </w:tc>
        <w:tc>
          <w:tcPr>
            <w:tcW w:w="1997" w:type="dxa"/>
            <w:gridSpan w:val="2"/>
            <w:tcBorders>
              <w:top w:val="single" w:sz="8" w:space="0" w:color="auto"/>
            </w:tcBorders>
            <w:vAlign w:val="bottom"/>
          </w:tcPr>
          <w:p w14:paraId="283BB9F5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0.1861 </w:t>
            </w:r>
          </w:p>
        </w:tc>
      </w:tr>
      <w:tr w:rsidR="00710F50" w:rsidRPr="004A1906" w14:paraId="2C2B9EAE" w14:textId="77777777" w:rsidTr="00B60D13">
        <w:trPr>
          <w:trHeight w:val="294"/>
        </w:trPr>
        <w:tc>
          <w:tcPr>
            <w:tcW w:w="3135" w:type="dxa"/>
            <w:tcBorders>
              <w:right w:val="single" w:sz="4" w:space="0" w:color="auto"/>
            </w:tcBorders>
          </w:tcPr>
          <w:p w14:paraId="08D79162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 xml:space="preserve">2 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11240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0.2363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4B55FD30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0.2417 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</w:tcBorders>
            <w:vAlign w:val="bottom"/>
          </w:tcPr>
          <w:p w14:paraId="3CDEEF6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0.2512 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14:paraId="4F9341DF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0.2650 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bottom"/>
          </w:tcPr>
          <w:p w14:paraId="5F52E0BA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0.2511 </w:t>
            </w:r>
          </w:p>
        </w:tc>
        <w:tc>
          <w:tcPr>
            <w:tcW w:w="1997" w:type="dxa"/>
            <w:gridSpan w:val="2"/>
            <w:vAlign w:val="bottom"/>
          </w:tcPr>
          <w:p w14:paraId="09841BD0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0.2635 </w:t>
            </w:r>
          </w:p>
        </w:tc>
      </w:tr>
      <w:tr w:rsidR="00710F50" w:rsidRPr="004A1906" w14:paraId="7FB3BB51" w14:textId="77777777" w:rsidTr="00B60D13">
        <w:trPr>
          <w:trHeight w:val="294"/>
        </w:trPr>
        <w:tc>
          <w:tcPr>
            <w:tcW w:w="3135" w:type="dxa"/>
            <w:tcBorders>
              <w:right w:val="single" w:sz="4" w:space="0" w:color="auto"/>
            </w:tcBorders>
          </w:tcPr>
          <w:p w14:paraId="207341D2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 w:hint="eastAsia"/>
                <w:b/>
                <w:bCs/>
                <w:kern w:val="2"/>
                <w:sz w:val="22"/>
                <w:szCs w:val="22"/>
              </w:rPr>
              <w:t>3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0C925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0.2816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921383B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0.2900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</w:tcBorders>
            <w:vAlign w:val="bottom"/>
          </w:tcPr>
          <w:p w14:paraId="2A76F43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0.3046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14:paraId="3083E3F2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0.3238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bottom"/>
          </w:tcPr>
          <w:p w14:paraId="4ECC83B5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0.3069</w:t>
            </w:r>
          </w:p>
        </w:tc>
        <w:tc>
          <w:tcPr>
            <w:tcW w:w="1997" w:type="dxa"/>
            <w:gridSpan w:val="2"/>
            <w:vAlign w:val="bottom"/>
          </w:tcPr>
          <w:p w14:paraId="16E58F3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>0.3231</w:t>
            </w:r>
          </w:p>
        </w:tc>
      </w:tr>
      <w:tr w:rsidR="00710F50" w:rsidRPr="004A1906" w14:paraId="5A7BFB06" w14:textId="77777777" w:rsidTr="00B60D13">
        <w:trPr>
          <w:trHeight w:val="284"/>
        </w:trPr>
        <w:tc>
          <w:tcPr>
            <w:tcW w:w="3135" w:type="dxa"/>
            <w:tcBorders>
              <w:right w:val="single" w:sz="4" w:space="0" w:color="auto"/>
            </w:tcBorders>
          </w:tcPr>
          <w:p w14:paraId="2D26152D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4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737D7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>0.3303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14:paraId="14F5FA71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>0.3365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</w:tcBorders>
            <w:vAlign w:val="bottom"/>
          </w:tcPr>
          <w:p w14:paraId="3B95718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0.3547 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14:paraId="6F3135E3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0.3722 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bottom"/>
          </w:tcPr>
          <w:p w14:paraId="4DED2A3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0.3457 </w:t>
            </w:r>
          </w:p>
        </w:tc>
        <w:tc>
          <w:tcPr>
            <w:tcW w:w="1997" w:type="dxa"/>
            <w:gridSpan w:val="2"/>
            <w:vAlign w:val="bottom"/>
          </w:tcPr>
          <w:p w14:paraId="1E7A723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0.3771 </w:t>
            </w:r>
          </w:p>
        </w:tc>
      </w:tr>
      <w:tr w:rsidR="00710F50" w:rsidRPr="004A1906" w14:paraId="3F10BB34" w14:textId="77777777" w:rsidTr="00B60D13">
        <w:trPr>
          <w:trHeight w:val="294"/>
        </w:trPr>
        <w:tc>
          <w:tcPr>
            <w:tcW w:w="3135" w:type="dxa"/>
            <w:tcBorders>
              <w:right w:val="single" w:sz="4" w:space="0" w:color="auto"/>
            </w:tcBorders>
          </w:tcPr>
          <w:p w14:paraId="6159EF9E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6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4A637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0.3725 </w:t>
            </w:r>
          </w:p>
        </w:tc>
        <w:tc>
          <w:tcPr>
            <w:tcW w:w="187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0AD637EE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0.3718 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</w:tcBorders>
            <w:vAlign w:val="bottom"/>
          </w:tcPr>
          <w:p w14:paraId="572C5052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0.4115 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14:paraId="5A122FBB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0.4233 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bottom"/>
          </w:tcPr>
          <w:p w14:paraId="06BDFFE4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0.4003 </w:t>
            </w:r>
          </w:p>
        </w:tc>
        <w:tc>
          <w:tcPr>
            <w:tcW w:w="1997" w:type="dxa"/>
            <w:gridSpan w:val="2"/>
            <w:vAlign w:val="bottom"/>
          </w:tcPr>
          <w:p w14:paraId="420E70F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kern w:val="2"/>
              </w:rPr>
              <w:t xml:space="preserve">0.4278 </w:t>
            </w:r>
          </w:p>
        </w:tc>
      </w:tr>
      <w:tr w:rsidR="00710F50" w:rsidRPr="004A1906" w14:paraId="7A742E02" w14:textId="77777777" w:rsidTr="00B60D13">
        <w:trPr>
          <w:trHeight w:val="294"/>
        </w:trPr>
        <w:tc>
          <w:tcPr>
            <w:tcW w:w="3135" w:type="dxa"/>
            <w:tcBorders>
              <w:right w:val="single" w:sz="4" w:space="0" w:color="auto"/>
            </w:tcBorders>
          </w:tcPr>
          <w:p w14:paraId="7FEA7CF3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8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C865EB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0.4055 </w:t>
            </w:r>
          </w:p>
        </w:tc>
        <w:tc>
          <w:tcPr>
            <w:tcW w:w="187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</w:tcPr>
          <w:p w14:paraId="5FFADB1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0.4074 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</w:tcBorders>
            <w:vAlign w:val="bottom"/>
          </w:tcPr>
          <w:p w14:paraId="35B3B85B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0.4434 </w:t>
            </w:r>
          </w:p>
        </w:tc>
        <w:tc>
          <w:tcPr>
            <w:tcW w:w="1825" w:type="dxa"/>
            <w:tcBorders>
              <w:right w:val="single" w:sz="8" w:space="0" w:color="auto"/>
            </w:tcBorders>
            <w:vAlign w:val="bottom"/>
          </w:tcPr>
          <w:p w14:paraId="4AB43AF9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  <w:u w:val="single"/>
              </w:rPr>
            </w:pPr>
            <w:r w:rsidRPr="004A1906">
              <w:rPr>
                <w:rFonts w:eastAsia="맑은 고딕"/>
                <w:kern w:val="2"/>
              </w:rPr>
              <w:t xml:space="preserve">0.4624 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vAlign w:val="bottom"/>
          </w:tcPr>
          <w:p w14:paraId="7F4739F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0.4488 </w:t>
            </w:r>
          </w:p>
        </w:tc>
        <w:tc>
          <w:tcPr>
            <w:tcW w:w="1997" w:type="dxa"/>
            <w:gridSpan w:val="2"/>
            <w:vAlign w:val="bottom"/>
          </w:tcPr>
          <w:p w14:paraId="6A87E54A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/>
                <w:kern w:val="2"/>
              </w:rPr>
              <w:t xml:space="preserve">0.4730 </w:t>
            </w:r>
          </w:p>
        </w:tc>
      </w:tr>
      <w:tr w:rsidR="00710F50" w:rsidRPr="004A1906" w14:paraId="1F85C8ED" w14:textId="77777777" w:rsidTr="00B60D13">
        <w:trPr>
          <w:trHeight w:val="284"/>
        </w:trPr>
        <w:tc>
          <w:tcPr>
            <w:tcW w:w="3135" w:type="dxa"/>
            <w:tcBorders>
              <w:bottom w:val="double" w:sz="4" w:space="0" w:color="auto"/>
              <w:right w:val="single" w:sz="4" w:space="0" w:color="auto"/>
            </w:tcBorders>
          </w:tcPr>
          <w:p w14:paraId="5615F2AB" w14:textId="77777777" w:rsidR="00710F50" w:rsidRPr="004A1906" w:rsidRDefault="00710F50" w:rsidP="00B60D13">
            <w:pPr>
              <w:wordWrap w:val="0"/>
              <w:spacing w:after="160" w:line="259" w:lineRule="auto"/>
              <w:rPr>
                <w:rFonts w:eastAsia="맑은 고딕"/>
                <w:b/>
                <w:bCs/>
                <w:kern w:val="2"/>
                <w:sz w:val="22"/>
                <w:szCs w:val="22"/>
              </w:rPr>
            </w:pPr>
            <w:r w:rsidRPr="004A1906">
              <w:rPr>
                <w:rFonts w:eastAsia="맑은 고딕"/>
                <w:b/>
                <w:bCs/>
                <w:kern w:val="2"/>
                <w:sz w:val="22"/>
                <w:szCs w:val="22"/>
              </w:rPr>
              <w:t>12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bottom"/>
          </w:tcPr>
          <w:p w14:paraId="230B7259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.4180</w:t>
            </w:r>
          </w:p>
        </w:tc>
        <w:tc>
          <w:tcPr>
            <w:tcW w:w="1874" w:type="dxa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E8D3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.4179</w:t>
            </w:r>
          </w:p>
        </w:tc>
        <w:tc>
          <w:tcPr>
            <w:tcW w:w="1943" w:type="dxa"/>
            <w:gridSpan w:val="2"/>
            <w:tcBorders>
              <w:left w:val="single" w:sz="8" w:space="0" w:color="auto"/>
              <w:bottom w:val="double" w:sz="4" w:space="0" w:color="auto"/>
            </w:tcBorders>
            <w:vAlign w:val="bottom"/>
          </w:tcPr>
          <w:p w14:paraId="59EC1207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.4665</w:t>
            </w:r>
          </w:p>
        </w:tc>
        <w:tc>
          <w:tcPr>
            <w:tcW w:w="1825" w:type="dxa"/>
            <w:tcBorders>
              <w:bottom w:val="double" w:sz="4" w:space="0" w:color="auto"/>
              <w:right w:val="single" w:sz="8" w:space="0" w:color="auto"/>
            </w:tcBorders>
            <w:vAlign w:val="bottom"/>
          </w:tcPr>
          <w:p w14:paraId="507C8656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.4172</w:t>
            </w:r>
          </w:p>
        </w:tc>
        <w:tc>
          <w:tcPr>
            <w:tcW w:w="1991" w:type="dxa"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543A6B61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.4732</w:t>
            </w:r>
          </w:p>
        </w:tc>
        <w:tc>
          <w:tcPr>
            <w:tcW w:w="1997" w:type="dxa"/>
            <w:gridSpan w:val="2"/>
            <w:tcBorders>
              <w:bottom w:val="double" w:sz="4" w:space="0" w:color="auto"/>
            </w:tcBorders>
            <w:vAlign w:val="bottom"/>
          </w:tcPr>
          <w:p w14:paraId="603655C8" w14:textId="77777777" w:rsidR="00710F50" w:rsidRPr="004A1906" w:rsidRDefault="00710F50" w:rsidP="00B60D13">
            <w:pPr>
              <w:wordWrap w:val="0"/>
              <w:spacing w:after="160" w:line="259" w:lineRule="auto"/>
              <w:jc w:val="center"/>
              <w:rPr>
                <w:rFonts w:eastAsia="맑은 고딕"/>
                <w:kern w:val="2"/>
              </w:rPr>
            </w:pPr>
            <w:r w:rsidRPr="004A1906">
              <w:rPr>
                <w:rFonts w:eastAsia="맑은 고딕" w:hint="eastAsia"/>
                <w:kern w:val="2"/>
              </w:rPr>
              <w:t>0</w:t>
            </w:r>
            <w:r w:rsidRPr="004A1906">
              <w:rPr>
                <w:rFonts w:eastAsia="맑은 고딕"/>
                <w:kern w:val="2"/>
              </w:rPr>
              <w:t>.4927</w:t>
            </w:r>
          </w:p>
        </w:tc>
      </w:tr>
    </w:tbl>
    <w:p w14:paraId="6A79FBD2" w14:textId="77777777" w:rsidR="00710F50" w:rsidRPr="004A1906" w:rsidRDefault="00710F50" w:rsidP="00710F50">
      <w:pPr>
        <w:widowControl w:val="0"/>
        <w:autoSpaceDE w:val="0"/>
        <w:autoSpaceDN w:val="0"/>
        <w:snapToGrid w:val="0"/>
        <w:spacing w:after="160" w:line="360" w:lineRule="auto"/>
        <w:contextualSpacing/>
        <w:jc w:val="both"/>
        <w:outlineLvl w:val="0"/>
        <w:rPr>
          <w:rFonts w:eastAsia="맑은 고딕"/>
          <w:kern w:val="2"/>
          <w:sz w:val="22"/>
          <w:szCs w:val="22"/>
        </w:rPr>
      </w:pPr>
      <w:r w:rsidRPr="004A1906">
        <w:rPr>
          <w:rFonts w:eastAsia="맑은 고딕" w:hint="eastAsia"/>
          <w:kern w:val="2"/>
          <w:sz w:val="22"/>
          <w:szCs w:val="22"/>
        </w:rPr>
        <w:t>T</w:t>
      </w:r>
      <w:r w:rsidRPr="004A1906">
        <w:rPr>
          <w:rFonts w:eastAsia="맑은 고딕"/>
          <w:kern w:val="2"/>
          <w:sz w:val="22"/>
          <w:szCs w:val="22"/>
        </w:rPr>
        <w:t>he performance was evaluated based on the Matthew correlation coefficient (MCC)</w:t>
      </w:r>
    </w:p>
    <w:p w14:paraId="64BE8B51" w14:textId="77777777" w:rsidR="00710F50" w:rsidRPr="004A1906" w:rsidRDefault="00710F50" w:rsidP="00710F50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Calibri" w:eastAsia="맑은 고딕" w:hAnsi="Calibri" w:cs="Arial"/>
          <w:kern w:val="2"/>
          <w:sz w:val="20"/>
          <w:szCs w:val="22"/>
        </w:rPr>
      </w:pPr>
    </w:p>
    <w:p w14:paraId="7CF38F12" w14:textId="77777777" w:rsidR="00710F50" w:rsidRPr="004A1906" w:rsidRDefault="00710F50" w:rsidP="00710F50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Calibri" w:eastAsia="맑은 고딕" w:hAnsi="Calibri" w:cs="Arial"/>
          <w:kern w:val="2"/>
          <w:sz w:val="20"/>
          <w:szCs w:val="22"/>
        </w:rPr>
      </w:pPr>
    </w:p>
    <w:p w14:paraId="26C48DEB" w14:textId="77777777" w:rsidR="00710F50" w:rsidRPr="004A1906" w:rsidRDefault="00710F50" w:rsidP="00710F50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Calibri" w:eastAsia="맑은 고딕" w:hAnsi="Calibri" w:cs="Arial"/>
          <w:kern w:val="2"/>
          <w:sz w:val="20"/>
          <w:szCs w:val="22"/>
        </w:rPr>
      </w:pPr>
    </w:p>
    <w:p w14:paraId="560730B3" w14:textId="77777777" w:rsidR="00401DF9" w:rsidRPr="00365B11" w:rsidRDefault="00000000"/>
    <w:sectPr w:rsidR="00401DF9" w:rsidRPr="00365B11" w:rsidSect="00710F50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06507" w14:textId="77777777" w:rsidR="00D25333" w:rsidRDefault="00D25333" w:rsidP="00223BBE">
      <w:r>
        <w:separator/>
      </w:r>
    </w:p>
  </w:endnote>
  <w:endnote w:type="continuationSeparator" w:id="0">
    <w:p w14:paraId="370015B2" w14:textId="77777777" w:rsidR="00D25333" w:rsidRDefault="00D25333" w:rsidP="0022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8A931" w14:textId="77777777" w:rsidR="00D25333" w:rsidRDefault="00D25333" w:rsidP="00223BBE">
      <w:r>
        <w:separator/>
      </w:r>
    </w:p>
  </w:footnote>
  <w:footnote w:type="continuationSeparator" w:id="0">
    <w:p w14:paraId="13995109" w14:textId="77777777" w:rsidR="00D25333" w:rsidRDefault="00D25333" w:rsidP="0022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F50"/>
    <w:rsid w:val="000E4570"/>
    <w:rsid w:val="00223BBE"/>
    <w:rsid w:val="00365B11"/>
    <w:rsid w:val="006253BE"/>
    <w:rsid w:val="00710F50"/>
    <w:rsid w:val="00A2597D"/>
    <w:rsid w:val="00A52603"/>
    <w:rsid w:val="00B0439B"/>
    <w:rsid w:val="00B06B6A"/>
    <w:rsid w:val="00D2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065BE"/>
  <w15:chartTrackingRefBased/>
  <w15:docId w15:val="{77BAF8AA-D786-4A93-8FF0-C111B008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710F50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39"/>
    <w:rsid w:val="00710F50"/>
    <w:pPr>
      <w:spacing w:after="0" w:line="240" w:lineRule="auto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10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223B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23BBE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223B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23BBE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 YEONGHAK</dc:creator>
  <cp:keywords/>
  <dc:description/>
  <cp:lastModifiedBy>BANG YEONGHAK</cp:lastModifiedBy>
  <cp:revision>2</cp:revision>
  <dcterms:created xsi:type="dcterms:W3CDTF">2022-10-10T08:03:00Z</dcterms:created>
  <dcterms:modified xsi:type="dcterms:W3CDTF">2022-10-10T08:03:00Z</dcterms:modified>
</cp:coreProperties>
</file>