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16D2F" w14:textId="28427D31" w:rsidR="00493801" w:rsidRPr="00C85496" w:rsidRDefault="00021DD9" w:rsidP="00493801">
      <w:pPr>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w:t>
      </w:r>
      <w:r w:rsidR="00493801" w:rsidRPr="00C85496">
        <w:rPr>
          <w:rFonts w:ascii="Times New Roman" w:eastAsia="Times New Roman" w:hAnsi="Times New Roman" w:cs="Times New Roman"/>
          <w:b/>
          <w:sz w:val="28"/>
          <w:szCs w:val="28"/>
        </w:rPr>
        <w:t xml:space="preserve">hermophilic </w:t>
      </w:r>
      <w:proofErr w:type="spellStart"/>
      <w:r w:rsidR="00493801" w:rsidRPr="00C85496">
        <w:rPr>
          <w:rFonts w:ascii="Times New Roman" w:eastAsia="Times New Roman" w:hAnsi="Times New Roman" w:cs="Times New Roman"/>
          <w:b/>
          <w:i/>
          <w:iCs/>
          <w:sz w:val="28"/>
          <w:szCs w:val="28"/>
        </w:rPr>
        <w:t>Dehalococcoidia</w:t>
      </w:r>
      <w:proofErr w:type="spellEnd"/>
      <w:r w:rsidR="00493801" w:rsidRPr="00C85496">
        <w:rPr>
          <w:rFonts w:ascii="Times New Roman" w:eastAsia="Times New Roman" w:hAnsi="Times New Roman" w:cs="Times New Roman"/>
          <w:b/>
          <w:sz w:val="28"/>
          <w:szCs w:val="28"/>
        </w:rPr>
        <w:t xml:space="preserve"> with unusual traits shed light on an </w:t>
      </w:r>
      <w:r>
        <w:rPr>
          <w:rFonts w:ascii="Times New Roman" w:eastAsia="Times New Roman" w:hAnsi="Times New Roman" w:cs="Times New Roman"/>
          <w:b/>
          <w:sz w:val="28"/>
          <w:szCs w:val="28"/>
        </w:rPr>
        <w:t>unexpected</w:t>
      </w:r>
      <w:r w:rsidR="00493801" w:rsidRPr="00C85496">
        <w:rPr>
          <w:rFonts w:ascii="Times New Roman" w:eastAsia="Times New Roman" w:hAnsi="Times New Roman" w:cs="Times New Roman"/>
          <w:b/>
          <w:sz w:val="28"/>
          <w:szCs w:val="28"/>
        </w:rPr>
        <w:t xml:space="preserve"> past</w:t>
      </w:r>
    </w:p>
    <w:p w14:paraId="282A4ECB" w14:textId="3583D3DE" w:rsidR="00DC6EA0" w:rsidRPr="00C85496" w:rsidRDefault="00534225" w:rsidP="00493801">
      <w:pPr>
        <w:spacing w:after="0" w:line="360" w:lineRule="auto"/>
        <w:jc w:val="center"/>
        <w:rPr>
          <w:rFonts w:ascii="Times New Roman" w:eastAsia="Times New Roman" w:hAnsi="Times New Roman" w:cs="Times New Roman"/>
        </w:rPr>
      </w:pPr>
      <w:r w:rsidRPr="00534225">
        <w:rPr>
          <w:rFonts w:ascii="Times New Roman" w:eastAsia="Times New Roman" w:hAnsi="Times New Roman" w:cs="Times New Roman"/>
        </w:rPr>
        <w:t xml:space="preserve">Marike Palmer,  Jonathan K. Covington, </w:t>
      </w:r>
      <w:proofErr w:type="spellStart"/>
      <w:r w:rsidRPr="00534225">
        <w:rPr>
          <w:rFonts w:ascii="Times New Roman" w:eastAsia="Times New Roman" w:hAnsi="Times New Roman" w:cs="Times New Roman"/>
        </w:rPr>
        <w:t>En</w:t>
      </w:r>
      <w:proofErr w:type="spellEnd"/>
      <w:r w:rsidRPr="00534225">
        <w:rPr>
          <w:rFonts w:ascii="Times New Roman" w:eastAsia="Times New Roman" w:hAnsi="Times New Roman" w:cs="Times New Roman"/>
        </w:rPr>
        <w:t>-Min Zhou, Scott C. Thomas</w:t>
      </w:r>
      <w:r>
        <w:rPr>
          <w:rFonts w:ascii="Times New Roman" w:eastAsia="Times New Roman" w:hAnsi="Times New Roman" w:cs="Times New Roman"/>
        </w:rPr>
        <w:t>,</w:t>
      </w:r>
      <w:r w:rsidRPr="00534225">
        <w:rPr>
          <w:rFonts w:ascii="Times New Roman" w:eastAsia="Times New Roman" w:hAnsi="Times New Roman" w:cs="Times New Roman"/>
        </w:rPr>
        <w:t xml:space="preserve"> Neeli Habib, Cale O. Seymour, </w:t>
      </w:r>
      <w:proofErr w:type="spellStart"/>
      <w:r w:rsidRPr="00534225">
        <w:rPr>
          <w:rFonts w:ascii="Times New Roman" w:eastAsia="Times New Roman" w:hAnsi="Times New Roman" w:cs="Times New Roman"/>
        </w:rPr>
        <w:t>Dengxun</w:t>
      </w:r>
      <w:proofErr w:type="spellEnd"/>
      <w:r w:rsidRPr="00534225">
        <w:rPr>
          <w:rFonts w:ascii="Times New Roman" w:eastAsia="Times New Roman" w:hAnsi="Times New Roman" w:cs="Times New Roman"/>
        </w:rPr>
        <w:t xml:space="preserve"> Lai, Juliet Johnston, Ameena </w:t>
      </w:r>
      <w:proofErr w:type="spellStart"/>
      <w:r w:rsidRPr="00534225">
        <w:rPr>
          <w:rFonts w:ascii="Times New Roman" w:eastAsia="Times New Roman" w:hAnsi="Times New Roman" w:cs="Times New Roman"/>
        </w:rPr>
        <w:t>Hashimi</w:t>
      </w:r>
      <w:proofErr w:type="spellEnd"/>
      <w:r w:rsidRPr="00534225">
        <w:rPr>
          <w:rFonts w:ascii="Times New Roman" w:eastAsia="Times New Roman" w:hAnsi="Times New Roman" w:cs="Times New Roman"/>
        </w:rPr>
        <w:t xml:space="preserve">, Jian-Yu Jiao, </w:t>
      </w:r>
      <w:proofErr w:type="spellStart"/>
      <w:r w:rsidRPr="00534225">
        <w:rPr>
          <w:rFonts w:ascii="Times New Roman" w:eastAsia="Times New Roman" w:hAnsi="Times New Roman" w:cs="Times New Roman"/>
        </w:rPr>
        <w:t>Alise</w:t>
      </w:r>
      <w:proofErr w:type="spellEnd"/>
      <w:r w:rsidRPr="00534225">
        <w:rPr>
          <w:rFonts w:ascii="Times New Roman" w:eastAsia="Times New Roman" w:hAnsi="Times New Roman" w:cs="Times New Roman"/>
        </w:rPr>
        <w:t xml:space="preserve"> R. </w:t>
      </w:r>
      <w:proofErr w:type="spellStart"/>
      <w:r w:rsidRPr="00534225">
        <w:rPr>
          <w:rFonts w:ascii="Times New Roman" w:eastAsia="Times New Roman" w:hAnsi="Times New Roman" w:cs="Times New Roman"/>
        </w:rPr>
        <w:t>Muok</w:t>
      </w:r>
      <w:proofErr w:type="spellEnd"/>
      <w:r w:rsidRPr="00534225">
        <w:rPr>
          <w:rFonts w:ascii="Times New Roman" w:eastAsia="Times New Roman" w:hAnsi="Times New Roman" w:cs="Times New Roman"/>
        </w:rPr>
        <w:t xml:space="preserve">,  Lan Liu, Wen-Dong Xian, Xiao-Yang </w:t>
      </w:r>
      <w:proofErr w:type="spellStart"/>
      <w:r w:rsidRPr="00534225">
        <w:rPr>
          <w:rFonts w:ascii="Times New Roman" w:eastAsia="Times New Roman" w:hAnsi="Times New Roman" w:cs="Times New Roman"/>
        </w:rPr>
        <w:t>Zhi</w:t>
      </w:r>
      <w:proofErr w:type="spellEnd"/>
      <w:r w:rsidRPr="00534225">
        <w:rPr>
          <w:rFonts w:ascii="Times New Roman" w:eastAsia="Times New Roman" w:hAnsi="Times New Roman" w:cs="Times New Roman"/>
        </w:rPr>
        <w:t xml:space="preserve">, Meng-Meng Li, Leslie P. Silva, Benjamin P. Bowen, Katherine Louie, Ariane </w:t>
      </w:r>
      <w:proofErr w:type="spellStart"/>
      <w:r w:rsidRPr="00534225">
        <w:rPr>
          <w:rFonts w:ascii="Times New Roman" w:eastAsia="Times New Roman" w:hAnsi="Times New Roman" w:cs="Times New Roman"/>
        </w:rPr>
        <w:t>Briegel</w:t>
      </w:r>
      <w:proofErr w:type="spellEnd"/>
      <w:r w:rsidRPr="00534225">
        <w:rPr>
          <w:rFonts w:ascii="Times New Roman" w:eastAsia="Times New Roman" w:hAnsi="Times New Roman" w:cs="Times New Roman"/>
        </w:rPr>
        <w:t xml:space="preserve">, Jennifer </w:t>
      </w:r>
      <w:proofErr w:type="spellStart"/>
      <w:r w:rsidRPr="00534225">
        <w:rPr>
          <w:rFonts w:ascii="Times New Roman" w:eastAsia="Times New Roman" w:hAnsi="Times New Roman" w:cs="Times New Roman"/>
        </w:rPr>
        <w:t>Pett</w:t>
      </w:r>
      <w:proofErr w:type="spellEnd"/>
      <w:r w:rsidRPr="00534225">
        <w:rPr>
          <w:rFonts w:ascii="Times New Roman" w:eastAsia="Times New Roman" w:hAnsi="Times New Roman" w:cs="Times New Roman"/>
        </w:rPr>
        <w:t xml:space="preserve">-Ridge, </w:t>
      </w:r>
      <w:r w:rsidR="00150E91" w:rsidRPr="00534225">
        <w:rPr>
          <w:rFonts w:ascii="Times New Roman" w:eastAsia="Times New Roman" w:hAnsi="Times New Roman" w:cs="Times New Roman"/>
        </w:rPr>
        <w:t xml:space="preserve">Peter K. Weber, </w:t>
      </w:r>
      <w:proofErr w:type="spellStart"/>
      <w:r w:rsidRPr="00534225">
        <w:rPr>
          <w:rFonts w:ascii="Times New Roman" w:eastAsia="Times New Roman" w:hAnsi="Times New Roman" w:cs="Times New Roman"/>
        </w:rPr>
        <w:t>Elitza</w:t>
      </w:r>
      <w:proofErr w:type="spellEnd"/>
      <w:r w:rsidRPr="00534225">
        <w:rPr>
          <w:rFonts w:ascii="Times New Roman" w:eastAsia="Times New Roman" w:hAnsi="Times New Roman" w:cs="Times New Roman"/>
        </w:rPr>
        <w:t xml:space="preserve"> I. </w:t>
      </w:r>
      <w:proofErr w:type="spellStart"/>
      <w:r w:rsidRPr="00534225">
        <w:rPr>
          <w:rFonts w:ascii="Times New Roman" w:eastAsia="Times New Roman" w:hAnsi="Times New Roman" w:cs="Times New Roman"/>
        </w:rPr>
        <w:t>Tocheva</w:t>
      </w:r>
      <w:proofErr w:type="spellEnd"/>
      <w:r w:rsidRPr="00534225">
        <w:rPr>
          <w:rFonts w:ascii="Times New Roman" w:eastAsia="Times New Roman" w:hAnsi="Times New Roman" w:cs="Times New Roman"/>
        </w:rPr>
        <w:t xml:space="preserve">, Tanja </w:t>
      </w:r>
      <w:proofErr w:type="spellStart"/>
      <w:r w:rsidRPr="00534225">
        <w:rPr>
          <w:rFonts w:ascii="Times New Roman" w:eastAsia="Times New Roman" w:hAnsi="Times New Roman" w:cs="Times New Roman"/>
        </w:rPr>
        <w:t>Woyke</w:t>
      </w:r>
      <w:proofErr w:type="spellEnd"/>
      <w:r w:rsidRPr="00534225">
        <w:rPr>
          <w:rFonts w:ascii="Times New Roman" w:eastAsia="Times New Roman" w:hAnsi="Times New Roman" w:cs="Times New Roman"/>
        </w:rPr>
        <w:t xml:space="preserve">, Trent R. </w:t>
      </w:r>
      <w:proofErr w:type="spellStart"/>
      <w:r w:rsidRPr="00534225">
        <w:rPr>
          <w:rFonts w:ascii="Times New Roman" w:eastAsia="Times New Roman" w:hAnsi="Times New Roman" w:cs="Times New Roman"/>
        </w:rPr>
        <w:t>Northen</w:t>
      </w:r>
      <w:proofErr w:type="spellEnd"/>
      <w:r w:rsidRPr="00534225">
        <w:rPr>
          <w:rFonts w:ascii="Times New Roman" w:eastAsia="Times New Roman" w:hAnsi="Times New Roman" w:cs="Times New Roman"/>
        </w:rPr>
        <w:t xml:space="preserve">, Xavier </w:t>
      </w:r>
      <w:proofErr w:type="spellStart"/>
      <w:r w:rsidRPr="00534225">
        <w:rPr>
          <w:rFonts w:ascii="Times New Roman" w:eastAsia="Times New Roman" w:hAnsi="Times New Roman" w:cs="Times New Roman"/>
        </w:rPr>
        <w:t>Mayali</w:t>
      </w:r>
      <w:proofErr w:type="spellEnd"/>
      <w:r w:rsidRPr="00534225">
        <w:rPr>
          <w:rFonts w:ascii="Times New Roman" w:eastAsia="Times New Roman" w:hAnsi="Times New Roman" w:cs="Times New Roman"/>
        </w:rPr>
        <w:t>, Wen-Jun Li, Brian P. Hedlund</w:t>
      </w:r>
    </w:p>
    <w:p w14:paraId="68C6E372" w14:textId="77777777" w:rsidR="00DC6EA0" w:rsidRPr="00C85496" w:rsidRDefault="00DC6EA0" w:rsidP="00DC6EA0">
      <w:pPr>
        <w:spacing w:after="0" w:line="360" w:lineRule="auto"/>
        <w:rPr>
          <w:rFonts w:ascii="Times New Roman" w:eastAsia="Times New Roman" w:hAnsi="Times New Roman" w:cs="Times New Roman"/>
        </w:rPr>
      </w:pPr>
    </w:p>
    <w:p w14:paraId="449D391D" w14:textId="77777777" w:rsidR="00DC6EA0" w:rsidRPr="00C85496" w:rsidRDefault="00DC6EA0" w:rsidP="00DC6EA0">
      <w:pPr>
        <w:spacing w:after="0" w:line="360" w:lineRule="auto"/>
        <w:rPr>
          <w:rFonts w:ascii="Times New Roman" w:eastAsia="Times New Roman" w:hAnsi="Times New Roman" w:cs="Times New Roman"/>
          <w:b/>
          <w:bCs/>
          <w:sz w:val="24"/>
          <w:szCs w:val="24"/>
        </w:rPr>
      </w:pPr>
      <w:r w:rsidRPr="00C85496">
        <w:rPr>
          <w:rFonts w:ascii="Times New Roman" w:eastAsia="Times New Roman" w:hAnsi="Times New Roman" w:cs="Times New Roman"/>
          <w:b/>
          <w:bCs/>
          <w:sz w:val="24"/>
          <w:szCs w:val="24"/>
        </w:rPr>
        <w:t>Supplementary Tables</w:t>
      </w:r>
    </w:p>
    <w:p w14:paraId="4E3C5319" w14:textId="72BDF314" w:rsidR="00DC6EA0" w:rsidRPr="00C85496" w:rsidRDefault="004A070B" w:rsidP="00DC6EA0">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S1.</w:t>
      </w:r>
      <w:r w:rsidRPr="00C85496">
        <w:rPr>
          <w:rFonts w:ascii="Times New Roman" w:eastAsia="Times New Roman" w:hAnsi="Times New Roman" w:cs="Times New Roman"/>
        </w:rPr>
        <w:t xml:space="preserve"> </w:t>
      </w:r>
      <w:r w:rsidR="00DC6EA0" w:rsidRPr="00C85496">
        <w:rPr>
          <w:rFonts w:ascii="Times New Roman" w:eastAsia="Times New Roman" w:hAnsi="Times New Roman" w:cs="Times New Roman"/>
        </w:rPr>
        <w:t xml:space="preserve">High-quality </w:t>
      </w:r>
      <w:proofErr w:type="spellStart"/>
      <w:r w:rsidR="00DC6EA0" w:rsidRPr="00C85496">
        <w:rPr>
          <w:rFonts w:ascii="Times New Roman" w:eastAsia="Times New Roman" w:hAnsi="Times New Roman" w:cs="Times New Roman"/>
          <w:i/>
          <w:iCs/>
        </w:rPr>
        <w:t>Chloroflexota</w:t>
      </w:r>
      <w:proofErr w:type="spellEnd"/>
      <w:r w:rsidR="00DC6EA0" w:rsidRPr="00C85496">
        <w:rPr>
          <w:rFonts w:ascii="Times New Roman" w:eastAsia="Times New Roman" w:hAnsi="Times New Roman" w:cs="Times New Roman"/>
        </w:rPr>
        <w:t xml:space="preserve"> genomes used in this study</w:t>
      </w:r>
    </w:p>
    <w:p w14:paraId="322BC8CA" w14:textId="2BAC3082" w:rsidR="00DC6EA0" w:rsidRPr="00C85496" w:rsidRDefault="004A070B" w:rsidP="00DC6EA0">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S2.</w:t>
      </w:r>
      <w:r w:rsidRPr="00C85496">
        <w:rPr>
          <w:rFonts w:ascii="Times New Roman" w:eastAsia="Times New Roman" w:hAnsi="Times New Roman" w:cs="Times New Roman"/>
        </w:rPr>
        <w:t xml:space="preserve"> </w:t>
      </w:r>
      <w:r w:rsidR="00DC6EA0" w:rsidRPr="00C85496">
        <w:rPr>
          <w:rFonts w:ascii="Times New Roman" w:eastAsia="Times New Roman" w:hAnsi="Times New Roman" w:cs="Times New Roman"/>
        </w:rPr>
        <w:t xml:space="preserve">High-quality </w:t>
      </w:r>
      <w:proofErr w:type="spellStart"/>
      <w:r w:rsidR="00DC6EA0" w:rsidRPr="00C85496">
        <w:rPr>
          <w:rFonts w:ascii="Times New Roman" w:eastAsia="Times New Roman" w:hAnsi="Times New Roman" w:cs="Times New Roman"/>
          <w:i/>
          <w:iCs/>
        </w:rPr>
        <w:t>Dehalococcoidia</w:t>
      </w:r>
      <w:proofErr w:type="spellEnd"/>
      <w:r w:rsidR="00DC6EA0" w:rsidRPr="00C85496">
        <w:rPr>
          <w:rFonts w:ascii="Times New Roman" w:eastAsia="Times New Roman" w:hAnsi="Times New Roman" w:cs="Times New Roman"/>
          <w:i/>
          <w:iCs/>
        </w:rPr>
        <w:t xml:space="preserve"> </w:t>
      </w:r>
      <w:r w:rsidR="00DC6EA0" w:rsidRPr="00C85496">
        <w:rPr>
          <w:rFonts w:ascii="Times New Roman" w:eastAsia="Times New Roman" w:hAnsi="Times New Roman" w:cs="Times New Roman"/>
        </w:rPr>
        <w:t>genomes used in this study</w:t>
      </w:r>
    </w:p>
    <w:p w14:paraId="7F28CD1A" w14:textId="251A4D12" w:rsidR="00DC6EA0" w:rsidRPr="00C85496" w:rsidRDefault="004A070B" w:rsidP="00DC6EA0">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S3.</w:t>
      </w:r>
      <w:r w:rsidRPr="00C85496">
        <w:rPr>
          <w:rFonts w:ascii="Times New Roman" w:eastAsia="Times New Roman" w:hAnsi="Times New Roman" w:cs="Times New Roman"/>
        </w:rPr>
        <w:t xml:space="preserve"> </w:t>
      </w:r>
      <w:r w:rsidR="00DC6EA0" w:rsidRPr="00C85496">
        <w:rPr>
          <w:rFonts w:ascii="Times New Roman" w:eastAsia="Times New Roman" w:hAnsi="Times New Roman" w:cs="Times New Roman"/>
        </w:rPr>
        <w:t xml:space="preserve">EMP data for the </w:t>
      </w:r>
      <w:proofErr w:type="spellStart"/>
      <w:r w:rsidR="00DC6EA0" w:rsidRPr="00C85496">
        <w:rPr>
          <w:rFonts w:ascii="Times New Roman" w:eastAsia="Times New Roman" w:hAnsi="Times New Roman" w:cs="Times New Roman"/>
          <w:i/>
          <w:iCs/>
        </w:rPr>
        <w:t>Tepidiformaceae</w:t>
      </w:r>
      <w:proofErr w:type="spellEnd"/>
      <w:r w:rsidR="00DC6EA0" w:rsidRPr="00C85496">
        <w:rPr>
          <w:rFonts w:ascii="Times New Roman" w:eastAsia="Times New Roman" w:hAnsi="Times New Roman" w:cs="Times New Roman"/>
        </w:rPr>
        <w:t xml:space="preserve"> and </w:t>
      </w:r>
      <w:proofErr w:type="spellStart"/>
      <w:r w:rsidR="00DC6EA0" w:rsidRPr="00C85496">
        <w:rPr>
          <w:rFonts w:ascii="Times New Roman" w:eastAsia="Times New Roman" w:hAnsi="Times New Roman" w:cs="Times New Roman"/>
          <w:i/>
          <w:iCs/>
        </w:rPr>
        <w:t>Tepidiforma</w:t>
      </w:r>
      <w:proofErr w:type="spellEnd"/>
    </w:p>
    <w:p w14:paraId="5A90B610" w14:textId="0DEBD4E7" w:rsidR="00DC6EA0" w:rsidRPr="00C85496" w:rsidRDefault="004A070B" w:rsidP="00DC6EA0">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S4.</w:t>
      </w:r>
      <w:r w:rsidRPr="00C85496">
        <w:rPr>
          <w:rFonts w:ascii="Times New Roman" w:eastAsia="Times New Roman" w:hAnsi="Times New Roman" w:cs="Times New Roman"/>
        </w:rPr>
        <w:t xml:space="preserve"> </w:t>
      </w:r>
      <w:r w:rsidR="00DC6EA0" w:rsidRPr="00C85496">
        <w:rPr>
          <w:rFonts w:ascii="Times New Roman" w:eastAsia="Times New Roman" w:hAnsi="Times New Roman" w:cs="Times New Roman"/>
        </w:rPr>
        <w:t xml:space="preserve">Prevalence of </w:t>
      </w:r>
      <w:proofErr w:type="spellStart"/>
      <w:r w:rsidR="00DC6EA0" w:rsidRPr="00C85496">
        <w:rPr>
          <w:rFonts w:ascii="Times New Roman" w:eastAsia="Times New Roman" w:hAnsi="Times New Roman" w:cs="Times New Roman"/>
          <w:i/>
          <w:iCs/>
        </w:rPr>
        <w:t>Tepidiformaceae</w:t>
      </w:r>
      <w:proofErr w:type="spellEnd"/>
      <w:r w:rsidR="00DC6EA0" w:rsidRPr="00C85496">
        <w:rPr>
          <w:rFonts w:ascii="Times New Roman" w:eastAsia="Times New Roman" w:hAnsi="Times New Roman" w:cs="Times New Roman"/>
        </w:rPr>
        <w:t xml:space="preserve"> and </w:t>
      </w:r>
      <w:proofErr w:type="spellStart"/>
      <w:r w:rsidR="00DC6EA0" w:rsidRPr="00C85496">
        <w:rPr>
          <w:rFonts w:ascii="Times New Roman" w:eastAsia="Times New Roman" w:hAnsi="Times New Roman" w:cs="Times New Roman"/>
          <w:i/>
          <w:iCs/>
        </w:rPr>
        <w:t>Tepidiforma</w:t>
      </w:r>
      <w:proofErr w:type="spellEnd"/>
      <w:r w:rsidR="00DC6EA0" w:rsidRPr="00C85496">
        <w:rPr>
          <w:rFonts w:ascii="Times New Roman" w:eastAsia="Times New Roman" w:hAnsi="Times New Roman" w:cs="Times New Roman"/>
        </w:rPr>
        <w:t xml:space="preserve"> in EMP datasets</w:t>
      </w:r>
    </w:p>
    <w:p w14:paraId="320795C3" w14:textId="07534820" w:rsidR="004A070B" w:rsidRPr="00C85496" w:rsidRDefault="004A070B" w:rsidP="004A070B">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S5.</w:t>
      </w:r>
      <w:r w:rsidRPr="00C85496">
        <w:rPr>
          <w:rFonts w:ascii="Times New Roman" w:eastAsia="Times New Roman" w:hAnsi="Times New Roman" w:cs="Times New Roman"/>
          <w:color w:val="000000"/>
        </w:rPr>
        <w:t xml:space="preserve"> Core genome of the </w:t>
      </w:r>
      <w:proofErr w:type="spellStart"/>
      <w:r w:rsidRPr="00C85496">
        <w:rPr>
          <w:rFonts w:ascii="Times New Roman" w:eastAsia="Times New Roman" w:hAnsi="Times New Roman" w:cs="Times New Roman"/>
          <w:i/>
          <w:iCs/>
          <w:color w:val="000000"/>
        </w:rPr>
        <w:t>Tepidiformales</w:t>
      </w:r>
      <w:proofErr w:type="spellEnd"/>
    </w:p>
    <w:p w14:paraId="3DF2973F" w14:textId="25C132CC" w:rsidR="00C6675C" w:rsidRPr="00C85496" w:rsidRDefault="00C6675C" w:rsidP="00C6675C">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w:t>
      </w:r>
      <w:r>
        <w:rPr>
          <w:rFonts w:ascii="Times New Roman" w:eastAsia="Times New Roman" w:hAnsi="Times New Roman" w:cs="Times New Roman"/>
          <w:b/>
          <w:bCs/>
        </w:rPr>
        <w:t>6</w:t>
      </w:r>
      <w:r w:rsidRPr="00C85496">
        <w:rPr>
          <w:rFonts w:ascii="Times New Roman" w:eastAsia="Times New Roman" w:hAnsi="Times New Roman" w:cs="Times New Roman"/>
          <w:b/>
          <w:bCs/>
        </w:rPr>
        <w:t>.</w:t>
      </w:r>
      <w:r w:rsidRPr="00C85496">
        <w:rPr>
          <w:rFonts w:ascii="Times New Roman" w:eastAsia="Times New Roman" w:hAnsi="Times New Roman" w:cs="Times New Roman"/>
          <w:color w:val="000000"/>
        </w:rPr>
        <w:t xml:space="preserve"> Genome annotations for YIM</w:t>
      </w:r>
      <w:r>
        <w:rPr>
          <w:rFonts w:ascii="Times New Roman" w:eastAsia="Times New Roman" w:hAnsi="Times New Roman" w:cs="Times New Roman"/>
          <w:color w:val="000000"/>
        </w:rPr>
        <w:t xml:space="preserve"> </w:t>
      </w:r>
      <w:r w:rsidRPr="00C85496">
        <w:rPr>
          <w:rFonts w:ascii="Times New Roman" w:eastAsia="Times New Roman" w:hAnsi="Times New Roman" w:cs="Times New Roman"/>
          <w:color w:val="000000"/>
        </w:rPr>
        <w:t>72310</w:t>
      </w:r>
      <w:r w:rsidRPr="00C85496">
        <w:rPr>
          <w:rFonts w:ascii="Times New Roman" w:eastAsia="Times New Roman" w:hAnsi="Times New Roman" w:cs="Times New Roman"/>
          <w:color w:val="000000"/>
          <w:vertAlign w:val="superscript"/>
        </w:rPr>
        <w:t>T</w:t>
      </w:r>
    </w:p>
    <w:p w14:paraId="1EA11C23" w14:textId="7FC68BE8" w:rsidR="00C6675C" w:rsidRPr="00C85496" w:rsidRDefault="00C6675C" w:rsidP="00C6675C">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w:t>
      </w:r>
      <w:r>
        <w:rPr>
          <w:rFonts w:ascii="Times New Roman" w:eastAsia="Times New Roman" w:hAnsi="Times New Roman" w:cs="Times New Roman"/>
          <w:b/>
          <w:bCs/>
        </w:rPr>
        <w:t>7</w:t>
      </w:r>
      <w:r w:rsidRPr="00C85496">
        <w:rPr>
          <w:rFonts w:ascii="Times New Roman" w:eastAsia="Times New Roman" w:hAnsi="Times New Roman" w:cs="Times New Roman"/>
          <w:b/>
          <w:bCs/>
        </w:rPr>
        <w:t>.</w:t>
      </w:r>
      <w:r w:rsidRPr="00C85496">
        <w:rPr>
          <w:rFonts w:ascii="Times New Roman" w:eastAsia="Times New Roman" w:hAnsi="Times New Roman" w:cs="Times New Roman"/>
          <w:color w:val="000000"/>
        </w:rPr>
        <w:t xml:space="preserve"> Genome annotations for G233</w:t>
      </w:r>
      <w:r w:rsidRPr="00C85496">
        <w:rPr>
          <w:rFonts w:ascii="Times New Roman" w:eastAsia="Times New Roman" w:hAnsi="Times New Roman" w:cs="Times New Roman"/>
          <w:color w:val="000000"/>
          <w:vertAlign w:val="superscript"/>
        </w:rPr>
        <w:t>T</w:t>
      </w:r>
    </w:p>
    <w:p w14:paraId="755ED9BF" w14:textId="0333EE70" w:rsidR="004A070B" w:rsidRPr="00C85496" w:rsidRDefault="00566658" w:rsidP="004A070B">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w:t>
      </w:r>
      <w:r w:rsidR="00C6675C">
        <w:rPr>
          <w:rFonts w:ascii="Times New Roman" w:eastAsia="Times New Roman" w:hAnsi="Times New Roman" w:cs="Times New Roman"/>
          <w:b/>
          <w:bCs/>
        </w:rPr>
        <w:t>8</w:t>
      </w:r>
      <w:r w:rsidRPr="00C85496">
        <w:rPr>
          <w:rFonts w:ascii="Times New Roman" w:eastAsia="Times New Roman" w:hAnsi="Times New Roman" w:cs="Times New Roman"/>
          <w:b/>
          <w:bCs/>
        </w:rPr>
        <w:t>.</w:t>
      </w:r>
      <w:r w:rsidRPr="00C85496">
        <w:rPr>
          <w:rFonts w:ascii="Times New Roman" w:eastAsia="Times New Roman" w:hAnsi="Times New Roman" w:cs="Times New Roman"/>
          <w:color w:val="000000"/>
        </w:rPr>
        <w:t xml:space="preserve"> </w:t>
      </w:r>
      <w:r w:rsidR="004A070B" w:rsidRPr="00C85496">
        <w:rPr>
          <w:rFonts w:ascii="Times New Roman" w:eastAsia="Times New Roman" w:hAnsi="Times New Roman" w:cs="Times New Roman"/>
          <w:color w:val="000000"/>
        </w:rPr>
        <w:t>Anaerobic growth experiments</w:t>
      </w:r>
    </w:p>
    <w:p w14:paraId="21388CA3" w14:textId="3F5441F6" w:rsidR="004A070B" w:rsidRPr="00C85496" w:rsidRDefault="00566658" w:rsidP="004A070B">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w:t>
      </w:r>
      <w:r w:rsidR="00C6675C">
        <w:rPr>
          <w:rFonts w:ascii="Times New Roman" w:eastAsia="Times New Roman" w:hAnsi="Times New Roman" w:cs="Times New Roman"/>
          <w:b/>
          <w:bCs/>
        </w:rPr>
        <w:t>9</w:t>
      </w:r>
      <w:r w:rsidRPr="00C85496">
        <w:rPr>
          <w:rFonts w:ascii="Times New Roman" w:eastAsia="Times New Roman" w:hAnsi="Times New Roman" w:cs="Times New Roman"/>
          <w:b/>
          <w:bCs/>
        </w:rPr>
        <w:t>.</w:t>
      </w:r>
      <w:r w:rsidRPr="00C85496">
        <w:rPr>
          <w:rFonts w:ascii="Times New Roman" w:eastAsia="Times New Roman" w:hAnsi="Times New Roman" w:cs="Times New Roman"/>
          <w:color w:val="000000"/>
        </w:rPr>
        <w:t xml:space="preserve"> </w:t>
      </w:r>
      <w:r w:rsidR="004A070B" w:rsidRPr="00C85496">
        <w:rPr>
          <w:rFonts w:ascii="Times New Roman" w:eastAsia="Times New Roman" w:hAnsi="Times New Roman" w:cs="Times New Roman"/>
          <w:color w:val="000000"/>
        </w:rPr>
        <w:t>Sole carbon source experiments</w:t>
      </w:r>
    </w:p>
    <w:p w14:paraId="7FCFD6EE" w14:textId="5D98114D" w:rsidR="004A070B" w:rsidRPr="00C85496" w:rsidRDefault="00566658" w:rsidP="004A070B">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w:t>
      </w:r>
      <w:r w:rsidR="00C6675C">
        <w:rPr>
          <w:rFonts w:ascii="Times New Roman" w:eastAsia="Times New Roman" w:hAnsi="Times New Roman" w:cs="Times New Roman"/>
          <w:b/>
          <w:bCs/>
        </w:rPr>
        <w:t>10</w:t>
      </w:r>
      <w:r w:rsidRPr="00C85496">
        <w:rPr>
          <w:rFonts w:ascii="Times New Roman" w:eastAsia="Times New Roman" w:hAnsi="Times New Roman" w:cs="Times New Roman"/>
          <w:b/>
          <w:bCs/>
        </w:rPr>
        <w:t>.</w:t>
      </w:r>
      <w:r w:rsidRPr="00C85496">
        <w:rPr>
          <w:rFonts w:ascii="Times New Roman" w:eastAsia="Times New Roman" w:hAnsi="Times New Roman" w:cs="Times New Roman"/>
          <w:color w:val="000000"/>
        </w:rPr>
        <w:t xml:space="preserve"> </w:t>
      </w:r>
      <w:r w:rsidR="004A070B" w:rsidRPr="00C85496">
        <w:rPr>
          <w:rFonts w:ascii="Times New Roman" w:eastAsia="Times New Roman" w:hAnsi="Times New Roman" w:cs="Times New Roman"/>
          <w:color w:val="000000"/>
        </w:rPr>
        <w:t>Medium drop-out experiments</w:t>
      </w:r>
    </w:p>
    <w:p w14:paraId="645693EC" w14:textId="18FB1034" w:rsidR="004A070B" w:rsidRPr="00C85496" w:rsidRDefault="00566658" w:rsidP="004A070B">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w:t>
      </w:r>
      <w:r w:rsidR="00C6675C">
        <w:rPr>
          <w:rFonts w:ascii="Times New Roman" w:eastAsia="Times New Roman" w:hAnsi="Times New Roman" w:cs="Times New Roman"/>
          <w:b/>
          <w:bCs/>
        </w:rPr>
        <w:t>11</w:t>
      </w:r>
      <w:r w:rsidRPr="00C85496">
        <w:rPr>
          <w:rFonts w:ascii="Times New Roman" w:eastAsia="Times New Roman" w:hAnsi="Times New Roman" w:cs="Times New Roman"/>
          <w:b/>
          <w:bCs/>
        </w:rPr>
        <w:t>.</w:t>
      </w:r>
      <w:r w:rsidRPr="00C85496">
        <w:rPr>
          <w:rFonts w:ascii="Times New Roman" w:eastAsia="Times New Roman" w:hAnsi="Times New Roman" w:cs="Times New Roman"/>
          <w:color w:val="000000"/>
        </w:rPr>
        <w:t xml:space="preserve"> </w:t>
      </w:r>
      <w:r w:rsidR="004A070B" w:rsidRPr="00C85496">
        <w:rPr>
          <w:rFonts w:ascii="Times New Roman" w:eastAsia="Times New Roman" w:hAnsi="Times New Roman" w:cs="Times New Roman"/>
          <w:color w:val="000000"/>
        </w:rPr>
        <w:t>Growth stimulation experiments</w:t>
      </w:r>
    </w:p>
    <w:p w14:paraId="1856F0BC" w14:textId="651BFEB7" w:rsidR="004A070B" w:rsidRPr="00C85496" w:rsidRDefault="00566658" w:rsidP="004A070B">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S1</w:t>
      </w:r>
      <w:r w:rsidR="00C6675C">
        <w:rPr>
          <w:rFonts w:ascii="Times New Roman" w:eastAsia="Times New Roman" w:hAnsi="Times New Roman" w:cs="Times New Roman"/>
          <w:b/>
          <w:bCs/>
        </w:rPr>
        <w:t>2</w:t>
      </w:r>
      <w:r w:rsidRPr="00C85496">
        <w:rPr>
          <w:rFonts w:ascii="Times New Roman" w:eastAsia="Times New Roman" w:hAnsi="Times New Roman" w:cs="Times New Roman"/>
          <w:b/>
          <w:bCs/>
        </w:rPr>
        <w:t>.</w:t>
      </w:r>
      <w:r w:rsidRPr="00C85496">
        <w:rPr>
          <w:rFonts w:ascii="Times New Roman" w:eastAsia="Times New Roman" w:hAnsi="Times New Roman" w:cs="Times New Roman"/>
          <w:color w:val="000000"/>
        </w:rPr>
        <w:t xml:space="preserve"> </w:t>
      </w:r>
      <w:r w:rsidR="004A070B" w:rsidRPr="00C85496">
        <w:rPr>
          <w:rFonts w:ascii="Times New Roman" w:eastAsia="Times New Roman" w:hAnsi="Times New Roman" w:cs="Times New Roman"/>
          <w:color w:val="000000"/>
        </w:rPr>
        <w:t>Exometabolomics data for YIM</w:t>
      </w:r>
      <w:r w:rsidR="005A0206">
        <w:rPr>
          <w:rFonts w:ascii="Times New Roman" w:eastAsia="Times New Roman" w:hAnsi="Times New Roman" w:cs="Times New Roman"/>
          <w:color w:val="000000"/>
        </w:rPr>
        <w:t xml:space="preserve"> </w:t>
      </w:r>
      <w:r w:rsidR="004A070B" w:rsidRPr="00C85496">
        <w:rPr>
          <w:rFonts w:ascii="Times New Roman" w:eastAsia="Times New Roman" w:hAnsi="Times New Roman" w:cs="Times New Roman"/>
          <w:color w:val="000000"/>
        </w:rPr>
        <w:t>72310</w:t>
      </w:r>
      <w:r w:rsidR="004A070B" w:rsidRPr="00C85496">
        <w:rPr>
          <w:rFonts w:ascii="Times New Roman" w:eastAsia="Times New Roman" w:hAnsi="Times New Roman" w:cs="Times New Roman"/>
          <w:color w:val="000000"/>
          <w:vertAlign w:val="superscript"/>
        </w:rPr>
        <w:t>T</w:t>
      </w:r>
    </w:p>
    <w:p w14:paraId="569F14C7" w14:textId="05DAD238" w:rsidR="004A070B" w:rsidRPr="00C85496" w:rsidRDefault="00566658" w:rsidP="004A070B">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S1</w:t>
      </w:r>
      <w:r w:rsidR="00C6675C">
        <w:rPr>
          <w:rFonts w:ascii="Times New Roman" w:eastAsia="Times New Roman" w:hAnsi="Times New Roman" w:cs="Times New Roman"/>
          <w:b/>
          <w:bCs/>
        </w:rPr>
        <w:t>3</w:t>
      </w:r>
      <w:r w:rsidRPr="00C85496">
        <w:rPr>
          <w:rFonts w:ascii="Times New Roman" w:eastAsia="Times New Roman" w:hAnsi="Times New Roman" w:cs="Times New Roman"/>
          <w:b/>
          <w:bCs/>
        </w:rPr>
        <w:t>.</w:t>
      </w:r>
      <w:r w:rsidRPr="00C85496">
        <w:rPr>
          <w:rFonts w:ascii="Times New Roman" w:eastAsia="Times New Roman" w:hAnsi="Times New Roman" w:cs="Times New Roman"/>
          <w:color w:val="000000"/>
        </w:rPr>
        <w:t xml:space="preserve"> </w:t>
      </w:r>
      <w:r w:rsidR="004A070B" w:rsidRPr="00C85496">
        <w:rPr>
          <w:rFonts w:ascii="Times New Roman" w:eastAsia="Times New Roman" w:hAnsi="Times New Roman" w:cs="Times New Roman"/>
          <w:color w:val="000000"/>
        </w:rPr>
        <w:t>Exometabolomics data for G233</w:t>
      </w:r>
      <w:r w:rsidR="004A070B" w:rsidRPr="00C85496">
        <w:rPr>
          <w:rFonts w:ascii="Times New Roman" w:eastAsia="Times New Roman" w:hAnsi="Times New Roman" w:cs="Times New Roman"/>
          <w:color w:val="000000"/>
          <w:vertAlign w:val="superscript"/>
        </w:rPr>
        <w:t>T</w:t>
      </w:r>
    </w:p>
    <w:p w14:paraId="0E61A900" w14:textId="67690356" w:rsidR="003B650A" w:rsidRPr="003B650A" w:rsidRDefault="003B650A" w:rsidP="004A070B">
      <w:pPr>
        <w:pStyle w:val="ListParagraph"/>
        <w:numPr>
          <w:ilvl w:val="0"/>
          <w:numId w:val="2"/>
        </w:numPr>
        <w:spacing w:after="0" w:line="360" w:lineRule="auto"/>
        <w:rPr>
          <w:rFonts w:ascii="Times New Roman" w:eastAsia="Times New Roman" w:hAnsi="Times New Roman" w:cs="Times New Roman"/>
          <w:color w:val="000000"/>
        </w:rPr>
      </w:pPr>
      <w:r w:rsidRPr="003B650A">
        <w:rPr>
          <w:rFonts w:ascii="Times New Roman" w:eastAsia="Times New Roman" w:hAnsi="Times New Roman" w:cs="Times New Roman"/>
          <w:b/>
          <w:bCs/>
          <w:color w:val="000000"/>
        </w:rPr>
        <w:t>Table S1</w:t>
      </w:r>
      <w:r w:rsidR="00C6675C">
        <w:rPr>
          <w:rFonts w:ascii="Times New Roman" w:eastAsia="Times New Roman" w:hAnsi="Times New Roman" w:cs="Times New Roman"/>
          <w:b/>
          <w:bCs/>
          <w:color w:val="000000"/>
        </w:rPr>
        <w:t>4</w:t>
      </w:r>
      <w:r w:rsidRPr="003B650A">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w:t>
      </w:r>
      <w:r w:rsidRPr="003B650A">
        <w:rPr>
          <w:rFonts w:ascii="Times New Roman" w:eastAsia="Times New Roman" w:hAnsi="Times New Roman" w:cs="Times New Roman"/>
          <w:color w:val="000000"/>
        </w:rPr>
        <w:t>Summary of metabolite identification in negative mode</w:t>
      </w:r>
    </w:p>
    <w:p w14:paraId="4A14AB50" w14:textId="40C4FA61" w:rsidR="003B650A" w:rsidRPr="003B650A" w:rsidRDefault="003B650A" w:rsidP="003B650A">
      <w:pPr>
        <w:pStyle w:val="ListParagraph"/>
        <w:numPr>
          <w:ilvl w:val="0"/>
          <w:numId w:val="2"/>
        </w:numPr>
        <w:spacing w:after="0" w:line="360" w:lineRule="auto"/>
        <w:rPr>
          <w:rFonts w:ascii="Times New Roman" w:eastAsia="Times New Roman" w:hAnsi="Times New Roman" w:cs="Times New Roman"/>
          <w:color w:val="000000"/>
        </w:rPr>
      </w:pPr>
      <w:r w:rsidRPr="003B650A">
        <w:rPr>
          <w:rFonts w:ascii="Times New Roman" w:eastAsia="Times New Roman" w:hAnsi="Times New Roman" w:cs="Times New Roman"/>
          <w:b/>
          <w:bCs/>
          <w:color w:val="000000"/>
        </w:rPr>
        <w:t>Table S1</w:t>
      </w:r>
      <w:r w:rsidR="00C6675C">
        <w:rPr>
          <w:rFonts w:ascii="Times New Roman" w:eastAsia="Times New Roman" w:hAnsi="Times New Roman" w:cs="Times New Roman"/>
          <w:b/>
          <w:bCs/>
          <w:color w:val="000000"/>
        </w:rPr>
        <w:t>5</w:t>
      </w:r>
      <w:r w:rsidRPr="003B650A">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w:t>
      </w:r>
      <w:r w:rsidRPr="003B650A">
        <w:rPr>
          <w:rFonts w:ascii="Times New Roman" w:eastAsia="Times New Roman" w:hAnsi="Times New Roman" w:cs="Times New Roman"/>
          <w:color w:val="000000"/>
        </w:rPr>
        <w:t>Summary of compound metadata in negative mode</w:t>
      </w:r>
    </w:p>
    <w:p w14:paraId="05629496" w14:textId="524B0DCC" w:rsidR="003B650A" w:rsidRPr="003B650A" w:rsidRDefault="003B650A" w:rsidP="004A070B">
      <w:pPr>
        <w:pStyle w:val="ListParagraph"/>
        <w:numPr>
          <w:ilvl w:val="0"/>
          <w:numId w:val="2"/>
        </w:numPr>
        <w:spacing w:after="0" w:line="360" w:lineRule="auto"/>
        <w:rPr>
          <w:rFonts w:ascii="Times New Roman" w:eastAsia="Times New Roman" w:hAnsi="Times New Roman" w:cs="Times New Roman"/>
          <w:color w:val="000000"/>
        </w:rPr>
      </w:pPr>
      <w:r w:rsidRPr="003B650A">
        <w:rPr>
          <w:rFonts w:ascii="Times New Roman" w:eastAsia="Times New Roman" w:hAnsi="Times New Roman" w:cs="Times New Roman"/>
          <w:b/>
          <w:bCs/>
          <w:color w:val="000000"/>
        </w:rPr>
        <w:t>Table S1</w:t>
      </w:r>
      <w:r w:rsidR="00C6675C">
        <w:rPr>
          <w:rFonts w:ascii="Times New Roman" w:eastAsia="Times New Roman" w:hAnsi="Times New Roman" w:cs="Times New Roman"/>
          <w:b/>
          <w:bCs/>
          <w:color w:val="000000"/>
        </w:rPr>
        <w:t>6</w:t>
      </w:r>
      <w:r w:rsidRPr="003B650A">
        <w:rPr>
          <w:rFonts w:ascii="Times New Roman" w:eastAsia="Times New Roman" w:hAnsi="Times New Roman" w:cs="Times New Roman"/>
          <w:b/>
          <w:bCs/>
          <w:color w:val="000000"/>
        </w:rPr>
        <w:t>.</w:t>
      </w:r>
      <w:r w:rsidRPr="003B650A">
        <w:t xml:space="preserve"> </w:t>
      </w:r>
      <w:r w:rsidRPr="003B650A">
        <w:rPr>
          <w:rFonts w:ascii="Times New Roman" w:eastAsia="Times New Roman" w:hAnsi="Times New Roman" w:cs="Times New Roman"/>
          <w:color w:val="000000"/>
        </w:rPr>
        <w:t>Summary of metabolite identification in positive mode</w:t>
      </w:r>
    </w:p>
    <w:p w14:paraId="1D740737" w14:textId="2789EB7B" w:rsidR="003B650A" w:rsidRPr="003B650A" w:rsidRDefault="003B650A" w:rsidP="004A070B">
      <w:pPr>
        <w:pStyle w:val="ListParagraph"/>
        <w:numPr>
          <w:ilvl w:val="0"/>
          <w:numId w:val="2"/>
        </w:numPr>
        <w:spacing w:after="0" w:line="360" w:lineRule="auto"/>
        <w:rPr>
          <w:rFonts w:ascii="Times New Roman" w:eastAsia="Times New Roman" w:hAnsi="Times New Roman" w:cs="Times New Roman"/>
          <w:color w:val="000000"/>
        </w:rPr>
      </w:pPr>
      <w:r w:rsidRPr="003B650A">
        <w:rPr>
          <w:rFonts w:ascii="Times New Roman" w:eastAsia="Times New Roman" w:hAnsi="Times New Roman" w:cs="Times New Roman"/>
          <w:b/>
          <w:bCs/>
          <w:color w:val="000000"/>
        </w:rPr>
        <w:t>Table S1</w:t>
      </w:r>
      <w:r w:rsidR="00C6675C">
        <w:rPr>
          <w:rFonts w:ascii="Times New Roman" w:eastAsia="Times New Roman" w:hAnsi="Times New Roman" w:cs="Times New Roman"/>
          <w:b/>
          <w:bCs/>
          <w:color w:val="000000"/>
        </w:rPr>
        <w:t>7</w:t>
      </w:r>
      <w:r w:rsidRPr="003B650A">
        <w:rPr>
          <w:rFonts w:ascii="Times New Roman" w:eastAsia="Times New Roman" w:hAnsi="Times New Roman" w:cs="Times New Roman"/>
          <w:b/>
          <w:bCs/>
          <w:color w:val="000000"/>
        </w:rPr>
        <w:t>.</w:t>
      </w:r>
      <w:r w:rsidRPr="003B650A">
        <w:t xml:space="preserve"> </w:t>
      </w:r>
      <w:r w:rsidRPr="003B650A">
        <w:rPr>
          <w:rFonts w:ascii="Times New Roman" w:eastAsia="Times New Roman" w:hAnsi="Times New Roman" w:cs="Times New Roman"/>
          <w:color w:val="000000"/>
        </w:rPr>
        <w:t>Summary of compound metadata in positive mode</w:t>
      </w:r>
    </w:p>
    <w:p w14:paraId="0FB755CB" w14:textId="2B9DA9E7" w:rsidR="005D4331" w:rsidRPr="0073788A" w:rsidRDefault="005D4331" w:rsidP="005D4331">
      <w:pPr>
        <w:pStyle w:val="ListParagraph"/>
        <w:numPr>
          <w:ilvl w:val="0"/>
          <w:numId w:val="2"/>
        </w:numPr>
        <w:spacing w:after="0" w:line="360" w:lineRule="auto"/>
        <w:rPr>
          <w:rFonts w:ascii="Times New Roman" w:eastAsia="Times New Roman" w:hAnsi="Times New Roman" w:cs="Times New Roman"/>
          <w:color w:val="000000"/>
        </w:rPr>
      </w:pPr>
      <w:r w:rsidRPr="0073788A">
        <w:rPr>
          <w:rFonts w:ascii="Times New Roman" w:eastAsia="Times New Roman" w:hAnsi="Times New Roman" w:cs="Times New Roman"/>
          <w:b/>
          <w:bCs/>
          <w:color w:val="000000"/>
        </w:rPr>
        <w:t>Table S1</w:t>
      </w:r>
      <w:r w:rsidR="003B650A">
        <w:rPr>
          <w:rFonts w:ascii="Times New Roman" w:eastAsia="Times New Roman" w:hAnsi="Times New Roman" w:cs="Times New Roman"/>
          <w:b/>
          <w:bCs/>
          <w:color w:val="000000"/>
        </w:rPr>
        <w:t>8</w:t>
      </w:r>
      <w:r w:rsidRPr="0073788A">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CAZymes</w:t>
      </w:r>
      <w:proofErr w:type="spellEnd"/>
      <w:r>
        <w:rPr>
          <w:rFonts w:ascii="Times New Roman" w:eastAsia="Times New Roman" w:hAnsi="Times New Roman" w:cs="Times New Roman"/>
          <w:color w:val="000000"/>
        </w:rPr>
        <w:t xml:space="preserve"> annotated for YIM 72310</w:t>
      </w:r>
      <w:r w:rsidRPr="0073788A">
        <w:rPr>
          <w:rFonts w:ascii="Times New Roman" w:eastAsia="Times New Roman" w:hAnsi="Times New Roman" w:cs="Times New Roman"/>
          <w:color w:val="000000"/>
          <w:vertAlign w:val="superscript"/>
        </w:rPr>
        <w:t>T</w:t>
      </w:r>
    </w:p>
    <w:p w14:paraId="07630CAA" w14:textId="41BDBA5E" w:rsidR="005D4331" w:rsidRPr="009F3AA3" w:rsidRDefault="005D4331" w:rsidP="005D4331">
      <w:pPr>
        <w:pStyle w:val="ListParagraph"/>
        <w:numPr>
          <w:ilvl w:val="0"/>
          <w:numId w:val="2"/>
        </w:numPr>
        <w:spacing w:after="0" w:line="360" w:lineRule="auto"/>
        <w:rPr>
          <w:rFonts w:ascii="Times New Roman" w:eastAsia="Times New Roman" w:hAnsi="Times New Roman" w:cs="Times New Roman"/>
          <w:b/>
          <w:bCs/>
          <w:color w:val="000000"/>
        </w:rPr>
      </w:pPr>
      <w:r w:rsidRPr="0073788A">
        <w:rPr>
          <w:rFonts w:ascii="Times New Roman" w:eastAsia="Times New Roman" w:hAnsi="Times New Roman" w:cs="Times New Roman"/>
          <w:b/>
          <w:bCs/>
          <w:color w:val="000000"/>
        </w:rPr>
        <w:t>Table S1</w:t>
      </w:r>
      <w:r w:rsidR="003B650A">
        <w:rPr>
          <w:rFonts w:ascii="Times New Roman" w:eastAsia="Times New Roman" w:hAnsi="Times New Roman" w:cs="Times New Roman"/>
          <w:b/>
          <w:bCs/>
          <w:color w:val="000000"/>
        </w:rPr>
        <w:t>9</w:t>
      </w:r>
      <w:r w:rsidRPr="0073788A">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CAZymes</w:t>
      </w:r>
      <w:proofErr w:type="spellEnd"/>
      <w:r>
        <w:rPr>
          <w:rFonts w:ascii="Times New Roman" w:eastAsia="Times New Roman" w:hAnsi="Times New Roman" w:cs="Times New Roman"/>
          <w:color w:val="000000"/>
        </w:rPr>
        <w:t xml:space="preserve"> annotated for G233</w:t>
      </w:r>
      <w:r w:rsidRPr="0073788A">
        <w:rPr>
          <w:rFonts w:ascii="Times New Roman" w:eastAsia="Times New Roman" w:hAnsi="Times New Roman" w:cs="Times New Roman"/>
          <w:color w:val="000000"/>
          <w:vertAlign w:val="superscript"/>
        </w:rPr>
        <w:t>T</w:t>
      </w:r>
    </w:p>
    <w:p w14:paraId="6257C8FA" w14:textId="5D4326FF" w:rsidR="009F3AA3" w:rsidRPr="009F3AA3" w:rsidRDefault="009F3AA3" w:rsidP="00DC6EA0">
      <w:pPr>
        <w:pStyle w:val="ListParagraph"/>
        <w:numPr>
          <w:ilvl w:val="0"/>
          <w:numId w:val="2"/>
        </w:numPr>
        <w:spacing w:after="0" w:line="360" w:lineRule="auto"/>
        <w:rPr>
          <w:rFonts w:ascii="Times New Roman" w:eastAsia="Times New Roman" w:hAnsi="Times New Roman" w:cs="Times New Roman"/>
          <w:color w:val="000000"/>
        </w:rPr>
      </w:pPr>
      <w:r w:rsidRPr="009F3AA3">
        <w:rPr>
          <w:rFonts w:ascii="Times New Roman" w:eastAsia="Times New Roman" w:hAnsi="Times New Roman" w:cs="Times New Roman"/>
          <w:b/>
          <w:bCs/>
          <w:color w:val="000000"/>
        </w:rPr>
        <w:t>Table S</w:t>
      </w:r>
      <w:r w:rsidR="003B650A">
        <w:rPr>
          <w:rFonts w:ascii="Times New Roman" w:eastAsia="Times New Roman" w:hAnsi="Times New Roman" w:cs="Times New Roman"/>
          <w:b/>
          <w:bCs/>
          <w:color w:val="000000"/>
        </w:rPr>
        <w:t>20</w:t>
      </w:r>
      <w:r w:rsidRPr="009F3AA3">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Quantitative PCR results for detection of </w:t>
      </w:r>
      <w:proofErr w:type="spellStart"/>
      <w:r w:rsidRPr="009F3AA3">
        <w:rPr>
          <w:rFonts w:ascii="Times New Roman" w:eastAsia="Times New Roman" w:hAnsi="Times New Roman" w:cs="Times New Roman"/>
          <w:i/>
          <w:iCs/>
          <w:color w:val="000000"/>
        </w:rPr>
        <w:t>Tepidiforma</w:t>
      </w:r>
      <w:proofErr w:type="spellEnd"/>
      <w:r>
        <w:rPr>
          <w:rFonts w:ascii="Times New Roman" w:eastAsia="Times New Roman" w:hAnsi="Times New Roman" w:cs="Times New Roman"/>
          <w:color w:val="000000"/>
        </w:rPr>
        <w:t xml:space="preserve"> in Great Boiling Spring</w:t>
      </w:r>
    </w:p>
    <w:p w14:paraId="5947117E" w14:textId="21D045CB" w:rsidR="00DC6EA0" w:rsidRPr="00C85496" w:rsidRDefault="00566658" w:rsidP="00DC6EA0">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w:t>
      </w:r>
      <w:r w:rsidR="003B650A">
        <w:rPr>
          <w:rFonts w:ascii="Times New Roman" w:eastAsia="Times New Roman" w:hAnsi="Times New Roman" w:cs="Times New Roman"/>
          <w:b/>
          <w:bCs/>
        </w:rPr>
        <w:t>21</w:t>
      </w:r>
      <w:r w:rsidRPr="00C85496">
        <w:rPr>
          <w:rFonts w:ascii="Times New Roman" w:eastAsia="Times New Roman" w:hAnsi="Times New Roman" w:cs="Times New Roman"/>
          <w:b/>
          <w:bCs/>
        </w:rPr>
        <w:t>.</w:t>
      </w:r>
      <w:r w:rsidRPr="00C85496">
        <w:rPr>
          <w:rFonts w:ascii="Times New Roman" w:eastAsia="Times New Roman" w:hAnsi="Times New Roman" w:cs="Times New Roman"/>
          <w:color w:val="000000"/>
        </w:rPr>
        <w:t xml:space="preserve"> </w:t>
      </w:r>
      <w:r w:rsidR="00DC6EA0" w:rsidRPr="00C85496">
        <w:rPr>
          <w:rFonts w:ascii="Times New Roman" w:eastAsia="Times New Roman" w:hAnsi="Times New Roman" w:cs="Times New Roman"/>
          <w:color w:val="000000"/>
        </w:rPr>
        <w:t>MIGS data for YIM</w:t>
      </w:r>
      <w:r w:rsidR="005A0206">
        <w:rPr>
          <w:rFonts w:ascii="Times New Roman" w:eastAsia="Times New Roman" w:hAnsi="Times New Roman" w:cs="Times New Roman"/>
          <w:color w:val="000000"/>
        </w:rPr>
        <w:t xml:space="preserve"> </w:t>
      </w:r>
      <w:r w:rsidR="00DC6EA0" w:rsidRPr="00C85496">
        <w:rPr>
          <w:rFonts w:ascii="Times New Roman" w:eastAsia="Times New Roman" w:hAnsi="Times New Roman" w:cs="Times New Roman"/>
          <w:color w:val="000000"/>
        </w:rPr>
        <w:t>72310</w:t>
      </w:r>
      <w:r w:rsidR="00DC6EA0" w:rsidRPr="00C85496">
        <w:rPr>
          <w:rFonts w:ascii="Times New Roman" w:eastAsia="Times New Roman" w:hAnsi="Times New Roman" w:cs="Times New Roman"/>
          <w:color w:val="000000"/>
          <w:vertAlign w:val="superscript"/>
        </w:rPr>
        <w:t>T</w:t>
      </w:r>
      <w:r w:rsidR="00DC6EA0" w:rsidRPr="00C85496">
        <w:rPr>
          <w:rFonts w:ascii="Times New Roman" w:eastAsia="Times New Roman" w:hAnsi="Times New Roman" w:cs="Times New Roman"/>
          <w:color w:val="000000"/>
        </w:rPr>
        <w:t xml:space="preserve"> and G233</w:t>
      </w:r>
      <w:r w:rsidR="00DC6EA0" w:rsidRPr="00C85496">
        <w:rPr>
          <w:rFonts w:ascii="Times New Roman" w:eastAsia="Times New Roman" w:hAnsi="Times New Roman" w:cs="Times New Roman"/>
          <w:color w:val="000000"/>
          <w:vertAlign w:val="superscript"/>
        </w:rPr>
        <w:t>T</w:t>
      </w:r>
    </w:p>
    <w:p w14:paraId="77E86060" w14:textId="7697144E" w:rsidR="00DC6EA0" w:rsidRPr="00C85496" w:rsidRDefault="00566658" w:rsidP="00DC6EA0">
      <w:pPr>
        <w:pStyle w:val="ListParagraph"/>
        <w:numPr>
          <w:ilvl w:val="0"/>
          <w:numId w:val="2"/>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rPr>
        <w:t>Table S</w:t>
      </w:r>
      <w:r w:rsidR="003B650A">
        <w:rPr>
          <w:rFonts w:ascii="Times New Roman" w:eastAsia="Times New Roman" w:hAnsi="Times New Roman" w:cs="Times New Roman"/>
          <w:b/>
          <w:bCs/>
        </w:rPr>
        <w:t>22</w:t>
      </w:r>
      <w:r w:rsidRPr="00C85496">
        <w:rPr>
          <w:rFonts w:ascii="Times New Roman" w:eastAsia="Times New Roman" w:hAnsi="Times New Roman" w:cs="Times New Roman"/>
          <w:b/>
          <w:bCs/>
        </w:rPr>
        <w:t>.</w:t>
      </w:r>
      <w:r w:rsidRPr="00C85496">
        <w:rPr>
          <w:rFonts w:ascii="Times New Roman" w:eastAsia="Times New Roman" w:hAnsi="Times New Roman" w:cs="Times New Roman"/>
          <w:color w:val="000000"/>
        </w:rPr>
        <w:t xml:space="preserve"> </w:t>
      </w:r>
      <w:r w:rsidR="00DC6EA0" w:rsidRPr="00C85496">
        <w:rPr>
          <w:rFonts w:ascii="Times New Roman" w:eastAsia="Times New Roman" w:hAnsi="Times New Roman" w:cs="Times New Roman"/>
          <w:color w:val="000000"/>
        </w:rPr>
        <w:t xml:space="preserve">Growth </w:t>
      </w:r>
      <w:r w:rsidR="00B15D65" w:rsidRPr="00C85496">
        <w:rPr>
          <w:rFonts w:ascii="Times New Roman" w:eastAsia="Times New Roman" w:hAnsi="Times New Roman" w:cs="Times New Roman"/>
          <w:color w:val="000000"/>
        </w:rPr>
        <w:t>at varying</w:t>
      </w:r>
      <w:r w:rsidR="00DC6EA0" w:rsidRPr="00C85496">
        <w:rPr>
          <w:rFonts w:ascii="Times New Roman" w:eastAsia="Times New Roman" w:hAnsi="Times New Roman" w:cs="Times New Roman"/>
          <w:color w:val="000000"/>
        </w:rPr>
        <w:t xml:space="preserve"> tungsten</w:t>
      </w:r>
      <w:r w:rsidR="00B15D65" w:rsidRPr="00C85496">
        <w:rPr>
          <w:rFonts w:ascii="Times New Roman" w:eastAsia="Times New Roman" w:hAnsi="Times New Roman" w:cs="Times New Roman"/>
          <w:color w:val="000000"/>
        </w:rPr>
        <w:t xml:space="preserve"> concentrations</w:t>
      </w:r>
    </w:p>
    <w:p w14:paraId="4DCB4F3A" w14:textId="77777777" w:rsidR="00B15D65" w:rsidRPr="00C85496" w:rsidRDefault="00B15D65" w:rsidP="00B15D65">
      <w:pPr>
        <w:spacing w:after="0" w:line="360" w:lineRule="auto"/>
        <w:rPr>
          <w:rFonts w:ascii="Times New Roman" w:eastAsia="Times New Roman" w:hAnsi="Times New Roman" w:cs="Times New Roman"/>
          <w:color w:val="000000"/>
        </w:rPr>
      </w:pPr>
    </w:p>
    <w:p w14:paraId="624ACF55" w14:textId="77777777" w:rsidR="0073788A" w:rsidRDefault="0073788A" w:rsidP="00B15D65">
      <w:pPr>
        <w:spacing w:after="0" w:line="360" w:lineRule="auto"/>
        <w:rPr>
          <w:rFonts w:ascii="Times New Roman" w:eastAsia="Times New Roman" w:hAnsi="Times New Roman" w:cs="Times New Roman"/>
          <w:b/>
          <w:bCs/>
          <w:color w:val="000000"/>
          <w:sz w:val="24"/>
          <w:szCs w:val="24"/>
        </w:rPr>
        <w:sectPr w:rsidR="0073788A" w:rsidSect="008D5AD5">
          <w:footerReference w:type="default" r:id="rId8"/>
          <w:pgSz w:w="12240" w:h="15840"/>
          <w:pgMar w:top="1440" w:right="1440" w:bottom="1440" w:left="1440" w:header="720" w:footer="720" w:gutter="0"/>
          <w:cols w:space="720"/>
          <w:titlePg/>
          <w:docGrid w:linePitch="360"/>
        </w:sectPr>
      </w:pPr>
    </w:p>
    <w:p w14:paraId="001EB672" w14:textId="3549ECCF" w:rsidR="0058581A" w:rsidRPr="0058581A" w:rsidRDefault="0058581A" w:rsidP="0058581A">
      <w:pPr>
        <w:rPr>
          <w:rFonts w:ascii="Times New Roman" w:hAnsi="Times New Roman" w:cs="Times New Roman"/>
          <w:b/>
          <w:bCs/>
          <w:sz w:val="24"/>
          <w:szCs w:val="24"/>
        </w:rPr>
      </w:pPr>
      <w:r w:rsidRPr="0058581A">
        <w:rPr>
          <w:rFonts w:ascii="Times New Roman" w:hAnsi="Times New Roman" w:cs="Times New Roman"/>
          <w:b/>
          <w:bCs/>
          <w:sz w:val="24"/>
          <w:szCs w:val="24"/>
        </w:rPr>
        <w:lastRenderedPageBreak/>
        <w:t>Supplementary Datasets</w:t>
      </w:r>
    </w:p>
    <w:p w14:paraId="700EA048" w14:textId="051346A1" w:rsidR="0058581A" w:rsidRDefault="0058581A" w:rsidP="0058581A">
      <w:pPr>
        <w:pStyle w:val="ListParagraph"/>
        <w:numPr>
          <w:ilvl w:val="0"/>
          <w:numId w:val="4"/>
        </w:numPr>
        <w:rPr>
          <w:rFonts w:ascii="Times New Roman" w:hAnsi="Times New Roman" w:cs="Times New Roman"/>
        </w:rPr>
      </w:pPr>
      <w:r>
        <w:rPr>
          <w:rFonts w:ascii="Times New Roman" w:hAnsi="Times New Roman" w:cs="Times New Roman"/>
          <w:b/>
          <w:bCs/>
        </w:rPr>
        <w:t>File S1</w:t>
      </w:r>
      <w:r w:rsidRPr="0058581A">
        <w:rPr>
          <w:rFonts w:ascii="Times New Roman" w:hAnsi="Times New Roman" w:cs="Times New Roman"/>
          <w:b/>
          <w:bCs/>
        </w:rPr>
        <w:t>.</w:t>
      </w:r>
      <w:r>
        <w:rPr>
          <w:rFonts w:ascii="Times New Roman" w:hAnsi="Times New Roman" w:cs="Times New Roman"/>
        </w:rPr>
        <w:t xml:space="preserve"> Flagellar gene trees</w:t>
      </w:r>
    </w:p>
    <w:p w14:paraId="5265E702" w14:textId="07D001EF" w:rsidR="00A11C4A" w:rsidRPr="00A11C4A" w:rsidRDefault="00A11C4A" w:rsidP="0058581A">
      <w:pPr>
        <w:pStyle w:val="ListParagraph"/>
        <w:numPr>
          <w:ilvl w:val="0"/>
          <w:numId w:val="4"/>
        </w:numPr>
        <w:rPr>
          <w:rFonts w:ascii="Times New Roman" w:hAnsi="Times New Roman" w:cs="Times New Roman"/>
        </w:rPr>
      </w:pPr>
      <w:proofErr w:type="spellStart"/>
      <w:r w:rsidRPr="00A11C4A">
        <w:rPr>
          <w:rFonts w:ascii="Times New Roman" w:hAnsi="Times New Roman" w:cs="Times New Roman"/>
          <w:b/>
          <w:bCs/>
        </w:rPr>
        <w:t>MassIVE</w:t>
      </w:r>
      <w:proofErr w:type="spellEnd"/>
      <w:r w:rsidRPr="00A11C4A">
        <w:rPr>
          <w:rFonts w:ascii="Times New Roman" w:hAnsi="Times New Roman" w:cs="Times New Roman"/>
          <w:b/>
          <w:bCs/>
        </w:rPr>
        <w:t xml:space="preserve"> dataset 1.</w:t>
      </w:r>
      <w:r>
        <w:rPr>
          <w:rFonts w:ascii="Times New Roman" w:hAnsi="Times New Roman" w:cs="Times New Roman"/>
        </w:rPr>
        <w:t xml:space="preserve"> </w:t>
      </w:r>
      <w:r w:rsidRPr="00A11C4A">
        <w:rPr>
          <w:rFonts w:ascii="Times New Roman" w:hAnsi="Times New Roman" w:cs="Times New Roman"/>
        </w:rPr>
        <w:t xml:space="preserve">Exometabolomics for </w:t>
      </w:r>
      <w:proofErr w:type="spellStart"/>
      <w:r w:rsidRPr="00A11C4A">
        <w:rPr>
          <w:rFonts w:ascii="Times New Roman" w:hAnsi="Times New Roman" w:cs="Times New Roman"/>
          <w:i/>
          <w:iCs/>
        </w:rPr>
        <w:t>Tepidiforma</w:t>
      </w:r>
      <w:proofErr w:type="spellEnd"/>
      <w:r w:rsidRPr="00A11C4A">
        <w:rPr>
          <w:rFonts w:ascii="Times New Roman" w:hAnsi="Times New Roman" w:cs="Times New Roman"/>
        </w:rPr>
        <w:t xml:space="preserve"> spp. grown on R2A broth</w:t>
      </w:r>
      <w:r>
        <w:rPr>
          <w:rFonts w:ascii="Times New Roman" w:hAnsi="Times New Roman" w:cs="Times New Roman"/>
        </w:rPr>
        <w:t xml:space="preserve"> (</w:t>
      </w:r>
      <w:hyperlink r:id="rId9" w:history="1">
        <w:r w:rsidRPr="00A11C4A">
          <w:rPr>
            <w:rStyle w:val="Hyperlink"/>
            <w:rFonts w:ascii="Times New Roman" w:hAnsi="Times New Roman" w:cs="Times New Roman"/>
          </w:rPr>
          <w:t>https://doi.org/10.25345/C57S7HX50</w:t>
        </w:r>
      </w:hyperlink>
      <w:r>
        <w:rPr>
          <w:rFonts w:ascii="Times New Roman" w:hAnsi="Times New Roman" w:cs="Times New Roman"/>
        </w:rPr>
        <w:t>)</w:t>
      </w:r>
    </w:p>
    <w:p w14:paraId="4F892FAE" w14:textId="09385D74" w:rsidR="001C6125" w:rsidRDefault="001C6125" w:rsidP="0058581A">
      <w:pPr>
        <w:pStyle w:val="ListParagraph"/>
        <w:numPr>
          <w:ilvl w:val="0"/>
          <w:numId w:val="4"/>
        </w:numPr>
        <w:rPr>
          <w:rFonts w:ascii="Times New Roman" w:hAnsi="Times New Roman" w:cs="Times New Roman"/>
        </w:rPr>
      </w:pPr>
      <w:proofErr w:type="spellStart"/>
      <w:r>
        <w:rPr>
          <w:rFonts w:ascii="Times New Roman" w:hAnsi="Times New Roman" w:cs="Times New Roman"/>
          <w:b/>
          <w:bCs/>
        </w:rPr>
        <w:t>FigShare</w:t>
      </w:r>
      <w:proofErr w:type="spellEnd"/>
      <w:r>
        <w:rPr>
          <w:rFonts w:ascii="Times New Roman" w:hAnsi="Times New Roman" w:cs="Times New Roman"/>
          <w:b/>
          <w:bCs/>
        </w:rPr>
        <w:t xml:space="preserve"> Collection 1.</w:t>
      </w:r>
      <w:r>
        <w:rPr>
          <w:rFonts w:ascii="Times New Roman" w:hAnsi="Times New Roman" w:cs="Times New Roman"/>
        </w:rPr>
        <w:t xml:space="preserve"> </w:t>
      </w:r>
      <w:r w:rsidRPr="001C6125">
        <w:rPr>
          <w:rFonts w:ascii="Times New Roman" w:hAnsi="Times New Roman" w:cs="Times New Roman"/>
        </w:rPr>
        <w:t xml:space="preserve">Exometabolomics analysis for </w:t>
      </w:r>
      <w:proofErr w:type="spellStart"/>
      <w:proofErr w:type="gramStart"/>
      <w:r w:rsidRPr="001C6125">
        <w:rPr>
          <w:rFonts w:ascii="Times New Roman" w:hAnsi="Times New Roman" w:cs="Times New Roman"/>
        </w:rPr>
        <w:t>MassIVE</w:t>
      </w:r>
      <w:proofErr w:type="spellEnd"/>
      <w:proofErr w:type="gramEnd"/>
      <w:r w:rsidRPr="001C6125">
        <w:rPr>
          <w:rFonts w:ascii="Times New Roman" w:hAnsi="Times New Roman" w:cs="Times New Roman"/>
        </w:rPr>
        <w:t xml:space="preserve"> dataset MSV000090480</w:t>
      </w:r>
      <w:r w:rsidR="00A11C4A">
        <w:rPr>
          <w:rFonts w:ascii="Times New Roman" w:hAnsi="Times New Roman" w:cs="Times New Roman"/>
        </w:rPr>
        <w:t xml:space="preserve"> (</w:t>
      </w:r>
      <w:hyperlink r:id="rId10" w:history="1">
        <w:r w:rsidR="00A11C4A" w:rsidRPr="00A11C4A">
          <w:rPr>
            <w:rStyle w:val="Hyperlink"/>
            <w:rFonts w:ascii="Times New Roman" w:hAnsi="Times New Roman" w:cs="Times New Roman"/>
          </w:rPr>
          <w:t>https://doi.org/10.6084/m9.figshare.c.6236283.v1</w:t>
        </w:r>
      </w:hyperlink>
      <w:r w:rsidR="00A11C4A">
        <w:rPr>
          <w:rFonts w:ascii="Times New Roman" w:hAnsi="Times New Roman" w:cs="Times New Roman"/>
        </w:rPr>
        <w:t>)</w:t>
      </w:r>
    </w:p>
    <w:p w14:paraId="21898F94" w14:textId="77777777" w:rsidR="0058581A" w:rsidRPr="0058581A" w:rsidRDefault="0058581A" w:rsidP="0058581A">
      <w:pPr>
        <w:rPr>
          <w:rFonts w:ascii="Times New Roman" w:hAnsi="Times New Roman" w:cs="Times New Roman"/>
        </w:rPr>
      </w:pPr>
    </w:p>
    <w:p w14:paraId="136FE159" w14:textId="4FCEDB99" w:rsidR="00B15D65" w:rsidRPr="00C85496" w:rsidRDefault="00B15D65" w:rsidP="00B15D65">
      <w:pPr>
        <w:spacing w:after="0" w:line="360" w:lineRule="auto"/>
        <w:rPr>
          <w:rFonts w:ascii="Times New Roman" w:eastAsia="Times New Roman" w:hAnsi="Times New Roman" w:cs="Times New Roman"/>
          <w:b/>
          <w:bCs/>
          <w:color w:val="000000"/>
          <w:sz w:val="24"/>
          <w:szCs w:val="24"/>
        </w:rPr>
      </w:pPr>
      <w:r w:rsidRPr="00C85496">
        <w:rPr>
          <w:rFonts w:ascii="Times New Roman" w:eastAsia="Times New Roman" w:hAnsi="Times New Roman" w:cs="Times New Roman"/>
          <w:b/>
          <w:bCs/>
          <w:color w:val="000000"/>
          <w:sz w:val="24"/>
          <w:szCs w:val="24"/>
        </w:rPr>
        <w:t>Supplementary Figures</w:t>
      </w:r>
    </w:p>
    <w:p w14:paraId="18E65ADC" w14:textId="65F3B899" w:rsidR="00B15D65" w:rsidRPr="00C85496" w:rsidRDefault="009869D4" w:rsidP="00B15D65">
      <w:pPr>
        <w:pStyle w:val="ListParagraph"/>
        <w:numPr>
          <w:ilvl w:val="0"/>
          <w:numId w:val="3"/>
        </w:numPr>
        <w:spacing w:after="0" w:line="360" w:lineRule="auto"/>
        <w:rPr>
          <w:rFonts w:ascii="Times New Roman" w:eastAsia="Times New Roman" w:hAnsi="Times New Roman" w:cs="Times New Roman"/>
          <w:color w:val="000000"/>
        </w:rPr>
      </w:pPr>
      <w:r w:rsidRPr="00C85496">
        <w:rPr>
          <w:rFonts w:ascii="Times New Roman" w:eastAsia="Times New Roman" w:hAnsi="Times New Roman" w:cs="Times New Roman"/>
          <w:b/>
          <w:bCs/>
          <w:color w:val="000000"/>
        </w:rPr>
        <w:t>Figure S1.</w:t>
      </w:r>
      <w:r w:rsidRPr="00C85496">
        <w:rPr>
          <w:rFonts w:ascii="Times New Roman" w:eastAsia="Times New Roman" w:hAnsi="Times New Roman" w:cs="Times New Roman"/>
          <w:color w:val="000000"/>
        </w:rPr>
        <w:t xml:space="preserve"> </w:t>
      </w:r>
      <w:proofErr w:type="spellStart"/>
      <w:r w:rsidRPr="00C85496">
        <w:rPr>
          <w:rFonts w:ascii="Times New Roman" w:eastAsia="Times New Roman" w:hAnsi="Times New Roman" w:cs="Times New Roman"/>
          <w:i/>
          <w:iCs/>
          <w:color w:val="000000"/>
        </w:rPr>
        <w:t>Chloroflexota</w:t>
      </w:r>
      <w:proofErr w:type="spellEnd"/>
      <w:r w:rsidRPr="00C85496">
        <w:rPr>
          <w:rFonts w:ascii="Times New Roman" w:eastAsia="Times New Roman" w:hAnsi="Times New Roman" w:cs="Times New Roman"/>
          <w:color w:val="000000"/>
        </w:rPr>
        <w:t xml:space="preserve"> Bac120 phylogeny</w:t>
      </w:r>
    </w:p>
    <w:p w14:paraId="51FDC1BD" w14:textId="682C076D" w:rsidR="009869D4" w:rsidRDefault="0073788A" w:rsidP="00B15D65">
      <w:pPr>
        <w:pStyle w:val="ListParagraph"/>
        <w:numPr>
          <w:ilvl w:val="0"/>
          <w:numId w:val="3"/>
        </w:numPr>
        <w:spacing w:after="0" w:line="360" w:lineRule="auto"/>
        <w:rPr>
          <w:rFonts w:ascii="Times New Roman" w:eastAsia="Times New Roman" w:hAnsi="Times New Roman" w:cs="Times New Roman"/>
          <w:color w:val="000000"/>
        </w:rPr>
      </w:pPr>
      <w:r w:rsidRPr="0073788A">
        <w:rPr>
          <w:rFonts w:ascii="Times New Roman" w:eastAsia="Times New Roman" w:hAnsi="Times New Roman" w:cs="Times New Roman"/>
          <w:b/>
          <w:bCs/>
          <w:color w:val="000000"/>
        </w:rPr>
        <w:t>Figure S2.</w:t>
      </w:r>
      <w:r>
        <w:rPr>
          <w:rFonts w:ascii="Times New Roman" w:eastAsia="Times New Roman" w:hAnsi="Times New Roman" w:cs="Times New Roman"/>
          <w:color w:val="000000"/>
        </w:rPr>
        <w:t xml:space="preserve"> EMP distribution</w:t>
      </w:r>
    </w:p>
    <w:p w14:paraId="7C25C2AD" w14:textId="04D2A3C2" w:rsidR="0073788A" w:rsidRPr="0073788A" w:rsidRDefault="0073788A" w:rsidP="00B15D65">
      <w:pPr>
        <w:pStyle w:val="ListParagraph"/>
        <w:numPr>
          <w:ilvl w:val="0"/>
          <w:numId w:val="3"/>
        </w:numPr>
        <w:spacing w:after="0"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Figure S3.</w:t>
      </w:r>
      <w:r>
        <w:rPr>
          <w:rFonts w:ascii="Times New Roman" w:eastAsia="Times New Roman" w:hAnsi="Times New Roman" w:cs="Times New Roman"/>
          <w:color w:val="000000"/>
        </w:rPr>
        <w:t xml:space="preserve"> </w:t>
      </w:r>
      <w:r w:rsidRPr="0073788A">
        <w:rPr>
          <w:rFonts w:ascii="Times New Roman" w:eastAsia="Times New Roman" w:hAnsi="Times New Roman" w:cs="Times New Roman"/>
          <w:color w:val="000000"/>
        </w:rPr>
        <w:t>Growth of YIM 72310</w:t>
      </w:r>
      <w:r w:rsidRPr="0073788A">
        <w:rPr>
          <w:rFonts w:ascii="Times New Roman" w:eastAsia="Times New Roman" w:hAnsi="Times New Roman" w:cs="Times New Roman"/>
          <w:color w:val="000000"/>
          <w:vertAlign w:val="superscript"/>
        </w:rPr>
        <w:t>T</w:t>
      </w:r>
      <w:r w:rsidRPr="0073788A">
        <w:rPr>
          <w:rFonts w:ascii="Times New Roman" w:eastAsia="Times New Roman" w:hAnsi="Times New Roman" w:cs="Times New Roman"/>
          <w:color w:val="000000"/>
        </w:rPr>
        <w:t xml:space="preserve"> with β-lactam antibiotics</w:t>
      </w:r>
    </w:p>
    <w:p w14:paraId="33781F3B" w14:textId="1D341189" w:rsidR="0073788A" w:rsidRPr="0073788A" w:rsidRDefault="0073788A" w:rsidP="00B15D65">
      <w:pPr>
        <w:pStyle w:val="ListParagraph"/>
        <w:numPr>
          <w:ilvl w:val="0"/>
          <w:numId w:val="3"/>
        </w:numPr>
        <w:spacing w:after="0"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Figure S4. </w:t>
      </w:r>
      <w:r w:rsidRPr="0073788A">
        <w:rPr>
          <w:rFonts w:ascii="Times New Roman" w:eastAsia="Times New Roman" w:hAnsi="Times New Roman" w:cs="Times New Roman"/>
          <w:color w:val="000000"/>
        </w:rPr>
        <w:t>Exometabolomics data</w:t>
      </w:r>
    </w:p>
    <w:p w14:paraId="5FEF82AC" w14:textId="1AFA9EE4" w:rsidR="007721DC" w:rsidRPr="00C85496" w:rsidRDefault="007721DC" w:rsidP="007721DC">
      <w:pPr>
        <w:pStyle w:val="ListParagraph"/>
        <w:numPr>
          <w:ilvl w:val="0"/>
          <w:numId w:val="3"/>
        </w:numPr>
        <w:spacing w:after="0"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Figure S5. </w:t>
      </w:r>
      <w:r w:rsidRPr="0073788A">
        <w:rPr>
          <w:rFonts w:ascii="Times New Roman" w:eastAsia="Times New Roman" w:hAnsi="Times New Roman" w:cs="Times New Roman"/>
          <w:color w:val="000000"/>
        </w:rPr>
        <w:t xml:space="preserve">Lignin </w:t>
      </w:r>
      <w:r w:rsidRPr="0073788A">
        <w:rPr>
          <w:rFonts w:ascii="Times New Roman" w:eastAsia="Times New Roman" w:hAnsi="Times New Roman" w:cs="Times New Roman"/>
          <w:color w:val="000000"/>
          <w:vertAlign w:val="superscript"/>
        </w:rPr>
        <w:t>13</w:t>
      </w:r>
      <w:r w:rsidRPr="0073788A">
        <w:rPr>
          <w:rFonts w:ascii="Times New Roman" w:eastAsia="Times New Roman" w:hAnsi="Times New Roman" w:cs="Times New Roman"/>
          <w:color w:val="000000"/>
        </w:rPr>
        <w:t>CO</w:t>
      </w:r>
      <w:r w:rsidRPr="0073788A">
        <w:rPr>
          <w:rFonts w:ascii="Times New Roman" w:eastAsia="Times New Roman" w:hAnsi="Times New Roman" w:cs="Times New Roman"/>
          <w:color w:val="000000"/>
          <w:vertAlign w:val="subscript"/>
        </w:rPr>
        <w:t>2</w:t>
      </w:r>
      <w:r w:rsidRPr="0073788A">
        <w:rPr>
          <w:rFonts w:ascii="Times New Roman" w:eastAsia="Times New Roman" w:hAnsi="Times New Roman" w:cs="Times New Roman"/>
          <w:color w:val="000000"/>
        </w:rPr>
        <w:t xml:space="preserve"> respiration and </w:t>
      </w:r>
      <w:r w:rsidRPr="0073788A">
        <w:rPr>
          <w:rFonts w:ascii="Times New Roman" w:eastAsia="Times New Roman" w:hAnsi="Times New Roman" w:cs="Times New Roman"/>
          <w:color w:val="000000"/>
          <w:vertAlign w:val="superscript"/>
        </w:rPr>
        <w:t>13</w:t>
      </w:r>
      <w:r w:rsidRPr="0073788A">
        <w:rPr>
          <w:rFonts w:ascii="Times New Roman" w:eastAsia="Times New Roman" w:hAnsi="Times New Roman" w:cs="Times New Roman"/>
          <w:color w:val="000000"/>
        </w:rPr>
        <w:t>C incorporation data</w:t>
      </w:r>
    </w:p>
    <w:p w14:paraId="7893BEEA" w14:textId="5A9A54C9" w:rsidR="0073788A" w:rsidRPr="0073788A" w:rsidRDefault="0073788A" w:rsidP="00B15D65">
      <w:pPr>
        <w:pStyle w:val="ListParagraph"/>
        <w:numPr>
          <w:ilvl w:val="0"/>
          <w:numId w:val="3"/>
        </w:numPr>
        <w:spacing w:after="0"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Figure S</w:t>
      </w:r>
      <w:r w:rsidR="007721DC">
        <w:rPr>
          <w:rFonts w:ascii="Times New Roman" w:eastAsia="Times New Roman" w:hAnsi="Times New Roman" w:cs="Times New Roman"/>
          <w:b/>
          <w:bCs/>
          <w:color w:val="000000"/>
        </w:rPr>
        <w:t>6</w:t>
      </w:r>
      <w:r>
        <w:rPr>
          <w:rFonts w:ascii="Times New Roman" w:eastAsia="Times New Roman" w:hAnsi="Times New Roman" w:cs="Times New Roman"/>
          <w:b/>
          <w:bCs/>
          <w:color w:val="000000"/>
        </w:rPr>
        <w:t xml:space="preserve">. </w:t>
      </w:r>
      <w:r w:rsidRPr="0073788A">
        <w:rPr>
          <w:rFonts w:ascii="Times New Roman" w:eastAsia="Times New Roman" w:hAnsi="Times New Roman" w:cs="Times New Roman"/>
          <w:color w:val="000000"/>
        </w:rPr>
        <w:t>Aromatics degradation pathways and presence of genes</w:t>
      </w:r>
    </w:p>
    <w:p w14:paraId="782012C8" w14:textId="703E2F69" w:rsidR="008F1E0F" w:rsidRDefault="008F1E0F">
      <w:pPr>
        <w:rPr>
          <w:rFonts w:ascii="Times New Roman" w:hAnsi="Times New Roman" w:cs="Times New Roman"/>
        </w:rPr>
      </w:pPr>
    </w:p>
    <w:p w14:paraId="3B7D6E43" w14:textId="77777777" w:rsidR="00B15D65" w:rsidRPr="00C85496" w:rsidRDefault="00B15D65">
      <w:pPr>
        <w:rPr>
          <w:rFonts w:ascii="Times New Roman" w:hAnsi="Times New Roman" w:cs="Times New Roman"/>
        </w:rPr>
      </w:pPr>
    </w:p>
    <w:p w14:paraId="3B21E74A" w14:textId="1EB2DF9F" w:rsidR="00493801" w:rsidRPr="00C85496" w:rsidRDefault="00493801">
      <w:pPr>
        <w:rPr>
          <w:rFonts w:ascii="Times New Roman" w:hAnsi="Times New Roman" w:cs="Times New Roman"/>
        </w:rPr>
      </w:pPr>
    </w:p>
    <w:p w14:paraId="176F9434" w14:textId="77777777" w:rsidR="00C85496" w:rsidRPr="00C85496" w:rsidRDefault="00C85496">
      <w:pPr>
        <w:rPr>
          <w:rFonts w:ascii="Times New Roman" w:hAnsi="Times New Roman" w:cs="Times New Roman"/>
        </w:rPr>
        <w:sectPr w:rsidR="00C85496" w:rsidRPr="00C85496" w:rsidSect="008D5AD5">
          <w:pgSz w:w="12240" w:h="15840"/>
          <w:pgMar w:top="1440" w:right="1440" w:bottom="1440" w:left="1440" w:header="720" w:footer="720" w:gutter="0"/>
          <w:cols w:space="720"/>
          <w:titlePg/>
          <w:docGrid w:linePitch="360"/>
        </w:sectPr>
      </w:pPr>
    </w:p>
    <w:p w14:paraId="60510DE6" w14:textId="77777777" w:rsidR="00C85496" w:rsidRPr="00C85496" w:rsidRDefault="00C85496">
      <w:pPr>
        <w:rPr>
          <w:rFonts w:ascii="Times New Roman" w:hAnsi="Times New Roman" w:cs="Times New Roman"/>
        </w:rPr>
      </w:pPr>
      <w:r w:rsidRPr="00C85496">
        <w:rPr>
          <w:rFonts w:ascii="Times New Roman" w:hAnsi="Times New Roman" w:cs="Times New Roman"/>
          <w:noProof/>
        </w:rPr>
        <w:lastRenderedPageBreak/>
        <w:drawing>
          <wp:inline distT="0" distB="0" distL="0" distR="0" wp14:anchorId="539AC686" wp14:editId="2DF3A7F4">
            <wp:extent cx="5943600" cy="5140960"/>
            <wp:effectExtent l="0" t="0" r="0" b="254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5943600" cy="5140960"/>
                    </a:xfrm>
                    <a:prstGeom prst="rect">
                      <a:avLst/>
                    </a:prstGeom>
                  </pic:spPr>
                </pic:pic>
              </a:graphicData>
            </a:graphic>
          </wp:inline>
        </w:drawing>
      </w:r>
    </w:p>
    <w:p w14:paraId="2CCEB477" w14:textId="4C1A0FF8" w:rsidR="00A0678F" w:rsidRDefault="00C85496">
      <w:pPr>
        <w:rPr>
          <w:rFonts w:ascii="Times New Roman" w:hAnsi="Times New Roman" w:cs="Times New Roman"/>
        </w:rPr>
        <w:sectPr w:rsidR="00A0678F" w:rsidSect="008D5AD5">
          <w:footerReference w:type="default" r:id="rId12"/>
          <w:pgSz w:w="12240" w:h="15840"/>
          <w:pgMar w:top="1440" w:right="1440" w:bottom="1440" w:left="1440" w:header="720" w:footer="720" w:gutter="0"/>
          <w:pgNumType w:start="1"/>
          <w:cols w:space="720"/>
          <w:docGrid w:linePitch="360"/>
        </w:sectPr>
      </w:pPr>
      <w:r w:rsidRPr="00C85496">
        <w:rPr>
          <w:rFonts w:ascii="Times New Roman" w:hAnsi="Times New Roman" w:cs="Times New Roman"/>
          <w:b/>
          <w:bCs/>
        </w:rPr>
        <w:t>Figure S1.</w:t>
      </w:r>
      <w:r>
        <w:rPr>
          <w:rFonts w:ascii="Times New Roman" w:hAnsi="Times New Roman" w:cs="Times New Roman"/>
        </w:rPr>
        <w:t xml:space="preserve"> </w:t>
      </w:r>
      <w:proofErr w:type="spellStart"/>
      <w:r w:rsidRPr="00C85496">
        <w:rPr>
          <w:rFonts w:ascii="Times New Roman" w:hAnsi="Times New Roman" w:cs="Times New Roman"/>
          <w:i/>
          <w:iCs/>
        </w:rPr>
        <w:t>Chloroflexota</w:t>
      </w:r>
      <w:proofErr w:type="spellEnd"/>
      <w:r>
        <w:rPr>
          <w:rFonts w:ascii="Times New Roman" w:hAnsi="Times New Roman" w:cs="Times New Roman"/>
        </w:rPr>
        <w:t xml:space="preserve"> Bac120 phylogeny. An approximate maximum-likelihood phylogeny constructed from the concatenated bacterial markers as extracted and aligned with GTDB-Tk v. </w:t>
      </w:r>
      <w:r w:rsidR="006818D1">
        <w:rPr>
          <w:rFonts w:ascii="Times New Roman" w:hAnsi="Times New Roman" w:cs="Times New Roman"/>
        </w:rPr>
        <w:t>1.4.1</w:t>
      </w:r>
      <w:r>
        <w:rPr>
          <w:rFonts w:ascii="Times New Roman" w:hAnsi="Times New Roman" w:cs="Times New Roman"/>
        </w:rPr>
        <w:t xml:space="preserve">, for all high-quality genomes representing species-groups belonging to the phylum </w:t>
      </w:r>
      <w:proofErr w:type="spellStart"/>
      <w:r w:rsidRPr="00C85496">
        <w:rPr>
          <w:rFonts w:ascii="Times New Roman" w:hAnsi="Times New Roman" w:cs="Times New Roman"/>
          <w:i/>
          <w:iCs/>
        </w:rPr>
        <w:t>Chloroflexota</w:t>
      </w:r>
      <w:proofErr w:type="spellEnd"/>
      <w:r>
        <w:rPr>
          <w:rFonts w:ascii="Times New Roman" w:hAnsi="Times New Roman" w:cs="Times New Roman"/>
        </w:rPr>
        <w:t xml:space="preserve">. All markers were evaluated to determine the best-fit evolutionary model with </w:t>
      </w:r>
      <w:proofErr w:type="spellStart"/>
      <w:r>
        <w:rPr>
          <w:rFonts w:ascii="Times New Roman" w:hAnsi="Times New Roman" w:cs="Times New Roman"/>
        </w:rPr>
        <w:t>ProtTest</w:t>
      </w:r>
      <w:proofErr w:type="spellEnd"/>
      <w:r>
        <w:rPr>
          <w:rFonts w:ascii="Times New Roman" w:hAnsi="Times New Roman" w:cs="Times New Roman"/>
        </w:rPr>
        <w:t xml:space="preserve"> v. 3.4 and concatenated and partitioned in </w:t>
      </w:r>
      <w:proofErr w:type="spellStart"/>
      <w:r>
        <w:rPr>
          <w:rFonts w:ascii="Times New Roman" w:hAnsi="Times New Roman" w:cs="Times New Roman"/>
        </w:rPr>
        <w:t>FAsconCAT</w:t>
      </w:r>
      <w:proofErr w:type="spellEnd"/>
      <w:r>
        <w:rPr>
          <w:rFonts w:ascii="Times New Roman" w:hAnsi="Times New Roman" w:cs="Times New Roman"/>
        </w:rPr>
        <w:t xml:space="preserve">-G v. </w:t>
      </w:r>
      <w:r w:rsidR="006818D1">
        <w:rPr>
          <w:rFonts w:ascii="Times New Roman" w:hAnsi="Times New Roman" w:cs="Times New Roman"/>
        </w:rPr>
        <w:t>1.04</w:t>
      </w:r>
      <w:r>
        <w:rPr>
          <w:rFonts w:ascii="Times New Roman" w:hAnsi="Times New Roman" w:cs="Times New Roman"/>
        </w:rPr>
        <w:t>. Classes as identified in the Genome Taxonomy Database are represented by colored segments, and order-level groups with cultivated representatives within the phylum are indicated as wedges. Branches supported by &gt; 0.95 support</w:t>
      </w:r>
      <w:r w:rsidR="00685AF1">
        <w:rPr>
          <w:rFonts w:ascii="Times New Roman" w:hAnsi="Times New Roman" w:cs="Times New Roman"/>
        </w:rPr>
        <w:t xml:space="preserve"> from 1,000 replications</w:t>
      </w:r>
      <w:r>
        <w:rPr>
          <w:rFonts w:ascii="Times New Roman" w:hAnsi="Times New Roman" w:cs="Times New Roman"/>
        </w:rPr>
        <w:t xml:space="preserve"> with </w:t>
      </w:r>
      <w:proofErr w:type="spellStart"/>
      <w:r>
        <w:rPr>
          <w:rFonts w:ascii="Times New Roman" w:hAnsi="Times New Roman" w:cs="Times New Roman"/>
        </w:rPr>
        <w:t>Shimodaira</w:t>
      </w:r>
      <w:proofErr w:type="spellEnd"/>
      <w:r>
        <w:rPr>
          <w:rFonts w:ascii="Times New Roman" w:hAnsi="Times New Roman" w:cs="Times New Roman"/>
        </w:rPr>
        <w:t>-</w:t>
      </w:r>
      <w:r w:rsidR="00685AF1">
        <w:rPr>
          <w:rFonts w:ascii="Times New Roman" w:hAnsi="Times New Roman" w:cs="Times New Roman"/>
        </w:rPr>
        <w:t>Hasegawa support are indicated as black dots at nodes.</w:t>
      </w:r>
    </w:p>
    <w:p w14:paraId="290FABBD" w14:textId="593C38B1" w:rsidR="00C85496" w:rsidRDefault="00B30478">
      <w:pPr>
        <w:rPr>
          <w:rFonts w:ascii="Times New Roman" w:hAnsi="Times New Roman" w:cs="Times New Roman"/>
        </w:rPr>
      </w:pPr>
      <w:r>
        <w:rPr>
          <w:rFonts w:ascii="Times New Roman" w:hAnsi="Times New Roman" w:cs="Times New Roman"/>
          <w:noProof/>
        </w:rPr>
        <w:lastRenderedPageBreak/>
        <w:drawing>
          <wp:inline distT="0" distB="0" distL="0" distR="0" wp14:anchorId="2F519C4C" wp14:editId="3C4E1766">
            <wp:extent cx="3909139" cy="71882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3916247" cy="7201271"/>
                    </a:xfrm>
                    <a:prstGeom prst="rect">
                      <a:avLst/>
                    </a:prstGeom>
                  </pic:spPr>
                </pic:pic>
              </a:graphicData>
            </a:graphic>
          </wp:inline>
        </w:drawing>
      </w:r>
    </w:p>
    <w:p w14:paraId="397BE8BE" w14:textId="77777777" w:rsidR="0073788A" w:rsidRDefault="00B30478">
      <w:pPr>
        <w:rPr>
          <w:rFonts w:ascii="Times New Roman" w:hAnsi="Times New Roman" w:cs="Times New Roman"/>
        </w:rPr>
        <w:sectPr w:rsidR="0073788A">
          <w:pgSz w:w="12240" w:h="15840"/>
          <w:pgMar w:top="1440" w:right="1440" w:bottom="1440" w:left="1440" w:header="720" w:footer="720" w:gutter="0"/>
          <w:cols w:space="720"/>
          <w:docGrid w:linePitch="360"/>
        </w:sectPr>
      </w:pPr>
      <w:r w:rsidRPr="00E52661">
        <w:rPr>
          <w:rFonts w:ascii="Times New Roman" w:hAnsi="Times New Roman" w:cs="Times New Roman"/>
          <w:b/>
          <w:bCs/>
        </w:rPr>
        <w:t>Figure S2.</w:t>
      </w:r>
      <w:r w:rsidR="00E52661" w:rsidRPr="00E52661">
        <w:rPr>
          <w:rFonts w:ascii="Times New Roman" w:hAnsi="Times New Roman" w:cs="Times New Roman"/>
          <w:b/>
          <w:bCs/>
        </w:rPr>
        <w:t xml:space="preserve"> </w:t>
      </w:r>
      <w:r w:rsidR="00E52661" w:rsidRPr="00E52661">
        <w:rPr>
          <w:rFonts w:ascii="Times New Roman" w:hAnsi="Times New Roman" w:cs="Times New Roman"/>
        </w:rPr>
        <w:t>Earth Microbiome Project data for the</w:t>
      </w:r>
      <w:r w:rsidRPr="00E52661">
        <w:rPr>
          <w:rFonts w:ascii="Times New Roman" w:hAnsi="Times New Roman" w:cs="Times New Roman"/>
        </w:rPr>
        <w:t xml:space="preserve"> </w:t>
      </w:r>
      <w:proofErr w:type="spellStart"/>
      <w:r w:rsidR="00E52661" w:rsidRPr="00E52661">
        <w:rPr>
          <w:rFonts w:ascii="Times New Roman" w:hAnsi="Times New Roman" w:cs="Times New Roman"/>
          <w:i/>
          <w:iCs/>
        </w:rPr>
        <w:t>Tepidiformaceae</w:t>
      </w:r>
      <w:proofErr w:type="spellEnd"/>
      <w:r w:rsidR="00E52661" w:rsidRPr="00E52661">
        <w:rPr>
          <w:rFonts w:ascii="Times New Roman" w:hAnsi="Times New Roman" w:cs="Times New Roman"/>
        </w:rPr>
        <w:t xml:space="preserve"> and </w:t>
      </w:r>
      <w:proofErr w:type="spellStart"/>
      <w:r w:rsidR="00E52661" w:rsidRPr="00E52661">
        <w:rPr>
          <w:rFonts w:ascii="Times New Roman" w:hAnsi="Times New Roman" w:cs="Times New Roman"/>
          <w:i/>
          <w:iCs/>
        </w:rPr>
        <w:t>Tepidiforma</w:t>
      </w:r>
      <w:proofErr w:type="spellEnd"/>
      <w:r w:rsidR="00E52661" w:rsidRPr="00E52661">
        <w:rPr>
          <w:rFonts w:ascii="Times New Roman" w:hAnsi="Times New Roman" w:cs="Times New Roman"/>
        </w:rPr>
        <w:t xml:space="preserve">. Geographic distribution of </w:t>
      </w:r>
      <w:proofErr w:type="spellStart"/>
      <w:r w:rsidR="00E52661" w:rsidRPr="00E52661">
        <w:rPr>
          <w:rFonts w:ascii="Times New Roman" w:hAnsi="Times New Roman" w:cs="Times New Roman"/>
          <w:i/>
          <w:iCs/>
        </w:rPr>
        <w:t>Tepidiformaceae</w:t>
      </w:r>
      <w:proofErr w:type="spellEnd"/>
      <w:r w:rsidR="00E52661" w:rsidRPr="00E52661">
        <w:rPr>
          <w:rFonts w:ascii="Times New Roman" w:hAnsi="Times New Roman" w:cs="Times New Roman"/>
        </w:rPr>
        <w:t xml:space="preserve"> and </w:t>
      </w:r>
      <w:proofErr w:type="spellStart"/>
      <w:r w:rsidR="00E52661" w:rsidRPr="00E52661">
        <w:rPr>
          <w:rFonts w:ascii="Times New Roman" w:hAnsi="Times New Roman" w:cs="Times New Roman"/>
          <w:i/>
          <w:iCs/>
        </w:rPr>
        <w:t>Tepidiforma</w:t>
      </w:r>
      <w:proofErr w:type="spellEnd"/>
      <w:r w:rsidR="00E52661" w:rsidRPr="00E52661">
        <w:rPr>
          <w:rFonts w:ascii="Times New Roman" w:hAnsi="Times New Roman" w:cs="Times New Roman"/>
        </w:rPr>
        <w:t xml:space="preserve"> within the </w:t>
      </w:r>
      <w:r w:rsidR="00E52661">
        <w:rPr>
          <w:rFonts w:ascii="Times New Roman" w:hAnsi="Times New Roman" w:cs="Times New Roman"/>
        </w:rPr>
        <w:t>EMP</w:t>
      </w:r>
      <w:r w:rsidR="00E52661" w:rsidRPr="00E52661">
        <w:rPr>
          <w:rFonts w:ascii="Times New Roman" w:hAnsi="Times New Roman" w:cs="Times New Roman"/>
        </w:rPr>
        <w:t xml:space="preserve"> </w:t>
      </w:r>
      <w:proofErr w:type="spellStart"/>
      <w:r w:rsidR="00E52661" w:rsidRPr="00E52661">
        <w:rPr>
          <w:rFonts w:ascii="Times New Roman" w:hAnsi="Times New Roman" w:cs="Times New Roman"/>
        </w:rPr>
        <w:t>Qiita</w:t>
      </w:r>
      <w:proofErr w:type="spellEnd"/>
      <w:r w:rsidR="00E52661" w:rsidRPr="00E52661">
        <w:rPr>
          <w:rFonts w:ascii="Times New Roman" w:hAnsi="Times New Roman" w:cs="Times New Roman"/>
        </w:rPr>
        <w:t xml:space="preserve"> database (1) across </w:t>
      </w:r>
      <w:proofErr w:type="spellStart"/>
      <w:r w:rsidR="00E52661" w:rsidRPr="00E52661">
        <w:rPr>
          <w:rFonts w:ascii="Times New Roman" w:hAnsi="Times New Roman" w:cs="Times New Roman"/>
        </w:rPr>
        <w:t>empo</w:t>
      </w:r>
      <w:proofErr w:type="spellEnd"/>
      <w:r w:rsidR="00E52661" w:rsidRPr="00E52661">
        <w:rPr>
          <w:rFonts w:ascii="Times New Roman" w:hAnsi="Times New Roman" w:cs="Times New Roman"/>
        </w:rPr>
        <w:t>-level 2 biomes. Each point represents a microbial community containing the family (red) or genus (blue) based on 16S rRNA gene sequences.</w:t>
      </w:r>
    </w:p>
    <w:p w14:paraId="5FDB9D1B" w14:textId="660545A4" w:rsidR="00BC698A" w:rsidRDefault="00B17BC8" w:rsidP="0073788A">
      <w:pPr>
        <w:rPr>
          <w:rFonts w:ascii="Times New Roman" w:hAnsi="Times New Roman" w:cs="Times New Roman"/>
        </w:rPr>
      </w:pPr>
      <w:r>
        <w:rPr>
          <w:rFonts w:ascii="Times New Roman" w:hAnsi="Times New Roman" w:cs="Times New Roman"/>
          <w:noProof/>
        </w:rPr>
        <w:lastRenderedPageBreak/>
        <w:drawing>
          <wp:inline distT="0" distB="0" distL="0" distR="0" wp14:anchorId="734D8F6C" wp14:editId="5D74B793">
            <wp:extent cx="4580357" cy="2751539"/>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0357" cy="2751539"/>
                    </a:xfrm>
                    <a:prstGeom prst="rect">
                      <a:avLst/>
                    </a:prstGeom>
                  </pic:spPr>
                </pic:pic>
              </a:graphicData>
            </a:graphic>
          </wp:inline>
        </w:drawing>
      </w:r>
    </w:p>
    <w:p w14:paraId="52040FD8" w14:textId="263D98AD" w:rsidR="00BC698A" w:rsidRPr="00C85496" w:rsidRDefault="00BC698A" w:rsidP="0073788A">
      <w:pPr>
        <w:rPr>
          <w:rFonts w:ascii="Times New Roman" w:hAnsi="Times New Roman" w:cs="Times New Roman"/>
        </w:rPr>
      </w:pPr>
      <w:r>
        <w:rPr>
          <w:rFonts w:ascii="Times New Roman" w:hAnsi="Times New Roman" w:cs="Times New Roman"/>
          <w:noProof/>
        </w:rPr>
        <w:drawing>
          <wp:inline distT="0" distB="0" distL="0" distR="0" wp14:anchorId="2416E5E3" wp14:editId="72AEED2A">
            <wp:extent cx="4580357" cy="27515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0357" cy="2751539"/>
                    </a:xfrm>
                    <a:prstGeom prst="rect">
                      <a:avLst/>
                    </a:prstGeom>
                  </pic:spPr>
                </pic:pic>
              </a:graphicData>
            </a:graphic>
          </wp:inline>
        </w:drawing>
      </w:r>
    </w:p>
    <w:p w14:paraId="5841C58B" w14:textId="77777777" w:rsidR="00EC212A" w:rsidRDefault="00EC212A">
      <w:pPr>
        <w:rPr>
          <w:rFonts w:ascii="Times New Roman" w:hAnsi="Times New Roman" w:cs="Times New Roman"/>
        </w:rPr>
      </w:pPr>
    </w:p>
    <w:p w14:paraId="4A002159" w14:textId="07618E47" w:rsidR="0073788A" w:rsidRDefault="0073788A">
      <w:pPr>
        <w:rPr>
          <w:rFonts w:ascii="Times New Roman" w:hAnsi="Times New Roman" w:cs="Times New Roman"/>
        </w:rPr>
      </w:pPr>
      <w:r w:rsidRPr="0073788A">
        <w:rPr>
          <w:rFonts w:ascii="Times New Roman" w:hAnsi="Times New Roman" w:cs="Times New Roman"/>
          <w:b/>
          <w:bCs/>
        </w:rPr>
        <w:t>Figure S3.</w:t>
      </w:r>
      <w:r>
        <w:rPr>
          <w:rFonts w:ascii="Times New Roman" w:hAnsi="Times New Roman" w:cs="Times New Roman"/>
        </w:rPr>
        <w:t xml:space="preserve"> </w:t>
      </w:r>
      <w:r w:rsidR="00314F8D">
        <w:rPr>
          <w:rFonts w:ascii="Times New Roman" w:hAnsi="Times New Roman" w:cs="Times New Roman"/>
        </w:rPr>
        <w:t>Growth of strain YIM 72310</w:t>
      </w:r>
      <w:r w:rsidR="00314F8D" w:rsidRPr="00DA19A7">
        <w:rPr>
          <w:rFonts w:ascii="Times New Roman" w:hAnsi="Times New Roman" w:cs="Times New Roman"/>
          <w:vertAlign w:val="superscript"/>
        </w:rPr>
        <w:t>T</w:t>
      </w:r>
      <w:r w:rsidR="00314F8D">
        <w:rPr>
          <w:rFonts w:ascii="Times New Roman" w:hAnsi="Times New Roman" w:cs="Times New Roman"/>
        </w:rPr>
        <w:t xml:space="preserve"> on </w:t>
      </w:r>
      <w:r w:rsidR="005A0206">
        <w:rPr>
          <w:rFonts w:ascii="Times New Roman" w:hAnsi="Times New Roman" w:cs="Times New Roman"/>
        </w:rPr>
        <w:t>2R2AW broth</w:t>
      </w:r>
      <w:r w:rsidR="00314F8D">
        <w:rPr>
          <w:rFonts w:ascii="Times New Roman" w:hAnsi="Times New Roman" w:cs="Times New Roman"/>
        </w:rPr>
        <w:t xml:space="preserve"> containing varying concentrations of </w:t>
      </w:r>
      <w:r w:rsidR="00314F8D" w:rsidRPr="00314F8D">
        <w:rPr>
          <w:rFonts w:ascii="Times New Roman" w:hAnsi="Times New Roman" w:cs="Times New Roman"/>
        </w:rPr>
        <w:t>β</w:t>
      </w:r>
      <w:r w:rsidR="00314F8D">
        <w:rPr>
          <w:rFonts w:ascii="Times New Roman" w:hAnsi="Times New Roman" w:cs="Times New Roman"/>
        </w:rPr>
        <w:t>-lactam antibiotics.</w:t>
      </w:r>
      <w:r w:rsidR="008932C1">
        <w:rPr>
          <w:rFonts w:ascii="Times New Roman" w:hAnsi="Times New Roman" w:cs="Times New Roman"/>
        </w:rPr>
        <w:t xml:space="preserve"> Effects on growth were assessed using unpaired t-tests and were either significant (p-value </w:t>
      </w:r>
      <w:r w:rsidR="00F77902">
        <w:rPr>
          <w:rFonts w:ascii="Times New Roman" w:hAnsi="Times New Roman" w:cs="Times New Roman"/>
        </w:rPr>
        <w:t xml:space="preserve">&lt; </w:t>
      </w:r>
      <w:r w:rsidR="008932C1">
        <w:rPr>
          <w:rFonts w:ascii="Times New Roman" w:hAnsi="Times New Roman" w:cs="Times New Roman"/>
        </w:rPr>
        <w:t xml:space="preserve">0.05) or highly significant (p-value </w:t>
      </w:r>
      <w:r w:rsidR="00F77902">
        <w:rPr>
          <w:rFonts w:ascii="Times New Roman" w:hAnsi="Times New Roman" w:cs="Times New Roman"/>
        </w:rPr>
        <w:t>&lt;</w:t>
      </w:r>
      <w:r w:rsidR="008932C1">
        <w:rPr>
          <w:rFonts w:ascii="Times New Roman" w:hAnsi="Times New Roman" w:cs="Times New Roman"/>
        </w:rPr>
        <w:t xml:space="preserve"> 0.005) compared to the </w:t>
      </w:r>
      <w:r w:rsidR="00075607">
        <w:rPr>
          <w:rFonts w:ascii="Times New Roman" w:hAnsi="Times New Roman" w:cs="Times New Roman"/>
        </w:rPr>
        <w:t xml:space="preserve">0 </w:t>
      </w:r>
      <w:proofErr w:type="spellStart"/>
      <w:r w:rsidR="00075607">
        <w:rPr>
          <w:rFonts w:ascii="Times New Roman" w:hAnsi="Times New Roman" w:cs="Times New Roman"/>
        </w:rPr>
        <w:t>μg</w:t>
      </w:r>
      <w:proofErr w:type="spellEnd"/>
      <w:r w:rsidR="00075607">
        <w:rPr>
          <w:rFonts w:ascii="Times New Roman" w:hAnsi="Times New Roman" w:cs="Times New Roman"/>
        </w:rPr>
        <w:t xml:space="preserve">/mL </w:t>
      </w:r>
      <w:r w:rsidR="008932C1">
        <w:rPr>
          <w:rFonts w:ascii="Times New Roman" w:hAnsi="Times New Roman" w:cs="Times New Roman"/>
        </w:rPr>
        <w:t>control</w:t>
      </w:r>
      <w:r w:rsidR="00075607">
        <w:rPr>
          <w:rFonts w:ascii="Times New Roman" w:hAnsi="Times New Roman" w:cs="Times New Roman"/>
        </w:rPr>
        <w:t>s</w:t>
      </w:r>
      <w:r w:rsidR="008932C1">
        <w:rPr>
          <w:rFonts w:ascii="Times New Roman" w:hAnsi="Times New Roman" w:cs="Times New Roman"/>
        </w:rPr>
        <w:t>.</w:t>
      </w:r>
    </w:p>
    <w:p w14:paraId="7146DFEB" w14:textId="269C01DC" w:rsidR="0073788A" w:rsidRDefault="0073788A">
      <w:pPr>
        <w:rPr>
          <w:rFonts w:ascii="Times New Roman" w:hAnsi="Times New Roman" w:cs="Times New Roman"/>
        </w:rPr>
        <w:sectPr w:rsidR="0073788A">
          <w:pgSz w:w="12240" w:h="15840"/>
          <w:pgMar w:top="1440" w:right="1440" w:bottom="1440" w:left="1440" w:header="720" w:footer="720" w:gutter="0"/>
          <w:cols w:space="720"/>
          <w:docGrid w:linePitch="360"/>
        </w:sectPr>
      </w:pPr>
    </w:p>
    <w:p w14:paraId="39F18FC1" w14:textId="77777777" w:rsidR="00B30478" w:rsidRDefault="00EC212A">
      <w:pPr>
        <w:rPr>
          <w:rFonts w:ascii="Times New Roman" w:hAnsi="Times New Roman" w:cs="Times New Roman"/>
        </w:rPr>
      </w:pPr>
      <w:r>
        <w:rPr>
          <w:rFonts w:ascii="Times New Roman" w:hAnsi="Times New Roman" w:cs="Times New Roman"/>
          <w:noProof/>
        </w:rPr>
        <w:lastRenderedPageBreak/>
        <w:drawing>
          <wp:inline distT="0" distB="0" distL="0" distR="0" wp14:anchorId="3503B00E" wp14:editId="197E2A81">
            <wp:extent cx="5943600" cy="5052060"/>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5943600" cy="5052060"/>
                    </a:xfrm>
                    <a:prstGeom prst="rect">
                      <a:avLst/>
                    </a:prstGeom>
                  </pic:spPr>
                </pic:pic>
              </a:graphicData>
            </a:graphic>
          </wp:inline>
        </w:drawing>
      </w:r>
    </w:p>
    <w:p w14:paraId="33DAEEAD" w14:textId="7103229C" w:rsidR="00EC212A" w:rsidRDefault="00EC212A">
      <w:pPr>
        <w:rPr>
          <w:rFonts w:ascii="Times New Roman" w:hAnsi="Times New Roman" w:cs="Times New Roman"/>
        </w:rPr>
      </w:pPr>
    </w:p>
    <w:p w14:paraId="2053C19F" w14:textId="4837A97B" w:rsidR="00EC212A" w:rsidRDefault="00EC212A">
      <w:pPr>
        <w:rPr>
          <w:rFonts w:ascii="Times New Roman" w:hAnsi="Times New Roman" w:cs="Times New Roman"/>
        </w:rPr>
      </w:pPr>
    </w:p>
    <w:p w14:paraId="7F897E1C" w14:textId="647D1486" w:rsidR="00EC212A" w:rsidRDefault="0073788A">
      <w:pPr>
        <w:rPr>
          <w:rFonts w:ascii="Times New Roman" w:hAnsi="Times New Roman" w:cs="Times New Roman"/>
        </w:rPr>
        <w:sectPr w:rsidR="00EC212A">
          <w:pgSz w:w="12240" w:h="15840"/>
          <w:pgMar w:top="1440" w:right="1440" w:bottom="1440" w:left="1440" w:header="720" w:footer="720" w:gutter="0"/>
          <w:cols w:space="720"/>
          <w:docGrid w:linePitch="360"/>
        </w:sectPr>
      </w:pPr>
      <w:r w:rsidRPr="0073788A">
        <w:rPr>
          <w:rFonts w:ascii="Times New Roman" w:hAnsi="Times New Roman" w:cs="Times New Roman"/>
          <w:b/>
          <w:bCs/>
        </w:rPr>
        <w:t xml:space="preserve">Figure </w:t>
      </w:r>
      <w:r>
        <w:rPr>
          <w:rFonts w:ascii="Times New Roman" w:hAnsi="Times New Roman" w:cs="Times New Roman"/>
          <w:b/>
          <w:bCs/>
        </w:rPr>
        <w:t>S</w:t>
      </w:r>
      <w:r w:rsidRPr="0073788A">
        <w:rPr>
          <w:rFonts w:ascii="Times New Roman" w:hAnsi="Times New Roman" w:cs="Times New Roman"/>
          <w:b/>
          <w:bCs/>
        </w:rPr>
        <w:t>4.</w:t>
      </w:r>
      <w:r>
        <w:rPr>
          <w:rFonts w:ascii="Times New Roman" w:hAnsi="Times New Roman" w:cs="Times New Roman"/>
        </w:rPr>
        <w:t xml:space="preserve"> </w:t>
      </w:r>
      <w:r w:rsidRPr="0073788A">
        <w:rPr>
          <w:rFonts w:ascii="Times New Roman" w:hAnsi="Times New Roman" w:cs="Times New Roman"/>
        </w:rPr>
        <w:t>Exometabolomics results demonstrate metabolisms of heterocycles and lipids. Log2 fold changes in peak height for metabolites that differed significantly between treatments (p-value &lt; 0.05 for ANOVA with Tukey’s HSD). Colors indicate the Human Metabolome Database (HMDB) metabolite Class for specific compounds. Compounds can be identified in Table S1</w:t>
      </w:r>
      <w:r>
        <w:rPr>
          <w:rFonts w:ascii="Times New Roman" w:hAnsi="Times New Roman" w:cs="Times New Roman"/>
        </w:rPr>
        <w:t>0</w:t>
      </w:r>
      <w:r w:rsidRPr="0073788A">
        <w:rPr>
          <w:rFonts w:ascii="Times New Roman" w:hAnsi="Times New Roman" w:cs="Times New Roman"/>
        </w:rPr>
        <w:t xml:space="preserve"> and S1</w:t>
      </w:r>
      <w:r>
        <w:rPr>
          <w:rFonts w:ascii="Times New Roman" w:hAnsi="Times New Roman" w:cs="Times New Roman"/>
        </w:rPr>
        <w:t>1</w:t>
      </w:r>
      <w:r w:rsidRPr="0073788A">
        <w:rPr>
          <w:rFonts w:ascii="Times New Roman" w:hAnsi="Times New Roman" w:cs="Times New Roman"/>
        </w:rPr>
        <w:t xml:space="preserve"> and are ordered vertically as shown on this graph.</w:t>
      </w:r>
    </w:p>
    <w:p w14:paraId="21E02A02" w14:textId="77777777" w:rsidR="007C5442" w:rsidRDefault="007C5442" w:rsidP="007C5442">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5E941594" wp14:editId="720CB1F8">
            <wp:extent cx="5943600" cy="5770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770880"/>
                    </a:xfrm>
                    <a:prstGeom prst="rect">
                      <a:avLst/>
                    </a:prstGeom>
                  </pic:spPr>
                </pic:pic>
              </a:graphicData>
            </a:graphic>
          </wp:inline>
        </w:drawing>
      </w:r>
    </w:p>
    <w:p w14:paraId="2FB84666" w14:textId="77777777" w:rsidR="007C5442" w:rsidRDefault="007C5442" w:rsidP="007C5442">
      <w:pPr>
        <w:rPr>
          <w:rFonts w:ascii="Times New Roman" w:hAnsi="Times New Roman" w:cs="Times New Roman"/>
          <w:b/>
          <w:bCs/>
        </w:rPr>
      </w:pPr>
    </w:p>
    <w:p w14:paraId="4B718F52" w14:textId="03ECB00B" w:rsidR="007C5442" w:rsidRDefault="007C5442" w:rsidP="007C5442">
      <w:pPr>
        <w:rPr>
          <w:rFonts w:ascii="Times New Roman" w:hAnsi="Times New Roman" w:cs="Times New Roman"/>
        </w:rPr>
      </w:pPr>
      <w:r w:rsidRPr="009067F3">
        <w:rPr>
          <w:rFonts w:ascii="Times New Roman" w:hAnsi="Times New Roman" w:cs="Times New Roman"/>
          <w:b/>
          <w:bCs/>
        </w:rPr>
        <w:t>Figure S</w:t>
      </w:r>
      <w:r w:rsidR="00592E7D">
        <w:rPr>
          <w:rFonts w:ascii="Times New Roman" w:hAnsi="Times New Roman" w:cs="Times New Roman"/>
          <w:b/>
          <w:bCs/>
        </w:rPr>
        <w:t>5</w:t>
      </w:r>
      <w:r>
        <w:rPr>
          <w:rFonts w:ascii="Times New Roman" w:hAnsi="Times New Roman" w:cs="Times New Roman"/>
        </w:rPr>
        <w:t xml:space="preserve">. Single cell isotope </w:t>
      </w:r>
      <w:r w:rsidRPr="00487A0E">
        <w:rPr>
          <w:rFonts w:ascii="Times New Roman" w:hAnsi="Times New Roman" w:cs="Times New Roman"/>
          <w:vertAlign w:val="superscript"/>
        </w:rPr>
        <w:t>13</w:t>
      </w:r>
      <w:r>
        <w:rPr>
          <w:rFonts w:ascii="Times New Roman" w:hAnsi="Times New Roman" w:cs="Times New Roman"/>
        </w:rPr>
        <w:t xml:space="preserve">C labeling (a) and respiration (b) of </w:t>
      </w:r>
      <w:r w:rsidRPr="00985C86">
        <w:rPr>
          <w:rFonts w:ascii="Times New Roman" w:hAnsi="Times New Roman" w:cs="Times New Roman"/>
          <w:vertAlign w:val="superscript"/>
        </w:rPr>
        <w:t>13</w:t>
      </w:r>
      <w:r>
        <w:rPr>
          <w:rFonts w:ascii="Times New Roman" w:hAnsi="Times New Roman" w:cs="Times New Roman"/>
        </w:rPr>
        <w:t xml:space="preserve">C lignin and </w:t>
      </w:r>
      <w:r w:rsidRPr="00985C86">
        <w:rPr>
          <w:rFonts w:ascii="Times New Roman" w:hAnsi="Times New Roman" w:cs="Times New Roman"/>
          <w:vertAlign w:val="superscript"/>
        </w:rPr>
        <w:t>13</w:t>
      </w:r>
      <w:r>
        <w:rPr>
          <w:rFonts w:ascii="Times New Roman" w:hAnsi="Times New Roman" w:cs="Times New Roman"/>
        </w:rPr>
        <w:t xml:space="preserve">C catechol. While the live cells were more strongly labeled than the </w:t>
      </w:r>
      <w:proofErr w:type="spellStart"/>
      <w:r>
        <w:rPr>
          <w:rFonts w:ascii="Times New Roman" w:hAnsi="Times New Roman" w:cs="Times New Roman"/>
        </w:rPr>
        <w:t>killed</w:t>
      </w:r>
      <w:proofErr w:type="spellEnd"/>
      <w:r>
        <w:rPr>
          <w:rFonts w:ascii="Times New Roman" w:hAnsi="Times New Roman" w:cs="Times New Roman"/>
        </w:rPr>
        <w:t xml:space="preserve"> cells, these data are not definitive for incorporation, as the </w:t>
      </w:r>
      <w:proofErr w:type="spellStart"/>
      <w:r>
        <w:rPr>
          <w:rFonts w:ascii="Times New Roman" w:hAnsi="Times New Roman" w:cs="Times New Roman"/>
        </w:rPr>
        <w:t>nanoSIMS</w:t>
      </w:r>
      <w:proofErr w:type="spellEnd"/>
      <w:r>
        <w:rPr>
          <w:rFonts w:ascii="Times New Roman" w:hAnsi="Times New Roman" w:cs="Times New Roman"/>
        </w:rPr>
        <w:t xml:space="preserve"> images (c, d) suggest the lignin and catechol bind to non-cellular organic material (red arrows).  </w:t>
      </w:r>
    </w:p>
    <w:p w14:paraId="535AFDD2" w14:textId="77777777" w:rsidR="00592E7D" w:rsidRDefault="00592E7D">
      <w:pPr>
        <w:rPr>
          <w:rFonts w:ascii="Times New Roman" w:hAnsi="Times New Roman" w:cs="Times New Roman"/>
        </w:rPr>
        <w:sectPr w:rsidR="00592E7D">
          <w:pgSz w:w="12240" w:h="15840"/>
          <w:pgMar w:top="1440" w:right="1440" w:bottom="1440" w:left="1440" w:header="720" w:footer="720" w:gutter="0"/>
          <w:cols w:space="720"/>
          <w:docGrid w:linePitch="360"/>
        </w:sectPr>
      </w:pPr>
    </w:p>
    <w:p w14:paraId="64C848FD" w14:textId="77777777" w:rsidR="00592E7D" w:rsidRDefault="00592E7D" w:rsidP="00592E7D">
      <w:pPr>
        <w:rPr>
          <w:rFonts w:ascii="Times New Roman" w:hAnsi="Times New Roman" w:cs="Times New Roman"/>
        </w:rPr>
      </w:pPr>
      <w:r>
        <w:rPr>
          <w:rFonts w:ascii="Times New Roman" w:hAnsi="Times New Roman" w:cs="Times New Roman"/>
          <w:noProof/>
        </w:rPr>
        <w:lastRenderedPageBreak/>
        <w:drawing>
          <wp:inline distT="0" distB="0" distL="0" distR="0" wp14:anchorId="3E33DC8F" wp14:editId="63D08474">
            <wp:extent cx="5915063" cy="66946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5063" cy="6694689"/>
                    </a:xfrm>
                    <a:prstGeom prst="rect">
                      <a:avLst/>
                    </a:prstGeom>
                  </pic:spPr>
                </pic:pic>
              </a:graphicData>
            </a:graphic>
          </wp:inline>
        </w:drawing>
      </w:r>
    </w:p>
    <w:p w14:paraId="72A4FABB" w14:textId="11FAA6BA" w:rsidR="00592E7D" w:rsidRDefault="00592E7D" w:rsidP="00592E7D">
      <w:pPr>
        <w:rPr>
          <w:rFonts w:ascii="Times New Roman" w:hAnsi="Times New Roman" w:cs="Times New Roman"/>
        </w:rPr>
      </w:pPr>
      <w:r w:rsidRPr="0073788A">
        <w:rPr>
          <w:rFonts w:ascii="Times New Roman" w:hAnsi="Times New Roman" w:cs="Times New Roman"/>
          <w:b/>
          <w:bCs/>
        </w:rPr>
        <w:t>Figure S</w:t>
      </w:r>
      <w:r>
        <w:rPr>
          <w:rFonts w:ascii="Times New Roman" w:hAnsi="Times New Roman" w:cs="Times New Roman"/>
          <w:b/>
          <w:bCs/>
        </w:rPr>
        <w:t>6</w:t>
      </w:r>
      <w:r w:rsidRPr="0073788A">
        <w:rPr>
          <w:rFonts w:ascii="Times New Roman" w:hAnsi="Times New Roman" w:cs="Times New Roman"/>
          <w:b/>
          <w:bCs/>
        </w:rPr>
        <w:t>.</w:t>
      </w:r>
      <w:r>
        <w:rPr>
          <w:rFonts w:ascii="Times New Roman" w:hAnsi="Times New Roman" w:cs="Times New Roman"/>
        </w:rPr>
        <w:t xml:space="preserve"> Distribution of genes involved in aromatics degradation pathways across the class </w:t>
      </w:r>
      <w:proofErr w:type="spellStart"/>
      <w:r w:rsidRPr="0073788A">
        <w:rPr>
          <w:rFonts w:ascii="Times New Roman" w:hAnsi="Times New Roman" w:cs="Times New Roman"/>
          <w:i/>
          <w:iCs/>
        </w:rPr>
        <w:t>Dehalococcoidia</w:t>
      </w:r>
      <w:proofErr w:type="spellEnd"/>
      <w:r>
        <w:rPr>
          <w:rFonts w:ascii="Times New Roman" w:hAnsi="Times New Roman" w:cs="Times New Roman"/>
        </w:rPr>
        <w:t xml:space="preserve">. Order-level groups within the class </w:t>
      </w:r>
      <w:proofErr w:type="spellStart"/>
      <w:r w:rsidRPr="0073788A">
        <w:rPr>
          <w:rFonts w:ascii="Times New Roman" w:hAnsi="Times New Roman" w:cs="Times New Roman"/>
          <w:i/>
          <w:iCs/>
        </w:rPr>
        <w:t>Dehalococcoidia</w:t>
      </w:r>
      <w:proofErr w:type="spellEnd"/>
      <w:r>
        <w:rPr>
          <w:rFonts w:ascii="Times New Roman" w:hAnsi="Times New Roman" w:cs="Times New Roman"/>
        </w:rPr>
        <w:t xml:space="preserve"> are indicated with alternating shades of grey and indicated with numbers corresponding to the numbers indicated in the key. Several pathways for the degradation of aromatic compounds are depicted in different colors. Distribution of the genes across the class is colored according to the color of degradation pathways.</w:t>
      </w:r>
    </w:p>
    <w:p w14:paraId="49CC7CF3" w14:textId="6B0E625B" w:rsidR="00693AE1" w:rsidRDefault="00693AE1">
      <w:pPr>
        <w:rPr>
          <w:rFonts w:ascii="Times New Roman" w:hAnsi="Times New Roman" w:cs="Times New Roman"/>
        </w:rPr>
      </w:pPr>
    </w:p>
    <w:p w14:paraId="03BD3B6C" w14:textId="71ABDD8A" w:rsidR="00493801" w:rsidRPr="00C85496" w:rsidRDefault="00493801" w:rsidP="0073788A">
      <w:pPr>
        <w:rPr>
          <w:rFonts w:ascii="Times New Roman" w:hAnsi="Times New Roman" w:cs="Times New Roman"/>
        </w:rPr>
      </w:pPr>
    </w:p>
    <w:sectPr w:rsidR="00493801" w:rsidRPr="00C854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ED21" w14:textId="77777777" w:rsidR="005F2B74" w:rsidRDefault="005F2B74" w:rsidP="008D5AD5">
      <w:pPr>
        <w:spacing w:after="0" w:line="240" w:lineRule="auto"/>
      </w:pPr>
      <w:r>
        <w:separator/>
      </w:r>
    </w:p>
  </w:endnote>
  <w:endnote w:type="continuationSeparator" w:id="0">
    <w:p w14:paraId="1350E323" w14:textId="77777777" w:rsidR="005F2B74" w:rsidRDefault="005F2B74" w:rsidP="008D5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00689"/>
      <w:docPartObj>
        <w:docPartGallery w:val="Page Numbers (Bottom of Page)"/>
        <w:docPartUnique/>
      </w:docPartObj>
    </w:sdtPr>
    <w:sdtEndPr>
      <w:rPr>
        <w:noProof/>
      </w:rPr>
    </w:sdtEndPr>
    <w:sdtContent>
      <w:p w14:paraId="78B71D85" w14:textId="7358098B" w:rsidR="008D5AD5" w:rsidRDefault="008D5A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860B9D" w14:textId="77777777" w:rsidR="008D5AD5" w:rsidRDefault="008D5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239387"/>
      <w:docPartObj>
        <w:docPartGallery w:val="Page Numbers (Bottom of Page)"/>
        <w:docPartUnique/>
      </w:docPartObj>
    </w:sdtPr>
    <w:sdtEndPr>
      <w:rPr>
        <w:noProof/>
      </w:rPr>
    </w:sdtEndPr>
    <w:sdtContent>
      <w:p w14:paraId="17227169" w14:textId="77777777" w:rsidR="008D5AD5" w:rsidRDefault="008D5A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6583E4" w14:textId="77777777" w:rsidR="008D5AD5" w:rsidRDefault="008D5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45113" w14:textId="77777777" w:rsidR="005F2B74" w:rsidRDefault="005F2B74" w:rsidP="008D5AD5">
      <w:pPr>
        <w:spacing w:after="0" w:line="240" w:lineRule="auto"/>
      </w:pPr>
      <w:r>
        <w:separator/>
      </w:r>
    </w:p>
  </w:footnote>
  <w:footnote w:type="continuationSeparator" w:id="0">
    <w:p w14:paraId="7A7EB619" w14:textId="77777777" w:rsidR="005F2B74" w:rsidRDefault="005F2B74" w:rsidP="008D5A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A47AE"/>
    <w:multiLevelType w:val="hybridMultilevel"/>
    <w:tmpl w:val="6C7EA4E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B74BDC"/>
    <w:multiLevelType w:val="hybridMultilevel"/>
    <w:tmpl w:val="F156F3AA"/>
    <w:lvl w:ilvl="0" w:tplc="7C72C566">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7B635C"/>
    <w:multiLevelType w:val="hybridMultilevel"/>
    <w:tmpl w:val="F0E29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1939F4"/>
    <w:multiLevelType w:val="hybridMultilevel"/>
    <w:tmpl w:val="1A3AA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0674050">
    <w:abstractNumId w:val="0"/>
  </w:num>
  <w:num w:numId="2" w16cid:durableId="1704012428">
    <w:abstractNumId w:val="1"/>
  </w:num>
  <w:num w:numId="3" w16cid:durableId="1149248505">
    <w:abstractNumId w:val="2"/>
  </w:num>
  <w:num w:numId="4" w16cid:durableId="1418905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5E9"/>
    <w:rsid w:val="00021DD9"/>
    <w:rsid w:val="00075607"/>
    <w:rsid w:val="000D35A1"/>
    <w:rsid w:val="00121570"/>
    <w:rsid w:val="00137946"/>
    <w:rsid w:val="00150E91"/>
    <w:rsid w:val="00165B9E"/>
    <w:rsid w:val="00187965"/>
    <w:rsid w:val="001C6125"/>
    <w:rsid w:val="002556FB"/>
    <w:rsid w:val="00314F8D"/>
    <w:rsid w:val="003227C7"/>
    <w:rsid w:val="003B650A"/>
    <w:rsid w:val="00415E88"/>
    <w:rsid w:val="0045359D"/>
    <w:rsid w:val="00463C88"/>
    <w:rsid w:val="00493801"/>
    <w:rsid w:val="004A070B"/>
    <w:rsid w:val="004E45E9"/>
    <w:rsid w:val="0052420A"/>
    <w:rsid w:val="00534225"/>
    <w:rsid w:val="00566658"/>
    <w:rsid w:val="00574345"/>
    <w:rsid w:val="0058581A"/>
    <w:rsid w:val="00592E7D"/>
    <w:rsid w:val="005A0206"/>
    <w:rsid w:val="005A1854"/>
    <w:rsid w:val="005B273D"/>
    <w:rsid w:val="005D4331"/>
    <w:rsid w:val="005F2B74"/>
    <w:rsid w:val="00645177"/>
    <w:rsid w:val="006818D1"/>
    <w:rsid w:val="00685AF1"/>
    <w:rsid w:val="00693A48"/>
    <w:rsid w:val="00693AE1"/>
    <w:rsid w:val="006C045B"/>
    <w:rsid w:val="006E07CD"/>
    <w:rsid w:val="0073788A"/>
    <w:rsid w:val="00760EF8"/>
    <w:rsid w:val="007721DC"/>
    <w:rsid w:val="007A52DB"/>
    <w:rsid w:val="007C5442"/>
    <w:rsid w:val="007E5DB5"/>
    <w:rsid w:val="008932C1"/>
    <w:rsid w:val="008D5AD5"/>
    <w:rsid w:val="008F1E0F"/>
    <w:rsid w:val="008F57BD"/>
    <w:rsid w:val="009869D4"/>
    <w:rsid w:val="009F3AA3"/>
    <w:rsid w:val="00A0678F"/>
    <w:rsid w:val="00A11C4A"/>
    <w:rsid w:val="00A6042B"/>
    <w:rsid w:val="00AB0924"/>
    <w:rsid w:val="00AC0A49"/>
    <w:rsid w:val="00B15D65"/>
    <w:rsid w:val="00B17BC8"/>
    <w:rsid w:val="00B30478"/>
    <w:rsid w:val="00B37023"/>
    <w:rsid w:val="00BC698A"/>
    <w:rsid w:val="00BD3B43"/>
    <w:rsid w:val="00C6675C"/>
    <w:rsid w:val="00C677DF"/>
    <w:rsid w:val="00C7247D"/>
    <w:rsid w:val="00C85496"/>
    <w:rsid w:val="00C937E2"/>
    <w:rsid w:val="00CC4FBA"/>
    <w:rsid w:val="00CC5314"/>
    <w:rsid w:val="00CD01D2"/>
    <w:rsid w:val="00D75655"/>
    <w:rsid w:val="00DA19A7"/>
    <w:rsid w:val="00DB15E5"/>
    <w:rsid w:val="00DC6EA0"/>
    <w:rsid w:val="00DD0986"/>
    <w:rsid w:val="00DE6DA2"/>
    <w:rsid w:val="00E10403"/>
    <w:rsid w:val="00E52661"/>
    <w:rsid w:val="00EB1A06"/>
    <w:rsid w:val="00EC212A"/>
    <w:rsid w:val="00EC5313"/>
    <w:rsid w:val="00ED2948"/>
    <w:rsid w:val="00ED4FBD"/>
    <w:rsid w:val="00F24B2E"/>
    <w:rsid w:val="00F77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2CCBD"/>
  <w15:chartTrackingRefBased/>
  <w15:docId w15:val="{BBBF6903-1D73-4A07-85DC-361C5868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37023"/>
    <w:rPr>
      <w:sz w:val="16"/>
      <w:szCs w:val="16"/>
    </w:rPr>
  </w:style>
  <w:style w:type="paragraph" w:styleId="CommentText">
    <w:name w:val="annotation text"/>
    <w:basedOn w:val="Normal"/>
    <w:link w:val="CommentTextChar"/>
    <w:uiPriority w:val="99"/>
    <w:unhideWhenUsed/>
    <w:rsid w:val="00B37023"/>
    <w:pPr>
      <w:spacing w:line="240" w:lineRule="auto"/>
    </w:pPr>
    <w:rPr>
      <w:sz w:val="20"/>
      <w:szCs w:val="20"/>
    </w:rPr>
  </w:style>
  <w:style w:type="character" w:customStyle="1" w:styleId="CommentTextChar">
    <w:name w:val="Comment Text Char"/>
    <w:basedOn w:val="DefaultParagraphFont"/>
    <w:link w:val="CommentText"/>
    <w:uiPriority w:val="99"/>
    <w:rsid w:val="00B37023"/>
    <w:rPr>
      <w:sz w:val="20"/>
      <w:szCs w:val="20"/>
    </w:rPr>
  </w:style>
  <w:style w:type="paragraph" w:styleId="CommentSubject">
    <w:name w:val="annotation subject"/>
    <w:basedOn w:val="CommentText"/>
    <w:next w:val="CommentText"/>
    <w:link w:val="CommentSubjectChar"/>
    <w:uiPriority w:val="99"/>
    <w:semiHidden/>
    <w:unhideWhenUsed/>
    <w:rsid w:val="00B37023"/>
    <w:rPr>
      <w:b/>
      <w:bCs/>
    </w:rPr>
  </w:style>
  <w:style w:type="character" w:customStyle="1" w:styleId="CommentSubjectChar">
    <w:name w:val="Comment Subject Char"/>
    <w:basedOn w:val="CommentTextChar"/>
    <w:link w:val="CommentSubject"/>
    <w:uiPriority w:val="99"/>
    <w:semiHidden/>
    <w:rsid w:val="00B37023"/>
    <w:rPr>
      <w:b/>
      <w:bCs/>
      <w:sz w:val="20"/>
      <w:szCs w:val="20"/>
    </w:rPr>
  </w:style>
  <w:style w:type="paragraph" w:styleId="ListParagraph">
    <w:name w:val="List Paragraph"/>
    <w:basedOn w:val="Normal"/>
    <w:uiPriority w:val="34"/>
    <w:qFormat/>
    <w:rsid w:val="00DC6EA0"/>
    <w:pPr>
      <w:ind w:left="720"/>
      <w:contextualSpacing/>
    </w:pPr>
  </w:style>
  <w:style w:type="paragraph" w:styleId="Header">
    <w:name w:val="header"/>
    <w:basedOn w:val="Normal"/>
    <w:link w:val="HeaderChar"/>
    <w:uiPriority w:val="99"/>
    <w:unhideWhenUsed/>
    <w:rsid w:val="008D5A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AD5"/>
  </w:style>
  <w:style w:type="paragraph" w:styleId="Footer">
    <w:name w:val="footer"/>
    <w:basedOn w:val="Normal"/>
    <w:link w:val="FooterChar"/>
    <w:uiPriority w:val="99"/>
    <w:unhideWhenUsed/>
    <w:rsid w:val="008D5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AD5"/>
  </w:style>
  <w:style w:type="paragraph" w:styleId="Revision">
    <w:name w:val="Revision"/>
    <w:hidden/>
    <w:uiPriority w:val="99"/>
    <w:semiHidden/>
    <w:rsid w:val="005A0206"/>
    <w:pPr>
      <w:spacing w:after="0" w:line="240" w:lineRule="auto"/>
    </w:pPr>
  </w:style>
  <w:style w:type="character" w:styleId="Hyperlink">
    <w:name w:val="Hyperlink"/>
    <w:basedOn w:val="DefaultParagraphFont"/>
    <w:uiPriority w:val="99"/>
    <w:unhideWhenUsed/>
    <w:rsid w:val="00A11C4A"/>
    <w:rPr>
      <w:color w:val="0563C1" w:themeColor="hyperlink"/>
      <w:u w:val="single"/>
    </w:rPr>
  </w:style>
  <w:style w:type="character" w:styleId="UnresolvedMention">
    <w:name w:val="Unresolved Mention"/>
    <w:basedOn w:val="DefaultParagraphFont"/>
    <w:uiPriority w:val="99"/>
    <w:semiHidden/>
    <w:unhideWhenUsed/>
    <w:rsid w:val="00A11C4A"/>
    <w:rPr>
      <w:color w:val="605E5C"/>
      <w:shd w:val="clear" w:color="auto" w:fill="E1DFDD"/>
    </w:rPr>
  </w:style>
  <w:style w:type="character" w:styleId="FollowedHyperlink">
    <w:name w:val="FollowedHyperlink"/>
    <w:basedOn w:val="DefaultParagraphFont"/>
    <w:uiPriority w:val="99"/>
    <w:semiHidden/>
    <w:unhideWhenUsed/>
    <w:rsid w:val="00A11C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doi.org/10.6084/m9.figshare.c.6236283.v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25345/C57S7HX50"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32281-3F23-4E4D-A97F-770D1D611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752</Words>
  <Characters>4289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Marike Palmer</dc:creator>
  <cp:keywords/>
  <dc:description/>
  <cp:lastModifiedBy>Marike Palmer</cp:lastModifiedBy>
  <cp:revision>17</cp:revision>
  <dcterms:created xsi:type="dcterms:W3CDTF">2022-09-11T14:09:00Z</dcterms:created>
  <dcterms:modified xsi:type="dcterms:W3CDTF">2022-10-06T23:47:00Z</dcterms:modified>
</cp:coreProperties>
</file>