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18E35E" w14:textId="77777777" w:rsidR="00E67780" w:rsidRDefault="00E67780" w:rsidP="00E67780">
      <w:pPr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t>Table S1</w:t>
      </w:r>
      <w:r>
        <w:rPr>
          <w:rFonts w:ascii="Times New Roman" w:hAnsi="Times New Roman" w:cs="Times New Roman"/>
          <w:noProof/>
          <w:sz w:val="24"/>
          <w:szCs w:val="24"/>
        </w:rPr>
        <w:t xml:space="preserve">. Spearman correlation coefficients between the exposure variables </w:t>
      </w:r>
      <w:r>
        <w:rPr>
          <w:rFonts w:ascii="Times New Roman" w:hAnsi="Times New Roman" w:cs="Times New Roman"/>
          <w:sz w:val="24"/>
          <w:szCs w:val="24"/>
        </w:rPr>
        <w:t>in rural regions of Fuyang city between January 2015 and June 2017.</w:t>
      </w:r>
    </w:p>
    <w:p w14:paraId="77D73AA0" w14:textId="77777777" w:rsidR="00E67780" w:rsidRDefault="00E67780" w:rsidP="00E67780">
      <w:pPr>
        <w:spacing w:line="360" w:lineRule="auto"/>
      </w:pPr>
    </w:p>
    <w:p w14:paraId="16F11625" w14:textId="77777777" w:rsidR="00E67780" w:rsidRDefault="00E67780" w:rsidP="00E67780">
      <w:pPr>
        <w:spacing w:line="360" w:lineRule="auto"/>
        <w:jc w:val="left"/>
        <w:rPr>
          <w:rFonts w:ascii="Times New Roman" w:hAnsi="Times New Roman" w:cs="Times New Roman" w:hint="eastAsia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Table S2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>RRs</w:t>
      </w:r>
      <w:r>
        <w:rPr>
          <w:rFonts w:ascii="Times New Roman" w:hAnsi="Times New Roman" w:cs="Times New Roman"/>
          <w:i/>
          <w:iCs/>
        </w:rPr>
        <w:t>*</w:t>
      </w:r>
      <w:r>
        <w:rPr>
          <w:rFonts w:ascii="Times New Roman" w:hAnsi="Times New Roman" w:cs="Times New Roman"/>
          <w:sz w:val="24"/>
          <w:szCs w:val="24"/>
        </w:rPr>
        <w:t xml:space="preserve"> and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95% CIs </w:t>
      </w:r>
      <w:r>
        <w:rPr>
          <w:rFonts w:ascii="Times New Roman" w:hAnsi="Times New Roman" w:cs="Times New Roman"/>
          <w:sz w:val="24"/>
          <w:szCs w:val="24"/>
        </w:rPr>
        <w:t xml:space="preserve">for the associations of daily hospital admissions for cause-specific cardiovascular diseases with per 10μg/m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increase in NO</w:t>
      </w:r>
      <w:r>
        <w:rPr>
          <w:rFonts w:ascii="Times New Roman" w:hAnsi="Times New Roman" w:cs="Times New Roman"/>
          <w:sz w:val="24"/>
          <w:szCs w:val="24"/>
          <w:vertAlign w:val="subscript"/>
        </w:rPr>
        <w:t xml:space="preserve">2 </w:t>
      </w:r>
      <w:r>
        <w:rPr>
          <w:rFonts w:ascii="Times New Roman" w:hAnsi="Times New Roman" w:cs="Times New Roman"/>
          <w:sz w:val="24"/>
          <w:szCs w:val="24"/>
        </w:rPr>
        <w:t>concentrations on different lag days in rural regions of Fuyang city between January 2015 and June 2017.</w:t>
      </w:r>
    </w:p>
    <w:p w14:paraId="39EB5365" w14:textId="77777777" w:rsidR="00E67780" w:rsidRDefault="00E67780" w:rsidP="00E67780">
      <w:pPr>
        <w:spacing w:line="360" w:lineRule="auto"/>
      </w:pPr>
    </w:p>
    <w:p w14:paraId="13EB2E40" w14:textId="77777777" w:rsidR="00E67780" w:rsidRDefault="00E67780" w:rsidP="00E67780">
      <w:pPr>
        <w:spacing w:line="360" w:lineRule="auto"/>
        <w:rPr>
          <w:rFonts w:ascii="Times New Roman" w:hAnsi="Times New Roman" w:cs="Times New Roman" w:hint="eastAsia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Table S3. </w:t>
      </w:r>
      <w:r>
        <w:rPr>
          <w:rFonts w:ascii="Times New Roman" w:hAnsi="Times New Roman" w:cs="Times New Roman"/>
          <w:sz w:val="24"/>
          <w:szCs w:val="24"/>
        </w:rPr>
        <w:t>Attributable numbers and fractions of hospital admissions associated with NO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at lag 0-2 day by gender in Fuyang rural region between January 2015 and June 2017.</w:t>
      </w:r>
    </w:p>
    <w:p w14:paraId="4059F796" w14:textId="77777777" w:rsidR="00E67780" w:rsidRDefault="00E67780" w:rsidP="00E67780">
      <w:pPr>
        <w:spacing w:line="360" w:lineRule="auto"/>
      </w:pPr>
    </w:p>
    <w:p w14:paraId="567C0105" w14:textId="77777777" w:rsidR="00E67780" w:rsidRDefault="00E67780" w:rsidP="00E67780">
      <w:pPr>
        <w:spacing w:line="360" w:lineRule="auto"/>
        <w:rPr>
          <w:rFonts w:ascii="Times New Roman" w:hAnsi="Times New Roman" w:cs="Times New Roman" w:hint="eastAsia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Table S4. </w:t>
      </w:r>
      <w:r>
        <w:rPr>
          <w:rFonts w:ascii="Times New Roman" w:hAnsi="Times New Roman" w:cs="Times New Roman"/>
          <w:sz w:val="24"/>
          <w:szCs w:val="24"/>
        </w:rPr>
        <w:t>Attributable numbers and fractions of hospital admissions to NO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at lag 0-2 day by age in rural region of Fuyang city between January 2015 and June 2017.</w:t>
      </w:r>
    </w:p>
    <w:p w14:paraId="6E3FFA40" w14:textId="77777777" w:rsidR="00E67780" w:rsidRDefault="00E67780" w:rsidP="00E67780">
      <w:pPr>
        <w:spacing w:line="360" w:lineRule="auto"/>
      </w:pPr>
    </w:p>
    <w:p w14:paraId="2770567F" w14:textId="77777777" w:rsidR="00E67780" w:rsidRDefault="00E67780" w:rsidP="00E67780">
      <w:pPr>
        <w:spacing w:line="360" w:lineRule="auto"/>
        <w:jc w:val="left"/>
        <w:rPr>
          <w:rFonts w:ascii="Times New Roman" w:hAnsi="Times New Roman" w:cs="Times New Roman" w:hint="eastAsia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Table S5. </w:t>
      </w:r>
      <w:r>
        <w:rPr>
          <w:rFonts w:ascii="Times New Roman" w:hAnsi="Times New Roman" w:cs="Times New Roman"/>
          <w:sz w:val="24"/>
          <w:szCs w:val="24"/>
        </w:rPr>
        <w:t>Attributable numbers and fractions of hospital admissions to NO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at lag 0-2 day by seasons in rural regions of Fuyang city between January 2015 and June 2017.</w:t>
      </w:r>
    </w:p>
    <w:p w14:paraId="1BB319AF" w14:textId="77777777" w:rsidR="00E67780" w:rsidRDefault="00E67780" w:rsidP="00E67780">
      <w:pPr>
        <w:spacing w:line="360" w:lineRule="auto"/>
      </w:pPr>
    </w:p>
    <w:p w14:paraId="40ED165B" w14:textId="77777777" w:rsidR="00E67780" w:rsidRDefault="00E67780" w:rsidP="00E67780">
      <w:pPr>
        <w:spacing w:line="360" w:lineRule="auto"/>
        <w:rPr>
          <w:rFonts w:ascii="Times New Roman" w:hAnsi="Times New Roman" w:cs="Times New Roman" w:hint="eastAsia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Table S6.</w:t>
      </w:r>
      <w:r>
        <w:rPr>
          <w:rFonts w:ascii="Times New Roman" w:hAnsi="Times New Roman" w:cs="Times New Roman"/>
          <w:sz w:val="24"/>
          <w:szCs w:val="24"/>
        </w:rPr>
        <w:t xml:space="preserve"> Results of sensitivity analyses on the association between NO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concentrations at lag 0-2 day and cardiovascular admissions in rural regions of Fuyang city between January 2015 and June 2017.</w:t>
      </w:r>
    </w:p>
    <w:p w14:paraId="615CC5BB" w14:textId="77777777" w:rsidR="009A44A4" w:rsidRDefault="00000000"/>
    <w:sectPr w:rsidR="009A44A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769B"/>
    <w:rsid w:val="001A769B"/>
    <w:rsid w:val="002A1B66"/>
    <w:rsid w:val="0061521C"/>
    <w:rsid w:val="00E67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D658F14-4D4E-490C-8B80-09D8194E93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778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698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</Words>
  <Characters>947</Characters>
  <Application>Microsoft Office Word</Application>
  <DocSecurity>0</DocSecurity>
  <Lines>7</Lines>
  <Paragraphs>2</Paragraphs>
  <ScaleCrop>false</ScaleCrop>
  <Company/>
  <LinksUpToDate>false</LinksUpToDate>
  <CharactersWithSpaces>1111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pdjydtf@163.com</dc:creator>
  <cp:keywords/>
  <dc:description/>
  <cp:lastModifiedBy>pdjydtf@163.com</cp:lastModifiedBy>
  <cp:revision>2</cp:revision>
  <dcterms:created xsi:type="dcterms:W3CDTF">2022-10-05T14:38:00Z</dcterms:created>
  <dcterms:modified xsi:type="dcterms:W3CDTF">2022-10-05T14:38:00Z</dcterms:modified>
</cp:coreProperties>
</file>