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F66A5" w14:textId="77777777" w:rsidR="00590C85" w:rsidRPr="00E2586E" w:rsidRDefault="00590C85" w:rsidP="00590C85">
      <w:pPr>
        <w:pStyle w:val="Standard1"/>
        <w:pageBreakBefore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6100">
        <w:rPr>
          <w:rFonts w:ascii="Times New Roman" w:hAnsi="Times New Roman" w:cs="Times New Roman"/>
          <w:sz w:val="24"/>
          <w:szCs w:val="24"/>
        </w:rPr>
        <w:t>Table 1. Stepwise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 regression 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of ectomycorrhizal fungal </w:t>
      </w:r>
      <w:r>
        <w:rPr>
          <w:rFonts w:ascii="Times New Roman" w:hAnsi="Times New Roman" w:cs="Times New Roman"/>
          <w:color w:val="202122"/>
          <w:sz w:val="24"/>
          <w:szCs w:val="24"/>
        </w:rPr>
        <w:sym w:font="Symbol" w:char="F064"/>
      </w:r>
      <w:r w:rsidRPr="00236100">
        <w:rPr>
          <w:rFonts w:ascii="Times New Roman" w:hAnsi="Times New Roman" w:cs="Times New Roman"/>
          <w:color w:val="202122"/>
          <w:sz w:val="24"/>
          <w:szCs w:val="24"/>
          <w:vertAlign w:val="superscript"/>
        </w:rPr>
        <w:t>13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C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 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indicate</w:t>
      </w:r>
      <w:r>
        <w:rPr>
          <w:rFonts w:ascii="Times New Roman" w:hAnsi="Times New Roman" w:cs="Times New Roman"/>
          <w:color w:val="202122"/>
          <w:sz w:val="24"/>
          <w:szCs w:val="24"/>
        </w:rPr>
        <w:t>d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 that </w:t>
      </w:r>
      <w:r>
        <w:rPr>
          <w:rFonts w:ascii="Times New Roman" w:hAnsi="Times New Roman" w:cs="Times New Roman"/>
          <w:color w:val="202122"/>
          <w:sz w:val="24"/>
          <w:szCs w:val="24"/>
        </w:rPr>
        <w:t>zone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, genus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 (separated into five groups)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02122"/>
          <w:sz w:val="24"/>
          <w:szCs w:val="24"/>
        </w:rPr>
        <w:t>shortwave radiation of the prior 16-19 days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, and the interactions of </w:t>
      </w:r>
      <w:r>
        <w:rPr>
          <w:rFonts w:ascii="Times New Roman" w:hAnsi="Times New Roman" w:cs="Times New Roman"/>
          <w:color w:val="202122"/>
          <w:sz w:val="24"/>
          <w:szCs w:val="24"/>
        </w:rPr>
        <w:t>zone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 with fungal associate (conifer or </w:t>
      </w:r>
      <w:r>
        <w:rPr>
          <w:rFonts w:ascii="Times New Roman" w:hAnsi="Times New Roman" w:cs="Times New Roman"/>
          <w:color w:val="202122"/>
          <w:sz w:val="24"/>
          <w:szCs w:val="24"/>
        </w:rPr>
        <w:t>others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) influence</w:t>
      </w:r>
      <w:r>
        <w:rPr>
          <w:rFonts w:ascii="Times New Roman" w:hAnsi="Times New Roman" w:cs="Times New Roman"/>
          <w:color w:val="202122"/>
          <w:sz w:val="24"/>
          <w:szCs w:val="24"/>
        </w:rPr>
        <w:t>d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 sporocarp </w:t>
      </w:r>
      <w:r>
        <w:rPr>
          <w:rFonts w:ascii="Times New Roman" w:hAnsi="Times New Roman" w:cs="Times New Roman"/>
          <w:color w:val="202122"/>
          <w:sz w:val="24"/>
          <w:szCs w:val="24"/>
        </w:rPr>
        <w:sym w:font="Symbol" w:char="F064"/>
      </w:r>
      <w:r w:rsidRPr="00236100">
        <w:rPr>
          <w:rFonts w:ascii="Times New Roman" w:hAnsi="Times New Roman" w:cs="Times New Roman"/>
          <w:color w:val="202122"/>
          <w:sz w:val="24"/>
          <w:szCs w:val="24"/>
          <w:vertAlign w:val="superscript"/>
        </w:rPr>
        <w:t>13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C. Adjusted r</w:t>
      </w:r>
      <w:r w:rsidRPr="00236100">
        <w:rPr>
          <w:rFonts w:ascii="Times New Roman" w:hAnsi="Times New Roman" w:cs="Times New Roman"/>
          <w:color w:val="202122"/>
          <w:sz w:val="24"/>
          <w:szCs w:val="24"/>
          <w:vertAlign w:val="superscript"/>
        </w:rPr>
        <w:t xml:space="preserve">2 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= 0.</w:t>
      </w:r>
      <w:r>
        <w:rPr>
          <w:rFonts w:ascii="Times New Roman" w:hAnsi="Times New Roman" w:cs="Times New Roman"/>
          <w:color w:val="202122"/>
          <w:sz w:val="24"/>
          <w:szCs w:val="24"/>
        </w:rPr>
        <w:t>492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, p &lt; 0.0001,</w:t>
      </w:r>
      <w:r w:rsidRPr="00236100">
        <w:rPr>
          <w:rFonts w:ascii="Times New Roman" w:hAnsi="Times New Roman" w:cs="Times New Roman"/>
          <w:i/>
          <w:color w:val="202122"/>
          <w:sz w:val="24"/>
          <w:szCs w:val="24"/>
        </w:rPr>
        <w:t xml:space="preserve"> n 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= 1</w:t>
      </w:r>
      <w:r>
        <w:rPr>
          <w:rFonts w:ascii="Times New Roman" w:hAnsi="Times New Roman" w:cs="Times New Roman"/>
          <w:color w:val="202122"/>
          <w:sz w:val="24"/>
          <w:szCs w:val="24"/>
        </w:rPr>
        <w:t>40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. VIF = variance inflation factor. </w:t>
      </w:r>
      <w:r>
        <w:rPr>
          <w:rFonts w:ascii="Times New Roman" w:hAnsi="Times New Roman" w:cs="Times New Roman"/>
          <w:color w:val="202122"/>
          <w:sz w:val="24"/>
          <w:szCs w:val="24"/>
        </w:rPr>
        <w:t>Zones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: E, </w:t>
      </w:r>
      <w:r>
        <w:rPr>
          <w:rFonts w:ascii="Times New Roman" w:hAnsi="Times New Roman" w:cs="Times New Roman"/>
          <w:color w:val="202122"/>
          <w:sz w:val="24"/>
          <w:szCs w:val="24"/>
        </w:rPr>
        <w:t>IT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02122"/>
          <w:sz w:val="24"/>
          <w:szCs w:val="24"/>
        </w:rPr>
        <w:t>OT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, and A refer to sporocarp distances from labeled trees of 0-6 m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 (elevated 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CO</w:t>
      </w:r>
      <w:r w:rsidRPr="00236100">
        <w:rPr>
          <w:rFonts w:ascii="Times New Roman" w:hAnsi="Times New Roman" w:cs="Times New Roman"/>
          <w:color w:val="202122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202122"/>
          <w:sz w:val="24"/>
          <w:szCs w:val="24"/>
        </w:rPr>
        <w:t>)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, 6-12 m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 (inner transition)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, 12-18 m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 (outer transition)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, and &lt; 18 m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 (ambient)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, respectively.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 Fungal associate: con = conifers, others = broad-leaved, mixed, or unknown associate. Radiation units are in kilowatt-hours m</w:t>
      </w:r>
      <w:r>
        <w:rPr>
          <w:rFonts w:ascii="Times New Roman" w:hAnsi="Times New Roman" w:cs="Times New Roman"/>
          <w:color w:val="202122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 day</w:t>
      </w:r>
      <w:r>
        <w:rPr>
          <w:rFonts w:ascii="Times New Roman" w:hAnsi="Times New Roman" w:cs="Times New Roman"/>
          <w:color w:val="202122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color w:val="202122"/>
          <w:sz w:val="24"/>
          <w:szCs w:val="24"/>
        </w:rPr>
        <w:t>.</w:t>
      </w:r>
      <w:r w:rsidRPr="00EF0043">
        <w:rPr>
          <w:rFonts w:ascii="Times New Roman" w:hAnsi="Times New Roman" w:cs="Times New Roman"/>
          <w:color w:val="2021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d = days. Regression details and genera for groups are in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Online Resource </w:t>
      </w:r>
      <w:r>
        <w:rPr>
          <w:rFonts w:ascii="Times New Roman" w:hAnsi="Times New Roman" w:cs="Times New Roman"/>
          <w:color w:val="202122"/>
          <w:sz w:val="24"/>
          <w:szCs w:val="24"/>
        </w:rPr>
        <w:t>3.</w:t>
      </w:r>
    </w:p>
    <w:p w14:paraId="68C197E3" w14:textId="77777777" w:rsidR="00590C85" w:rsidRPr="00F5461D" w:rsidRDefault="00590C85" w:rsidP="00590C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6100">
        <w:rPr>
          <w:rFonts w:ascii="Times New Roman" w:hAnsi="Times New Roman" w:cs="Times New Roman"/>
          <w:sz w:val="24"/>
          <w:szCs w:val="24"/>
        </w:rPr>
        <w:tab/>
      </w:r>
      <w:r w:rsidRPr="00236100">
        <w:rPr>
          <w:rFonts w:ascii="Times New Roman" w:hAnsi="Times New Roman" w:cs="Times New Roman"/>
          <w:sz w:val="24"/>
          <w:szCs w:val="24"/>
        </w:rPr>
        <w:tab/>
      </w:r>
      <w:r w:rsidRPr="00236100">
        <w:rPr>
          <w:rFonts w:ascii="Times New Roman" w:hAnsi="Times New Roman" w:cs="Times New Roman"/>
          <w:sz w:val="24"/>
          <w:szCs w:val="24"/>
        </w:rPr>
        <w:tab/>
      </w:r>
      <w:r w:rsidRPr="00F5461D">
        <w:rPr>
          <w:rFonts w:ascii="Times New Roman" w:hAnsi="Times New Roman" w:cs="Times New Roman"/>
          <w:sz w:val="24"/>
          <w:szCs w:val="24"/>
        </w:rPr>
        <w:tab/>
      </w:r>
      <w:r w:rsidRPr="00F5461D">
        <w:rPr>
          <w:rFonts w:ascii="Times New Roman" w:hAnsi="Times New Roman" w:cs="Times New Roman"/>
          <w:sz w:val="24"/>
          <w:szCs w:val="24"/>
        </w:rPr>
        <w:tab/>
      </w:r>
      <w:r w:rsidRPr="00F5461D">
        <w:rPr>
          <w:rFonts w:ascii="Times New Roman" w:hAnsi="Times New Roman" w:cs="Times New Roman"/>
          <w:sz w:val="24"/>
          <w:szCs w:val="24"/>
        </w:rPr>
        <w:tab/>
      </w:r>
      <w:r w:rsidRPr="00F5461D">
        <w:rPr>
          <w:rFonts w:ascii="Times New Roman" w:hAnsi="Times New Roman" w:cs="Times New Roman"/>
          <w:sz w:val="24"/>
          <w:szCs w:val="24"/>
        </w:rPr>
        <w:tab/>
      </w:r>
    </w:p>
    <w:p w14:paraId="65ECD866" w14:textId="77777777" w:rsidR="00590C85" w:rsidRPr="00E804CF" w:rsidRDefault="00590C85" w:rsidP="00590C85">
      <w:pPr>
        <w:tabs>
          <w:tab w:val="left" w:pos="4500"/>
          <w:tab w:val="left" w:pos="522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804CF">
        <w:rPr>
          <w:rFonts w:ascii="Times New Roman" w:hAnsi="Times New Roman" w:cs="Times New Roman"/>
          <w:sz w:val="24"/>
          <w:szCs w:val="24"/>
          <w:u w:val="single"/>
        </w:rPr>
        <w:t>Term</w:t>
      </w:r>
      <w:r w:rsidRPr="00E804CF">
        <w:rPr>
          <w:rFonts w:ascii="Times New Roman" w:hAnsi="Times New Roman" w:cs="Times New Roman"/>
          <w:sz w:val="24"/>
          <w:szCs w:val="24"/>
          <w:u w:val="single"/>
        </w:rPr>
        <w:tab/>
        <w:t>%Var</w:t>
      </w:r>
      <w:r w:rsidRPr="00E804CF">
        <w:rPr>
          <w:rFonts w:ascii="Times New Roman" w:hAnsi="Times New Roman" w:cs="Times New Roman"/>
          <w:sz w:val="24"/>
          <w:szCs w:val="24"/>
          <w:u w:val="single"/>
        </w:rPr>
        <w:tab/>
        <w:t>Estimate ± se</w:t>
      </w:r>
      <w:r w:rsidRPr="00E804CF">
        <w:rPr>
          <w:rFonts w:ascii="Times New Roman" w:hAnsi="Times New Roman" w:cs="Times New Roman"/>
          <w:sz w:val="24"/>
          <w:szCs w:val="24"/>
          <w:u w:val="single"/>
        </w:rPr>
        <w:tab/>
        <w:t>Prob&gt;|t|</w:t>
      </w:r>
      <w:r w:rsidRPr="00E804CF">
        <w:rPr>
          <w:rFonts w:ascii="Times New Roman" w:hAnsi="Times New Roman" w:cs="Times New Roman"/>
          <w:sz w:val="24"/>
          <w:szCs w:val="24"/>
          <w:u w:val="single"/>
        </w:rPr>
        <w:tab/>
        <w:t>VIF</w:t>
      </w:r>
    </w:p>
    <w:p w14:paraId="4A36A156" w14:textId="77777777" w:rsidR="00590C85" w:rsidRPr="00007EB7" w:rsidRDefault="00590C85" w:rsidP="00590C85">
      <w:pPr>
        <w:tabs>
          <w:tab w:val="left" w:pos="4500"/>
          <w:tab w:val="left" w:pos="522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7EB7">
        <w:rPr>
          <w:rFonts w:ascii="Times New Roman" w:hAnsi="Times New Roman" w:cs="Times New Roman"/>
          <w:sz w:val="24"/>
          <w:szCs w:val="24"/>
        </w:rPr>
        <w:t>Intercept</w:t>
      </w:r>
      <w:r w:rsidRPr="00007EB7">
        <w:rPr>
          <w:rFonts w:ascii="Times New Roman" w:hAnsi="Times New Roman" w:cs="Times New Roman"/>
          <w:sz w:val="24"/>
          <w:szCs w:val="24"/>
        </w:rPr>
        <w:tab/>
        <w:t>--</w:t>
      </w:r>
      <w:r w:rsidRPr="00007EB7">
        <w:rPr>
          <w:rFonts w:ascii="Times New Roman" w:hAnsi="Times New Roman" w:cs="Times New Roman"/>
          <w:sz w:val="24"/>
          <w:szCs w:val="24"/>
        </w:rPr>
        <w:tab/>
        <w:t>-28.90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007EB7">
        <w:rPr>
          <w:rFonts w:ascii="Times New Roman" w:hAnsi="Times New Roman" w:cs="Times New Roman"/>
          <w:sz w:val="24"/>
          <w:szCs w:val="24"/>
        </w:rPr>
        <w:t>0.45</w:t>
      </w:r>
      <w:r w:rsidRPr="00007EB7">
        <w:rPr>
          <w:rFonts w:ascii="Times New Roman" w:hAnsi="Times New Roman" w:cs="Times New Roman"/>
          <w:sz w:val="24"/>
          <w:szCs w:val="24"/>
        </w:rPr>
        <w:tab/>
        <w:t>&lt;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007EB7">
        <w:rPr>
          <w:rFonts w:ascii="Times New Roman" w:hAnsi="Times New Roman" w:cs="Times New Roman"/>
          <w:sz w:val="24"/>
          <w:szCs w:val="24"/>
        </w:rPr>
        <w:t>.0001</w:t>
      </w:r>
      <w:r w:rsidRPr="00007E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--</w:t>
      </w:r>
    </w:p>
    <w:p w14:paraId="2CD849BE" w14:textId="77777777" w:rsidR="00590C85" w:rsidRPr="00007EB7" w:rsidRDefault="00590C85" w:rsidP="00590C85">
      <w:pPr>
        <w:tabs>
          <w:tab w:val="left" w:pos="4500"/>
          <w:tab w:val="left" w:pos="522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 1&amp;2 – 3&amp;4&amp;5</w:t>
      </w:r>
      <w:r>
        <w:rPr>
          <w:rFonts w:ascii="Times New Roman" w:hAnsi="Times New Roman" w:cs="Times New Roman"/>
          <w:sz w:val="24"/>
          <w:szCs w:val="24"/>
        </w:rPr>
        <w:tab/>
      </w:r>
      <w:r w:rsidRPr="00007EB7">
        <w:rPr>
          <w:rFonts w:ascii="Times New Roman" w:hAnsi="Times New Roman" w:cs="Times New Roman"/>
          <w:sz w:val="24"/>
          <w:szCs w:val="24"/>
        </w:rPr>
        <w:t>5.5</w:t>
      </w:r>
      <w:r w:rsidRPr="00007EB7">
        <w:rPr>
          <w:rFonts w:ascii="Times New Roman" w:hAnsi="Times New Roman" w:cs="Times New Roman"/>
          <w:sz w:val="24"/>
          <w:szCs w:val="24"/>
        </w:rPr>
        <w:tab/>
        <w:t>-0.45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007EB7">
        <w:rPr>
          <w:rFonts w:ascii="Times New Roman" w:hAnsi="Times New Roman" w:cs="Times New Roman"/>
          <w:sz w:val="24"/>
          <w:szCs w:val="24"/>
        </w:rPr>
        <w:t>0.12</w:t>
      </w:r>
      <w:r w:rsidRPr="00007EB7">
        <w:rPr>
          <w:rFonts w:ascii="Times New Roman" w:hAnsi="Times New Roman" w:cs="Times New Roman"/>
          <w:sz w:val="24"/>
          <w:szCs w:val="24"/>
        </w:rPr>
        <w:tab/>
        <w:t>0.0004</w:t>
      </w:r>
      <w:r w:rsidRPr="00007EB7">
        <w:rPr>
          <w:rFonts w:ascii="Times New Roman" w:hAnsi="Times New Roman" w:cs="Times New Roman"/>
          <w:sz w:val="24"/>
          <w:szCs w:val="24"/>
        </w:rPr>
        <w:tab/>
        <w:t>1.6</w:t>
      </w:r>
    </w:p>
    <w:p w14:paraId="0091CE47" w14:textId="77777777" w:rsidR="00590C85" w:rsidRPr="00007EB7" w:rsidRDefault="00590C85" w:rsidP="00590C85">
      <w:pPr>
        <w:tabs>
          <w:tab w:val="left" w:pos="4500"/>
          <w:tab w:val="left" w:pos="522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Group 1 – 2 </w:t>
      </w:r>
      <w:r>
        <w:rPr>
          <w:rFonts w:ascii="Times New Roman" w:hAnsi="Times New Roman" w:cs="Times New Roman"/>
          <w:sz w:val="24"/>
          <w:szCs w:val="24"/>
        </w:rPr>
        <w:tab/>
      </w:r>
      <w:r w:rsidRPr="00007EB7">
        <w:rPr>
          <w:rFonts w:ascii="Times New Roman" w:hAnsi="Times New Roman" w:cs="Times New Roman"/>
          <w:sz w:val="24"/>
          <w:szCs w:val="24"/>
        </w:rPr>
        <w:t>3.1</w:t>
      </w:r>
      <w:r w:rsidRPr="00007EB7">
        <w:rPr>
          <w:rFonts w:ascii="Times New Roman" w:hAnsi="Times New Roman" w:cs="Times New Roman"/>
          <w:sz w:val="24"/>
          <w:szCs w:val="24"/>
        </w:rPr>
        <w:tab/>
        <w:t>-0.41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007EB7">
        <w:rPr>
          <w:rFonts w:ascii="Times New Roman" w:hAnsi="Times New Roman" w:cs="Times New Roman"/>
          <w:sz w:val="24"/>
          <w:szCs w:val="24"/>
        </w:rPr>
        <w:t>0.15</w:t>
      </w:r>
      <w:r w:rsidRPr="00007EB7">
        <w:rPr>
          <w:rFonts w:ascii="Times New Roman" w:hAnsi="Times New Roman" w:cs="Times New Roman"/>
          <w:sz w:val="24"/>
          <w:szCs w:val="24"/>
        </w:rPr>
        <w:tab/>
        <w:t>0.0072</w:t>
      </w:r>
      <w:r w:rsidRPr="00007EB7">
        <w:rPr>
          <w:rFonts w:ascii="Times New Roman" w:hAnsi="Times New Roman" w:cs="Times New Roman"/>
          <w:sz w:val="24"/>
          <w:szCs w:val="24"/>
        </w:rPr>
        <w:tab/>
        <w:t>1.2</w:t>
      </w:r>
    </w:p>
    <w:p w14:paraId="74A31B82" w14:textId="77777777" w:rsidR="00590C85" w:rsidRPr="00007EB7" w:rsidRDefault="00590C85" w:rsidP="00590C85">
      <w:pPr>
        <w:tabs>
          <w:tab w:val="left" w:pos="4500"/>
          <w:tab w:val="left" w:pos="522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 3 – 5</w:t>
      </w:r>
      <w:r>
        <w:rPr>
          <w:rFonts w:ascii="Times New Roman" w:hAnsi="Times New Roman" w:cs="Times New Roman"/>
          <w:sz w:val="24"/>
          <w:szCs w:val="24"/>
        </w:rPr>
        <w:tab/>
      </w:r>
      <w:r w:rsidRPr="00007EB7">
        <w:rPr>
          <w:rFonts w:ascii="Times New Roman" w:hAnsi="Times New Roman" w:cs="Times New Roman"/>
          <w:sz w:val="24"/>
          <w:szCs w:val="24"/>
        </w:rPr>
        <w:t>2.1</w:t>
      </w:r>
      <w:r w:rsidRPr="00007EB7">
        <w:rPr>
          <w:rFonts w:ascii="Times New Roman" w:hAnsi="Times New Roman" w:cs="Times New Roman"/>
          <w:sz w:val="24"/>
          <w:szCs w:val="24"/>
        </w:rPr>
        <w:tab/>
        <w:t>-0.45</w:t>
      </w:r>
      <w:r>
        <w:rPr>
          <w:rFonts w:ascii="Times New Roman" w:hAnsi="Times New Roman" w:cs="Times New Roman"/>
          <w:sz w:val="24"/>
          <w:szCs w:val="24"/>
        </w:rPr>
        <w:t xml:space="preserve"> ±</w:t>
      </w:r>
      <w:r w:rsidRPr="00007EB7">
        <w:rPr>
          <w:rFonts w:ascii="Times New Roman" w:hAnsi="Times New Roman" w:cs="Times New Roman"/>
          <w:sz w:val="24"/>
          <w:szCs w:val="24"/>
        </w:rPr>
        <w:t>0.20</w:t>
      </w:r>
      <w:r w:rsidRPr="00007EB7">
        <w:rPr>
          <w:rFonts w:ascii="Times New Roman" w:hAnsi="Times New Roman" w:cs="Times New Roman"/>
          <w:sz w:val="24"/>
          <w:szCs w:val="24"/>
        </w:rPr>
        <w:tab/>
        <w:t>0.0267</w:t>
      </w:r>
      <w:r w:rsidRPr="00007EB7">
        <w:rPr>
          <w:rFonts w:ascii="Times New Roman" w:hAnsi="Times New Roman" w:cs="Times New Roman"/>
          <w:sz w:val="24"/>
          <w:szCs w:val="24"/>
        </w:rPr>
        <w:tab/>
        <w:t>1.3</w:t>
      </w:r>
    </w:p>
    <w:p w14:paraId="30634064" w14:textId="77777777" w:rsidR="00590C85" w:rsidRPr="00007EB7" w:rsidRDefault="00590C85" w:rsidP="00590C85">
      <w:pPr>
        <w:tabs>
          <w:tab w:val="left" w:pos="4500"/>
          <w:tab w:val="left" w:pos="522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Shortwave radiation, 16-19 days</w:t>
      </w:r>
      <w:r w:rsidRPr="00007EB7">
        <w:rPr>
          <w:rFonts w:ascii="Times New Roman" w:hAnsi="Times New Roman" w:cs="Times New Roman"/>
          <w:sz w:val="24"/>
          <w:szCs w:val="24"/>
        </w:rPr>
        <w:tab/>
        <w:t>7.8</w:t>
      </w:r>
      <w:r w:rsidRPr="00007EB7">
        <w:rPr>
          <w:rFonts w:ascii="Times New Roman" w:hAnsi="Times New Roman" w:cs="Times New Roman"/>
          <w:sz w:val="24"/>
          <w:szCs w:val="24"/>
        </w:rPr>
        <w:tab/>
        <w:t>4.23</w:t>
      </w:r>
      <w:r>
        <w:rPr>
          <w:rFonts w:ascii="Times New Roman" w:hAnsi="Times New Roman" w:cs="Times New Roman"/>
          <w:sz w:val="24"/>
          <w:szCs w:val="24"/>
        </w:rPr>
        <w:t xml:space="preserve"> ± 0.98 × 10</w:t>
      </w:r>
      <w:r w:rsidRPr="00007EB7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007EB7">
        <w:rPr>
          <w:rFonts w:ascii="Times New Roman" w:hAnsi="Times New Roman" w:cs="Times New Roman"/>
          <w:sz w:val="24"/>
          <w:szCs w:val="24"/>
        </w:rPr>
        <w:tab/>
        <w:t>&lt;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007EB7">
        <w:rPr>
          <w:rFonts w:ascii="Times New Roman" w:hAnsi="Times New Roman" w:cs="Times New Roman"/>
          <w:sz w:val="24"/>
          <w:szCs w:val="24"/>
        </w:rPr>
        <w:t>.0001</w:t>
      </w:r>
      <w:r w:rsidRPr="00007EB7">
        <w:rPr>
          <w:rFonts w:ascii="Times New Roman" w:hAnsi="Times New Roman" w:cs="Times New Roman"/>
          <w:sz w:val="24"/>
          <w:szCs w:val="24"/>
        </w:rPr>
        <w:tab/>
        <w:t>1.1</w:t>
      </w:r>
    </w:p>
    <w:p w14:paraId="6AAA0C93" w14:textId="77777777" w:rsidR="00590C85" w:rsidRPr="00007EB7" w:rsidRDefault="00590C85" w:rsidP="00590C85">
      <w:pPr>
        <w:tabs>
          <w:tab w:val="left" w:pos="4500"/>
          <w:tab w:val="left" w:pos="522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Zone </w:t>
      </w:r>
      <w:r w:rsidRPr="00E23576">
        <w:rPr>
          <w:rFonts w:ascii="Times New Roman" w:hAnsi="Times New Roman" w:cs="Times New Roman"/>
          <w:sz w:val="24"/>
          <w:szCs w:val="24"/>
        </w:rPr>
        <w:t xml:space="preserve">(E – </w:t>
      </w:r>
      <w:r>
        <w:rPr>
          <w:rFonts w:ascii="Times New Roman" w:hAnsi="Times New Roman" w:cs="Times New Roman"/>
          <w:sz w:val="24"/>
          <w:szCs w:val="24"/>
        </w:rPr>
        <w:t>IT</w:t>
      </w:r>
      <w:r w:rsidRPr="00E2357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OT</w:t>
      </w:r>
      <w:r w:rsidRPr="00E23576">
        <w:rPr>
          <w:rFonts w:ascii="Times New Roman" w:hAnsi="Times New Roman" w:cs="Times New Roman"/>
          <w:sz w:val="24"/>
          <w:szCs w:val="24"/>
        </w:rPr>
        <w:t>/A)</w:t>
      </w:r>
      <w:r w:rsidRPr="00007EB7">
        <w:rPr>
          <w:rFonts w:ascii="Times New Roman" w:hAnsi="Times New Roman" w:cs="Times New Roman"/>
          <w:sz w:val="24"/>
          <w:szCs w:val="24"/>
        </w:rPr>
        <w:tab/>
        <w:t>26.4</w:t>
      </w:r>
      <w:r w:rsidRPr="00007EB7">
        <w:rPr>
          <w:rFonts w:ascii="Times New Roman" w:hAnsi="Times New Roman" w:cs="Times New Roman"/>
          <w:sz w:val="24"/>
          <w:szCs w:val="24"/>
        </w:rPr>
        <w:tab/>
        <w:t>-0.81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007EB7">
        <w:rPr>
          <w:rFonts w:ascii="Times New Roman" w:hAnsi="Times New Roman" w:cs="Times New Roman"/>
          <w:sz w:val="24"/>
          <w:szCs w:val="24"/>
        </w:rPr>
        <w:t>0.10</w:t>
      </w:r>
      <w:r w:rsidRPr="00007EB7">
        <w:rPr>
          <w:rFonts w:ascii="Times New Roman" w:hAnsi="Times New Roman" w:cs="Times New Roman"/>
          <w:sz w:val="24"/>
          <w:szCs w:val="24"/>
        </w:rPr>
        <w:tab/>
        <w:t>&lt;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007EB7">
        <w:rPr>
          <w:rFonts w:ascii="Times New Roman" w:hAnsi="Times New Roman" w:cs="Times New Roman"/>
          <w:sz w:val="24"/>
          <w:szCs w:val="24"/>
        </w:rPr>
        <w:t>.0001</w:t>
      </w:r>
      <w:r w:rsidRPr="00007EB7">
        <w:rPr>
          <w:rFonts w:ascii="Times New Roman" w:hAnsi="Times New Roman" w:cs="Times New Roman"/>
          <w:sz w:val="24"/>
          <w:szCs w:val="24"/>
        </w:rPr>
        <w:tab/>
        <w:t>1.1</w:t>
      </w:r>
    </w:p>
    <w:p w14:paraId="18B151D9" w14:textId="77777777" w:rsidR="00590C85" w:rsidRDefault="00590C85" w:rsidP="00590C85">
      <w:pPr>
        <w:tabs>
          <w:tab w:val="left" w:pos="4500"/>
          <w:tab w:val="left" w:pos="522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61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others </w:t>
      </w:r>
      <w:r w:rsidRPr="00F5461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con</w:t>
      </w:r>
      <w:r w:rsidRPr="00F546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7EB7">
        <w:rPr>
          <w:rFonts w:ascii="Times New Roman" w:hAnsi="Times New Roman" w:cs="Times New Roman"/>
          <w:sz w:val="24"/>
          <w:szCs w:val="24"/>
        </w:rPr>
        <w:t>0.64)</w:t>
      </w:r>
      <w:r>
        <w:rPr>
          <w:rFonts w:ascii="Times New Roman" w:hAnsi="Times New Roman" w:cs="Times New Roman"/>
          <w:sz w:val="24"/>
          <w:szCs w:val="24"/>
        </w:rPr>
        <w:t xml:space="preserve"> × </w:t>
      </w:r>
      <w:r w:rsidRPr="00F5461D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one [</w:t>
      </w:r>
      <w:r w:rsidRPr="00F5461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2357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IT)</w:t>
      </w:r>
      <w:r w:rsidRPr="00F5461D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61D">
        <w:rPr>
          <w:rFonts w:ascii="Times New Roman" w:hAnsi="Times New Roman" w:cs="Times New Roman"/>
          <w:sz w:val="24"/>
          <w:szCs w:val="24"/>
        </w:rPr>
        <w:t>0.07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007EB7">
        <w:rPr>
          <w:rFonts w:ascii="Times New Roman" w:hAnsi="Times New Roman" w:cs="Times New Roman"/>
          <w:sz w:val="24"/>
          <w:szCs w:val="24"/>
        </w:rPr>
        <w:tab/>
        <w:t>4.3</w:t>
      </w:r>
      <w:r w:rsidRPr="00007EB7">
        <w:rPr>
          <w:rFonts w:ascii="Times New Roman" w:hAnsi="Times New Roman" w:cs="Times New Roman"/>
          <w:sz w:val="24"/>
          <w:szCs w:val="24"/>
        </w:rPr>
        <w:tab/>
        <w:t>-0.556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007EB7">
        <w:rPr>
          <w:rFonts w:ascii="Times New Roman" w:hAnsi="Times New Roman" w:cs="Times New Roman"/>
          <w:sz w:val="24"/>
          <w:szCs w:val="24"/>
        </w:rPr>
        <w:t>0.174</w:t>
      </w:r>
      <w:r w:rsidRPr="00007EB7">
        <w:rPr>
          <w:rFonts w:ascii="Times New Roman" w:hAnsi="Times New Roman" w:cs="Times New Roman"/>
          <w:sz w:val="24"/>
          <w:szCs w:val="24"/>
        </w:rPr>
        <w:tab/>
        <w:t>0.0017</w:t>
      </w:r>
      <w:r w:rsidRPr="00007EB7">
        <w:rPr>
          <w:rFonts w:ascii="Times New Roman" w:hAnsi="Times New Roman" w:cs="Times New Roman"/>
          <w:sz w:val="24"/>
          <w:szCs w:val="24"/>
        </w:rPr>
        <w:tab/>
        <w:t>1.1</w:t>
      </w:r>
    </w:p>
    <w:p w14:paraId="659DC1A1" w14:textId="77777777" w:rsidR="00590C85" w:rsidRDefault="00590C85" w:rsidP="00590C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1A287C" w14:textId="77777777" w:rsidR="00590C85" w:rsidRPr="00F5461D" w:rsidRDefault="00590C85" w:rsidP="00590C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Group 1: -0.86 ± 0.19‰,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Peziza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Helvella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Xerocomus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Laccaria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Hebeloma</w:t>
      </w:r>
      <w:r>
        <w:rPr>
          <w:rFonts w:ascii="Times New Roman" w:hAnsi="Times New Roman" w:cs="Times New Roman"/>
          <w:sz w:val="24"/>
          <w:szCs w:val="24"/>
        </w:rPr>
        <w:t xml:space="preserve">. Group 2: -0.04 ± 0.19‰,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Clavulina</w:t>
      </w:r>
      <w:r w:rsidRPr="001D4A7B">
        <w:rPr>
          <w:rFonts w:ascii="Times New Roman" w:hAnsi="Times New Roman" w:cs="Times New Roman"/>
          <w:sz w:val="24"/>
          <w:szCs w:val="24"/>
        </w:rPr>
        <w:t>,</w:t>
      </w:r>
      <w:r w:rsidRPr="00007EB7">
        <w:rPr>
          <w:rFonts w:ascii="Times New Roman" w:hAnsi="Times New Roman" w:cs="Times New Roman"/>
          <w:sz w:val="24"/>
          <w:szCs w:val="24"/>
        </w:rPr>
        <w:t xml:space="preserve">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Russula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Inocybe</w:t>
      </w:r>
      <w:r>
        <w:rPr>
          <w:rFonts w:ascii="Times New Roman" w:hAnsi="Times New Roman" w:cs="Times New Roman"/>
          <w:sz w:val="24"/>
          <w:szCs w:val="24"/>
        </w:rPr>
        <w:t xml:space="preserve">. Group 3: 0.00 ± 0.23‰,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Cortinarius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Ramaria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Amanita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Lactarius</w:t>
      </w:r>
      <w:r>
        <w:rPr>
          <w:rFonts w:ascii="Times New Roman" w:hAnsi="Times New Roman" w:cs="Times New Roman"/>
          <w:sz w:val="24"/>
          <w:szCs w:val="24"/>
        </w:rPr>
        <w:t xml:space="preserve">. Group 4: 0.45 ± 0.12‰,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Suillus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Tricholoma</w:t>
      </w:r>
      <w:r>
        <w:rPr>
          <w:rFonts w:ascii="Times New Roman" w:hAnsi="Times New Roman" w:cs="Times New Roman"/>
          <w:sz w:val="24"/>
          <w:szCs w:val="24"/>
        </w:rPr>
        <w:t xml:space="preserve">. Group 5: 0.90 ± 0.23‰,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Hygrophorus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Entoloma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900593" w14:textId="77777777" w:rsidR="00590C85" w:rsidRDefault="00590C85" w:rsidP="00590C85">
      <w:pPr>
        <w:pStyle w:val="CommentText"/>
        <w:suppressLineNumbers/>
        <w:tabs>
          <w:tab w:val="left" w:pos="2160"/>
          <w:tab w:val="left" w:pos="43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329ADD" w14:textId="77777777" w:rsidR="00590C85" w:rsidRDefault="00590C85" w:rsidP="00590C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6BEE8C" w14:textId="77777777" w:rsidR="00590C85" w:rsidRDefault="00590C85" w:rsidP="00590C85">
      <w:pPr>
        <w:pStyle w:val="CommentText"/>
        <w:suppressLineNumbers/>
        <w:tabs>
          <w:tab w:val="left" w:pos="2160"/>
          <w:tab w:val="left" w:pos="43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2. Regression estimates of </w:t>
      </w:r>
      <w:r>
        <w:rPr>
          <w:rFonts w:ascii="Times New Roman" w:hAnsi="Times New Roman" w:cs="Times New Roman"/>
          <w:sz w:val="24"/>
          <w:szCs w:val="24"/>
        </w:rPr>
        <w:sym w:font="Symbol" w:char="F064"/>
      </w:r>
      <w:r w:rsidRPr="00F4647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C deviation from the mean for each group by tree associate (b, broad-leaved; c, conifer; m, mixed; u, unknown) and associated genera. </w:t>
      </w:r>
      <w:r>
        <w:rPr>
          <w:rFonts w:ascii="Times New Roman" w:hAnsi="Times New Roman"/>
          <w:sz w:val="24"/>
          <w:szCs w:val="24"/>
        </w:rPr>
        <w:t>Values are ± se.</w:t>
      </w:r>
    </w:p>
    <w:p w14:paraId="75AB37AA" w14:textId="77777777" w:rsidR="00590C85" w:rsidRDefault="00590C85" w:rsidP="00590C85">
      <w:pPr>
        <w:pStyle w:val="CommentText"/>
        <w:suppressLineNumbers/>
        <w:tabs>
          <w:tab w:val="left" w:pos="2160"/>
          <w:tab w:val="left" w:pos="43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483678C" w14:textId="77777777" w:rsidR="00590C85" w:rsidRDefault="00590C85" w:rsidP="00590C85">
      <w:pPr>
        <w:pStyle w:val="CommentText"/>
        <w:suppressLineNumbers/>
        <w:tabs>
          <w:tab w:val="left" w:pos="720"/>
          <w:tab w:val="left" w:pos="2340"/>
          <w:tab w:val="left" w:pos="2790"/>
          <w:tab w:val="left" w:pos="42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Associate</w:t>
      </w:r>
    </w:p>
    <w:p w14:paraId="00284A31" w14:textId="77777777" w:rsidR="00590C85" w:rsidRPr="00F46474" w:rsidRDefault="00590C85" w:rsidP="00590C85">
      <w:pPr>
        <w:pStyle w:val="CommentText"/>
        <w:suppressLineNumbers/>
        <w:tabs>
          <w:tab w:val="left" w:pos="720"/>
          <w:tab w:val="left" w:pos="2340"/>
          <w:tab w:val="left" w:pos="2790"/>
          <w:tab w:val="left" w:pos="4230"/>
          <w:tab w:val="left" w:pos="9090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46474">
        <w:rPr>
          <w:rFonts w:ascii="Times New Roman" w:hAnsi="Times New Roman" w:cs="Times New Roman"/>
          <w:sz w:val="24"/>
          <w:szCs w:val="24"/>
          <w:u w:val="single"/>
        </w:rPr>
        <w:t>Group</w:t>
      </w:r>
      <w:r w:rsidRPr="00F464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6474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13</w:t>
      </w:r>
      <w:r w:rsidRPr="00F46474">
        <w:rPr>
          <w:rFonts w:ascii="Times New Roman" w:hAnsi="Times New Roman" w:cs="Times New Roman"/>
          <w:sz w:val="24"/>
          <w:szCs w:val="24"/>
          <w:u w:val="single"/>
        </w:rPr>
        <w:t>C±se (‰)</w:t>
      </w:r>
      <w:r w:rsidRPr="00F464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6474">
        <w:rPr>
          <w:rFonts w:ascii="Times New Roman" w:hAnsi="Times New Roman" w:cs="Times New Roman"/>
          <w:i/>
          <w:iCs/>
          <w:sz w:val="24"/>
          <w:szCs w:val="24"/>
          <w:u w:val="single"/>
        </w:rPr>
        <w:t>n</w:t>
      </w:r>
      <w:r w:rsidRPr="00F46474">
        <w:rPr>
          <w:rFonts w:ascii="Times New Roman" w:hAnsi="Times New Roman" w:cs="Times New Roman"/>
          <w:sz w:val="24"/>
          <w:szCs w:val="24"/>
          <w:u w:val="single"/>
        </w:rPr>
        <w:tab/>
        <w:t xml:space="preserve"> (b/c/m/u)</w:t>
      </w:r>
      <w:r w:rsidRPr="00F46474">
        <w:rPr>
          <w:rFonts w:ascii="Times New Roman" w:hAnsi="Times New Roman" w:cs="Times New Roman"/>
          <w:sz w:val="24"/>
          <w:szCs w:val="24"/>
          <w:u w:val="single"/>
        </w:rPr>
        <w:tab/>
        <w:t>Genera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4B2F598" w14:textId="77777777" w:rsidR="00590C85" w:rsidRDefault="00590C85" w:rsidP="00590C85">
      <w:pPr>
        <w:pStyle w:val="CommentText"/>
        <w:suppressLineNumbers/>
        <w:tabs>
          <w:tab w:val="left" w:pos="720"/>
          <w:tab w:val="left" w:pos="2340"/>
          <w:tab w:val="left" w:pos="2790"/>
          <w:tab w:val="left" w:pos="42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-0.86 ± 0.19</w:t>
      </w:r>
      <w:r>
        <w:rPr>
          <w:rFonts w:ascii="Times New Roman" w:hAnsi="Times New Roman" w:cs="Times New Roman"/>
          <w:sz w:val="24"/>
          <w:szCs w:val="24"/>
        </w:rPr>
        <w:tab/>
        <w:t>18</w:t>
      </w:r>
      <w:r>
        <w:rPr>
          <w:rFonts w:ascii="Times New Roman" w:hAnsi="Times New Roman" w:cs="Times New Roman"/>
          <w:sz w:val="24"/>
          <w:szCs w:val="24"/>
        </w:rPr>
        <w:tab/>
        <w:t>0/0/18/0</w:t>
      </w:r>
      <w:r>
        <w:rPr>
          <w:rFonts w:ascii="Times New Roman" w:hAnsi="Times New Roman" w:cs="Times New Roman"/>
          <w:sz w:val="24"/>
          <w:szCs w:val="24"/>
        </w:rPr>
        <w:tab/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Hebeloma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218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Helvella</w:t>
      </w:r>
      <w:r w:rsidRPr="001D4A7B">
        <w:rPr>
          <w:rFonts w:ascii="Times New Roman" w:hAnsi="Times New Roman" w:cs="Times New Roman"/>
          <w:sz w:val="24"/>
          <w:szCs w:val="24"/>
        </w:rPr>
        <w:t>,</w:t>
      </w:r>
      <w:r w:rsidRPr="002218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Laccaria</w:t>
      </w:r>
      <w:r w:rsidRPr="001D4A7B">
        <w:rPr>
          <w:rFonts w:ascii="Times New Roman" w:hAnsi="Times New Roman" w:cs="Times New Roman"/>
          <w:sz w:val="24"/>
          <w:szCs w:val="24"/>
        </w:rPr>
        <w:t>,</w:t>
      </w:r>
      <w:r w:rsidRPr="002218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Peziza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Xerocomus</w:t>
      </w:r>
    </w:p>
    <w:p w14:paraId="0084A01E" w14:textId="77777777" w:rsidR="00590C85" w:rsidRDefault="00590C85" w:rsidP="00590C85">
      <w:pPr>
        <w:pStyle w:val="CommentText"/>
        <w:suppressLineNumbers/>
        <w:tabs>
          <w:tab w:val="left" w:pos="720"/>
          <w:tab w:val="left" w:pos="2340"/>
          <w:tab w:val="left" w:pos="2790"/>
          <w:tab w:val="left" w:pos="42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-0.04 ± 0.19</w:t>
      </w:r>
      <w:r>
        <w:rPr>
          <w:rFonts w:ascii="Times New Roman" w:hAnsi="Times New Roman" w:cs="Times New Roman"/>
          <w:sz w:val="24"/>
          <w:szCs w:val="24"/>
        </w:rPr>
        <w:tab/>
        <w:t>69</w:t>
      </w:r>
      <w:r>
        <w:rPr>
          <w:rFonts w:ascii="Times New Roman" w:hAnsi="Times New Roman" w:cs="Times New Roman"/>
          <w:sz w:val="24"/>
          <w:szCs w:val="24"/>
        </w:rPr>
        <w:tab/>
        <w:t>3/5/30/31</w:t>
      </w:r>
      <w:r>
        <w:rPr>
          <w:rFonts w:ascii="Times New Roman" w:hAnsi="Times New Roman" w:cs="Times New Roman"/>
          <w:sz w:val="24"/>
          <w:szCs w:val="24"/>
        </w:rPr>
        <w:tab/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Clavulina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Inocybe</w:t>
      </w:r>
      <w:r w:rsidRPr="001D4A7B">
        <w:rPr>
          <w:rFonts w:ascii="Times New Roman" w:hAnsi="Times New Roman" w:cs="Times New Roman"/>
          <w:sz w:val="24"/>
          <w:szCs w:val="24"/>
        </w:rPr>
        <w:t>,</w:t>
      </w:r>
      <w:r w:rsidRPr="00007EB7">
        <w:rPr>
          <w:rFonts w:ascii="Times New Roman" w:hAnsi="Times New Roman" w:cs="Times New Roman"/>
          <w:sz w:val="24"/>
          <w:szCs w:val="24"/>
        </w:rPr>
        <w:t xml:space="preserve">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Russula</w:t>
      </w:r>
    </w:p>
    <w:p w14:paraId="7AFF3CDE" w14:textId="77777777" w:rsidR="00590C85" w:rsidRDefault="00590C85" w:rsidP="00590C85">
      <w:pPr>
        <w:pStyle w:val="CommentText"/>
        <w:suppressLineNumbers/>
        <w:tabs>
          <w:tab w:val="left" w:pos="720"/>
          <w:tab w:val="left" w:pos="2340"/>
          <w:tab w:val="left" w:pos="2790"/>
          <w:tab w:val="left" w:pos="42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  <w:t>0.00 ± 0.23</w:t>
      </w:r>
      <w:r>
        <w:rPr>
          <w:rFonts w:ascii="Times New Roman" w:hAnsi="Times New Roman" w:cs="Times New Roman"/>
          <w:sz w:val="24"/>
          <w:szCs w:val="24"/>
        </w:rPr>
        <w:tab/>
        <w:t>36</w:t>
      </w:r>
      <w:r>
        <w:rPr>
          <w:rFonts w:ascii="Times New Roman" w:hAnsi="Times New Roman" w:cs="Times New Roman"/>
          <w:sz w:val="24"/>
          <w:szCs w:val="24"/>
        </w:rPr>
        <w:tab/>
        <w:t>9/10/9/8</w:t>
      </w:r>
      <w:r>
        <w:rPr>
          <w:rFonts w:ascii="Times New Roman" w:hAnsi="Times New Roman" w:cs="Times New Roman"/>
          <w:sz w:val="24"/>
          <w:szCs w:val="24"/>
        </w:rPr>
        <w:tab/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Amanita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Cortinarius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Lactariu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Ramaria</w:t>
      </w:r>
    </w:p>
    <w:p w14:paraId="2CCF03AB" w14:textId="77777777" w:rsidR="00590C85" w:rsidRDefault="00590C85" w:rsidP="00590C85">
      <w:pPr>
        <w:pStyle w:val="CommentText"/>
        <w:suppressLineNumbers/>
        <w:tabs>
          <w:tab w:val="left" w:pos="720"/>
          <w:tab w:val="left" w:pos="2340"/>
          <w:tab w:val="left" w:pos="2790"/>
          <w:tab w:val="left" w:pos="42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>0.45 ± 0.12</w:t>
      </w:r>
      <w:r>
        <w:rPr>
          <w:rFonts w:ascii="Times New Roman" w:hAnsi="Times New Roman" w:cs="Times New Roman"/>
          <w:sz w:val="24"/>
          <w:szCs w:val="24"/>
        </w:rPr>
        <w:tab/>
        <w:t>7</w:t>
      </w:r>
      <w:r>
        <w:rPr>
          <w:rFonts w:ascii="Times New Roman" w:hAnsi="Times New Roman" w:cs="Times New Roman"/>
          <w:sz w:val="24"/>
          <w:szCs w:val="24"/>
        </w:rPr>
        <w:tab/>
        <w:t>0/7/0/0</w:t>
      </w:r>
      <w:r>
        <w:rPr>
          <w:rFonts w:ascii="Times New Roman" w:hAnsi="Times New Roman" w:cs="Times New Roman"/>
          <w:sz w:val="24"/>
          <w:szCs w:val="24"/>
        </w:rPr>
        <w:tab/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Suillus</w:t>
      </w:r>
      <w:r w:rsidRPr="001D4A7B">
        <w:rPr>
          <w:rFonts w:ascii="Times New Roman" w:hAnsi="Times New Roman" w:cs="Times New Roman"/>
          <w:sz w:val="24"/>
          <w:szCs w:val="24"/>
        </w:rPr>
        <w:t xml:space="preserve">,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Tricholoma</w:t>
      </w:r>
    </w:p>
    <w:p w14:paraId="1CCC6F3F" w14:textId="77777777" w:rsidR="00590C85" w:rsidRDefault="00590C85" w:rsidP="00590C85">
      <w:pPr>
        <w:pStyle w:val="CommentText"/>
        <w:suppressLineNumbers/>
        <w:tabs>
          <w:tab w:val="left" w:pos="720"/>
          <w:tab w:val="left" w:pos="2340"/>
          <w:tab w:val="left" w:pos="2790"/>
          <w:tab w:val="left" w:pos="42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  <w:t>0.90 ± 0.23</w:t>
      </w:r>
      <w:r>
        <w:rPr>
          <w:rFonts w:ascii="Times New Roman" w:hAnsi="Times New Roman" w:cs="Times New Roman"/>
          <w:sz w:val="24"/>
          <w:szCs w:val="24"/>
        </w:rPr>
        <w:tab/>
        <w:t>10</w:t>
      </w:r>
      <w:r>
        <w:rPr>
          <w:rFonts w:ascii="Times New Roman" w:hAnsi="Times New Roman" w:cs="Times New Roman"/>
          <w:sz w:val="24"/>
          <w:szCs w:val="24"/>
        </w:rPr>
        <w:tab/>
        <w:t>0/3/1/6</w:t>
      </w:r>
      <w:r>
        <w:rPr>
          <w:rFonts w:ascii="Times New Roman" w:hAnsi="Times New Roman" w:cs="Times New Roman"/>
          <w:sz w:val="24"/>
          <w:szCs w:val="24"/>
        </w:rPr>
        <w:tab/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Entoloma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A7B">
        <w:rPr>
          <w:rFonts w:ascii="Times New Roman" w:hAnsi="Times New Roman" w:cs="Times New Roman"/>
          <w:i/>
          <w:iCs/>
          <w:sz w:val="24"/>
          <w:szCs w:val="24"/>
        </w:rPr>
        <w:t>Hygrophorus</w:t>
      </w:r>
    </w:p>
    <w:p w14:paraId="69D4793C" w14:textId="77777777" w:rsidR="00590C85" w:rsidRDefault="00590C85" w:rsidP="00590C85">
      <w:pPr>
        <w:pStyle w:val="CommentText"/>
        <w:suppressLineNumbers/>
        <w:tabs>
          <w:tab w:val="left" w:pos="2160"/>
          <w:tab w:val="left" w:pos="43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3BD93A" w14:textId="77777777" w:rsidR="00590C85" w:rsidRDefault="00590C85" w:rsidP="00590C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094528" w14:textId="77777777" w:rsidR="00590C85" w:rsidRDefault="00590C85" w:rsidP="00590C85">
      <w:pPr>
        <w:pStyle w:val="CommentText"/>
        <w:suppressLineNumbers/>
        <w:tabs>
          <w:tab w:val="left" w:pos="2160"/>
          <w:tab w:val="left" w:pos="43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3. </w:t>
      </w:r>
      <w:r>
        <w:rPr>
          <w:rFonts w:ascii="Times New Roman" w:hAnsi="Times New Roman"/>
          <w:sz w:val="24"/>
          <w:szCs w:val="24"/>
        </w:rPr>
        <w:t xml:space="preserve">Estimates of </w:t>
      </w:r>
      <w:r>
        <w:rPr>
          <w:rFonts w:ascii="Times New Roman" w:hAnsi="Times New Roman"/>
          <w:sz w:val="24"/>
          <w:szCs w:val="24"/>
        </w:rPr>
        <w:sym w:font="Symbol" w:char="F064"/>
      </w:r>
      <w:r w:rsidRPr="00E44BAA">
        <w:rPr>
          <w:rFonts w:ascii="Times New Roman" w:hAnsi="Times New Roman"/>
          <w:sz w:val="24"/>
          <w:szCs w:val="24"/>
          <w:vertAlign w:val="superscript"/>
        </w:rPr>
        <w:t>13</w:t>
      </w:r>
      <w:r w:rsidRPr="00FB0601"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z w:val="24"/>
          <w:szCs w:val="24"/>
        </w:rPr>
        <w:t xml:space="preserve">deviation from the mean by zone and associate. Values are derived by adding </w:t>
      </w:r>
      <w:r>
        <w:rPr>
          <w:rFonts w:ascii="Times New Roman" w:hAnsi="Times New Roman"/>
          <w:sz w:val="24"/>
          <w:szCs w:val="24"/>
        </w:rPr>
        <w:sym w:font="Symbol" w:char="F064"/>
      </w:r>
      <w:r w:rsidRPr="00E44BAA">
        <w:rPr>
          <w:rFonts w:ascii="Times New Roman" w:hAnsi="Times New Roman"/>
          <w:sz w:val="24"/>
          <w:szCs w:val="24"/>
          <w:vertAlign w:val="superscript"/>
        </w:rPr>
        <w:t>13</w:t>
      </w:r>
      <w:r w:rsidRPr="00FB0601"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z w:val="24"/>
          <w:szCs w:val="24"/>
        </w:rPr>
        <w:t>regression estimates of the zone and the zone × associate interaction from Table 1. Percent contribution from CO</w:t>
      </w:r>
      <w:r w:rsidRPr="00891F6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-labeled trees (% eCO</w:t>
      </w:r>
      <w:r w:rsidRPr="00D77263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) is also given, as calculated from the </w:t>
      </w:r>
      <w:r w:rsidRPr="00E44BAA">
        <w:rPr>
          <w:rFonts w:ascii="Times New Roman" w:hAnsi="Times New Roman"/>
          <w:sz w:val="24"/>
          <w:szCs w:val="24"/>
          <w:vertAlign w:val="superscript"/>
        </w:rPr>
        <w:t>13</w:t>
      </w:r>
      <w:r>
        <w:rPr>
          <w:rFonts w:ascii="Times New Roman" w:hAnsi="Times New Roman"/>
          <w:sz w:val="24"/>
          <w:szCs w:val="24"/>
        </w:rPr>
        <w:t>C depletion relative to the ambient value divided by 4.3</w:t>
      </w:r>
      <w:r w:rsidRPr="00177B1A">
        <w:rPr>
          <w:rFonts w:ascii="Times New Roman" w:hAnsi="Times New Roman"/>
          <w:sz w:val="24"/>
          <w:szCs w:val="24"/>
        </w:rPr>
        <w:t>‰</w:t>
      </w:r>
      <w:r>
        <w:rPr>
          <w:rFonts w:ascii="Times New Roman" w:hAnsi="Times New Roman"/>
          <w:sz w:val="24"/>
          <w:szCs w:val="24"/>
        </w:rPr>
        <w:t>, the</w:t>
      </w:r>
      <w:r>
        <w:rPr>
          <w:rFonts w:ascii="Times New Roman" w:hAnsi="Times New Roman" w:cs="Times New Roman"/>
          <w:sz w:val="24"/>
          <w:szCs w:val="24"/>
        </w:rPr>
        <w:t xml:space="preserve"> average </w:t>
      </w:r>
      <w:r w:rsidRPr="0069332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 depletion of CO</w:t>
      </w:r>
      <w:r w:rsidRPr="0069332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-labeled photosynthate</w:t>
      </w:r>
      <w:r w:rsidRPr="00177B1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Values are ± se.</w:t>
      </w:r>
    </w:p>
    <w:p w14:paraId="74AF0D7C" w14:textId="77777777" w:rsidR="00590C85" w:rsidRDefault="00590C85" w:rsidP="00590C85">
      <w:pPr>
        <w:tabs>
          <w:tab w:val="left" w:pos="1260"/>
          <w:tab w:val="left" w:pos="2970"/>
          <w:tab w:val="left" w:pos="4050"/>
          <w:tab w:val="left" w:pos="57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A534EC" w14:textId="77777777" w:rsidR="00590C85" w:rsidRPr="00C92225" w:rsidRDefault="00590C85" w:rsidP="00590C85">
      <w:pPr>
        <w:tabs>
          <w:tab w:val="left" w:pos="1260"/>
          <w:tab w:val="left" w:pos="2970"/>
          <w:tab w:val="left" w:pos="4050"/>
          <w:tab w:val="left" w:pos="57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92225">
        <w:rPr>
          <w:rFonts w:ascii="Times New Roman" w:hAnsi="Times New Roman" w:cs="Times New Roman"/>
          <w:sz w:val="24"/>
          <w:szCs w:val="24"/>
        </w:rPr>
        <w:t>Conifer-associated</w:t>
      </w:r>
      <w:r w:rsidRPr="00C92225">
        <w:rPr>
          <w:rFonts w:ascii="Times New Roman" w:hAnsi="Times New Roman" w:cs="Times New Roman"/>
          <w:sz w:val="24"/>
          <w:szCs w:val="24"/>
        </w:rPr>
        <w:tab/>
        <w:t>Other associations</w:t>
      </w:r>
    </w:p>
    <w:p w14:paraId="2EEC2AB6" w14:textId="77777777" w:rsidR="00590C85" w:rsidRPr="00871596" w:rsidRDefault="00590C85" w:rsidP="00590C85">
      <w:pPr>
        <w:tabs>
          <w:tab w:val="left" w:pos="1260"/>
          <w:tab w:val="left" w:pos="2970"/>
          <w:tab w:val="left" w:pos="4050"/>
          <w:tab w:val="left" w:pos="5760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71596">
        <w:rPr>
          <w:rFonts w:ascii="Times New Roman" w:hAnsi="Times New Roman" w:cs="Times New Roman"/>
          <w:sz w:val="24"/>
          <w:szCs w:val="24"/>
          <w:u w:val="single"/>
        </w:rPr>
        <w:t>Zone</w:t>
      </w:r>
      <w:r w:rsidRPr="008715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9222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  <w:u w:val="single"/>
        </w:rPr>
        <w:t>C change (‰)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% eCO</w:t>
      </w:r>
      <w:r w:rsidRPr="00C92225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C9222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  <w:u w:val="single"/>
        </w:rPr>
        <w:t>C change (‰)</w:t>
      </w:r>
      <w:r w:rsidRPr="00871596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% eCO</w:t>
      </w:r>
      <w:r w:rsidRPr="00C92225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</w:t>
      </w:r>
    </w:p>
    <w:p w14:paraId="352F4E07" w14:textId="77777777" w:rsidR="00590C85" w:rsidRPr="005E6973" w:rsidRDefault="00590C85" w:rsidP="00590C85">
      <w:pPr>
        <w:tabs>
          <w:tab w:val="left" w:pos="1260"/>
          <w:tab w:val="left" w:pos="2970"/>
          <w:tab w:val="left" w:pos="4050"/>
          <w:tab w:val="left" w:pos="57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697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levated</w:t>
      </w:r>
      <w:r w:rsidRPr="005E6973">
        <w:rPr>
          <w:rFonts w:ascii="Times New Roman" w:hAnsi="Times New Roman" w:cs="Times New Roman"/>
          <w:sz w:val="24"/>
          <w:szCs w:val="24"/>
        </w:rPr>
        <w:tab/>
        <w:t>-0.81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0.10</w:t>
      </w:r>
      <w:r w:rsidRPr="005E6973">
        <w:rPr>
          <w:rFonts w:ascii="Times New Roman" w:hAnsi="Times New Roman" w:cs="Times New Roman"/>
          <w:sz w:val="24"/>
          <w:szCs w:val="24"/>
        </w:rPr>
        <w:tab/>
        <w:t>58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7</w:t>
      </w:r>
      <w:r w:rsidRPr="005E6973">
        <w:rPr>
          <w:rFonts w:ascii="Times New Roman" w:hAnsi="Times New Roman" w:cs="Times New Roman"/>
          <w:sz w:val="24"/>
          <w:szCs w:val="24"/>
        </w:rPr>
        <w:tab/>
        <w:t>-0.81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0.10</w:t>
      </w:r>
      <w:r w:rsidRPr="005E6973">
        <w:rPr>
          <w:rFonts w:ascii="Times New Roman" w:hAnsi="Times New Roman" w:cs="Times New Roman"/>
          <w:sz w:val="24"/>
          <w:szCs w:val="24"/>
        </w:rPr>
        <w:tab/>
        <w:t>34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4</w:t>
      </w:r>
    </w:p>
    <w:p w14:paraId="72D12813" w14:textId="77777777" w:rsidR="00590C85" w:rsidRPr="005E6973" w:rsidRDefault="00590C85" w:rsidP="00590C85">
      <w:pPr>
        <w:tabs>
          <w:tab w:val="left" w:pos="1260"/>
          <w:tab w:val="left" w:pos="2970"/>
          <w:tab w:val="left" w:pos="4050"/>
          <w:tab w:val="left" w:pos="57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5E6973">
        <w:rPr>
          <w:rFonts w:ascii="Times New Roman" w:hAnsi="Times New Roman" w:cs="Times New Roman"/>
          <w:sz w:val="24"/>
          <w:szCs w:val="24"/>
        </w:rPr>
        <w:t>T</w:t>
      </w:r>
      <w:r w:rsidRPr="005E6973">
        <w:rPr>
          <w:rFonts w:ascii="Times New Roman" w:hAnsi="Times New Roman" w:cs="Times New Roman"/>
          <w:sz w:val="24"/>
          <w:szCs w:val="24"/>
        </w:rPr>
        <w:tab/>
        <w:t>-0.17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0.32</w:t>
      </w:r>
      <w:r w:rsidRPr="005E6973">
        <w:rPr>
          <w:rFonts w:ascii="Times New Roman" w:hAnsi="Times New Roman" w:cs="Times New Roman"/>
          <w:sz w:val="24"/>
          <w:szCs w:val="24"/>
        </w:rPr>
        <w:tab/>
        <w:t>42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10</w:t>
      </w:r>
      <w:r w:rsidRPr="005E6973">
        <w:rPr>
          <w:rFonts w:ascii="Times New Roman" w:hAnsi="Times New Roman" w:cs="Times New Roman"/>
          <w:sz w:val="24"/>
          <w:szCs w:val="24"/>
        </w:rPr>
        <w:tab/>
        <w:t>1.03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0.12</w:t>
      </w:r>
      <w:r w:rsidRPr="005E6973">
        <w:rPr>
          <w:rFonts w:ascii="Times New Roman" w:hAnsi="Times New Roman" w:cs="Times New Roman"/>
          <w:sz w:val="24"/>
          <w:szCs w:val="24"/>
        </w:rPr>
        <w:tab/>
        <w:t>-9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4</w:t>
      </w:r>
    </w:p>
    <w:p w14:paraId="5CFB5052" w14:textId="77777777" w:rsidR="00590C85" w:rsidRPr="005E6973" w:rsidRDefault="00590C85" w:rsidP="00590C85">
      <w:pPr>
        <w:tabs>
          <w:tab w:val="left" w:pos="1260"/>
          <w:tab w:val="left" w:pos="2970"/>
          <w:tab w:val="left" w:pos="4050"/>
          <w:tab w:val="left" w:pos="57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E6973">
        <w:rPr>
          <w:rFonts w:ascii="Times New Roman" w:hAnsi="Times New Roman" w:cs="Times New Roman"/>
          <w:sz w:val="24"/>
          <w:szCs w:val="24"/>
        </w:rPr>
        <w:t>T</w:t>
      </w:r>
      <w:r w:rsidRPr="005E6973">
        <w:rPr>
          <w:rFonts w:ascii="Times New Roman" w:hAnsi="Times New Roman" w:cs="Times New Roman"/>
          <w:sz w:val="24"/>
          <w:szCs w:val="24"/>
        </w:rPr>
        <w:tab/>
        <w:t>0.81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0.10</w:t>
      </w:r>
      <w:r w:rsidRPr="005E6973">
        <w:rPr>
          <w:rFonts w:ascii="Times New Roman" w:hAnsi="Times New Roman" w:cs="Times New Roman"/>
          <w:sz w:val="24"/>
          <w:szCs w:val="24"/>
        </w:rPr>
        <w:tab/>
        <w:t>20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7</w:t>
      </w:r>
      <w:r w:rsidRPr="005E6973">
        <w:rPr>
          <w:rFonts w:ascii="Times New Roman" w:hAnsi="Times New Roman" w:cs="Times New Roman"/>
          <w:sz w:val="24"/>
          <w:szCs w:val="24"/>
        </w:rPr>
        <w:tab/>
        <w:t>0.81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0.10</w:t>
      </w:r>
      <w:r w:rsidRPr="005E6973">
        <w:rPr>
          <w:rFonts w:ascii="Times New Roman" w:hAnsi="Times New Roman" w:cs="Times New Roman"/>
          <w:sz w:val="24"/>
          <w:szCs w:val="24"/>
        </w:rPr>
        <w:tab/>
        <w:t>-4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4</w:t>
      </w:r>
    </w:p>
    <w:p w14:paraId="30453787" w14:textId="77777777" w:rsidR="00590C85" w:rsidRDefault="00590C85" w:rsidP="00590C85">
      <w:pPr>
        <w:tabs>
          <w:tab w:val="left" w:pos="1260"/>
          <w:tab w:val="left" w:pos="2970"/>
          <w:tab w:val="left" w:pos="4050"/>
          <w:tab w:val="left" w:pos="57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697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mbient</w:t>
      </w:r>
      <w:r w:rsidRPr="005E6973">
        <w:rPr>
          <w:rFonts w:ascii="Times New Roman" w:hAnsi="Times New Roman" w:cs="Times New Roman"/>
          <w:sz w:val="24"/>
          <w:szCs w:val="24"/>
        </w:rPr>
        <w:tab/>
        <w:t>1.66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0.28</w:t>
      </w:r>
      <w:r w:rsidRPr="005E6973">
        <w:rPr>
          <w:rFonts w:ascii="Times New Roman" w:hAnsi="Times New Roman" w:cs="Times New Roman"/>
          <w:sz w:val="24"/>
          <w:szCs w:val="24"/>
        </w:rPr>
        <w:tab/>
        <w:t>--</w:t>
      </w:r>
      <w:r w:rsidRPr="005E6973">
        <w:rPr>
          <w:rFonts w:ascii="Times New Roman" w:hAnsi="Times New Roman" w:cs="Times New Roman"/>
          <w:sz w:val="24"/>
          <w:szCs w:val="24"/>
        </w:rPr>
        <w:tab/>
        <w:t>0.63</w:t>
      </w:r>
      <w:r>
        <w:rPr>
          <w:rFonts w:ascii="Times New Roman" w:hAnsi="Times New Roman" w:cs="Times New Roman"/>
          <w:sz w:val="24"/>
          <w:szCs w:val="24"/>
        </w:rPr>
        <w:t xml:space="preserve"> ± </w:t>
      </w:r>
      <w:r w:rsidRPr="005E6973">
        <w:rPr>
          <w:rFonts w:ascii="Times New Roman" w:hAnsi="Times New Roman" w:cs="Times New Roman"/>
          <w:sz w:val="24"/>
          <w:szCs w:val="24"/>
        </w:rPr>
        <w:t>0.12</w:t>
      </w:r>
      <w:r w:rsidRPr="005E6973">
        <w:rPr>
          <w:rFonts w:ascii="Times New Roman" w:hAnsi="Times New Roman" w:cs="Times New Roman"/>
          <w:sz w:val="24"/>
          <w:szCs w:val="24"/>
        </w:rPr>
        <w:tab/>
        <w:t>--</w:t>
      </w:r>
    </w:p>
    <w:p w14:paraId="6A6FF26F" w14:textId="77777777" w:rsidR="00590C85" w:rsidRDefault="00590C85" w:rsidP="00590C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B47599" w14:textId="77777777" w:rsidR="00590C85" w:rsidRDefault="00590C85" w:rsidP="00590C85">
      <w:pPr>
        <w:spacing w:after="0" w:line="360" w:lineRule="auto"/>
        <w:rPr>
          <w:rFonts w:ascii="Times New Roman" w:hAnsi="Times New Roman" w:cs="Times New Roman"/>
          <w:color w:val="202122"/>
          <w:sz w:val="24"/>
          <w:szCs w:val="24"/>
        </w:rPr>
      </w:pPr>
      <w:r w:rsidRPr="00921B15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21B15">
        <w:rPr>
          <w:rFonts w:ascii="Times New Roman" w:hAnsi="Times New Roman" w:cs="Times New Roman"/>
          <w:sz w:val="24"/>
          <w:szCs w:val="24"/>
        </w:rPr>
        <w:t xml:space="preserve">. </w:t>
      </w:r>
      <w:r w:rsidRPr="00236100">
        <w:rPr>
          <w:rFonts w:ascii="Times New Roman" w:hAnsi="Times New Roman" w:cs="Times New Roman"/>
          <w:sz w:val="24"/>
          <w:szCs w:val="24"/>
        </w:rPr>
        <w:t>Stepwise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 regression 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of saprotrophic fungi 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indicate</w:t>
      </w:r>
      <w:r>
        <w:rPr>
          <w:rFonts w:ascii="Times New Roman" w:hAnsi="Times New Roman" w:cs="Times New Roman"/>
          <w:color w:val="202122"/>
          <w:sz w:val="24"/>
          <w:szCs w:val="24"/>
        </w:rPr>
        <w:t>d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 that </w:t>
      </w:r>
      <w:r>
        <w:rPr>
          <w:rFonts w:ascii="Times New Roman" w:hAnsi="Times New Roman" w:cs="Times New Roman"/>
          <w:color w:val="202122"/>
          <w:sz w:val="24"/>
          <w:szCs w:val="24"/>
        </w:rPr>
        <w:t>zone and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 genus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 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influence sporocarp </w:t>
      </w:r>
      <w:r>
        <w:rPr>
          <w:rFonts w:ascii="Times New Roman" w:hAnsi="Times New Roman" w:cs="Times New Roman"/>
          <w:color w:val="202122"/>
          <w:sz w:val="24"/>
          <w:szCs w:val="24"/>
        </w:rPr>
        <w:sym w:font="Symbol" w:char="F064"/>
      </w:r>
      <w:r w:rsidRPr="00236100">
        <w:rPr>
          <w:rFonts w:ascii="Times New Roman" w:hAnsi="Times New Roman" w:cs="Times New Roman"/>
          <w:color w:val="202122"/>
          <w:sz w:val="24"/>
          <w:szCs w:val="24"/>
          <w:vertAlign w:val="superscript"/>
        </w:rPr>
        <w:t>13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C. Adjusted r</w:t>
      </w:r>
      <w:r w:rsidRPr="00236100">
        <w:rPr>
          <w:rFonts w:ascii="Times New Roman" w:hAnsi="Times New Roman" w:cs="Times New Roman"/>
          <w:color w:val="202122"/>
          <w:sz w:val="24"/>
          <w:szCs w:val="24"/>
          <w:vertAlign w:val="superscript"/>
        </w:rPr>
        <w:t xml:space="preserve">2 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= 0.</w:t>
      </w:r>
      <w:r>
        <w:rPr>
          <w:rFonts w:ascii="Times New Roman" w:hAnsi="Times New Roman" w:cs="Times New Roman"/>
          <w:color w:val="202122"/>
          <w:sz w:val="24"/>
          <w:szCs w:val="24"/>
        </w:rPr>
        <w:t>461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, p &lt; 0.0001,</w:t>
      </w:r>
      <w:r w:rsidRPr="00236100">
        <w:rPr>
          <w:rFonts w:ascii="Times New Roman" w:hAnsi="Times New Roman" w:cs="Times New Roman"/>
          <w:i/>
          <w:color w:val="202122"/>
          <w:sz w:val="24"/>
          <w:szCs w:val="24"/>
        </w:rPr>
        <w:t xml:space="preserve"> n 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= 1</w:t>
      </w:r>
      <w:r>
        <w:rPr>
          <w:rFonts w:ascii="Times New Roman" w:hAnsi="Times New Roman" w:cs="Times New Roman"/>
          <w:color w:val="202122"/>
          <w:sz w:val="24"/>
          <w:szCs w:val="24"/>
        </w:rPr>
        <w:t>69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 xml:space="preserve">. VIF = variance inflation factor. A = ambient, 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I = inner, O = outer, 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T = transition, E = elevated CO</w:t>
      </w:r>
      <w:r w:rsidRPr="00236100">
        <w:rPr>
          <w:rFonts w:ascii="Times New Roman" w:hAnsi="Times New Roman" w:cs="Times New Roman"/>
          <w:color w:val="202122"/>
          <w:sz w:val="24"/>
          <w:szCs w:val="24"/>
          <w:vertAlign w:val="subscript"/>
        </w:rPr>
        <w:t>2</w:t>
      </w:r>
      <w:r w:rsidRPr="00236100">
        <w:rPr>
          <w:rFonts w:ascii="Times New Roman" w:hAnsi="Times New Roman" w:cs="Times New Roman"/>
          <w:color w:val="202122"/>
          <w:sz w:val="24"/>
          <w:szCs w:val="24"/>
        </w:rPr>
        <w:t>.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 Regression details and group genera are in </w:t>
      </w:r>
      <w:r>
        <w:rPr>
          <w:rFonts w:ascii="Times New Roman" w:hAnsi="Times New Roman" w:cs="Times New Roman"/>
          <w:sz w:val="24"/>
          <w:szCs w:val="24"/>
          <w:lang w:val="en-GB"/>
        </w:rPr>
        <w:t>Online Resource</w:t>
      </w:r>
      <w:r>
        <w:rPr>
          <w:rFonts w:ascii="Times New Roman" w:hAnsi="Times New Roman" w:cs="Times New Roman"/>
          <w:color w:val="202122"/>
          <w:sz w:val="24"/>
          <w:szCs w:val="24"/>
        </w:rPr>
        <w:t xml:space="preserve"> 3.</w:t>
      </w:r>
    </w:p>
    <w:p w14:paraId="1D10504A" w14:textId="77777777" w:rsidR="00590C85" w:rsidRDefault="00590C85" w:rsidP="00590C85">
      <w:pPr>
        <w:tabs>
          <w:tab w:val="left" w:pos="2160"/>
          <w:tab w:val="left" w:pos="3420"/>
          <w:tab w:val="left" w:pos="5040"/>
          <w:tab w:val="left" w:pos="639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14:paraId="15E4FB54" w14:textId="77777777" w:rsidR="00590C85" w:rsidRPr="00E92485" w:rsidRDefault="00590C85" w:rsidP="00590C85">
      <w:pPr>
        <w:tabs>
          <w:tab w:val="left" w:pos="2160"/>
          <w:tab w:val="left" w:pos="3420"/>
          <w:tab w:val="left" w:pos="5040"/>
          <w:tab w:val="left" w:pos="639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 w:rsidRPr="00E92485">
        <w:rPr>
          <w:rFonts w:ascii="Times New Roman" w:hAnsi="Times New Roman" w:cs="Times New Roman"/>
          <w:sz w:val="24"/>
          <w:szCs w:val="24"/>
          <w:u w:val="single"/>
          <w:lang w:val="it-IT"/>
        </w:rPr>
        <w:t>Term</w:t>
      </w:r>
      <w:r w:rsidRPr="00E92485">
        <w:rPr>
          <w:rFonts w:ascii="Times New Roman" w:hAnsi="Times New Roman" w:cs="Times New Roman"/>
          <w:sz w:val="24"/>
          <w:szCs w:val="24"/>
          <w:u w:val="single"/>
          <w:lang w:val="it-IT"/>
        </w:rPr>
        <w:tab/>
        <w:t>%Variance</w:t>
      </w:r>
      <w:r w:rsidRPr="00E92485">
        <w:rPr>
          <w:rFonts w:ascii="Times New Roman" w:hAnsi="Times New Roman" w:cs="Times New Roman"/>
          <w:sz w:val="24"/>
          <w:szCs w:val="24"/>
          <w:u w:val="single"/>
          <w:lang w:val="it-IT"/>
        </w:rPr>
        <w:tab/>
        <w:t>Estimate ± se</w:t>
      </w:r>
      <w:r w:rsidRPr="00E92485">
        <w:rPr>
          <w:rFonts w:ascii="Times New Roman" w:hAnsi="Times New Roman" w:cs="Times New Roman"/>
          <w:sz w:val="24"/>
          <w:szCs w:val="24"/>
          <w:u w:val="single"/>
          <w:lang w:val="it-IT"/>
        </w:rPr>
        <w:tab/>
        <w:t>Prob&gt;|t|</w:t>
      </w:r>
      <w:r w:rsidRPr="00E92485">
        <w:rPr>
          <w:rFonts w:ascii="Times New Roman" w:hAnsi="Times New Roman" w:cs="Times New Roman"/>
          <w:sz w:val="24"/>
          <w:szCs w:val="24"/>
          <w:u w:val="single"/>
          <w:lang w:val="it-IT"/>
        </w:rPr>
        <w:tab/>
        <w:t>VIF</w:t>
      </w:r>
    </w:p>
    <w:p w14:paraId="0C8A9432" w14:textId="77777777" w:rsidR="00590C85" w:rsidRPr="00E23576" w:rsidRDefault="00590C85" w:rsidP="00590C85">
      <w:pPr>
        <w:tabs>
          <w:tab w:val="left" w:pos="2160"/>
          <w:tab w:val="left" w:pos="3420"/>
          <w:tab w:val="left" w:pos="5040"/>
          <w:tab w:val="left" w:pos="639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3576">
        <w:rPr>
          <w:rFonts w:ascii="Times New Roman" w:hAnsi="Times New Roman" w:cs="Times New Roman"/>
          <w:sz w:val="24"/>
          <w:szCs w:val="24"/>
        </w:rPr>
        <w:t>Intercept</w:t>
      </w:r>
      <w:r w:rsidRPr="00E23576">
        <w:rPr>
          <w:rFonts w:ascii="Times New Roman" w:hAnsi="Times New Roman" w:cs="Times New Roman"/>
          <w:sz w:val="24"/>
          <w:szCs w:val="24"/>
        </w:rPr>
        <w:tab/>
        <w:t>--</w:t>
      </w:r>
      <w:r w:rsidRPr="00E23576">
        <w:rPr>
          <w:rFonts w:ascii="Times New Roman" w:hAnsi="Times New Roman" w:cs="Times New Roman"/>
          <w:sz w:val="24"/>
          <w:szCs w:val="24"/>
        </w:rPr>
        <w:tab/>
      </w:r>
      <w:r w:rsidRPr="008A0AC7">
        <w:rPr>
          <w:rFonts w:ascii="Times New Roman" w:hAnsi="Times New Roman" w:cs="Times New Roman"/>
          <w:sz w:val="24"/>
          <w:szCs w:val="24"/>
        </w:rPr>
        <w:t>-24.56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3576">
        <w:rPr>
          <w:rFonts w:ascii="Times New Roman" w:hAnsi="Times New Roman" w:cs="Times New Roman"/>
          <w:sz w:val="24"/>
          <w:szCs w:val="24"/>
        </w:rPr>
        <w:t xml:space="preserve">± </w:t>
      </w:r>
      <w:r w:rsidRPr="008A0AC7">
        <w:rPr>
          <w:rFonts w:ascii="Times New Roman" w:hAnsi="Times New Roman" w:cs="Times New Roman"/>
          <w:sz w:val="24"/>
          <w:szCs w:val="24"/>
        </w:rPr>
        <w:t>0.14</w:t>
      </w:r>
      <w:r w:rsidRPr="00E23576">
        <w:rPr>
          <w:rFonts w:ascii="Times New Roman" w:hAnsi="Times New Roman" w:cs="Times New Roman"/>
          <w:sz w:val="24"/>
          <w:szCs w:val="24"/>
        </w:rPr>
        <w:tab/>
        <w:t>&lt; 0.0001</w:t>
      </w:r>
      <w:r w:rsidRPr="00E23576">
        <w:rPr>
          <w:rFonts w:ascii="Times New Roman" w:hAnsi="Times New Roman" w:cs="Times New Roman"/>
          <w:sz w:val="24"/>
          <w:szCs w:val="24"/>
        </w:rPr>
        <w:tab/>
        <w:t>--</w:t>
      </w:r>
    </w:p>
    <w:p w14:paraId="3B63EB00" w14:textId="77777777" w:rsidR="00590C85" w:rsidRDefault="00590C85" w:rsidP="00590C85">
      <w:pPr>
        <w:tabs>
          <w:tab w:val="left" w:pos="2160"/>
          <w:tab w:val="left" w:pos="3420"/>
          <w:tab w:val="left" w:pos="5040"/>
          <w:tab w:val="left" w:pos="6390"/>
          <w:tab w:val="left" w:pos="7290"/>
          <w:tab w:val="left" w:pos="837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fr-CH"/>
        </w:rPr>
      </w:pPr>
      <w:r>
        <w:rPr>
          <w:rFonts w:ascii="Times New Roman" w:hAnsi="Times New Roman" w:cs="Times New Roman"/>
          <w:sz w:val="24"/>
          <w:szCs w:val="24"/>
        </w:rPr>
        <w:t>Zone</w:t>
      </w:r>
      <w:r w:rsidRPr="00E23576">
        <w:rPr>
          <w:rFonts w:ascii="Times New Roman" w:hAnsi="Times New Roman" w:cs="Times New Roman"/>
          <w:sz w:val="24"/>
          <w:szCs w:val="24"/>
        </w:rPr>
        <w:t xml:space="preserve"> (E – </w:t>
      </w:r>
      <w:r>
        <w:rPr>
          <w:rFonts w:ascii="Times New Roman" w:hAnsi="Times New Roman" w:cs="Times New Roman"/>
          <w:sz w:val="24"/>
          <w:szCs w:val="24"/>
        </w:rPr>
        <w:t>IT</w:t>
      </w:r>
      <w:r w:rsidRPr="00E2357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OT</w:t>
      </w:r>
      <w:r w:rsidRPr="00E23576">
        <w:rPr>
          <w:rFonts w:ascii="Times New Roman" w:hAnsi="Times New Roman" w:cs="Times New Roman"/>
          <w:sz w:val="24"/>
          <w:szCs w:val="24"/>
        </w:rPr>
        <w:t>/A)</w:t>
      </w:r>
      <w:r w:rsidRPr="00921B15">
        <w:rPr>
          <w:rFonts w:ascii="Times New Roman" w:hAnsi="Times New Roman" w:cs="Times New Roman"/>
          <w:sz w:val="24"/>
          <w:szCs w:val="24"/>
        </w:rPr>
        <w:tab/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1.2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0.17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3576">
        <w:rPr>
          <w:rFonts w:ascii="Times New Roman" w:hAnsi="Times New Roman" w:cs="Times New Roman"/>
          <w:sz w:val="24"/>
          <w:szCs w:val="24"/>
        </w:rPr>
        <w:t xml:space="preserve">± 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0.08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0.0277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1.0</w:t>
      </w:r>
    </w:p>
    <w:p w14:paraId="033B389E" w14:textId="77777777" w:rsidR="00590C85" w:rsidRPr="008A0AC7" w:rsidRDefault="00590C85" w:rsidP="00590C85">
      <w:pPr>
        <w:tabs>
          <w:tab w:val="left" w:pos="2160"/>
          <w:tab w:val="left" w:pos="3420"/>
          <w:tab w:val="left" w:pos="5040"/>
          <w:tab w:val="left" w:pos="639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fr-CH"/>
        </w:rPr>
      </w:pPr>
      <w:r w:rsidRPr="00236100"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10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2</w:t>
      </w:r>
      <w:r w:rsidRPr="002361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361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3, 4, 5</w:t>
      </w:r>
      <w:r>
        <w:rPr>
          <w:rFonts w:ascii="Times New Roman" w:hAnsi="Times New Roman" w:cs="Times New Roman"/>
          <w:sz w:val="24"/>
          <w:szCs w:val="24"/>
        </w:rPr>
        <w:tab/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29.0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-1.46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3576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0.14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&lt;</w:t>
      </w:r>
      <w:r>
        <w:rPr>
          <w:rFonts w:ascii="Times New Roman" w:hAnsi="Times New Roman" w:cs="Times New Roman"/>
          <w:sz w:val="24"/>
          <w:szCs w:val="24"/>
          <w:lang w:val="fr-CH"/>
        </w:rPr>
        <w:t xml:space="preserve"> 0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.0001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1.7</w:t>
      </w:r>
    </w:p>
    <w:p w14:paraId="11F7C22B" w14:textId="77777777" w:rsidR="00590C85" w:rsidRPr="008A0AC7" w:rsidRDefault="00590C85" w:rsidP="00590C85">
      <w:pPr>
        <w:tabs>
          <w:tab w:val="left" w:pos="2160"/>
          <w:tab w:val="left" w:pos="3420"/>
          <w:tab w:val="left" w:pos="5040"/>
          <w:tab w:val="left" w:pos="639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fr-CH"/>
        </w:rPr>
      </w:pPr>
      <w:r>
        <w:rPr>
          <w:rFonts w:ascii="Times New Roman" w:hAnsi="Times New Roman" w:cs="Times New Roman"/>
          <w:sz w:val="24"/>
          <w:szCs w:val="24"/>
          <w:lang w:val="fr-CH"/>
        </w:rPr>
        <w:t>Group 1 – 2</w:t>
      </w:r>
      <w:r>
        <w:rPr>
          <w:rFonts w:ascii="Times New Roman" w:hAnsi="Times New Roman" w:cs="Times New Roman"/>
          <w:sz w:val="24"/>
          <w:szCs w:val="24"/>
          <w:lang w:val="fr-CH"/>
        </w:rPr>
        <w:tab/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4.3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-0.84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3576">
        <w:rPr>
          <w:rFonts w:ascii="Times New Roman" w:hAnsi="Times New Roman" w:cs="Times New Roman"/>
          <w:sz w:val="24"/>
          <w:szCs w:val="24"/>
        </w:rPr>
        <w:t xml:space="preserve">± 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0.20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&lt;</w:t>
      </w:r>
      <w:r>
        <w:rPr>
          <w:rFonts w:ascii="Times New Roman" w:hAnsi="Times New Roman" w:cs="Times New Roman"/>
          <w:sz w:val="24"/>
          <w:szCs w:val="24"/>
          <w:lang w:val="fr-CH"/>
        </w:rPr>
        <w:t xml:space="preserve"> 0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.0001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1.1</w:t>
      </w:r>
    </w:p>
    <w:p w14:paraId="68E0AB03" w14:textId="77777777" w:rsidR="00590C85" w:rsidRPr="008A0AC7" w:rsidRDefault="00590C85" w:rsidP="00590C85">
      <w:pPr>
        <w:tabs>
          <w:tab w:val="left" w:pos="2160"/>
          <w:tab w:val="left" w:pos="3420"/>
          <w:tab w:val="left" w:pos="5040"/>
          <w:tab w:val="left" w:pos="639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fr-CH"/>
        </w:rPr>
      </w:pPr>
      <w:r>
        <w:rPr>
          <w:rFonts w:ascii="Times New Roman" w:hAnsi="Times New Roman" w:cs="Times New Roman"/>
          <w:sz w:val="24"/>
          <w:szCs w:val="24"/>
          <w:lang w:val="fr-CH"/>
        </w:rPr>
        <w:t>Group 3, 4 – 5</w:t>
      </w:r>
      <w:r>
        <w:rPr>
          <w:rFonts w:ascii="Times New Roman" w:hAnsi="Times New Roman" w:cs="Times New Roman"/>
          <w:sz w:val="24"/>
          <w:szCs w:val="24"/>
          <w:lang w:val="fr-CH"/>
        </w:rPr>
        <w:tab/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7.9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-1.01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3576">
        <w:rPr>
          <w:rFonts w:ascii="Times New Roman" w:hAnsi="Times New Roman" w:cs="Times New Roman"/>
          <w:sz w:val="24"/>
          <w:szCs w:val="24"/>
        </w:rPr>
        <w:t xml:space="preserve">± 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0.18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&lt;</w:t>
      </w:r>
      <w:r>
        <w:rPr>
          <w:rFonts w:ascii="Times New Roman" w:hAnsi="Times New Roman" w:cs="Times New Roman"/>
          <w:sz w:val="24"/>
          <w:szCs w:val="24"/>
          <w:lang w:val="fr-CH"/>
        </w:rPr>
        <w:t xml:space="preserve"> 0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.0001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1.6</w:t>
      </w:r>
    </w:p>
    <w:p w14:paraId="0E0D7633" w14:textId="77777777" w:rsidR="00590C85" w:rsidRPr="00FA59C0" w:rsidRDefault="00590C85" w:rsidP="00590C85">
      <w:pPr>
        <w:tabs>
          <w:tab w:val="left" w:pos="2160"/>
          <w:tab w:val="left" w:pos="3420"/>
          <w:tab w:val="left" w:pos="5040"/>
          <w:tab w:val="left" w:pos="639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CH"/>
        </w:rPr>
        <w:t>Group 3 – 4</w:t>
      </w:r>
      <w:r>
        <w:rPr>
          <w:rFonts w:ascii="Times New Roman" w:hAnsi="Times New Roman" w:cs="Times New Roman"/>
          <w:sz w:val="24"/>
          <w:szCs w:val="24"/>
          <w:lang w:val="fr-CH"/>
        </w:rPr>
        <w:tab/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3.6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-0.32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3576">
        <w:rPr>
          <w:rFonts w:ascii="Times New Roman" w:hAnsi="Times New Roman" w:cs="Times New Roman"/>
          <w:sz w:val="24"/>
          <w:szCs w:val="24"/>
        </w:rPr>
        <w:t xml:space="preserve">± 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>0.08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0.0002</w:t>
      </w:r>
      <w:r w:rsidRPr="008A0AC7">
        <w:rPr>
          <w:rFonts w:ascii="Times New Roman" w:hAnsi="Times New Roman" w:cs="Times New Roman"/>
          <w:sz w:val="24"/>
          <w:szCs w:val="24"/>
          <w:lang w:val="fr-CH"/>
        </w:rPr>
        <w:tab/>
        <w:t>1.0</w:t>
      </w:r>
      <w:r w:rsidRPr="00FA59C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CCACD4F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85"/>
    <w:rsid w:val="00590C85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D390"/>
  <w15:chartTrackingRefBased/>
  <w15:docId w15:val="{8720AE98-4789-4C60-B3BB-1977EA1B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C85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590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90C85"/>
    <w:rPr>
      <w:rFonts w:eastAsiaTheme="minorEastAsia"/>
      <w:sz w:val="20"/>
      <w:szCs w:val="20"/>
      <w:lang w:eastAsia="ja-JP"/>
    </w:rPr>
  </w:style>
  <w:style w:type="paragraph" w:customStyle="1" w:styleId="Standard1">
    <w:name w:val="Standard1"/>
    <w:rsid w:val="00590C85"/>
    <w:pPr>
      <w:suppressAutoHyphens/>
      <w:autoSpaceDN w:val="0"/>
      <w:spacing w:line="256" w:lineRule="auto"/>
    </w:pPr>
    <w:rPr>
      <w:rFonts w:ascii="Calibri" w:eastAsia="SimSun" w:hAnsi="Calibri" w:cs="F"/>
      <w:kern w:val="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486</Words>
  <Characters>2773</Characters>
  <Application>Microsoft Office Word</Application>
  <DocSecurity>0</DocSecurity>
  <Lines>23</Lines>
  <Paragraphs>6</Paragraphs>
  <ScaleCrop>false</ScaleCrop>
  <Company>Springer Nature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2022-10-18T14:01:00Z</dcterms:created>
  <dcterms:modified xsi:type="dcterms:W3CDTF">2022-10-18T14:01:00Z</dcterms:modified>
</cp:coreProperties>
</file>