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5C10" w:rsidRPr="00E17CDF" w:rsidRDefault="00E96BAE" w:rsidP="007B5C10">
      <w:pPr>
        <w:spacing w:line="360" w:lineRule="auto"/>
        <w:rPr>
          <w:rFonts w:ascii="Times New Roman" w:hAnsi="Times New Roman" w:cs="Times New Roman" w:hint="eastAsia"/>
          <w:b/>
          <w:bCs/>
          <w:sz w:val="28"/>
          <w:szCs w:val="28"/>
        </w:rPr>
      </w:pPr>
      <w:r w:rsidRPr="003C6299">
        <w:rPr>
          <w:rFonts w:ascii="Times New Roman" w:hAnsi="Times New Roman" w:cs="Times New Roman" w:hint="eastAsia"/>
          <w:b/>
          <w:bCs/>
          <w:sz w:val="28"/>
          <w:szCs w:val="28"/>
        </w:rPr>
        <w:t>Supplementary</w:t>
      </w:r>
      <w:r w:rsidRPr="003C6299">
        <w:rPr>
          <w:rFonts w:ascii="Times New Roman" w:hAnsi="Times New Roman" w:cs="Times New Roman"/>
          <w:b/>
          <w:bCs/>
          <w:sz w:val="28"/>
          <w:szCs w:val="28"/>
        </w:rPr>
        <w:t xml:space="preserve"> </w:t>
      </w:r>
      <w:r w:rsidR="007953A5">
        <w:rPr>
          <w:rFonts w:ascii="Times New Roman" w:hAnsi="Times New Roman" w:cs="Times New Roman" w:hint="eastAsia"/>
          <w:b/>
          <w:bCs/>
          <w:sz w:val="28"/>
          <w:szCs w:val="28"/>
        </w:rPr>
        <w:t>M</w:t>
      </w:r>
      <w:r w:rsidRPr="003C6299">
        <w:rPr>
          <w:rFonts w:ascii="Times New Roman" w:hAnsi="Times New Roman" w:cs="Times New Roman" w:hint="eastAsia"/>
          <w:b/>
          <w:bCs/>
          <w:sz w:val="28"/>
          <w:szCs w:val="28"/>
        </w:rPr>
        <w:t>aterials</w:t>
      </w:r>
    </w:p>
    <w:p w:rsidR="00D7187D" w:rsidRPr="009C4008" w:rsidRDefault="008A1004" w:rsidP="007B5C10">
      <w:pPr>
        <w:pStyle w:val="af0"/>
        <w:numPr>
          <w:ilvl w:val="0"/>
          <w:numId w:val="3"/>
        </w:numPr>
        <w:spacing w:line="360" w:lineRule="auto"/>
        <w:ind w:firstLineChars="0"/>
        <w:rPr>
          <w:rFonts w:ascii="Times New Roman" w:hAnsi="Times New Roman" w:cs="Times New Roman"/>
          <w:b/>
          <w:bCs/>
          <w:sz w:val="26"/>
          <w:szCs w:val="26"/>
        </w:rPr>
      </w:pPr>
      <w:r w:rsidRPr="009C4008">
        <w:rPr>
          <w:rFonts w:ascii="Times New Roman" w:hAnsi="Times New Roman" w:cs="Times New Roman"/>
          <w:b/>
          <w:bCs/>
          <w:sz w:val="26"/>
          <w:szCs w:val="26"/>
        </w:rPr>
        <w:t>P</w:t>
      </w:r>
      <w:r w:rsidRPr="009C4008">
        <w:rPr>
          <w:rFonts w:ascii="Times New Roman" w:hAnsi="Times New Roman" w:cs="Times New Roman" w:hint="eastAsia"/>
          <w:b/>
          <w:bCs/>
          <w:sz w:val="26"/>
          <w:szCs w:val="26"/>
        </w:rPr>
        <w:t>articipants</w:t>
      </w:r>
    </w:p>
    <w:p w:rsidR="008A1004" w:rsidRDefault="008A1004" w:rsidP="008A1004">
      <w:pPr>
        <w:pStyle w:val="af0"/>
        <w:numPr>
          <w:ilvl w:val="1"/>
          <w:numId w:val="3"/>
        </w:numPr>
        <w:spacing w:line="360" w:lineRule="auto"/>
        <w:ind w:firstLineChars="0"/>
        <w:rPr>
          <w:rFonts w:ascii="Times New Roman" w:hAnsi="Times New Roman" w:cs="Times New Roman"/>
          <w:b/>
          <w:sz w:val="24"/>
        </w:rPr>
      </w:pPr>
      <w:r w:rsidRPr="009C4008">
        <w:rPr>
          <w:rFonts w:ascii="Times New Roman" w:hAnsi="Times New Roman" w:cs="Times New Roman"/>
          <w:b/>
          <w:sz w:val="24"/>
        </w:rPr>
        <w:t>Database of Zhejiang University</w:t>
      </w:r>
    </w:p>
    <w:p w:rsidR="009C4008" w:rsidRPr="009C4008" w:rsidRDefault="009C4008" w:rsidP="009C4008">
      <w:pPr>
        <w:spacing w:line="360" w:lineRule="auto"/>
        <w:rPr>
          <w:rFonts w:ascii="Times New Roman" w:hAnsi="Times New Roman" w:cs="Times New Roman"/>
          <w:sz w:val="24"/>
        </w:rPr>
      </w:pPr>
      <w:r>
        <w:rPr>
          <w:rFonts w:ascii="Times New Roman" w:hAnsi="Times New Roman" w:cs="Times New Roman"/>
          <w:sz w:val="24"/>
        </w:rPr>
        <w:t>Regarding the ZJU database, we recruited participants from the Second Affiliated Hospital of Zhejiang University (SAHZU) School of Medicine (</w:t>
      </w:r>
      <w:r w:rsidRPr="009C4008">
        <w:rPr>
          <w:rFonts w:ascii="Times New Roman" w:hAnsi="Times New Roman" w:cs="Times New Roman"/>
          <w:sz w:val="24"/>
        </w:rPr>
        <w:t>http://en.z2hospital.com/</w:t>
      </w:r>
      <w:r>
        <w:rPr>
          <w:rFonts w:ascii="Times New Roman" w:hAnsi="Times New Roman" w:cs="Times New Roman"/>
          <w:sz w:val="24"/>
        </w:rPr>
        <w:t xml:space="preserve">). </w:t>
      </w:r>
      <w:r w:rsidRPr="009C4008">
        <w:rPr>
          <w:rFonts w:ascii="Times New Roman" w:hAnsi="Times New Roman" w:cs="Times New Roman"/>
          <w:sz w:val="24"/>
        </w:rPr>
        <w:t xml:space="preserve">This </w:t>
      </w:r>
      <w:r>
        <w:rPr>
          <w:rFonts w:ascii="Times New Roman" w:hAnsi="Times New Roman" w:cs="Times New Roman"/>
          <w:sz w:val="24"/>
        </w:rPr>
        <w:t>database</w:t>
      </w:r>
      <w:r w:rsidR="00B76622">
        <w:rPr>
          <w:rFonts w:ascii="Times New Roman" w:hAnsi="Times New Roman" w:cs="Times New Roman"/>
          <w:sz w:val="24"/>
        </w:rPr>
        <w:t xml:space="preserve"> was created in 2012 and</w:t>
      </w:r>
      <w:r w:rsidRPr="009C4008">
        <w:rPr>
          <w:rFonts w:ascii="Times New Roman" w:hAnsi="Times New Roman" w:cs="Times New Roman"/>
          <w:sz w:val="24"/>
        </w:rPr>
        <w:t xml:space="preserve"> led by the </w:t>
      </w:r>
      <w:r>
        <w:rPr>
          <w:rFonts w:ascii="Times New Roman" w:hAnsi="Times New Roman" w:cs="Times New Roman"/>
          <w:sz w:val="24"/>
        </w:rPr>
        <w:t xml:space="preserve">Radiology Department of SAHZU. </w:t>
      </w:r>
      <w:r w:rsidR="00DF7A76">
        <w:rPr>
          <w:rFonts w:ascii="Times New Roman" w:hAnsi="Times New Roman" w:cs="Times New Roman"/>
          <w:sz w:val="24"/>
        </w:rPr>
        <w:t xml:space="preserve">AD patients were recruited from the memory clinics by neurologists, and healthy controls were recruited from </w:t>
      </w:r>
      <w:r w:rsidR="00DF7A76">
        <w:rPr>
          <w:rFonts w:ascii="Times New Roman" w:hAnsi="Times New Roman" w:cs="Times New Roman" w:hint="eastAsia"/>
          <w:sz w:val="24"/>
        </w:rPr>
        <w:t>the</w:t>
      </w:r>
      <w:r w:rsidR="00DF7A76">
        <w:rPr>
          <w:rFonts w:ascii="Times New Roman" w:hAnsi="Times New Roman" w:cs="Times New Roman"/>
          <w:sz w:val="24"/>
        </w:rPr>
        <w:t xml:space="preserve"> </w:t>
      </w:r>
      <w:r w:rsidR="00DF7A76" w:rsidRPr="00DE6C7C">
        <w:rPr>
          <w:rFonts w:ascii="Times New Roman" w:hAnsi="Times New Roman" w:cs="Times New Roman"/>
          <w:sz w:val="24"/>
        </w:rPr>
        <w:t xml:space="preserve">spouses of patients or </w:t>
      </w:r>
      <w:r w:rsidR="00DF7A76">
        <w:rPr>
          <w:rFonts w:ascii="Times New Roman" w:hAnsi="Times New Roman" w:cs="Times New Roman"/>
          <w:sz w:val="24"/>
        </w:rPr>
        <w:t>community advertisements</w:t>
      </w:r>
      <w:r w:rsidR="00DF7A76" w:rsidRPr="00DE6C7C">
        <w:rPr>
          <w:rFonts w:ascii="Times New Roman" w:hAnsi="Times New Roman" w:cs="Times New Roman"/>
          <w:sz w:val="24"/>
        </w:rPr>
        <w:t>.</w:t>
      </w:r>
      <w:r w:rsidR="00DF7A76">
        <w:rPr>
          <w:rFonts w:ascii="Times New Roman" w:hAnsi="Times New Roman" w:cs="Times New Roman" w:hint="eastAsia"/>
          <w:sz w:val="24"/>
        </w:rPr>
        <w:t xml:space="preserve"> </w:t>
      </w:r>
      <w:r w:rsidR="00DF7A76">
        <w:rPr>
          <w:rFonts w:ascii="Times New Roman" w:hAnsi="Times New Roman" w:cs="Times New Roman"/>
          <w:sz w:val="24"/>
        </w:rPr>
        <w:t>Participants</w:t>
      </w:r>
      <w:r w:rsidR="00DF7A76" w:rsidRPr="00DE6C7C">
        <w:rPr>
          <w:rFonts w:ascii="Times New Roman" w:hAnsi="Times New Roman" w:cs="Times New Roman" w:hint="eastAsia"/>
          <w:sz w:val="24"/>
        </w:rPr>
        <w:t xml:space="preserve"> from </w:t>
      </w:r>
      <w:r w:rsidR="00DF7A76">
        <w:rPr>
          <w:rFonts w:ascii="Times New Roman" w:hAnsi="Times New Roman" w:cs="Times New Roman"/>
          <w:sz w:val="24"/>
        </w:rPr>
        <w:t xml:space="preserve">the </w:t>
      </w:r>
      <w:r w:rsidR="00DF7A76" w:rsidRPr="00DE6C7C">
        <w:rPr>
          <w:rFonts w:ascii="Times New Roman" w:hAnsi="Times New Roman" w:cs="Times New Roman"/>
          <w:sz w:val="24"/>
        </w:rPr>
        <w:t xml:space="preserve">Zhejiang University (ZJU) databased </w:t>
      </w:r>
      <w:r w:rsidR="00DF7A76">
        <w:rPr>
          <w:rFonts w:ascii="Times New Roman" w:hAnsi="Times New Roman" w:cs="Times New Roman"/>
          <w:sz w:val="24"/>
        </w:rPr>
        <w:t xml:space="preserve">are entirely </w:t>
      </w:r>
      <w:r w:rsidR="00DF7A76" w:rsidRPr="00DE6C7C">
        <w:rPr>
          <w:rFonts w:ascii="Times New Roman" w:hAnsi="Times New Roman" w:cs="Times New Roman"/>
          <w:sz w:val="24"/>
        </w:rPr>
        <w:t>composed of the Chinese Han population</w:t>
      </w:r>
      <w:r w:rsidR="00DF7A76">
        <w:rPr>
          <w:rFonts w:ascii="Times New Roman" w:hAnsi="Times New Roman" w:cs="Times New Roman"/>
          <w:sz w:val="24"/>
        </w:rPr>
        <w:t>, while participants from</w:t>
      </w:r>
      <w:r w:rsidR="00DF7A76" w:rsidRPr="00DE6C7C">
        <w:rPr>
          <w:rFonts w:ascii="Times New Roman" w:hAnsi="Times New Roman" w:cs="Times New Roman"/>
          <w:sz w:val="24"/>
        </w:rPr>
        <w:t xml:space="preserve"> </w:t>
      </w:r>
      <w:r w:rsidR="00DF7A76">
        <w:rPr>
          <w:rFonts w:ascii="Times New Roman" w:hAnsi="Times New Roman" w:cs="Times New Roman"/>
          <w:sz w:val="24"/>
        </w:rPr>
        <w:t xml:space="preserve">the </w:t>
      </w:r>
      <w:r w:rsidR="00DF7A76" w:rsidRPr="00DE6C7C">
        <w:rPr>
          <w:rFonts w:ascii="Times New Roman" w:hAnsi="Times New Roman" w:cs="Times New Roman"/>
          <w:sz w:val="24"/>
        </w:rPr>
        <w:t xml:space="preserve">ADNI </w:t>
      </w:r>
      <w:r w:rsidR="00107CC4">
        <w:rPr>
          <w:rFonts w:ascii="Times New Roman" w:hAnsi="Times New Roman" w:cs="Times New Roman"/>
          <w:sz w:val="24"/>
        </w:rPr>
        <w:t>database are</w:t>
      </w:r>
      <w:r w:rsidR="00DF7A76">
        <w:rPr>
          <w:rFonts w:ascii="Times New Roman" w:hAnsi="Times New Roman" w:cs="Times New Roman"/>
          <w:sz w:val="24"/>
        </w:rPr>
        <w:t xml:space="preserve"> </w:t>
      </w:r>
      <w:r w:rsidR="00DF7A76" w:rsidRPr="00DE6C7C">
        <w:rPr>
          <w:rFonts w:ascii="Times New Roman" w:hAnsi="Times New Roman" w:cs="Times New Roman"/>
          <w:sz w:val="24"/>
        </w:rPr>
        <w:t>mainly composed of the C</w:t>
      </w:r>
      <w:r w:rsidR="00DF7A76" w:rsidRPr="00DE6C7C">
        <w:rPr>
          <w:rFonts w:ascii="Times New Roman" w:hAnsi="Times New Roman" w:cs="Times New Roman" w:hint="eastAsia"/>
          <w:sz w:val="24"/>
        </w:rPr>
        <w:t>aucasian</w:t>
      </w:r>
      <w:r w:rsidR="00DF7A76" w:rsidRPr="00DE6C7C">
        <w:rPr>
          <w:rFonts w:ascii="Times New Roman" w:hAnsi="Times New Roman" w:cs="Times New Roman"/>
          <w:sz w:val="24"/>
        </w:rPr>
        <w:t xml:space="preserve"> population.</w:t>
      </w:r>
      <w:r w:rsidR="00DF7A76">
        <w:rPr>
          <w:rFonts w:ascii="Times New Roman" w:hAnsi="Times New Roman" w:cs="Times New Roman"/>
          <w:sz w:val="24"/>
        </w:rPr>
        <w:t xml:space="preserve"> F</w:t>
      </w:r>
      <w:r w:rsidR="00DF7A76">
        <w:rPr>
          <w:rFonts w:ascii="Times New Roman" w:hAnsi="Times New Roman" w:cs="Times New Roman" w:hint="eastAsia"/>
          <w:sz w:val="24"/>
        </w:rPr>
        <w:t xml:space="preserve">urther, </w:t>
      </w:r>
      <w:r w:rsidR="00DF7A76">
        <w:rPr>
          <w:rFonts w:ascii="Times New Roman" w:hAnsi="Times New Roman" w:cs="Times New Roman"/>
          <w:sz w:val="24"/>
        </w:rPr>
        <w:t>e</w:t>
      </w:r>
      <w:r>
        <w:rPr>
          <w:rFonts w:ascii="Times New Roman" w:hAnsi="Times New Roman" w:cs="Times New Roman"/>
          <w:sz w:val="24"/>
        </w:rPr>
        <w:t xml:space="preserve">ach participant in </w:t>
      </w:r>
      <w:r w:rsidR="00B76622">
        <w:rPr>
          <w:rFonts w:ascii="Times New Roman" w:hAnsi="Times New Roman" w:cs="Times New Roman"/>
          <w:sz w:val="24"/>
        </w:rPr>
        <w:t xml:space="preserve">the </w:t>
      </w:r>
      <w:r>
        <w:rPr>
          <w:rFonts w:ascii="Times New Roman" w:hAnsi="Times New Roman" w:cs="Times New Roman"/>
          <w:sz w:val="24"/>
        </w:rPr>
        <w:t xml:space="preserve">ZJU database </w:t>
      </w:r>
      <w:r w:rsidR="00B76622">
        <w:rPr>
          <w:rFonts w:ascii="Times New Roman" w:hAnsi="Times New Roman" w:cs="Times New Roman" w:hint="eastAsia"/>
          <w:sz w:val="24"/>
        </w:rPr>
        <w:t>under</w:t>
      </w:r>
      <w:r w:rsidR="00B76622">
        <w:rPr>
          <w:rFonts w:ascii="Times New Roman" w:hAnsi="Times New Roman" w:cs="Times New Roman"/>
          <w:sz w:val="24"/>
        </w:rPr>
        <w:t xml:space="preserve">went </w:t>
      </w:r>
      <w:r>
        <w:rPr>
          <w:rFonts w:ascii="Times New Roman" w:hAnsi="Times New Roman" w:cs="Times New Roman"/>
          <w:sz w:val="24"/>
        </w:rPr>
        <w:t>a</w:t>
      </w:r>
      <w:r w:rsidRPr="009C4008">
        <w:rPr>
          <w:rFonts w:ascii="Times New Roman" w:hAnsi="Times New Roman" w:cs="Times New Roman"/>
          <w:sz w:val="24"/>
        </w:rPr>
        <w:t xml:space="preserve"> comprehensive </w:t>
      </w:r>
      <w:r>
        <w:rPr>
          <w:rFonts w:ascii="Times New Roman" w:hAnsi="Times New Roman" w:cs="Times New Roman"/>
          <w:sz w:val="24"/>
        </w:rPr>
        <w:t xml:space="preserve">cognitive scale, blood </w:t>
      </w:r>
      <w:r w:rsidRPr="009C4008">
        <w:rPr>
          <w:rFonts w:ascii="Times New Roman" w:hAnsi="Times New Roman" w:cs="Times New Roman"/>
          <w:sz w:val="24"/>
        </w:rPr>
        <w:t>collection</w:t>
      </w:r>
      <w:r>
        <w:rPr>
          <w:rFonts w:ascii="Times New Roman" w:hAnsi="Times New Roman" w:cs="Times New Roman"/>
          <w:sz w:val="24"/>
        </w:rPr>
        <w:t>, and</w:t>
      </w:r>
      <w:r w:rsidRPr="009C4008">
        <w:rPr>
          <w:rFonts w:ascii="Times New Roman" w:hAnsi="Times New Roman" w:cs="Times New Roman"/>
          <w:sz w:val="24"/>
        </w:rPr>
        <w:t xml:space="preserve"> mult</w:t>
      </w:r>
      <w:r>
        <w:rPr>
          <w:rFonts w:ascii="Times New Roman" w:hAnsi="Times New Roman" w:cs="Times New Roman"/>
          <w:sz w:val="24"/>
        </w:rPr>
        <w:t>iple sequence MRI scanning</w:t>
      </w:r>
      <w:r w:rsidR="00C705DD">
        <w:rPr>
          <w:rFonts w:ascii="Times New Roman" w:hAnsi="Times New Roman" w:cs="Times New Roman"/>
          <w:sz w:val="24"/>
        </w:rPr>
        <w:t xml:space="preserve"> </w:t>
      </w:r>
      <w:r w:rsidR="00E868C3">
        <w:rPr>
          <w:rFonts w:ascii="Times New Roman" w:hAnsi="Times New Roman" w:cs="Times New Roman"/>
          <w:noProof/>
          <w:sz w:val="24"/>
        </w:rPr>
        <w:t>[</w:t>
      </w:r>
      <w:r w:rsidR="00DF7A76">
        <w:rPr>
          <w:rFonts w:ascii="Times New Roman" w:hAnsi="Times New Roman" w:cs="Times New Roman"/>
          <w:noProof/>
          <w:sz w:val="24"/>
        </w:rPr>
        <w:t>1</w:t>
      </w:r>
      <w:r w:rsidR="00E868C3">
        <w:rPr>
          <w:rFonts w:ascii="Times New Roman" w:hAnsi="Times New Roman" w:cs="Times New Roman"/>
          <w:noProof/>
          <w:sz w:val="24"/>
        </w:rPr>
        <w:t>]</w:t>
      </w:r>
      <w:r w:rsidRPr="009C4008">
        <w:rPr>
          <w:rFonts w:ascii="Times New Roman" w:hAnsi="Times New Roman" w:cs="Times New Roman"/>
          <w:sz w:val="24"/>
        </w:rPr>
        <w:t>.</w:t>
      </w:r>
      <w:r>
        <w:rPr>
          <w:rFonts w:ascii="Times New Roman" w:hAnsi="Times New Roman" w:cs="Times New Roman"/>
          <w:sz w:val="24"/>
        </w:rPr>
        <w:t xml:space="preserve"> We aim</w:t>
      </w:r>
      <w:r w:rsidRPr="009C4008">
        <w:rPr>
          <w:rFonts w:ascii="Times New Roman" w:hAnsi="Times New Roman" w:cs="Times New Roman"/>
          <w:sz w:val="24"/>
        </w:rPr>
        <w:t xml:space="preserve"> to explore the neurobiological mechanisms of EOAD and find early AD </w:t>
      </w:r>
      <w:r>
        <w:rPr>
          <w:rFonts w:ascii="Times New Roman" w:hAnsi="Times New Roman" w:cs="Times New Roman"/>
          <w:sz w:val="24"/>
        </w:rPr>
        <w:t xml:space="preserve">imaging </w:t>
      </w:r>
      <w:r w:rsidRPr="009C4008">
        <w:rPr>
          <w:rFonts w:ascii="Times New Roman" w:hAnsi="Times New Roman" w:cs="Times New Roman"/>
          <w:sz w:val="24"/>
        </w:rPr>
        <w:t>biomarkers.</w:t>
      </w:r>
    </w:p>
    <w:p w:rsidR="009C4008" w:rsidRPr="009C4008" w:rsidRDefault="009C4008" w:rsidP="009C4008">
      <w:pPr>
        <w:spacing w:line="360" w:lineRule="auto"/>
        <w:rPr>
          <w:rFonts w:ascii="Times New Roman" w:hAnsi="Times New Roman" w:cs="Times New Roman"/>
          <w:b/>
          <w:sz w:val="24"/>
        </w:rPr>
      </w:pPr>
    </w:p>
    <w:p w:rsidR="008A1004" w:rsidRPr="009C4008" w:rsidRDefault="008A1004" w:rsidP="00025DAD">
      <w:pPr>
        <w:pStyle w:val="af0"/>
        <w:numPr>
          <w:ilvl w:val="1"/>
          <w:numId w:val="3"/>
        </w:numPr>
        <w:spacing w:line="360" w:lineRule="auto"/>
        <w:ind w:firstLineChars="0"/>
        <w:rPr>
          <w:rFonts w:ascii="Times New Roman" w:hAnsi="Times New Roman" w:cs="Times New Roman"/>
          <w:b/>
          <w:sz w:val="24"/>
        </w:rPr>
      </w:pPr>
      <w:r w:rsidRPr="009C4008">
        <w:rPr>
          <w:rFonts w:ascii="Times New Roman" w:hAnsi="Times New Roman" w:cs="Times New Roman" w:hint="eastAsia"/>
          <w:b/>
          <w:sz w:val="24"/>
        </w:rPr>
        <w:t>Demographics</w:t>
      </w:r>
    </w:p>
    <w:p w:rsidR="00025DAD" w:rsidRDefault="00025DAD" w:rsidP="00DF7A76">
      <w:pPr>
        <w:spacing w:line="360" w:lineRule="auto"/>
        <w:rPr>
          <w:rFonts w:ascii="Times New Roman" w:hAnsi="Times New Roman" w:cs="Times New Roman"/>
          <w:sz w:val="24"/>
        </w:rPr>
      </w:pPr>
      <w:r w:rsidRPr="00DE6C7C">
        <w:rPr>
          <w:rFonts w:ascii="Times New Roman" w:hAnsi="Times New Roman" w:cs="Times New Roman"/>
          <w:sz w:val="24"/>
        </w:rPr>
        <w:t xml:space="preserve">All participants underwent the evaluations of Mini-Mental State Examination (MMSE) </w:t>
      </w:r>
      <w:r w:rsidR="00E868C3">
        <w:rPr>
          <w:rFonts w:ascii="Times New Roman" w:hAnsi="Times New Roman" w:cs="Times New Roman"/>
          <w:noProof/>
          <w:sz w:val="24"/>
        </w:rPr>
        <w:t>[</w:t>
      </w:r>
      <w:r w:rsidR="00DF7A76">
        <w:rPr>
          <w:rFonts w:ascii="Times New Roman" w:hAnsi="Times New Roman" w:cs="Times New Roman"/>
          <w:noProof/>
          <w:sz w:val="24"/>
        </w:rPr>
        <w:t>2</w:t>
      </w:r>
      <w:r w:rsidR="00E868C3">
        <w:rPr>
          <w:rFonts w:ascii="Times New Roman" w:hAnsi="Times New Roman" w:cs="Times New Roman"/>
          <w:noProof/>
          <w:sz w:val="24"/>
        </w:rPr>
        <w:t>]</w:t>
      </w:r>
      <w:r w:rsidR="00F32979">
        <w:rPr>
          <w:rFonts w:ascii="Times New Roman" w:hAnsi="Times New Roman" w:cs="Times New Roman"/>
          <w:sz w:val="24"/>
        </w:rPr>
        <w:t xml:space="preserve"> </w:t>
      </w:r>
      <w:r w:rsidRPr="00DE6C7C">
        <w:rPr>
          <w:rFonts w:ascii="Times New Roman" w:hAnsi="Times New Roman" w:cs="Times New Roman"/>
          <w:sz w:val="24"/>
        </w:rPr>
        <w:t xml:space="preserve">and neuropsychological battery, involving </w:t>
      </w:r>
      <w:r w:rsidR="00F32979">
        <w:rPr>
          <w:rFonts w:ascii="Times New Roman" w:hAnsi="Times New Roman" w:cs="Times New Roman"/>
          <w:sz w:val="24"/>
        </w:rPr>
        <w:t>Wechsler Memory Scale-logical memory</w:t>
      </w:r>
      <w:r w:rsidR="000B7E26">
        <w:rPr>
          <w:rFonts w:ascii="Times New Roman" w:hAnsi="Times New Roman" w:cs="Times New Roman"/>
          <w:sz w:val="24"/>
        </w:rPr>
        <w:t xml:space="preserve"> (WMS-LM)</w:t>
      </w:r>
      <w:r w:rsidR="00F32979">
        <w:rPr>
          <w:rFonts w:ascii="Times New Roman" w:hAnsi="Times New Roman" w:cs="Times New Roman"/>
          <w:sz w:val="24"/>
        </w:rPr>
        <w:t>, delayed recall</w:t>
      </w:r>
      <w:r w:rsidRPr="00DE6C7C">
        <w:rPr>
          <w:rFonts w:ascii="Times New Roman" w:hAnsi="Times New Roman" w:cs="Times New Roman"/>
          <w:sz w:val="24"/>
        </w:rPr>
        <w:t>, language (</w:t>
      </w:r>
      <w:r w:rsidR="00183633">
        <w:rPr>
          <w:rFonts w:ascii="Times New Roman" w:hAnsi="Times New Roman" w:cs="Times New Roman"/>
          <w:sz w:val="24"/>
        </w:rPr>
        <w:t>Semantic verbal fluency, SVF</w:t>
      </w:r>
      <w:r w:rsidRPr="00DE6C7C">
        <w:rPr>
          <w:rFonts w:ascii="Times New Roman" w:hAnsi="Times New Roman" w:cs="Times New Roman"/>
          <w:sz w:val="24"/>
        </w:rPr>
        <w:t xml:space="preserve">), </w:t>
      </w:r>
      <w:r w:rsidR="00561139">
        <w:rPr>
          <w:rFonts w:ascii="Times New Roman" w:hAnsi="Times New Roman" w:cs="Times New Roman"/>
          <w:sz w:val="24"/>
        </w:rPr>
        <w:t>attention</w:t>
      </w:r>
      <w:r w:rsidRPr="00DE6C7C">
        <w:rPr>
          <w:rFonts w:ascii="Times New Roman" w:hAnsi="Times New Roman" w:cs="Times New Roman"/>
          <w:sz w:val="24"/>
        </w:rPr>
        <w:t xml:space="preserve"> (Trail Making Test, Part A, TMT-A), and executive function (Trail Making Test, Part B, TMT-B).</w:t>
      </w:r>
      <w:r w:rsidRPr="00DE6C7C">
        <w:rPr>
          <w:rFonts w:ascii="Times New Roman" w:hAnsi="Times New Roman" w:cs="Times New Roman" w:hint="eastAsia"/>
          <w:sz w:val="24"/>
        </w:rPr>
        <w:t xml:space="preserve"> </w:t>
      </w:r>
      <w:r w:rsidRPr="00DE6C7C">
        <w:rPr>
          <w:rFonts w:ascii="Times New Roman" w:hAnsi="Times New Roman" w:cs="Times New Roman"/>
          <w:sz w:val="24"/>
        </w:rPr>
        <w:t xml:space="preserve">Additionally, dementia severity and depression severity were assessed based on Clinical Dementia Rating (CDR) </w:t>
      </w:r>
      <w:r w:rsidR="00E868C3">
        <w:rPr>
          <w:rFonts w:ascii="Times New Roman" w:hAnsi="Times New Roman" w:cs="Times New Roman"/>
          <w:noProof/>
          <w:sz w:val="24"/>
        </w:rPr>
        <w:t>[</w:t>
      </w:r>
      <w:r w:rsidR="00DF7A76">
        <w:rPr>
          <w:rFonts w:ascii="Times New Roman" w:hAnsi="Times New Roman" w:cs="Times New Roman"/>
          <w:noProof/>
          <w:sz w:val="24"/>
        </w:rPr>
        <w:t>3</w:t>
      </w:r>
      <w:r w:rsidR="00E868C3">
        <w:rPr>
          <w:rFonts w:ascii="Times New Roman" w:hAnsi="Times New Roman" w:cs="Times New Roman"/>
          <w:noProof/>
          <w:sz w:val="24"/>
        </w:rPr>
        <w:t>]</w:t>
      </w:r>
      <w:r w:rsidR="00F32979">
        <w:rPr>
          <w:rFonts w:ascii="Times New Roman" w:hAnsi="Times New Roman" w:cs="Times New Roman"/>
          <w:sz w:val="24"/>
        </w:rPr>
        <w:t xml:space="preserve"> </w:t>
      </w:r>
      <w:r w:rsidRPr="00DE6C7C">
        <w:rPr>
          <w:rFonts w:ascii="Times New Roman" w:hAnsi="Times New Roman" w:cs="Times New Roman"/>
          <w:sz w:val="24"/>
        </w:rPr>
        <w:t xml:space="preserve">and </w:t>
      </w:r>
      <w:r w:rsidR="008A1004">
        <w:rPr>
          <w:rFonts w:ascii="Times New Roman" w:hAnsi="Times New Roman" w:cs="Times New Roman"/>
          <w:sz w:val="24"/>
        </w:rPr>
        <w:t xml:space="preserve">the </w:t>
      </w:r>
      <w:r w:rsidR="00F32979" w:rsidRPr="00F32979">
        <w:rPr>
          <w:rFonts w:ascii="Times New Roman" w:hAnsi="Times New Roman" w:cs="Times New Roman" w:hint="eastAsia"/>
          <w:sz w:val="24"/>
        </w:rPr>
        <w:t>G</w:t>
      </w:r>
      <w:r w:rsidR="00F32979" w:rsidRPr="00F32979">
        <w:rPr>
          <w:rFonts w:ascii="Times New Roman" w:hAnsi="Times New Roman" w:cs="Times New Roman"/>
          <w:sz w:val="24"/>
        </w:rPr>
        <w:t xml:space="preserve">eriatric </w:t>
      </w:r>
      <w:r w:rsidR="00F32979" w:rsidRPr="00F32979">
        <w:rPr>
          <w:rFonts w:ascii="Times New Roman" w:hAnsi="Times New Roman" w:cs="Times New Roman" w:hint="eastAsia"/>
          <w:sz w:val="24"/>
        </w:rPr>
        <w:t>D</w:t>
      </w:r>
      <w:r w:rsidR="00F32979" w:rsidRPr="00F32979">
        <w:rPr>
          <w:rFonts w:ascii="Times New Roman" w:hAnsi="Times New Roman" w:cs="Times New Roman"/>
          <w:sz w:val="24"/>
        </w:rPr>
        <w:t xml:space="preserve">epression </w:t>
      </w:r>
      <w:r w:rsidR="00F32979" w:rsidRPr="00F32979">
        <w:rPr>
          <w:rFonts w:ascii="Times New Roman" w:hAnsi="Times New Roman" w:cs="Times New Roman" w:hint="eastAsia"/>
          <w:sz w:val="24"/>
        </w:rPr>
        <w:t>S</w:t>
      </w:r>
      <w:r w:rsidR="00F32979" w:rsidRPr="00F32979">
        <w:rPr>
          <w:rFonts w:ascii="Times New Roman" w:hAnsi="Times New Roman" w:cs="Times New Roman"/>
          <w:sz w:val="24"/>
        </w:rPr>
        <w:t>cale</w:t>
      </w:r>
      <w:r w:rsidR="00F32979" w:rsidRPr="00DE6C7C">
        <w:rPr>
          <w:rFonts w:ascii="Times New Roman" w:hAnsi="Times New Roman" w:cs="Times New Roman"/>
          <w:sz w:val="24"/>
        </w:rPr>
        <w:t xml:space="preserve"> </w:t>
      </w:r>
      <w:r w:rsidR="00F32979">
        <w:rPr>
          <w:rFonts w:ascii="Times New Roman" w:hAnsi="Times New Roman" w:cs="Times New Roman"/>
          <w:sz w:val="24"/>
        </w:rPr>
        <w:t>(</w:t>
      </w:r>
      <w:r w:rsidRPr="00DE6C7C">
        <w:rPr>
          <w:rFonts w:ascii="Times New Roman" w:hAnsi="Times New Roman" w:cs="Times New Roman"/>
          <w:sz w:val="24"/>
        </w:rPr>
        <w:t>GDS</w:t>
      </w:r>
      <w:r w:rsidR="00F32979">
        <w:rPr>
          <w:rFonts w:ascii="Times New Roman" w:hAnsi="Times New Roman" w:cs="Times New Roman"/>
          <w:sz w:val="24"/>
        </w:rPr>
        <w:t xml:space="preserve">) </w:t>
      </w:r>
      <w:r w:rsidR="00E868C3">
        <w:rPr>
          <w:rFonts w:ascii="Times New Roman" w:hAnsi="Times New Roman" w:cs="Times New Roman"/>
          <w:noProof/>
          <w:sz w:val="24"/>
        </w:rPr>
        <w:t>[</w:t>
      </w:r>
      <w:r w:rsidR="00DF7A76">
        <w:rPr>
          <w:rFonts w:ascii="Times New Roman" w:hAnsi="Times New Roman" w:cs="Times New Roman"/>
          <w:noProof/>
          <w:sz w:val="24"/>
        </w:rPr>
        <w:t>4</w:t>
      </w:r>
      <w:r w:rsidR="00E868C3">
        <w:rPr>
          <w:rFonts w:ascii="Times New Roman" w:hAnsi="Times New Roman" w:cs="Times New Roman"/>
          <w:noProof/>
          <w:sz w:val="24"/>
        </w:rPr>
        <w:t>]</w:t>
      </w:r>
      <w:r w:rsidRPr="00DE6C7C">
        <w:rPr>
          <w:rFonts w:ascii="Times New Roman" w:hAnsi="Times New Roman" w:cs="Times New Roman"/>
          <w:sz w:val="24"/>
        </w:rPr>
        <w:t xml:space="preserve">. In both databases, </w:t>
      </w:r>
      <w:r w:rsidR="001E10C6">
        <w:rPr>
          <w:rFonts w:ascii="Times New Roman" w:hAnsi="Times New Roman" w:cs="Times New Roman"/>
          <w:sz w:val="24"/>
        </w:rPr>
        <w:t>early-onset Alzheimer’s disease (</w:t>
      </w:r>
      <w:r w:rsidRPr="00DE6C7C">
        <w:rPr>
          <w:rFonts w:ascii="Times New Roman" w:hAnsi="Times New Roman" w:cs="Times New Roman"/>
          <w:sz w:val="24"/>
        </w:rPr>
        <w:t>EOAD</w:t>
      </w:r>
      <w:r w:rsidR="001E10C6">
        <w:rPr>
          <w:rFonts w:ascii="Times New Roman" w:hAnsi="Times New Roman" w:cs="Times New Roman"/>
          <w:sz w:val="24"/>
        </w:rPr>
        <w:t>)</w:t>
      </w:r>
      <w:r w:rsidRPr="00DE6C7C">
        <w:rPr>
          <w:rFonts w:ascii="Times New Roman" w:hAnsi="Times New Roman" w:cs="Times New Roman"/>
          <w:sz w:val="24"/>
        </w:rPr>
        <w:t xml:space="preserve"> and </w:t>
      </w:r>
      <w:r w:rsidR="001E10C6">
        <w:rPr>
          <w:rFonts w:ascii="Times New Roman" w:hAnsi="Times New Roman" w:cs="Times New Roman"/>
          <w:sz w:val="24"/>
        </w:rPr>
        <w:t>young healthy controls (YH</w:t>
      </w:r>
      <w:r w:rsidRPr="00DE6C7C">
        <w:rPr>
          <w:rFonts w:ascii="Times New Roman" w:hAnsi="Times New Roman" w:cs="Times New Roman"/>
          <w:sz w:val="24"/>
        </w:rPr>
        <w:t>C</w:t>
      </w:r>
      <w:r w:rsidR="001E10C6">
        <w:rPr>
          <w:rFonts w:ascii="Times New Roman" w:hAnsi="Times New Roman" w:cs="Times New Roman"/>
          <w:sz w:val="24"/>
        </w:rPr>
        <w:t>)</w:t>
      </w:r>
      <w:r w:rsidRPr="00DE6C7C">
        <w:rPr>
          <w:rFonts w:ascii="Times New Roman" w:hAnsi="Times New Roman" w:cs="Times New Roman"/>
          <w:sz w:val="24"/>
        </w:rPr>
        <w:t xml:space="preserve"> match</w:t>
      </w:r>
      <w:r w:rsidR="001E10C6">
        <w:rPr>
          <w:rFonts w:ascii="Times New Roman" w:hAnsi="Times New Roman" w:cs="Times New Roman"/>
          <w:sz w:val="24"/>
        </w:rPr>
        <w:t>ed</w:t>
      </w:r>
      <w:r w:rsidRPr="00DE6C7C">
        <w:rPr>
          <w:rFonts w:ascii="Times New Roman" w:hAnsi="Times New Roman" w:cs="Times New Roman"/>
          <w:sz w:val="24"/>
        </w:rPr>
        <w:t xml:space="preserve"> </w:t>
      </w:r>
      <w:r w:rsidR="001E10C6">
        <w:rPr>
          <w:rFonts w:ascii="Times New Roman" w:hAnsi="Times New Roman" w:cs="Times New Roman"/>
          <w:sz w:val="24"/>
        </w:rPr>
        <w:t>late-onset Alzheimer’s disease (</w:t>
      </w:r>
      <w:r w:rsidRPr="00DE6C7C">
        <w:rPr>
          <w:rFonts w:ascii="Times New Roman" w:hAnsi="Times New Roman" w:cs="Times New Roman"/>
          <w:sz w:val="24"/>
        </w:rPr>
        <w:t>LOAD</w:t>
      </w:r>
      <w:r w:rsidR="001E10C6">
        <w:rPr>
          <w:rFonts w:ascii="Times New Roman" w:hAnsi="Times New Roman" w:cs="Times New Roman"/>
          <w:sz w:val="24"/>
        </w:rPr>
        <w:t>)</w:t>
      </w:r>
      <w:r w:rsidRPr="00DE6C7C">
        <w:rPr>
          <w:rFonts w:ascii="Times New Roman" w:hAnsi="Times New Roman" w:cs="Times New Roman"/>
          <w:sz w:val="24"/>
        </w:rPr>
        <w:t xml:space="preserve"> and </w:t>
      </w:r>
      <w:r w:rsidR="001E10C6">
        <w:rPr>
          <w:rFonts w:ascii="Times New Roman" w:hAnsi="Times New Roman" w:cs="Times New Roman"/>
          <w:sz w:val="24"/>
        </w:rPr>
        <w:t>old healthy controls (OH</w:t>
      </w:r>
      <w:r w:rsidRPr="00DE6C7C">
        <w:rPr>
          <w:rFonts w:ascii="Times New Roman" w:hAnsi="Times New Roman" w:cs="Times New Roman"/>
          <w:sz w:val="24"/>
        </w:rPr>
        <w:t>C</w:t>
      </w:r>
      <w:r w:rsidR="001E10C6">
        <w:rPr>
          <w:rFonts w:ascii="Times New Roman" w:hAnsi="Times New Roman" w:cs="Times New Roman"/>
          <w:sz w:val="24"/>
        </w:rPr>
        <w:t>)</w:t>
      </w:r>
      <w:r w:rsidRPr="00DE6C7C">
        <w:rPr>
          <w:rFonts w:ascii="Times New Roman" w:hAnsi="Times New Roman" w:cs="Times New Roman"/>
          <w:sz w:val="24"/>
        </w:rPr>
        <w:t xml:space="preserve">, respectively, for the </w:t>
      </w:r>
      <w:r w:rsidR="00B443BC">
        <w:rPr>
          <w:rFonts w:ascii="Times New Roman" w:hAnsi="Times New Roman" w:cs="Times New Roman"/>
          <w:sz w:val="24"/>
        </w:rPr>
        <w:t xml:space="preserve">age, </w:t>
      </w:r>
      <w:r w:rsidRPr="00DE6C7C">
        <w:rPr>
          <w:rFonts w:ascii="Times New Roman" w:hAnsi="Times New Roman" w:cs="Times New Roman"/>
          <w:sz w:val="24"/>
        </w:rPr>
        <w:t xml:space="preserve">gender, </w:t>
      </w:r>
      <w:r w:rsidR="00B443BC">
        <w:rPr>
          <w:rFonts w:ascii="Times New Roman" w:hAnsi="Times New Roman" w:cs="Times New Roman"/>
          <w:sz w:val="24"/>
        </w:rPr>
        <w:t xml:space="preserve">education, </w:t>
      </w:r>
      <w:r w:rsidRPr="00DE6C7C">
        <w:rPr>
          <w:rFonts w:ascii="Times New Roman" w:hAnsi="Times New Roman" w:cs="Times New Roman"/>
          <w:sz w:val="24"/>
        </w:rPr>
        <w:t>general cognitive ability (</w:t>
      </w:r>
      <w:r w:rsidR="00B443BC">
        <w:rPr>
          <w:rFonts w:ascii="Times New Roman" w:hAnsi="Times New Roman" w:cs="Times New Roman"/>
          <w:sz w:val="24"/>
        </w:rPr>
        <w:t xml:space="preserve">reflected by </w:t>
      </w:r>
      <w:r w:rsidRPr="00DE6C7C">
        <w:rPr>
          <w:rFonts w:ascii="Times New Roman" w:hAnsi="Times New Roman" w:cs="Times New Roman"/>
          <w:sz w:val="24"/>
        </w:rPr>
        <w:t xml:space="preserve">MMSE), and </w:t>
      </w:r>
      <w:r w:rsidR="00B443BC">
        <w:rPr>
          <w:rFonts w:ascii="Times New Roman" w:hAnsi="Times New Roman" w:cs="Times New Roman"/>
          <w:sz w:val="24"/>
        </w:rPr>
        <w:t>disease severity (reflected by Clinical Dementia Rating, CDR</w:t>
      </w:r>
      <w:r w:rsidRPr="00DE6C7C">
        <w:rPr>
          <w:rFonts w:ascii="Times New Roman" w:hAnsi="Times New Roman" w:cs="Times New Roman"/>
          <w:sz w:val="24"/>
        </w:rPr>
        <w:t>).</w:t>
      </w:r>
      <w:r w:rsidRPr="00DE6C7C">
        <w:rPr>
          <w:rFonts w:ascii="Times New Roman" w:hAnsi="Times New Roman" w:cs="Times New Roman" w:hint="eastAsia"/>
          <w:sz w:val="24"/>
        </w:rPr>
        <w:t xml:space="preserve"> </w:t>
      </w:r>
      <w:r w:rsidR="00DF7A76" w:rsidRPr="00DE6C7C">
        <w:rPr>
          <w:rFonts w:ascii="Times New Roman" w:hAnsi="Times New Roman" w:cs="Times New Roman"/>
          <w:sz w:val="24"/>
        </w:rPr>
        <w:t xml:space="preserve">Notably, the interval between the </w:t>
      </w:r>
      <w:r w:rsidR="00DF7A76">
        <w:rPr>
          <w:rFonts w:ascii="Times New Roman" w:hAnsi="Times New Roman" w:cs="Times New Roman"/>
          <w:sz w:val="24"/>
        </w:rPr>
        <w:t xml:space="preserve">behavioral </w:t>
      </w:r>
      <w:r w:rsidR="00DF7A76" w:rsidRPr="00DE6C7C">
        <w:rPr>
          <w:rFonts w:ascii="Times New Roman" w:hAnsi="Times New Roman" w:cs="Times New Roman"/>
          <w:sz w:val="24"/>
        </w:rPr>
        <w:t xml:space="preserve">scale and the MRI scan should not exceed </w:t>
      </w:r>
      <w:r w:rsidR="00DF7A76">
        <w:rPr>
          <w:rFonts w:ascii="Times New Roman" w:hAnsi="Times New Roman" w:cs="Times New Roman"/>
          <w:sz w:val="24"/>
        </w:rPr>
        <w:t>one week for the ZJU database, and three</w:t>
      </w:r>
      <w:r w:rsidR="00DF7A76" w:rsidRPr="00DE6C7C">
        <w:rPr>
          <w:rFonts w:ascii="Times New Roman" w:hAnsi="Times New Roman" w:cs="Times New Roman"/>
          <w:sz w:val="24"/>
        </w:rPr>
        <w:t xml:space="preserve"> months</w:t>
      </w:r>
      <w:r w:rsidR="00DF7A76">
        <w:rPr>
          <w:rFonts w:ascii="Times New Roman" w:hAnsi="Times New Roman" w:cs="Times New Roman"/>
          <w:sz w:val="24"/>
        </w:rPr>
        <w:t xml:space="preserve"> for the ADNI database</w:t>
      </w:r>
      <w:r w:rsidR="00DF7A76" w:rsidRPr="00DE6C7C">
        <w:rPr>
          <w:rFonts w:ascii="Times New Roman" w:hAnsi="Times New Roman" w:cs="Times New Roman"/>
          <w:sz w:val="24"/>
        </w:rPr>
        <w:t>.</w:t>
      </w:r>
    </w:p>
    <w:p w:rsidR="00DF7A76" w:rsidRDefault="00DF7A76" w:rsidP="00DF7A76">
      <w:pPr>
        <w:spacing w:line="360" w:lineRule="auto"/>
        <w:rPr>
          <w:rFonts w:ascii="Times New Roman" w:hAnsi="Times New Roman" w:cs="Times New Roman"/>
          <w:sz w:val="24"/>
        </w:rPr>
      </w:pPr>
    </w:p>
    <w:p w:rsidR="00DF7A76" w:rsidRPr="00DE6C7C" w:rsidRDefault="00DF7A76" w:rsidP="00DF7A76">
      <w:pPr>
        <w:spacing w:line="360" w:lineRule="auto"/>
        <w:rPr>
          <w:rFonts w:ascii="Times New Roman" w:hAnsi="Times New Roman" w:cs="Times New Roman"/>
          <w:sz w:val="24"/>
        </w:rPr>
      </w:pPr>
      <w:r>
        <w:rPr>
          <w:rFonts w:ascii="Times New Roman" w:hAnsi="Times New Roman" w:cs="Times New Roman"/>
          <w:sz w:val="24"/>
        </w:rPr>
        <w:t>In</w:t>
      </w:r>
      <w:r w:rsidRPr="00DE6C7C">
        <w:rPr>
          <w:rFonts w:ascii="Times New Roman" w:hAnsi="Times New Roman" w:cs="Times New Roman"/>
          <w:sz w:val="24"/>
        </w:rPr>
        <w:t xml:space="preserve"> </w:t>
      </w:r>
      <w:r>
        <w:rPr>
          <w:rFonts w:ascii="Times New Roman" w:hAnsi="Times New Roman" w:cs="Times New Roman"/>
          <w:sz w:val="24"/>
        </w:rPr>
        <w:t xml:space="preserve">the </w:t>
      </w:r>
      <w:r w:rsidRPr="00DE6C7C">
        <w:rPr>
          <w:rFonts w:ascii="Times New Roman" w:hAnsi="Times New Roman" w:cs="Times New Roman"/>
          <w:sz w:val="24"/>
        </w:rPr>
        <w:t xml:space="preserve">ZJU database, the diagnosis of probable AD </w:t>
      </w:r>
      <w:r>
        <w:rPr>
          <w:rFonts w:ascii="Times New Roman" w:hAnsi="Times New Roman" w:cs="Times New Roman"/>
          <w:sz w:val="24"/>
        </w:rPr>
        <w:t xml:space="preserve">was </w:t>
      </w:r>
      <w:r w:rsidRPr="00DE6C7C">
        <w:rPr>
          <w:rFonts w:ascii="Times New Roman" w:hAnsi="Times New Roman" w:cs="Times New Roman"/>
          <w:sz w:val="24"/>
        </w:rPr>
        <w:t xml:space="preserve">made by </w:t>
      </w:r>
      <w:r>
        <w:rPr>
          <w:rFonts w:ascii="Times New Roman" w:hAnsi="Times New Roman" w:cs="Times New Roman"/>
          <w:sz w:val="24"/>
        </w:rPr>
        <w:t>an experienced neurologist</w:t>
      </w:r>
      <w:r w:rsidRPr="00DE6C7C">
        <w:rPr>
          <w:rFonts w:ascii="Times New Roman" w:hAnsi="Times New Roman" w:cs="Times New Roman"/>
          <w:sz w:val="24"/>
        </w:rPr>
        <w:t xml:space="preserve"> according to the NINCDS/ADRDA (National Institute of Neurological and Communicative </w:t>
      </w:r>
      <w:r w:rsidRPr="00DE6C7C">
        <w:rPr>
          <w:rFonts w:ascii="Times New Roman" w:hAnsi="Times New Roman" w:cs="Times New Roman"/>
          <w:sz w:val="24"/>
        </w:rPr>
        <w:lastRenderedPageBreak/>
        <w:t xml:space="preserve">Disorders and Stroke and </w:t>
      </w:r>
      <w:r>
        <w:rPr>
          <w:rFonts w:ascii="Times New Roman" w:hAnsi="Times New Roman" w:cs="Times New Roman"/>
          <w:sz w:val="24"/>
        </w:rPr>
        <w:t xml:space="preserve">the </w:t>
      </w:r>
      <w:r w:rsidRPr="00DE6C7C">
        <w:rPr>
          <w:rFonts w:ascii="Times New Roman" w:hAnsi="Times New Roman" w:cs="Times New Roman"/>
          <w:sz w:val="24"/>
        </w:rPr>
        <w:t xml:space="preserve">Alzheimer’s Disease and Related Disorders Association) criteria </w:t>
      </w:r>
      <w:r>
        <w:rPr>
          <w:rFonts w:ascii="Times New Roman" w:hAnsi="Times New Roman" w:cs="Times New Roman"/>
          <w:noProof/>
          <w:sz w:val="24"/>
        </w:rPr>
        <w:t>[5]</w:t>
      </w:r>
      <w:r w:rsidRPr="00DE6C7C">
        <w:rPr>
          <w:rFonts w:ascii="Times New Roman" w:hAnsi="Times New Roman" w:cs="Times New Roman"/>
          <w:sz w:val="24"/>
        </w:rPr>
        <w:t>. Additionally, the neurologist also evaluated the neurological history, blood biochemical examination, and neuropsychological scale</w:t>
      </w:r>
      <w:r>
        <w:rPr>
          <w:rFonts w:ascii="Times New Roman" w:hAnsi="Times New Roman" w:cs="Times New Roman"/>
          <w:sz w:val="24"/>
        </w:rPr>
        <w:t>s</w:t>
      </w:r>
      <w:r w:rsidRPr="00DE6C7C">
        <w:rPr>
          <w:rFonts w:ascii="Times New Roman" w:hAnsi="Times New Roman" w:cs="Times New Roman"/>
          <w:sz w:val="24"/>
        </w:rPr>
        <w:t xml:space="preserve"> to exclude dementia from other causes. </w:t>
      </w:r>
      <w:r>
        <w:rPr>
          <w:rFonts w:ascii="Times New Roman" w:hAnsi="Times New Roman" w:cs="Times New Roman"/>
          <w:sz w:val="24"/>
        </w:rPr>
        <w:t xml:space="preserve">The age of disease onset was </w:t>
      </w:r>
      <w:r>
        <w:rPr>
          <w:rFonts w:ascii="Times New Roman" w:hAnsi="Times New Roman" w:cs="Times New Roman" w:hint="eastAsia"/>
          <w:sz w:val="24"/>
        </w:rPr>
        <w:t>identified</w:t>
      </w:r>
      <w:r>
        <w:rPr>
          <w:rFonts w:ascii="Times New Roman" w:hAnsi="Times New Roman" w:cs="Times New Roman"/>
          <w:sz w:val="24"/>
        </w:rPr>
        <w:t xml:space="preserve"> by the interview conducted with the patient’s family members or caregivers. </w:t>
      </w:r>
      <w:r w:rsidRPr="00DE6C7C">
        <w:rPr>
          <w:rFonts w:ascii="Times New Roman" w:hAnsi="Times New Roman" w:cs="Times New Roman"/>
          <w:sz w:val="24"/>
        </w:rPr>
        <w:t>Regarding the ADNI database, neurologists from multiple cooperation institutes made the AD diagnosis. We downloaded the “diagnosis summary” from LONI (</w:t>
      </w:r>
      <w:r w:rsidRPr="009F50A1">
        <w:rPr>
          <w:rStyle w:val="ae"/>
          <w:rFonts w:ascii="Times New Roman" w:hAnsi="Times New Roman" w:cs="Times New Roman"/>
          <w:color w:val="auto"/>
          <w:sz w:val="24"/>
        </w:rPr>
        <w:t>https://ida.loni.usc.edu</w:t>
      </w:r>
      <w:r w:rsidRPr="00DE6C7C">
        <w:rPr>
          <w:rFonts w:ascii="Times New Roman" w:hAnsi="Times New Roman" w:cs="Times New Roman"/>
          <w:sz w:val="24"/>
        </w:rPr>
        <w:t xml:space="preserve">) in 2018 July. Consistent with previous studies, we dichotomized AD patients into early- and late-onset </w:t>
      </w:r>
      <w:r>
        <w:rPr>
          <w:rFonts w:ascii="Times New Roman" w:hAnsi="Times New Roman" w:cs="Times New Roman"/>
          <w:sz w:val="24"/>
        </w:rPr>
        <w:t xml:space="preserve">groups </w:t>
      </w:r>
      <w:r w:rsidRPr="00DE6C7C">
        <w:rPr>
          <w:rFonts w:ascii="Times New Roman" w:hAnsi="Times New Roman" w:cs="Times New Roman"/>
          <w:sz w:val="24"/>
        </w:rPr>
        <w:t xml:space="preserve">(age at onset &lt;65 or </w:t>
      </w:r>
      <w:r w:rsidRPr="00DE6C7C">
        <w:rPr>
          <w:rFonts w:ascii="Times New Roman" w:eastAsia="宋体" w:hAnsi="Times New Roman" w:cs="Times New Roman"/>
          <w:sz w:val="24"/>
        </w:rPr>
        <w:t xml:space="preserve">≥ </w:t>
      </w:r>
      <w:r w:rsidRPr="00DE6C7C">
        <w:rPr>
          <w:rFonts w:ascii="Times New Roman" w:hAnsi="Times New Roman" w:cs="Times New Roman"/>
          <w:sz w:val="24"/>
        </w:rPr>
        <w:t xml:space="preserve">65 </w:t>
      </w:r>
      <w:r w:rsidRPr="00DE6C7C">
        <w:rPr>
          <w:rFonts w:ascii="Times New Roman" w:hAnsi="Times New Roman" w:cs="Times New Roman" w:hint="eastAsia"/>
          <w:sz w:val="24"/>
        </w:rPr>
        <w:t>years</w:t>
      </w:r>
      <w:r w:rsidRPr="00DE6C7C">
        <w:rPr>
          <w:rFonts w:ascii="Times New Roman" w:hAnsi="Times New Roman" w:cs="Times New Roman"/>
          <w:sz w:val="24"/>
        </w:rPr>
        <w:t xml:space="preserve">, respectively) </w:t>
      </w:r>
      <w:r>
        <w:rPr>
          <w:rFonts w:ascii="Times New Roman" w:hAnsi="Times New Roman" w:cs="Times New Roman"/>
          <w:noProof/>
          <w:sz w:val="24"/>
        </w:rPr>
        <w:t>[6, 7]</w:t>
      </w:r>
      <w:r>
        <w:rPr>
          <w:rFonts w:ascii="Times New Roman" w:hAnsi="Times New Roman" w:cs="Times New Roman"/>
          <w:sz w:val="24"/>
        </w:rPr>
        <w:t>.</w:t>
      </w:r>
    </w:p>
    <w:p w:rsidR="00141908" w:rsidRPr="00DF7A76" w:rsidRDefault="00141908">
      <w:pPr>
        <w:spacing w:line="360" w:lineRule="auto"/>
        <w:rPr>
          <w:rFonts w:ascii="Times New Roman" w:hAnsi="Times New Roman" w:cs="Times New Roman"/>
          <w:sz w:val="24"/>
        </w:rPr>
      </w:pPr>
    </w:p>
    <w:p w:rsidR="00F56669" w:rsidRDefault="00957ADD">
      <w:pPr>
        <w:spacing w:line="360" w:lineRule="auto"/>
        <w:rPr>
          <w:rFonts w:ascii="Times New Roman" w:hAnsi="Times New Roman" w:cs="Times New Roman"/>
          <w:sz w:val="24"/>
        </w:rPr>
      </w:pPr>
      <w:r>
        <w:rPr>
          <w:rFonts w:ascii="Times New Roman" w:hAnsi="Times New Roman" w:cs="Times New Roman"/>
          <w:sz w:val="24"/>
        </w:rPr>
        <w:t>In both databases, w</w:t>
      </w:r>
      <w:r w:rsidR="0020358E" w:rsidRPr="00DE6C7C">
        <w:rPr>
          <w:rFonts w:ascii="Times New Roman" w:hAnsi="Times New Roman" w:cs="Times New Roman"/>
          <w:sz w:val="24"/>
        </w:rPr>
        <w:t xml:space="preserve">e defined YHC and OHC </w:t>
      </w:r>
      <w:r w:rsidR="00531E18" w:rsidRPr="00DE6C7C">
        <w:rPr>
          <w:rFonts w:ascii="Times New Roman" w:hAnsi="Times New Roman" w:cs="Times New Roman"/>
          <w:sz w:val="24"/>
        </w:rPr>
        <w:t>as ha</w:t>
      </w:r>
      <w:r w:rsidR="00531E18" w:rsidRPr="00DE6C7C">
        <w:rPr>
          <w:rFonts w:ascii="Times New Roman" w:hAnsi="Times New Roman" w:cs="Times New Roman" w:hint="eastAsia"/>
          <w:sz w:val="24"/>
        </w:rPr>
        <w:t>ving</w:t>
      </w:r>
      <w:r w:rsidR="00531E18" w:rsidRPr="00DE6C7C">
        <w:rPr>
          <w:rFonts w:ascii="Times New Roman" w:hAnsi="Times New Roman" w:cs="Times New Roman"/>
          <w:sz w:val="24"/>
        </w:rPr>
        <w:t xml:space="preserve"> a</w:t>
      </w:r>
      <w:r w:rsidR="00531E18" w:rsidRPr="00DE6C7C">
        <w:rPr>
          <w:rFonts w:ascii="Times New Roman" w:hAnsi="Times New Roman" w:cs="Times New Roman" w:hint="eastAsia"/>
          <w:sz w:val="24"/>
        </w:rPr>
        <w:t xml:space="preserve"> </w:t>
      </w:r>
      <w:r w:rsidR="00531E18" w:rsidRPr="00DE6C7C">
        <w:rPr>
          <w:rFonts w:ascii="Times New Roman" w:hAnsi="Times New Roman" w:cs="Times New Roman"/>
          <w:sz w:val="24"/>
        </w:rPr>
        <w:t>CDR of 0</w:t>
      </w:r>
      <w:r w:rsidR="00531E18" w:rsidRPr="00DE6C7C">
        <w:rPr>
          <w:rFonts w:ascii="Times New Roman" w:hAnsi="Times New Roman" w:cs="Times New Roman" w:hint="eastAsia"/>
          <w:sz w:val="24"/>
        </w:rPr>
        <w:t xml:space="preserve">, an </w:t>
      </w:r>
      <w:r w:rsidR="00440D14" w:rsidRPr="00DE6C7C">
        <w:rPr>
          <w:rFonts w:ascii="Times New Roman" w:hAnsi="Times New Roman" w:cs="Times New Roman" w:hint="eastAsia"/>
          <w:sz w:val="24"/>
        </w:rPr>
        <w:t>MMSE</w:t>
      </w:r>
      <w:r w:rsidR="00531E18" w:rsidRPr="00DE6C7C">
        <w:rPr>
          <w:rFonts w:ascii="Times New Roman" w:hAnsi="Times New Roman" w:cs="Times New Roman" w:hint="eastAsia"/>
          <w:sz w:val="24"/>
        </w:rPr>
        <w:t xml:space="preserve"> between 24 and 30 </w:t>
      </w:r>
      <w:r w:rsidR="00531E18" w:rsidRPr="00DE6C7C">
        <w:rPr>
          <w:rFonts w:ascii="Times New Roman" w:hAnsi="Times New Roman" w:cs="Times New Roman"/>
          <w:sz w:val="24"/>
        </w:rPr>
        <w:t>(inclusive)</w:t>
      </w:r>
      <w:r w:rsidR="00531E18" w:rsidRPr="00DE6C7C">
        <w:rPr>
          <w:rFonts w:ascii="Times New Roman" w:hAnsi="Times New Roman" w:cs="Times New Roman" w:hint="eastAsia"/>
          <w:sz w:val="24"/>
        </w:rPr>
        <w:t xml:space="preserve">, a </w:t>
      </w:r>
      <w:r w:rsidR="00A302DA" w:rsidRPr="00DE6C7C">
        <w:rPr>
          <w:rFonts w:ascii="Times New Roman" w:hAnsi="Times New Roman" w:cs="Times New Roman"/>
          <w:sz w:val="24"/>
        </w:rPr>
        <w:t>WMS-LM</w:t>
      </w:r>
      <w:r w:rsidR="00531E18" w:rsidRPr="00DE6C7C">
        <w:rPr>
          <w:rFonts w:ascii="Times New Roman" w:hAnsi="Times New Roman" w:cs="Times New Roman" w:hint="eastAsia"/>
          <w:sz w:val="24"/>
        </w:rPr>
        <w:t xml:space="preserve">, </w:t>
      </w:r>
      <w:r w:rsidR="000B7E26">
        <w:rPr>
          <w:rFonts w:ascii="Times New Roman" w:hAnsi="Times New Roman" w:cs="Times New Roman"/>
          <w:sz w:val="24"/>
        </w:rPr>
        <w:t>delayed recall</w:t>
      </w:r>
      <w:r w:rsidR="00531E18" w:rsidRPr="00DE6C7C">
        <w:rPr>
          <w:rFonts w:ascii="Times New Roman" w:hAnsi="Times New Roman" w:cs="Times New Roman" w:hint="eastAsia"/>
          <w:sz w:val="24"/>
        </w:rPr>
        <w:t xml:space="preserve"> (</w:t>
      </w:r>
      <w:bookmarkStart w:id="0" w:name="OLE_LINK70"/>
      <w:bookmarkStart w:id="1" w:name="OLE_LINK71"/>
      <w:bookmarkStart w:id="2" w:name="OLE_LINK72"/>
      <w:r w:rsidR="00531E18" w:rsidRPr="00DE6C7C">
        <w:rPr>
          <w:rFonts w:ascii="Times New Roman" w:hAnsi="Times New Roman" w:cs="Times New Roman"/>
          <w:sz w:val="24"/>
        </w:rPr>
        <w:t>≥</w:t>
      </w:r>
      <w:r w:rsidR="00531E18" w:rsidRPr="00DE6C7C">
        <w:rPr>
          <w:rFonts w:ascii="Times New Roman" w:hAnsi="Times New Roman" w:cs="Times New Roman" w:hint="eastAsia"/>
          <w:sz w:val="24"/>
        </w:rPr>
        <w:t xml:space="preserve"> </w:t>
      </w:r>
      <w:bookmarkEnd w:id="0"/>
      <w:bookmarkEnd w:id="1"/>
      <w:bookmarkEnd w:id="2"/>
      <w:r w:rsidR="00531E18" w:rsidRPr="00DE6C7C">
        <w:rPr>
          <w:rFonts w:ascii="Times New Roman" w:hAnsi="Times New Roman" w:cs="Times New Roman" w:hint="eastAsia"/>
          <w:sz w:val="24"/>
        </w:rPr>
        <w:t>9 for subjects</w:t>
      </w:r>
      <w:r w:rsidR="001A0B86" w:rsidRPr="00DE6C7C">
        <w:rPr>
          <w:rFonts w:ascii="Times New Roman" w:hAnsi="Times New Roman" w:cs="Times New Roman"/>
          <w:sz w:val="24"/>
        </w:rPr>
        <w:t xml:space="preserve"> having </w:t>
      </w:r>
      <w:r w:rsidR="00531E18" w:rsidRPr="00DE6C7C">
        <w:rPr>
          <w:rFonts w:ascii="Times New Roman" w:hAnsi="Times New Roman" w:cs="Times New Roman"/>
          <w:sz w:val="24"/>
        </w:rPr>
        <w:t>≥</w:t>
      </w:r>
      <w:r w:rsidR="001A0B86" w:rsidRPr="00DE6C7C">
        <w:rPr>
          <w:rFonts w:ascii="Times New Roman" w:hAnsi="Times New Roman" w:cs="Times New Roman" w:hint="eastAsia"/>
          <w:sz w:val="24"/>
        </w:rPr>
        <w:t xml:space="preserve"> 16 years</w:t>
      </w:r>
      <w:r w:rsidR="00531E18" w:rsidRPr="00DE6C7C">
        <w:rPr>
          <w:rFonts w:ascii="Times New Roman" w:hAnsi="Times New Roman" w:cs="Times New Roman" w:hint="eastAsia"/>
          <w:sz w:val="24"/>
        </w:rPr>
        <w:t xml:space="preserve"> education; </w:t>
      </w:r>
      <w:r w:rsidR="00531E18" w:rsidRPr="00DE6C7C">
        <w:rPr>
          <w:rFonts w:ascii="Times New Roman" w:hAnsi="Times New Roman" w:cs="Times New Roman"/>
          <w:sz w:val="24"/>
        </w:rPr>
        <w:t>≥</w:t>
      </w:r>
      <w:r w:rsidR="00394D68" w:rsidRPr="00DE6C7C">
        <w:rPr>
          <w:rFonts w:ascii="Times New Roman" w:hAnsi="Times New Roman" w:cs="Times New Roman" w:hint="eastAsia"/>
          <w:sz w:val="24"/>
        </w:rPr>
        <w:t xml:space="preserve"> 5 for subjects </w:t>
      </w:r>
      <w:r w:rsidR="001A0B86" w:rsidRPr="00DE6C7C">
        <w:rPr>
          <w:rFonts w:ascii="Times New Roman" w:hAnsi="Times New Roman" w:cs="Times New Roman"/>
          <w:sz w:val="24"/>
        </w:rPr>
        <w:t xml:space="preserve">having </w:t>
      </w:r>
      <w:r w:rsidR="00394D68" w:rsidRPr="00DE6C7C">
        <w:rPr>
          <w:rFonts w:ascii="Times New Roman" w:hAnsi="Times New Roman" w:cs="Times New Roman" w:hint="eastAsia"/>
          <w:sz w:val="24"/>
        </w:rPr>
        <w:t>8</w:t>
      </w:r>
      <w:r w:rsidR="00394D68" w:rsidRPr="00DE6C7C">
        <w:rPr>
          <w:rFonts w:ascii="Times New Roman" w:hAnsi="Times New Roman" w:cs="Times New Roman"/>
          <w:sz w:val="24"/>
        </w:rPr>
        <w:t>-</w:t>
      </w:r>
      <w:r w:rsidR="001A0B86" w:rsidRPr="00DE6C7C">
        <w:rPr>
          <w:rFonts w:ascii="Times New Roman" w:hAnsi="Times New Roman" w:cs="Times New Roman" w:hint="eastAsia"/>
          <w:sz w:val="24"/>
        </w:rPr>
        <w:t>15 years</w:t>
      </w:r>
      <w:r w:rsidR="00531E18" w:rsidRPr="00DE6C7C">
        <w:rPr>
          <w:rFonts w:ascii="Times New Roman" w:hAnsi="Times New Roman" w:cs="Times New Roman" w:hint="eastAsia"/>
          <w:sz w:val="24"/>
        </w:rPr>
        <w:t xml:space="preserve"> education; and </w:t>
      </w:r>
      <w:r w:rsidR="00531E18" w:rsidRPr="00DE6C7C">
        <w:rPr>
          <w:rFonts w:ascii="Times New Roman" w:hAnsi="Times New Roman" w:cs="Times New Roman"/>
          <w:sz w:val="24"/>
        </w:rPr>
        <w:t>≥</w:t>
      </w:r>
      <w:r w:rsidR="00531E18" w:rsidRPr="00DE6C7C">
        <w:rPr>
          <w:rFonts w:ascii="Times New Roman" w:hAnsi="Times New Roman" w:cs="Times New Roman" w:hint="eastAsia"/>
          <w:sz w:val="24"/>
        </w:rPr>
        <w:t xml:space="preserve"> 3 for </w:t>
      </w:r>
      <w:r w:rsidR="001A0B86" w:rsidRPr="00DE6C7C">
        <w:rPr>
          <w:rFonts w:ascii="Times New Roman" w:hAnsi="Times New Roman" w:cs="Times New Roman"/>
          <w:sz w:val="24"/>
        </w:rPr>
        <w:t xml:space="preserve">subjects having </w:t>
      </w:r>
      <w:r w:rsidR="00531E18" w:rsidRPr="00DE6C7C">
        <w:rPr>
          <w:rFonts w:ascii="Times New Roman" w:hAnsi="Times New Roman" w:cs="Times New Roman"/>
          <w:sz w:val="24"/>
        </w:rPr>
        <w:t xml:space="preserve">≤ </w:t>
      </w:r>
      <w:r w:rsidR="00FD7279">
        <w:rPr>
          <w:rFonts w:ascii="Times New Roman" w:hAnsi="Times New Roman" w:cs="Times New Roman"/>
          <w:sz w:val="24"/>
        </w:rPr>
        <w:t>7</w:t>
      </w:r>
      <w:r w:rsidR="001A0B86" w:rsidRPr="00DE6C7C">
        <w:rPr>
          <w:rFonts w:ascii="Times New Roman" w:hAnsi="Times New Roman" w:cs="Times New Roman"/>
          <w:sz w:val="24"/>
        </w:rPr>
        <w:t xml:space="preserve"> </w:t>
      </w:r>
      <w:r w:rsidR="001A0B86" w:rsidRPr="00DE6C7C">
        <w:rPr>
          <w:rFonts w:ascii="Times New Roman" w:hAnsi="Times New Roman" w:cs="Times New Roman" w:hint="eastAsia"/>
          <w:sz w:val="24"/>
        </w:rPr>
        <w:t>years education</w:t>
      </w:r>
      <w:r w:rsidR="00531E18" w:rsidRPr="00DE6C7C">
        <w:rPr>
          <w:rFonts w:ascii="Times New Roman" w:hAnsi="Times New Roman" w:cs="Times New Roman" w:hint="eastAsia"/>
          <w:sz w:val="24"/>
        </w:rPr>
        <w:t xml:space="preserve">); </w:t>
      </w:r>
      <w:r w:rsidR="00531E18" w:rsidRPr="00DE6C7C">
        <w:rPr>
          <w:rFonts w:ascii="Times New Roman" w:hAnsi="Times New Roman" w:cs="Times New Roman"/>
          <w:sz w:val="24"/>
        </w:rPr>
        <w:t>absence of</w:t>
      </w:r>
      <w:r w:rsidR="00531E18" w:rsidRPr="00DE6C7C">
        <w:rPr>
          <w:rFonts w:ascii="Times New Roman" w:hAnsi="Times New Roman" w:cs="Times New Roman" w:hint="eastAsia"/>
          <w:sz w:val="24"/>
        </w:rPr>
        <w:t xml:space="preserve"> clinical depressio</w:t>
      </w:r>
      <w:r w:rsidR="00332320" w:rsidRPr="00DE6C7C">
        <w:rPr>
          <w:rFonts w:ascii="Times New Roman" w:hAnsi="Times New Roman" w:cs="Times New Roman" w:hint="eastAsia"/>
          <w:sz w:val="24"/>
        </w:rPr>
        <w:t>n (GDS</w:t>
      </w:r>
      <w:r w:rsidR="00531E18" w:rsidRPr="00DE6C7C">
        <w:rPr>
          <w:rFonts w:ascii="Times New Roman" w:hAnsi="Times New Roman" w:cs="Times New Roman" w:hint="eastAsia"/>
          <w:sz w:val="24"/>
        </w:rPr>
        <w:t xml:space="preserve"> &lt; 6</w:t>
      </w:r>
      <w:r w:rsidR="00531E18" w:rsidRPr="00DE6C7C">
        <w:rPr>
          <w:rFonts w:ascii="Times New Roman" w:hAnsi="Times New Roman" w:cs="Times New Roman"/>
          <w:sz w:val="24"/>
        </w:rPr>
        <w:t>)</w:t>
      </w:r>
      <w:r w:rsidR="00E70920">
        <w:rPr>
          <w:rFonts w:ascii="Times New Roman" w:hAnsi="Times New Roman" w:cs="Times New Roman" w:hint="eastAsia"/>
          <w:sz w:val="24"/>
        </w:rPr>
        <w:t xml:space="preserve"> and</w:t>
      </w:r>
      <w:r w:rsidR="00531E18" w:rsidRPr="00DE6C7C">
        <w:rPr>
          <w:rFonts w:ascii="Times New Roman" w:hAnsi="Times New Roman" w:cs="Times New Roman"/>
          <w:sz w:val="24"/>
        </w:rPr>
        <w:t xml:space="preserve"> dementia</w:t>
      </w:r>
      <w:r w:rsidR="00332320" w:rsidRPr="00DE6C7C">
        <w:rPr>
          <w:rFonts w:ascii="Times New Roman" w:hAnsi="Times New Roman" w:cs="Times New Roman"/>
          <w:sz w:val="24"/>
        </w:rPr>
        <w:t xml:space="preserve"> symptom</w:t>
      </w:r>
      <w:r w:rsidR="00531E18" w:rsidRPr="00DE6C7C">
        <w:rPr>
          <w:rFonts w:ascii="Times New Roman" w:hAnsi="Times New Roman" w:cs="Times New Roman" w:hint="eastAsia"/>
          <w:sz w:val="24"/>
        </w:rPr>
        <w:t>.</w:t>
      </w:r>
      <w:r w:rsidR="00E24EF4" w:rsidRPr="00DE6C7C">
        <w:rPr>
          <w:rFonts w:ascii="Times New Roman" w:hAnsi="Times New Roman" w:cs="Times New Roman"/>
          <w:sz w:val="24"/>
        </w:rPr>
        <w:t xml:space="preserve"> </w:t>
      </w:r>
      <w:r w:rsidR="00332320" w:rsidRPr="00DE6C7C">
        <w:rPr>
          <w:rFonts w:ascii="Times New Roman" w:hAnsi="Times New Roman" w:cs="Times New Roman"/>
          <w:sz w:val="24"/>
        </w:rPr>
        <w:t>Further, w</w:t>
      </w:r>
      <w:r w:rsidR="00E24EF4" w:rsidRPr="00DE6C7C">
        <w:rPr>
          <w:rFonts w:ascii="Times New Roman" w:hAnsi="Times New Roman" w:cs="Times New Roman"/>
          <w:sz w:val="24"/>
        </w:rPr>
        <w:t>e excluded subjects with the following manifestations: significant neurological, psychiatric, and medical illness; severe head trauma history; application of non-AD-related medication potentially influence cerebral function; clinical depression; drug or alcohol abuse</w:t>
      </w:r>
      <w:r w:rsidR="00E24EF4" w:rsidRPr="00DE6C7C">
        <w:rPr>
          <w:rFonts w:ascii="Times New Roman" w:hAnsi="Times New Roman" w:cs="Times New Roman" w:hint="eastAsia"/>
          <w:sz w:val="24"/>
        </w:rPr>
        <w:t>.</w:t>
      </w:r>
      <w:r w:rsidR="0020358E" w:rsidRPr="00DE6C7C">
        <w:rPr>
          <w:rFonts w:ascii="Times New Roman" w:hAnsi="Times New Roman" w:cs="Times New Roman"/>
          <w:sz w:val="24"/>
        </w:rPr>
        <w:t xml:space="preserve"> </w:t>
      </w:r>
    </w:p>
    <w:p w:rsidR="00E17CDF" w:rsidRDefault="00E17CDF">
      <w:pPr>
        <w:spacing w:line="360" w:lineRule="auto"/>
        <w:rPr>
          <w:rFonts w:ascii="Times New Roman" w:hAnsi="Times New Roman" w:cs="Times New Roman" w:hint="eastAsia"/>
          <w:sz w:val="24"/>
        </w:rPr>
      </w:pPr>
    </w:p>
    <w:p w:rsidR="00C705DD" w:rsidRPr="009D2B7E" w:rsidRDefault="009D2B7E" w:rsidP="009D2B7E">
      <w:pPr>
        <w:pStyle w:val="af0"/>
        <w:numPr>
          <w:ilvl w:val="1"/>
          <w:numId w:val="4"/>
        </w:numPr>
        <w:spacing w:line="360" w:lineRule="auto"/>
        <w:ind w:firstLineChars="0"/>
        <w:rPr>
          <w:rFonts w:ascii="Times New Roman" w:hAnsi="Times New Roman" w:cs="Times New Roman"/>
          <w:b/>
          <w:sz w:val="24"/>
        </w:rPr>
      </w:pPr>
      <w:proofErr w:type="spellStart"/>
      <w:r w:rsidRPr="009D2B7E">
        <w:rPr>
          <w:rFonts w:ascii="Times New Roman" w:hAnsi="Times New Roman" w:cs="Times New Roman"/>
          <w:b/>
          <w:sz w:val="24"/>
        </w:rPr>
        <w:t>B</w:t>
      </w:r>
      <w:r w:rsidRPr="009D2B7E">
        <w:rPr>
          <w:rFonts w:ascii="Times New Roman" w:hAnsi="Times New Roman" w:cs="Times New Roman" w:hint="eastAsia"/>
          <w:b/>
          <w:sz w:val="24"/>
        </w:rPr>
        <w:t>raak</w:t>
      </w:r>
      <w:proofErr w:type="spellEnd"/>
      <w:r w:rsidRPr="009D2B7E">
        <w:rPr>
          <w:rFonts w:ascii="Times New Roman" w:hAnsi="Times New Roman" w:cs="Times New Roman"/>
          <w:b/>
          <w:sz w:val="24"/>
        </w:rPr>
        <w:t xml:space="preserve"> ROI</w:t>
      </w:r>
      <w:r w:rsidRPr="009D2B7E">
        <w:rPr>
          <w:rFonts w:ascii="Times New Roman" w:hAnsi="Times New Roman" w:cs="Times New Roman" w:hint="eastAsia"/>
          <w:b/>
          <w:sz w:val="24"/>
        </w:rPr>
        <w:t xml:space="preserve">s </w:t>
      </w:r>
      <w:r w:rsidRPr="009D2B7E">
        <w:rPr>
          <w:rFonts w:ascii="Times New Roman" w:hAnsi="Times New Roman" w:cs="Times New Roman"/>
          <w:b/>
          <w:sz w:val="24"/>
        </w:rPr>
        <w:t>defined by Freesurfer</w:t>
      </w:r>
      <w:r w:rsidR="00B76622">
        <w:rPr>
          <w:rFonts w:ascii="Times New Roman" w:hAnsi="Times New Roman" w:cs="Times New Roman"/>
          <w:b/>
          <w:sz w:val="24"/>
        </w:rPr>
        <w:t xml:space="preserve"> </w:t>
      </w:r>
      <w:r w:rsidR="00DF7A76">
        <w:rPr>
          <w:rFonts w:ascii="Times New Roman" w:hAnsi="Times New Roman" w:cs="Times New Roman"/>
          <w:b/>
          <w:noProof/>
          <w:sz w:val="24"/>
        </w:rPr>
        <w:t>[8]</w:t>
      </w:r>
    </w:p>
    <w:p w:rsidR="00E75C95" w:rsidRPr="00E75C95" w:rsidRDefault="00E75C95" w:rsidP="00E75C95">
      <w:pPr>
        <w:spacing w:line="360" w:lineRule="auto"/>
        <w:rPr>
          <w:rFonts w:ascii="Times New Roman" w:hAnsi="Times New Roman" w:cs="Times New Roman"/>
          <w:sz w:val="24"/>
        </w:rPr>
      </w:pPr>
      <w:proofErr w:type="spellStart"/>
      <w:r w:rsidRPr="00E75C95">
        <w:rPr>
          <w:rFonts w:ascii="Times New Roman" w:hAnsi="Times New Roman" w:cs="Times New Roman"/>
          <w:sz w:val="24"/>
        </w:rPr>
        <w:t>Braak</w:t>
      </w:r>
      <w:proofErr w:type="spellEnd"/>
      <w:r w:rsidRPr="00E75C95">
        <w:rPr>
          <w:rFonts w:ascii="Times New Roman" w:hAnsi="Times New Roman" w:cs="Times New Roman"/>
          <w:sz w:val="24"/>
        </w:rPr>
        <w:t xml:space="preserve"> I-II: </w:t>
      </w:r>
      <w:r w:rsidR="00CD7D3A">
        <w:rPr>
          <w:rFonts w:ascii="Times New Roman" w:hAnsi="Times New Roman" w:cs="Times New Roman"/>
          <w:sz w:val="24"/>
        </w:rPr>
        <w:t>b</w:t>
      </w:r>
      <w:r w:rsidR="00B76622">
        <w:rPr>
          <w:rFonts w:ascii="Times New Roman" w:hAnsi="Times New Roman" w:cs="Times New Roman"/>
          <w:sz w:val="24"/>
        </w:rPr>
        <w:t>ilateral</w:t>
      </w:r>
      <w:r w:rsidRPr="00E75C95">
        <w:rPr>
          <w:rFonts w:ascii="Times New Roman" w:hAnsi="Times New Roman" w:cs="Times New Roman"/>
          <w:sz w:val="24"/>
        </w:rPr>
        <w:t xml:space="preserve"> entorhinal and hippocampus</w:t>
      </w:r>
    </w:p>
    <w:p w:rsidR="00B40181" w:rsidRPr="00B76622" w:rsidRDefault="00B40181" w:rsidP="00B40181">
      <w:pPr>
        <w:spacing w:line="360" w:lineRule="auto"/>
        <w:rPr>
          <w:rFonts w:ascii="Times New Roman" w:hAnsi="Times New Roman" w:cs="Times New Roman"/>
          <w:sz w:val="24"/>
        </w:rPr>
      </w:pPr>
      <w:proofErr w:type="spellStart"/>
      <w:r w:rsidRPr="00E75C95">
        <w:rPr>
          <w:rFonts w:ascii="Times New Roman" w:hAnsi="Times New Roman" w:cs="Times New Roman"/>
          <w:sz w:val="24"/>
        </w:rPr>
        <w:t>Braak</w:t>
      </w:r>
      <w:proofErr w:type="spellEnd"/>
      <w:r w:rsidRPr="00E75C95">
        <w:rPr>
          <w:rFonts w:ascii="Times New Roman" w:hAnsi="Times New Roman" w:cs="Times New Roman"/>
          <w:sz w:val="24"/>
        </w:rPr>
        <w:t xml:space="preserve"> I</w:t>
      </w:r>
      <w:r>
        <w:rPr>
          <w:rFonts w:ascii="Times New Roman" w:hAnsi="Times New Roman" w:cs="Times New Roman"/>
          <w:sz w:val="24"/>
        </w:rPr>
        <w:t>II-</w:t>
      </w:r>
      <w:r w:rsidRPr="00E75C95">
        <w:rPr>
          <w:rFonts w:ascii="Times New Roman" w:hAnsi="Times New Roman" w:cs="Times New Roman"/>
          <w:sz w:val="24"/>
        </w:rPr>
        <w:t>I</w:t>
      </w:r>
      <w:r w:rsidR="00CD7D3A">
        <w:rPr>
          <w:rFonts w:ascii="Times New Roman" w:hAnsi="Times New Roman" w:cs="Times New Roman"/>
          <w:sz w:val="24"/>
        </w:rPr>
        <w:t>V: b</w:t>
      </w:r>
      <w:r>
        <w:rPr>
          <w:rFonts w:ascii="Times New Roman" w:hAnsi="Times New Roman" w:cs="Times New Roman"/>
          <w:sz w:val="24"/>
        </w:rPr>
        <w:t xml:space="preserve">ilateral </w:t>
      </w:r>
      <w:proofErr w:type="spellStart"/>
      <w:r>
        <w:rPr>
          <w:rFonts w:ascii="Times New Roman" w:hAnsi="Times New Roman" w:cs="Times New Roman"/>
          <w:sz w:val="24"/>
        </w:rPr>
        <w:t>parahippocampal</w:t>
      </w:r>
      <w:proofErr w:type="spellEnd"/>
      <w:r>
        <w:rPr>
          <w:rFonts w:ascii="Times New Roman" w:hAnsi="Times New Roman" w:cs="Times New Roman"/>
          <w:sz w:val="24"/>
        </w:rPr>
        <w:t xml:space="preserve"> gyrus, fusiform, lingual, amygdala, </w:t>
      </w:r>
      <w:r w:rsidR="00B76622">
        <w:rPr>
          <w:rFonts w:ascii="Times New Roman" w:hAnsi="Times New Roman" w:cs="Times New Roman"/>
          <w:sz w:val="24"/>
        </w:rPr>
        <w:t>middle</w:t>
      </w:r>
      <w:r w:rsidR="0099367F">
        <w:rPr>
          <w:rFonts w:ascii="Times New Roman" w:hAnsi="Times New Roman" w:cs="Times New Roman"/>
          <w:sz w:val="24"/>
        </w:rPr>
        <w:t xml:space="preserve"> </w:t>
      </w:r>
      <w:r w:rsidR="00B76622">
        <w:rPr>
          <w:rFonts w:ascii="Times New Roman" w:hAnsi="Times New Roman" w:cs="Times New Roman"/>
          <w:sz w:val="24"/>
        </w:rPr>
        <w:t xml:space="preserve">temporal, thalamus, </w:t>
      </w:r>
      <w:proofErr w:type="spellStart"/>
      <w:r w:rsidR="00B76622">
        <w:rPr>
          <w:rFonts w:ascii="Times New Roman" w:hAnsi="Times New Roman" w:cs="Times New Roman"/>
          <w:sz w:val="24"/>
        </w:rPr>
        <w:t>caudantcing</w:t>
      </w:r>
      <w:proofErr w:type="spellEnd"/>
      <w:r w:rsidR="00B76622">
        <w:rPr>
          <w:rFonts w:ascii="Times New Roman" w:hAnsi="Times New Roman" w:cs="Times New Roman"/>
          <w:sz w:val="24"/>
        </w:rPr>
        <w:t xml:space="preserve">, </w:t>
      </w:r>
      <w:proofErr w:type="spellStart"/>
      <w:r w:rsidR="00B76622">
        <w:rPr>
          <w:rFonts w:ascii="Times New Roman" w:hAnsi="Times New Roman" w:cs="Times New Roman"/>
          <w:sz w:val="24"/>
        </w:rPr>
        <w:t>rostantcing</w:t>
      </w:r>
      <w:proofErr w:type="spellEnd"/>
      <w:r w:rsidR="00B76622">
        <w:rPr>
          <w:rFonts w:ascii="Times New Roman" w:hAnsi="Times New Roman" w:cs="Times New Roman"/>
          <w:sz w:val="24"/>
        </w:rPr>
        <w:t xml:space="preserve">, </w:t>
      </w:r>
      <w:proofErr w:type="spellStart"/>
      <w:r w:rsidR="00B76622">
        <w:rPr>
          <w:rFonts w:ascii="Times New Roman" w:hAnsi="Times New Roman" w:cs="Times New Roman"/>
          <w:sz w:val="24"/>
        </w:rPr>
        <w:t>postcing</w:t>
      </w:r>
      <w:proofErr w:type="spellEnd"/>
      <w:r w:rsidRPr="00B76622">
        <w:rPr>
          <w:rFonts w:ascii="Times New Roman" w:hAnsi="Times New Roman" w:cs="Times New Roman"/>
          <w:sz w:val="24"/>
        </w:rPr>
        <w:t xml:space="preserve">, </w:t>
      </w:r>
      <w:proofErr w:type="spellStart"/>
      <w:r w:rsidRPr="00B76622">
        <w:rPr>
          <w:rFonts w:ascii="Times New Roman" w:hAnsi="Times New Roman" w:cs="Times New Roman"/>
          <w:sz w:val="24"/>
        </w:rPr>
        <w:t>isthmuscing</w:t>
      </w:r>
      <w:proofErr w:type="spellEnd"/>
      <w:r w:rsidRPr="00B76622">
        <w:rPr>
          <w:rFonts w:ascii="Times New Roman" w:hAnsi="Times New Roman" w:cs="Times New Roman"/>
          <w:sz w:val="24"/>
        </w:rPr>
        <w:t>, insula, inferior</w:t>
      </w:r>
      <w:r w:rsidR="0099367F">
        <w:rPr>
          <w:rFonts w:ascii="Times New Roman" w:hAnsi="Times New Roman" w:cs="Times New Roman"/>
          <w:sz w:val="24"/>
        </w:rPr>
        <w:t xml:space="preserve"> </w:t>
      </w:r>
      <w:r w:rsidRPr="00B76622">
        <w:rPr>
          <w:rFonts w:ascii="Times New Roman" w:hAnsi="Times New Roman" w:cs="Times New Roman"/>
          <w:sz w:val="24"/>
        </w:rPr>
        <w:t>temporal, temp</w:t>
      </w:r>
      <w:r w:rsidR="0099367F">
        <w:rPr>
          <w:rFonts w:ascii="Times New Roman" w:hAnsi="Times New Roman" w:cs="Times New Roman"/>
          <w:sz w:val="24"/>
        </w:rPr>
        <w:t xml:space="preserve">oral </w:t>
      </w:r>
      <w:r w:rsidRPr="00B76622">
        <w:rPr>
          <w:rFonts w:ascii="Times New Roman" w:hAnsi="Times New Roman" w:cs="Times New Roman"/>
          <w:sz w:val="24"/>
        </w:rPr>
        <w:t>pole.</w:t>
      </w:r>
    </w:p>
    <w:p w:rsidR="00B76622" w:rsidRPr="000E69DF" w:rsidRDefault="00B40181" w:rsidP="00A95EC7">
      <w:pPr>
        <w:spacing w:line="360" w:lineRule="auto"/>
        <w:rPr>
          <w:rFonts w:ascii="Times New Roman" w:hAnsi="Times New Roman" w:cs="Times New Roman"/>
          <w:sz w:val="24"/>
        </w:rPr>
      </w:pPr>
      <w:proofErr w:type="spellStart"/>
      <w:r w:rsidRPr="00E75C95">
        <w:rPr>
          <w:rFonts w:ascii="Times New Roman" w:hAnsi="Times New Roman" w:cs="Times New Roman"/>
          <w:sz w:val="24"/>
        </w:rPr>
        <w:t>Braak</w:t>
      </w:r>
      <w:proofErr w:type="spellEnd"/>
      <w:r w:rsidRPr="00E75C95">
        <w:rPr>
          <w:rFonts w:ascii="Times New Roman" w:hAnsi="Times New Roman" w:cs="Times New Roman"/>
          <w:sz w:val="24"/>
        </w:rPr>
        <w:t xml:space="preserve"> </w:t>
      </w:r>
      <w:r>
        <w:rPr>
          <w:rFonts w:ascii="Times New Roman" w:hAnsi="Times New Roman" w:cs="Times New Roman"/>
          <w:sz w:val="24"/>
        </w:rPr>
        <w:t>V-VI</w:t>
      </w:r>
      <w:r w:rsidR="00E746A6">
        <w:rPr>
          <w:rFonts w:ascii="Times New Roman" w:hAnsi="Times New Roman" w:cs="Times New Roman"/>
          <w:sz w:val="24"/>
        </w:rPr>
        <w:t xml:space="preserve">: </w:t>
      </w:r>
      <w:r w:rsidR="00CD7D3A">
        <w:rPr>
          <w:rFonts w:ascii="Times New Roman" w:hAnsi="Times New Roman" w:cs="Times New Roman"/>
          <w:sz w:val="24"/>
        </w:rPr>
        <w:t>b</w:t>
      </w:r>
      <w:r w:rsidR="00B76622">
        <w:rPr>
          <w:rFonts w:ascii="Times New Roman" w:hAnsi="Times New Roman" w:cs="Times New Roman"/>
          <w:sz w:val="24"/>
        </w:rPr>
        <w:t xml:space="preserve">ilateral superior </w:t>
      </w:r>
      <w:r w:rsidR="00A95EC7">
        <w:rPr>
          <w:rFonts w:ascii="Times New Roman" w:hAnsi="Times New Roman" w:cs="Times New Roman"/>
          <w:sz w:val="24"/>
        </w:rPr>
        <w:t>frontal</w:t>
      </w:r>
      <w:r w:rsidR="00A95EC7">
        <w:rPr>
          <w:rFonts w:ascii="Times New Roman" w:hAnsi="Times New Roman" w:cs="Times New Roman" w:hint="eastAsia"/>
          <w:sz w:val="24"/>
        </w:rPr>
        <w:t xml:space="preserve">, </w:t>
      </w:r>
      <w:r w:rsidR="00B76622">
        <w:rPr>
          <w:rFonts w:ascii="Times New Roman" w:hAnsi="Times New Roman" w:cs="Times New Roman"/>
          <w:sz w:val="24"/>
        </w:rPr>
        <w:t xml:space="preserve">lateral orbitofrontal, medial orbitofrontal, frontal pole, caudal middle frontal, rostral middle </w:t>
      </w:r>
      <w:r w:rsidR="000B0195">
        <w:rPr>
          <w:rFonts w:ascii="Times New Roman" w:hAnsi="Times New Roman" w:cs="Times New Roman"/>
          <w:sz w:val="24"/>
        </w:rPr>
        <w:t xml:space="preserve">frontal, </w:t>
      </w:r>
      <w:r w:rsidR="00A95EC7">
        <w:rPr>
          <w:rFonts w:ascii="Times New Roman" w:hAnsi="Times New Roman" w:cs="Times New Roman"/>
          <w:sz w:val="24"/>
        </w:rPr>
        <w:t>par</w:t>
      </w:r>
      <w:r w:rsidR="00B76622">
        <w:rPr>
          <w:rFonts w:ascii="Times New Roman" w:hAnsi="Times New Roman" w:cs="Times New Roman"/>
          <w:sz w:val="24"/>
        </w:rPr>
        <w:t xml:space="preserve">s </w:t>
      </w:r>
      <w:proofErr w:type="spellStart"/>
      <w:r w:rsidR="000B0195">
        <w:rPr>
          <w:rFonts w:ascii="Times New Roman" w:hAnsi="Times New Roman" w:cs="Times New Roman"/>
          <w:sz w:val="24"/>
        </w:rPr>
        <w:t>opercularis</w:t>
      </w:r>
      <w:proofErr w:type="spellEnd"/>
      <w:r w:rsidR="000B0195">
        <w:rPr>
          <w:rFonts w:ascii="Times New Roman" w:hAnsi="Times New Roman" w:cs="Times New Roman"/>
          <w:sz w:val="24"/>
        </w:rPr>
        <w:t xml:space="preserve">, </w:t>
      </w:r>
      <w:r w:rsidR="00A95EC7">
        <w:rPr>
          <w:rFonts w:ascii="Times New Roman" w:hAnsi="Times New Roman" w:cs="Times New Roman"/>
          <w:sz w:val="24"/>
        </w:rPr>
        <w:t>pars</w:t>
      </w:r>
      <w:r w:rsidR="00B76622">
        <w:rPr>
          <w:rFonts w:ascii="Times New Roman" w:hAnsi="Times New Roman" w:cs="Times New Roman"/>
          <w:sz w:val="24"/>
        </w:rPr>
        <w:t xml:space="preserve"> </w:t>
      </w:r>
      <w:r w:rsidR="000B0195">
        <w:rPr>
          <w:rFonts w:ascii="Times New Roman" w:hAnsi="Times New Roman" w:cs="Times New Roman"/>
          <w:sz w:val="24"/>
        </w:rPr>
        <w:t xml:space="preserve">orbitalis, </w:t>
      </w:r>
      <w:r w:rsidR="00B76622">
        <w:rPr>
          <w:rFonts w:ascii="Times New Roman" w:hAnsi="Times New Roman" w:cs="Times New Roman"/>
          <w:sz w:val="24"/>
        </w:rPr>
        <w:t xml:space="preserve">pars </w:t>
      </w:r>
      <w:r w:rsidR="00A95EC7">
        <w:rPr>
          <w:rFonts w:ascii="Times New Roman" w:hAnsi="Times New Roman" w:cs="Times New Roman"/>
          <w:sz w:val="24"/>
        </w:rPr>
        <w:t xml:space="preserve">triangularis, </w:t>
      </w:r>
      <w:r w:rsidR="00A95EC7" w:rsidRPr="00A95EC7">
        <w:rPr>
          <w:rFonts w:ascii="Times New Roman" w:hAnsi="Times New Roman" w:cs="Times New Roman"/>
          <w:sz w:val="24"/>
        </w:rPr>
        <w:t>lateral</w:t>
      </w:r>
      <w:r w:rsidR="0099367F">
        <w:rPr>
          <w:rFonts w:ascii="Times New Roman" w:hAnsi="Times New Roman" w:cs="Times New Roman"/>
          <w:sz w:val="24"/>
        </w:rPr>
        <w:t xml:space="preserve"> </w:t>
      </w:r>
      <w:r w:rsidR="00A95EC7" w:rsidRPr="00A95EC7">
        <w:rPr>
          <w:rFonts w:ascii="Times New Roman" w:hAnsi="Times New Roman" w:cs="Times New Roman"/>
          <w:sz w:val="24"/>
        </w:rPr>
        <w:t>occipita</w:t>
      </w:r>
      <w:r w:rsidR="000B0195">
        <w:rPr>
          <w:rFonts w:ascii="Times New Roman" w:hAnsi="Times New Roman" w:cs="Times New Roman"/>
          <w:sz w:val="24"/>
        </w:rPr>
        <w:t xml:space="preserve">l, </w:t>
      </w:r>
      <w:r w:rsidR="00A95EC7">
        <w:rPr>
          <w:rFonts w:ascii="Times New Roman" w:hAnsi="Times New Roman" w:cs="Times New Roman"/>
          <w:sz w:val="24"/>
        </w:rPr>
        <w:t>parietal</w:t>
      </w:r>
      <w:r w:rsidR="0099367F">
        <w:rPr>
          <w:rFonts w:ascii="Times New Roman" w:hAnsi="Times New Roman" w:cs="Times New Roman"/>
          <w:sz w:val="24"/>
        </w:rPr>
        <w:t xml:space="preserve"> </w:t>
      </w:r>
      <w:r w:rsidR="00A95EC7">
        <w:rPr>
          <w:rFonts w:ascii="Times New Roman" w:hAnsi="Times New Roman" w:cs="Times New Roman"/>
          <w:sz w:val="24"/>
        </w:rPr>
        <w:t>su</w:t>
      </w:r>
      <w:r w:rsidR="000B0195">
        <w:rPr>
          <w:rFonts w:ascii="Times New Roman" w:hAnsi="Times New Roman" w:cs="Times New Roman"/>
          <w:sz w:val="24"/>
        </w:rPr>
        <w:t>pramarginal, parietal</w:t>
      </w:r>
      <w:r w:rsidR="0099367F">
        <w:rPr>
          <w:rFonts w:ascii="Times New Roman" w:hAnsi="Times New Roman" w:cs="Times New Roman"/>
          <w:sz w:val="24"/>
        </w:rPr>
        <w:t xml:space="preserve"> </w:t>
      </w:r>
      <w:r w:rsidR="000B0195">
        <w:rPr>
          <w:rFonts w:ascii="Times New Roman" w:hAnsi="Times New Roman" w:cs="Times New Roman"/>
          <w:sz w:val="24"/>
        </w:rPr>
        <w:t xml:space="preserve">inferior, </w:t>
      </w:r>
      <w:r w:rsidR="00A95EC7">
        <w:rPr>
          <w:rFonts w:ascii="Times New Roman" w:hAnsi="Times New Roman" w:cs="Times New Roman"/>
          <w:sz w:val="24"/>
        </w:rPr>
        <w:t>superior</w:t>
      </w:r>
      <w:r w:rsidR="0099367F">
        <w:rPr>
          <w:rFonts w:ascii="Times New Roman" w:hAnsi="Times New Roman" w:cs="Times New Roman"/>
          <w:sz w:val="24"/>
        </w:rPr>
        <w:t xml:space="preserve"> </w:t>
      </w:r>
      <w:r w:rsidR="00A95EC7">
        <w:rPr>
          <w:rFonts w:ascii="Times New Roman" w:hAnsi="Times New Roman" w:cs="Times New Roman"/>
          <w:sz w:val="24"/>
        </w:rPr>
        <w:t xml:space="preserve">temporal, </w:t>
      </w:r>
      <w:r w:rsidR="000B0195">
        <w:rPr>
          <w:rFonts w:ascii="Times New Roman" w:hAnsi="Times New Roman" w:cs="Times New Roman"/>
          <w:sz w:val="24"/>
        </w:rPr>
        <w:t>parietal</w:t>
      </w:r>
      <w:r w:rsidR="0099367F">
        <w:rPr>
          <w:rFonts w:ascii="Times New Roman" w:hAnsi="Times New Roman" w:cs="Times New Roman"/>
          <w:sz w:val="24"/>
        </w:rPr>
        <w:t xml:space="preserve"> </w:t>
      </w:r>
      <w:r w:rsidR="000B0195">
        <w:rPr>
          <w:rFonts w:ascii="Times New Roman" w:hAnsi="Times New Roman" w:cs="Times New Roman"/>
          <w:sz w:val="24"/>
        </w:rPr>
        <w:t xml:space="preserve">superior, </w:t>
      </w:r>
      <w:r w:rsidR="00A95EC7">
        <w:rPr>
          <w:rFonts w:ascii="Times New Roman" w:hAnsi="Times New Roman" w:cs="Times New Roman"/>
          <w:sz w:val="24"/>
        </w:rPr>
        <w:t>precuneu</w:t>
      </w:r>
      <w:r w:rsidR="000B0195">
        <w:rPr>
          <w:rFonts w:ascii="Times New Roman" w:hAnsi="Times New Roman" w:cs="Times New Roman"/>
          <w:sz w:val="24"/>
        </w:rPr>
        <w:t xml:space="preserve">s, </w:t>
      </w:r>
      <w:r w:rsidR="00A95EC7">
        <w:rPr>
          <w:rFonts w:ascii="Times New Roman" w:hAnsi="Times New Roman" w:cs="Times New Roman"/>
          <w:sz w:val="24"/>
        </w:rPr>
        <w:t>bank</w:t>
      </w:r>
      <w:r w:rsidR="0099367F">
        <w:rPr>
          <w:rFonts w:ascii="Times New Roman" w:hAnsi="Times New Roman" w:cs="Times New Roman"/>
          <w:sz w:val="24"/>
        </w:rPr>
        <w:t xml:space="preserve"> </w:t>
      </w:r>
      <w:r w:rsidR="00961617">
        <w:rPr>
          <w:rFonts w:ascii="Times New Roman" w:hAnsi="Times New Roman" w:cs="Times New Roman"/>
          <w:sz w:val="24"/>
        </w:rPr>
        <w:t>s</w:t>
      </w:r>
      <w:r w:rsidR="00A95EC7">
        <w:rPr>
          <w:rFonts w:ascii="Times New Roman" w:hAnsi="Times New Roman" w:cs="Times New Roman"/>
          <w:sz w:val="24"/>
        </w:rPr>
        <w:t>uperior</w:t>
      </w:r>
      <w:r w:rsidR="0099367F">
        <w:rPr>
          <w:rFonts w:ascii="Times New Roman" w:hAnsi="Times New Roman" w:cs="Times New Roman"/>
          <w:sz w:val="24"/>
        </w:rPr>
        <w:t xml:space="preserve"> </w:t>
      </w:r>
      <w:r w:rsidR="00961617">
        <w:rPr>
          <w:rFonts w:ascii="Times New Roman" w:hAnsi="Times New Roman" w:cs="Times New Roman"/>
          <w:sz w:val="24"/>
        </w:rPr>
        <w:t>t</w:t>
      </w:r>
      <w:r w:rsidR="00A95EC7">
        <w:rPr>
          <w:rFonts w:ascii="Times New Roman" w:hAnsi="Times New Roman" w:cs="Times New Roman"/>
          <w:sz w:val="24"/>
        </w:rPr>
        <w:t>emporal</w:t>
      </w:r>
      <w:r w:rsidR="0099367F">
        <w:rPr>
          <w:rFonts w:ascii="Times New Roman" w:hAnsi="Times New Roman" w:cs="Times New Roman"/>
          <w:sz w:val="24"/>
        </w:rPr>
        <w:t xml:space="preserve"> </w:t>
      </w:r>
      <w:r w:rsidR="00961617">
        <w:rPr>
          <w:rFonts w:ascii="Times New Roman" w:hAnsi="Times New Roman" w:cs="Times New Roman"/>
          <w:sz w:val="24"/>
        </w:rPr>
        <w:t>s</w:t>
      </w:r>
      <w:r w:rsidR="00A95EC7">
        <w:rPr>
          <w:rFonts w:ascii="Times New Roman" w:hAnsi="Times New Roman" w:cs="Times New Roman"/>
          <w:sz w:val="24"/>
        </w:rPr>
        <w:t xml:space="preserve">ulcus, </w:t>
      </w:r>
      <w:proofErr w:type="spellStart"/>
      <w:r w:rsidR="00B76622">
        <w:rPr>
          <w:rFonts w:ascii="Times New Roman" w:hAnsi="Times New Roman" w:cs="Times New Roman"/>
          <w:sz w:val="24"/>
        </w:rPr>
        <w:t>accumbens</w:t>
      </w:r>
      <w:proofErr w:type="spellEnd"/>
      <w:r w:rsidR="00B76622">
        <w:rPr>
          <w:rFonts w:ascii="Times New Roman" w:hAnsi="Times New Roman" w:cs="Times New Roman"/>
          <w:sz w:val="24"/>
        </w:rPr>
        <w:t xml:space="preserve">, </w:t>
      </w:r>
      <w:proofErr w:type="spellStart"/>
      <w:r w:rsidR="000B0195">
        <w:rPr>
          <w:rFonts w:ascii="Times New Roman" w:hAnsi="Times New Roman" w:cs="Times New Roman"/>
          <w:sz w:val="24"/>
        </w:rPr>
        <w:t>tranvtemp</w:t>
      </w:r>
      <w:proofErr w:type="spellEnd"/>
      <w:r w:rsidR="000B0195">
        <w:rPr>
          <w:rFonts w:ascii="Times New Roman" w:hAnsi="Times New Roman" w:cs="Times New Roman"/>
          <w:sz w:val="24"/>
        </w:rPr>
        <w:t xml:space="preserve">, </w:t>
      </w:r>
      <w:r w:rsidR="00A95EC7">
        <w:rPr>
          <w:rFonts w:ascii="Times New Roman" w:hAnsi="Times New Roman" w:cs="Times New Roman"/>
          <w:sz w:val="24"/>
        </w:rPr>
        <w:t xml:space="preserve">pericalcarine, </w:t>
      </w:r>
      <w:r w:rsidR="00A95EC7" w:rsidRPr="00A95EC7">
        <w:rPr>
          <w:rFonts w:ascii="Times New Roman" w:hAnsi="Times New Roman" w:cs="Times New Roman"/>
          <w:sz w:val="24"/>
        </w:rPr>
        <w:t>po</w:t>
      </w:r>
      <w:r w:rsidR="00A95EC7">
        <w:rPr>
          <w:rFonts w:ascii="Times New Roman" w:hAnsi="Times New Roman" w:cs="Times New Roman"/>
          <w:sz w:val="24"/>
        </w:rPr>
        <w:t>stce</w:t>
      </w:r>
      <w:r w:rsidR="000B0195">
        <w:rPr>
          <w:rFonts w:ascii="Times New Roman" w:hAnsi="Times New Roman" w:cs="Times New Roman"/>
          <w:sz w:val="24"/>
        </w:rPr>
        <w:t xml:space="preserve">ntral, cuneus, </w:t>
      </w:r>
      <w:r w:rsidR="00A95EC7">
        <w:rPr>
          <w:rFonts w:ascii="Times New Roman" w:hAnsi="Times New Roman" w:cs="Times New Roman"/>
          <w:sz w:val="24"/>
        </w:rPr>
        <w:t xml:space="preserve">precentral, </w:t>
      </w:r>
      <w:r w:rsidR="000E69DF">
        <w:rPr>
          <w:rFonts w:ascii="Times New Roman" w:hAnsi="Times New Roman" w:cs="Times New Roman"/>
          <w:sz w:val="24"/>
        </w:rPr>
        <w:t>paracentral.</w:t>
      </w:r>
    </w:p>
    <w:p w:rsidR="005A5B49" w:rsidRPr="004B1CB2" w:rsidRDefault="00B76622" w:rsidP="004B1CB2">
      <w:pPr>
        <w:spacing w:line="360" w:lineRule="auto"/>
        <w:jc w:val="left"/>
        <w:rPr>
          <w:rFonts w:ascii="Times New Roman" w:hAnsi="Times New Roman" w:cs="Times New Roman"/>
          <w:sz w:val="24"/>
        </w:rPr>
      </w:pPr>
      <w:r>
        <w:rPr>
          <w:rFonts w:ascii="Times New Roman" w:hAnsi="Times New Roman" w:cs="Times New Roman"/>
          <w:sz w:val="24"/>
        </w:rPr>
        <w:t xml:space="preserve">More detailed information </w:t>
      </w:r>
      <w:proofErr w:type="gramStart"/>
      <w:r>
        <w:rPr>
          <w:rFonts w:ascii="Times New Roman" w:hAnsi="Times New Roman" w:cs="Times New Roman"/>
          <w:sz w:val="24"/>
        </w:rPr>
        <w:t>are</w:t>
      </w:r>
      <w:proofErr w:type="gramEnd"/>
      <w:r>
        <w:rPr>
          <w:rFonts w:ascii="Times New Roman" w:hAnsi="Times New Roman" w:cs="Times New Roman"/>
          <w:sz w:val="24"/>
        </w:rPr>
        <w:t xml:space="preserve"> available in </w:t>
      </w:r>
      <w:r w:rsidRPr="00B76622">
        <w:rPr>
          <w:rFonts w:ascii="Times New Roman" w:hAnsi="Times New Roman" w:cs="Times New Roman"/>
          <w:sz w:val="24"/>
        </w:rPr>
        <w:t>https://adni.bitbucket.io/reference/docs/UCBERKELEYAV1451/UCBERKELEYAV1451_Methods_20171114.pdf</w:t>
      </w:r>
    </w:p>
    <w:p w:rsidR="005A5B49" w:rsidRPr="00E17CDF" w:rsidRDefault="005A5B49" w:rsidP="005A5B49">
      <w:pPr>
        <w:spacing w:line="360" w:lineRule="auto"/>
        <w:rPr>
          <w:rFonts w:ascii="Times New Roman" w:hAnsi="Times New Roman" w:cs="Times New Roman" w:hint="eastAsia"/>
          <w:sz w:val="24"/>
        </w:rPr>
      </w:pPr>
      <w:r w:rsidRPr="00327333">
        <w:rPr>
          <w:rFonts w:ascii="Times New Roman" w:hAnsi="Times New Roman" w:cs="Times New Roman" w:hint="eastAsia"/>
          <w:b/>
          <w:sz w:val="24"/>
        </w:rPr>
        <w:lastRenderedPageBreak/>
        <w:t>Supplementary</w:t>
      </w:r>
      <w:r w:rsidRPr="00327333">
        <w:rPr>
          <w:rFonts w:ascii="Times New Roman" w:hAnsi="Times New Roman" w:cs="Times New Roman"/>
          <w:b/>
          <w:sz w:val="24"/>
        </w:rPr>
        <w:t xml:space="preserve"> T</w:t>
      </w:r>
      <w:r w:rsidRPr="00327333">
        <w:rPr>
          <w:rFonts w:ascii="Times New Roman" w:hAnsi="Times New Roman" w:cs="Times New Roman" w:hint="eastAsia"/>
          <w:b/>
          <w:sz w:val="24"/>
        </w:rPr>
        <w:t>able</w:t>
      </w:r>
      <w:r w:rsidRPr="00327333">
        <w:rPr>
          <w:rFonts w:ascii="Times New Roman" w:hAnsi="Times New Roman" w:cs="Times New Roman"/>
          <w:b/>
          <w:sz w:val="24"/>
        </w:rPr>
        <w:t xml:space="preserve"> 1</w:t>
      </w:r>
      <w:r>
        <w:rPr>
          <w:rFonts w:ascii="Times New Roman" w:hAnsi="Times New Roman" w:cs="Times New Roman" w:hint="eastAsia"/>
          <w:sz w:val="24"/>
        </w:rPr>
        <w:t xml:space="preserve"> shows </w:t>
      </w:r>
      <w:r>
        <w:rPr>
          <w:rFonts w:ascii="Times New Roman" w:hAnsi="Times New Roman" w:cs="Times New Roman"/>
          <w:sz w:val="24"/>
        </w:rPr>
        <w:t xml:space="preserve">the demographics of the </w:t>
      </w:r>
      <w:r>
        <w:rPr>
          <w:rFonts w:ascii="Times New Roman" w:hAnsi="Times New Roman" w:cs="Times New Roman" w:hint="eastAsia"/>
          <w:sz w:val="24"/>
        </w:rPr>
        <w:t>ADNI database</w:t>
      </w:r>
    </w:p>
    <w:p w:rsidR="005A5B49" w:rsidRDefault="005A5B49" w:rsidP="005A5B49">
      <w:pPr>
        <w:spacing w:line="360" w:lineRule="auto"/>
        <w:rPr>
          <w:rFonts w:ascii="Times New Roman" w:hAnsi="Times New Roman" w:cs="Times New Roman" w:hint="eastAsia"/>
          <w:sz w:val="24"/>
        </w:rPr>
      </w:pPr>
      <w:r w:rsidRPr="00612699">
        <w:rPr>
          <w:noProof/>
        </w:rPr>
        <w:drawing>
          <wp:inline distT="0" distB="0" distL="0" distR="0" wp14:anchorId="05E13EBD" wp14:editId="2D307D4D">
            <wp:extent cx="5597525" cy="3848735"/>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7525" cy="3848735"/>
                    </a:xfrm>
                    <a:prstGeom prst="rect">
                      <a:avLst/>
                    </a:prstGeom>
                    <a:noFill/>
                    <a:ln>
                      <a:noFill/>
                    </a:ln>
                  </pic:spPr>
                </pic:pic>
              </a:graphicData>
            </a:graphic>
          </wp:inline>
        </w:drawing>
      </w:r>
    </w:p>
    <w:p w:rsidR="00C4115A" w:rsidRPr="00612699" w:rsidRDefault="00C4115A" w:rsidP="00C4115A">
      <w:pPr>
        <w:spacing w:line="360" w:lineRule="auto"/>
        <w:rPr>
          <w:rFonts w:ascii="Times New Roman" w:hAnsi="Times New Roman" w:cs="Times New Roman"/>
        </w:rPr>
      </w:pPr>
      <w:r w:rsidRPr="00612699">
        <w:rPr>
          <w:rFonts w:ascii="Times New Roman" w:hAnsi="Times New Roman" w:cs="Times New Roman"/>
        </w:rPr>
        <w:t xml:space="preserve">ƚ and ǂ represent the significant difference between YHC and OHC, as well as EOAD and LOAD (p&lt;0.05), respectively. Interactive effects comprise the factors of onset age (&lt;65 or </w:t>
      </w:r>
      <w:r w:rsidRPr="001E10C6">
        <w:rPr>
          <w:rFonts w:ascii="Times New Roman" w:hAnsi="Times New Roman" w:cs="Times New Roman"/>
        </w:rPr>
        <w:t>≥</w:t>
      </w:r>
      <w:r w:rsidRPr="00612699">
        <w:rPr>
          <w:rFonts w:ascii="Times New Roman" w:hAnsi="Times New Roman" w:cs="Times New Roman"/>
        </w:rPr>
        <w:t xml:space="preserve">65 years) and disease status (controls or </w:t>
      </w:r>
      <w:r>
        <w:rPr>
          <w:rFonts w:ascii="Times New Roman" w:hAnsi="Times New Roman" w:cs="Times New Roman"/>
        </w:rPr>
        <w:t xml:space="preserve">patients). Abbreviations: YHC, </w:t>
      </w:r>
      <w:r>
        <w:rPr>
          <w:rFonts w:ascii="Times New Roman" w:hAnsi="Times New Roman" w:cs="Times New Roman" w:hint="eastAsia"/>
        </w:rPr>
        <w:t>y</w:t>
      </w:r>
      <w:r>
        <w:rPr>
          <w:rFonts w:ascii="Times New Roman" w:hAnsi="Times New Roman" w:cs="Times New Roman"/>
        </w:rPr>
        <w:t>oung healthy c</w:t>
      </w:r>
      <w:r w:rsidRPr="00612699">
        <w:rPr>
          <w:rFonts w:ascii="Times New Roman" w:hAnsi="Times New Roman" w:cs="Times New Roman"/>
        </w:rPr>
        <w:t>ontrols; EOAD, early-onset Alzheimer's disease; OHC, old healthy controls; LOAD, late-onset Alzhei</w:t>
      </w:r>
      <w:r>
        <w:rPr>
          <w:rFonts w:ascii="Times New Roman" w:hAnsi="Times New Roman" w:cs="Times New Roman"/>
        </w:rPr>
        <w:t>mer's disease; CDR global/sum, Clinical Dementia R</w:t>
      </w:r>
      <w:r w:rsidRPr="00612699">
        <w:rPr>
          <w:rFonts w:ascii="Times New Roman" w:hAnsi="Times New Roman" w:cs="Times New Roman"/>
        </w:rPr>
        <w:t xml:space="preserve">ating, global score and sum score of </w:t>
      </w:r>
      <w:proofErr w:type="gramStart"/>
      <w:r w:rsidRPr="00612699">
        <w:rPr>
          <w:rFonts w:ascii="Times New Roman" w:hAnsi="Times New Roman" w:cs="Times New Roman"/>
        </w:rPr>
        <w:t>box</w:t>
      </w:r>
      <w:proofErr w:type="gramEnd"/>
      <w:r w:rsidRPr="00612699">
        <w:rPr>
          <w:rFonts w:ascii="Times New Roman" w:hAnsi="Times New Roman" w:cs="Times New Roman"/>
        </w:rPr>
        <w:t xml:space="preserve">; </w:t>
      </w:r>
      <w:r>
        <w:rPr>
          <w:rFonts w:ascii="Times New Roman" w:hAnsi="Times New Roman" w:cs="Times New Roman"/>
        </w:rPr>
        <w:t xml:space="preserve">MMSE, </w:t>
      </w:r>
      <w:r>
        <w:rPr>
          <w:rFonts w:ascii="Times New Roman" w:hAnsi="Times New Roman" w:cs="Times New Roman" w:hint="eastAsia"/>
        </w:rPr>
        <w:t>M</w:t>
      </w:r>
      <w:r>
        <w:rPr>
          <w:rFonts w:ascii="Times New Roman" w:hAnsi="Times New Roman" w:cs="Times New Roman"/>
        </w:rPr>
        <w:t>ini-</w:t>
      </w:r>
      <w:r>
        <w:rPr>
          <w:rFonts w:ascii="Times New Roman" w:hAnsi="Times New Roman" w:cs="Times New Roman" w:hint="eastAsia"/>
        </w:rPr>
        <w:t>M</w:t>
      </w:r>
      <w:r>
        <w:rPr>
          <w:rFonts w:ascii="Times New Roman" w:hAnsi="Times New Roman" w:cs="Times New Roman"/>
        </w:rPr>
        <w:t xml:space="preserve">ental </w:t>
      </w:r>
      <w:r>
        <w:rPr>
          <w:rFonts w:ascii="Times New Roman" w:hAnsi="Times New Roman" w:cs="Times New Roman" w:hint="eastAsia"/>
        </w:rPr>
        <w:t>S</w:t>
      </w:r>
      <w:r>
        <w:rPr>
          <w:rFonts w:ascii="Times New Roman" w:hAnsi="Times New Roman" w:cs="Times New Roman"/>
        </w:rPr>
        <w:t xml:space="preserve">tate </w:t>
      </w:r>
      <w:r>
        <w:rPr>
          <w:rFonts w:ascii="Times New Roman" w:hAnsi="Times New Roman" w:cs="Times New Roman" w:hint="eastAsia"/>
        </w:rPr>
        <w:t>E</w:t>
      </w:r>
      <w:r>
        <w:rPr>
          <w:rFonts w:ascii="Times New Roman" w:hAnsi="Times New Roman" w:cs="Times New Roman"/>
        </w:rPr>
        <w:t xml:space="preserve">xamination; GDS, </w:t>
      </w:r>
      <w:r>
        <w:rPr>
          <w:rFonts w:ascii="Times New Roman" w:hAnsi="Times New Roman" w:cs="Times New Roman" w:hint="eastAsia"/>
        </w:rPr>
        <w:t>G</w:t>
      </w:r>
      <w:r>
        <w:rPr>
          <w:rFonts w:ascii="Times New Roman" w:hAnsi="Times New Roman" w:cs="Times New Roman"/>
        </w:rPr>
        <w:t xml:space="preserve">eriatric </w:t>
      </w:r>
      <w:r>
        <w:rPr>
          <w:rFonts w:ascii="Times New Roman" w:hAnsi="Times New Roman" w:cs="Times New Roman" w:hint="eastAsia"/>
        </w:rPr>
        <w:t>D</w:t>
      </w:r>
      <w:r>
        <w:rPr>
          <w:rFonts w:ascii="Times New Roman" w:hAnsi="Times New Roman" w:cs="Times New Roman"/>
        </w:rPr>
        <w:t xml:space="preserve">epression </w:t>
      </w:r>
      <w:r>
        <w:rPr>
          <w:rFonts w:ascii="Times New Roman" w:hAnsi="Times New Roman" w:cs="Times New Roman" w:hint="eastAsia"/>
        </w:rPr>
        <w:t>S</w:t>
      </w:r>
      <w:r>
        <w:rPr>
          <w:rFonts w:ascii="Times New Roman" w:hAnsi="Times New Roman" w:cs="Times New Roman"/>
        </w:rPr>
        <w:t xml:space="preserve">cale; LM, </w:t>
      </w:r>
      <w:r>
        <w:rPr>
          <w:rFonts w:ascii="Times New Roman" w:hAnsi="Times New Roman" w:cs="Times New Roman" w:hint="eastAsia"/>
        </w:rPr>
        <w:t>L</w:t>
      </w:r>
      <w:r>
        <w:rPr>
          <w:rFonts w:ascii="Times New Roman" w:hAnsi="Times New Roman" w:cs="Times New Roman"/>
        </w:rPr>
        <w:t xml:space="preserve">ogical </w:t>
      </w:r>
      <w:r>
        <w:rPr>
          <w:rFonts w:ascii="Times New Roman" w:hAnsi="Times New Roman" w:cs="Times New Roman" w:hint="eastAsia"/>
        </w:rPr>
        <w:t>M</w:t>
      </w:r>
      <w:r>
        <w:rPr>
          <w:rFonts w:ascii="Times New Roman" w:hAnsi="Times New Roman" w:cs="Times New Roman"/>
        </w:rPr>
        <w:t xml:space="preserve">emory; TMT-A/B, </w:t>
      </w:r>
      <w:r>
        <w:rPr>
          <w:rFonts w:ascii="Times New Roman" w:hAnsi="Times New Roman" w:cs="Times New Roman" w:hint="eastAsia"/>
        </w:rPr>
        <w:t>T</w:t>
      </w:r>
      <w:r>
        <w:rPr>
          <w:rFonts w:ascii="Times New Roman" w:hAnsi="Times New Roman" w:cs="Times New Roman"/>
        </w:rPr>
        <w:t>rail</w:t>
      </w:r>
      <w:r>
        <w:rPr>
          <w:rFonts w:ascii="Times New Roman" w:hAnsi="Times New Roman" w:cs="Times New Roman" w:hint="eastAsia"/>
        </w:rPr>
        <w:t xml:space="preserve"> M</w:t>
      </w:r>
      <w:r>
        <w:rPr>
          <w:rFonts w:ascii="Times New Roman" w:hAnsi="Times New Roman" w:cs="Times New Roman"/>
        </w:rPr>
        <w:t xml:space="preserve">aking </w:t>
      </w:r>
      <w:r>
        <w:rPr>
          <w:rFonts w:ascii="Times New Roman" w:hAnsi="Times New Roman" w:cs="Times New Roman" w:hint="eastAsia"/>
        </w:rPr>
        <w:t>T</w:t>
      </w:r>
      <w:r>
        <w:rPr>
          <w:rFonts w:ascii="Times New Roman" w:hAnsi="Times New Roman" w:cs="Times New Roman"/>
        </w:rPr>
        <w:t xml:space="preserve">est, part A/B; SVF, </w:t>
      </w:r>
      <w:r>
        <w:rPr>
          <w:rFonts w:ascii="Times New Roman" w:hAnsi="Times New Roman" w:cs="Times New Roman" w:hint="eastAsia"/>
        </w:rPr>
        <w:t>S</w:t>
      </w:r>
      <w:r>
        <w:rPr>
          <w:rFonts w:ascii="Times New Roman" w:hAnsi="Times New Roman" w:cs="Times New Roman"/>
        </w:rPr>
        <w:t xml:space="preserve">emantic </w:t>
      </w:r>
      <w:r>
        <w:rPr>
          <w:rFonts w:ascii="Times New Roman" w:hAnsi="Times New Roman" w:cs="Times New Roman" w:hint="eastAsia"/>
        </w:rPr>
        <w:t>V</w:t>
      </w:r>
      <w:r>
        <w:rPr>
          <w:rFonts w:ascii="Times New Roman" w:hAnsi="Times New Roman" w:cs="Times New Roman"/>
        </w:rPr>
        <w:t xml:space="preserve">erbal </w:t>
      </w:r>
      <w:r>
        <w:rPr>
          <w:rFonts w:ascii="Times New Roman" w:hAnsi="Times New Roman" w:cs="Times New Roman" w:hint="eastAsia"/>
        </w:rPr>
        <w:t>F</w:t>
      </w:r>
      <w:r>
        <w:rPr>
          <w:rFonts w:ascii="Times New Roman" w:hAnsi="Times New Roman" w:cs="Times New Roman"/>
        </w:rPr>
        <w:t>luency</w:t>
      </w:r>
    </w:p>
    <w:p w:rsidR="005A5B49" w:rsidRPr="00C4115A" w:rsidRDefault="005A5B49" w:rsidP="005A5B49">
      <w:pPr>
        <w:pStyle w:val="af0"/>
        <w:spacing w:line="360" w:lineRule="auto"/>
        <w:ind w:left="360" w:firstLineChars="0" w:firstLine="0"/>
        <w:rPr>
          <w:rFonts w:ascii="Times New Roman" w:hAnsi="Times New Roman" w:cs="Times New Roman"/>
          <w:b/>
          <w:sz w:val="24"/>
        </w:rPr>
      </w:pPr>
    </w:p>
    <w:p w:rsidR="005A5B49" w:rsidRDefault="005A5B49">
      <w:pPr>
        <w:widowControl/>
        <w:jc w:val="left"/>
        <w:rPr>
          <w:rFonts w:ascii="Times New Roman" w:hAnsi="Times New Roman" w:cs="Times New Roman"/>
          <w:sz w:val="24"/>
        </w:rPr>
      </w:pPr>
      <w:r>
        <w:rPr>
          <w:rFonts w:ascii="Times New Roman" w:hAnsi="Times New Roman" w:cs="Times New Roman"/>
          <w:sz w:val="24"/>
        </w:rPr>
        <w:br w:type="page"/>
      </w:r>
    </w:p>
    <w:p w:rsidR="00D77E4D" w:rsidRPr="00107CC4" w:rsidRDefault="0020003F" w:rsidP="00107CC4">
      <w:pPr>
        <w:pStyle w:val="af0"/>
        <w:numPr>
          <w:ilvl w:val="0"/>
          <w:numId w:val="4"/>
        </w:numPr>
        <w:spacing w:line="360" w:lineRule="auto"/>
        <w:ind w:firstLineChars="0"/>
        <w:rPr>
          <w:rFonts w:ascii="Times New Roman" w:hAnsi="Times New Roman" w:cs="Times New Roman" w:hint="eastAsia"/>
          <w:b/>
          <w:bCs/>
          <w:sz w:val="26"/>
          <w:szCs w:val="26"/>
        </w:rPr>
      </w:pPr>
      <w:r w:rsidRPr="007B5C10">
        <w:rPr>
          <w:rFonts w:ascii="Times New Roman" w:hAnsi="Times New Roman" w:cs="Times New Roman"/>
          <w:b/>
          <w:bCs/>
          <w:sz w:val="26"/>
          <w:szCs w:val="26"/>
        </w:rPr>
        <w:lastRenderedPageBreak/>
        <w:t xml:space="preserve">MR </w:t>
      </w:r>
      <w:r w:rsidRPr="007B5C10">
        <w:rPr>
          <w:rFonts w:ascii="Times New Roman" w:hAnsi="Times New Roman" w:cs="Times New Roman" w:hint="eastAsia"/>
          <w:b/>
          <w:bCs/>
          <w:sz w:val="26"/>
          <w:szCs w:val="26"/>
        </w:rPr>
        <w:t>imaging acquisition</w:t>
      </w:r>
      <w:r w:rsidR="00957ADD" w:rsidRPr="007B5C10">
        <w:rPr>
          <w:rFonts w:ascii="Times New Roman" w:hAnsi="Times New Roman" w:cs="Times New Roman"/>
          <w:b/>
          <w:bCs/>
          <w:sz w:val="26"/>
          <w:szCs w:val="26"/>
        </w:rPr>
        <w:t xml:space="preserve"> </w:t>
      </w:r>
    </w:p>
    <w:p w:rsidR="006A1FCB" w:rsidRPr="006A1FCB" w:rsidRDefault="00DF7A76">
      <w:pPr>
        <w:spacing w:line="360" w:lineRule="auto"/>
        <w:rPr>
          <w:rFonts w:ascii="Times New Roman" w:hAnsi="Times New Roman" w:cs="Times New Roman"/>
          <w:sz w:val="24"/>
        </w:rPr>
      </w:pPr>
      <w:r>
        <w:rPr>
          <w:rFonts w:ascii="Times New Roman" w:hAnsi="Times New Roman" w:cs="Times New Roman"/>
          <w:sz w:val="24"/>
        </w:rPr>
        <w:t>Regarding ADNI database, e</w:t>
      </w:r>
      <w:r w:rsidR="00957ADD">
        <w:rPr>
          <w:rFonts w:ascii="Times New Roman" w:hAnsi="Times New Roman" w:cs="Times New Roman"/>
          <w:sz w:val="24"/>
        </w:rPr>
        <w:t xml:space="preserve">ach </w:t>
      </w:r>
      <w:r w:rsidR="0020003F" w:rsidRPr="00DE6C7C">
        <w:rPr>
          <w:rFonts w:ascii="Times New Roman" w:hAnsi="Times New Roman" w:cs="Times New Roman"/>
          <w:sz w:val="24"/>
        </w:rPr>
        <w:t>subject underwent MRI scan</w:t>
      </w:r>
      <w:r w:rsidR="009443C8" w:rsidRPr="00DE6C7C">
        <w:rPr>
          <w:rFonts w:ascii="Times New Roman" w:hAnsi="Times New Roman" w:cs="Times New Roman"/>
          <w:sz w:val="24"/>
        </w:rPr>
        <w:t>ning</w:t>
      </w:r>
      <w:r w:rsidR="0020003F" w:rsidRPr="00DE6C7C">
        <w:rPr>
          <w:rFonts w:ascii="Times New Roman" w:hAnsi="Times New Roman" w:cs="Times New Roman"/>
          <w:sz w:val="24"/>
        </w:rPr>
        <w:t xml:space="preserve"> based on </w:t>
      </w:r>
      <w:r w:rsidR="00FD7279">
        <w:rPr>
          <w:rFonts w:ascii="Times New Roman" w:hAnsi="Times New Roman" w:cs="Times New Roman"/>
          <w:sz w:val="24"/>
        </w:rPr>
        <w:t xml:space="preserve">the </w:t>
      </w:r>
      <w:r w:rsidR="0020003F" w:rsidRPr="00DE6C7C">
        <w:rPr>
          <w:rFonts w:ascii="Times New Roman" w:hAnsi="Times New Roman" w:cs="Times New Roman"/>
          <w:sz w:val="24"/>
        </w:rPr>
        <w:t xml:space="preserve">ADNI protocol using </w:t>
      </w:r>
      <w:r w:rsidR="00C20F13" w:rsidRPr="00DE6C7C">
        <w:rPr>
          <w:rFonts w:ascii="Times New Roman" w:hAnsi="Times New Roman" w:cs="Times New Roman"/>
          <w:sz w:val="24"/>
        </w:rPr>
        <w:t xml:space="preserve">the </w:t>
      </w:r>
      <w:r w:rsidR="009443C8" w:rsidRPr="00DE6C7C">
        <w:rPr>
          <w:rFonts w:ascii="Times New Roman" w:hAnsi="Times New Roman" w:cs="Times New Roman"/>
          <w:sz w:val="24"/>
        </w:rPr>
        <w:t>GE 3.0 Tesla scanner</w:t>
      </w:r>
      <w:r w:rsidR="0020003F" w:rsidRPr="00DE6C7C">
        <w:rPr>
          <w:rFonts w:ascii="Times New Roman" w:hAnsi="Times New Roman" w:cs="Times New Roman"/>
          <w:sz w:val="24"/>
        </w:rPr>
        <w:t xml:space="preserve"> across 14 </w:t>
      </w:r>
      <w:r w:rsidR="009443C8" w:rsidRPr="00DE6C7C">
        <w:rPr>
          <w:rFonts w:ascii="Times New Roman" w:hAnsi="Times New Roman" w:cs="Times New Roman"/>
          <w:sz w:val="24"/>
        </w:rPr>
        <w:t xml:space="preserve">institute </w:t>
      </w:r>
      <w:r w:rsidR="0020003F" w:rsidRPr="00DE6C7C">
        <w:rPr>
          <w:rFonts w:ascii="Times New Roman" w:hAnsi="Times New Roman" w:cs="Times New Roman"/>
          <w:sz w:val="24"/>
        </w:rPr>
        <w:t xml:space="preserve">sites. The sequence of T1-weighted structural imaging is IR-SPGR sequence with following parameters: </w:t>
      </w:r>
      <w:r w:rsidR="001E10C6" w:rsidRPr="001E10C6">
        <w:rPr>
          <w:rFonts w:ascii="Times New Roman" w:hAnsi="Times New Roman" w:cs="Times New Roman"/>
          <w:sz w:val="24"/>
        </w:rPr>
        <w:t>repetition time (</w:t>
      </w:r>
      <w:r w:rsidR="001E10C6">
        <w:rPr>
          <w:rFonts w:ascii="Times New Roman" w:hAnsi="Times New Roman" w:cs="Times New Roman"/>
          <w:sz w:val="24"/>
        </w:rPr>
        <w:t xml:space="preserve">TR) = 6.96 </w:t>
      </w:r>
      <w:proofErr w:type="spellStart"/>
      <w:r w:rsidR="001E10C6">
        <w:rPr>
          <w:rFonts w:ascii="Times New Roman" w:hAnsi="Times New Roman" w:cs="Times New Roman"/>
          <w:sz w:val="24"/>
        </w:rPr>
        <w:t>ms</w:t>
      </w:r>
      <w:proofErr w:type="spellEnd"/>
      <w:r w:rsidR="0020003F" w:rsidRPr="00DE6C7C">
        <w:rPr>
          <w:rFonts w:ascii="Times New Roman" w:hAnsi="Times New Roman" w:cs="Times New Roman"/>
          <w:sz w:val="24"/>
        </w:rPr>
        <w:t xml:space="preserve">, </w:t>
      </w:r>
      <w:r w:rsidR="001E10C6">
        <w:rPr>
          <w:rFonts w:ascii="Times New Roman" w:hAnsi="Times New Roman" w:cs="Times New Roman"/>
          <w:sz w:val="24"/>
        </w:rPr>
        <w:t xml:space="preserve">echo time (TE) = 2.8 </w:t>
      </w:r>
      <w:proofErr w:type="spellStart"/>
      <w:r w:rsidR="001E10C6">
        <w:rPr>
          <w:rFonts w:ascii="Times New Roman" w:hAnsi="Times New Roman" w:cs="Times New Roman"/>
          <w:sz w:val="24"/>
        </w:rPr>
        <w:t>ms</w:t>
      </w:r>
      <w:proofErr w:type="spellEnd"/>
      <w:r w:rsidR="0020003F" w:rsidRPr="00DE6C7C">
        <w:rPr>
          <w:rFonts w:ascii="Times New Roman" w:hAnsi="Times New Roman" w:cs="Times New Roman"/>
          <w:sz w:val="24"/>
        </w:rPr>
        <w:t xml:space="preserve">, </w:t>
      </w:r>
      <w:r w:rsidR="001E10C6" w:rsidRPr="001E10C6">
        <w:rPr>
          <w:rFonts w:ascii="Times New Roman" w:hAnsi="Times New Roman" w:cs="Times New Roman"/>
          <w:sz w:val="24"/>
        </w:rPr>
        <w:t>Invert time (</w:t>
      </w:r>
      <w:r w:rsidR="001E10C6">
        <w:rPr>
          <w:rFonts w:ascii="Times New Roman" w:hAnsi="Times New Roman" w:cs="Times New Roman"/>
          <w:sz w:val="24"/>
        </w:rPr>
        <w:t xml:space="preserve">TI) = 400 </w:t>
      </w:r>
      <w:proofErr w:type="spellStart"/>
      <w:r w:rsidR="001E10C6">
        <w:rPr>
          <w:rFonts w:ascii="Times New Roman" w:hAnsi="Times New Roman" w:cs="Times New Roman"/>
          <w:sz w:val="24"/>
        </w:rPr>
        <w:t>ms</w:t>
      </w:r>
      <w:proofErr w:type="spellEnd"/>
      <w:r w:rsidR="0020003F" w:rsidRPr="00DE6C7C">
        <w:rPr>
          <w:rFonts w:ascii="Times New Roman" w:hAnsi="Times New Roman" w:cs="Times New Roman"/>
          <w:sz w:val="24"/>
        </w:rPr>
        <w:t xml:space="preserve">, </w:t>
      </w:r>
      <w:r w:rsidR="001E10C6">
        <w:rPr>
          <w:rFonts w:ascii="Times New Roman" w:hAnsi="Times New Roman" w:cs="Times New Roman"/>
          <w:sz w:val="24"/>
        </w:rPr>
        <w:t>field of view (</w:t>
      </w:r>
      <w:r w:rsidR="0020003F" w:rsidRPr="00DE6C7C">
        <w:rPr>
          <w:rFonts w:ascii="Times New Roman" w:hAnsi="Times New Roman" w:cs="Times New Roman"/>
          <w:sz w:val="24"/>
        </w:rPr>
        <w:t>FOV</w:t>
      </w:r>
      <w:r w:rsidR="001E10C6">
        <w:rPr>
          <w:rFonts w:ascii="Times New Roman" w:hAnsi="Times New Roman" w:cs="Times New Roman"/>
          <w:sz w:val="24"/>
        </w:rPr>
        <w:t xml:space="preserve">) </w:t>
      </w:r>
      <w:r w:rsidR="0020003F" w:rsidRPr="00DE6C7C">
        <w:rPr>
          <w:rFonts w:ascii="Times New Roman" w:hAnsi="Times New Roman" w:cs="Times New Roman"/>
          <w:sz w:val="24"/>
        </w:rPr>
        <w:t>=</w:t>
      </w:r>
      <w:r w:rsidR="001E10C6">
        <w:rPr>
          <w:rFonts w:ascii="Times New Roman" w:hAnsi="Times New Roman" w:cs="Times New Roman"/>
          <w:sz w:val="24"/>
        </w:rPr>
        <w:t xml:space="preserve"> </w:t>
      </w:r>
      <w:r w:rsidR="0020003F" w:rsidRPr="00DE6C7C">
        <w:rPr>
          <w:rFonts w:ascii="Times New Roman" w:hAnsi="Times New Roman" w:cs="Times New Roman"/>
          <w:sz w:val="24"/>
        </w:rPr>
        <w:t>256 ×</w:t>
      </w:r>
      <w:r w:rsidR="001E10C6">
        <w:rPr>
          <w:rFonts w:ascii="Times New Roman" w:hAnsi="Times New Roman" w:cs="Times New Roman"/>
          <w:sz w:val="24"/>
        </w:rPr>
        <w:t xml:space="preserve"> </w:t>
      </w:r>
      <w:r w:rsidR="0020003F" w:rsidRPr="00DE6C7C">
        <w:rPr>
          <w:rFonts w:ascii="Times New Roman" w:hAnsi="Times New Roman" w:cs="Times New Roman"/>
          <w:sz w:val="24"/>
        </w:rPr>
        <w:t>256</w:t>
      </w:r>
      <w:r w:rsidR="001E10C6">
        <w:rPr>
          <w:rFonts w:ascii="Times New Roman" w:hAnsi="Times New Roman" w:cs="Times New Roman"/>
          <w:sz w:val="24"/>
        </w:rPr>
        <w:t>,</w:t>
      </w:r>
      <w:r w:rsidR="0020003F" w:rsidRPr="00DE6C7C">
        <w:rPr>
          <w:rFonts w:ascii="Times New Roman" w:hAnsi="Times New Roman" w:cs="Times New Roman"/>
          <w:sz w:val="24"/>
        </w:rPr>
        <w:t xml:space="preserve"> voxel size=</w:t>
      </w:r>
      <w:r w:rsidR="0020003F" w:rsidRPr="00DE6C7C">
        <w:rPr>
          <w:rFonts w:ascii="Times New Roman" w:hAnsi="Times New Roman" w:cs="Times New Roman" w:hint="eastAsia"/>
          <w:sz w:val="24"/>
        </w:rPr>
        <w:t>1.02</w:t>
      </w:r>
      <w:r w:rsidR="001E10C6">
        <w:rPr>
          <w:rFonts w:ascii="Times New Roman" w:hAnsi="Times New Roman" w:cs="Times New Roman"/>
          <w:sz w:val="24"/>
        </w:rPr>
        <w:t xml:space="preserve"> </w:t>
      </w:r>
      <w:r w:rsidR="0020003F" w:rsidRPr="00DE6C7C">
        <w:rPr>
          <w:rFonts w:ascii="Times New Roman" w:hAnsi="Times New Roman" w:cs="Times New Roman"/>
          <w:sz w:val="24"/>
        </w:rPr>
        <w:t>mm ×</w:t>
      </w:r>
      <w:r w:rsidR="001E10C6">
        <w:rPr>
          <w:rFonts w:ascii="Times New Roman" w:hAnsi="Times New Roman" w:cs="Times New Roman"/>
          <w:sz w:val="24"/>
        </w:rPr>
        <w:t xml:space="preserve"> </w:t>
      </w:r>
      <w:r w:rsidR="0020003F" w:rsidRPr="00DE6C7C">
        <w:rPr>
          <w:rFonts w:ascii="Times New Roman" w:hAnsi="Times New Roman" w:cs="Times New Roman" w:hint="eastAsia"/>
          <w:sz w:val="24"/>
        </w:rPr>
        <w:t>1.02</w:t>
      </w:r>
      <w:r w:rsidR="001E10C6">
        <w:rPr>
          <w:rFonts w:ascii="Times New Roman" w:hAnsi="Times New Roman" w:cs="Times New Roman"/>
          <w:sz w:val="24"/>
        </w:rPr>
        <w:t xml:space="preserve"> </w:t>
      </w:r>
      <w:r w:rsidR="0020003F" w:rsidRPr="00DE6C7C">
        <w:rPr>
          <w:rFonts w:ascii="Times New Roman" w:hAnsi="Times New Roman" w:cs="Times New Roman"/>
          <w:sz w:val="24"/>
        </w:rPr>
        <w:t xml:space="preserve">mm </w:t>
      </w:r>
      <w:r w:rsidR="001E10C6" w:rsidRPr="00DE6C7C">
        <w:rPr>
          <w:rFonts w:ascii="Times New Roman" w:hAnsi="Times New Roman" w:cs="Times New Roman"/>
          <w:sz w:val="24"/>
        </w:rPr>
        <w:t>×</w:t>
      </w:r>
      <w:r w:rsidR="001E10C6">
        <w:rPr>
          <w:rFonts w:ascii="Times New Roman" w:hAnsi="Times New Roman" w:cs="Times New Roman"/>
          <w:sz w:val="24"/>
        </w:rPr>
        <w:t xml:space="preserve"> </w:t>
      </w:r>
      <w:r w:rsidR="0020003F" w:rsidRPr="00DE6C7C">
        <w:rPr>
          <w:rFonts w:ascii="Times New Roman" w:hAnsi="Times New Roman" w:cs="Times New Roman"/>
          <w:sz w:val="24"/>
        </w:rPr>
        <w:t xml:space="preserve">1.2mm, </w:t>
      </w:r>
      <w:r w:rsidR="0020003F" w:rsidRPr="00DE6C7C">
        <w:rPr>
          <w:rFonts w:ascii="Times New Roman" w:hAnsi="Times New Roman" w:cs="Times New Roman" w:hint="eastAsia"/>
          <w:sz w:val="24"/>
        </w:rPr>
        <w:t>flip angle = 11</w:t>
      </w:r>
      <w:r w:rsidR="0020003F" w:rsidRPr="00DE6C7C">
        <w:rPr>
          <w:rFonts w:ascii="Times New Roman" w:hAnsi="Times New Roman" w:cs="Times New Roman"/>
          <w:sz w:val="24"/>
        </w:rPr>
        <w:t xml:space="preserve">°. </w:t>
      </w:r>
      <w:r w:rsidR="001E10C6">
        <w:rPr>
          <w:rFonts w:ascii="Times New Roman" w:hAnsi="Times New Roman" w:cs="Times New Roman"/>
          <w:sz w:val="24"/>
        </w:rPr>
        <w:t>Diffusion</w:t>
      </w:r>
      <w:r w:rsidR="007953A5">
        <w:rPr>
          <w:rFonts w:ascii="Times New Roman" w:hAnsi="Times New Roman" w:cs="Times New Roman"/>
          <w:sz w:val="24"/>
        </w:rPr>
        <w:t>-</w:t>
      </w:r>
      <w:r w:rsidR="001E10C6">
        <w:rPr>
          <w:rFonts w:ascii="Times New Roman" w:hAnsi="Times New Roman" w:cs="Times New Roman"/>
          <w:sz w:val="24"/>
        </w:rPr>
        <w:t>weighted imaging (</w:t>
      </w:r>
      <w:r w:rsidR="00A87D43" w:rsidRPr="00DE6C7C">
        <w:rPr>
          <w:rFonts w:ascii="Times New Roman" w:hAnsi="Times New Roman" w:cs="Times New Roman"/>
          <w:sz w:val="24"/>
        </w:rPr>
        <w:t>DWI</w:t>
      </w:r>
      <w:r w:rsidR="001E10C6">
        <w:rPr>
          <w:rFonts w:ascii="Times New Roman" w:hAnsi="Times New Roman" w:cs="Times New Roman"/>
          <w:sz w:val="24"/>
        </w:rPr>
        <w:t>)</w:t>
      </w:r>
      <w:r w:rsidR="0020003F" w:rsidRPr="00DE6C7C">
        <w:rPr>
          <w:rFonts w:ascii="Times New Roman" w:hAnsi="Times New Roman" w:cs="Times New Roman"/>
          <w:sz w:val="24"/>
        </w:rPr>
        <w:t xml:space="preserve"> data were acquired using </w:t>
      </w:r>
      <w:r w:rsidR="001A0B86" w:rsidRPr="00DE6C7C">
        <w:rPr>
          <w:rFonts w:ascii="Times New Roman" w:hAnsi="Times New Roman" w:cs="Times New Roman"/>
          <w:sz w:val="24"/>
        </w:rPr>
        <w:t xml:space="preserve">the </w:t>
      </w:r>
      <w:r w:rsidR="001E10C6" w:rsidRPr="001E10C6">
        <w:rPr>
          <w:rFonts w:ascii="Times New Roman" w:hAnsi="Times New Roman" w:cs="Times New Roman"/>
          <w:sz w:val="24"/>
        </w:rPr>
        <w:t>Echo Planar Imaging (</w:t>
      </w:r>
      <w:r w:rsidR="0020003F" w:rsidRPr="00DE6C7C">
        <w:rPr>
          <w:rFonts w:ascii="Times New Roman" w:hAnsi="Times New Roman" w:cs="Times New Roman"/>
          <w:sz w:val="24"/>
        </w:rPr>
        <w:t>EPI</w:t>
      </w:r>
      <w:r w:rsidR="001E10C6">
        <w:rPr>
          <w:rFonts w:ascii="Times New Roman" w:hAnsi="Times New Roman" w:cs="Times New Roman"/>
          <w:sz w:val="24"/>
        </w:rPr>
        <w:t>)</w:t>
      </w:r>
      <w:r w:rsidR="0020003F" w:rsidRPr="00DE6C7C">
        <w:rPr>
          <w:rFonts w:ascii="Times New Roman" w:hAnsi="Times New Roman" w:cs="Times New Roman"/>
          <w:sz w:val="24"/>
        </w:rPr>
        <w:t xml:space="preserve"> sequence</w:t>
      </w:r>
      <w:r w:rsidR="001A0B86" w:rsidRPr="00DE6C7C">
        <w:rPr>
          <w:rFonts w:ascii="Times New Roman" w:hAnsi="Times New Roman" w:cs="Times New Roman"/>
          <w:sz w:val="24"/>
        </w:rPr>
        <w:t xml:space="preserve"> with 41 directions and the following specifications: </w:t>
      </w:r>
      <w:r w:rsidR="001E10C6">
        <w:rPr>
          <w:rFonts w:ascii="Times New Roman" w:hAnsi="Times New Roman" w:cs="Times New Roman"/>
          <w:sz w:val="24"/>
        </w:rPr>
        <w:t>slice number = 59</w:t>
      </w:r>
      <w:r w:rsidR="001A0B86" w:rsidRPr="00DE6C7C">
        <w:rPr>
          <w:rFonts w:ascii="Times New Roman" w:hAnsi="Times New Roman" w:cs="Times New Roman"/>
          <w:sz w:val="24"/>
        </w:rPr>
        <w:t xml:space="preserve">, </w:t>
      </w:r>
      <w:r w:rsidR="0020003F" w:rsidRPr="00DE6C7C">
        <w:rPr>
          <w:rFonts w:ascii="Times New Roman" w:hAnsi="Times New Roman" w:cs="Times New Roman"/>
          <w:sz w:val="24"/>
        </w:rPr>
        <w:t>acquisition matrix</w:t>
      </w:r>
      <w:r w:rsidR="001E10C6">
        <w:rPr>
          <w:rFonts w:ascii="Times New Roman" w:hAnsi="Times New Roman" w:cs="Times New Roman"/>
          <w:sz w:val="24"/>
        </w:rPr>
        <w:t xml:space="preserve"> </w:t>
      </w:r>
      <w:r w:rsidR="0020003F" w:rsidRPr="00DE6C7C">
        <w:rPr>
          <w:rFonts w:ascii="Times New Roman" w:hAnsi="Times New Roman" w:cs="Times New Roman"/>
          <w:sz w:val="24"/>
        </w:rPr>
        <w:t>=</w:t>
      </w:r>
      <w:r w:rsidR="001E10C6">
        <w:rPr>
          <w:rFonts w:ascii="Times New Roman" w:hAnsi="Times New Roman" w:cs="Times New Roman"/>
          <w:sz w:val="24"/>
        </w:rPr>
        <w:t xml:space="preserve"> </w:t>
      </w:r>
      <w:r w:rsidR="0020003F" w:rsidRPr="00DE6C7C">
        <w:rPr>
          <w:rFonts w:ascii="Times New Roman" w:hAnsi="Times New Roman" w:cs="Times New Roman"/>
          <w:sz w:val="24"/>
        </w:rPr>
        <w:t>256 ×</w:t>
      </w:r>
      <w:r w:rsidR="001E10C6">
        <w:rPr>
          <w:rFonts w:ascii="Times New Roman" w:hAnsi="Times New Roman" w:cs="Times New Roman"/>
          <w:sz w:val="24"/>
        </w:rPr>
        <w:t xml:space="preserve"> </w:t>
      </w:r>
      <w:r w:rsidR="0020003F" w:rsidRPr="00DE6C7C">
        <w:rPr>
          <w:rFonts w:ascii="Times New Roman" w:hAnsi="Times New Roman" w:cs="Times New Roman"/>
          <w:sz w:val="24"/>
        </w:rPr>
        <w:t xml:space="preserve">256, voxel size= </w:t>
      </w:r>
      <w:r w:rsidR="0020003F" w:rsidRPr="00DE6C7C">
        <w:rPr>
          <w:rFonts w:ascii="Times New Roman" w:hAnsi="Times New Roman" w:cs="Times New Roman" w:hint="eastAsia"/>
          <w:sz w:val="24"/>
        </w:rPr>
        <w:t>1.4</w:t>
      </w:r>
      <w:r w:rsidR="001E10C6">
        <w:rPr>
          <w:rFonts w:ascii="Times New Roman" w:hAnsi="Times New Roman" w:cs="Times New Roman"/>
          <w:sz w:val="24"/>
        </w:rPr>
        <w:t xml:space="preserve"> </w:t>
      </w:r>
      <w:r w:rsidR="0020003F" w:rsidRPr="00DE6C7C">
        <w:rPr>
          <w:rFonts w:ascii="Times New Roman" w:hAnsi="Times New Roman" w:cs="Times New Roman"/>
          <w:sz w:val="24"/>
        </w:rPr>
        <w:t>mm ×</w:t>
      </w:r>
      <w:r w:rsidR="001E10C6">
        <w:rPr>
          <w:rFonts w:ascii="Times New Roman" w:hAnsi="Times New Roman" w:cs="Times New Roman"/>
          <w:sz w:val="24"/>
        </w:rPr>
        <w:t xml:space="preserve"> </w:t>
      </w:r>
      <w:r w:rsidR="0020003F" w:rsidRPr="00DE6C7C">
        <w:rPr>
          <w:rFonts w:ascii="Times New Roman" w:hAnsi="Times New Roman" w:cs="Times New Roman" w:hint="eastAsia"/>
          <w:sz w:val="24"/>
        </w:rPr>
        <w:t>1.4</w:t>
      </w:r>
      <w:r w:rsidR="001E10C6">
        <w:rPr>
          <w:rFonts w:ascii="Times New Roman" w:hAnsi="Times New Roman" w:cs="Times New Roman"/>
          <w:sz w:val="24"/>
        </w:rPr>
        <w:t xml:space="preserve"> mm × </w:t>
      </w:r>
      <w:r w:rsidR="0020003F" w:rsidRPr="00DE6C7C">
        <w:rPr>
          <w:rFonts w:ascii="Times New Roman" w:hAnsi="Times New Roman" w:cs="Times New Roman"/>
          <w:sz w:val="24"/>
        </w:rPr>
        <w:t>2.7</w:t>
      </w:r>
      <w:r w:rsidR="001E10C6">
        <w:rPr>
          <w:rFonts w:ascii="Times New Roman" w:hAnsi="Times New Roman" w:cs="Times New Roman"/>
          <w:sz w:val="24"/>
        </w:rPr>
        <w:t xml:space="preserve"> </w:t>
      </w:r>
      <w:r w:rsidR="0020003F" w:rsidRPr="00DE6C7C">
        <w:rPr>
          <w:rFonts w:ascii="Times New Roman" w:hAnsi="Times New Roman" w:cs="Times New Roman"/>
          <w:sz w:val="24"/>
        </w:rPr>
        <w:t>mm, flip angle= 90°, with 41 diffusion</w:t>
      </w:r>
      <w:r w:rsidR="00C20F13" w:rsidRPr="00DE6C7C">
        <w:rPr>
          <w:rFonts w:ascii="Times New Roman" w:hAnsi="Times New Roman" w:cs="Times New Roman"/>
          <w:sz w:val="24"/>
        </w:rPr>
        <w:t>-</w:t>
      </w:r>
      <w:r w:rsidR="0020003F" w:rsidRPr="00DE6C7C">
        <w:rPr>
          <w:rFonts w:ascii="Times New Roman" w:hAnsi="Times New Roman" w:cs="Times New Roman"/>
          <w:sz w:val="24"/>
        </w:rPr>
        <w:t>weighted images (b</w:t>
      </w:r>
      <w:r w:rsidR="001E10C6">
        <w:rPr>
          <w:rFonts w:ascii="Times New Roman" w:hAnsi="Times New Roman" w:cs="Times New Roman"/>
          <w:sz w:val="24"/>
        </w:rPr>
        <w:t xml:space="preserve"> </w:t>
      </w:r>
      <w:r w:rsidR="0020003F" w:rsidRPr="00DE6C7C">
        <w:rPr>
          <w:rFonts w:ascii="Times New Roman" w:hAnsi="Times New Roman" w:cs="Times New Roman"/>
          <w:sz w:val="24"/>
        </w:rPr>
        <w:t>=</w:t>
      </w:r>
      <w:r w:rsidR="001E10C6">
        <w:rPr>
          <w:rFonts w:ascii="Times New Roman" w:hAnsi="Times New Roman" w:cs="Times New Roman"/>
          <w:sz w:val="24"/>
        </w:rPr>
        <w:t xml:space="preserve"> </w:t>
      </w:r>
      <w:r w:rsidR="0020003F" w:rsidRPr="00DE6C7C">
        <w:rPr>
          <w:rFonts w:ascii="Times New Roman" w:hAnsi="Times New Roman" w:cs="Times New Roman"/>
          <w:sz w:val="24"/>
        </w:rPr>
        <w:t>1000 s/mm</w:t>
      </w:r>
      <w:bookmarkStart w:id="3" w:name="OLE_LINK57"/>
      <w:bookmarkStart w:id="4" w:name="OLE_LINK58"/>
      <w:r w:rsidR="0020003F" w:rsidRPr="00DE6C7C">
        <w:rPr>
          <w:rFonts w:ascii="Times New Roman" w:hAnsi="Times New Roman" w:cs="Times New Roman"/>
          <w:sz w:val="24"/>
          <w:vertAlign w:val="superscript"/>
        </w:rPr>
        <w:t>2</w:t>
      </w:r>
      <w:bookmarkEnd w:id="3"/>
      <w:bookmarkEnd w:id="4"/>
      <w:r w:rsidR="0020003F" w:rsidRPr="00DE6C7C">
        <w:rPr>
          <w:rFonts w:ascii="Times New Roman" w:hAnsi="Times New Roman" w:cs="Times New Roman"/>
          <w:sz w:val="24"/>
        </w:rPr>
        <w:t>) and 5 non-diffusion weighted images (b</w:t>
      </w:r>
      <w:r w:rsidR="001E10C6">
        <w:rPr>
          <w:rFonts w:ascii="Times New Roman" w:hAnsi="Times New Roman" w:cs="Times New Roman"/>
          <w:sz w:val="24"/>
        </w:rPr>
        <w:t xml:space="preserve"> </w:t>
      </w:r>
      <w:r w:rsidR="0020003F" w:rsidRPr="00DE6C7C">
        <w:rPr>
          <w:rFonts w:ascii="Times New Roman" w:hAnsi="Times New Roman" w:cs="Times New Roman"/>
          <w:sz w:val="24"/>
        </w:rPr>
        <w:t>=</w:t>
      </w:r>
      <w:r w:rsidR="001E10C6">
        <w:rPr>
          <w:rFonts w:ascii="Times New Roman" w:hAnsi="Times New Roman" w:cs="Times New Roman"/>
          <w:sz w:val="24"/>
        </w:rPr>
        <w:t xml:space="preserve"> </w:t>
      </w:r>
      <w:r w:rsidR="0020003F" w:rsidRPr="00DE6C7C">
        <w:rPr>
          <w:rFonts w:ascii="Times New Roman" w:hAnsi="Times New Roman" w:cs="Times New Roman"/>
          <w:sz w:val="24"/>
        </w:rPr>
        <w:t>0 s/mm</w:t>
      </w:r>
      <w:r w:rsidR="0020003F" w:rsidRPr="00DE6C7C">
        <w:rPr>
          <w:rFonts w:ascii="Times New Roman" w:hAnsi="Times New Roman" w:cs="Times New Roman"/>
          <w:sz w:val="24"/>
          <w:vertAlign w:val="superscript"/>
        </w:rPr>
        <w:t>2</w:t>
      </w:r>
      <w:r w:rsidR="0020003F" w:rsidRPr="00DE6C7C">
        <w:rPr>
          <w:rFonts w:ascii="Times New Roman" w:hAnsi="Times New Roman" w:cs="Times New Roman"/>
          <w:sz w:val="24"/>
        </w:rPr>
        <w:t xml:space="preserve">). Across </w:t>
      </w:r>
      <w:r w:rsidR="001E10C6">
        <w:rPr>
          <w:rFonts w:ascii="Times New Roman" w:hAnsi="Times New Roman" w:cs="Times New Roman"/>
          <w:sz w:val="24"/>
        </w:rPr>
        <w:t xml:space="preserve">14 </w:t>
      </w:r>
      <w:r w:rsidR="0020003F" w:rsidRPr="00DE6C7C">
        <w:rPr>
          <w:rFonts w:ascii="Times New Roman" w:hAnsi="Times New Roman" w:cs="Times New Roman"/>
          <w:sz w:val="24"/>
        </w:rPr>
        <w:t>sites, the</w:t>
      </w:r>
      <w:r w:rsidR="007C1C58" w:rsidRPr="00DE6C7C">
        <w:rPr>
          <w:rFonts w:ascii="Times New Roman" w:hAnsi="Times New Roman" w:cs="Times New Roman"/>
          <w:sz w:val="24"/>
        </w:rPr>
        <w:t xml:space="preserve"> TR</w:t>
      </w:r>
      <w:r w:rsidR="0020003F" w:rsidRPr="00DE6C7C">
        <w:rPr>
          <w:rFonts w:ascii="Times New Roman" w:hAnsi="Times New Roman" w:cs="Times New Roman"/>
          <w:sz w:val="24"/>
        </w:rPr>
        <w:t xml:space="preserve"> was </w:t>
      </w:r>
      <w:r w:rsidR="00FD7279">
        <w:rPr>
          <w:rFonts w:ascii="Times New Roman" w:hAnsi="Times New Roman" w:cs="Times New Roman"/>
          <w:sz w:val="24"/>
        </w:rPr>
        <w:t xml:space="preserve">the </w:t>
      </w:r>
      <w:r w:rsidR="009443C8" w:rsidRPr="00DE6C7C">
        <w:rPr>
          <w:rFonts w:ascii="Times New Roman" w:hAnsi="Times New Roman" w:cs="Times New Roman"/>
          <w:sz w:val="24"/>
        </w:rPr>
        <w:t xml:space="preserve">range from </w:t>
      </w:r>
      <w:r w:rsidR="0020003F" w:rsidRPr="00DE6C7C">
        <w:rPr>
          <w:rFonts w:ascii="Times New Roman" w:hAnsi="Times New Roman" w:cs="Times New Roman"/>
          <w:sz w:val="24"/>
        </w:rPr>
        <w:t xml:space="preserve">12500 to 13000 </w:t>
      </w:r>
      <w:proofErr w:type="spellStart"/>
      <w:r w:rsidR="0020003F" w:rsidRPr="00DE6C7C">
        <w:rPr>
          <w:rFonts w:ascii="Times New Roman" w:hAnsi="Times New Roman" w:cs="Times New Roman"/>
          <w:sz w:val="24"/>
        </w:rPr>
        <w:t>ms.</w:t>
      </w:r>
      <w:proofErr w:type="spellEnd"/>
    </w:p>
    <w:p w:rsidR="006A1FCB" w:rsidRPr="00DE6C7C" w:rsidRDefault="006A1FCB">
      <w:pPr>
        <w:spacing w:line="360" w:lineRule="auto"/>
        <w:rPr>
          <w:rFonts w:ascii="Times New Roman" w:hAnsi="Times New Roman" w:cs="Times New Roman"/>
          <w:b/>
          <w:bCs/>
          <w:sz w:val="24"/>
        </w:rPr>
      </w:pPr>
    </w:p>
    <w:p w:rsidR="00D7187D" w:rsidRPr="007B5C10" w:rsidRDefault="001560E3" w:rsidP="009D2B7E">
      <w:pPr>
        <w:pStyle w:val="af0"/>
        <w:numPr>
          <w:ilvl w:val="0"/>
          <w:numId w:val="4"/>
        </w:numPr>
        <w:spacing w:line="360" w:lineRule="auto"/>
        <w:ind w:firstLineChars="0"/>
        <w:rPr>
          <w:rFonts w:ascii="Times New Roman" w:hAnsi="Times New Roman" w:cs="Times New Roman"/>
          <w:b/>
          <w:bCs/>
          <w:sz w:val="26"/>
          <w:szCs w:val="26"/>
        </w:rPr>
      </w:pPr>
      <w:r>
        <w:rPr>
          <w:rFonts w:ascii="Times New Roman" w:hAnsi="Times New Roman" w:cs="Times New Roman"/>
          <w:b/>
          <w:bCs/>
          <w:sz w:val="26"/>
          <w:szCs w:val="26"/>
        </w:rPr>
        <w:t>Tract-</w:t>
      </w:r>
      <w:r w:rsidR="0020003F" w:rsidRPr="007B5C10">
        <w:rPr>
          <w:rFonts w:ascii="Times New Roman" w:hAnsi="Times New Roman" w:cs="Times New Roman" w:hint="eastAsia"/>
          <w:b/>
          <w:bCs/>
          <w:sz w:val="26"/>
          <w:szCs w:val="26"/>
        </w:rPr>
        <w:t>based</w:t>
      </w:r>
      <w:r w:rsidR="0020003F" w:rsidRPr="007B5C10">
        <w:rPr>
          <w:rFonts w:ascii="Times New Roman" w:hAnsi="Times New Roman" w:cs="Times New Roman"/>
          <w:b/>
          <w:bCs/>
          <w:sz w:val="26"/>
          <w:szCs w:val="26"/>
        </w:rPr>
        <w:t xml:space="preserve"> </w:t>
      </w:r>
      <w:r>
        <w:rPr>
          <w:rFonts w:ascii="Times New Roman" w:hAnsi="Times New Roman" w:cs="Times New Roman"/>
          <w:b/>
          <w:bCs/>
          <w:sz w:val="26"/>
          <w:szCs w:val="26"/>
        </w:rPr>
        <w:t>spatial statistics</w:t>
      </w:r>
    </w:p>
    <w:p w:rsidR="00947A06" w:rsidRDefault="00737952">
      <w:pPr>
        <w:spacing w:line="360" w:lineRule="auto"/>
        <w:rPr>
          <w:rFonts w:ascii="Times New Roman" w:hAnsi="Times New Roman" w:cs="Times New Roman"/>
          <w:sz w:val="24"/>
        </w:rPr>
      </w:pPr>
      <w:r>
        <w:rPr>
          <w:rFonts w:ascii="Times New Roman" w:hAnsi="Times New Roman" w:cs="Times New Roman"/>
          <w:sz w:val="24"/>
        </w:rPr>
        <w:t xml:space="preserve">To compare the result differences between the </w:t>
      </w:r>
      <w:r>
        <w:rPr>
          <w:rFonts w:ascii="Times New Roman" w:hAnsi="Times New Roman" w:cs="Times New Roman" w:hint="eastAsia"/>
          <w:sz w:val="24"/>
        </w:rPr>
        <w:t>novel</w:t>
      </w:r>
      <w:r>
        <w:rPr>
          <w:rFonts w:ascii="Times New Roman" w:hAnsi="Times New Roman" w:cs="Times New Roman"/>
          <w:sz w:val="24"/>
        </w:rPr>
        <w:t xml:space="preserve"> and conventional approaches, we performed the tract-based spatial statistics (TBSS) to re-evaluate the </w:t>
      </w:r>
      <w:r>
        <w:rPr>
          <w:rFonts w:ascii="Times New Roman" w:hAnsi="Times New Roman" w:cs="Times New Roman" w:hint="eastAsia"/>
          <w:sz w:val="24"/>
        </w:rPr>
        <w:t>white matter degenerations</w:t>
      </w:r>
      <w:r>
        <w:rPr>
          <w:rFonts w:ascii="Times New Roman" w:hAnsi="Times New Roman" w:cs="Times New Roman"/>
          <w:sz w:val="24"/>
        </w:rPr>
        <w:t xml:space="preserve"> in the ZJU database</w:t>
      </w:r>
      <w:r>
        <w:rPr>
          <w:rFonts w:ascii="Times New Roman" w:hAnsi="Times New Roman" w:cs="Times New Roman" w:hint="eastAsia"/>
          <w:sz w:val="24"/>
        </w:rPr>
        <w:t xml:space="preserve"> </w:t>
      </w:r>
      <w:r>
        <w:rPr>
          <w:rFonts w:ascii="Times New Roman" w:hAnsi="Times New Roman" w:cs="Times New Roman"/>
          <w:sz w:val="24"/>
        </w:rPr>
        <w:t>(</w:t>
      </w:r>
      <w:r w:rsidRPr="009F50A1">
        <w:rPr>
          <w:rStyle w:val="ae"/>
          <w:rFonts w:ascii="Times New Roman" w:hAnsi="Times New Roman" w:cs="Times New Roman"/>
          <w:sz w:val="24"/>
        </w:rPr>
        <w:t>http://www.fmrib.ox.ac.uk/fsl/</w:t>
      </w:r>
      <w:r>
        <w:rPr>
          <w:rFonts w:ascii="Times New Roman" w:hAnsi="Times New Roman" w:cs="Times New Roman"/>
          <w:sz w:val="24"/>
        </w:rPr>
        <w:t>)</w:t>
      </w:r>
      <w:r w:rsidR="00E106A0">
        <w:rPr>
          <w:rFonts w:ascii="Times New Roman" w:hAnsi="Times New Roman" w:cs="Times New Roman"/>
          <w:sz w:val="24"/>
        </w:rPr>
        <w:t xml:space="preserve"> </w:t>
      </w:r>
      <w:r w:rsidR="00DF7A76">
        <w:rPr>
          <w:rFonts w:ascii="Times New Roman" w:hAnsi="Times New Roman" w:cs="Times New Roman"/>
          <w:noProof/>
          <w:sz w:val="24"/>
        </w:rPr>
        <w:t>[9, 10]</w:t>
      </w:r>
      <w:r w:rsidR="0020003F" w:rsidRPr="00DE6C7C">
        <w:rPr>
          <w:rFonts w:ascii="Times New Roman" w:hAnsi="Times New Roman" w:cs="Times New Roman"/>
          <w:sz w:val="24"/>
        </w:rPr>
        <w:t xml:space="preserve">. </w:t>
      </w:r>
      <w:r w:rsidR="00AB3D6F" w:rsidRPr="00DE6C7C">
        <w:rPr>
          <w:rFonts w:ascii="Times New Roman" w:hAnsi="Times New Roman" w:cs="Times New Roman"/>
          <w:sz w:val="24"/>
        </w:rPr>
        <w:t>W</w:t>
      </w:r>
      <w:r w:rsidR="0020003F" w:rsidRPr="00DE6C7C">
        <w:rPr>
          <w:rFonts w:ascii="Times New Roman" w:hAnsi="Times New Roman" w:cs="Times New Roman"/>
          <w:sz w:val="24"/>
        </w:rPr>
        <w:t>e calculated</w:t>
      </w:r>
      <w:r w:rsidR="00FD7279">
        <w:rPr>
          <w:rFonts w:ascii="Times New Roman" w:hAnsi="Times New Roman" w:cs="Times New Roman"/>
          <w:sz w:val="24"/>
        </w:rPr>
        <w:t xml:space="preserve"> the commonly used metrics, </w:t>
      </w:r>
      <w:r>
        <w:rPr>
          <w:rFonts w:ascii="Times New Roman" w:hAnsi="Times New Roman" w:cs="Times New Roman" w:hint="eastAsia"/>
          <w:sz w:val="24"/>
        </w:rPr>
        <w:t>fractional anisotropy (</w:t>
      </w:r>
      <w:r>
        <w:rPr>
          <w:rFonts w:ascii="Times New Roman" w:hAnsi="Times New Roman" w:cs="Times New Roman"/>
          <w:sz w:val="24"/>
        </w:rPr>
        <w:t>FA</w:t>
      </w:r>
      <w:r>
        <w:rPr>
          <w:rFonts w:ascii="Times New Roman" w:hAnsi="Times New Roman" w:cs="Times New Roman" w:hint="eastAsia"/>
          <w:sz w:val="24"/>
        </w:rPr>
        <w:t>)</w:t>
      </w:r>
      <w:r>
        <w:rPr>
          <w:rFonts w:ascii="Times New Roman" w:hAnsi="Times New Roman" w:cs="Times New Roman"/>
          <w:sz w:val="24"/>
        </w:rPr>
        <w:t xml:space="preserve"> and </w:t>
      </w:r>
      <w:r>
        <w:rPr>
          <w:rFonts w:ascii="Times New Roman" w:hAnsi="Times New Roman" w:cs="Times New Roman" w:hint="eastAsia"/>
          <w:sz w:val="24"/>
        </w:rPr>
        <w:t>mean diffusivity (</w:t>
      </w:r>
      <w:r>
        <w:rPr>
          <w:rFonts w:ascii="Times New Roman" w:hAnsi="Times New Roman" w:cs="Times New Roman"/>
          <w:sz w:val="24"/>
        </w:rPr>
        <w:t>MD</w:t>
      </w:r>
      <w:r>
        <w:rPr>
          <w:rFonts w:ascii="Times New Roman" w:hAnsi="Times New Roman" w:cs="Times New Roman" w:hint="eastAsia"/>
          <w:sz w:val="24"/>
        </w:rPr>
        <w:t>)</w:t>
      </w:r>
      <w:r w:rsidR="00FD7279">
        <w:rPr>
          <w:rFonts w:ascii="Times New Roman" w:hAnsi="Times New Roman" w:cs="Times New Roman"/>
          <w:sz w:val="24"/>
        </w:rPr>
        <w:t>,</w:t>
      </w:r>
      <w:r w:rsidR="0081726F" w:rsidRPr="00DE6C7C">
        <w:rPr>
          <w:rFonts w:ascii="Times New Roman" w:hAnsi="Times New Roman" w:cs="Times New Roman"/>
          <w:sz w:val="24"/>
        </w:rPr>
        <w:t xml:space="preserve"> then</w:t>
      </w:r>
      <w:r w:rsidR="00947A06" w:rsidRPr="00DE6C7C">
        <w:rPr>
          <w:rFonts w:ascii="Times New Roman" w:hAnsi="Times New Roman" w:cs="Times New Roman"/>
          <w:sz w:val="24"/>
        </w:rPr>
        <w:t xml:space="preserve"> projected </w:t>
      </w:r>
      <w:r w:rsidR="0081726F" w:rsidRPr="00DE6C7C">
        <w:rPr>
          <w:rFonts w:ascii="Times New Roman" w:hAnsi="Times New Roman" w:cs="Times New Roman"/>
          <w:sz w:val="24"/>
        </w:rPr>
        <w:t xml:space="preserve">them </w:t>
      </w:r>
      <w:r w:rsidR="00947A06" w:rsidRPr="00DE6C7C">
        <w:rPr>
          <w:rFonts w:ascii="Times New Roman" w:hAnsi="Times New Roman" w:cs="Times New Roman"/>
          <w:sz w:val="24"/>
        </w:rPr>
        <w:t>to a target skelet</w:t>
      </w:r>
      <w:r w:rsidR="0081726F" w:rsidRPr="00DE6C7C">
        <w:rPr>
          <w:rFonts w:ascii="Times New Roman" w:hAnsi="Times New Roman" w:cs="Times New Roman"/>
          <w:sz w:val="24"/>
        </w:rPr>
        <w:t xml:space="preserve">on. Specially, </w:t>
      </w:r>
      <w:r w:rsidR="00947A06" w:rsidRPr="00DE6C7C">
        <w:rPr>
          <w:rFonts w:ascii="Times New Roman" w:hAnsi="Times New Roman" w:cs="Times New Roman"/>
          <w:sz w:val="24"/>
        </w:rPr>
        <w:t xml:space="preserve">(1) the FA template was selected as the target image; (2) the nonlinear transformation that mapped each subjects’ FA to the target image computed using the FMRIB’s non-linear image registration tool; (3) the same transformation was used to align each subject’s FA to the standard space. A mean FA image was then created by averaging the aligned individual FA images and thinned to </w:t>
      </w:r>
      <w:r>
        <w:rPr>
          <w:rFonts w:ascii="Times New Roman" w:hAnsi="Times New Roman" w:cs="Times New Roman" w:hint="eastAsia"/>
          <w:sz w:val="24"/>
        </w:rPr>
        <w:t>generate</w:t>
      </w:r>
      <w:r>
        <w:rPr>
          <w:rFonts w:ascii="Times New Roman" w:hAnsi="Times New Roman" w:cs="Times New Roman"/>
          <w:sz w:val="24"/>
        </w:rPr>
        <w:t xml:space="preserve"> </w:t>
      </w:r>
      <w:r w:rsidR="00694AD2">
        <w:rPr>
          <w:rFonts w:ascii="Times New Roman" w:hAnsi="Times New Roman" w:cs="Times New Roman"/>
          <w:sz w:val="24"/>
        </w:rPr>
        <w:t>an FA skeleton representing white matter (</w:t>
      </w:r>
      <w:r w:rsidR="00947A06" w:rsidRPr="00DE6C7C">
        <w:rPr>
          <w:rFonts w:ascii="Times New Roman" w:hAnsi="Times New Roman" w:cs="Times New Roman"/>
          <w:sz w:val="24"/>
        </w:rPr>
        <w:t>WM</w:t>
      </w:r>
      <w:r w:rsidR="00694AD2">
        <w:rPr>
          <w:rFonts w:ascii="Times New Roman" w:hAnsi="Times New Roman" w:cs="Times New Roman"/>
          <w:sz w:val="24"/>
        </w:rPr>
        <w:t>)</w:t>
      </w:r>
      <w:r w:rsidR="00947A06" w:rsidRPr="00DE6C7C">
        <w:rPr>
          <w:rFonts w:ascii="Times New Roman" w:hAnsi="Times New Roman" w:cs="Times New Roman"/>
          <w:sz w:val="24"/>
        </w:rPr>
        <w:t xml:space="preserve"> tracts common to all subjects.</w:t>
      </w:r>
      <w:r w:rsidR="001C101B">
        <w:rPr>
          <w:rFonts w:ascii="Times New Roman" w:hAnsi="Times New Roman" w:cs="Times New Roman"/>
          <w:sz w:val="24"/>
        </w:rPr>
        <w:t xml:space="preserve"> </w:t>
      </w:r>
      <w:r w:rsidR="001C101B" w:rsidRPr="00DE6C7C">
        <w:rPr>
          <w:rFonts w:ascii="Times New Roman" w:hAnsi="Times New Roman" w:cs="Times New Roman"/>
          <w:sz w:val="24"/>
        </w:rPr>
        <w:t xml:space="preserve">After generating the FA skeleton, we then </w:t>
      </w:r>
      <w:r w:rsidR="003C7C83">
        <w:rPr>
          <w:rFonts w:ascii="Times New Roman" w:hAnsi="Times New Roman" w:cs="Times New Roman"/>
          <w:sz w:val="24"/>
        </w:rPr>
        <w:t>performed</w:t>
      </w:r>
      <w:r w:rsidR="001C101B" w:rsidRPr="00DE6C7C">
        <w:rPr>
          <w:rFonts w:ascii="Times New Roman" w:hAnsi="Times New Roman" w:cs="Times New Roman"/>
          <w:sz w:val="24"/>
        </w:rPr>
        <w:t xml:space="preserve"> a voxel-wise comparison </w:t>
      </w:r>
      <w:r w:rsidR="003C7C83">
        <w:rPr>
          <w:rFonts w:ascii="Times New Roman" w:hAnsi="Times New Roman" w:cs="Times New Roman" w:hint="eastAsia"/>
          <w:sz w:val="24"/>
        </w:rPr>
        <w:t xml:space="preserve">by using </w:t>
      </w:r>
      <w:r w:rsidR="003C7C83">
        <w:rPr>
          <w:rFonts w:ascii="Times New Roman" w:hAnsi="Times New Roman" w:cs="Times New Roman"/>
          <w:sz w:val="24"/>
        </w:rPr>
        <w:t>the threshold-free cluster enhancement to determine group difference</w:t>
      </w:r>
      <w:r w:rsidR="007953A5">
        <w:rPr>
          <w:rFonts w:ascii="Times New Roman" w:hAnsi="Times New Roman" w:cs="Times New Roman"/>
          <w:sz w:val="24"/>
        </w:rPr>
        <w:t>s</w:t>
      </w:r>
      <w:r w:rsidR="003C7C83">
        <w:rPr>
          <w:rFonts w:ascii="Times New Roman" w:hAnsi="Times New Roman" w:cs="Times New Roman"/>
          <w:sz w:val="24"/>
        </w:rPr>
        <w:t xml:space="preserve"> between EOAD and YNC, as well as LOAD and ONC</w:t>
      </w:r>
      <w:r w:rsidR="001C101B" w:rsidRPr="00DE6C7C">
        <w:rPr>
          <w:rFonts w:ascii="Times New Roman" w:hAnsi="Times New Roman" w:cs="Times New Roman"/>
          <w:sz w:val="24"/>
        </w:rPr>
        <w:t xml:space="preserve"> (</w:t>
      </w:r>
      <w:r w:rsidR="001C101B">
        <w:rPr>
          <w:rFonts w:ascii="Times New Roman" w:hAnsi="Times New Roman" w:cs="Times New Roman"/>
          <w:sz w:val="24"/>
        </w:rPr>
        <w:t xml:space="preserve">Threshold-Free Cluster Enhancement, </w:t>
      </w:r>
      <w:r w:rsidR="001C101B" w:rsidRPr="00DE6C7C">
        <w:rPr>
          <w:rFonts w:ascii="Times New Roman" w:hAnsi="Times New Roman" w:cs="Times New Roman" w:hint="eastAsia"/>
          <w:sz w:val="24"/>
        </w:rPr>
        <w:t>TFCE corrected</w:t>
      </w:r>
      <w:r w:rsidR="001C101B" w:rsidRPr="00DE6C7C">
        <w:rPr>
          <w:rFonts w:ascii="Times New Roman" w:hAnsi="Times New Roman" w:cs="Times New Roman"/>
          <w:sz w:val="24"/>
        </w:rPr>
        <w:t>, p</w:t>
      </w:r>
      <w:r w:rsidR="003C7C83">
        <w:rPr>
          <w:rFonts w:ascii="Times New Roman" w:hAnsi="Times New Roman" w:cs="Times New Roman"/>
          <w:sz w:val="24"/>
        </w:rPr>
        <w:t xml:space="preserve"> </w:t>
      </w:r>
      <w:r w:rsidR="001C101B" w:rsidRPr="00DE6C7C">
        <w:rPr>
          <w:rFonts w:ascii="Times New Roman" w:hAnsi="Times New Roman" w:cs="Times New Roman"/>
          <w:sz w:val="24"/>
        </w:rPr>
        <w:t>&lt;</w:t>
      </w:r>
      <w:r w:rsidR="003C7C83">
        <w:rPr>
          <w:rFonts w:ascii="Times New Roman" w:hAnsi="Times New Roman" w:cs="Times New Roman"/>
          <w:sz w:val="24"/>
        </w:rPr>
        <w:t xml:space="preserve"> </w:t>
      </w:r>
      <w:r w:rsidR="001C101B" w:rsidRPr="00DE6C7C">
        <w:rPr>
          <w:rFonts w:ascii="Times New Roman" w:hAnsi="Times New Roman" w:cs="Times New Roman"/>
          <w:sz w:val="24"/>
        </w:rPr>
        <w:t>0.05)</w:t>
      </w:r>
      <w:r w:rsidR="003C7C83">
        <w:rPr>
          <w:rFonts w:ascii="Times New Roman" w:hAnsi="Times New Roman" w:cs="Times New Roman"/>
          <w:sz w:val="24"/>
        </w:rPr>
        <w:t xml:space="preserve"> </w:t>
      </w:r>
      <w:r w:rsidR="00DF7A76">
        <w:rPr>
          <w:rFonts w:ascii="Times New Roman" w:hAnsi="Times New Roman" w:cs="Times New Roman"/>
          <w:noProof/>
          <w:sz w:val="24"/>
        </w:rPr>
        <w:t>[11]</w:t>
      </w:r>
      <w:r w:rsidR="001C101B" w:rsidRPr="00DE6C7C">
        <w:rPr>
          <w:rFonts w:ascii="Times New Roman" w:hAnsi="Times New Roman" w:cs="Times New Roman"/>
          <w:sz w:val="24"/>
        </w:rPr>
        <w:t xml:space="preserve">. </w:t>
      </w:r>
    </w:p>
    <w:p w:rsidR="001C1359" w:rsidRPr="001C1359" w:rsidRDefault="001C1359">
      <w:pPr>
        <w:spacing w:line="360" w:lineRule="auto"/>
        <w:rPr>
          <w:rFonts w:ascii="Times New Roman" w:hAnsi="Times New Roman" w:cs="Times New Roman" w:hint="eastAsia"/>
          <w:sz w:val="24"/>
        </w:rPr>
      </w:pPr>
      <w:bookmarkStart w:id="5" w:name="_GoBack"/>
      <w:bookmarkEnd w:id="5"/>
    </w:p>
    <w:p w:rsidR="00271ECF" w:rsidRDefault="00500601" w:rsidP="00271ECF">
      <w:pPr>
        <w:spacing w:line="360" w:lineRule="auto"/>
        <w:rPr>
          <w:rFonts w:ascii="Times New Roman" w:hAnsi="Times New Roman" w:cs="Times New Roman"/>
          <w:sz w:val="24"/>
        </w:rPr>
      </w:pPr>
      <w:r>
        <w:rPr>
          <w:rFonts w:ascii="Times New Roman" w:hAnsi="Times New Roman" w:cs="Times New Roman"/>
          <w:sz w:val="24"/>
        </w:rPr>
        <w:t>In the ZJU database, r</w:t>
      </w:r>
      <w:r w:rsidR="00271ECF">
        <w:rPr>
          <w:rFonts w:ascii="Times New Roman" w:hAnsi="Times New Roman" w:cs="Times New Roman"/>
          <w:sz w:val="24"/>
        </w:rPr>
        <w:t xml:space="preserve">egarding the EOAD versus YHC, </w:t>
      </w:r>
      <w:r>
        <w:rPr>
          <w:rFonts w:ascii="Times New Roman" w:hAnsi="Times New Roman" w:cs="Times New Roman"/>
          <w:sz w:val="24"/>
        </w:rPr>
        <w:t xml:space="preserve">the </w:t>
      </w:r>
      <w:r w:rsidR="00271ECF">
        <w:rPr>
          <w:rFonts w:ascii="Times New Roman" w:hAnsi="Times New Roman" w:cs="Times New Roman"/>
          <w:sz w:val="24"/>
        </w:rPr>
        <w:t xml:space="preserve">results of TBSS are </w:t>
      </w:r>
      <w:r>
        <w:rPr>
          <w:rFonts w:ascii="Times New Roman" w:hAnsi="Times New Roman" w:cs="Times New Roman"/>
          <w:sz w:val="24"/>
        </w:rPr>
        <w:t xml:space="preserve">similar </w:t>
      </w:r>
      <w:r w:rsidR="007953A5">
        <w:rPr>
          <w:rFonts w:ascii="Times New Roman" w:hAnsi="Times New Roman" w:cs="Times New Roman"/>
          <w:sz w:val="24"/>
        </w:rPr>
        <w:t>to</w:t>
      </w:r>
      <w:r w:rsidR="00271ECF">
        <w:rPr>
          <w:rFonts w:ascii="Times New Roman" w:hAnsi="Times New Roman" w:cs="Times New Roman"/>
          <w:sz w:val="24"/>
        </w:rPr>
        <w:t xml:space="preserve"> </w:t>
      </w:r>
      <w:r w:rsidR="00164D44">
        <w:rPr>
          <w:rFonts w:ascii="Times New Roman" w:hAnsi="Times New Roman" w:cs="Times New Roman" w:hint="eastAsia"/>
          <w:sz w:val="24"/>
        </w:rPr>
        <w:t>fixel based analysis (</w:t>
      </w:r>
      <w:r w:rsidR="00164D44">
        <w:rPr>
          <w:rFonts w:ascii="Times New Roman" w:hAnsi="Times New Roman" w:cs="Times New Roman"/>
          <w:sz w:val="24"/>
        </w:rPr>
        <w:t>FBA</w:t>
      </w:r>
      <w:r w:rsidR="00164D44">
        <w:rPr>
          <w:rFonts w:ascii="Times New Roman" w:hAnsi="Times New Roman" w:cs="Times New Roman" w:hint="eastAsia"/>
          <w:sz w:val="24"/>
        </w:rPr>
        <w:t>)</w:t>
      </w:r>
      <w:r w:rsidR="00271ECF">
        <w:rPr>
          <w:rFonts w:ascii="Times New Roman" w:hAnsi="Times New Roman" w:cs="Times New Roman"/>
          <w:sz w:val="24"/>
        </w:rPr>
        <w:t xml:space="preserve">. </w:t>
      </w:r>
      <w:r w:rsidR="00164D44">
        <w:rPr>
          <w:rFonts w:ascii="Times New Roman" w:hAnsi="Times New Roman" w:cs="Times New Roman"/>
          <w:sz w:val="24"/>
        </w:rPr>
        <w:t xml:space="preserve">However, regarding the LOAD versus OHC, results of TBSS </w:t>
      </w:r>
      <w:r w:rsidR="00164D44">
        <w:rPr>
          <w:rFonts w:ascii="Times New Roman" w:hAnsi="Times New Roman" w:cs="Times New Roman" w:hint="eastAsia"/>
          <w:sz w:val="24"/>
        </w:rPr>
        <w:t xml:space="preserve">showed more </w:t>
      </w:r>
      <w:r w:rsidR="007953A5">
        <w:rPr>
          <w:rFonts w:ascii="Times New Roman" w:hAnsi="Times New Roman" w:cs="Times New Roman"/>
          <w:sz w:val="24"/>
        </w:rPr>
        <w:t>extensive</w:t>
      </w:r>
      <w:r w:rsidR="00164D44">
        <w:rPr>
          <w:rFonts w:ascii="Times New Roman" w:hAnsi="Times New Roman" w:cs="Times New Roman" w:hint="eastAsia"/>
          <w:sz w:val="24"/>
        </w:rPr>
        <w:t xml:space="preserve"> </w:t>
      </w:r>
      <w:r w:rsidR="00164D44">
        <w:rPr>
          <w:rFonts w:ascii="Times New Roman" w:hAnsi="Times New Roman" w:cs="Times New Roman"/>
          <w:sz w:val="24"/>
        </w:rPr>
        <w:t xml:space="preserve">WM tracts </w:t>
      </w:r>
      <w:r w:rsidR="00164D44">
        <w:rPr>
          <w:rFonts w:ascii="Times New Roman" w:hAnsi="Times New Roman" w:cs="Times New Roman" w:hint="eastAsia"/>
          <w:sz w:val="24"/>
        </w:rPr>
        <w:t xml:space="preserve">microstructural changes </w:t>
      </w:r>
      <w:r w:rsidR="00164D44">
        <w:rPr>
          <w:rFonts w:ascii="Times New Roman" w:hAnsi="Times New Roman" w:cs="Times New Roman"/>
          <w:sz w:val="24"/>
        </w:rPr>
        <w:t>than FBA</w:t>
      </w:r>
      <w:r w:rsidR="00164D44">
        <w:rPr>
          <w:rFonts w:ascii="Times New Roman" w:hAnsi="Times New Roman" w:cs="Times New Roman" w:hint="eastAsia"/>
          <w:sz w:val="24"/>
        </w:rPr>
        <w:t>.</w:t>
      </w:r>
      <w:r w:rsidR="00271ECF">
        <w:rPr>
          <w:rFonts w:ascii="Times New Roman" w:hAnsi="Times New Roman" w:cs="Times New Roman" w:hint="eastAsia"/>
          <w:sz w:val="24"/>
        </w:rPr>
        <w:t xml:space="preserve"> </w:t>
      </w:r>
      <w:r w:rsidR="00271ECF">
        <w:rPr>
          <w:rFonts w:ascii="Times New Roman" w:hAnsi="Times New Roman" w:cs="Times New Roman"/>
          <w:sz w:val="24"/>
        </w:rPr>
        <w:t xml:space="preserve">Specifically, </w:t>
      </w:r>
      <w:r w:rsidR="00271ECF" w:rsidRPr="00DE6C7C">
        <w:rPr>
          <w:rFonts w:ascii="Times New Roman" w:hAnsi="Times New Roman" w:cs="Times New Roman"/>
          <w:sz w:val="24"/>
        </w:rPr>
        <w:t>we</w:t>
      </w:r>
      <w:r w:rsidR="00164D44">
        <w:rPr>
          <w:rFonts w:ascii="Times New Roman" w:hAnsi="Times New Roman" w:cs="Times New Roman"/>
          <w:sz w:val="24"/>
        </w:rPr>
        <w:t xml:space="preserve"> found that </w:t>
      </w:r>
      <w:r w:rsidR="00164D44">
        <w:rPr>
          <w:rFonts w:ascii="Times New Roman" w:hAnsi="Times New Roman" w:cs="Times New Roman"/>
          <w:sz w:val="24"/>
        </w:rPr>
        <w:lastRenderedPageBreak/>
        <w:t>EOAD patients had decreased FA</w:t>
      </w:r>
      <w:r w:rsidR="00271ECF" w:rsidRPr="00DE6C7C">
        <w:rPr>
          <w:rFonts w:ascii="Times New Roman" w:hAnsi="Times New Roman" w:cs="Times New Roman"/>
          <w:sz w:val="24"/>
        </w:rPr>
        <w:t xml:space="preserve"> in </w:t>
      </w:r>
      <w:r w:rsidR="007953A5">
        <w:rPr>
          <w:rFonts w:ascii="Times New Roman" w:hAnsi="Times New Roman" w:cs="Times New Roman"/>
          <w:sz w:val="24"/>
        </w:rPr>
        <w:t xml:space="preserve">the </w:t>
      </w:r>
      <w:r w:rsidR="00164D44">
        <w:rPr>
          <w:rFonts w:ascii="Times New Roman" w:hAnsi="Times New Roman" w:cs="Times New Roman"/>
          <w:sz w:val="24"/>
        </w:rPr>
        <w:t>whole corpus callosum (</w:t>
      </w:r>
      <w:r w:rsidR="00271ECF" w:rsidRPr="00DE6C7C">
        <w:rPr>
          <w:rFonts w:ascii="Times New Roman" w:hAnsi="Times New Roman" w:cs="Times New Roman"/>
          <w:sz w:val="24"/>
        </w:rPr>
        <w:t>CC</w:t>
      </w:r>
      <w:r w:rsidR="00164D44">
        <w:rPr>
          <w:rFonts w:ascii="Times New Roman" w:hAnsi="Times New Roman" w:cs="Times New Roman"/>
          <w:sz w:val="24"/>
        </w:rPr>
        <w:t>)</w:t>
      </w:r>
      <w:r w:rsidR="00271ECF" w:rsidRPr="00DE6C7C">
        <w:rPr>
          <w:rFonts w:ascii="Times New Roman" w:hAnsi="Times New Roman" w:cs="Times New Roman"/>
          <w:sz w:val="24"/>
        </w:rPr>
        <w:t xml:space="preserve">, corona radiate, bilateral dorsal and left ventral cingulum, bilateral </w:t>
      </w:r>
      <w:r w:rsidR="00164D44" w:rsidRPr="00DE6C7C">
        <w:rPr>
          <w:rFonts w:ascii="Times New Roman" w:hAnsi="Times New Roman" w:cs="Times New Roman"/>
          <w:sz w:val="24"/>
        </w:rPr>
        <w:t xml:space="preserve">posterior thalamic radiation </w:t>
      </w:r>
      <w:r w:rsidR="00164D44">
        <w:rPr>
          <w:rFonts w:ascii="Times New Roman" w:hAnsi="Times New Roman" w:cs="Times New Roman"/>
          <w:sz w:val="24"/>
        </w:rPr>
        <w:t>(</w:t>
      </w:r>
      <w:r w:rsidR="00271ECF" w:rsidRPr="00DE6C7C">
        <w:rPr>
          <w:rFonts w:ascii="Times New Roman" w:hAnsi="Times New Roman" w:cs="Times New Roman"/>
          <w:sz w:val="24"/>
        </w:rPr>
        <w:t>PTR</w:t>
      </w:r>
      <w:r w:rsidR="00164D44">
        <w:rPr>
          <w:rFonts w:ascii="Times New Roman" w:hAnsi="Times New Roman" w:cs="Times New Roman"/>
          <w:sz w:val="24"/>
        </w:rPr>
        <w:t>)</w:t>
      </w:r>
      <w:r w:rsidR="00271ECF" w:rsidRPr="00DE6C7C">
        <w:rPr>
          <w:rFonts w:ascii="Times New Roman" w:hAnsi="Times New Roman" w:cs="Times New Roman"/>
          <w:sz w:val="24"/>
        </w:rPr>
        <w:t xml:space="preserve"> and superior longitudinal fasciculus (SLF). Also, EOAD had increased MD in CC, corona radiate, right dorsal cingulum and left ventral cingulum, left PTR, bilateral SLF, and uncinated fasciculus (UF).</w:t>
      </w:r>
      <w:r w:rsidR="00271ECF" w:rsidRPr="00DE6C7C">
        <w:rPr>
          <w:rFonts w:ascii="Times New Roman" w:hAnsi="Times New Roman" w:cs="Times New Roman" w:hint="eastAsia"/>
          <w:sz w:val="24"/>
        </w:rPr>
        <w:t xml:space="preserve"> </w:t>
      </w:r>
      <w:r w:rsidR="00271ECF">
        <w:rPr>
          <w:rFonts w:ascii="Times New Roman" w:hAnsi="Times New Roman" w:cs="Times New Roman"/>
          <w:sz w:val="24"/>
        </w:rPr>
        <w:t>R</w:t>
      </w:r>
      <w:r w:rsidR="00271ECF" w:rsidRPr="00DE6C7C">
        <w:rPr>
          <w:rFonts w:ascii="Times New Roman" w:hAnsi="Times New Roman" w:cs="Times New Roman"/>
          <w:sz w:val="24"/>
        </w:rPr>
        <w:t xml:space="preserve">egarding LOAD, </w:t>
      </w:r>
      <w:r w:rsidR="00271ECF">
        <w:rPr>
          <w:rFonts w:ascii="Times New Roman" w:hAnsi="Times New Roman" w:cs="Times New Roman"/>
          <w:sz w:val="24"/>
        </w:rPr>
        <w:t xml:space="preserve">results of </w:t>
      </w:r>
      <w:r w:rsidR="00271ECF" w:rsidRPr="00DE6C7C">
        <w:rPr>
          <w:rFonts w:ascii="Times New Roman" w:hAnsi="Times New Roman" w:cs="Times New Roman"/>
          <w:sz w:val="24"/>
        </w:rPr>
        <w:t>TBSS results exhibited far more extended regions with FA decrease and MD increase tha</w:t>
      </w:r>
      <w:r w:rsidR="00164D44">
        <w:rPr>
          <w:rFonts w:ascii="Times New Roman" w:hAnsi="Times New Roman" w:cs="Times New Roman"/>
          <w:sz w:val="24"/>
        </w:rPr>
        <w:t>n FBA. Specifically, LOAD had decreased FA</w:t>
      </w:r>
      <w:r w:rsidR="00271ECF" w:rsidRPr="00DE6C7C">
        <w:rPr>
          <w:rFonts w:ascii="Times New Roman" w:hAnsi="Times New Roman" w:cs="Times New Roman"/>
          <w:sz w:val="24"/>
        </w:rPr>
        <w:t xml:space="preserve"> in CC, corona radiate, fornix column, bilateral external and internal capsule, bilateral cingulum</w:t>
      </w:r>
      <w:r w:rsidR="00271ECF">
        <w:rPr>
          <w:rFonts w:ascii="Times New Roman" w:hAnsi="Times New Roman" w:cs="Times New Roman"/>
          <w:sz w:val="24"/>
        </w:rPr>
        <w:t xml:space="preserve"> bundle</w:t>
      </w:r>
      <w:r w:rsidR="00271ECF" w:rsidRPr="00DE6C7C">
        <w:rPr>
          <w:rFonts w:ascii="Times New Roman" w:hAnsi="Times New Roman" w:cs="Times New Roman"/>
          <w:sz w:val="24"/>
        </w:rPr>
        <w:t>, and right UF. Additionally, LOAD had increased MD in CC, corona radiate, fornix column, bilateral external and internal capsule, bilateral dorsal cingulum and left ventral cingulum, right SLF, and UF</w:t>
      </w:r>
      <w:r w:rsidR="00271ECF">
        <w:rPr>
          <w:rFonts w:ascii="Times New Roman" w:hAnsi="Times New Roman" w:cs="Times New Roman"/>
          <w:sz w:val="24"/>
        </w:rPr>
        <w:t xml:space="preserve"> (</w:t>
      </w:r>
      <w:r w:rsidR="00271ECF" w:rsidRPr="00DE6C7C">
        <w:rPr>
          <w:rFonts w:ascii="Times New Roman" w:hAnsi="Times New Roman" w:cs="Times New Roman" w:hint="eastAsia"/>
          <w:sz w:val="24"/>
        </w:rPr>
        <w:t>TFCE corrected</w:t>
      </w:r>
      <w:r w:rsidR="00271ECF" w:rsidRPr="00DE6C7C">
        <w:rPr>
          <w:rFonts w:ascii="Times New Roman" w:hAnsi="Times New Roman" w:cs="Times New Roman"/>
          <w:sz w:val="24"/>
        </w:rPr>
        <w:t>, p</w:t>
      </w:r>
      <w:r w:rsidR="00164D44">
        <w:rPr>
          <w:rFonts w:ascii="Times New Roman" w:hAnsi="Times New Roman" w:cs="Times New Roman"/>
          <w:sz w:val="24"/>
        </w:rPr>
        <w:t xml:space="preserve"> </w:t>
      </w:r>
      <w:r w:rsidR="00271ECF" w:rsidRPr="00DE6C7C">
        <w:rPr>
          <w:rFonts w:ascii="Times New Roman" w:hAnsi="Times New Roman" w:cs="Times New Roman"/>
          <w:sz w:val="24"/>
        </w:rPr>
        <w:t>&lt;</w:t>
      </w:r>
      <w:r w:rsidR="00164D44">
        <w:rPr>
          <w:rFonts w:ascii="Times New Roman" w:hAnsi="Times New Roman" w:cs="Times New Roman"/>
          <w:sz w:val="24"/>
        </w:rPr>
        <w:t xml:space="preserve"> </w:t>
      </w:r>
      <w:r w:rsidR="00271ECF" w:rsidRPr="00DE6C7C">
        <w:rPr>
          <w:rFonts w:ascii="Times New Roman" w:hAnsi="Times New Roman" w:cs="Times New Roman"/>
          <w:sz w:val="24"/>
        </w:rPr>
        <w:t>0.05).</w:t>
      </w:r>
    </w:p>
    <w:p w:rsidR="00EF5329" w:rsidRDefault="00EF5329" w:rsidP="00271ECF">
      <w:pPr>
        <w:spacing w:line="360" w:lineRule="auto"/>
        <w:rPr>
          <w:rFonts w:ascii="Times New Roman" w:hAnsi="Times New Roman" w:cs="Times New Roman"/>
          <w:sz w:val="24"/>
        </w:rPr>
      </w:pPr>
    </w:p>
    <w:p w:rsidR="00EF5329" w:rsidRDefault="00EF5329" w:rsidP="00271ECF">
      <w:pPr>
        <w:spacing w:line="360" w:lineRule="auto"/>
        <w:rPr>
          <w:rFonts w:ascii="Times New Roman" w:hAnsi="Times New Roman" w:cs="Times New Roman"/>
          <w:sz w:val="24"/>
        </w:rPr>
      </w:pPr>
      <w:r>
        <w:rPr>
          <w:rFonts w:ascii="Times New Roman" w:hAnsi="Times New Roman" w:cs="Times New Roman"/>
          <w:sz w:val="24"/>
        </w:rPr>
        <w:t>O</w:t>
      </w:r>
      <w:r w:rsidRPr="00DE6C7C">
        <w:rPr>
          <w:rFonts w:ascii="Times New Roman" w:hAnsi="Times New Roman" w:cs="Times New Roman"/>
          <w:sz w:val="24"/>
        </w:rPr>
        <w:t xml:space="preserve">ur TBSS results also showed that </w:t>
      </w:r>
      <w:r>
        <w:rPr>
          <w:rFonts w:ascii="Times New Roman" w:hAnsi="Times New Roman" w:cs="Times New Roman"/>
          <w:sz w:val="24"/>
        </w:rPr>
        <w:t>L</w:t>
      </w:r>
      <w:r w:rsidRPr="00DE6C7C">
        <w:rPr>
          <w:rFonts w:ascii="Times New Roman" w:hAnsi="Times New Roman" w:cs="Times New Roman"/>
          <w:sz w:val="24"/>
        </w:rPr>
        <w:t xml:space="preserve">OAD had a more extensive FA decreased or MD increased than </w:t>
      </w:r>
      <w:r>
        <w:rPr>
          <w:rFonts w:ascii="Times New Roman" w:hAnsi="Times New Roman" w:cs="Times New Roman"/>
          <w:sz w:val="24"/>
        </w:rPr>
        <w:t>both the results of FD or FC.</w:t>
      </w:r>
      <w:r w:rsidRPr="00DE6C7C">
        <w:rPr>
          <w:rFonts w:ascii="Times New Roman" w:hAnsi="Times New Roman" w:cs="Times New Roman"/>
          <w:sz w:val="24"/>
        </w:rPr>
        <w:t xml:space="preserve"> </w:t>
      </w:r>
      <w:r>
        <w:rPr>
          <w:rFonts w:ascii="Times New Roman" w:hAnsi="Times New Roman" w:cs="Times New Roman"/>
          <w:sz w:val="24"/>
        </w:rPr>
        <w:t>T</w:t>
      </w:r>
      <w:r w:rsidRPr="00DE6C7C">
        <w:rPr>
          <w:rFonts w:ascii="Times New Roman" w:hAnsi="Times New Roman" w:cs="Times New Roman"/>
          <w:sz w:val="24"/>
        </w:rPr>
        <w:t xml:space="preserve">he difference </w:t>
      </w:r>
      <w:r>
        <w:rPr>
          <w:rFonts w:ascii="Times New Roman" w:hAnsi="Times New Roman" w:cs="Times New Roman"/>
          <w:sz w:val="24"/>
        </w:rPr>
        <w:t xml:space="preserve">between the results of FBA and TBSS </w:t>
      </w:r>
      <w:r w:rsidRPr="00DE6C7C">
        <w:rPr>
          <w:rFonts w:ascii="Times New Roman" w:hAnsi="Times New Roman" w:cs="Times New Roman"/>
          <w:sz w:val="24"/>
        </w:rPr>
        <w:t>was</w:t>
      </w:r>
      <w:r>
        <w:rPr>
          <w:rFonts w:ascii="Times New Roman" w:hAnsi="Times New Roman" w:cs="Times New Roman"/>
          <w:sz w:val="24"/>
        </w:rPr>
        <w:t xml:space="preserve"> especially </w:t>
      </w:r>
      <w:r w:rsidRPr="00DE6C7C">
        <w:rPr>
          <w:rFonts w:ascii="Times New Roman" w:hAnsi="Times New Roman" w:cs="Times New Roman"/>
          <w:sz w:val="24"/>
        </w:rPr>
        <w:t>prono</w:t>
      </w:r>
      <w:r>
        <w:rPr>
          <w:rFonts w:ascii="Times New Roman" w:hAnsi="Times New Roman" w:cs="Times New Roman"/>
          <w:sz w:val="24"/>
        </w:rPr>
        <w:t xml:space="preserve">unced in the anterior association </w:t>
      </w:r>
      <w:r w:rsidRPr="00DE6C7C">
        <w:rPr>
          <w:rFonts w:ascii="Times New Roman" w:hAnsi="Times New Roman" w:cs="Times New Roman"/>
          <w:sz w:val="24"/>
        </w:rPr>
        <w:t xml:space="preserve">tracts. </w:t>
      </w:r>
      <w:r>
        <w:rPr>
          <w:rFonts w:ascii="Times New Roman" w:hAnsi="Times New Roman" w:cs="Times New Roman"/>
          <w:sz w:val="24"/>
        </w:rPr>
        <w:t xml:space="preserve">Methodologically, </w:t>
      </w:r>
      <w:r w:rsidRPr="00DE6C7C">
        <w:rPr>
          <w:rFonts w:ascii="Times New Roman" w:hAnsi="Times New Roman" w:cs="Times New Roman"/>
          <w:sz w:val="24"/>
        </w:rPr>
        <w:t>interpretation mig</w:t>
      </w:r>
      <w:r>
        <w:rPr>
          <w:rFonts w:ascii="Times New Roman" w:hAnsi="Times New Roman" w:cs="Times New Roman"/>
          <w:sz w:val="24"/>
        </w:rPr>
        <w:t>ht be that mixed factors</w:t>
      </w:r>
      <w:r w:rsidRPr="00DE6C7C">
        <w:rPr>
          <w:rFonts w:ascii="Times New Roman" w:hAnsi="Times New Roman" w:cs="Times New Roman"/>
          <w:sz w:val="24"/>
        </w:rPr>
        <w:t xml:space="preserve"> such as free water contamination, contribute to the false positive </w:t>
      </w:r>
      <w:r>
        <w:rPr>
          <w:rFonts w:ascii="Times New Roman" w:hAnsi="Times New Roman" w:cs="Times New Roman"/>
          <w:sz w:val="24"/>
        </w:rPr>
        <w:t xml:space="preserve">results derived from </w:t>
      </w:r>
      <w:r w:rsidRPr="00DE6C7C">
        <w:rPr>
          <w:rFonts w:ascii="Times New Roman" w:hAnsi="Times New Roman" w:cs="Times New Roman"/>
          <w:sz w:val="24"/>
        </w:rPr>
        <w:t xml:space="preserve">tensor-derived </w:t>
      </w:r>
      <w:r>
        <w:rPr>
          <w:rFonts w:ascii="Times New Roman" w:hAnsi="Times New Roman" w:cs="Times New Roman"/>
          <w:sz w:val="24"/>
        </w:rPr>
        <w:t>model</w:t>
      </w:r>
      <w:r w:rsidRPr="00DE6C7C">
        <w:rPr>
          <w:rFonts w:ascii="Times New Roman" w:hAnsi="Times New Roman" w:cs="Times New Roman"/>
          <w:sz w:val="24"/>
        </w:rPr>
        <w:t>.</w:t>
      </w:r>
      <w:r>
        <w:rPr>
          <w:rFonts w:ascii="Times New Roman" w:hAnsi="Times New Roman" w:cs="Times New Roman"/>
          <w:sz w:val="24"/>
        </w:rPr>
        <w:t xml:space="preserve"> Numerous cross U-fiber in frontal lobe thus may further exacerbate the effects.</w:t>
      </w:r>
    </w:p>
    <w:p w:rsidR="0022531B" w:rsidRDefault="0022531B">
      <w:pPr>
        <w:widowControl/>
        <w:jc w:val="left"/>
        <w:rPr>
          <w:rFonts w:ascii="Times New Roman" w:eastAsia="宋体" w:hAnsi="Times New Roman" w:cs="Times New Roman"/>
          <w:b/>
          <w:bCs/>
          <w:sz w:val="24"/>
        </w:rPr>
      </w:pPr>
      <w:bookmarkStart w:id="6" w:name="_Hlk34230315"/>
      <w:r>
        <w:rPr>
          <w:rFonts w:ascii="Times New Roman" w:eastAsia="宋体" w:hAnsi="Times New Roman" w:cs="Times New Roman"/>
          <w:b/>
          <w:bCs/>
          <w:sz w:val="24"/>
        </w:rPr>
        <w:br w:type="page"/>
      </w:r>
    </w:p>
    <w:p w:rsidR="0022531B" w:rsidRPr="00164D44" w:rsidRDefault="0022531B" w:rsidP="0022531B">
      <w:pPr>
        <w:spacing w:line="360" w:lineRule="auto"/>
        <w:rPr>
          <w:rFonts w:ascii="Times New Roman" w:eastAsia="宋体" w:hAnsi="Times New Roman" w:cs="Times New Roman"/>
          <w:b/>
          <w:color w:val="000000"/>
          <w:kern w:val="0"/>
          <w:sz w:val="24"/>
          <w:lang w:bidi="ar"/>
        </w:rPr>
      </w:pPr>
      <w:r w:rsidRPr="003C6299">
        <w:rPr>
          <w:rFonts w:ascii="Times New Roman" w:eastAsia="宋体" w:hAnsi="Times New Roman" w:cs="Times New Roman"/>
          <w:b/>
          <w:bCs/>
          <w:sz w:val="24"/>
        </w:rPr>
        <w:lastRenderedPageBreak/>
        <w:t xml:space="preserve">Supplementary </w:t>
      </w:r>
      <w:r w:rsidRPr="003C6299">
        <w:rPr>
          <w:rFonts w:ascii="Times New Roman" w:eastAsia="宋体" w:hAnsi="Times New Roman" w:cs="Times New Roman" w:hint="eastAsia"/>
          <w:b/>
          <w:bCs/>
          <w:sz w:val="24"/>
        </w:rPr>
        <w:t>Figure</w:t>
      </w:r>
      <w:r w:rsidRPr="003C6299">
        <w:rPr>
          <w:rFonts w:ascii="Times New Roman" w:eastAsia="宋体" w:hAnsi="Times New Roman" w:cs="Times New Roman"/>
          <w:b/>
          <w:bCs/>
          <w:sz w:val="24"/>
        </w:rPr>
        <w:t xml:space="preserve"> 1</w:t>
      </w:r>
      <w:r w:rsidRPr="003C6299">
        <w:rPr>
          <w:rFonts w:ascii="Times New Roman" w:eastAsia="宋体" w:hAnsi="Times New Roman" w:cs="Times New Roman" w:hint="eastAsia"/>
          <w:b/>
          <w:bCs/>
          <w:sz w:val="24"/>
        </w:rPr>
        <w:t xml:space="preserve">: </w:t>
      </w:r>
      <w:r>
        <w:rPr>
          <w:rFonts w:ascii="Times New Roman" w:eastAsia="宋体" w:hAnsi="Times New Roman" w:cs="Times New Roman" w:hint="eastAsia"/>
          <w:b/>
          <w:bCs/>
          <w:sz w:val="24"/>
        </w:rPr>
        <w:t xml:space="preserve">Tract-based statistical analysis of FA and MD in </w:t>
      </w:r>
      <w:r>
        <w:rPr>
          <w:rFonts w:ascii="Times New Roman" w:eastAsia="宋体" w:hAnsi="Times New Roman" w:cs="Times New Roman"/>
          <w:b/>
          <w:color w:val="000000"/>
          <w:kern w:val="0"/>
          <w:sz w:val="24"/>
          <w:lang w:bidi="ar"/>
        </w:rPr>
        <w:t>EOAD and LOAD patients</w:t>
      </w:r>
      <w:r>
        <w:rPr>
          <w:rFonts w:ascii="Times New Roman" w:eastAsia="宋体" w:hAnsi="Times New Roman" w:cs="Times New Roman" w:hint="eastAsia"/>
          <w:b/>
          <w:color w:val="000000"/>
          <w:kern w:val="0"/>
          <w:sz w:val="24"/>
          <w:lang w:bidi="ar"/>
        </w:rPr>
        <w:t xml:space="preserve"> </w:t>
      </w:r>
      <w:r>
        <w:rPr>
          <w:rFonts w:ascii="Times New Roman" w:eastAsia="宋体" w:hAnsi="Times New Roman" w:cs="Times New Roman"/>
          <w:b/>
          <w:color w:val="000000"/>
          <w:kern w:val="0"/>
          <w:sz w:val="24"/>
          <w:lang w:bidi="ar"/>
        </w:rPr>
        <w:t>in the ZJU database</w:t>
      </w:r>
      <w:r>
        <w:rPr>
          <w:rFonts w:ascii="Times New Roman" w:eastAsia="宋体" w:hAnsi="Times New Roman" w:cs="Times New Roman" w:hint="eastAsia"/>
          <w:b/>
          <w:color w:val="000000"/>
          <w:kern w:val="0"/>
          <w:sz w:val="24"/>
          <w:lang w:bidi="ar"/>
        </w:rPr>
        <w:t>.</w:t>
      </w:r>
      <w:bookmarkEnd w:id="6"/>
      <w:r>
        <w:rPr>
          <w:rFonts w:ascii="Times New Roman" w:eastAsia="宋体" w:hAnsi="Times New Roman" w:cs="Times New Roman" w:hint="eastAsia"/>
          <w:b/>
          <w:color w:val="000000"/>
          <w:kern w:val="0"/>
          <w:sz w:val="24"/>
          <w:lang w:bidi="ar"/>
        </w:rPr>
        <w:t xml:space="preserve"> </w:t>
      </w:r>
      <w:r>
        <w:rPr>
          <w:rFonts w:ascii="Times New Roman" w:eastAsia="AdvOT596495f2" w:hAnsi="Times New Roman" w:cs="Times New Roman"/>
          <w:color w:val="000000"/>
          <w:sz w:val="24"/>
        </w:rPr>
        <w:t>Red-yellow highlights show areas of decreased FA</w:t>
      </w:r>
      <w:r>
        <w:rPr>
          <w:rFonts w:ascii="Times New Roman" w:hAnsi="Times New Roman" w:cs="Times New Roman"/>
          <w:sz w:val="24"/>
        </w:rPr>
        <w:t xml:space="preserve"> </w:t>
      </w:r>
      <w:r>
        <w:rPr>
          <w:rFonts w:ascii="Times New Roman" w:hAnsi="Times New Roman" w:cs="Times New Roman" w:hint="eastAsia"/>
          <w:sz w:val="24"/>
        </w:rPr>
        <w:t xml:space="preserve">and increased MD </w:t>
      </w:r>
      <w:r>
        <w:rPr>
          <w:rFonts w:ascii="Times New Roman" w:hAnsi="Times New Roman" w:cs="Times New Roman"/>
          <w:sz w:val="24"/>
        </w:rPr>
        <w:t>(</w:t>
      </w:r>
      <w:r>
        <w:rPr>
          <w:rFonts w:ascii="Times New Roman" w:hAnsi="Times New Roman" w:cs="Times New Roman" w:hint="eastAsia"/>
          <w:sz w:val="24"/>
        </w:rPr>
        <w:t>TFCE corrected</w:t>
      </w:r>
      <w:r>
        <w:rPr>
          <w:rFonts w:ascii="Times New Roman" w:hAnsi="Times New Roman" w:cs="Times New Roman"/>
          <w:sz w:val="24"/>
        </w:rPr>
        <w:t>,</w:t>
      </w:r>
      <w:r w:rsidRPr="00500601">
        <w:rPr>
          <w:rFonts w:ascii="Times New Roman" w:hAnsi="Times New Roman" w:cs="Times New Roman"/>
          <w:sz w:val="24"/>
        </w:rPr>
        <w:t xml:space="preserve"> </w:t>
      </w:r>
      <w:r>
        <w:rPr>
          <w:rFonts w:ascii="Times New Roman" w:hAnsi="Times New Roman" w:cs="Times New Roman" w:hint="eastAsia"/>
          <w:iCs/>
          <w:sz w:val="24"/>
        </w:rPr>
        <w:t>p</w:t>
      </w:r>
      <w:r w:rsidRPr="00500601">
        <w:rPr>
          <w:rFonts w:ascii="Times New Roman" w:hAnsi="Times New Roman" w:cs="Times New Roman" w:hint="eastAsia"/>
          <w:iCs/>
          <w:sz w:val="24"/>
        </w:rPr>
        <w:t xml:space="preserve"> </w:t>
      </w:r>
      <w:r w:rsidRPr="00500601">
        <w:rPr>
          <w:rFonts w:ascii="Times New Roman" w:hAnsi="Times New Roman" w:cs="Times New Roman"/>
          <w:sz w:val="24"/>
        </w:rPr>
        <w:t>&lt;</w:t>
      </w:r>
      <w:r w:rsidRPr="00500601">
        <w:rPr>
          <w:rFonts w:ascii="Times New Roman" w:hAnsi="Times New Roman" w:cs="Times New Roman" w:hint="eastAsia"/>
          <w:sz w:val="24"/>
        </w:rPr>
        <w:t xml:space="preserve"> </w:t>
      </w:r>
      <w:r w:rsidRPr="00500601">
        <w:rPr>
          <w:rFonts w:ascii="Times New Roman" w:hAnsi="Times New Roman" w:cs="Times New Roman"/>
          <w:sz w:val="24"/>
        </w:rPr>
        <w:t>0.05</w:t>
      </w:r>
      <w:r>
        <w:rPr>
          <w:rFonts w:ascii="Times New Roman" w:hAnsi="Times New Roman" w:cs="Times New Roman"/>
          <w:sz w:val="24"/>
        </w:rPr>
        <w:t>)</w:t>
      </w:r>
      <w:r>
        <w:rPr>
          <w:rFonts w:ascii="Times New Roman" w:hAnsi="Times New Roman" w:cs="Times New Roman" w:hint="eastAsia"/>
          <w:sz w:val="24"/>
        </w:rPr>
        <w:t>.</w:t>
      </w:r>
      <w:r>
        <w:rPr>
          <w:rFonts w:ascii="Times New Roman" w:eastAsia="宋体" w:hAnsi="Times New Roman" w:cs="Times New Roman"/>
          <w:b/>
          <w:color w:val="000000"/>
          <w:kern w:val="0"/>
          <w:sz w:val="24"/>
          <w:lang w:bidi="ar"/>
        </w:rPr>
        <w:t xml:space="preserve"> </w:t>
      </w:r>
      <w:r w:rsidRPr="00AA7990">
        <w:rPr>
          <w:rFonts w:ascii="Times New Roman" w:eastAsia="宋体" w:hAnsi="Times New Roman" w:cs="Times New Roman" w:hint="eastAsia"/>
          <w:b/>
          <w:bCs/>
          <w:color w:val="000000"/>
          <w:kern w:val="0"/>
          <w:sz w:val="24"/>
          <w:lang w:bidi="ar"/>
        </w:rPr>
        <w:t>U</w:t>
      </w:r>
      <w:r w:rsidRPr="00AA7990">
        <w:rPr>
          <w:rFonts w:ascii="Times New Roman" w:eastAsia="宋体" w:hAnsi="Times New Roman" w:cs="Times New Roman"/>
          <w:b/>
          <w:bCs/>
          <w:color w:val="000000"/>
          <w:kern w:val="0"/>
          <w:sz w:val="24"/>
          <w:lang w:bidi="ar"/>
        </w:rPr>
        <w:t>pper panel</w:t>
      </w:r>
      <w:r>
        <w:rPr>
          <w:rFonts w:ascii="Times New Roman" w:eastAsia="宋体" w:hAnsi="Times New Roman" w:cs="Times New Roman" w:hint="eastAsia"/>
          <w:bCs/>
          <w:color w:val="000000"/>
          <w:kern w:val="0"/>
          <w:sz w:val="24"/>
          <w:lang w:bidi="ar"/>
        </w:rPr>
        <w:t xml:space="preserve">: </w:t>
      </w:r>
      <w:r>
        <w:rPr>
          <w:rFonts w:ascii="Times New Roman" w:hAnsi="Times New Roman" w:cs="Times New Roman"/>
          <w:sz w:val="24"/>
        </w:rPr>
        <w:t>EOAD versus YHC</w:t>
      </w:r>
      <w:r>
        <w:rPr>
          <w:rFonts w:ascii="Times New Roman" w:hAnsi="Times New Roman" w:cs="Times New Roman" w:hint="eastAsia"/>
          <w:sz w:val="24"/>
        </w:rPr>
        <w:t xml:space="preserve">. </w:t>
      </w:r>
      <w:r w:rsidRPr="00AA7990">
        <w:rPr>
          <w:rFonts w:ascii="Times New Roman" w:eastAsia="宋体" w:hAnsi="Times New Roman" w:cs="Times New Roman" w:hint="eastAsia"/>
          <w:b/>
          <w:bCs/>
          <w:color w:val="000000"/>
          <w:kern w:val="0"/>
          <w:sz w:val="24"/>
          <w:lang w:bidi="ar"/>
        </w:rPr>
        <w:t>Bottom panel</w:t>
      </w:r>
      <w:r>
        <w:rPr>
          <w:rFonts w:ascii="Times New Roman" w:eastAsia="宋体" w:hAnsi="Times New Roman" w:cs="Times New Roman" w:hint="eastAsia"/>
          <w:bCs/>
          <w:color w:val="000000"/>
          <w:kern w:val="0"/>
          <w:sz w:val="24"/>
          <w:lang w:bidi="ar"/>
        </w:rPr>
        <w:t xml:space="preserve">: </w:t>
      </w:r>
      <w:r>
        <w:rPr>
          <w:rFonts w:ascii="Times New Roman" w:hAnsi="Times New Roman" w:cs="Times New Roman"/>
          <w:sz w:val="24"/>
        </w:rPr>
        <w:t>LOAD versus OHC. Abbreviations: FA, fractional anisotropy; MD,</w:t>
      </w:r>
      <w:r w:rsidRPr="00DE6C7C">
        <w:rPr>
          <w:rFonts w:ascii="Times New Roman" w:hAnsi="Times New Roman" w:cs="Times New Roman"/>
          <w:sz w:val="24"/>
        </w:rPr>
        <w:t xml:space="preserve"> </w:t>
      </w:r>
      <w:r>
        <w:rPr>
          <w:rFonts w:ascii="Times New Roman" w:hAnsi="Times New Roman" w:cs="Times New Roman"/>
          <w:sz w:val="24"/>
        </w:rPr>
        <w:t>mean diffusion; EOAD, early-onset Alzheimer’s disease; LOAD, late-onset Alzheimer’s disease; Threshold-Free Cluster Enhancement</w:t>
      </w:r>
    </w:p>
    <w:p w:rsidR="00E106A0" w:rsidRPr="0022531B" w:rsidRDefault="0022531B" w:rsidP="0022531B">
      <w:pPr>
        <w:rPr>
          <w:rFonts w:hint="eastAsia"/>
        </w:rPr>
      </w:pPr>
      <w:r>
        <w:rPr>
          <w:rFonts w:ascii="Times New Roman" w:hAnsi="Times New Roman" w:cs="Times New Roman"/>
          <w:b/>
          <w:bCs/>
          <w:i/>
          <w:noProof/>
          <w:sz w:val="28"/>
        </w:rPr>
        <w:drawing>
          <wp:inline distT="0" distB="0" distL="0" distR="0" wp14:anchorId="03D01414" wp14:editId="609F07E6">
            <wp:extent cx="5274310" cy="5221962"/>
            <wp:effectExtent l="0" t="0" r="0" b="0"/>
            <wp:docPr id="2" name="图片 2" descr="附件TBSS结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附件TBSS结果"/>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221962"/>
                    </a:xfrm>
                    <a:prstGeom prst="rect">
                      <a:avLst/>
                    </a:prstGeom>
                    <a:noFill/>
                    <a:ln>
                      <a:noFill/>
                    </a:ln>
                  </pic:spPr>
                </pic:pic>
              </a:graphicData>
            </a:graphic>
          </wp:inline>
        </w:drawing>
      </w:r>
    </w:p>
    <w:p w:rsidR="00067896" w:rsidRPr="00067896" w:rsidRDefault="00067896">
      <w:pPr>
        <w:spacing w:line="360" w:lineRule="auto"/>
        <w:rPr>
          <w:rFonts w:ascii="Times New Roman" w:hAnsi="Times New Roman" w:cs="Times New Roman"/>
          <w:b/>
          <w:bCs/>
          <w:sz w:val="26"/>
          <w:szCs w:val="26"/>
        </w:rPr>
      </w:pPr>
    </w:p>
    <w:p w:rsidR="00AD4347" w:rsidRDefault="00AD4347" w:rsidP="009D2B7E">
      <w:pPr>
        <w:pStyle w:val="af0"/>
        <w:numPr>
          <w:ilvl w:val="0"/>
          <w:numId w:val="4"/>
        </w:numPr>
        <w:spacing w:line="360" w:lineRule="auto"/>
        <w:ind w:firstLineChars="0"/>
        <w:rPr>
          <w:rFonts w:ascii="Times New Roman" w:hAnsi="Times New Roman" w:cs="Times New Roman"/>
          <w:b/>
          <w:bCs/>
          <w:sz w:val="26"/>
          <w:szCs w:val="26"/>
        </w:rPr>
      </w:pPr>
      <w:r>
        <w:rPr>
          <w:rFonts w:ascii="Times New Roman" w:hAnsi="Times New Roman" w:cs="Times New Roman" w:hint="eastAsia"/>
          <w:b/>
          <w:bCs/>
          <w:sz w:val="26"/>
          <w:szCs w:val="26"/>
        </w:rPr>
        <w:t>Supplem</w:t>
      </w:r>
      <w:r w:rsidR="003C6299">
        <w:rPr>
          <w:rFonts w:ascii="Times New Roman" w:hAnsi="Times New Roman" w:cs="Times New Roman" w:hint="eastAsia"/>
          <w:b/>
          <w:bCs/>
          <w:sz w:val="26"/>
          <w:szCs w:val="26"/>
        </w:rPr>
        <w:t xml:space="preserve">entary information regarding </w:t>
      </w:r>
      <w:r w:rsidR="000E69DF">
        <w:rPr>
          <w:rFonts w:ascii="Times New Roman" w:hAnsi="Times New Roman" w:cs="Times New Roman"/>
          <w:b/>
          <w:bCs/>
          <w:sz w:val="26"/>
          <w:szCs w:val="26"/>
        </w:rPr>
        <w:t xml:space="preserve">the </w:t>
      </w:r>
      <w:r w:rsidR="003C6299">
        <w:rPr>
          <w:rFonts w:ascii="Times New Roman" w:hAnsi="Times New Roman" w:cs="Times New Roman" w:hint="eastAsia"/>
          <w:b/>
          <w:bCs/>
          <w:sz w:val="26"/>
          <w:szCs w:val="26"/>
        </w:rPr>
        <w:t>fixel-based analysis</w:t>
      </w:r>
    </w:p>
    <w:p w:rsidR="006A5D12" w:rsidRDefault="006A5D12" w:rsidP="006A5D12">
      <w:pPr>
        <w:spacing w:line="360" w:lineRule="auto"/>
        <w:rPr>
          <w:rFonts w:ascii="Times New Roman" w:hAnsi="Times New Roman" w:cs="Times New Roman"/>
          <w:sz w:val="24"/>
        </w:rPr>
      </w:pPr>
      <w:bookmarkStart w:id="7" w:name="_Hlk34230323"/>
      <w:r w:rsidRPr="003C6299">
        <w:rPr>
          <w:rFonts w:ascii="Times New Roman" w:eastAsia="宋体" w:hAnsi="Times New Roman" w:cs="Times New Roman"/>
          <w:b/>
          <w:bCs/>
          <w:sz w:val="24"/>
        </w:rPr>
        <w:t xml:space="preserve">Supplementary </w:t>
      </w:r>
      <w:r w:rsidRPr="003C6299">
        <w:rPr>
          <w:rFonts w:ascii="Times New Roman" w:eastAsia="宋体" w:hAnsi="Times New Roman" w:cs="Times New Roman" w:hint="eastAsia"/>
          <w:b/>
          <w:bCs/>
          <w:sz w:val="24"/>
        </w:rPr>
        <w:t>Figure</w:t>
      </w:r>
      <w:r>
        <w:rPr>
          <w:rFonts w:ascii="Times New Roman" w:eastAsia="宋体" w:hAnsi="Times New Roman" w:cs="Times New Roman"/>
          <w:b/>
          <w:bCs/>
          <w:sz w:val="24"/>
        </w:rPr>
        <w:t xml:space="preserve"> 2</w:t>
      </w:r>
      <w:r w:rsidRPr="007532E8">
        <w:rPr>
          <w:rFonts w:ascii="Times New Roman" w:hAnsi="Times New Roman" w:cs="Times New Roman"/>
          <w:b/>
          <w:sz w:val="24"/>
        </w:rPr>
        <w:t xml:space="preserve"> </w:t>
      </w:r>
      <w:r w:rsidRPr="009E07C8">
        <w:rPr>
          <w:rFonts w:ascii="Times New Roman" w:hAnsi="Times New Roman" w:cs="Times New Roman"/>
          <w:b/>
          <w:sz w:val="24"/>
        </w:rPr>
        <w:t>illustrates the fiber tract-specific reduction in EOAD</w:t>
      </w:r>
      <w:r w:rsidRPr="009E07C8">
        <w:rPr>
          <w:rFonts w:ascii="Times New Roman" w:hAnsi="Times New Roman" w:cs="Times New Roman" w:hint="eastAsia"/>
          <w:b/>
          <w:sz w:val="24"/>
        </w:rPr>
        <w:t>/</w:t>
      </w:r>
      <w:r w:rsidRPr="009E07C8">
        <w:rPr>
          <w:rFonts w:ascii="Times New Roman" w:hAnsi="Times New Roman" w:cs="Times New Roman"/>
          <w:b/>
          <w:sz w:val="24"/>
        </w:rPr>
        <w:t>LOAD versus controls from whole-brain FBA.</w:t>
      </w:r>
      <w:bookmarkEnd w:id="7"/>
      <w:r>
        <w:rPr>
          <w:rFonts w:ascii="Times New Roman" w:hAnsi="Times New Roman" w:cs="Times New Roman"/>
          <w:sz w:val="24"/>
        </w:rPr>
        <w:t xml:space="preserve"> Figure A and B</w:t>
      </w:r>
      <w:r w:rsidRPr="00DE6C7C">
        <w:rPr>
          <w:rFonts w:ascii="Times New Roman" w:hAnsi="Times New Roman" w:cs="Times New Roman"/>
          <w:sz w:val="24"/>
        </w:rPr>
        <w:t xml:space="preserve"> represent results from ZJU and ADNI databases, respectively. </w:t>
      </w:r>
      <w:r>
        <w:rPr>
          <w:rFonts w:ascii="Times New Roman" w:hAnsi="Times New Roman" w:cs="Times New Roman"/>
          <w:sz w:val="24"/>
        </w:rPr>
        <w:t>We color-coded the s</w:t>
      </w:r>
      <w:r w:rsidRPr="00DE6C7C">
        <w:rPr>
          <w:rFonts w:ascii="Times New Roman" w:hAnsi="Times New Roman" w:cs="Times New Roman"/>
          <w:sz w:val="24"/>
        </w:rPr>
        <w:t>ignific</w:t>
      </w:r>
      <w:r>
        <w:rPr>
          <w:rFonts w:ascii="Times New Roman" w:hAnsi="Times New Roman" w:cs="Times New Roman"/>
          <w:sz w:val="24"/>
        </w:rPr>
        <w:t>ant streamlines</w:t>
      </w:r>
      <w:r w:rsidRPr="00DE6C7C">
        <w:rPr>
          <w:rFonts w:ascii="Times New Roman" w:hAnsi="Times New Roman" w:cs="Times New Roman"/>
          <w:sz w:val="24"/>
        </w:rPr>
        <w:t xml:space="preserve"> </w:t>
      </w:r>
      <w:r>
        <w:rPr>
          <w:rFonts w:ascii="Times New Roman" w:hAnsi="Times New Roman" w:cs="Times New Roman"/>
          <w:sz w:val="24"/>
        </w:rPr>
        <w:t>(patients versus controls) by streamline orientation (left-right: red; inferior-superior: blue; anterior-posterior: green).</w:t>
      </w:r>
    </w:p>
    <w:p w:rsidR="006A5D12" w:rsidRPr="00DE6C7C" w:rsidRDefault="006A5D12" w:rsidP="006A5D12">
      <w:pPr>
        <w:spacing w:line="360" w:lineRule="auto"/>
        <w:rPr>
          <w:rFonts w:ascii="Times New Roman" w:hAnsi="Times New Roman" w:cs="Times New Roman"/>
          <w:sz w:val="24"/>
        </w:rPr>
      </w:pPr>
      <w:r w:rsidRPr="00DE6C7C">
        <w:rPr>
          <w:rFonts w:ascii="Times New Roman" w:hAnsi="Times New Roman" w:cs="Times New Roman"/>
          <w:sz w:val="24"/>
        </w:rPr>
        <w:lastRenderedPageBreak/>
        <w:t xml:space="preserve">Abbreviation: </w:t>
      </w:r>
      <w:r>
        <w:rPr>
          <w:rFonts w:ascii="Times New Roman" w:hAnsi="Times New Roman" w:cs="Times New Roman"/>
          <w:sz w:val="24"/>
        </w:rPr>
        <w:t xml:space="preserve">EOAD, early-onset Alzheimer’s disease; LOAD, late-onset Alzheimer’s disease; FBA, fixel-based analysis; </w:t>
      </w:r>
      <w:r w:rsidRPr="00DE6C7C">
        <w:rPr>
          <w:rFonts w:ascii="Times New Roman" w:hAnsi="Times New Roman" w:cs="Times New Roman"/>
          <w:sz w:val="24"/>
        </w:rPr>
        <w:t>FD, fiber density; FC, fiber bundle cross-section; FDC, fiber density &amp; bundle cross-section</w:t>
      </w:r>
    </w:p>
    <w:p w:rsidR="006A5D12" w:rsidRDefault="006A5D12" w:rsidP="006A5D12">
      <w:r>
        <w:rPr>
          <w:rFonts w:ascii="Times New Roman" w:hAnsi="Times New Roman" w:cs="Times New Roman"/>
          <w:b/>
          <w:bCs/>
          <w:noProof/>
          <w:sz w:val="26"/>
          <w:szCs w:val="26"/>
        </w:rPr>
        <w:drawing>
          <wp:inline distT="0" distB="0" distL="0" distR="0" wp14:anchorId="6E043D11" wp14:editId="33A7A040">
            <wp:extent cx="5274310" cy="3459594"/>
            <wp:effectExtent l="0" t="0" r="0" b="0"/>
            <wp:docPr id="3" name="图片 3" descr="Downsample附件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sample附件图片"/>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459594"/>
                    </a:xfrm>
                    <a:prstGeom prst="rect">
                      <a:avLst/>
                    </a:prstGeom>
                    <a:noFill/>
                    <a:ln>
                      <a:noFill/>
                    </a:ln>
                  </pic:spPr>
                </pic:pic>
              </a:graphicData>
            </a:graphic>
          </wp:inline>
        </w:drawing>
      </w:r>
    </w:p>
    <w:p w:rsidR="006A5D12" w:rsidRDefault="006A5D12" w:rsidP="006A5D12">
      <w:pPr>
        <w:widowControl/>
        <w:jc w:val="left"/>
      </w:pPr>
      <w:r>
        <w:br w:type="page"/>
      </w:r>
    </w:p>
    <w:p w:rsidR="00030229" w:rsidRDefault="00030229" w:rsidP="00AD4347">
      <w:pPr>
        <w:spacing w:line="360" w:lineRule="auto"/>
        <w:rPr>
          <w:rFonts w:ascii="Times New Roman" w:hAnsi="Times New Roman" w:cs="Times New Roman"/>
          <w:b/>
          <w:bCs/>
          <w:sz w:val="26"/>
          <w:szCs w:val="26"/>
        </w:rPr>
      </w:pPr>
    </w:p>
    <w:p w:rsidR="00C366A1" w:rsidRPr="00AD4347" w:rsidRDefault="00AD4347" w:rsidP="00AD4347">
      <w:pPr>
        <w:spacing w:line="360" w:lineRule="auto"/>
        <w:rPr>
          <w:rFonts w:ascii="Times New Roman" w:hAnsi="Times New Roman" w:cs="Times New Roman"/>
          <w:b/>
          <w:bCs/>
          <w:sz w:val="26"/>
          <w:szCs w:val="26"/>
        </w:rPr>
      </w:pPr>
      <w:r w:rsidRPr="00AD4347">
        <w:rPr>
          <w:rFonts w:ascii="Times New Roman" w:hAnsi="Times New Roman" w:cs="Times New Roman"/>
          <w:b/>
          <w:bCs/>
          <w:sz w:val="26"/>
          <w:szCs w:val="26"/>
        </w:rPr>
        <w:t xml:space="preserve">5.2 </w:t>
      </w:r>
      <w:r w:rsidR="00500601" w:rsidRPr="00AD4347">
        <w:rPr>
          <w:rFonts w:ascii="Times New Roman" w:hAnsi="Times New Roman" w:cs="Times New Roman"/>
          <w:b/>
          <w:bCs/>
          <w:sz w:val="26"/>
          <w:szCs w:val="26"/>
        </w:rPr>
        <w:t>Repeated FBA based on the matched sample</w:t>
      </w:r>
      <w:r w:rsidR="00AD1B49" w:rsidRPr="00AD4347">
        <w:rPr>
          <w:rFonts w:ascii="Times New Roman" w:hAnsi="Times New Roman" w:cs="Times New Roman"/>
          <w:b/>
          <w:bCs/>
          <w:sz w:val="26"/>
          <w:szCs w:val="26"/>
        </w:rPr>
        <w:t xml:space="preserve"> </w:t>
      </w:r>
      <w:r w:rsidR="00500601" w:rsidRPr="00AD4347">
        <w:rPr>
          <w:rFonts w:ascii="Times New Roman" w:hAnsi="Times New Roman" w:cs="Times New Roman"/>
          <w:b/>
          <w:bCs/>
          <w:sz w:val="26"/>
          <w:szCs w:val="26"/>
        </w:rPr>
        <w:t xml:space="preserve">size </w:t>
      </w:r>
      <w:r w:rsidR="00500601" w:rsidRPr="00AD4347">
        <w:rPr>
          <w:rFonts w:ascii="Times New Roman" w:hAnsi="Times New Roman" w:cs="Times New Roman" w:hint="eastAsia"/>
          <w:b/>
          <w:bCs/>
          <w:sz w:val="26"/>
          <w:szCs w:val="26"/>
        </w:rPr>
        <w:t xml:space="preserve">of </w:t>
      </w:r>
      <w:r w:rsidR="00500601" w:rsidRPr="00AD4347">
        <w:rPr>
          <w:rFonts w:ascii="Times New Roman" w:hAnsi="Times New Roman" w:cs="Times New Roman"/>
          <w:b/>
          <w:bCs/>
          <w:sz w:val="26"/>
          <w:szCs w:val="26"/>
        </w:rPr>
        <w:t>both databases</w:t>
      </w:r>
    </w:p>
    <w:p w:rsidR="00844812" w:rsidRDefault="00C366A1" w:rsidP="00C366A1">
      <w:pPr>
        <w:spacing w:line="360" w:lineRule="auto"/>
        <w:rPr>
          <w:rFonts w:ascii="Times New Roman" w:hAnsi="Times New Roman" w:cs="Times New Roman"/>
          <w:sz w:val="24"/>
        </w:rPr>
      </w:pPr>
      <w:r w:rsidRPr="00DE6C7C">
        <w:rPr>
          <w:rFonts w:ascii="Times New Roman" w:hAnsi="Times New Roman" w:cs="Times New Roman"/>
          <w:sz w:val="24"/>
        </w:rPr>
        <w:t xml:space="preserve">Due to the differences in the sample sizes of two independent databases, different statistical effects may contribute to the repeated result difference between databases. To eliminate the potential factor, we compressed the sample of the ZJU database to the same size as the ADNI database. There </w:t>
      </w:r>
      <w:proofErr w:type="gramStart"/>
      <w:r w:rsidRPr="00DE6C7C">
        <w:rPr>
          <w:rFonts w:ascii="Times New Roman" w:hAnsi="Times New Roman" w:cs="Times New Roman"/>
          <w:sz w:val="24"/>
        </w:rPr>
        <w:t>is</w:t>
      </w:r>
      <w:proofErr w:type="gramEnd"/>
      <w:r w:rsidRPr="00DE6C7C">
        <w:rPr>
          <w:rFonts w:ascii="Times New Roman" w:hAnsi="Times New Roman" w:cs="Times New Roman"/>
          <w:sz w:val="24"/>
        </w:rPr>
        <w:t xml:space="preserve"> still no significant differences in age, gender, education, general cognitive, and disease severity between groups of patients and controls in the compressed ZJU database. Then, we re-performed a whole brain-based FBA</w:t>
      </w:r>
      <w:r w:rsidR="00030229">
        <w:rPr>
          <w:rFonts w:ascii="Times New Roman" w:hAnsi="Times New Roman" w:cs="Times New Roman"/>
          <w:sz w:val="24"/>
        </w:rPr>
        <w:t xml:space="preserve"> in </w:t>
      </w:r>
      <w:r w:rsidR="000E69DF">
        <w:rPr>
          <w:rFonts w:ascii="Times New Roman" w:hAnsi="Times New Roman" w:cs="Times New Roman"/>
          <w:sz w:val="24"/>
        </w:rPr>
        <w:t xml:space="preserve">the </w:t>
      </w:r>
      <w:r w:rsidR="00030229">
        <w:rPr>
          <w:rFonts w:ascii="Times New Roman" w:hAnsi="Times New Roman" w:cs="Times New Roman"/>
          <w:sz w:val="24"/>
        </w:rPr>
        <w:t>ZJU database after sample reduction (FWE</w:t>
      </w:r>
      <w:r w:rsidR="007532E8">
        <w:rPr>
          <w:rFonts w:ascii="Times New Roman" w:hAnsi="Times New Roman" w:cs="Times New Roman"/>
          <w:sz w:val="24"/>
        </w:rPr>
        <w:t>-corrected, p</w:t>
      </w:r>
      <w:r w:rsidR="00030229">
        <w:rPr>
          <w:rFonts w:ascii="Times New Roman" w:hAnsi="Times New Roman" w:cs="Times New Roman"/>
          <w:sz w:val="24"/>
        </w:rPr>
        <w:t xml:space="preserve"> &lt; 0.05, </w:t>
      </w:r>
      <w:r w:rsidR="00030229" w:rsidRPr="00DE6C7C">
        <w:rPr>
          <w:rFonts w:ascii="Times New Roman" w:hAnsi="Times New Roman" w:cs="Times New Roman"/>
          <w:sz w:val="24"/>
        </w:rPr>
        <w:t>5000 permutations</w:t>
      </w:r>
      <w:r w:rsidR="00030229">
        <w:rPr>
          <w:rFonts w:ascii="Times New Roman" w:hAnsi="Times New Roman" w:cs="Times New Roman"/>
          <w:sz w:val="24"/>
        </w:rPr>
        <w:t>)</w:t>
      </w:r>
      <w:r w:rsidRPr="00DE6C7C">
        <w:rPr>
          <w:rFonts w:ascii="Times New Roman" w:hAnsi="Times New Roman" w:cs="Times New Roman"/>
          <w:sz w:val="24"/>
        </w:rPr>
        <w:t xml:space="preserve"> </w:t>
      </w:r>
      <w:r w:rsidR="00DF7A76">
        <w:rPr>
          <w:rFonts w:ascii="Times New Roman" w:hAnsi="Times New Roman" w:cs="Times New Roman"/>
          <w:noProof/>
          <w:sz w:val="24"/>
        </w:rPr>
        <w:t>[12]</w:t>
      </w:r>
      <w:r w:rsidR="00030229">
        <w:rPr>
          <w:rFonts w:ascii="Times New Roman" w:hAnsi="Times New Roman" w:cs="Times New Roman"/>
          <w:sz w:val="24"/>
        </w:rPr>
        <w:t>.</w:t>
      </w:r>
    </w:p>
    <w:p w:rsidR="00844812" w:rsidRDefault="00844812" w:rsidP="00C366A1">
      <w:pPr>
        <w:spacing w:line="360" w:lineRule="auto"/>
        <w:rPr>
          <w:rFonts w:ascii="Times New Roman" w:hAnsi="Times New Roman" w:cs="Times New Roman"/>
          <w:sz w:val="24"/>
        </w:rPr>
      </w:pPr>
    </w:p>
    <w:p w:rsidR="00844812" w:rsidRPr="00DE6C7C" w:rsidRDefault="00844812" w:rsidP="00844812">
      <w:pPr>
        <w:spacing w:line="360" w:lineRule="auto"/>
        <w:rPr>
          <w:rFonts w:ascii="Times New Roman" w:hAnsi="Times New Roman" w:cs="Times New Roman"/>
          <w:sz w:val="24"/>
        </w:rPr>
      </w:pPr>
      <w:r w:rsidRPr="00844812">
        <w:rPr>
          <w:rFonts w:ascii="Times New Roman" w:hAnsi="Times New Roman" w:cs="Times New Roman"/>
          <w:sz w:val="24"/>
        </w:rPr>
        <w:t xml:space="preserve">Although the </w:t>
      </w:r>
      <w:r>
        <w:rPr>
          <w:rFonts w:ascii="Times New Roman" w:hAnsi="Times New Roman" w:cs="Times New Roman"/>
          <w:sz w:val="24"/>
        </w:rPr>
        <w:t>affected</w:t>
      </w:r>
      <w:r w:rsidRPr="00844812">
        <w:rPr>
          <w:rFonts w:ascii="Times New Roman" w:hAnsi="Times New Roman" w:cs="Times New Roman"/>
          <w:sz w:val="24"/>
        </w:rPr>
        <w:t xml:space="preserve"> </w:t>
      </w:r>
      <w:r>
        <w:rPr>
          <w:rFonts w:ascii="Times New Roman" w:hAnsi="Times New Roman" w:cs="Times New Roman"/>
          <w:sz w:val="24"/>
        </w:rPr>
        <w:t xml:space="preserve">regions </w:t>
      </w:r>
      <w:r w:rsidR="000E69DF">
        <w:rPr>
          <w:rFonts w:ascii="Times New Roman" w:hAnsi="Times New Roman" w:cs="Times New Roman"/>
          <w:sz w:val="24"/>
        </w:rPr>
        <w:t xml:space="preserve">got </w:t>
      </w:r>
      <w:r>
        <w:rPr>
          <w:rFonts w:ascii="Times New Roman" w:hAnsi="Times New Roman" w:cs="Times New Roman"/>
          <w:sz w:val="24"/>
        </w:rPr>
        <w:t xml:space="preserve">smaller, the </w:t>
      </w:r>
      <w:r w:rsidRPr="00844812">
        <w:rPr>
          <w:rFonts w:ascii="Times New Roman" w:hAnsi="Times New Roman" w:cs="Times New Roman"/>
          <w:sz w:val="24"/>
        </w:rPr>
        <w:t xml:space="preserve">trend </w:t>
      </w:r>
      <w:r>
        <w:rPr>
          <w:rFonts w:ascii="Times New Roman" w:hAnsi="Times New Roman" w:cs="Times New Roman"/>
          <w:sz w:val="24"/>
        </w:rPr>
        <w:t>of results remained unchanged (</w:t>
      </w:r>
      <w:r w:rsidR="007532E8" w:rsidRPr="003C6299">
        <w:rPr>
          <w:rFonts w:ascii="Times New Roman" w:eastAsia="宋体" w:hAnsi="Times New Roman" w:cs="Times New Roman"/>
          <w:b/>
          <w:bCs/>
          <w:sz w:val="24"/>
        </w:rPr>
        <w:t xml:space="preserve">Supplementary </w:t>
      </w:r>
      <w:r w:rsidR="007532E8" w:rsidRPr="003C6299">
        <w:rPr>
          <w:rFonts w:ascii="Times New Roman" w:eastAsia="宋体" w:hAnsi="Times New Roman" w:cs="Times New Roman" w:hint="eastAsia"/>
          <w:b/>
          <w:bCs/>
          <w:sz w:val="24"/>
        </w:rPr>
        <w:t>Figure</w:t>
      </w:r>
      <w:r w:rsidR="00FB26A4">
        <w:rPr>
          <w:rFonts w:ascii="Times New Roman" w:eastAsia="宋体" w:hAnsi="Times New Roman" w:cs="Times New Roman"/>
          <w:b/>
          <w:bCs/>
          <w:sz w:val="24"/>
        </w:rPr>
        <w:t xml:space="preserve"> 3</w:t>
      </w:r>
      <w:r>
        <w:rPr>
          <w:rFonts w:ascii="Times New Roman" w:hAnsi="Times New Roman" w:cs="Times New Roman"/>
          <w:sz w:val="24"/>
        </w:rPr>
        <w:t xml:space="preserve">). We found that </w:t>
      </w:r>
      <w:r w:rsidRPr="00DE6C7C">
        <w:rPr>
          <w:rFonts w:ascii="Times New Roman" w:hAnsi="Times New Roman" w:cs="Times New Roman"/>
          <w:sz w:val="24"/>
        </w:rPr>
        <w:t xml:space="preserve">EOAD had </w:t>
      </w:r>
      <w:r w:rsidRPr="00DE6C7C">
        <w:rPr>
          <w:rFonts w:ascii="Times New Roman" w:hAnsi="Times New Roman" w:cs="Times New Roman" w:hint="eastAsia"/>
          <w:sz w:val="24"/>
        </w:rPr>
        <w:t>wide</w:t>
      </w:r>
      <w:r w:rsidRPr="00DE6C7C">
        <w:rPr>
          <w:rFonts w:ascii="Times New Roman" w:hAnsi="Times New Roman" w:cs="Times New Roman"/>
          <w:sz w:val="24"/>
        </w:rPr>
        <w:t xml:space="preserve">spread </w:t>
      </w:r>
      <w:r>
        <w:rPr>
          <w:rFonts w:ascii="Times New Roman" w:hAnsi="Times New Roman" w:cs="Times New Roman"/>
          <w:sz w:val="24"/>
        </w:rPr>
        <w:t xml:space="preserve">FD </w:t>
      </w:r>
      <w:r w:rsidRPr="00DE6C7C">
        <w:rPr>
          <w:rFonts w:ascii="Times New Roman" w:hAnsi="Times New Roman" w:cs="Times New Roman"/>
          <w:sz w:val="24"/>
        </w:rPr>
        <w:t xml:space="preserve">decreases in </w:t>
      </w:r>
      <w:r>
        <w:rPr>
          <w:rFonts w:ascii="Times New Roman" w:hAnsi="Times New Roman" w:cs="Times New Roman"/>
          <w:sz w:val="24"/>
        </w:rPr>
        <w:t xml:space="preserve">the </w:t>
      </w:r>
      <w:r w:rsidR="003B1C7B">
        <w:rPr>
          <w:rFonts w:ascii="Times New Roman" w:hAnsi="Times New Roman" w:cs="Times New Roman"/>
          <w:sz w:val="24"/>
        </w:rPr>
        <w:t>splenium of corpus callosum (</w:t>
      </w:r>
      <w:r w:rsidR="00B4059A">
        <w:rPr>
          <w:rFonts w:ascii="Times New Roman" w:hAnsi="Times New Roman" w:cs="Times New Roman"/>
          <w:sz w:val="24"/>
        </w:rPr>
        <w:t>SCC</w:t>
      </w:r>
      <w:r w:rsidR="003B1C7B">
        <w:rPr>
          <w:rFonts w:ascii="Times New Roman" w:hAnsi="Times New Roman" w:cs="Times New Roman"/>
          <w:sz w:val="24"/>
        </w:rPr>
        <w:t>)</w:t>
      </w:r>
      <w:r w:rsidRPr="00DE6C7C">
        <w:rPr>
          <w:rFonts w:ascii="Times New Roman" w:hAnsi="Times New Roman" w:cs="Times New Roman"/>
          <w:sz w:val="24"/>
        </w:rPr>
        <w:t xml:space="preserve">, </w:t>
      </w:r>
      <w:r w:rsidRPr="00DE6C7C">
        <w:rPr>
          <w:rFonts w:ascii="Times New Roman" w:hAnsi="Times New Roman" w:cs="Times New Roman" w:hint="eastAsia"/>
          <w:sz w:val="24"/>
        </w:rPr>
        <w:t>left</w:t>
      </w:r>
      <w:r w:rsidRPr="00DE6C7C">
        <w:rPr>
          <w:rFonts w:ascii="Times New Roman" w:hAnsi="Times New Roman" w:cs="Times New Roman"/>
          <w:sz w:val="24"/>
        </w:rPr>
        <w:t xml:space="preserve"> fornix</w:t>
      </w:r>
      <w:r w:rsidRPr="00DE6C7C">
        <w:rPr>
          <w:rFonts w:ascii="Times New Roman" w:hAnsi="Times New Roman" w:cs="Times New Roman" w:hint="eastAsia"/>
          <w:sz w:val="24"/>
        </w:rPr>
        <w:t>-</w:t>
      </w:r>
      <w:r w:rsidRPr="00DE6C7C">
        <w:rPr>
          <w:rFonts w:ascii="Times New Roman" w:hAnsi="Times New Roman" w:cs="Times New Roman"/>
          <w:sz w:val="24"/>
        </w:rPr>
        <w:t xml:space="preserve">HP, </w:t>
      </w:r>
      <w:r w:rsidR="00B4059A" w:rsidRPr="00DE6C7C">
        <w:rPr>
          <w:rFonts w:ascii="Times New Roman" w:hAnsi="Times New Roman" w:cs="Times New Roman"/>
          <w:sz w:val="24"/>
        </w:rPr>
        <w:t>and bilateral</w:t>
      </w:r>
      <w:r w:rsidRPr="00DE6C7C">
        <w:rPr>
          <w:rFonts w:ascii="Times New Roman" w:hAnsi="Times New Roman" w:cs="Times New Roman"/>
          <w:sz w:val="24"/>
        </w:rPr>
        <w:t xml:space="preserve"> dorsal and </w:t>
      </w:r>
      <w:r w:rsidR="00B4059A">
        <w:rPr>
          <w:rFonts w:ascii="Times New Roman" w:hAnsi="Times New Roman" w:cs="Times New Roman"/>
          <w:sz w:val="24"/>
        </w:rPr>
        <w:t>ventral cingulum</w:t>
      </w:r>
      <w:r>
        <w:rPr>
          <w:rFonts w:ascii="Times New Roman" w:hAnsi="Times New Roman" w:cs="Times New Roman"/>
          <w:sz w:val="24"/>
        </w:rPr>
        <w:t xml:space="preserve"> relative</w:t>
      </w:r>
      <w:r w:rsidRPr="00DE6C7C">
        <w:rPr>
          <w:rFonts w:ascii="Times New Roman" w:hAnsi="Times New Roman" w:cs="Times New Roman"/>
          <w:sz w:val="24"/>
        </w:rPr>
        <w:t xml:space="preserve"> to YHC. </w:t>
      </w:r>
      <w:r>
        <w:rPr>
          <w:rFonts w:ascii="Times New Roman" w:hAnsi="Times New Roman" w:cs="Times New Roman"/>
          <w:sz w:val="24"/>
        </w:rPr>
        <w:t xml:space="preserve">Additionally, EOAD had an </w:t>
      </w:r>
      <w:r w:rsidRPr="00DE6C7C">
        <w:rPr>
          <w:rFonts w:ascii="Times New Roman" w:hAnsi="Times New Roman" w:cs="Times New Roman"/>
          <w:sz w:val="24"/>
        </w:rPr>
        <w:t xml:space="preserve">FC </w:t>
      </w:r>
      <w:r>
        <w:rPr>
          <w:rFonts w:ascii="Times New Roman" w:hAnsi="Times New Roman" w:cs="Times New Roman"/>
          <w:sz w:val="24"/>
        </w:rPr>
        <w:t>decrease</w:t>
      </w:r>
      <w:r w:rsidRPr="00DE6C7C">
        <w:rPr>
          <w:rFonts w:ascii="Times New Roman" w:hAnsi="Times New Roman" w:cs="Times New Roman"/>
          <w:sz w:val="24"/>
        </w:rPr>
        <w:t xml:space="preserve"> </w:t>
      </w:r>
      <w:r>
        <w:rPr>
          <w:rFonts w:ascii="Times New Roman" w:hAnsi="Times New Roman" w:cs="Times New Roman"/>
          <w:sz w:val="24"/>
        </w:rPr>
        <w:t>in</w:t>
      </w:r>
      <w:r w:rsidRPr="00DE6C7C">
        <w:rPr>
          <w:rFonts w:ascii="Times New Roman" w:hAnsi="Times New Roman" w:cs="Times New Roman"/>
          <w:sz w:val="24"/>
        </w:rPr>
        <w:t xml:space="preserve"> </w:t>
      </w:r>
      <w:r w:rsidR="00B4059A">
        <w:rPr>
          <w:rFonts w:ascii="Times New Roman" w:hAnsi="Times New Roman" w:cs="Times New Roman"/>
          <w:sz w:val="24"/>
        </w:rPr>
        <w:t xml:space="preserve">the </w:t>
      </w:r>
      <w:r w:rsidRPr="00DE6C7C">
        <w:rPr>
          <w:rFonts w:ascii="Times New Roman" w:hAnsi="Times New Roman" w:cs="Times New Roman"/>
          <w:sz w:val="24"/>
        </w:rPr>
        <w:t>bilateral dorsal cingulum relative to YH</w:t>
      </w:r>
      <w:r w:rsidR="00B4059A">
        <w:rPr>
          <w:rFonts w:ascii="Times New Roman" w:hAnsi="Times New Roman" w:cs="Times New Roman"/>
          <w:sz w:val="24"/>
        </w:rPr>
        <w:t>C. Regarding the FDC</w:t>
      </w:r>
      <w:r w:rsidRPr="00DE6C7C">
        <w:rPr>
          <w:rFonts w:ascii="Times New Roman" w:hAnsi="Times New Roman" w:cs="Times New Roman"/>
          <w:sz w:val="24"/>
        </w:rPr>
        <w:t xml:space="preserve">, we found that EOAD patients had </w:t>
      </w:r>
      <w:r>
        <w:rPr>
          <w:rFonts w:ascii="Times New Roman" w:hAnsi="Times New Roman" w:cs="Times New Roman"/>
          <w:sz w:val="24"/>
        </w:rPr>
        <w:t xml:space="preserve">a </w:t>
      </w:r>
      <w:r w:rsidR="00733711">
        <w:rPr>
          <w:rFonts w:ascii="Times New Roman" w:hAnsi="Times New Roman" w:cs="Times New Roman"/>
          <w:sz w:val="24"/>
        </w:rPr>
        <w:t xml:space="preserve">widespread decrease in the </w:t>
      </w:r>
      <w:r w:rsidRPr="00DE6C7C">
        <w:rPr>
          <w:rFonts w:ascii="Times New Roman" w:hAnsi="Times New Roman" w:cs="Times New Roman"/>
          <w:sz w:val="24"/>
        </w:rPr>
        <w:t>bilateral dors</w:t>
      </w:r>
      <w:r w:rsidR="00733711">
        <w:rPr>
          <w:rFonts w:ascii="Times New Roman" w:hAnsi="Times New Roman" w:cs="Times New Roman"/>
          <w:sz w:val="24"/>
        </w:rPr>
        <w:t>al and ventral cingulum, and left fornix-HP</w:t>
      </w:r>
      <w:r w:rsidRPr="00DE6C7C">
        <w:rPr>
          <w:rFonts w:ascii="Times New Roman" w:hAnsi="Times New Roman" w:cs="Times New Roman"/>
          <w:sz w:val="24"/>
        </w:rPr>
        <w:t xml:space="preserve"> relative to YHC. </w:t>
      </w:r>
      <w:r w:rsidRPr="00DE6C7C">
        <w:rPr>
          <w:rFonts w:ascii="Times New Roman" w:hAnsi="Times New Roman" w:cs="Times New Roman" w:hint="eastAsia"/>
          <w:sz w:val="24"/>
        </w:rPr>
        <w:t>By contrast</w:t>
      </w:r>
      <w:r w:rsidRPr="00DE6C7C">
        <w:rPr>
          <w:rFonts w:ascii="Times New Roman" w:hAnsi="Times New Roman" w:cs="Times New Roman"/>
          <w:sz w:val="24"/>
        </w:rPr>
        <w:t>,</w:t>
      </w:r>
      <w:r w:rsidRPr="00DE6C7C">
        <w:rPr>
          <w:rFonts w:ascii="Times New Roman" w:hAnsi="Times New Roman" w:cs="Times New Roman" w:hint="eastAsia"/>
          <w:sz w:val="24"/>
        </w:rPr>
        <w:t xml:space="preserve"> </w:t>
      </w:r>
      <w:r>
        <w:rPr>
          <w:rFonts w:ascii="Times New Roman" w:hAnsi="Times New Roman" w:cs="Times New Roman"/>
          <w:sz w:val="24"/>
        </w:rPr>
        <w:t xml:space="preserve">we found that </w:t>
      </w:r>
      <w:r w:rsidRPr="00DE6C7C">
        <w:rPr>
          <w:rFonts w:ascii="Times New Roman" w:hAnsi="Times New Roman" w:cs="Times New Roman" w:hint="eastAsia"/>
          <w:sz w:val="24"/>
        </w:rPr>
        <w:t xml:space="preserve">LOAD patients had </w:t>
      </w:r>
      <w:r>
        <w:rPr>
          <w:rFonts w:ascii="Times New Roman" w:hAnsi="Times New Roman" w:cs="Times New Roman"/>
          <w:sz w:val="24"/>
        </w:rPr>
        <w:t>a mark</w:t>
      </w:r>
      <w:r w:rsidRPr="00DE6C7C">
        <w:rPr>
          <w:rFonts w:ascii="Times New Roman" w:hAnsi="Times New Roman" w:cs="Times New Roman" w:hint="eastAsia"/>
          <w:sz w:val="24"/>
        </w:rPr>
        <w:t xml:space="preserve">ed </w:t>
      </w:r>
      <w:r w:rsidRPr="00DE6C7C">
        <w:rPr>
          <w:rFonts w:ascii="Times New Roman" w:hAnsi="Times New Roman" w:cs="Times New Roman"/>
          <w:sz w:val="24"/>
        </w:rPr>
        <w:t xml:space="preserve">FD </w:t>
      </w:r>
      <w:r w:rsidRPr="00DE6C7C">
        <w:rPr>
          <w:rFonts w:ascii="Times New Roman" w:hAnsi="Times New Roman" w:cs="Times New Roman" w:hint="eastAsia"/>
          <w:sz w:val="24"/>
        </w:rPr>
        <w:t>decrease</w:t>
      </w:r>
      <w:r w:rsidRPr="00DE6C7C">
        <w:rPr>
          <w:rFonts w:ascii="Times New Roman" w:hAnsi="Times New Roman" w:cs="Times New Roman"/>
          <w:sz w:val="24"/>
        </w:rPr>
        <w:t xml:space="preserve"> in the </w:t>
      </w:r>
      <w:bookmarkStart w:id="8" w:name="OLE_LINK49"/>
      <w:bookmarkStart w:id="9" w:name="OLE_LINK55"/>
      <w:bookmarkStart w:id="10" w:name="OLE_LINK50"/>
      <w:bookmarkStart w:id="11" w:name="OLE_LINK51"/>
      <w:bookmarkStart w:id="12" w:name="OLE_LINK52"/>
      <w:bookmarkStart w:id="13" w:name="OLE_LINK53"/>
      <w:bookmarkStart w:id="14" w:name="OLE_LINK54"/>
      <w:bookmarkStart w:id="15" w:name="OLE_LINK56"/>
      <w:r w:rsidRPr="00DE6C7C">
        <w:rPr>
          <w:rFonts w:ascii="Times New Roman" w:hAnsi="Times New Roman" w:cs="Times New Roman"/>
          <w:sz w:val="24"/>
        </w:rPr>
        <w:t>bilateral ventral cingulum</w:t>
      </w:r>
      <w:bookmarkEnd w:id="8"/>
      <w:bookmarkEnd w:id="9"/>
      <w:bookmarkEnd w:id="10"/>
      <w:bookmarkEnd w:id="11"/>
      <w:bookmarkEnd w:id="12"/>
      <w:bookmarkEnd w:id="13"/>
      <w:bookmarkEnd w:id="14"/>
      <w:bookmarkEnd w:id="15"/>
      <w:r w:rsidR="00733711">
        <w:rPr>
          <w:rFonts w:ascii="Times New Roman" w:hAnsi="Times New Roman" w:cs="Times New Roman"/>
          <w:sz w:val="24"/>
        </w:rPr>
        <w:t xml:space="preserve"> and FC decrease in</w:t>
      </w:r>
      <w:r w:rsidRPr="00DE6C7C">
        <w:rPr>
          <w:rFonts w:ascii="Times New Roman" w:hAnsi="Times New Roman" w:cs="Times New Roman"/>
          <w:sz w:val="24"/>
        </w:rPr>
        <w:t xml:space="preserve"> bilateral dorsal and ven</w:t>
      </w:r>
      <w:r w:rsidR="00733711">
        <w:rPr>
          <w:rFonts w:ascii="Times New Roman" w:hAnsi="Times New Roman" w:cs="Times New Roman"/>
          <w:sz w:val="24"/>
        </w:rPr>
        <w:t>tral cingulum</w:t>
      </w:r>
      <w:r w:rsidRPr="00DE6C7C">
        <w:rPr>
          <w:rFonts w:ascii="Times New Roman" w:hAnsi="Times New Roman" w:cs="Times New Roman" w:hint="eastAsia"/>
          <w:sz w:val="24"/>
        </w:rPr>
        <w:t xml:space="preserve"> </w:t>
      </w:r>
      <w:r w:rsidRPr="00DE6C7C">
        <w:rPr>
          <w:rFonts w:ascii="Times New Roman" w:hAnsi="Times New Roman" w:cs="Times New Roman"/>
          <w:sz w:val="24"/>
        </w:rPr>
        <w:t xml:space="preserve">relative to OHC. </w:t>
      </w:r>
      <w:r w:rsidR="00733711">
        <w:rPr>
          <w:rFonts w:ascii="Times New Roman" w:hAnsi="Times New Roman" w:cs="Times New Roman"/>
          <w:sz w:val="24"/>
        </w:rPr>
        <w:t xml:space="preserve">No difference </w:t>
      </w:r>
      <w:r w:rsidR="000E69DF">
        <w:rPr>
          <w:rFonts w:ascii="Times New Roman" w:hAnsi="Times New Roman" w:cs="Times New Roman"/>
          <w:sz w:val="24"/>
        </w:rPr>
        <w:t>in</w:t>
      </w:r>
      <w:r w:rsidR="00733711">
        <w:rPr>
          <w:rFonts w:ascii="Times New Roman" w:hAnsi="Times New Roman" w:cs="Times New Roman"/>
          <w:sz w:val="24"/>
        </w:rPr>
        <w:t xml:space="preserve"> FDC existed between LOAD and ONC.</w:t>
      </w:r>
    </w:p>
    <w:p w:rsidR="00697535" w:rsidRDefault="00697535">
      <w:pPr>
        <w:spacing w:line="360" w:lineRule="auto"/>
        <w:rPr>
          <w:rFonts w:ascii="Times New Roman" w:hAnsi="Times New Roman" w:cs="Times New Roman"/>
          <w:sz w:val="24"/>
        </w:rPr>
      </w:pPr>
    </w:p>
    <w:p w:rsidR="006A5D12" w:rsidRPr="002F501E" w:rsidRDefault="006A5D12" w:rsidP="006A5D12">
      <w:pPr>
        <w:spacing w:line="360" w:lineRule="auto"/>
        <w:rPr>
          <w:rFonts w:ascii="Times New Roman" w:hAnsi="Times New Roman" w:cs="Times New Roman"/>
          <w:sz w:val="24"/>
        </w:rPr>
      </w:pPr>
      <w:bookmarkStart w:id="16" w:name="_Hlk34230330"/>
      <w:r w:rsidRPr="00FB26A4">
        <w:rPr>
          <w:rFonts w:ascii="Times New Roman" w:hAnsi="Times New Roman" w:cs="Times New Roman"/>
          <w:b/>
          <w:sz w:val="24"/>
        </w:rPr>
        <w:t>S</w:t>
      </w:r>
      <w:r w:rsidRPr="00FB26A4">
        <w:rPr>
          <w:rFonts w:ascii="Times New Roman" w:hAnsi="Times New Roman" w:cs="Times New Roman" w:hint="eastAsia"/>
          <w:b/>
          <w:sz w:val="24"/>
        </w:rPr>
        <w:t>upplementary</w:t>
      </w:r>
      <w:r w:rsidRPr="00FB26A4">
        <w:rPr>
          <w:rFonts w:ascii="Times New Roman" w:hAnsi="Times New Roman" w:cs="Times New Roman"/>
          <w:b/>
          <w:sz w:val="24"/>
        </w:rPr>
        <w:t xml:space="preserve"> figure 3 </w:t>
      </w:r>
      <w:r w:rsidRPr="009E07C8">
        <w:rPr>
          <w:rFonts w:ascii="Times New Roman" w:hAnsi="Times New Roman" w:cs="Times New Roman"/>
          <w:b/>
          <w:sz w:val="24"/>
        </w:rPr>
        <w:t>illustrates the fiber tract-specific reduction in EOAD</w:t>
      </w:r>
      <w:r w:rsidRPr="009E07C8">
        <w:rPr>
          <w:rFonts w:ascii="Times New Roman" w:hAnsi="Times New Roman" w:cs="Times New Roman" w:hint="eastAsia"/>
          <w:b/>
          <w:sz w:val="24"/>
        </w:rPr>
        <w:t>/</w:t>
      </w:r>
      <w:r w:rsidRPr="009E07C8">
        <w:rPr>
          <w:rFonts w:ascii="Times New Roman" w:hAnsi="Times New Roman" w:cs="Times New Roman"/>
          <w:b/>
          <w:sz w:val="24"/>
        </w:rPr>
        <w:t>LOAD versus controls from whole-brain FBA.</w:t>
      </w:r>
      <w:r>
        <w:rPr>
          <w:rFonts w:ascii="Times New Roman" w:hAnsi="Times New Roman" w:cs="Times New Roman"/>
          <w:sz w:val="24"/>
        </w:rPr>
        <w:t xml:space="preserve"> </w:t>
      </w:r>
      <w:bookmarkEnd w:id="16"/>
      <w:r>
        <w:rPr>
          <w:rFonts w:ascii="Times New Roman" w:hAnsi="Times New Roman" w:cs="Times New Roman"/>
          <w:sz w:val="24"/>
        </w:rPr>
        <w:t>Figure A and B</w:t>
      </w:r>
      <w:r w:rsidRPr="00DE6C7C">
        <w:rPr>
          <w:rFonts w:ascii="Times New Roman" w:hAnsi="Times New Roman" w:cs="Times New Roman"/>
          <w:sz w:val="24"/>
        </w:rPr>
        <w:t xml:space="preserve"> represent results from </w:t>
      </w:r>
      <w:r>
        <w:rPr>
          <w:rFonts w:ascii="Times New Roman" w:hAnsi="Times New Roman" w:cs="Times New Roman"/>
          <w:sz w:val="24"/>
        </w:rPr>
        <w:t xml:space="preserve">the database of </w:t>
      </w:r>
      <w:r w:rsidRPr="00DE6C7C">
        <w:rPr>
          <w:rFonts w:ascii="Times New Roman" w:hAnsi="Times New Roman" w:cs="Times New Roman"/>
          <w:sz w:val="24"/>
        </w:rPr>
        <w:t xml:space="preserve">ZJU and </w:t>
      </w:r>
      <w:r>
        <w:rPr>
          <w:rFonts w:ascii="Times New Roman" w:hAnsi="Times New Roman" w:cs="Times New Roman"/>
          <w:sz w:val="24"/>
        </w:rPr>
        <w:t>ZJU</w:t>
      </w:r>
      <w:r w:rsidRPr="00DE6C7C">
        <w:rPr>
          <w:rFonts w:ascii="Times New Roman" w:hAnsi="Times New Roman" w:cs="Times New Roman"/>
          <w:sz w:val="24"/>
        </w:rPr>
        <w:t xml:space="preserve"> </w:t>
      </w:r>
      <w:r>
        <w:rPr>
          <w:rFonts w:ascii="Times New Roman" w:hAnsi="Times New Roman" w:cs="Times New Roman"/>
          <w:sz w:val="24"/>
        </w:rPr>
        <w:t>after sample reduction</w:t>
      </w:r>
      <w:r w:rsidRPr="00DE6C7C">
        <w:rPr>
          <w:rFonts w:ascii="Times New Roman" w:hAnsi="Times New Roman" w:cs="Times New Roman"/>
          <w:sz w:val="24"/>
        </w:rPr>
        <w:t xml:space="preserve">, respectively. </w:t>
      </w:r>
      <w:r>
        <w:rPr>
          <w:rFonts w:ascii="Times New Roman" w:hAnsi="Times New Roman" w:cs="Times New Roman"/>
          <w:sz w:val="24"/>
        </w:rPr>
        <w:t>We color-coded the s</w:t>
      </w:r>
      <w:r w:rsidRPr="00DE6C7C">
        <w:rPr>
          <w:rFonts w:ascii="Times New Roman" w:hAnsi="Times New Roman" w:cs="Times New Roman"/>
          <w:sz w:val="24"/>
        </w:rPr>
        <w:t>ignific</w:t>
      </w:r>
      <w:r>
        <w:rPr>
          <w:rFonts w:ascii="Times New Roman" w:hAnsi="Times New Roman" w:cs="Times New Roman"/>
          <w:sz w:val="24"/>
        </w:rPr>
        <w:t>ant streamlines</w:t>
      </w:r>
      <w:r w:rsidRPr="00DE6C7C">
        <w:rPr>
          <w:rFonts w:ascii="Times New Roman" w:hAnsi="Times New Roman" w:cs="Times New Roman"/>
          <w:sz w:val="24"/>
        </w:rPr>
        <w:t xml:space="preserve"> </w:t>
      </w:r>
      <w:r>
        <w:rPr>
          <w:rFonts w:ascii="Times New Roman" w:hAnsi="Times New Roman" w:cs="Times New Roman"/>
          <w:sz w:val="24"/>
        </w:rPr>
        <w:t>(patients versus controls) by streamline orientation (left-right: red; inferior-superior: blue; anterior-posterior: green).</w:t>
      </w:r>
      <w:r>
        <w:rPr>
          <w:rFonts w:ascii="Times New Roman" w:hAnsi="Times New Roman" w:cs="Times New Roman" w:hint="eastAsia"/>
          <w:sz w:val="24"/>
        </w:rPr>
        <w:t xml:space="preserve"> </w:t>
      </w:r>
      <w:r w:rsidRPr="00DE6C7C">
        <w:rPr>
          <w:rFonts w:ascii="Times New Roman" w:hAnsi="Times New Roman" w:cs="Times New Roman"/>
          <w:sz w:val="24"/>
        </w:rPr>
        <w:t xml:space="preserve">Abbreviation: </w:t>
      </w:r>
      <w:r>
        <w:rPr>
          <w:rFonts w:ascii="Times New Roman" w:hAnsi="Times New Roman" w:cs="Times New Roman"/>
          <w:sz w:val="24"/>
        </w:rPr>
        <w:t xml:space="preserve">FBA, fixel-based analysis; </w:t>
      </w:r>
      <w:r w:rsidRPr="00DE6C7C">
        <w:rPr>
          <w:rFonts w:ascii="Times New Roman" w:hAnsi="Times New Roman" w:cs="Times New Roman"/>
          <w:sz w:val="24"/>
        </w:rPr>
        <w:t>FD, fiber density; FC, fiber bundle cross-section; FDC, fiber density &amp; bundle cross-section</w:t>
      </w:r>
    </w:p>
    <w:p w:rsidR="00612699" w:rsidRPr="006A5D12" w:rsidRDefault="006A5D12">
      <w:pPr>
        <w:spacing w:line="360" w:lineRule="auto"/>
        <w:rPr>
          <w:rFonts w:ascii="Times New Roman" w:hAnsi="Times New Roman" w:cs="Times New Roman"/>
          <w:sz w:val="24"/>
        </w:rPr>
      </w:pPr>
      <w:r>
        <w:rPr>
          <w:rFonts w:ascii="Times New Roman" w:hAnsi="Times New Roman" w:cs="Times New Roman"/>
          <w:noProof/>
        </w:rPr>
        <w:lastRenderedPageBreak/>
        <w:drawing>
          <wp:inline distT="0" distB="0" distL="0" distR="0" wp14:anchorId="67718E34" wp14:editId="0A6941ED">
            <wp:extent cx="5274310" cy="3423062"/>
            <wp:effectExtent l="0" t="0" r="0" b="0"/>
            <wp:docPr id="4" name="图片 4" descr="Downsample附件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sample附件图片"/>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423062"/>
                    </a:xfrm>
                    <a:prstGeom prst="rect">
                      <a:avLst/>
                    </a:prstGeom>
                    <a:noFill/>
                    <a:ln>
                      <a:noFill/>
                    </a:ln>
                  </pic:spPr>
                </pic:pic>
              </a:graphicData>
            </a:graphic>
          </wp:inline>
        </w:drawing>
      </w:r>
    </w:p>
    <w:p w:rsidR="00D7187D" w:rsidRPr="00EE57DE" w:rsidRDefault="00EE57DE" w:rsidP="00EE57DE">
      <w:pPr>
        <w:spacing w:line="360" w:lineRule="auto"/>
        <w:rPr>
          <w:rFonts w:ascii="Times New Roman" w:hAnsi="Times New Roman" w:cs="Times New Roman"/>
          <w:b/>
          <w:bCs/>
          <w:sz w:val="26"/>
          <w:szCs w:val="26"/>
        </w:rPr>
      </w:pPr>
      <w:r>
        <w:rPr>
          <w:rFonts w:ascii="Times New Roman" w:hAnsi="Times New Roman" w:cs="Times New Roman"/>
          <w:b/>
          <w:bCs/>
          <w:sz w:val="26"/>
          <w:szCs w:val="26"/>
        </w:rPr>
        <w:t xml:space="preserve">6. </w:t>
      </w:r>
      <w:r w:rsidR="00500601" w:rsidRPr="00EE57DE">
        <w:rPr>
          <w:rFonts w:ascii="Times New Roman" w:hAnsi="Times New Roman" w:cs="Times New Roman"/>
          <w:b/>
          <w:bCs/>
          <w:sz w:val="26"/>
          <w:szCs w:val="26"/>
        </w:rPr>
        <w:t>Association</w:t>
      </w:r>
      <w:r w:rsidR="0020003F" w:rsidRPr="00EE57DE">
        <w:rPr>
          <w:rFonts w:ascii="Times New Roman" w:hAnsi="Times New Roman" w:cs="Times New Roman"/>
          <w:b/>
          <w:bCs/>
          <w:sz w:val="26"/>
          <w:szCs w:val="26"/>
        </w:rPr>
        <w:t xml:space="preserve"> between </w:t>
      </w:r>
      <w:r w:rsidR="002741CC" w:rsidRPr="00EE57DE">
        <w:rPr>
          <w:rFonts w:ascii="Times New Roman" w:hAnsi="Times New Roman" w:cs="Times New Roman"/>
          <w:b/>
          <w:bCs/>
          <w:sz w:val="26"/>
          <w:szCs w:val="26"/>
        </w:rPr>
        <w:t>fixel-based analysis</w:t>
      </w:r>
      <w:r w:rsidR="0020003F" w:rsidRPr="00EE57DE">
        <w:rPr>
          <w:rFonts w:ascii="Times New Roman" w:hAnsi="Times New Roman" w:cs="Times New Roman"/>
          <w:b/>
          <w:bCs/>
          <w:sz w:val="26"/>
          <w:szCs w:val="26"/>
        </w:rPr>
        <w:t xml:space="preserve"> metrics and co</w:t>
      </w:r>
      <w:r w:rsidR="00500601" w:rsidRPr="00EE57DE">
        <w:rPr>
          <w:rFonts w:ascii="Times New Roman" w:hAnsi="Times New Roman" w:cs="Times New Roman"/>
          <w:b/>
          <w:bCs/>
          <w:sz w:val="26"/>
          <w:szCs w:val="26"/>
        </w:rPr>
        <w:t>gnitive/PET data</w:t>
      </w:r>
      <w:r w:rsidR="000E69DF" w:rsidRPr="00EE57DE">
        <w:rPr>
          <w:rFonts w:ascii="Times New Roman" w:hAnsi="Times New Roman" w:cs="Times New Roman"/>
          <w:b/>
          <w:bCs/>
          <w:sz w:val="26"/>
          <w:szCs w:val="26"/>
        </w:rPr>
        <w:t xml:space="preserve"> across groups</w:t>
      </w:r>
    </w:p>
    <w:p w:rsidR="00537B49" w:rsidRPr="00537B49" w:rsidRDefault="00537B49" w:rsidP="00537B49">
      <w:pPr>
        <w:spacing w:line="360" w:lineRule="auto"/>
        <w:rPr>
          <w:rFonts w:ascii="Times New Roman" w:hAnsi="Times New Roman" w:cs="Times New Roman"/>
          <w:sz w:val="24"/>
        </w:rPr>
      </w:pPr>
      <w:r w:rsidRPr="00537B49">
        <w:rPr>
          <w:rFonts w:ascii="Times New Roman" w:hAnsi="Times New Roman" w:cs="Times New Roman" w:hint="eastAsia"/>
          <w:sz w:val="24"/>
        </w:rPr>
        <w:t xml:space="preserve">Across </w:t>
      </w:r>
      <w:r>
        <w:rPr>
          <w:rFonts w:ascii="Times New Roman" w:hAnsi="Times New Roman" w:cs="Times New Roman"/>
          <w:sz w:val="24"/>
        </w:rPr>
        <w:t>four</w:t>
      </w:r>
      <w:r w:rsidRPr="00537B49">
        <w:rPr>
          <w:rFonts w:ascii="Times New Roman" w:hAnsi="Times New Roman" w:cs="Times New Roman"/>
          <w:sz w:val="24"/>
        </w:rPr>
        <w:t xml:space="preserve"> </w:t>
      </w:r>
      <w:r w:rsidRPr="00537B49">
        <w:rPr>
          <w:rFonts w:ascii="Times New Roman" w:hAnsi="Times New Roman" w:cs="Times New Roman" w:hint="eastAsia"/>
          <w:sz w:val="24"/>
        </w:rPr>
        <w:t>groups</w:t>
      </w:r>
      <w:r w:rsidRPr="00537B49">
        <w:rPr>
          <w:rFonts w:ascii="Times New Roman" w:hAnsi="Times New Roman" w:cs="Times New Roman"/>
          <w:sz w:val="24"/>
        </w:rPr>
        <w:t xml:space="preserve"> (EOAD, YHC, LOAD, </w:t>
      </w:r>
      <w:r w:rsidR="00694AD2">
        <w:rPr>
          <w:rFonts w:ascii="Times New Roman" w:hAnsi="Times New Roman" w:cs="Times New Roman"/>
          <w:sz w:val="24"/>
        </w:rPr>
        <w:t xml:space="preserve">and </w:t>
      </w:r>
      <w:r w:rsidRPr="00537B49">
        <w:rPr>
          <w:rFonts w:ascii="Times New Roman" w:hAnsi="Times New Roman" w:cs="Times New Roman"/>
          <w:sz w:val="24"/>
        </w:rPr>
        <w:t>OHC)</w:t>
      </w:r>
      <w:r w:rsidRPr="00537B49">
        <w:rPr>
          <w:rFonts w:ascii="Times New Roman" w:hAnsi="Times New Roman" w:cs="Times New Roman" w:hint="eastAsia"/>
          <w:sz w:val="24"/>
        </w:rPr>
        <w:t xml:space="preserve">, </w:t>
      </w:r>
      <w:r w:rsidRPr="00537B49">
        <w:rPr>
          <w:rFonts w:ascii="Times New Roman" w:hAnsi="Times New Roman" w:cs="Times New Roman"/>
          <w:sz w:val="24"/>
        </w:rPr>
        <w:t>we correlated</w:t>
      </w:r>
      <w:r w:rsidRPr="00537B49">
        <w:rPr>
          <w:rFonts w:ascii="Times New Roman" w:hAnsi="Times New Roman" w:cs="Times New Roman" w:hint="eastAsia"/>
          <w:sz w:val="24"/>
        </w:rPr>
        <w:t xml:space="preserve"> </w:t>
      </w:r>
      <w:r w:rsidRPr="00537B49">
        <w:rPr>
          <w:rFonts w:ascii="Times New Roman" w:hAnsi="Times New Roman" w:cs="Times New Roman"/>
          <w:sz w:val="24"/>
        </w:rPr>
        <w:t xml:space="preserve">both </w:t>
      </w:r>
      <w:r w:rsidRPr="00537B49">
        <w:rPr>
          <w:rFonts w:ascii="Times New Roman" w:hAnsi="Times New Roman" w:cs="Times New Roman" w:hint="eastAsia"/>
          <w:sz w:val="24"/>
        </w:rPr>
        <w:t xml:space="preserve">the </w:t>
      </w:r>
      <w:r w:rsidRPr="00537B49">
        <w:rPr>
          <w:rFonts w:ascii="Times New Roman" w:hAnsi="Times New Roman" w:cs="Times New Roman"/>
          <w:sz w:val="24"/>
        </w:rPr>
        <w:t xml:space="preserve">mean </w:t>
      </w:r>
      <w:r w:rsidRPr="00537B49">
        <w:rPr>
          <w:rFonts w:ascii="Times New Roman" w:hAnsi="Times New Roman" w:cs="Times New Roman" w:hint="eastAsia"/>
          <w:sz w:val="24"/>
        </w:rPr>
        <w:t xml:space="preserve">FD and FC </w:t>
      </w:r>
      <w:r w:rsidR="003B1C7B">
        <w:rPr>
          <w:rFonts w:ascii="Times New Roman" w:hAnsi="Times New Roman" w:cs="Times New Roman"/>
          <w:sz w:val="24"/>
        </w:rPr>
        <w:t xml:space="preserve">of significant tracts in </w:t>
      </w:r>
      <w:r w:rsidRPr="00537B49">
        <w:rPr>
          <w:rFonts w:ascii="Times New Roman" w:hAnsi="Times New Roman" w:cs="Times New Roman"/>
          <w:sz w:val="24"/>
        </w:rPr>
        <w:t>group difference</w:t>
      </w:r>
      <w:r>
        <w:rPr>
          <w:rFonts w:ascii="Times New Roman" w:hAnsi="Times New Roman" w:cs="Times New Roman"/>
          <w:sz w:val="24"/>
        </w:rPr>
        <w:t>s</w:t>
      </w:r>
      <w:r w:rsidRPr="00537B49">
        <w:rPr>
          <w:rFonts w:ascii="Times New Roman" w:hAnsi="Times New Roman" w:cs="Times New Roman"/>
          <w:sz w:val="24"/>
        </w:rPr>
        <w:t xml:space="preserve"> </w:t>
      </w:r>
      <w:r w:rsidR="003B1C7B">
        <w:rPr>
          <w:rFonts w:ascii="Times New Roman" w:hAnsi="Times New Roman" w:cs="Times New Roman"/>
          <w:sz w:val="24"/>
        </w:rPr>
        <w:t xml:space="preserve">analyses </w:t>
      </w:r>
      <w:r w:rsidRPr="00537B49">
        <w:rPr>
          <w:rFonts w:ascii="Times New Roman" w:hAnsi="Times New Roman" w:cs="Times New Roman"/>
          <w:sz w:val="24"/>
        </w:rPr>
        <w:t xml:space="preserve">with </w:t>
      </w:r>
      <w:r>
        <w:rPr>
          <w:rFonts w:ascii="Times New Roman" w:hAnsi="Times New Roman" w:cs="Times New Roman"/>
          <w:sz w:val="24"/>
        </w:rPr>
        <w:t xml:space="preserve">the </w:t>
      </w:r>
      <w:r w:rsidR="00694AD2">
        <w:rPr>
          <w:rFonts w:ascii="Times New Roman" w:hAnsi="Times New Roman" w:cs="Times New Roman"/>
          <w:sz w:val="24"/>
        </w:rPr>
        <w:t>cognitive score (uncorrected, p</w:t>
      </w:r>
      <w:r w:rsidRPr="00537B49">
        <w:rPr>
          <w:rFonts w:ascii="Times New Roman" w:hAnsi="Times New Roman" w:cs="Times New Roman"/>
          <w:sz w:val="24"/>
        </w:rPr>
        <w:t xml:space="preserve"> &lt; 0.001, controlling age and gender). </w:t>
      </w:r>
      <w:r w:rsidR="00E325AB">
        <w:rPr>
          <w:rFonts w:ascii="Times New Roman" w:hAnsi="Times New Roman" w:cs="Times New Roman"/>
          <w:sz w:val="24"/>
        </w:rPr>
        <w:t xml:space="preserve">Additionally, in the ADNI database, </w:t>
      </w:r>
      <w:r w:rsidR="00E325AB" w:rsidRPr="00537B49">
        <w:rPr>
          <w:rFonts w:ascii="Times New Roman" w:hAnsi="Times New Roman" w:cs="Times New Roman"/>
          <w:sz w:val="24"/>
        </w:rPr>
        <w:t xml:space="preserve">we </w:t>
      </w:r>
      <w:r w:rsidR="00E325AB">
        <w:rPr>
          <w:rFonts w:ascii="Times New Roman" w:hAnsi="Times New Roman" w:cs="Times New Roman"/>
          <w:sz w:val="24"/>
        </w:rPr>
        <w:t xml:space="preserve">also </w:t>
      </w:r>
      <w:r w:rsidR="00E325AB" w:rsidRPr="00537B49">
        <w:rPr>
          <w:rFonts w:ascii="Times New Roman" w:hAnsi="Times New Roman" w:cs="Times New Roman"/>
          <w:sz w:val="24"/>
        </w:rPr>
        <w:t>correlated</w:t>
      </w:r>
      <w:r w:rsidR="00E325AB" w:rsidRPr="00537B49">
        <w:rPr>
          <w:rFonts w:ascii="Times New Roman" w:hAnsi="Times New Roman" w:cs="Times New Roman" w:hint="eastAsia"/>
          <w:sz w:val="24"/>
        </w:rPr>
        <w:t xml:space="preserve"> </w:t>
      </w:r>
      <w:r w:rsidR="00E325AB" w:rsidRPr="00537B49">
        <w:rPr>
          <w:rFonts w:ascii="Times New Roman" w:hAnsi="Times New Roman" w:cs="Times New Roman"/>
          <w:sz w:val="24"/>
        </w:rPr>
        <w:t xml:space="preserve">both </w:t>
      </w:r>
      <w:r w:rsidR="00E325AB" w:rsidRPr="00537B49">
        <w:rPr>
          <w:rFonts w:ascii="Times New Roman" w:hAnsi="Times New Roman" w:cs="Times New Roman" w:hint="eastAsia"/>
          <w:sz w:val="24"/>
        </w:rPr>
        <w:t xml:space="preserve">the </w:t>
      </w:r>
      <w:r w:rsidR="00E325AB" w:rsidRPr="00537B49">
        <w:rPr>
          <w:rFonts w:ascii="Times New Roman" w:hAnsi="Times New Roman" w:cs="Times New Roman"/>
          <w:sz w:val="24"/>
        </w:rPr>
        <w:t xml:space="preserve">mean </w:t>
      </w:r>
      <w:r w:rsidR="00E325AB" w:rsidRPr="00537B49">
        <w:rPr>
          <w:rFonts w:ascii="Times New Roman" w:hAnsi="Times New Roman" w:cs="Times New Roman" w:hint="eastAsia"/>
          <w:sz w:val="24"/>
        </w:rPr>
        <w:t xml:space="preserve">FD and FC </w:t>
      </w:r>
      <w:r w:rsidR="00E325AB">
        <w:rPr>
          <w:rFonts w:ascii="Times New Roman" w:hAnsi="Times New Roman" w:cs="Times New Roman"/>
          <w:sz w:val="24"/>
        </w:rPr>
        <w:t xml:space="preserve">of significant tracts in </w:t>
      </w:r>
      <w:r w:rsidR="00E325AB" w:rsidRPr="00537B49">
        <w:rPr>
          <w:rFonts w:ascii="Times New Roman" w:hAnsi="Times New Roman" w:cs="Times New Roman"/>
          <w:sz w:val="24"/>
        </w:rPr>
        <w:t>group difference</w:t>
      </w:r>
      <w:r w:rsidR="00E325AB">
        <w:rPr>
          <w:rFonts w:ascii="Times New Roman" w:hAnsi="Times New Roman" w:cs="Times New Roman"/>
          <w:sz w:val="24"/>
        </w:rPr>
        <w:t>s</w:t>
      </w:r>
      <w:r w:rsidR="00E325AB" w:rsidRPr="00537B49">
        <w:rPr>
          <w:rFonts w:ascii="Times New Roman" w:hAnsi="Times New Roman" w:cs="Times New Roman"/>
          <w:sz w:val="24"/>
        </w:rPr>
        <w:t xml:space="preserve"> </w:t>
      </w:r>
      <w:r w:rsidR="00E325AB">
        <w:rPr>
          <w:rFonts w:ascii="Times New Roman" w:hAnsi="Times New Roman" w:cs="Times New Roman"/>
          <w:sz w:val="24"/>
        </w:rPr>
        <w:t xml:space="preserve">analyses </w:t>
      </w:r>
      <w:r w:rsidR="00E325AB" w:rsidRPr="00537B49">
        <w:rPr>
          <w:rFonts w:ascii="Times New Roman" w:hAnsi="Times New Roman" w:cs="Times New Roman"/>
          <w:sz w:val="24"/>
        </w:rPr>
        <w:t xml:space="preserve">with </w:t>
      </w:r>
      <w:r w:rsidR="00E325AB">
        <w:rPr>
          <w:rFonts w:ascii="Times New Roman" w:hAnsi="Times New Roman" w:cs="Times New Roman"/>
          <w:sz w:val="24"/>
        </w:rPr>
        <w:t>the PET data (uncorrected, p</w:t>
      </w:r>
      <w:r w:rsidR="00E325AB" w:rsidRPr="00537B49">
        <w:rPr>
          <w:rFonts w:ascii="Times New Roman" w:hAnsi="Times New Roman" w:cs="Times New Roman"/>
          <w:sz w:val="24"/>
        </w:rPr>
        <w:t xml:space="preserve"> &lt; 0.001, controlling age and gender)</w:t>
      </w:r>
      <w:r w:rsidR="00E325AB">
        <w:rPr>
          <w:rFonts w:ascii="Times New Roman" w:hAnsi="Times New Roman" w:cs="Times New Roman"/>
          <w:sz w:val="24"/>
        </w:rPr>
        <w:t>.</w:t>
      </w:r>
    </w:p>
    <w:p w:rsidR="00537B49" w:rsidRPr="00E325AB" w:rsidRDefault="00537B49" w:rsidP="00537B49">
      <w:pPr>
        <w:spacing w:line="360" w:lineRule="auto"/>
        <w:rPr>
          <w:rFonts w:ascii="Times New Roman" w:hAnsi="Times New Roman" w:cs="Times New Roman"/>
          <w:sz w:val="24"/>
        </w:rPr>
      </w:pPr>
    </w:p>
    <w:p w:rsidR="00537B49" w:rsidRDefault="00E325AB" w:rsidP="00537B49">
      <w:pPr>
        <w:spacing w:line="360" w:lineRule="auto"/>
        <w:rPr>
          <w:rFonts w:ascii="Times New Roman" w:hAnsi="Times New Roman" w:cs="Times New Roman"/>
          <w:b/>
          <w:bCs/>
          <w:sz w:val="24"/>
        </w:rPr>
      </w:pPr>
      <w:r>
        <w:rPr>
          <w:rFonts w:ascii="Times New Roman" w:hAnsi="Times New Roman" w:cs="Times New Roman"/>
          <w:b/>
          <w:bCs/>
          <w:sz w:val="24"/>
        </w:rPr>
        <w:t xml:space="preserve">6.1 </w:t>
      </w:r>
      <w:r w:rsidR="00537B49">
        <w:rPr>
          <w:rFonts w:ascii="Times New Roman" w:hAnsi="Times New Roman" w:cs="Times New Roman" w:hint="eastAsia"/>
          <w:b/>
          <w:bCs/>
          <w:sz w:val="24"/>
        </w:rPr>
        <w:t>ZJU database</w:t>
      </w:r>
      <w:r>
        <w:rPr>
          <w:rFonts w:ascii="Times New Roman" w:hAnsi="Times New Roman" w:cs="Times New Roman"/>
          <w:b/>
          <w:bCs/>
          <w:sz w:val="24"/>
        </w:rPr>
        <w:t xml:space="preserve"> (across groups)</w:t>
      </w:r>
    </w:p>
    <w:p w:rsidR="00FA5F88" w:rsidRDefault="00537B49" w:rsidP="00537B49">
      <w:pPr>
        <w:spacing w:line="360" w:lineRule="auto"/>
        <w:rPr>
          <w:rFonts w:ascii="Times New Roman" w:hAnsi="Times New Roman" w:cs="Times New Roman"/>
          <w:sz w:val="24"/>
        </w:rPr>
      </w:pPr>
      <w:r>
        <w:rPr>
          <w:rFonts w:ascii="Times New Roman" w:hAnsi="Times New Roman" w:cs="Times New Roman"/>
          <w:sz w:val="24"/>
        </w:rPr>
        <w:t xml:space="preserve">Regarding the WM microstructural metric, we found that </w:t>
      </w:r>
      <w:r w:rsidR="00C15422">
        <w:rPr>
          <w:rFonts w:ascii="Times New Roman" w:hAnsi="Times New Roman" w:cs="Times New Roman"/>
          <w:sz w:val="24"/>
        </w:rPr>
        <w:t>MMSE</w:t>
      </w:r>
      <w:r>
        <w:rPr>
          <w:rFonts w:ascii="Times New Roman" w:hAnsi="Times New Roman" w:cs="Times New Roman"/>
          <w:sz w:val="24"/>
        </w:rPr>
        <w:t xml:space="preserve"> was related with FD in SCC (r = 0.33), bilateral dorsal cingulum (r = 0.40/0.38, respectively), left ventral cingulum (r = 0.48), bilateral </w:t>
      </w:r>
      <w:r w:rsidR="008E7BA6" w:rsidRPr="00DE6C7C">
        <w:rPr>
          <w:rFonts w:ascii="Times New Roman" w:hAnsi="Times New Roman" w:cs="Times New Roman"/>
          <w:sz w:val="24"/>
        </w:rPr>
        <w:t>inferior longitudinal fasciculus/inferior frontal-occipital fasciculus</w:t>
      </w:r>
      <w:r w:rsidR="008E7BA6">
        <w:rPr>
          <w:rFonts w:ascii="Times New Roman" w:hAnsi="Times New Roman" w:cs="Times New Roman"/>
          <w:sz w:val="24"/>
        </w:rPr>
        <w:t xml:space="preserve"> </w:t>
      </w:r>
      <w:r w:rsidR="00C15422">
        <w:rPr>
          <w:rFonts w:ascii="Times New Roman" w:hAnsi="Times New Roman" w:cs="Times New Roman"/>
          <w:sz w:val="24"/>
        </w:rPr>
        <w:t>(</w:t>
      </w:r>
      <w:r w:rsidR="008E7BA6">
        <w:rPr>
          <w:rFonts w:ascii="Times New Roman" w:hAnsi="Times New Roman" w:cs="Times New Roman"/>
          <w:sz w:val="24"/>
        </w:rPr>
        <w:t>ILF</w:t>
      </w:r>
      <w:r>
        <w:rPr>
          <w:rFonts w:ascii="Times New Roman" w:hAnsi="Times New Roman" w:cs="Times New Roman"/>
          <w:sz w:val="24"/>
        </w:rPr>
        <w:t>/IFOF</w:t>
      </w:r>
      <w:r w:rsidR="00C15422">
        <w:rPr>
          <w:rFonts w:ascii="Times New Roman" w:hAnsi="Times New Roman" w:cs="Times New Roman"/>
          <w:sz w:val="24"/>
        </w:rPr>
        <w:t>)</w:t>
      </w:r>
      <w:r>
        <w:rPr>
          <w:rFonts w:ascii="Times New Roman" w:hAnsi="Times New Roman" w:cs="Times New Roman"/>
          <w:sz w:val="24"/>
        </w:rPr>
        <w:t xml:space="preserve"> (r = 0.23/0.25, respectively); while </w:t>
      </w:r>
      <w:r w:rsidR="00C15422">
        <w:rPr>
          <w:rFonts w:ascii="Times New Roman" w:hAnsi="Times New Roman" w:cs="Times New Roman"/>
          <w:sz w:val="24"/>
        </w:rPr>
        <w:t>CDR sum</w:t>
      </w:r>
      <w:r>
        <w:rPr>
          <w:rFonts w:ascii="Times New Roman" w:hAnsi="Times New Roman" w:cs="Times New Roman"/>
          <w:sz w:val="24"/>
        </w:rPr>
        <w:t xml:space="preserve"> was related with FD in </w:t>
      </w:r>
      <w:r w:rsidR="00C15422">
        <w:rPr>
          <w:rFonts w:ascii="Times New Roman" w:hAnsi="Times New Roman" w:cs="Times New Roman"/>
          <w:sz w:val="24"/>
        </w:rPr>
        <w:t xml:space="preserve">the </w:t>
      </w:r>
      <w:r>
        <w:rPr>
          <w:rFonts w:ascii="Times New Roman" w:hAnsi="Times New Roman" w:cs="Times New Roman"/>
          <w:sz w:val="24"/>
        </w:rPr>
        <w:t>SCC (r = -0.31), bilateral dorsal cingulum (r = -0.28/-0.26, respectively), left ventral ci</w:t>
      </w:r>
      <w:r w:rsidR="00C15422">
        <w:rPr>
          <w:rFonts w:ascii="Times New Roman" w:hAnsi="Times New Roman" w:cs="Times New Roman"/>
          <w:sz w:val="24"/>
        </w:rPr>
        <w:t>ngulum (r = -0.42);</w:t>
      </w:r>
      <w:r>
        <w:rPr>
          <w:rFonts w:ascii="Times New Roman" w:hAnsi="Times New Roman" w:cs="Times New Roman"/>
          <w:sz w:val="24"/>
        </w:rPr>
        <w:t xml:space="preserve"> </w:t>
      </w:r>
      <w:r w:rsidR="00C15422">
        <w:rPr>
          <w:rFonts w:ascii="Times New Roman" w:hAnsi="Times New Roman" w:cs="Times New Roman"/>
          <w:sz w:val="24"/>
        </w:rPr>
        <w:t>d</w:t>
      </w:r>
      <w:r w:rsidR="00FA5F88">
        <w:rPr>
          <w:rFonts w:ascii="Times New Roman" w:hAnsi="Times New Roman" w:cs="Times New Roman"/>
          <w:sz w:val="24"/>
        </w:rPr>
        <w:t xml:space="preserve">elay </w:t>
      </w:r>
      <w:r w:rsidR="00E31BBE">
        <w:rPr>
          <w:rFonts w:ascii="Times New Roman" w:hAnsi="Times New Roman" w:cs="Times New Roman"/>
          <w:sz w:val="24"/>
        </w:rPr>
        <w:t xml:space="preserve">recall </w:t>
      </w:r>
      <w:r w:rsidR="00FA5F88">
        <w:rPr>
          <w:rFonts w:ascii="Times New Roman" w:hAnsi="Times New Roman" w:cs="Times New Roman"/>
          <w:sz w:val="24"/>
        </w:rPr>
        <w:t xml:space="preserve">was related with FD in </w:t>
      </w:r>
      <w:r w:rsidR="00C15422">
        <w:rPr>
          <w:rFonts w:ascii="Times New Roman" w:hAnsi="Times New Roman" w:cs="Times New Roman"/>
          <w:sz w:val="24"/>
        </w:rPr>
        <w:t xml:space="preserve">the </w:t>
      </w:r>
      <w:r w:rsidR="00FA5F88">
        <w:rPr>
          <w:rFonts w:ascii="Times New Roman" w:hAnsi="Times New Roman" w:cs="Times New Roman"/>
          <w:sz w:val="24"/>
        </w:rPr>
        <w:t>SCC (r</w:t>
      </w:r>
      <w:r w:rsidR="00694AD2">
        <w:rPr>
          <w:rFonts w:ascii="Times New Roman" w:hAnsi="Times New Roman" w:cs="Times New Roman"/>
          <w:sz w:val="24"/>
        </w:rPr>
        <w:t xml:space="preserve"> </w:t>
      </w:r>
      <w:r w:rsidR="00FA5F88">
        <w:rPr>
          <w:rFonts w:ascii="Times New Roman" w:hAnsi="Times New Roman" w:cs="Times New Roman"/>
          <w:sz w:val="24"/>
        </w:rPr>
        <w:t>=</w:t>
      </w:r>
      <w:r w:rsidR="00694AD2">
        <w:rPr>
          <w:rFonts w:ascii="Times New Roman" w:hAnsi="Times New Roman" w:cs="Times New Roman"/>
          <w:sz w:val="24"/>
        </w:rPr>
        <w:t xml:space="preserve"> </w:t>
      </w:r>
      <w:r w:rsidR="00FA5F88">
        <w:rPr>
          <w:rFonts w:ascii="Times New Roman" w:hAnsi="Times New Roman" w:cs="Times New Roman"/>
          <w:sz w:val="24"/>
        </w:rPr>
        <w:t>0.24), fornix column and body (</w:t>
      </w:r>
      <w:r w:rsidR="00683E48">
        <w:rPr>
          <w:rFonts w:ascii="Times New Roman" w:hAnsi="Times New Roman" w:cs="Times New Roman"/>
          <w:sz w:val="24"/>
        </w:rPr>
        <w:t>r</w:t>
      </w:r>
      <w:r w:rsidR="00694AD2">
        <w:rPr>
          <w:rFonts w:ascii="Times New Roman" w:hAnsi="Times New Roman" w:cs="Times New Roman"/>
          <w:sz w:val="24"/>
        </w:rPr>
        <w:t xml:space="preserve"> </w:t>
      </w:r>
      <w:r w:rsidR="00683E48">
        <w:rPr>
          <w:rFonts w:ascii="Times New Roman" w:hAnsi="Times New Roman" w:cs="Times New Roman"/>
          <w:sz w:val="24"/>
        </w:rPr>
        <w:t>=</w:t>
      </w:r>
      <w:r w:rsidR="00694AD2">
        <w:rPr>
          <w:rFonts w:ascii="Times New Roman" w:hAnsi="Times New Roman" w:cs="Times New Roman"/>
          <w:sz w:val="24"/>
        </w:rPr>
        <w:t xml:space="preserve"> </w:t>
      </w:r>
      <w:r w:rsidR="00FA5F88">
        <w:rPr>
          <w:rFonts w:ascii="Times New Roman" w:hAnsi="Times New Roman" w:cs="Times New Roman"/>
          <w:sz w:val="24"/>
        </w:rPr>
        <w:t xml:space="preserve">0.23), </w:t>
      </w:r>
      <w:r w:rsidR="00683E48">
        <w:rPr>
          <w:rFonts w:ascii="Times New Roman" w:hAnsi="Times New Roman" w:cs="Times New Roman"/>
          <w:sz w:val="24"/>
        </w:rPr>
        <w:t>bilateral dorsal (</w:t>
      </w:r>
      <w:r w:rsidR="00D8150D">
        <w:rPr>
          <w:rFonts w:ascii="Times New Roman" w:hAnsi="Times New Roman" w:cs="Times New Roman"/>
          <w:sz w:val="24"/>
        </w:rPr>
        <w:t>r</w:t>
      </w:r>
      <w:r w:rsidR="00694AD2">
        <w:rPr>
          <w:rFonts w:ascii="Times New Roman" w:hAnsi="Times New Roman" w:cs="Times New Roman"/>
          <w:sz w:val="24"/>
        </w:rPr>
        <w:t xml:space="preserve"> </w:t>
      </w:r>
      <w:r w:rsidR="00D8150D">
        <w:rPr>
          <w:rFonts w:ascii="Times New Roman" w:hAnsi="Times New Roman" w:cs="Times New Roman"/>
          <w:sz w:val="24"/>
        </w:rPr>
        <w:t>=</w:t>
      </w:r>
      <w:r w:rsidR="00694AD2">
        <w:rPr>
          <w:rFonts w:ascii="Times New Roman" w:hAnsi="Times New Roman" w:cs="Times New Roman"/>
          <w:sz w:val="24"/>
        </w:rPr>
        <w:t xml:space="preserve"> </w:t>
      </w:r>
      <w:r w:rsidR="00D8150D">
        <w:rPr>
          <w:rFonts w:ascii="Times New Roman" w:hAnsi="Times New Roman" w:cs="Times New Roman"/>
          <w:sz w:val="24"/>
        </w:rPr>
        <w:t>0.38/0.34, respectively</w:t>
      </w:r>
      <w:r w:rsidR="00683E48">
        <w:rPr>
          <w:rFonts w:ascii="Times New Roman" w:hAnsi="Times New Roman" w:cs="Times New Roman"/>
          <w:sz w:val="24"/>
        </w:rPr>
        <w:t>)</w:t>
      </w:r>
      <w:r w:rsidR="00D8150D">
        <w:rPr>
          <w:rFonts w:ascii="Times New Roman" w:hAnsi="Times New Roman" w:cs="Times New Roman"/>
          <w:sz w:val="24"/>
        </w:rPr>
        <w:t xml:space="preserve"> and ventral cingulum (r</w:t>
      </w:r>
      <w:r w:rsidR="00694AD2">
        <w:rPr>
          <w:rFonts w:ascii="Times New Roman" w:hAnsi="Times New Roman" w:cs="Times New Roman"/>
          <w:sz w:val="24"/>
        </w:rPr>
        <w:t xml:space="preserve"> </w:t>
      </w:r>
      <w:r w:rsidR="00D8150D">
        <w:rPr>
          <w:rFonts w:ascii="Times New Roman" w:hAnsi="Times New Roman" w:cs="Times New Roman"/>
          <w:sz w:val="24"/>
        </w:rPr>
        <w:t>=</w:t>
      </w:r>
      <w:r w:rsidR="00694AD2">
        <w:rPr>
          <w:rFonts w:ascii="Times New Roman" w:hAnsi="Times New Roman" w:cs="Times New Roman"/>
          <w:sz w:val="24"/>
        </w:rPr>
        <w:t xml:space="preserve"> </w:t>
      </w:r>
      <w:r w:rsidR="00D8150D">
        <w:rPr>
          <w:rFonts w:ascii="Times New Roman" w:hAnsi="Times New Roman" w:cs="Times New Roman"/>
          <w:sz w:val="24"/>
        </w:rPr>
        <w:t>0.28/0.43, respectively)</w:t>
      </w:r>
      <w:r w:rsidR="003B1C7B">
        <w:rPr>
          <w:rFonts w:ascii="Times New Roman" w:hAnsi="Times New Roman" w:cs="Times New Roman" w:hint="eastAsia"/>
          <w:sz w:val="24"/>
        </w:rPr>
        <w:t>;</w:t>
      </w:r>
      <w:r w:rsidR="0038308B">
        <w:rPr>
          <w:rFonts w:ascii="Times New Roman" w:hAnsi="Times New Roman" w:cs="Times New Roman" w:hint="eastAsia"/>
          <w:sz w:val="24"/>
        </w:rPr>
        <w:t xml:space="preserve"> </w:t>
      </w:r>
      <w:r w:rsidR="003B1C7B">
        <w:rPr>
          <w:rFonts w:ascii="Times New Roman" w:hAnsi="Times New Roman" w:cs="Times New Roman"/>
          <w:sz w:val="24"/>
        </w:rPr>
        <w:t>TMT</w:t>
      </w:r>
      <w:r w:rsidR="003B1C7B">
        <w:rPr>
          <w:rFonts w:ascii="Times New Roman" w:hAnsi="Times New Roman" w:cs="Times New Roman" w:hint="eastAsia"/>
          <w:sz w:val="24"/>
        </w:rPr>
        <w:t xml:space="preserve">-A was related with </w:t>
      </w:r>
      <w:r w:rsidR="003B1C7B">
        <w:rPr>
          <w:rFonts w:ascii="Times New Roman" w:hAnsi="Times New Roman" w:cs="Times New Roman"/>
          <w:sz w:val="24"/>
        </w:rPr>
        <w:t xml:space="preserve">FD in bilateral dorsal cingulum (r = -0.35/-0.31, respectively), left ventral cingulum (r = -0.33); </w:t>
      </w:r>
      <w:r w:rsidR="0038308B">
        <w:rPr>
          <w:rFonts w:ascii="Times New Roman" w:hAnsi="Times New Roman" w:cs="Times New Roman" w:hint="eastAsia"/>
          <w:sz w:val="24"/>
        </w:rPr>
        <w:t>TMT-B was related with FD in</w:t>
      </w:r>
      <w:r w:rsidR="0038308B">
        <w:rPr>
          <w:rFonts w:ascii="Times New Roman" w:hAnsi="Times New Roman" w:cs="Times New Roman"/>
          <w:sz w:val="24"/>
        </w:rPr>
        <w:t xml:space="preserve"> SCC (r</w:t>
      </w:r>
      <w:r w:rsidR="00694AD2">
        <w:rPr>
          <w:rFonts w:ascii="Times New Roman" w:hAnsi="Times New Roman" w:cs="Times New Roman"/>
          <w:sz w:val="24"/>
        </w:rPr>
        <w:t xml:space="preserve"> </w:t>
      </w:r>
      <w:r w:rsidR="0038308B">
        <w:rPr>
          <w:rFonts w:ascii="Times New Roman" w:hAnsi="Times New Roman" w:cs="Times New Roman"/>
          <w:sz w:val="24"/>
        </w:rPr>
        <w:t>=</w:t>
      </w:r>
      <w:r w:rsidR="00694AD2">
        <w:rPr>
          <w:rFonts w:ascii="Times New Roman" w:hAnsi="Times New Roman" w:cs="Times New Roman"/>
          <w:sz w:val="24"/>
        </w:rPr>
        <w:t xml:space="preserve"> </w:t>
      </w:r>
      <w:r w:rsidR="0038308B">
        <w:rPr>
          <w:rFonts w:ascii="Times New Roman" w:hAnsi="Times New Roman" w:cs="Times New Roman"/>
          <w:sz w:val="24"/>
        </w:rPr>
        <w:t xml:space="preserve">-0.28), bilateral dorsal cingulum </w:t>
      </w:r>
      <w:r w:rsidR="0038308B">
        <w:rPr>
          <w:rFonts w:ascii="Times New Roman" w:hAnsi="Times New Roman" w:cs="Times New Roman"/>
          <w:sz w:val="24"/>
        </w:rPr>
        <w:lastRenderedPageBreak/>
        <w:t>(r</w:t>
      </w:r>
      <w:r w:rsidR="00694AD2">
        <w:rPr>
          <w:rFonts w:ascii="Times New Roman" w:hAnsi="Times New Roman" w:cs="Times New Roman"/>
          <w:sz w:val="24"/>
        </w:rPr>
        <w:t xml:space="preserve"> </w:t>
      </w:r>
      <w:r w:rsidR="0038308B">
        <w:rPr>
          <w:rFonts w:ascii="Times New Roman" w:hAnsi="Times New Roman" w:cs="Times New Roman"/>
          <w:sz w:val="24"/>
        </w:rPr>
        <w:t>=</w:t>
      </w:r>
      <w:r w:rsidR="00694AD2">
        <w:rPr>
          <w:rFonts w:ascii="Times New Roman" w:hAnsi="Times New Roman" w:cs="Times New Roman"/>
          <w:sz w:val="24"/>
        </w:rPr>
        <w:t xml:space="preserve"> </w:t>
      </w:r>
      <w:r w:rsidR="0038308B">
        <w:rPr>
          <w:rFonts w:ascii="Times New Roman" w:hAnsi="Times New Roman" w:cs="Times New Roman"/>
          <w:sz w:val="24"/>
        </w:rPr>
        <w:t>-0.39/-0.33, respectively), left ventral cingulum (r</w:t>
      </w:r>
      <w:r w:rsidR="00694AD2">
        <w:rPr>
          <w:rFonts w:ascii="Times New Roman" w:hAnsi="Times New Roman" w:cs="Times New Roman"/>
          <w:sz w:val="24"/>
        </w:rPr>
        <w:t xml:space="preserve"> </w:t>
      </w:r>
      <w:r w:rsidR="0038308B">
        <w:rPr>
          <w:rFonts w:ascii="Times New Roman" w:hAnsi="Times New Roman" w:cs="Times New Roman"/>
          <w:sz w:val="24"/>
        </w:rPr>
        <w:t>=</w:t>
      </w:r>
      <w:r w:rsidR="00694AD2">
        <w:rPr>
          <w:rFonts w:ascii="Times New Roman" w:hAnsi="Times New Roman" w:cs="Times New Roman"/>
          <w:sz w:val="24"/>
        </w:rPr>
        <w:t xml:space="preserve"> </w:t>
      </w:r>
      <w:r w:rsidR="005E1490">
        <w:rPr>
          <w:rFonts w:ascii="Times New Roman" w:hAnsi="Times New Roman" w:cs="Times New Roman"/>
          <w:sz w:val="24"/>
        </w:rPr>
        <w:t>-0.39), bilateral ILF</w:t>
      </w:r>
      <w:r w:rsidR="0038308B">
        <w:rPr>
          <w:rFonts w:ascii="Times New Roman" w:hAnsi="Times New Roman" w:cs="Times New Roman"/>
          <w:sz w:val="24"/>
        </w:rPr>
        <w:t>/IFOF (r</w:t>
      </w:r>
      <w:r w:rsidR="00694AD2">
        <w:rPr>
          <w:rFonts w:ascii="Times New Roman" w:hAnsi="Times New Roman" w:cs="Times New Roman"/>
          <w:sz w:val="24"/>
        </w:rPr>
        <w:t xml:space="preserve"> </w:t>
      </w:r>
      <w:r w:rsidR="0038308B">
        <w:rPr>
          <w:rFonts w:ascii="Times New Roman" w:hAnsi="Times New Roman" w:cs="Times New Roman"/>
          <w:sz w:val="24"/>
        </w:rPr>
        <w:t>=</w:t>
      </w:r>
      <w:r w:rsidR="00694AD2">
        <w:rPr>
          <w:rFonts w:ascii="Times New Roman" w:hAnsi="Times New Roman" w:cs="Times New Roman"/>
          <w:sz w:val="24"/>
        </w:rPr>
        <w:t xml:space="preserve"> </w:t>
      </w:r>
      <w:r w:rsidR="0038308B">
        <w:rPr>
          <w:rFonts w:ascii="Times New Roman" w:hAnsi="Times New Roman" w:cs="Times New Roman"/>
          <w:sz w:val="24"/>
        </w:rPr>
        <w:t xml:space="preserve">-0.27/-0.25. respectively); SVF was related with FD in </w:t>
      </w:r>
      <w:r w:rsidR="00C15422">
        <w:rPr>
          <w:rFonts w:ascii="Times New Roman" w:hAnsi="Times New Roman" w:cs="Times New Roman"/>
          <w:sz w:val="24"/>
        </w:rPr>
        <w:t xml:space="preserve">the </w:t>
      </w:r>
      <w:r w:rsidR="0038308B">
        <w:rPr>
          <w:rFonts w:ascii="Times New Roman" w:hAnsi="Times New Roman" w:cs="Times New Roman"/>
          <w:sz w:val="24"/>
        </w:rPr>
        <w:t>bilateral dorsal cingulum (r</w:t>
      </w:r>
      <w:r w:rsidR="00694AD2">
        <w:rPr>
          <w:rFonts w:ascii="Times New Roman" w:hAnsi="Times New Roman" w:cs="Times New Roman"/>
          <w:sz w:val="24"/>
        </w:rPr>
        <w:t xml:space="preserve"> </w:t>
      </w:r>
      <w:r w:rsidR="0038308B">
        <w:rPr>
          <w:rFonts w:ascii="Times New Roman" w:hAnsi="Times New Roman" w:cs="Times New Roman"/>
          <w:sz w:val="24"/>
        </w:rPr>
        <w:t>=</w:t>
      </w:r>
      <w:r w:rsidR="00694AD2">
        <w:rPr>
          <w:rFonts w:ascii="Times New Roman" w:hAnsi="Times New Roman" w:cs="Times New Roman"/>
          <w:sz w:val="24"/>
        </w:rPr>
        <w:t xml:space="preserve"> </w:t>
      </w:r>
      <w:r w:rsidR="0038308B">
        <w:rPr>
          <w:rFonts w:ascii="Times New Roman" w:hAnsi="Times New Roman" w:cs="Times New Roman"/>
          <w:sz w:val="24"/>
        </w:rPr>
        <w:t>0.30/0.29, respectively) and left ventral cingulum (r</w:t>
      </w:r>
      <w:r w:rsidR="00694AD2">
        <w:rPr>
          <w:rFonts w:ascii="Times New Roman" w:hAnsi="Times New Roman" w:cs="Times New Roman"/>
          <w:sz w:val="24"/>
        </w:rPr>
        <w:t xml:space="preserve"> </w:t>
      </w:r>
      <w:r w:rsidR="0038308B">
        <w:rPr>
          <w:rFonts w:ascii="Times New Roman" w:hAnsi="Times New Roman" w:cs="Times New Roman"/>
          <w:sz w:val="24"/>
        </w:rPr>
        <w:t>=</w:t>
      </w:r>
      <w:r w:rsidR="00694AD2">
        <w:rPr>
          <w:rFonts w:ascii="Times New Roman" w:hAnsi="Times New Roman" w:cs="Times New Roman"/>
          <w:sz w:val="24"/>
        </w:rPr>
        <w:t xml:space="preserve"> </w:t>
      </w:r>
      <w:r w:rsidR="0038308B">
        <w:rPr>
          <w:rFonts w:ascii="Times New Roman" w:hAnsi="Times New Roman" w:cs="Times New Roman"/>
          <w:sz w:val="24"/>
        </w:rPr>
        <w:t xml:space="preserve">0.36); </w:t>
      </w:r>
      <w:r w:rsidR="004C1904">
        <w:rPr>
          <w:rFonts w:ascii="Times New Roman" w:hAnsi="Times New Roman" w:cs="Times New Roman"/>
          <w:sz w:val="24"/>
        </w:rPr>
        <w:t>CDT was related with FD in SCC (r</w:t>
      </w:r>
      <w:r w:rsidR="00694AD2">
        <w:rPr>
          <w:rFonts w:ascii="Times New Roman" w:hAnsi="Times New Roman" w:cs="Times New Roman"/>
          <w:sz w:val="24"/>
        </w:rPr>
        <w:t xml:space="preserve"> </w:t>
      </w:r>
      <w:r w:rsidR="004C1904">
        <w:rPr>
          <w:rFonts w:ascii="Times New Roman" w:hAnsi="Times New Roman" w:cs="Times New Roman"/>
          <w:sz w:val="24"/>
        </w:rPr>
        <w:t>=</w:t>
      </w:r>
      <w:r w:rsidR="00694AD2">
        <w:rPr>
          <w:rFonts w:ascii="Times New Roman" w:hAnsi="Times New Roman" w:cs="Times New Roman"/>
          <w:sz w:val="24"/>
        </w:rPr>
        <w:t xml:space="preserve"> </w:t>
      </w:r>
      <w:r w:rsidR="004C1904">
        <w:rPr>
          <w:rFonts w:ascii="Times New Roman" w:hAnsi="Times New Roman" w:cs="Times New Roman"/>
          <w:sz w:val="24"/>
        </w:rPr>
        <w:t>0.31), bilateral dorsal cingulum (r</w:t>
      </w:r>
      <w:r w:rsidR="00694AD2">
        <w:rPr>
          <w:rFonts w:ascii="Times New Roman" w:hAnsi="Times New Roman" w:cs="Times New Roman"/>
          <w:sz w:val="24"/>
        </w:rPr>
        <w:t xml:space="preserve"> </w:t>
      </w:r>
      <w:r w:rsidR="004C1904">
        <w:rPr>
          <w:rFonts w:ascii="Times New Roman" w:hAnsi="Times New Roman" w:cs="Times New Roman"/>
          <w:sz w:val="24"/>
        </w:rPr>
        <w:t>=</w:t>
      </w:r>
      <w:r w:rsidR="00694AD2">
        <w:rPr>
          <w:rFonts w:ascii="Times New Roman" w:hAnsi="Times New Roman" w:cs="Times New Roman"/>
          <w:sz w:val="24"/>
        </w:rPr>
        <w:t xml:space="preserve"> </w:t>
      </w:r>
      <w:r w:rsidR="004C1904">
        <w:rPr>
          <w:rFonts w:ascii="Times New Roman" w:hAnsi="Times New Roman" w:cs="Times New Roman"/>
          <w:sz w:val="24"/>
        </w:rPr>
        <w:t>0.30/0.31, respectively), left ventral cingulum (r</w:t>
      </w:r>
      <w:r w:rsidR="00694AD2">
        <w:rPr>
          <w:rFonts w:ascii="Times New Roman" w:hAnsi="Times New Roman" w:cs="Times New Roman"/>
          <w:sz w:val="24"/>
        </w:rPr>
        <w:t xml:space="preserve"> </w:t>
      </w:r>
      <w:r w:rsidR="004C1904">
        <w:rPr>
          <w:rFonts w:ascii="Times New Roman" w:hAnsi="Times New Roman" w:cs="Times New Roman"/>
          <w:sz w:val="24"/>
        </w:rPr>
        <w:t>=</w:t>
      </w:r>
      <w:r w:rsidR="00694AD2">
        <w:rPr>
          <w:rFonts w:ascii="Times New Roman" w:hAnsi="Times New Roman" w:cs="Times New Roman"/>
          <w:sz w:val="24"/>
        </w:rPr>
        <w:t xml:space="preserve"> </w:t>
      </w:r>
      <w:r w:rsidR="004C1904">
        <w:rPr>
          <w:rFonts w:ascii="Times New Roman" w:hAnsi="Times New Roman" w:cs="Times New Roman"/>
          <w:sz w:val="24"/>
        </w:rPr>
        <w:t>0.30), right PTR (r</w:t>
      </w:r>
      <w:r w:rsidR="00694AD2">
        <w:rPr>
          <w:rFonts w:ascii="Times New Roman" w:hAnsi="Times New Roman" w:cs="Times New Roman"/>
          <w:sz w:val="24"/>
        </w:rPr>
        <w:t xml:space="preserve"> </w:t>
      </w:r>
      <w:r w:rsidR="004C1904">
        <w:rPr>
          <w:rFonts w:ascii="Times New Roman" w:hAnsi="Times New Roman" w:cs="Times New Roman"/>
          <w:sz w:val="24"/>
        </w:rPr>
        <w:t>=</w:t>
      </w:r>
      <w:r w:rsidR="00694AD2">
        <w:rPr>
          <w:rFonts w:ascii="Times New Roman" w:hAnsi="Times New Roman" w:cs="Times New Roman"/>
          <w:sz w:val="24"/>
        </w:rPr>
        <w:t xml:space="preserve"> </w:t>
      </w:r>
      <w:r w:rsidR="004C1904">
        <w:rPr>
          <w:rFonts w:ascii="Times New Roman" w:hAnsi="Times New Roman" w:cs="Times New Roman"/>
          <w:sz w:val="24"/>
        </w:rPr>
        <w:t>0.24).</w:t>
      </w:r>
    </w:p>
    <w:p w:rsidR="00151DE8" w:rsidRPr="00694AD2" w:rsidRDefault="00151DE8" w:rsidP="00537B49">
      <w:pPr>
        <w:spacing w:line="360" w:lineRule="auto"/>
        <w:rPr>
          <w:rFonts w:ascii="Times New Roman" w:hAnsi="Times New Roman" w:cs="Times New Roman"/>
          <w:sz w:val="24"/>
        </w:rPr>
      </w:pPr>
    </w:p>
    <w:p w:rsidR="00537B49" w:rsidRDefault="00537B49" w:rsidP="00537B49">
      <w:pPr>
        <w:spacing w:line="360" w:lineRule="auto"/>
        <w:rPr>
          <w:rFonts w:ascii="Times New Roman" w:hAnsi="Times New Roman" w:cs="Times New Roman"/>
          <w:sz w:val="24"/>
        </w:rPr>
      </w:pPr>
      <w:r w:rsidRPr="00DE6C7C">
        <w:rPr>
          <w:rFonts w:ascii="Times New Roman" w:hAnsi="Times New Roman" w:cs="Times New Roman"/>
          <w:sz w:val="24"/>
        </w:rPr>
        <w:t>Regar</w:t>
      </w:r>
      <w:r>
        <w:rPr>
          <w:rFonts w:ascii="Times New Roman" w:hAnsi="Times New Roman" w:cs="Times New Roman"/>
          <w:sz w:val="24"/>
        </w:rPr>
        <w:t>ding the macrostructural</w:t>
      </w:r>
      <w:r w:rsidRPr="00DE6C7C">
        <w:rPr>
          <w:rFonts w:ascii="Times New Roman" w:hAnsi="Times New Roman" w:cs="Times New Roman"/>
          <w:sz w:val="24"/>
        </w:rPr>
        <w:t xml:space="preserve"> metric</w:t>
      </w:r>
      <w:r>
        <w:rPr>
          <w:rFonts w:ascii="Times New Roman" w:hAnsi="Times New Roman" w:cs="Times New Roman"/>
          <w:sz w:val="24"/>
        </w:rPr>
        <w:t>, we found that</w:t>
      </w:r>
      <w:r w:rsidRPr="00DE6C7C">
        <w:rPr>
          <w:rFonts w:ascii="Times New Roman" w:hAnsi="Times New Roman" w:cs="Times New Roman"/>
          <w:sz w:val="24"/>
        </w:rPr>
        <w:t xml:space="preserve"> </w:t>
      </w:r>
      <w:r>
        <w:rPr>
          <w:rFonts w:ascii="Times New Roman" w:hAnsi="Times New Roman" w:cs="Times New Roman"/>
          <w:sz w:val="24"/>
        </w:rPr>
        <w:t>MMSE was related with FC in SCC (r = -0.</w:t>
      </w:r>
      <w:r>
        <w:rPr>
          <w:rFonts w:ascii="Times New Roman" w:hAnsi="Times New Roman" w:cs="Times New Roman" w:hint="eastAsia"/>
          <w:sz w:val="24"/>
        </w:rPr>
        <w:t>35</w:t>
      </w:r>
      <w:r>
        <w:rPr>
          <w:rFonts w:ascii="Times New Roman" w:hAnsi="Times New Roman" w:cs="Times New Roman"/>
          <w:sz w:val="24"/>
        </w:rPr>
        <w:t>), bilateral dorsal cingulum (r</w:t>
      </w:r>
      <w:r w:rsidR="005E1490">
        <w:rPr>
          <w:rFonts w:ascii="Times New Roman" w:hAnsi="Times New Roman" w:cs="Times New Roman"/>
          <w:sz w:val="24"/>
        </w:rPr>
        <w:t xml:space="preserve"> = 0.26/0.33, respectively), ILF</w:t>
      </w:r>
      <w:r>
        <w:rPr>
          <w:rFonts w:ascii="Times New Roman" w:hAnsi="Times New Roman" w:cs="Times New Roman"/>
          <w:sz w:val="24"/>
        </w:rPr>
        <w:t>/IFOF (r = 0.28/0.25, respectively), and PTR (r = 0.39/0.43, respectively); while CDR sum was related with FC in SCC (r = -0.29), left dorsal cingulum (r = -0.28), and bilateral PTR (r = -0.32/-0.35, respectively).</w:t>
      </w:r>
      <w:r w:rsidR="004C1904">
        <w:rPr>
          <w:rFonts w:ascii="Times New Roman" w:hAnsi="Times New Roman" w:cs="Times New Roman"/>
          <w:sz w:val="24"/>
        </w:rPr>
        <w:t xml:space="preserve"> </w:t>
      </w:r>
      <w:r w:rsidR="00E31BBE">
        <w:rPr>
          <w:rFonts w:ascii="Times New Roman" w:hAnsi="Times New Roman" w:cs="Times New Roman"/>
          <w:sz w:val="24"/>
        </w:rPr>
        <w:t>D</w:t>
      </w:r>
      <w:r w:rsidR="004C1904">
        <w:rPr>
          <w:rFonts w:ascii="Times New Roman" w:hAnsi="Times New Roman" w:cs="Times New Roman"/>
          <w:sz w:val="24"/>
        </w:rPr>
        <w:t xml:space="preserve">elay </w:t>
      </w:r>
      <w:r w:rsidR="00E31BBE">
        <w:rPr>
          <w:rFonts w:ascii="Times New Roman" w:hAnsi="Times New Roman" w:cs="Times New Roman"/>
          <w:sz w:val="24"/>
        </w:rPr>
        <w:t xml:space="preserve">recall </w:t>
      </w:r>
      <w:r w:rsidR="004C1904">
        <w:rPr>
          <w:rFonts w:ascii="Times New Roman" w:hAnsi="Times New Roman" w:cs="Times New Roman"/>
          <w:sz w:val="24"/>
        </w:rPr>
        <w:t>was related with FC in SCC (r</w:t>
      </w:r>
      <w:r w:rsidR="00694AD2">
        <w:rPr>
          <w:rFonts w:ascii="Times New Roman" w:hAnsi="Times New Roman" w:cs="Times New Roman"/>
          <w:sz w:val="24"/>
        </w:rPr>
        <w:t xml:space="preserve"> </w:t>
      </w:r>
      <w:r w:rsidR="004C1904">
        <w:rPr>
          <w:rFonts w:ascii="Times New Roman" w:hAnsi="Times New Roman" w:cs="Times New Roman"/>
          <w:sz w:val="24"/>
        </w:rPr>
        <w:t>=</w:t>
      </w:r>
      <w:r w:rsidR="00694AD2">
        <w:rPr>
          <w:rFonts w:ascii="Times New Roman" w:hAnsi="Times New Roman" w:cs="Times New Roman"/>
          <w:sz w:val="24"/>
        </w:rPr>
        <w:t xml:space="preserve"> </w:t>
      </w:r>
      <w:r w:rsidR="004C1904">
        <w:rPr>
          <w:rFonts w:ascii="Times New Roman" w:hAnsi="Times New Roman" w:cs="Times New Roman"/>
          <w:sz w:val="24"/>
        </w:rPr>
        <w:t>0.26) and bilateral PTR (r</w:t>
      </w:r>
      <w:r w:rsidR="00694AD2">
        <w:rPr>
          <w:rFonts w:ascii="Times New Roman" w:hAnsi="Times New Roman" w:cs="Times New Roman"/>
          <w:sz w:val="24"/>
        </w:rPr>
        <w:t xml:space="preserve"> </w:t>
      </w:r>
      <w:r w:rsidR="004C1904">
        <w:rPr>
          <w:rFonts w:ascii="Times New Roman" w:hAnsi="Times New Roman" w:cs="Times New Roman"/>
          <w:sz w:val="24"/>
        </w:rPr>
        <w:t>=</w:t>
      </w:r>
      <w:r w:rsidR="00694AD2">
        <w:rPr>
          <w:rFonts w:ascii="Times New Roman" w:hAnsi="Times New Roman" w:cs="Times New Roman"/>
          <w:sz w:val="24"/>
        </w:rPr>
        <w:t xml:space="preserve"> </w:t>
      </w:r>
      <w:r w:rsidR="004C1904">
        <w:rPr>
          <w:rFonts w:ascii="Times New Roman" w:hAnsi="Times New Roman" w:cs="Times New Roman"/>
          <w:sz w:val="24"/>
        </w:rPr>
        <w:t xml:space="preserve">0.31/0.34, respectively). </w:t>
      </w:r>
      <w:r w:rsidR="003B1C7B">
        <w:rPr>
          <w:rFonts w:ascii="Times New Roman" w:hAnsi="Times New Roman" w:cs="Times New Roman"/>
          <w:sz w:val="24"/>
        </w:rPr>
        <w:t>TMT-A was related with FC in bilateral PTR (r = -0.27</w:t>
      </w:r>
      <w:r w:rsidR="003B1C7B">
        <w:rPr>
          <w:rFonts w:ascii="Times New Roman" w:hAnsi="Times New Roman" w:cs="Times New Roman" w:hint="eastAsia"/>
          <w:sz w:val="24"/>
        </w:rPr>
        <w:t>/-0.30, respectively</w:t>
      </w:r>
      <w:r w:rsidR="003B1C7B">
        <w:rPr>
          <w:rFonts w:ascii="Times New Roman" w:hAnsi="Times New Roman" w:cs="Times New Roman"/>
          <w:sz w:val="24"/>
        </w:rPr>
        <w:t xml:space="preserve">); </w:t>
      </w:r>
      <w:r w:rsidR="004C1904">
        <w:rPr>
          <w:rFonts w:ascii="Times New Roman" w:hAnsi="Times New Roman" w:cs="Times New Roman"/>
          <w:sz w:val="24"/>
        </w:rPr>
        <w:t>TMT-B was related with FC in bilateral PTR (r</w:t>
      </w:r>
      <w:r w:rsidR="00694AD2">
        <w:rPr>
          <w:rFonts w:ascii="Times New Roman" w:hAnsi="Times New Roman" w:cs="Times New Roman"/>
          <w:sz w:val="24"/>
        </w:rPr>
        <w:t xml:space="preserve"> </w:t>
      </w:r>
      <w:r w:rsidR="004C1904">
        <w:rPr>
          <w:rFonts w:ascii="Times New Roman" w:hAnsi="Times New Roman" w:cs="Times New Roman"/>
          <w:sz w:val="24"/>
        </w:rPr>
        <w:t>=</w:t>
      </w:r>
      <w:r w:rsidR="00694AD2">
        <w:rPr>
          <w:rFonts w:ascii="Times New Roman" w:hAnsi="Times New Roman" w:cs="Times New Roman"/>
          <w:sz w:val="24"/>
        </w:rPr>
        <w:t xml:space="preserve"> </w:t>
      </w:r>
      <w:r w:rsidR="004C1904">
        <w:rPr>
          <w:rFonts w:ascii="Times New Roman" w:hAnsi="Times New Roman" w:cs="Times New Roman"/>
          <w:sz w:val="24"/>
        </w:rPr>
        <w:t>-0.32/-0.28, respectively). SVF was related with SCC (r</w:t>
      </w:r>
      <w:r w:rsidR="00694AD2">
        <w:rPr>
          <w:rFonts w:ascii="Times New Roman" w:hAnsi="Times New Roman" w:cs="Times New Roman"/>
          <w:sz w:val="24"/>
        </w:rPr>
        <w:t xml:space="preserve"> </w:t>
      </w:r>
      <w:r w:rsidR="004C1904">
        <w:rPr>
          <w:rFonts w:ascii="Times New Roman" w:hAnsi="Times New Roman" w:cs="Times New Roman"/>
          <w:sz w:val="24"/>
        </w:rPr>
        <w:t>=</w:t>
      </w:r>
      <w:r w:rsidR="00694AD2">
        <w:rPr>
          <w:rFonts w:ascii="Times New Roman" w:hAnsi="Times New Roman" w:cs="Times New Roman"/>
          <w:sz w:val="24"/>
        </w:rPr>
        <w:t xml:space="preserve"> </w:t>
      </w:r>
      <w:r w:rsidR="004C1904">
        <w:rPr>
          <w:rFonts w:ascii="Times New Roman" w:hAnsi="Times New Roman" w:cs="Times New Roman"/>
          <w:sz w:val="24"/>
        </w:rPr>
        <w:t>0.28), left dorsal cingulum (r</w:t>
      </w:r>
      <w:r w:rsidR="00694AD2">
        <w:rPr>
          <w:rFonts w:ascii="Times New Roman" w:hAnsi="Times New Roman" w:cs="Times New Roman"/>
          <w:sz w:val="24"/>
        </w:rPr>
        <w:t xml:space="preserve"> </w:t>
      </w:r>
      <w:r w:rsidR="004C1904">
        <w:rPr>
          <w:rFonts w:ascii="Times New Roman" w:hAnsi="Times New Roman" w:cs="Times New Roman"/>
          <w:sz w:val="24"/>
        </w:rPr>
        <w:t>=</w:t>
      </w:r>
      <w:r w:rsidR="00694AD2">
        <w:rPr>
          <w:rFonts w:ascii="Times New Roman" w:hAnsi="Times New Roman" w:cs="Times New Roman"/>
          <w:sz w:val="24"/>
        </w:rPr>
        <w:t xml:space="preserve"> </w:t>
      </w:r>
      <w:r w:rsidR="004C1904">
        <w:rPr>
          <w:rFonts w:ascii="Times New Roman" w:hAnsi="Times New Roman" w:cs="Times New Roman"/>
          <w:sz w:val="24"/>
        </w:rPr>
        <w:t>0.26), bilateral PTR (r</w:t>
      </w:r>
      <w:r w:rsidR="00694AD2">
        <w:rPr>
          <w:rFonts w:ascii="Times New Roman" w:hAnsi="Times New Roman" w:cs="Times New Roman"/>
          <w:sz w:val="24"/>
        </w:rPr>
        <w:t xml:space="preserve"> </w:t>
      </w:r>
      <w:r w:rsidR="004C1904">
        <w:rPr>
          <w:rFonts w:ascii="Times New Roman" w:hAnsi="Times New Roman" w:cs="Times New Roman"/>
          <w:sz w:val="24"/>
        </w:rPr>
        <w:t>=</w:t>
      </w:r>
      <w:r w:rsidR="00694AD2">
        <w:rPr>
          <w:rFonts w:ascii="Times New Roman" w:hAnsi="Times New Roman" w:cs="Times New Roman"/>
          <w:sz w:val="24"/>
        </w:rPr>
        <w:t xml:space="preserve"> </w:t>
      </w:r>
      <w:r w:rsidR="004C1904">
        <w:rPr>
          <w:rFonts w:ascii="Times New Roman" w:hAnsi="Times New Roman" w:cs="Times New Roman"/>
          <w:sz w:val="24"/>
        </w:rPr>
        <w:t>0.29/0.38, respectively). CDT was related with FC in SCC (r</w:t>
      </w:r>
      <w:r w:rsidR="00694AD2">
        <w:rPr>
          <w:rFonts w:ascii="Times New Roman" w:hAnsi="Times New Roman" w:cs="Times New Roman"/>
          <w:sz w:val="24"/>
        </w:rPr>
        <w:t xml:space="preserve"> </w:t>
      </w:r>
      <w:r w:rsidR="004C1904">
        <w:rPr>
          <w:rFonts w:ascii="Times New Roman" w:hAnsi="Times New Roman" w:cs="Times New Roman"/>
          <w:sz w:val="24"/>
        </w:rPr>
        <w:t>=</w:t>
      </w:r>
      <w:r w:rsidR="00694AD2">
        <w:rPr>
          <w:rFonts w:ascii="Times New Roman" w:hAnsi="Times New Roman" w:cs="Times New Roman"/>
          <w:sz w:val="24"/>
        </w:rPr>
        <w:t xml:space="preserve"> 0.26), left dorsal cingulum (r = </w:t>
      </w:r>
      <w:r w:rsidR="004C1904">
        <w:rPr>
          <w:rFonts w:ascii="Times New Roman" w:hAnsi="Times New Roman" w:cs="Times New Roman"/>
          <w:sz w:val="24"/>
        </w:rPr>
        <w:t>0.23), and bilateral PTR (r</w:t>
      </w:r>
      <w:r w:rsidR="00694AD2">
        <w:rPr>
          <w:rFonts w:ascii="Times New Roman" w:hAnsi="Times New Roman" w:cs="Times New Roman"/>
          <w:sz w:val="24"/>
        </w:rPr>
        <w:t xml:space="preserve"> </w:t>
      </w:r>
      <w:r w:rsidR="004C1904">
        <w:rPr>
          <w:rFonts w:ascii="Times New Roman" w:hAnsi="Times New Roman" w:cs="Times New Roman"/>
          <w:sz w:val="24"/>
        </w:rPr>
        <w:t>=</w:t>
      </w:r>
      <w:r w:rsidR="00694AD2">
        <w:rPr>
          <w:rFonts w:ascii="Times New Roman" w:hAnsi="Times New Roman" w:cs="Times New Roman"/>
          <w:sz w:val="24"/>
        </w:rPr>
        <w:t xml:space="preserve"> </w:t>
      </w:r>
      <w:r w:rsidR="004C1904">
        <w:rPr>
          <w:rFonts w:ascii="Times New Roman" w:hAnsi="Times New Roman" w:cs="Times New Roman"/>
          <w:sz w:val="24"/>
        </w:rPr>
        <w:t>0.31/0.28,</w:t>
      </w:r>
      <w:r w:rsidR="004C1904" w:rsidRPr="004C1904">
        <w:rPr>
          <w:rFonts w:ascii="Times New Roman" w:hAnsi="Times New Roman" w:cs="Times New Roman" w:hint="eastAsia"/>
          <w:sz w:val="24"/>
        </w:rPr>
        <w:t xml:space="preserve"> </w:t>
      </w:r>
      <w:r w:rsidR="004C1904">
        <w:rPr>
          <w:rFonts w:ascii="Times New Roman" w:hAnsi="Times New Roman" w:cs="Times New Roman" w:hint="eastAsia"/>
          <w:sz w:val="24"/>
        </w:rPr>
        <w:t>respectively</w:t>
      </w:r>
      <w:r w:rsidR="004C1904">
        <w:rPr>
          <w:rFonts w:ascii="Times New Roman" w:hAnsi="Times New Roman" w:cs="Times New Roman"/>
          <w:sz w:val="24"/>
        </w:rPr>
        <w:t>)</w:t>
      </w:r>
      <w:r w:rsidR="00B41613">
        <w:rPr>
          <w:rFonts w:ascii="Times New Roman" w:hAnsi="Times New Roman" w:cs="Times New Roman"/>
          <w:sz w:val="24"/>
        </w:rPr>
        <w:t>.</w:t>
      </w:r>
    </w:p>
    <w:p w:rsidR="00537B49" w:rsidRPr="00B41613" w:rsidRDefault="00537B49" w:rsidP="00537B49">
      <w:pPr>
        <w:spacing w:line="360" w:lineRule="auto"/>
        <w:rPr>
          <w:rFonts w:ascii="Times New Roman" w:hAnsi="Times New Roman" w:cs="Times New Roman"/>
          <w:sz w:val="24"/>
        </w:rPr>
      </w:pPr>
    </w:p>
    <w:p w:rsidR="00537B49" w:rsidRPr="00891FD8" w:rsidRDefault="00E325AB" w:rsidP="00537B49">
      <w:pPr>
        <w:spacing w:line="360" w:lineRule="auto"/>
        <w:rPr>
          <w:rFonts w:ascii="Times New Roman" w:hAnsi="Times New Roman" w:cs="Times New Roman"/>
          <w:b/>
          <w:bCs/>
          <w:sz w:val="24"/>
        </w:rPr>
      </w:pPr>
      <w:r>
        <w:rPr>
          <w:rFonts w:ascii="Times New Roman" w:hAnsi="Times New Roman" w:cs="Times New Roman"/>
          <w:b/>
          <w:bCs/>
          <w:sz w:val="24"/>
        </w:rPr>
        <w:t xml:space="preserve">6.2 </w:t>
      </w:r>
      <w:r w:rsidR="00537B49">
        <w:rPr>
          <w:rFonts w:ascii="Times New Roman" w:hAnsi="Times New Roman" w:cs="Times New Roman" w:hint="eastAsia"/>
          <w:b/>
          <w:bCs/>
          <w:sz w:val="24"/>
        </w:rPr>
        <w:t>ADNI</w:t>
      </w:r>
      <w:r w:rsidR="00537B49" w:rsidRPr="00891FD8">
        <w:rPr>
          <w:rFonts w:ascii="Times New Roman" w:hAnsi="Times New Roman" w:cs="Times New Roman" w:hint="eastAsia"/>
          <w:b/>
          <w:bCs/>
          <w:sz w:val="24"/>
        </w:rPr>
        <w:t xml:space="preserve"> database </w:t>
      </w:r>
      <w:r>
        <w:rPr>
          <w:rFonts w:ascii="Times New Roman" w:hAnsi="Times New Roman" w:cs="Times New Roman"/>
          <w:b/>
          <w:bCs/>
          <w:sz w:val="24"/>
        </w:rPr>
        <w:t>(across groups)</w:t>
      </w:r>
    </w:p>
    <w:p w:rsidR="00B41613" w:rsidRDefault="00537B49" w:rsidP="00537B49">
      <w:pPr>
        <w:spacing w:line="360" w:lineRule="auto"/>
        <w:rPr>
          <w:rFonts w:ascii="Times New Roman" w:hAnsi="Times New Roman" w:cs="Times New Roman"/>
          <w:sz w:val="24"/>
        </w:rPr>
      </w:pPr>
      <w:r>
        <w:rPr>
          <w:rFonts w:ascii="Times New Roman" w:hAnsi="Times New Roman" w:cs="Times New Roman"/>
          <w:sz w:val="24"/>
        </w:rPr>
        <w:t>Regarding the WM microstructural metric, we found that MMSE was related with reduced FD in SCC (r</w:t>
      </w:r>
      <w:r w:rsidR="00694AD2">
        <w:rPr>
          <w:rFonts w:ascii="Times New Roman" w:hAnsi="Times New Roman" w:cs="Times New Roman"/>
          <w:sz w:val="24"/>
        </w:rPr>
        <w:t xml:space="preserve"> </w:t>
      </w:r>
      <w:r>
        <w:rPr>
          <w:rFonts w:ascii="Times New Roman" w:hAnsi="Times New Roman" w:cs="Times New Roman"/>
          <w:sz w:val="24"/>
        </w:rPr>
        <w:t>=</w:t>
      </w:r>
      <w:r w:rsidR="00694AD2">
        <w:rPr>
          <w:rFonts w:ascii="Times New Roman" w:hAnsi="Times New Roman" w:cs="Times New Roman"/>
          <w:sz w:val="24"/>
        </w:rPr>
        <w:t xml:space="preserve"> </w:t>
      </w:r>
      <w:r>
        <w:rPr>
          <w:rFonts w:ascii="Times New Roman" w:hAnsi="Times New Roman" w:cs="Times New Roman"/>
          <w:sz w:val="24"/>
        </w:rPr>
        <w:t>0.33), bilateral dorsal cingulum (r</w:t>
      </w:r>
      <w:r w:rsidR="00694AD2">
        <w:rPr>
          <w:rFonts w:ascii="Times New Roman" w:hAnsi="Times New Roman" w:cs="Times New Roman"/>
          <w:sz w:val="24"/>
        </w:rPr>
        <w:t xml:space="preserve"> </w:t>
      </w:r>
      <w:r>
        <w:rPr>
          <w:rFonts w:ascii="Times New Roman" w:hAnsi="Times New Roman" w:cs="Times New Roman"/>
          <w:sz w:val="24"/>
        </w:rPr>
        <w:t>=</w:t>
      </w:r>
      <w:r w:rsidR="00694AD2">
        <w:rPr>
          <w:rFonts w:ascii="Times New Roman" w:hAnsi="Times New Roman" w:cs="Times New Roman"/>
          <w:sz w:val="24"/>
        </w:rPr>
        <w:t xml:space="preserve"> </w:t>
      </w:r>
      <w:r>
        <w:rPr>
          <w:rFonts w:ascii="Times New Roman" w:hAnsi="Times New Roman" w:cs="Times New Roman"/>
          <w:sz w:val="24"/>
        </w:rPr>
        <w:t>0.40/0.38, respectively), left ventral cingulum (r</w:t>
      </w:r>
      <w:r w:rsidR="00694AD2">
        <w:rPr>
          <w:rFonts w:ascii="Times New Roman" w:hAnsi="Times New Roman" w:cs="Times New Roman"/>
          <w:sz w:val="24"/>
        </w:rPr>
        <w:t xml:space="preserve"> </w:t>
      </w:r>
      <w:r>
        <w:rPr>
          <w:rFonts w:ascii="Times New Roman" w:hAnsi="Times New Roman" w:cs="Times New Roman"/>
          <w:sz w:val="24"/>
        </w:rPr>
        <w:t>=</w:t>
      </w:r>
      <w:r w:rsidR="00694AD2">
        <w:rPr>
          <w:rFonts w:ascii="Times New Roman" w:hAnsi="Times New Roman" w:cs="Times New Roman"/>
          <w:sz w:val="24"/>
        </w:rPr>
        <w:t xml:space="preserve"> </w:t>
      </w:r>
      <w:r w:rsidR="005E1490">
        <w:rPr>
          <w:rFonts w:ascii="Times New Roman" w:hAnsi="Times New Roman" w:cs="Times New Roman"/>
          <w:sz w:val="24"/>
        </w:rPr>
        <w:t>0.48), and bilateral ILF</w:t>
      </w:r>
      <w:r>
        <w:rPr>
          <w:rFonts w:ascii="Times New Roman" w:hAnsi="Times New Roman" w:cs="Times New Roman"/>
          <w:sz w:val="24"/>
        </w:rPr>
        <w:t>/IFOF (r</w:t>
      </w:r>
      <w:r w:rsidR="00694AD2">
        <w:rPr>
          <w:rFonts w:ascii="Times New Roman" w:hAnsi="Times New Roman" w:cs="Times New Roman"/>
          <w:sz w:val="24"/>
        </w:rPr>
        <w:t xml:space="preserve"> </w:t>
      </w:r>
      <w:r>
        <w:rPr>
          <w:rFonts w:ascii="Times New Roman" w:hAnsi="Times New Roman" w:cs="Times New Roman"/>
          <w:sz w:val="24"/>
        </w:rPr>
        <w:t>=</w:t>
      </w:r>
      <w:r w:rsidR="00694AD2">
        <w:rPr>
          <w:rFonts w:ascii="Times New Roman" w:hAnsi="Times New Roman" w:cs="Times New Roman"/>
          <w:sz w:val="24"/>
        </w:rPr>
        <w:t xml:space="preserve"> </w:t>
      </w:r>
      <w:r>
        <w:rPr>
          <w:rFonts w:ascii="Times New Roman" w:hAnsi="Times New Roman" w:cs="Times New Roman"/>
          <w:sz w:val="24"/>
        </w:rPr>
        <w:t>0.23/0.25, respectively); while CDR sum was related with reduced FD in SCC (r</w:t>
      </w:r>
      <w:r w:rsidR="00694AD2">
        <w:rPr>
          <w:rFonts w:ascii="Times New Roman" w:hAnsi="Times New Roman" w:cs="Times New Roman"/>
          <w:sz w:val="24"/>
        </w:rPr>
        <w:t xml:space="preserve"> </w:t>
      </w:r>
      <w:r>
        <w:rPr>
          <w:rFonts w:ascii="Times New Roman" w:hAnsi="Times New Roman" w:cs="Times New Roman"/>
          <w:sz w:val="24"/>
        </w:rPr>
        <w:t>=</w:t>
      </w:r>
      <w:r w:rsidR="00694AD2">
        <w:rPr>
          <w:rFonts w:ascii="Times New Roman" w:hAnsi="Times New Roman" w:cs="Times New Roman"/>
          <w:sz w:val="24"/>
        </w:rPr>
        <w:t xml:space="preserve"> </w:t>
      </w:r>
      <w:r>
        <w:rPr>
          <w:rFonts w:ascii="Times New Roman" w:hAnsi="Times New Roman" w:cs="Times New Roman"/>
          <w:sz w:val="24"/>
        </w:rPr>
        <w:t>-0.31), bilateral dorsal cingulum (r</w:t>
      </w:r>
      <w:r w:rsidR="00694AD2">
        <w:rPr>
          <w:rFonts w:ascii="Times New Roman" w:hAnsi="Times New Roman" w:cs="Times New Roman"/>
          <w:sz w:val="24"/>
        </w:rPr>
        <w:t xml:space="preserve"> </w:t>
      </w:r>
      <w:r>
        <w:rPr>
          <w:rFonts w:ascii="Times New Roman" w:hAnsi="Times New Roman" w:cs="Times New Roman"/>
          <w:sz w:val="24"/>
        </w:rPr>
        <w:t>=</w:t>
      </w:r>
      <w:r w:rsidR="00694AD2">
        <w:rPr>
          <w:rFonts w:ascii="Times New Roman" w:hAnsi="Times New Roman" w:cs="Times New Roman"/>
          <w:sz w:val="24"/>
        </w:rPr>
        <w:t xml:space="preserve"> </w:t>
      </w:r>
      <w:r>
        <w:rPr>
          <w:rFonts w:ascii="Times New Roman" w:hAnsi="Times New Roman" w:cs="Times New Roman"/>
          <w:sz w:val="24"/>
        </w:rPr>
        <w:t>-0.28/-0.26, respectively), left ventral cingulum (r</w:t>
      </w:r>
      <w:r w:rsidR="00694AD2">
        <w:rPr>
          <w:rFonts w:ascii="Times New Roman" w:hAnsi="Times New Roman" w:cs="Times New Roman"/>
          <w:sz w:val="24"/>
        </w:rPr>
        <w:t xml:space="preserve"> </w:t>
      </w:r>
      <w:r>
        <w:rPr>
          <w:rFonts w:ascii="Times New Roman" w:hAnsi="Times New Roman" w:cs="Times New Roman"/>
          <w:sz w:val="24"/>
        </w:rPr>
        <w:t>=</w:t>
      </w:r>
      <w:r w:rsidR="00694AD2">
        <w:rPr>
          <w:rFonts w:ascii="Times New Roman" w:hAnsi="Times New Roman" w:cs="Times New Roman"/>
          <w:sz w:val="24"/>
        </w:rPr>
        <w:t xml:space="preserve"> </w:t>
      </w:r>
      <w:r>
        <w:rPr>
          <w:rFonts w:ascii="Times New Roman" w:hAnsi="Times New Roman" w:cs="Times New Roman"/>
          <w:sz w:val="24"/>
        </w:rPr>
        <w:t xml:space="preserve">0.42). </w:t>
      </w:r>
      <w:r w:rsidR="00E31BBE">
        <w:rPr>
          <w:rFonts w:ascii="Times New Roman" w:hAnsi="Times New Roman" w:cs="Times New Roman"/>
          <w:sz w:val="24"/>
        </w:rPr>
        <w:t>D</w:t>
      </w:r>
      <w:r w:rsidR="00B41613">
        <w:rPr>
          <w:rFonts w:ascii="Times New Roman" w:hAnsi="Times New Roman" w:cs="Times New Roman"/>
          <w:sz w:val="24"/>
        </w:rPr>
        <w:t xml:space="preserve">elay </w:t>
      </w:r>
      <w:r w:rsidR="00E31BBE">
        <w:rPr>
          <w:rFonts w:ascii="Times New Roman" w:hAnsi="Times New Roman" w:cs="Times New Roman"/>
          <w:sz w:val="24"/>
        </w:rPr>
        <w:t xml:space="preserve">recall </w:t>
      </w:r>
      <w:r w:rsidR="00B41613">
        <w:rPr>
          <w:rFonts w:ascii="Times New Roman" w:hAnsi="Times New Roman" w:cs="Times New Roman"/>
          <w:sz w:val="24"/>
        </w:rPr>
        <w:t>was related with FD in fornix column and body (r</w:t>
      </w:r>
      <w:r w:rsidR="00694AD2">
        <w:rPr>
          <w:rFonts w:ascii="Times New Roman" w:hAnsi="Times New Roman" w:cs="Times New Roman"/>
          <w:sz w:val="24"/>
        </w:rPr>
        <w:t xml:space="preserve"> </w:t>
      </w:r>
      <w:r w:rsidR="00B41613">
        <w:rPr>
          <w:rFonts w:ascii="Times New Roman" w:hAnsi="Times New Roman" w:cs="Times New Roman"/>
          <w:sz w:val="24"/>
        </w:rPr>
        <w:t>=</w:t>
      </w:r>
      <w:r w:rsidR="00694AD2">
        <w:rPr>
          <w:rFonts w:ascii="Times New Roman" w:hAnsi="Times New Roman" w:cs="Times New Roman"/>
          <w:sz w:val="24"/>
        </w:rPr>
        <w:t xml:space="preserve"> </w:t>
      </w:r>
      <w:r w:rsidR="00B41613">
        <w:rPr>
          <w:rFonts w:ascii="Times New Roman" w:hAnsi="Times New Roman" w:cs="Times New Roman"/>
          <w:sz w:val="24"/>
        </w:rPr>
        <w:t>0.41)</w:t>
      </w:r>
      <w:r w:rsidR="001424C2">
        <w:rPr>
          <w:rFonts w:ascii="Times New Roman" w:hAnsi="Times New Roman" w:cs="Times New Roman"/>
          <w:sz w:val="24"/>
        </w:rPr>
        <w:t>. TMT-B was related with FD in SCC (r</w:t>
      </w:r>
      <w:r w:rsidR="00694AD2">
        <w:rPr>
          <w:rFonts w:ascii="Times New Roman" w:hAnsi="Times New Roman" w:cs="Times New Roman"/>
          <w:sz w:val="24"/>
        </w:rPr>
        <w:t xml:space="preserve"> </w:t>
      </w:r>
      <w:r w:rsidR="001424C2">
        <w:rPr>
          <w:rFonts w:ascii="Times New Roman" w:hAnsi="Times New Roman" w:cs="Times New Roman"/>
          <w:sz w:val="24"/>
        </w:rPr>
        <w:t>=</w:t>
      </w:r>
      <w:r w:rsidR="00694AD2">
        <w:rPr>
          <w:rFonts w:ascii="Times New Roman" w:hAnsi="Times New Roman" w:cs="Times New Roman"/>
          <w:sz w:val="24"/>
        </w:rPr>
        <w:t xml:space="preserve"> </w:t>
      </w:r>
      <w:r w:rsidR="001424C2">
        <w:rPr>
          <w:rFonts w:ascii="Times New Roman" w:hAnsi="Times New Roman" w:cs="Times New Roman"/>
          <w:sz w:val="24"/>
        </w:rPr>
        <w:t>-0.35), fornix column and body (r</w:t>
      </w:r>
      <w:r w:rsidR="00694AD2">
        <w:rPr>
          <w:rFonts w:ascii="Times New Roman" w:hAnsi="Times New Roman" w:cs="Times New Roman"/>
          <w:sz w:val="24"/>
        </w:rPr>
        <w:t xml:space="preserve"> </w:t>
      </w:r>
      <w:r w:rsidR="001424C2">
        <w:rPr>
          <w:rFonts w:ascii="Times New Roman" w:hAnsi="Times New Roman" w:cs="Times New Roman"/>
          <w:sz w:val="24"/>
        </w:rPr>
        <w:t>=</w:t>
      </w:r>
      <w:r w:rsidR="00694AD2">
        <w:rPr>
          <w:rFonts w:ascii="Times New Roman" w:hAnsi="Times New Roman" w:cs="Times New Roman"/>
          <w:sz w:val="24"/>
        </w:rPr>
        <w:t xml:space="preserve"> </w:t>
      </w:r>
      <w:r w:rsidR="001424C2">
        <w:rPr>
          <w:rFonts w:ascii="Times New Roman" w:hAnsi="Times New Roman" w:cs="Times New Roman"/>
          <w:sz w:val="24"/>
        </w:rPr>
        <w:t>-0.44), left PTR (r</w:t>
      </w:r>
      <w:r w:rsidR="00694AD2">
        <w:rPr>
          <w:rFonts w:ascii="Times New Roman" w:hAnsi="Times New Roman" w:cs="Times New Roman"/>
          <w:sz w:val="24"/>
        </w:rPr>
        <w:t xml:space="preserve"> </w:t>
      </w:r>
      <w:r w:rsidR="001424C2">
        <w:rPr>
          <w:rFonts w:ascii="Times New Roman" w:hAnsi="Times New Roman" w:cs="Times New Roman"/>
          <w:sz w:val="24"/>
        </w:rPr>
        <w:t>=</w:t>
      </w:r>
      <w:r w:rsidR="00694AD2">
        <w:rPr>
          <w:rFonts w:ascii="Times New Roman" w:hAnsi="Times New Roman" w:cs="Times New Roman"/>
          <w:sz w:val="24"/>
        </w:rPr>
        <w:t xml:space="preserve"> </w:t>
      </w:r>
      <w:r w:rsidR="001424C2">
        <w:rPr>
          <w:rFonts w:ascii="Times New Roman" w:hAnsi="Times New Roman" w:cs="Times New Roman"/>
          <w:sz w:val="24"/>
        </w:rPr>
        <w:t>-0.31). SVF was related with FD in SCC (r</w:t>
      </w:r>
      <w:r w:rsidR="00694AD2">
        <w:rPr>
          <w:rFonts w:ascii="Times New Roman" w:hAnsi="Times New Roman" w:cs="Times New Roman"/>
          <w:sz w:val="24"/>
        </w:rPr>
        <w:t xml:space="preserve"> </w:t>
      </w:r>
      <w:r w:rsidR="001424C2">
        <w:rPr>
          <w:rFonts w:ascii="Times New Roman" w:hAnsi="Times New Roman" w:cs="Times New Roman"/>
          <w:sz w:val="24"/>
        </w:rPr>
        <w:t>=</w:t>
      </w:r>
      <w:r w:rsidR="00694AD2">
        <w:rPr>
          <w:rFonts w:ascii="Times New Roman" w:hAnsi="Times New Roman" w:cs="Times New Roman"/>
          <w:sz w:val="24"/>
        </w:rPr>
        <w:t xml:space="preserve"> </w:t>
      </w:r>
      <w:r w:rsidR="001424C2">
        <w:rPr>
          <w:rFonts w:ascii="Times New Roman" w:hAnsi="Times New Roman" w:cs="Times New Roman"/>
          <w:sz w:val="24"/>
        </w:rPr>
        <w:t>0.42), fornix column and body (r</w:t>
      </w:r>
      <w:r w:rsidR="00694AD2">
        <w:rPr>
          <w:rFonts w:ascii="Times New Roman" w:hAnsi="Times New Roman" w:cs="Times New Roman"/>
          <w:sz w:val="24"/>
        </w:rPr>
        <w:t xml:space="preserve"> </w:t>
      </w:r>
      <w:r w:rsidR="001424C2">
        <w:rPr>
          <w:rFonts w:ascii="Times New Roman" w:hAnsi="Times New Roman" w:cs="Times New Roman"/>
          <w:sz w:val="24"/>
        </w:rPr>
        <w:t>=</w:t>
      </w:r>
      <w:r w:rsidR="00694AD2">
        <w:rPr>
          <w:rFonts w:ascii="Times New Roman" w:hAnsi="Times New Roman" w:cs="Times New Roman"/>
          <w:sz w:val="24"/>
        </w:rPr>
        <w:t xml:space="preserve"> </w:t>
      </w:r>
      <w:r w:rsidR="001424C2">
        <w:rPr>
          <w:rFonts w:ascii="Times New Roman" w:hAnsi="Times New Roman" w:cs="Times New Roman"/>
          <w:sz w:val="24"/>
        </w:rPr>
        <w:t>0.40), and left PTR (r</w:t>
      </w:r>
      <w:r w:rsidR="00694AD2">
        <w:rPr>
          <w:rFonts w:ascii="Times New Roman" w:hAnsi="Times New Roman" w:cs="Times New Roman"/>
          <w:sz w:val="24"/>
        </w:rPr>
        <w:t xml:space="preserve"> </w:t>
      </w:r>
      <w:r w:rsidR="001424C2">
        <w:rPr>
          <w:rFonts w:ascii="Times New Roman" w:hAnsi="Times New Roman" w:cs="Times New Roman"/>
          <w:sz w:val="24"/>
        </w:rPr>
        <w:t>=</w:t>
      </w:r>
      <w:r w:rsidR="00694AD2">
        <w:rPr>
          <w:rFonts w:ascii="Times New Roman" w:hAnsi="Times New Roman" w:cs="Times New Roman"/>
          <w:sz w:val="24"/>
        </w:rPr>
        <w:t xml:space="preserve"> </w:t>
      </w:r>
      <w:r w:rsidR="001424C2">
        <w:rPr>
          <w:rFonts w:ascii="Times New Roman" w:hAnsi="Times New Roman" w:cs="Times New Roman"/>
          <w:sz w:val="24"/>
        </w:rPr>
        <w:t xml:space="preserve">0.44). </w:t>
      </w:r>
    </w:p>
    <w:p w:rsidR="00B41613" w:rsidRDefault="00B41613" w:rsidP="00537B49">
      <w:pPr>
        <w:spacing w:line="360" w:lineRule="auto"/>
        <w:rPr>
          <w:rFonts w:ascii="Times New Roman" w:hAnsi="Times New Roman" w:cs="Times New Roman"/>
          <w:sz w:val="24"/>
        </w:rPr>
      </w:pPr>
    </w:p>
    <w:p w:rsidR="00537B49" w:rsidRDefault="00537B49" w:rsidP="001424C2">
      <w:pPr>
        <w:spacing w:line="360" w:lineRule="auto"/>
        <w:rPr>
          <w:rFonts w:ascii="Times New Roman" w:hAnsi="Times New Roman" w:cs="Times New Roman"/>
          <w:sz w:val="24"/>
        </w:rPr>
      </w:pPr>
      <w:r w:rsidRPr="00DE6C7C">
        <w:rPr>
          <w:rFonts w:ascii="Times New Roman" w:hAnsi="Times New Roman" w:cs="Times New Roman"/>
          <w:sz w:val="24"/>
        </w:rPr>
        <w:t>Regar</w:t>
      </w:r>
      <w:r>
        <w:rPr>
          <w:rFonts w:ascii="Times New Roman" w:hAnsi="Times New Roman" w:cs="Times New Roman"/>
          <w:sz w:val="24"/>
        </w:rPr>
        <w:t>ding the macrostructural</w:t>
      </w:r>
      <w:r w:rsidRPr="00DE6C7C">
        <w:rPr>
          <w:rFonts w:ascii="Times New Roman" w:hAnsi="Times New Roman" w:cs="Times New Roman"/>
          <w:sz w:val="24"/>
        </w:rPr>
        <w:t xml:space="preserve"> metric</w:t>
      </w:r>
      <w:r>
        <w:rPr>
          <w:rFonts w:ascii="Times New Roman" w:hAnsi="Times New Roman" w:cs="Times New Roman"/>
          <w:sz w:val="24"/>
        </w:rPr>
        <w:t>, we found that</w:t>
      </w:r>
      <w:r w:rsidRPr="00DE6C7C">
        <w:rPr>
          <w:rFonts w:ascii="Times New Roman" w:hAnsi="Times New Roman" w:cs="Times New Roman"/>
          <w:sz w:val="24"/>
        </w:rPr>
        <w:t xml:space="preserve"> </w:t>
      </w:r>
      <w:r>
        <w:rPr>
          <w:rFonts w:ascii="Times New Roman" w:hAnsi="Times New Roman" w:cs="Times New Roman"/>
          <w:sz w:val="24"/>
        </w:rPr>
        <w:t>MMSE was related with reduced FC in SCC (r = 0.35), bilateral dorsal cingulum (r</w:t>
      </w:r>
      <w:r w:rsidR="00E31BBE">
        <w:rPr>
          <w:rFonts w:ascii="Times New Roman" w:hAnsi="Times New Roman" w:cs="Times New Roman"/>
          <w:sz w:val="24"/>
        </w:rPr>
        <w:t xml:space="preserve"> </w:t>
      </w:r>
      <w:r>
        <w:rPr>
          <w:rFonts w:ascii="Times New Roman" w:hAnsi="Times New Roman" w:cs="Times New Roman"/>
          <w:sz w:val="24"/>
        </w:rPr>
        <w:t>=</w:t>
      </w:r>
      <w:r w:rsidR="00E31BBE">
        <w:rPr>
          <w:rFonts w:ascii="Times New Roman" w:hAnsi="Times New Roman" w:cs="Times New Roman"/>
          <w:sz w:val="24"/>
        </w:rPr>
        <w:t xml:space="preserve"> </w:t>
      </w:r>
      <w:r w:rsidR="005E1490">
        <w:rPr>
          <w:rFonts w:ascii="Times New Roman" w:hAnsi="Times New Roman" w:cs="Times New Roman"/>
          <w:sz w:val="24"/>
        </w:rPr>
        <w:t>0.26/0.33, respectively), ILF</w:t>
      </w:r>
      <w:r>
        <w:rPr>
          <w:rFonts w:ascii="Times New Roman" w:hAnsi="Times New Roman" w:cs="Times New Roman"/>
          <w:sz w:val="24"/>
        </w:rPr>
        <w:t>/IFOF (r</w:t>
      </w:r>
      <w:r w:rsidR="00E31BBE">
        <w:rPr>
          <w:rFonts w:ascii="Times New Roman" w:hAnsi="Times New Roman" w:cs="Times New Roman"/>
          <w:sz w:val="24"/>
        </w:rPr>
        <w:t xml:space="preserve"> </w:t>
      </w:r>
      <w:r>
        <w:rPr>
          <w:rFonts w:ascii="Times New Roman" w:hAnsi="Times New Roman" w:cs="Times New Roman"/>
          <w:sz w:val="24"/>
        </w:rPr>
        <w:t>=</w:t>
      </w:r>
      <w:r w:rsidR="00E31BBE">
        <w:rPr>
          <w:rFonts w:ascii="Times New Roman" w:hAnsi="Times New Roman" w:cs="Times New Roman"/>
          <w:sz w:val="24"/>
        </w:rPr>
        <w:t xml:space="preserve"> </w:t>
      </w:r>
      <w:r>
        <w:rPr>
          <w:rFonts w:ascii="Times New Roman" w:hAnsi="Times New Roman" w:cs="Times New Roman"/>
          <w:sz w:val="24"/>
        </w:rPr>
        <w:t>0.28/0.25, respectively), PTR (r</w:t>
      </w:r>
      <w:r w:rsidR="00E31BBE">
        <w:rPr>
          <w:rFonts w:ascii="Times New Roman" w:hAnsi="Times New Roman" w:cs="Times New Roman"/>
          <w:sz w:val="24"/>
        </w:rPr>
        <w:t xml:space="preserve"> </w:t>
      </w:r>
      <w:r>
        <w:rPr>
          <w:rFonts w:ascii="Times New Roman" w:hAnsi="Times New Roman" w:cs="Times New Roman"/>
          <w:sz w:val="24"/>
        </w:rPr>
        <w:t>=</w:t>
      </w:r>
      <w:r w:rsidR="00E31BBE">
        <w:rPr>
          <w:rFonts w:ascii="Times New Roman" w:hAnsi="Times New Roman" w:cs="Times New Roman"/>
          <w:sz w:val="24"/>
        </w:rPr>
        <w:t xml:space="preserve"> </w:t>
      </w:r>
      <w:r>
        <w:rPr>
          <w:rFonts w:ascii="Times New Roman" w:hAnsi="Times New Roman" w:cs="Times New Roman"/>
          <w:sz w:val="24"/>
        </w:rPr>
        <w:t xml:space="preserve">0.39/0.43, respectively); while CDR sum was related with reduced FC </w:t>
      </w:r>
      <w:r>
        <w:rPr>
          <w:rFonts w:ascii="Times New Roman" w:hAnsi="Times New Roman" w:cs="Times New Roman"/>
          <w:sz w:val="24"/>
        </w:rPr>
        <w:lastRenderedPageBreak/>
        <w:t>in SCC (</w:t>
      </w:r>
      <w:r w:rsidR="00E31BBE">
        <w:rPr>
          <w:rFonts w:ascii="Times New Roman" w:hAnsi="Times New Roman" w:cs="Times New Roman"/>
          <w:sz w:val="24"/>
        </w:rPr>
        <w:t xml:space="preserve">r = </w:t>
      </w:r>
      <w:r>
        <w:rPr>
          <w:rFonts w:ascii="Times New Roman" w:hAnsi="Times New Roman" w:cs="Times New Roman"/>
          <w:sz w:val="24"/>
        </w:rPr>
        <w:t>-0.29), left dorsal cingulum (r</w:t>
      </w:r>
      <w:r w:rsidR="00E31BBE">
        <w:rPr>
          <w:rFonts w:ascii="Times New Roman" w:hAnsi="Times New Roman" w:cs="Times New Roman"/>
          <w:sz w:val="24"/>
        </w:rPr>
        <w:t xml:space="preserve"> </w:t>
      </w:r>
      <w:r>
        <w:rPr>
          <w:rFonts w:ascii="Times New Roman" w:hAnsi="Times New Roman" w:cs="Times New Roman"/>
          <w:sz w:val="24"/>
        </w:rPr>
        <w:t>=</w:t>
      </w:r>
      <w:r w:rsidR="00E31BBE">
        <w:rPr>
          <w:rFonts w:ascii="Times New Roman" w:hAnsi="Times New Roman" w:cs="Times New Roman"/>
          <w:sz w:val="24"/>
        </w:rPr>
        <w:t xml:space="preserve"> </w:t>
      </w:r>
      <w:r>
        <w:rPr>
          <w:rFonts w:ascii="Times New Roman" w:hAnsi="Times New Roman" w:cs="Times New Roman"/>
          <w:sz w:val="24"/>
        </w:rPr>
        <w:t>-0.28), and bilateral PTR (r</w:t>
      </w:r>
      <w:r w:rsidR="00E31BBE">
        <w:rPr>
          <w:rFonts w:ascii="Times New Roman" w:hAnsi="Times New Roman" w:cs="Times New Roman"/>
          <w:sz w:val="24"/>
        </w:rPr>
        <w:t xml:space="preserve"> </w:t>
      </w:r>
      <w:r>
        <w:rPr>
          <w:rFonts w:ascii="Times New Roman" w:hAnsi="Times New Roman" w:cs="Times New Roman"/>
          <w:sz w:val="24"/>
        </w:rPr>
        <w:t>=</w:t>
      </w:r>
      <w:r w:rsidR="00E31BBE">
        <w:rPr>
          <w:rFonts w:ascii="Times New Roman" w:hAnsi="Times New Roman" w:cs="Times New Roman"/>
          <w:sz w:val="24"/>
        </w:rPr>
        <w:t xml:space="preserve"> </w:t>
      </w:r>
      <w:r>
        <w:rPr>
          <w:rFonts w:ascii="Times New Roman" w:hAnsi="Times New Roman" w:cs="Times New Roman"/>
          <w:sz w:val="24"/>
        </w:rPr>
        <w:t>-0.32/-0.35, respectively).</w:t>
      </w:r>
      <w:r w:rsidR="001424C2">
        <w:rPr>
          <w:rFonts w:ascii="Times New Roman" w:hAnsi="Times New Roman" w:cs="Times New Roman"/>
          <w:sz w:val="24"/>
        </w:rPr>
        <w:t xml:space="preserve"> </w:t>
      </w:r>
      <w:r w:rsidR="00E31BBE">
        <w:rPr>
          <w:rFonts w:ascii="Times New Roman" w:hAnsi="Times New Roman" w:cs="Times New Roman"/>
          <w:sz w:val="24"/>
        </w:rPr>
        <w:t>D</w:t>
      </w:r>
      <w:r w:rsidR="001424C2">
        <w:rPr>
          <w:rFonts w:ascii="Times New Roman" w:hAnsi="Times New Roman" w:cs="Times New Roman"/>
          <w:sz w:val="24"/>
        </w:rPr>
        <w:t xml:space="preserve">elay </w:t>
      </w:r>
      <w:r w:rsidR="00E31BBE">
        <w:rPr>
          <w:rFonts w:ascii="Times New Roman" w:hAnsi="Times New Roman" w:cs="Times New Roman"/>
          <w:sz w:val="24"/>
        </w:rPr>
        <w:t xml:space="preserve">recall </w:t>
      </w:r>
      <w:r w:rsidR="001424C2">
        <w:rPr>
          <w:rFonts w:ascii="Times New Roman" w:hAnsi="Times New Roman" w:cs="Times New Roman"/>
          <w:sz w:val="24"/>
        </w:rPr>
        <w:t>was related with FC in fornix column and body (r</w:t>
      </w:r>
      <w:r w:rsidR="00E31BBE">
        <w:rPr>
          <w:rFonts w:ascii="Times New Roman" w:hAnsi="Times New Roman" w:cs="Times New Roman"/>
          <w:sz w:val="24"/>
        </w:rPr>
        <w:t xml:space="preserve"> </w:t>
      </w:r>
      <w:r w:rsidR="001424C2">
        <w:rPr>
          <w:rFonts w:ascii="Times New Roman" w:hAnsi="Times New Roman" w:cs="Times New Roman"/>
          <w:sz w:val="24"/>
        </w:rPr>
        <w:t>=</w:t>
      </w:r>
      <w:r w:rsidR="00E31BBE">
        <w:rPr>
          <w:rFonts w:ascii="Times New Roman" w:hAnsi="Times New Roman" w:cs="Times New Roman"/>
          <w:sz w:val="24"/>
        </w:rPr>
        <w:t xml:space="preserve"> </w:t>
      </w:r>
      <w:r w:rsidR="001424C2">
        <w:rPr>
          <w:rFonts w:ascii="Times New Roman" w:hAnsi="Times New Roman" w:cs="Times New Roman"/>
          <w:sz w:val="24"/>
        </w:rPr>
        <w:t>-0.34). TMT-B was related with FC in SCC (r</w:t>
      </w:r>
      <w:r w:rsidR="00E31BBE">
        <w:rPr>
          <w:rFonts w:ascii="Times New Roman" w:hAnsi="Times New Roman" w:cs="Times New Roman"/>
          <w:sz w:val="24"/>
        </w:rPr>
        <w:t xml:space="preserve"> </w:t>
      </w:r>
      <w:r w:rsidR="001424C2">
        <w:rPr>
          <w:rFonts w:ascii="Times New Roman" w:hAnsi="Times New Roman" w:cs="Times New Roman"/>
          <w:sz w:val="24"/>
        </w:rPr>
        <w:t>=</w:t>
      </w:r>
      <w:r w:rsidR="00E31BBE">
        <w:rPr>
          <w:rFonts w:ascii="Times New Roman" w:hAnsi="Times New Roman" w:cs="Times New Roman"/>
          <w:sz w:val="24"/>
        </w:rPr>
        <w:t xml:space="preserve"> </w:t>
      </w:r>
      <w:r w:rsidR="001424C2">
        <w:rPr>
          <w:rFonts w:ascii="Times New Roman" w:hAnsi="Times New Roman" w:cs="Times New Roman"/>
          <w:sz w:val="24"/>
        </w:rPr>
        <w:t>-0.34). SVF was related with FC in left dorsal cingulum (r</w:t>
      </w:r>
      <w:r w:rsidR="00E31BBE">
        <w:rPr>
          <w:rFonts w:ascii="Times New Roman" w:hAnsi="Times New Roman" w:cs="Times New Roman"/>
          <w:sz w:val="24"/>
        </w:rPr>
        <w:t xml:space="preserve"> </w:t>
      </w:r>
      <w:r w:rsidR="001424C2">
        <w:rPr>
          <w:rFonts w:ascii="Times New Roman" w:hAnsi="Times New Roman" w:cs="Times New Roman"/>
          <w:sz w:val="24"/>
        </w:rPr>
        <w:t>=</w:t>
      </w:r>
      <w:r w:rsidR="00E31BBE">
        <w:rPr>
          <w:rFonts w:ascii="Times New Roman" w:hAnsi="Times New Roman" w:cs="Times New Roman"/>
          <w:sz w:val="24"/>
        </w:rPr>
        <w:t xml:space="preserve"> </w:t>
      </w:r>
      <w:r w:rsidR="001424C2">
        <w:rPr>
          <w:rFonts w:ascii="Times New Roman" w:hAnsi="Times New Roman" w:cs="Times New Roman"/>
          <w:sz w:val="24"/>
        </w:rPr>
        <w:t>0.33).</w:t>
      </w:r>
      <w:r w:rsidR="001424C2" w:rsidRPr="001424C2">
        <w:rPr>
          <w:rFonts w:ascii="Times New Roman" w:hAnsi="Times New Roman" w:cs="Times New Roman"/>
          <w:sz w:val="24"/>
        </w:rPr>
        <w:t xml:space="preserve"> </w:t>
      </w:r>
    </w:p>
    <w:p w:rsidR="00F82F97" w:rsidRDefault="00F82F97">
      <w:pPr>
        <w:spacing w:line="360" w:lineRule="auto"/>
        <w:rPr>
          <w:rFonts w:ascii="Times New Roman" w:hAnsi="Times New Roman" w:cs="Times New Roman"/>
          <w:sz w:val="24"/>
        </w:rPr>
      </w:pPr>
    </w:p>
    <w:p w:rsidR="000E69DF" w:rsidRPr="00162300" w:rsidRDefault="00162300" w:rsidP="00162300">
      <w:pPr>
        <w:spacing w:line="360" w:lineRule="auto"/>
        <w:rPr>
          <w:rFonts w:ascii="Times New Roman" w:hAnsi="Times New Roman" w:cs="Times New Roman"/>
          <w:b/>
          <w:bCs/>
          <w:sz w:val="26"/>
          <w:szCs w:val="26"/>
        </w:rPr>
      </w:pPr>
      <w:r>
        <w:rPr>
          <w:rFonts w:ascii="Times New Roman" w:hAnsi="Times New Roman" w:cs="Times New Roman"/>
          <w:b/>
          <w:bCs/>
          <w:sz w:val="26"/>
          <w:szCs w:val="26"/>
        </w:rPr>
        <w:t xml:space="preserve">7. </w:t>
      </w:r>
      <w:r w:rsidR="000E69DF" w:rsidRPr="00162300">
        <w:rPr>
          <w:rFonts w:ascii="Times New Roman" w:hAnsi="Times New Roman" w:cs="Times New Roman"/>
          <w:b/>
          <w:bCs/>
          <w:sz w:val="26"/>
          <w:szCs w:val="26"/>
        </w:rPr>
        <w:t>Association between fixel-based analysis metrics and cognitive/PET data across patients</w:t>
      </w:r>
    </w:p>
    <w:p w:rsidR="000E69DF" w:rsidRPr="000E69DF" w:rsidRDefault="000E69DF" w:rsidP="00E325AB">
      <w:pPr>
        <w:spacing w:line="360" w:lineRule="auto"/>
        <w:rPr>
          <w:rFonts w:ascii="Times New Roman" w:hAnsi="Times New Roman" w:cs="Times New Roman"/>
          <w:sz w:val="24"/>
        </w:rPr>
      </w:pPr>
      <w:r>
        <w:rPr>
          <w:rFonts w:ascii="Times New Roman" w:hAnsi="Times New Roman" w:cs="Times New Roman"/>
          <w:sz w:val="24"/>
        </w:rPr>
        <w:t xml:space="preserve">Subsequently, </w:t>
      </w:r>
      <w:r>
        <w:rPr>
          <w:rFonts w:ascii="Times New Roman" w:hAnsi="Times New Roman" w:cs="Times New Roman" w:hint="eastAsia"/>
          <w:sz w:val="24"/>
        </w:rPr>
        <w:t>a</w:t>
      </w:r>
      <w:r w:rsidR="00E325AB" w:rsidRPr="00537B49">
        <w:rPr>
          <w:rFonts w:ascii="Times New Roman" w:hAnsi="Times New Roman" w:cs="Times New Roman" w:hint="eastAsia"/>
          <w:sz w:val="24"/>
        </w:rPr>
        <w:t xml:space="preserve">cross </w:t>
      </w:r>
      <w:r w:rsidR="00E325AB">
        <w:rPr>
          <w:rFonts w:ascii="Times New Roman" w:hAnsi="Times New Roman" w:cs="Times New Roman"/>
          <w:sz w:val="24"/>
        </w:rPr>
        <w:t>patient</w:t>
      </w:r>
      <w:r w:rsidR="00E325AB" w:rsidRPr="00537B49">
        <w:rPr>
          <w:rFonts w:ascii="Times New Roman" w:hAnsi="Times New Roman" w:cs="Times New Roman"/>
          <w:sz w:val="24"/>
        </w:rPr>
        <w:t xml:space="preserve"> </w:t>
      </w:r>
      <w:r w:rsidR="00E325AB" w:rsidRPr="00537B49">
        <w:rPr>
          <w:rFonts w:ascii="Times New Roman" w:hAnsi="Times New Roman" w:cs="Times New Roman" w:hint="eastAsia"/>
          <w:sz w:val="24"/>
        </w:rPr>
        <w:t>groups</w:t>
      </w:r>
      <w:r w:rsidR="00E325AB">
        <w:rPr>
          <w:rFonts w:ascii="Times New Roman" w:hAnsi="Times New Roman" w:cs="Times New Roman"/>
          <w:sz w:val="24"/>
        </w:rPr>
        <w:t xml:space="preserve"> (EOAD</w:t>
      </w:r>
      <w:r w:rsidR="00E325AB" w:rsidRPr="00537B49">
        <w:rPr>
          <w:rFonts w:ascii="Times New Roman" w:hAnsi="Times New Roman" w:cs="Times New Roman"/>
          <w:sz w:val="24"/>
        </w:rPr>
        <w:t xml:space="preserve"> </w:t>
      </w:r>
      <w:r w:rsidR="00E325AB">
        <w:rPr>
          <w:rFonts w:ascii="Times New Roman" w:hAnsi="Times New Roman" w:cs="Times New Roman"/>
          <w:sz w:val="24"/>
        </w:rPr>
        <w:t>and LOAD</w:t>
      </w:r>
      <w:r w:rsidR="00E325AB" w:rsidRPr="00537B49">
        <w:rPr>
          <w:rFonts w:ascii="Times New Roman" w:hAnsi="Times New Roman" w:cs="Times New Roman"/>
          <w:sz w:val="24"/>
        </w:rPr>
        <w:t>)</w:t>
      </w:r>
      <w:r w:rsidR="00E325AB" w:rsidRPr="00537B49">
        <w:rPr>
          <w:rFonts w:ascii="Times New Roman" w:hAnsi="Times New Roman" w:cs="Times New Roman" w:hint="eastAsia"/>
          <w:sz w:val="24"/>
        </w:rPr>
        <w:t xml:space="preserve">, </w:t>
      </w:r>
      <w:r w:rsidR="00E325AB" w:rsidRPr="00537B49">
        <w:rPr>
          <w:rFonts w:ascii="Times New Roman" w:hAnsi="Times New Roman" w:cs="Times New Roman"/>
          <w:sz w:val="24"/>
        </w:rPr>
        <w:t>we correlated</w:t>
      </w:r>
      <w:r w:rsidR="00E325AB" w:rsidRPr="00537B49">
        <w:rPr>
          <w:rFonts w:ascii="Times New Roman" w:hAnsi="Times New Roman" w:cs="Times New Roman" w:hint="eastAsia"/>
          <w:sz w:val="24"/>
        </w:rPr>
        <w:t xml:space="preserve"> </w:t>
      </w:r>
      <w:r w:rsidR="00E325AB" w:rsidRPr="00537B49">
        <w:rPr>
          <w:rFonts w:ascii="Times New Roman" w:hAnsi="Times New Roman" w:cs="Times New Roman"/>
          <w:sz w:val="24"/>
        </w:rPr>
        <w:t xml:space="preserve">both </w:t>
      </w:r>
      <w:r w:rsidR="00E325AB" w:rsidRPr="00537B49">
        <w:rPr>
          <w:rFonts w:ascii="Times New Roman" w:hAnsi="Times New Roman" w:cs="Times New Roman" w:hint="eastAsia"/>
          <w:sz w:val="24"/>
        </w:rPr>
        <w:t xml:space="preserve">the </w:t>
      </w:r>
      <w:r w:rsidR="00E325AB" w:rsidRPr="00537B49">
        <w:rPr>
          <w:rFonts w:ascii="Times New Roman" w:hAnsi="Times New Roman" w:cs="Times New Roman"/>
          <w:sz w:val="24"/>
        </w:rPr>
        <w:t xml:space="preserve">mean </w:t>
      </w:r>
      <w:r w:rsidR="00E325AB" w:rsidRPr="00537B49">
        <w:rPr>
          <w:rFonts w:ascii="Times New Roman" w:hAnsi="Times New Roman" w:cs="Times New Roman" w:hint="eastAsia"/>
          <w:sz w:val="24"/>
        </w:rPr>
        <w:t xml:space="preserve">FD and FC </w:t>
      </w:r>
      <w:r w:rsidR="00E325AB">
        <w:rPr>
          <w:rFonts w:ascii="Times New Roman" w:hAnsi="Times New Roman" w:cs="Times New Roman"/>
          <w:sz w:val="24"/>
        </w:rPr>
        <w:t xml:space="preserve">of significant tracts in </w:t>
      </w:r>
      <w:r w:rsidR="00E325AB" w:rsidRPr="00537B49">
        <w:rPr>
          <w:rFonts w:ascii="Times New Roman" w:hAnsi="Times New Roman" w:cs="Times New Roman"/>
          <w:sz w:val="24"/>
        </w:rPr>
        <w:t>group difference</w:t>
      </w:r>
      <w:r w:rsidR="00E325AB">
        <w:rPr>
          <w:rFonts w:ascii="Times New Roman" w:hAnsi="Times New Roman" w:cs="Times New Roman"/>
          <w:sz w:val="24"/>
        </w:rPr>
        <w:t>s</w:t>
      </w:r>
      <w:r w:rsidR="00E325AB" w:rsidRPr="00537B49">
        <w:rPr>
          <w:rFonts w:ascii="Times New Roman" w:hAnsi="Times New Roman" w:cs="Times New Roman"/>
          <w:sz w:val="24"/>
        </w:rPr>
        <w:t xml:space="preserve"> </w:t>
      </w:r>
      <w:r w:rsidR="00E325AB">
        <w:rPr>
          <w:rFonts w:ascii="Times New Roman" w:hAnsi="Times New Roman" w:cs="Times New Roman"/>
          <w:sz w:val="24"/>
        </w:rPr>
        <w:t xml:space="preserve">analyses </w:t>
      </w:r>
      <w:r w:rsidR="00E325AB" w:rsidRPr="00537B49">
        <w:rPr>
          <w:rFonts w:ascii="Times New Roman" w:hAnsi="Times New Roman" w:cs="Times New Roman"/>
          <w:sz w:val="24"/>
        </w:rPr>
        <w:t xml:space="preserve">with </w:t>
      </w:r>
      <w:r w:rsidR="00E325AB">
        <w:rPr>
          <w:rFonts w:ascii="Times New Roman" w:hAnsi="Times New Roman" w:cs="Times New Roman"/>
          <w:sz w:val="24"/>
        </w:rPr>
        <w:t>the cognitive score (uncorrected, p &lt; 0.05</w:t>
      </w:r>
      <w:r w:rsidR="00E325AB" w:rsidRPr="00537B49">
        <w:rPr>
          <w:rFonts w:ascii="Times New Roman" w:hAnsi="Times New Roman" w:cs="Times New Roman"/>
          <w:sz w:val="24"/>
        </w:rPr>
        <w:t xml:space="preserve">, controlling age and gender). </w:t>
      </w:r>
    </w:p>
    <w:p w:rsidR="000E69DF" w:rsidRDefault="000E69DF" w:rsidP="00E325AB">
      <w:pPr>
        <w:spacing w:line="360" w:lineRule="auto"/>
        <w:rPr>
          <w:rFonts w:ascii="Times New Roman" w:hAnsi="Times New Roman" w:cs="Times New Roman"/>
          <w:b/>
          <w:bCs/>
          <w:sz w:val="24"/>
        </w:rPr>
      </w:pPr>
    </w:p>
    <w:p w:rsidR="00E325AB" w:rsidRDefault="000E69DF" w:rsidP="00E325AB">
      <w:pPr>
        <w:spacing w:line="360" w:lineRule="auto"/>
        <w:rPr>
          <w:rFonts w:ascii="Times New Roman" w:hAnsi="Times New Roman" w:cs="Times New Roman"/>
          <w:b/>
          <w:bCs/>
          <w:sz w:val="24"/>
        </w:rPr>
      </w:pPr>
      <w:r>
        <w:rPr>
          <w:rFonts w:ascii="Times New Roman" w:hAnsi="Times New Roman" w:cs="Times New Roman"/>
          <w:b/>
          <w:bCs/>
          <w:sz w:val="24"/>
        </w:rPr>
        <w:t>7.1</w:t>
      </w:r>
      <w:r w:rsidR="00E325AB">
        <w:rPr>
          <w:rFonts w:ascii="Times New Roman" w:hAnsi="Times New Roman" w:cs="Times New Roman"/>
          <w:b/>
          <w:bCs/>
          <w:sz w:val="24"/>
        </w:rPr>
        <w:t xml:space="preserve"> </w:t>
      </w:r>
      <w:r w:rsidR="00E325AB">
        <w:rPr>
          <w:rFonts w:ascii="Times New Roman" w:hAnsi="Times New Roman" w:cs="Times New Roman" w:hint="eastAsia"/>
          <w:b/>
          <w:bCs/>
          <w:sz w:val="24"/>
        </w:rPr>
        <w:t>ZJU database</w:t>
      </w:r>
    </w:p>
    <w:p w:rsidR="00162300" w:rsidRDefault="00E325AB" w:rsidP="00E325AB">
      <w:pPr>
        <w:spacing w:line="360" w:lineRule="auto"/>
        <w:rPr>
          <w:rFonts w:ascii="Times New Roman" w:hAnsi="Times New Roman" w:cs="Times New Roman"/>
          <w:sz w:val="24"/>
        </w:rPr>
      </w:pPr>
      <w:r>
        <w:rPr>
          <w:rFonts w:ascii="Times New Roman" w:hAnsi="Times New Roman" w:cs="Times New Roman"/>
          <w:sz w:val="24"/>
        </w:rPr>
        <w:t>Regarding the WM microstructural metric, we found that MMSE was relat</w:t>
      </w:r>
      <w:r w:rsidR="00CA5692">
        <w:rPr>
          <w:rFonts w:ascii="Times New Roman" w:hAnsi="Times New Roman" w:cs="Times New Roman"/>
          <w:sz w:val="24"/>
        </w:rPr>
        <w:t>ed with FD in left PTR (r</w:t>
      </w:r>
      <w:r w:rsidR="00EE57DE">
        <w:rPr>
          <w:rFonts w:ascii="Times New Roman" w:hAnsi="Times New Roman" w:cs="Times New Roman"/>
          <w:sz w:val="24"/>
        </w:rPr>
        <w:t xml:space="preserve"> </w:t>
      </w:r>
      <w:r w:rsidR="00CA5692">
        <w:rPr>
          <w:rFonts w:ascii="Times New Roman" w:hAnsi="Times New Roman" w:cs="Times New Roman"/>
          <w:sz w:val="24"/>
        </w:rPr>
        <w:t>=</w:t>
      </w:r>
      <w:r w:rsidR="00EE57DE">
        <w:rPr>
          <w:rFonts w:ascii="Times New Roman" w:hAnsi="Times New Roman" w:cs="Times New Roman"/>
          <w:sz w:val="24"/>
        </w:rPr>
        <w:t xml:space="preserve"> </w:t>
      </w:r>
      <w:r w:rsidR="00CA5692">
        <w:rPr>
          <w:rFonts w:ascii="Times New Roman" w:hAnsi="Times New Roman" w:cs="Times New Roman"/>
          <w:sz w:val="24"/>
        </w:rPr>
        <w:t>0.23);</w:t>
      </w:r>
      <w:r>
        <w:rPr>
          <w:rFonts w:ascii="Times New Roman" w:hAnsi="Times New Roman" w:cs="Times New Roman"/>
          <w:sz w:val="24"/>
        </w:rPr>
        <w:t xml:space="preserve"> CDT was related with </w:t>
      </w:r>
      <w:r w:rsidR="00CA5692">
        <w:rPr>
          <w:rFonts w:ascii="Times New Roman" w:hAnsi="Times New Roman" w:cs="Times New Roman"/>
          <w:sz w:val="24"/>
        </w:rPr>
        <w:t xml:space="preserve">FD </w:t>
      </w:r>
      <w:r w:rsidR="00CA5692">
        <w:rPr>
          <w:rFonts w:ascii="Times New Roman" w:hAnsi="Times New Roman" w:cs="Times New Roman" w:hint="eastAsia"/>
          <w:sz w:val="24"/>
        </w:rPr>
        <w:t>in</w:t>
      </w:r>
      <w:r w:rsidR="00CA5692">
        <w:rPr>
          <w:rFonts w:ascii="Times New Roman" w:hAnsi="Times New Roman" w:cs="Times New Roman"/>
          <w:sz w:val="24"/>
        </w:rPr>
        <w:t xml:space="preserve"> the </w:t>
      </w:r>
      <w:r>
        <w:rPr>
          <w:rFonts w:ascii="Times New Roman" w:hAnsi="Times New Roman" w:cs="Times New Roman"/>
          <w:sz w:val="24"/>
        </w:rPr>
        <w:t xml:space="preserve">bilateral PTR </w:t>
      </w:r>
      <w:r w:rsidR="00CA5692">
        <w:rPr>
          <w:rFonts w:ascii="Times New Roman" w:hAnsi="Times New Roman" w:cs="Times New Roman"/>
          <w:sz w:val="24"/>
        </w:rPr>
        <w:t>(r</w:t>
      </w:r>
      <w:r w:rsidR="00EE57DE">
        <w:rPr>
          <w:rFonts w:ascii="Times New Roman" w:hAnsi="Times New Roman" w:cs="Times New Roman"/>
          <w:sz w:val="24"/>
        </w:rPr>
        <w:t xml:space="preserve"> </w:t>
      </w:r>
      <w:r w:rsidR="00CA5692">
        <w:rPr>
          <w:rFonts w:ascii="Times New Roman" w:hAnsi="Times New Roman" w:cs="Times New Roman"/>
          <w:sz w:val="24"/>
        </w:rPr>
        <w:t>=</w:t>
      </w:r>
      <w:r w:rsidR="00EE57DE">
        <w:rPr>
          <w:rFonts w:ascii="Times New Roman" w:hAnsi="Times New Roman" w:cs="Times New Roman"/>
          <w:sz w:val="24"/>
        </w:rPr>
        <w:t xml:space="preserve"> </w:t>
      </w:r>
      <w:r w:rsidR="00CA5692">
        <w:rPr>
          <w:rFonts w:ascii="Times New Roman" w:hAnsi="Times New Roman" w:cs="Times New Roman"/>
          <w:sz w:val="24"/>
        </w:rPr>
        <w:t>0.26 and 0.24, respectively);</w:t>
      </w:r>
      <w:r>
        <w:rPr>
          <w:rFonts w:ascii="Times New Roman" w:hAnsi="Times New Roman" w:cs="Times New Roman"/>
          <w:sz w:val="24"/>
        </w:rPr>
        <w:t xml:space="preserve"> delay recall was related with </w:t>
      </w:r>
      <w:r w:rsidR="00CA5692">
        <w:rPr>
          <w:rFonts w:ascii="Times New Roman" w:hAnsi="Times New Roman" w:cs="Times New Roman"/>
          <w:sz w:val="24"/>
        </w:rPr>
        <w:t>FD in the left ventral cingulum (r</w:t>
      </w:r>
      <w:r w:rsidR="00EE57DE">
        <w:rPr>
          <w:rFonts w:ascii="Times New Roman" w:hAnsi="Times New Roman" w:cs="Times New Roman"/>
          <w:sz w:val="24"/>
        </w:rPr>
        <w:t xml:space="preserve"> </w:t>
      </w:r>
      <w:r w:rsidR="00CA5692">
        <w:rPr>
          <w:rFonts w:ascii="Times New Roman" w:hAnsi="Times New Roman" w:cs="Times New Roman"/>
          <w:sz w:val="24"/>
        </w:rPr>
        <w:t>=</w:t>
      </w:r>
      <w:r w:rsidR="00EE57DE">
        <w:rPr>
          <w:rFonts w:ascii="Times New Roman" w:hAnsi="Times New Roman" w:cs="Times New Roman"/>
          <w:sz w:val="24"/>
        </w:rPr>
        <w:t xml:space="preserve"> </w:t>
      </w:r>
      <w:r w:rsidR="00CA5692">
        <w:rPr>
          <w:rFonts w:ascii="Times New Roman" w:hAnsi="Times New Roman" w:cs="Times New Roman"/>
          <w:sz w:val="24"/>
        </w:rPr>
        <w:t>0.27);</w:t>
      </w:r>
      <w:r>
        <w:rPr>
          <w:rFonts w:ascii="Times New Roman" w:hAnsi="Times New Roman" w:cs="Times New Roman"/>
          <w:sz w:val="24"/>
        </w:rPr>
        <w:t xml:space="preserve"> SVF was related with </w:t>
      </w:r>
      <w:r w:rsidR="00CA5692">
        <w:rPr>
          <w:rFonts w:ascii="Times New Roman" w:hAnsi="Times New Roman" w:cs="Times New Roman"/>
          <w:sz w:val="24"/>
        </w:rPr>
        <w:t xml:space="preserve">FD in the </w:t>
      </w:r>
      <w:r>
        <w:rPr>
          <w:rFonts w:ascii="Times New Roman" w:hAnsi="Times New Roman" w:cs="Times New Roman"/>
          <w:sz w:val="24"/>
        </w:rPr>
        <w:t>left ventral cingulum (r</w:t>
      </w:r>
      <w:r w:rsidR="00EE57DE">
        <w:rPr>
          <w:rFonts w:ascii="Times New Roman" w:hAnsi="Times New Roman" w:cs="Times New Roman"/>
          <w:sz w:val="24"/>
        </w:rPr>
        <w:t xml:space="preserve"> </w:t>
      </w:r>
      <w:r>
        <w:rPr>
          <w:rFonts w:ascii="Times New Roman" w:hAnsi="Times New Roman" w:cs="Times New Roman"/>
          <w:sz w:val="24"/>
        </w:rPr>
        <w:t>=</w:t>
      </w:r>
      <w:r w:rsidR="00EE57DE">
        <w:rPr>
          <w:rFonts w:ascii="Times New Roman" w:hAnsi="Times New Roman" w:cs="Times New Roman"/>
          <w:sz w:val="24"/>
        </w:rPr>
        <w:t xml:space="preserve"> </w:t>
      </w:r>
      <w:r>
        <w:rPr>
          <w:rFonts w:ascii="Times New Roman" w:hAnsi="Times New Roman" w:cs="Times New Roman"/>
          <w:sz w:val="24"/>
        </w:rPr>
        <w:t>0</w:t>
      </w:r>
      <w:r w:rsidR="00CA5692">
        <w:rPr>
          <w:rFonts w:ascii="Times New Roman" w:hAnsi="Times New Roman" w:cs="Times New Roman"/>
          <w:sz w:val="24"/>
        </w:rPr>
        <w:t>.26) and lef</w:t>
      </w:r>
      <w:r w:rsidR="00EE57DE">
        <w:rPr>
          <w:rFonts w:ascii="Times New Roman" w:hAnsi="Times New Roman" w:cs="Times New Roman"/>
          <w:sz w:val="24"/>
        </w:rPr>
        <w:t>t ILF</w:t>
      </w:r>
      <w:r w:rsidR="00CA5692">
        <w:rPr>
          <w:rFonts w:ascii="Times New Roman" w:hAnsi="Times New Roman" w:cs="Times New Roman"/>
          <w:sz w:val="24"/>
        </w:rPr>
        <w:t>/IFOF (r</w:t>
      </w:r>
      <w:r w:rsidR="00EE57DE">
        <w:rPr>
          <w:rFonts w:ascii="Times New Roman" w:hAnsi="Times New Roman" w:cs="Times New Roman"/>
          <w:sz w:val="24"/>
        </w:rPr>
        <w:t xml:space="preserve"> </w:t>
      </w:r>
      <w:r w:rsidR="00CA5692">
        <w:rPr>
          <w:rFonts w:ascii="Times New Roman" w:hAnsi="Times New Roman" w:cs="Times New Roman"/>
          <w:sz w:val="24"/>
        </w:rPr>
        <w:t>=</w:t>
      </w:r>
      <w:r w:rsidR="00EE57DE">
        <w:rPr>
          <w:rFonts w:ascii="Times New Roman" w:hAnsi="Times New Roman" w:cs="Times New Roman"/>
          <w:sz w:val="24"/>
        </w:rPr>
        <w:t xml:space="preserve"> </w:t>
      </w:r>
      <w:r w:rsidR="00CA5692">
        <w:rPr>
          <w:rFonts w:ascii="Times New Roman" w:hAnsi="Times New Roman" w:cs="Times New Roman"/>
          <w:sz w:val="24"/>
        </w:rPr>
        <w:t>0.25);</w:t>
      </w:r>
      <w:r>
        <w:rPr>
          <w:rFonts w:ascii="Times New Roman" w:hAnsi="Times New Roman" w:cs="Times New Roman"/>
          <w:sz w:val="24"/>
        </w:rPr>
        <w:t xml:space="preserve"> TMT-A was related with</w:t>
      </w:r>
      <w:r w:rsidR="00CA5692">
        <w:rPr>
          <w:rFonts w:ascii="Times New Roman" w:hAnsi="Times New Roman" w:cs="Times New Roman"/>
          <w:sz w:val="24"/>
        </w:rPr>
        <w:t xml:space="preserve"> FD in the</w:t>
      </w:r>
      <w:r>
        <w:rPr>
          <w:rFonts w:ascii="Times New Roman" w:hAnsi="Times New Roman" w:cs="Times New Roman"/>
          <w:sz w:val="24"/>
        </w:rPr>
        <w:t xml:space="preserve"> SCC (r</w:t>
      </w:r>
      <w:r w:rsidR="00EE57DE">
        <w:rPr>
          <w:rFonts w:ascii="Times New Roman" w:hAnsi="Times New Roman" w:cs="Times New Roman"/>
          <w:sz w:val="24"/>
        </w:rPr>
        <w:t xml:space="preserve"> </w:t>
      </w:r>
      <w:r>
        <w:rPr>
          <w:rFonts w:ascii="Times New Roman" w:hAnsi="Times New Roman" w:cs="Times New Roman"/>
          <w:sz w:val="24"/>
        </w:rPr>
        <w:t>=</w:t>
      </w:r>
      <w:r w:rsidR="00EE57DE">
        <w:rPr>
          <w:rFonts w:ascii="Times New Roman" w:hAnsi="Times New Roman" w:cs="Times New Roman"/>
          <w:sz w:val="24"/>
        </w:rPr>
        <w:t xml:space="preserve"> </w:t>
      </w:r>
      <w:r>
        <w:rPr>
          <w:rFonts w:ascii="Times New Roman" w:hAnsi="Times New Roman" w:cs="Times New Roman"/>
          <w:sz w:val="24"/>
        </w:rPr>
        <w:t>-0.24), bilateral dorsal cingulum (</w:t>
      </w:r>
      <w:r w:rsidR="00162300">
        <w:rPr>
          <w:rFonts w:ascii="Times New Roman" w:hAnsi="Times New Roman" w:cs="Times New Roman" w:hint="eastAsia"/>
          <w:sz w:val="24"/>
        </w:rPr>
        <w:t>r</w:t>
      </w:r>
      <w:r w:rsidR="00EE57DE">
        <w:rPr>
          <w:rFonts w:ascii="Times New Roman" w:hAnsi="Times New Roman" w:cs="Times New Roman"/>
          <w:sz w:val="24"/>
        </w:rPr>
        <w:t xml:space="preserve"> </w:t>
      </w:r>
      <w:r w:rsidR="00162300">
        <w:rPr>
          <w:rFonts w:ascii="Times New Roman" w:hAnsi="Times New Roman" w:cs="Times New Roman"/>
          <w:sz w:val="24"/>
        </w:rPr>
        <w:t>= -0.24/-0.23, respectively</w:t>
      </w:r>
      <w:r>
        <w:rPr>
          <w:rFonts w:ascii="Times New Roman" w:hAnsi="Times New Roman" w:cs="Times New Roman"/>
          <w:sz w:val="24"/>
        </w:rPr>
        <w:t>)</w:t>
      </w:r>
      <w:r w:rsidR="00162300">
        <w:rPr>
          <w:rFonts w:ascii="Times New Roman" w:hAnsi="Times New Roman" w:cs="Times New Roman"/>
          <w:sz w:val="24"/>
        </w:rPr>
        <w:t xml:space="preserve">, and </w:t>
      </w:r>
      <w:r w:rsidR="00CA5692">
        <w:rPr>
          <w:rFonts w:ascii="Times New Roman" w:hAnsi="Times New Roman" w:cs="Times New Roman"/>
          <w:sz w:val="24"/>
        </w:rPr>
        <w:t>left ventral cingulum (r</w:t>
      </w:r>
      <w:r w:rsidR="00EE57DE">
        <w:rPr>
          <w:rFonts w:ascii="Times New Roman" w:hAnsi="Times New Roman" w:cs="Times New Roman"/>
          <w:sz w:val="24"/>
        </w:rPr>
        <w:t xml:space="preserve"> </w:t>
      </w:r>
      <w:r w:rsidR="00CA5692">
        <w:rPr>
          <w:rFonts w:ascii="Times New Roman" w:hAnsi="Times New Roman" w:cs="Times New Roman"/>
          <w:sz w:val="24"/>
        </w:rPr>
        <w:t>=</w:t>
      </w:r>
      <w:r w:rsidR="00EE57DE">
        <w:rPr>
          <w:rFonts w:ascii="Times New Roman" w:hAnsi="Times New Roman" w:cs="Times New Roman"/>
          <w:sz w:val="24"/>
        </w:rPr>
        <w:t xml:space="preserve"> </w:t>
      </w:r>
      <w:r w:rsidR="00CA5692">
        <w:rPr>
          <w:rFonts w:ascii="Times New Roman" w:hAnsi="Times New Roman" w:cs="Times New Roman"/>
          <w:sz w:val="24"/>
        </w:rPr>
        <w:t>-0.27)</w:t>
      </w:r>
      <w:r w:rsidR="00CA5692">
        <w:rPr>
          <w:rFonts w:ascii="Times New Roman" w:hAnsi="Times New Roman" w:cs="Times New Roman" w:hint="eastAsia"/>
          <w:sz w:val="24"/>
        </w:rPr>
        <w:t>;</w:t>
      </w:r>
      <w:r w:rsidR="00162300">
        <w:rPr>
          <w:rFonts w:ascii="Times New Roman" w:hAnsi="Times New Roman" w:cs="Times New Roman"/>
          <w:sz w:val="24"/>
        </w:rPr>
        <w:t xml:space="preserve"> TMT-B was related with </w:t>
      </w:r>
      <w:r w:rsidR="00CA5692">
        <w:rPr>
          <w:rFonts w:ascii="Times New Roman" w:hAnsi="Times New Roman" w:cs="Times New Roman"/>
          <w:sz w:val="24"/>
        </w:rPr>
        <w:t xml:space="preserve">FD in the </w:t>
      </w:r>
      <w:r w:rsidR="00162300">
        <w:rPr>
          <w:rFonts w:ascii="Times New Roman" w:hAnsi="Times New Roman" w:cs="Times New Roman"/>
          <w:sz w:val="24"/>
        </w:rPr>
        <w:t>ventral cingulum (r</w:t>
      </w:r>
      <w:r w:rsidR="00C5579B">
        <w:rPr>
          <w:rFonts w:ascii="Times New Roman" w:hAnsi="Times New Roman" w:cs="Times New Roman"/>
          <w:sz w:val="24"/>
        </w:rPr>
        <w:t xml:space="preserve"> </w:t>
      </w:r>
      <w:r w:rsidR="00162300">
        <w:rPr>
          <w:rFonts w:ascii="Times New Roman" w:hAnsi="Times New Roman" w:cs="Times New Roman"/>
          <w:sz w:val="24"/>
        </w:rPr>
        <w:t>=</w:t>
      </w:r>
      <w:r w:rsidR="00C5579B">
        <w:rPr>
          <w:rFonts w:ascii="Times New Roman" w:hAnsi="Times New Roman" w:cs="Times New Roman"/>
          <w:sz w:val="24"/>
        </w:rPr>
        <w:t xml:space="preserve"> </w:t>
      </w:r>
      <w:r w:rsidR="00162300">
        <w:rPr>
          <w:rFonts w:ascii="Times New Roman" w:hAnsi="Times New Roman" w:cs="Times New Roman"/>
          <w:sz w:val="24"/>
        </w:rPr>
        <w:t>-0.23)</w:t>
      </w:r>
      <w:r w:rsidR="00FC5559">
        <w:rPr>
          <w:rFonts w:ascii="Times New Roman" w:hAnsi="Times New Roman" w:cs="Times New Roman"/>
          <w:sz w:val="24"/>
        </w:rPr>
        <w:t xml:space="preserve">. </w:t>
      </w:r>
      <w:r w:rsidRPr="00DE6C7C">
        <w:rPr>
          <w:rFonts w:ascii="Times New Roman" w:hAnsi="Times New Roman" w:cs="Times New Roman"/>
          <w:sz w:val="24"/>
        </w:rPr>
        <w:t>Regar</w:t>
      </w:r>
      <w:r>
        <w:rPr>
          <w:rFonts w:ascii="Times New Roman" w:hAnsi="Times New Roman" w:cs="Times New Roman"/>
          <w:sz w:val="24"/>
        </w:rPr>
        <w:t>ding the macrostructural</w:t>
      </w:r>
      <w:r w:rsidRPr="00DE6C7C">
        <w:rPr>
          <w:rFonts w:ascii="Times New Roman" w:hAnsi="Times New Roman" w:cs="Times New Roman"/>
          <w:sz w:val="24"/>
        </w:rPr>
        <w:t xml:space="preserve"> metric</w:t>
      </w:r>
      <w:r>
        <w:rPr>
          <w:rFonts w:ascii="Times New Roman" w:hAnsi="Times New Roman" w:cs="Times New Roman"/>
          <w:sz w:val="24"/>
        </w:rPr>
        <w:t>, we found that</w:t>
      </w:r>
      <w:r w:rsidRPr="00DE6C7C">
        <w:rPr>
          <w:rFonts w:ascii="Times New Roman" w:hAnsi="Times New Roman" w:cs="Times New Roman"/>
          <w:sz w:val="24"/>
        </w:rPr>
        <w:t xml:space="preserve"> </w:t>
      </w:r>
      <w:r>
        <w:rPr>
          <w:rFonts w:ascii="Times New Roman" w:hAnsi="Times New Roman" w:cs="Times New Roman"/>
          <w:sz w:val="24"/>
        </w:rPr>
        <w:t xml:space="preserve">MMSE was related with </w:t>
      </w:r>
      <w:r w:rsidR="00292269">
        <w:rPr>
          <w:rFonts w:ascii="Times New Roman" w:hAnsi="Times New Roman" w:cs="Times New Roman"/>
          <w:sz w:val="24"/>
        </w:rPr>
        <w:t>FC</w:t>
      </w:r>
      <w:r w:rsidR="00CA5692">
        <w:rPr>
          <w:rFonts w:ascii="Times New Roman" w:hAnsi="Times New Roman" w:cs="Times New Roman"/>
          <w:sz w:val="24"/>
        </w:rPr>
        <w:t xml:space="preserve"> in the </w:t>
      </w:r>
      <w:r w:rsidR="00FC5559">
        <w:rPr>
          <w:rFonts w:ascii="Times New Roman" w:hAnsi="Times New Roman" w:cs="Times New Roman"/>
          <w:sz w:val="24"/>
        </w:rPr>
        <w:t>dorsal cingulum (</w:t>
      </w:r>
      <w:r w:rsidR="00C5579B">
        <w:rPr>
          <w:rFonts w:ascii="Times New Roman" w:hAnsi="Times New Roman" w:cs="Times New Roman"/>
          <w:sz w:val="24"/>
        </w:rPr>
        <w:t xml:space="preserve">r = </w:t>
      </w:r>
      <w:r w:rsidR="00FC5559">
        <w:rPr>
          <w:rFonts w:ascii="Times New Roman" w:hAnsi="Times New Roman" w:cs="Times New Roman"/>
          <w:sz w:val="24"/>
        </w:rPr>
        <w:t xml:space="preserve">0.24), delay recall was related with </w:t>
      </w:r>
      <w:r w:rsidR="00292269">
        <w:rPr>
          <w:rFonts w:ascii="Times New Roman" w:hAnsi="Times New Roman" w:cs="Times New Roman"/>
          <w:sz w:val="24"/>
        </w:rPr>
        <w:t>FC</w:t>
      </w:r>
      <w:r w:rsidR="00CA5692">
        <w:rPr>
          <w:rFonts w:ascii="Times New Roman" w:hAnsi="Times New Roman" w:cs="Times New Roman"/>
          <w:sz w:val="24"/>
        </w:rPr>
        <w:t xml:space="preserve"> in the </w:t>
      </w:r>
      <w:r w:rsidR="00FC5559">
        <w:rPr>
          <w:rFonts w:ascii="Times New Roman" w:hAnsi="Times New Roman" w:cs="Times New Roman"/>
          <w:sz w:val="24"/>
        </w:rPr>
        <w:t>fornix column and body (</w:t>
      </w:r>
      <w:r w:rsidR="00C5579B">
        <w:rPr>
          <w:rFonts w:ascii="Times New Roman" w:hAnsi="Times New Roman" w:cs="Times New Roman"/>
          <w:sz w:val="24"/>
        </w:rPr>
        <w:t xml:space="preserve">r = </w:t>
      </w:r>
      <w:r w:rsidR="00FC5559">
        <w:rPr>
          <w:rFonts w:ascii="Times New Roman" w:hAnsi="Times New Roman" w:cs="Times New Roman"/>
          <w:sz w:val="24"/>
        </w:rPr>
        <w:t>-0.29), bilateral fornix H</w:t>
      </w:r>
      <w:r w:rsidR="00CA5692">
        <w:rPr>
          <w:rFonts w:ascii="Times New Roman" w:hAnsi="Times New Roman" w:cs="Times New Roman"/>
          <w:sz w:val="24"/>
        </w:rPr>
        <w:t>P (</w:t>
      </w:r>
      <w:r w:rsidR="00C5579B">
        <w:rPr>
          <w:rFonts w:ascii="Times New Roman" w:hAnsi="Times New Roman" w:cs="Times New Roman"/>
          <w:sz w:val="24"/>
        </w:rPr>
        <w:t xml:space="preserve">r = </w:t>
      </w:r>
      <w:r w:rsidR="00CA5692">
        <w:rPr>
          <w:rFonts w:ascii="Times New Roman" w:hAnsi="Times New Roman" w:cs="Times New Roman"/>
          <w:sz w:val="24"/>
        </w:rPr>
        <w:t>-0.25/-0.25, respectivel</w:t>
      </w:r>
      <w:r w:rsidR="00CA5692" w:rsidRPr="00292269">
        <w:rPr>
          <w:rFonts w:ascii="Times New Roman" w:hAnsi="Times New Roman" w:cs="Times New Roman"/>
          <w:sz w:val="24"/>
        </w:rPr>
        <w:t>y); while</w:t>
      </w:r>
      <w:r w:rsidR="00FC5559" w:rsidRPr="00292269">
        <w:rPr>
          <w:rFonts w:ascii="Times New Roman" w:hAnsi="Times New Roman" w:cs="Times New Roman"/>
          <w:sz w:val="24"/>
        </w:rPr>
        <w:t xml:space="preserve"> TMT-B was related with </w:t>
      </w:r>
      <w:r w:rsidR="00292269" w:rsidRPr="00292269">
        <w:rPr>
          <w:rFonts w:ascii="Times New Roman" w:hAnsi="Times New Roman" w:cs="Times New Roman"/>
          <w:sz w:val="24"/>
        </w:rPr>
        <w:t xml:space="preserve">FC in the right PTR </w:t>
      </w:r>
      <w:r w:rsidR="00FC5559" w:rsidRPr="00292269">
        <w:rPr>
          <w:rFonts w:ascii="Times New Roman" w:hAnsi="Times New Roman" w:cs="Times New Roman"/>
          <w:sz w:val="24"/>
        </w:rPr>
        <w:t>(</w:t>
      </w:r>
      <w:r w:rsidR="00C5579B">
        <w:rPr>
          <w:rFonts w:ascii="Times New Roman" w:hAnsi="Times New Roman" w:cs="Times New Roman"/>
          <w:sz w:val="24"/>
        </w:rPr>
        <w:t xml:space="preserve">r = </w:t>
      </w:r>
      <w:r w:rsidR="00FC5559" w:rsidRPr="00292269">
        <w:rPr>
          <w:rFonts w:ascii="Times New Roman" w:hAnsi="Times New Roman" w:cs="Times New Roman"/>
          <w:sz w:val="24"/>
        </w:rPr>
        <w:t>-0.23)</w:t>
      </w:r>
      <w:r w:rsidR="001E375F" w:rsidRPr="00292269">
        <w:rPr>
          <w:rFonts w:ascii="Times New Roman" w:hAnsi="Times New Roman" w:cs="Times New Roman"/>
          <w:sz w:val="24"/>
        </w:rPr>
        <w:t>.</w:t>
      </w:r>
    </w:p>
    <w:p w:rsidR="00162300" w:rsidRDefault="00162300" w:rsidP="00E325AB">
      <w:pPr>
        <w:spacing w:line="360" w:lineRule="auto"/>
        <w:rPr>
          <w:rFonts w:ascii="Times New Roman" w:hAnsi="Times New Roman" w:cs="Times New Roman"/>
          <w:sz w:val="24"/>
        </w:rPr>
      </w:pPr>
    </w:p>
    <w:p w:rsidR="00FC5559" w:rsidRPr="0046326D" w:rsidRDefault="00FC5559" w:rsidP="0046326D">
      <w:pPr>
        <w:pStyle w:val="af0"/>
        <w:numPr>
          <w:ilvl w:val="1"/>
          <w:numId w:val="7"/>
        </w:numPr>
        <w:spacing w:line="360" w:lineRule="auto"/>
        <w:ind w:firstLineChars="0"/>
        <w:rPr>
          <w:rFonts w:ascii="Times New Roman" w:hAnsi="Times New Roman" w:cs="Times New Roman"/>
          <w:b/>
          <w:bCs/>
          <w:sz w:val="24"/>
        </w:rPr>
      </w:pPr>
      <w:r w:rsidRPr="0046326D">
        <w:rPr>
          <w:rFonts w:ascii="Times New Roman" w:hAnsi="Times New Roman" w:cs="Times New Roman"/>
          <w:b/>
          <w:bCs/>
          <w:sz w:val="24"/>
        </w:rPr>
        <w:t>ADNI</w:t>
      </w:r>
      <w:r w:rsidRPr="0046326D">
        <w:rPr>
          <w:rFonts w:ascii="Times New Roman" w:hAnsi="Times New Roman" w:cs="Times New Roman" w:hint="eastAsia"/>
          <w:b/>
          <w:bCs/>
          <w:sz w:val="24"/>
        </w:rPr>
        <w:t xml:space="preserve"> database</w:t>
      </w:r>
    </w:p>
    <w:p w:rsidR="0046326D" w:rsidRDefault="00FC5559" w:rsidP="0046326D">
      <w:pPr>
        <w:spacing w:line="360" w:lineRule="auto"/>
        <w:rPr>
          <w:rFonts w:ascii="Times New Roman" w:hAnsi="Times New Roman" w:cs="Times New Roman"/>
          <w:sz w:val="24"/>
        </w:rPr>
      </w:pPr>
      <w:r>
        <w:rPr>
          <w:rFonts w:ascii="Times New Roman" w:hAnsi="Times New Roman" w:cs="Times New Roman"/>
          <w:sz w:val="24"/>
        </w:rPr>
        <w:t xml:space="preserve">Regarding the WM microstructural metric, we found that MMSE was related with </w:t>
      </w:r>
      <w:r w:rsidR="004F0F7C">
        <w:rPr>
          <w:rFonts w:ascii="Times New Roman" w:hAnsi="Times New Roman" w:cs="Times New Roman"/>
          <w:sz w:val="24"/>
        </w:rPr>
        <w:t xml:space="preserve">FD in the </w:t>
      </w:r>
      <w:r w:rsidR="00B9058C">
        <w:rPr>
          <w:rFonts w:ascii="Times New Roman" w:hAnsi="Times New Roman" w:cs="Times New Roman"/>
          <w:sz w:val="24"/>
        </w:rPr>
        <w:t>SCC (</w:t>
      </w:r>
      <w:r w:rsidR="00C5579B">
        <w:rPr>
          <w:rFonts w:ascii="Times New Roman" w:hAnsi="Times New Roman" w:cs="Times New Roman"/>
          <w:sz w:val="24"/>
        </w:rPr>
        <w:t xml:space="preserve">r = </w:t>
      </w:r>
      <w:r w:rsidR="00B9058C">
        <w:rPr>
          <w:rFonts w:ascii="Times New Roman" w:hAnsi="Times New Roman" w:cs="Times New Roman"/>
          <w:sz w:val="24"/>
        </w:rPr>
        <w:t>0.38), fornix column and body (</w:t>
      </w:r>
      <w:r w:rsidR="00C5579B">
        <w:rPr>
          <w:rFonts w:ascii="Times New Roman" w:hAnsi="Times New Roman" w:cs="Times New Roman"/>
          <w:sz w:val="24"/>
        </w:rPr>
        <w:t xml:space="preserve">r = </w:t>
      </w:r>
      <w:r w:rsidR="00B9058C">
        <w:rPr>
          <w:rFonts w:ascii="Times New Roman" w:hAnsi="Times New Roman" w:cs="Times New Roman"/>
          <w:sz w:val="24"/>
        </w:rPr>
        <w:t>0.40),</w:t>
      </w:r>
      <w:r w:rsidR="004F0F7C">
        <w:rPr>
          <w:rFonts w:ascii="Times New Roman" w:hAnsi="Times New Roman" w:cs="Times New Roman"/>
          <w:sz w:val="24"/>
        </w:rPr>
        <w:t xml:space="preserve"> left PTR (</w:t>
      </w:r>
      <w:r w:rsidR="00C5579B">
        <w:rPr>
          <w:rFonts w:ascii="Times New Roman" w:hAnsi="Times New Roman" w:cs="Times New Roman"/>
          <w:sz w:val="24"/>
        </w:rPr>
        <w:t xml:space="preserve">r = </w:t>
      </w:r>
      <w:r w:rsidR="004F0F7C">
        <w:rPr>
          <w:rFonts w:ascii="Times New Roman" w:hAnsi="Times New Roman" w:cs="Times New Roman"/>
          <w:sz w:val="24"/>
        </w:rPr>
        <w:t>0.35);</w:t>
      </w:r>
      <w:r w:rsidR="006C301A">
        <w:rPr>
          <w:rFonts w:ascii="Times New Roman" w:hAnsi="Times New Roman" w:cs="Times New Roman"/>
          <w:sz w:val="24"/>
        </w:rPr>
        <w:t xml:space="preserve"> CDR was related with </w:t>
      </w:r>
      <w:r w:rsidR="004F0F7C">
        <w:rPr>
          <w:rFonts w:ascii="Times New Roman" w:hAnsi="Times New Roman" w:cs="Times New Roman"/>
          <w:sz w:val="24"/>
        </w:rPr>
        <w:t xml:space="preserve">FD in the </w:t>
      </w:r>
      <w:r w:rsidR="006C301A">
        <w:rPr>
          <w:rFonts w:ascii="Times New Roman" w:hAnsi="Times New Roman" w:cs="Times New Roman"/>
          <w:sz w:val="24"/>
        </w:rPr>
        <w:t>SCC (</w:t>
      </w:r>
      <w:r w:rsidR="00C5579B">
        <w:rPr>
          <w:rFonts w:ascii="Times New Roman" w:hAnsi="Times New Roman" w:cs="Times New Roman"/>
          <w:sz w:val="24"/>
        </w:rPr>
        <w:t xml:space="preserve">r = </w:t>
      </w:r>
      <w:r w:rsidR="006C301A">
        <w:rPr>
          <w:rFonts w:ascii="Times New Roman" w:hAnsi="Times New Roman" w:cs="Times New Roman"/>
          <w:sz w:val="24"/>
        </w:rPr>
        <w:t xml:space="preserve">-0.31), </w:t>
      </w:r>
      <w:r w:rsidR="00DA0587">
        <w:rPr>
          <w:rFonts w:ascii="Times New Roman" w:hAnsi="Times New Roman" w:cs="Times New Roman"/>
          <w:sz w:val="24"/>
        </w:rPr>
        <w:t>fornix column and body (</w:t>
      </w:r>
      <w:r w:rsidR="00C5579B">
        <w:rPr>
          <w:rFonts w:ascii="Times New Roman" w:hAnsi="Times New Roman" w:cs="Times New Roman"/>
          <w:sz w:val="24"/>
        </w:rPr>
        <w:t xml:space="preserve">r = </w:t>
      </w:r>
      <w:r w:rsidR="00DA0587">
        <w:rPr>
          <w:rFonts w:ascii="Times New Roman" w:hAnsi="Times New Roman" w:cs="Times New Roman"/>
          <w:sz w:val="24"/>
        </w:rPr>
        <w:t>-0.36), right dorsal cingulum (</w:t>
      </w:r>
      <w:r w:rsidR="00C5579B">
        <w:rPr>
          <w:rFonts w:ascii="Times New Roman" w:hAnsi="Times New Roman" w:cs="Times New Roman"/>
          <w:sz w:val="24"/>
        </w:rPr>
        <w:t xml:space="preserve">r = </w:t>
      </w:r>
      <w:r w:rsidR="00DA0587">
        <w:rPr>
          <w:rFonts w:ascii="Times New Roman" w:hAnsi="Times New Roman" w:cs="Times New Roman"/>
          <w:sz w:val="24"/>
        </w:rPr>
        <w:t xml:space="preserve">-0.31), </w:t>
      </w:r>
      <w:r w:rsidR="00EE57DE">
        <w:rPr>
          <w:rFonts w:ascii="Times New Roman" w:hAnsi="Times New Roman" w:cs="Times New Roman"/>
          <w:sz w:val="24"/>
        </w:rPr>
        <w:t>left I</w:t>
      </w:r>
      <w:r w:rsidR="004F0F7C">
        <w:rPr>
          <w:rFonts w:ascii="Times New Roman" w:hAnsi="Times New Roman" w:cs="Times New Roman"/>
          <w:sz w:val="24"/>
        </w:rPr>
        <w:t>L</w:t>
      </w:r>
      <w:r w:rsidR="00EE57DE">
        <w:rPr>
          <w:rFonts w:ascii="Times New Roman" w:hAnsi="Times New Roman" w:cs="Times New Roman"/>
          <w:sz w:val="24"/>
        </w:rPr>
        <w:t>F</w:t>
      </w:r>
      <w:r w:rsidR="004F0F7C">
        <w:rPr>
          <w:rFonts w:ascii="Times New Roman" w:hAnsi="Times New Roman" w:cs="Times New Roman"/>
          <w:sz w:val="24"/>
        </w:rPr>
        <w:t>/IFOL (</w:t>
      </w:r>
      <w:r w:rsidR="00C5579B">
        <w:rPr>
          <w:rFonts w:ascii="Times New Roman" w:hAnsi="Times New Roman" w:cs="Times New Roman"/>
          <w:sz w:val="24"/>
        </w:rPr>
        <w:t xml:space="preserve">r = </w:t>
      </w:r>
      <w:r w:rsidR="004F0F7C">
        <w:rPr>
          <w:rFonts w:ascii="Times New Roman" w:hAnsi="Times New Roman" w:cs="Times New Roman"/>
          <w:sz w:val="24"/>
        </w:rPr>
        <w:t>-0.35);</w:t>
      </w:r>
      <w:r w:rsidR="00A41487">
        <w:rPr>
          <w:rFonts w:ascii="Times New Roman" w:hAnsi="Times New Roman" w:cs="Times New Roman"/>
          <w:sz w:val="24"/>
        </w:rPr>
        <w:t xml:space="preserve"> SVF was related with </w:t>
      </w:r>
      <w:r w:rsidR="004F0F7C">
        <w:rPr>
          <w:rFonts w:ascii="Times New Roman" w:hAnsi="Times New Roman" w:cs="Times New Roman"/>
          <w:sz w:val="24"/>
        </w:rPr>
        <w:t xml:space="preserve">FD in the </w:t>
      </w:r>
      <w:r w:rsidR="00A41487">
        <w:rPr>
          <w:rFonts w:ascii="Times New Roman" w:hAnsi="Times New Roman" w:cs="Times New Roman"/>
          <w:sz w:val="24"/>
        </w:rPr>
        <w:t>SCC (</w:t>
      </w:r>
      <w:r w:rsidR="00C5579B">
        <w:rPr>
          <w:rFonts w:ascii="Times New Roman" w:hAnsi="Times New Roman" w:cs="Times New Roman"/>
          <w:sz w:val="24"/>
        </w:rPr>
        <w:t xml:space="preserve">r = </w:t>
      </w:r>
      <w:r w:rsidR="00A41487">
        <w:rPr>
          <w:rFonts w:ascii="Times New Roman" w:hAnsi="Times New Roman" w:cs="Times New Roman"/>
          <w:sz w:val="24"/>
        </w:rPr>
        <w:t>0.37), fornix column and body (</w:t>
      </w:r>
      <w:r w:rsidR="00C5579B">
        <w:rPr>
          <w:rFonts w:ascii="Times New Roman" w:hAnsi="Times New Roman" w:cs="Times New Roman"/>
          <w:sz w:val="24"/>
        </w:rPr>
        <w:t xml:space="preserve">r = </w:t>
      </w:r>
      <w:r w:rsidR="00A41487">
        <w:rPr>
          <w:rFonts w:ascii="Times New Roman" w:hAnsi="Times New Roman" w:cs="Times New Roman"/>
          <w:sz w:val="24"/>
        </w:rPr>
        <w:t xml:space="preserve">0.46), and bilateral </w:t>
      </w:r>
      <w:r w:rsidR="004F0F7C">
        <w:rPr>
          <w:rFonts w:ascii="Times New Roman" w:hAnsi="Times New Roman" w:cs="Times New Roman"/>
          <w:sz w:val="24"/>
        </w:rPr>
        <w:t>PRT (</w:t>
      </w:r>
      <w:r w:rsidR="00C5579B">
        <w:rPr>
          <w:rFonts w:ascii="Times New Roman" w:hAnsi="Times New Roman" w:cs="Times New Roman"/>
          <w:sz w:val="24"/>
        </w:rPr>
        <w:t xml:space="preserve">r = </w:t>
      </w:r>
      <w:r w:rsidR="004F0F7C">
        <w:rPr>
          <w:rFonts w:ascii="Times New Roman" w:hAnsi="Times New Roman" w:cs="Times New Roman"/>
          <w:sz w:val="24"/>
        </w:rPr>
        <w:t>0.29/0.49, respectively);</w:t>
      </w:r>
      <w:r w:rsidR="00A41487">
        <w:rPr>
          <w:rFonts w:ascii="Times New Roman" w:hAnsi="Times New Roman" w:cs="Times New Roman"/>
          <w:sz w:val="24"/>
        </w:rPr>
        <w:t xml:space="preserve"> TMT-B was related with </w:t>
      </w:r>
      <w:r w:rsidR="004F0F7C">
        <w:rPr>
          <w:rFonts w:ascii="Times New Roman" w:hAnsi="Times New Roman" w:cs="Times New Roman"/>
          <w:sz w:val="24"/>
        </w:rPr>
        <w:t xml:space="preserve">FD in the </w:t>
      </w:r>
      <w:r w:rsidR="00A41487">
        <w:rPr>
          <w:rFonts w:ascii="Times New Roman" w:hAnsi="Times New Roman" w:cs="Times New Roman"/>
          <w:sz w:val="24"/>
        </w:rPr>
        <w:t>SCC (</w:t>
      </w:r>
      <w:r w:rsidR="00C5579B">
        <w:rPr>
          <w:rFonts w:ascii="Times New Roman" w:hAnsi="Times New Roman" w:cs="Times New Roman"/>
          <w:sz w:val="24"/>
        </w:rPr>
        <w:t xml:space="preserve">r = </w:t>
      </w:r>
      <w:r w:rsidR="00A41487">
        <w:rPr>
          <w:rFonts w:ascii="Times New Roman" w:hAnsi="Times New Roman" w:cs="Times New Roman"/>
          <w:sz w:val="24"/>
        </w:rPr>
        <w:t>-0.31) and fornix column and body (</w:t>
      </w:r>
      <w:r w:rsidR="00C5579B">
        <w:rPr>
          <w:rFonts w:ascii="Times New Roman" w:hAnsi="Times New Roman" w:cs="Times New Roman"/>
          <w:sz w:val="24"/>
        </w:rPr>
        <w:t xml:space="preserve">r = </w:t>
      </w:r>
      <w:r w:rsidR="00A41487">
        <w:rPr>
          <w:rFonts w:ascii="Times New Roman" w:hAnsi="Times New Roman" w:cs="Times New Roman"/>
          <w:sz w:val="24"/>
        </w:rPr>
        <w:t xml:space="preserve"> -0.41)</w:t>
      </w:r>
      <w:r w:rsidR="001E375F">
        <w:rPr>
          <w:rFonts w:ascii="Times New Roman" w:hAnsi="Times New Roman" w:cs="Times New Roman"/>
          <w:sz w:val="24"/>
        </w:rPr>
        <w:t>, left PRT (</w:t>
      </w:r>
      <w:r w:rsidR="00C5579B">
        <w:rPr>
          <w:rFonts w:ascii="Times New Roman" w:hAnsi="Times New Roman" w:cs="Times New Roman"/>
          <w:sz w:val="24"/>
        </w:rPr>
        <w:t xml:space="preserve">r = </w:t>
      </w:r>
      <w:r w:rsidR="001E375F">
        <w:rPr>
          <w:rFonts w:ascii="Times New Roman" w:hAnsi="Times New Roman" w:cs="Times New Roman"/>
          <w:sz w:val="24"/>
        </w:rPr>
        <w:t xml:space="preserve">-0.32). Regarding </w:t>
      </w:r>
      <w:r w:rsidR="001E375F">
        <w:rPr>
          <w:rFonts w:ascii="Times New Roman" w:hAnsi="Times New Roman" w:cs="Times New Roman"/>
          <w:sz w:val="24"/>
        </w:rPr>
        <w:lastRenderedPageBreak/>
        <w:t xml:space="preserve">the WM macrostructural metric, we found </w:t>
      </w:r>
      <w:r w:rsidR="004F0F7C">
        <w:rPr>
          <w:rFonts w:ascii="Times New Roman" w:hAnsi="Times New Roman" w:cs="Times New Roman"/>
          <w:sz w:val="24"/>
        </w:rPr>
        <w:t>that MMSE was related with FC in the</w:t>
      </w:r>
      <w:r w:rsidR="001E375F">
        <w:rPr>
          <w:rFonts w:ascii="Times New Roman" w:hAnsi="Times New Roman" w:cs="Times New Roman"/>
          <w:sz w:val="24"/>
        </w:rPr>
        <w:t xml:space="preserve"> fornix column and body (</w:t>
      </w:r>
      <w:r w:rsidR="00C5579B">
        <w:rPr>
          <w:rFonts w:ascii="Times New Roman" w:hAnsi="Times New Roman" w:cs="Times New Roman"/>
          <w:sz w:val="24"/>
        </w:rPr>
        <w:t xml:space="preserve">r = </w:t>
      </w:r>
      <w:r w:rsidR="001E375F">
        <w:rPr>
          <w:rFonts w:ascii="Times New Roman" w:hAnsi="Times New Roman" w:cs="Times New Roman"/>
          <w:sz w:val="24"/>
        </w:rPr>
        <w:t xml:space="preserve">-0.37), SVF was related with </w:t>
      </w:r>
      <w:r w:rsidR="004F0F7C">
        <w:rPr>
          <w:rFonts w:ascii="Times New Roman" w:hAnsi="Times New Roman" w:cs="Times New Roman"/>
          <w:sz w:val="24"/>
        </w:rPr>
        <w:t xml:space="preserve">FC in the </w:t>
      </w:r>
      <w:r w:rsidR="001E375F">
        <w:rPr>
          <w:rFonts w:ascii="Times New Roman" w:hAnsi="Times New Roman" w:cs="Times New Roman"/>
          <w:sz w:val="24"/>
        </w:rPr>
        <w:t>left dorsal cingulum (</w:t>
      </w:r>
      <w:r w:rsidR="00C5579B">
        <w:rPr>
          <w:rFonts w:ascii="Times New Roman" w:hAnsi="Times New Roman" w:cs="Times New Roman"/>
          <w:sz w:val="24"/>
        </w:rPr>
        <w:t xml:space="preserve">r = </w:t>
      </w:r>
      <w:r w:rsidR="001E375F">
        <w:rPr>
          <w:rFonts w:ascii="Times New Roman" w:hAnsi="Times New Roman" w:cs="Times New Roman"/>
          <w:sz w:val="24"/>
        </w:rPr>
        <w:t xml:space="preserve">0.35), TMT-A was related with </w:t>
      </w:r>
      <w:r w:rsidR="007953A5">
        <w:rPr>
          <w:rFonts w:ascii="Times New Roman" w:hAnsi="Times New Roman" w:cs="Times New Roman"/>
          <w:sz w:val="24"/>
        </w:rPr>
        <w:t xml:space="preserve">FC in the </w:t>
      </w:r>
      <w:r w:rsidR="001E375F">
        <w:rPr>
          <w:rFonts w:ascii="Times New Roman" w:hAnsi="Times New Roman" w:cs="Times New Roman"/>
          <w:sz w:val="24"/>
        </w:rPr>
        <w:t>SCC (</w:t>
      </w:r>
      <w:r w:rsidR="00C5579B">
        <w:rPr>
          <w:rFonts w:ascii="Times New Roman" w:hAnsi="Times New Roman" w:cs="Times New Roman"/>
          <w:sz w:val="24"/>
        </w:rPr>
        <w:t xml:space="preserve">r = </w:t>
      </w:r>
      <w:r w:rsidR="001E375F">
        <w:rPr>
          <w:rFonts w:ascii="Times New Roman" w:hAnsi="Times New Roman" w:cs="Times New Roman"/>
          <w:sz w:val="24"/>
        </w:rPr>
        <w:t>-0.36), bilateral dorsal cingulum (</w:t>
      </w:r>
      <w:r w:rsidR="00C5579B">
        <w:rPr>
          <w:rFonts w:ascii="Times New Roman" w:hAnsi="Times New Roman" w:cs="Times New Roman"/>
          <w:sz w:val="24"/>
        </w:rPr>
        <w:t xml:space="preserve">r = </w:t>
      </w:r>
      <w:r w:rsidR="001E375F">
        <w:rPr>
          <w:rFonts w:ascii="Times New Roman" w:hAnsi="Times New Roman" w:cs="Times New Roman"/>
          <w:sz w:val="24"/>
        </w:rPr>
        <w:t>-0.35/</w:t>
      </w:r>
      <w:r w:rsidR="0046326D">
        <w:rPr>
          <w:rFonts w:ascii="Times New Roman" w:hAnsi="Times New Roman" w:cs="Times New Roman"/>
          <w:sz w:val="24"/>
        </w:rPr>
        <w:t>-0.48, respectively</w:t>
      </w:r>
      <w:r w:rsidR="001E375F">
        <w:rPr>
          <w:rFonts w:ascii="Times New Roman" w:hAnsi="Times New Roman" w:cs="Times New Roman"/>
          <w:sz w:val="24"/>
        </w:rPr>
        <w:t>)</w:t>
      </w:r>
      <w:r w:rsidR="004F0F7C">
        <w:rPr>
          <w:rFonts w:ascii="Times New Roman" w:hAnsi="Times New Roman" w:cs="Times New Roman"/>
          <w:sz w:val="24"/>
        </w:rPr>
        <w:t>,</w:t>
      </w:r>
      <w:r w:rsidR="0046326D">
        <w:rPr>
          <w:rFonts w:ascii="Times New Roman" w:hAnsi="Times New Roman" w:cs="Times New Roman"/>
          <w:sz w:val="24"/>
        </w:rPr>
        <w:t xml:space="preserve"> and left PTR</w:t>
      </w:r>
      <w:r w:rsidR="004F0F7C">
        <w:rPr>
          <w:rFonts w:ascii="Times New Roman" w:hAnsi="Times New Roman" w:cs="Times New Roman"/>
          <w:sz w:val="24"/>
        </w:rPr>
        <w:t xml:space="preserve"> (</w:t>
      </w:r>
      <w:r w:rsidR="00C5579B">
        <w:rPr>
          <w:rFonts w:ascii="Times New Roman" w:hAnsi="Times New Roman" w:cs="Times New Roman"/>
          <w:sz w:val="24"/>
        </w:rPr>
        <w:t xml:space="preserve">r = </w:t>
      </w:r>
      <w:r w:rsidR="004F0F7C">
        <w:rPr>
          <w:rFonts w:ascii="Times New Roman" w:hAnsi="Times New Roman" w:cs="Times New Roman"/>
          <w:sz w:val="24"/>
        </w:rPr>
        <w:t>-0.33);</w:t>
      </w:r>
      <w:r w:rsidR="0046326D">
        <w:rPr>
          <w:rFonts w:ascii="Times New Roman" w:hAnsi="Times New Roman" w:cs="Times New Roman"/>
          <w:sz w:val="24"/>
        </w:rPr>
        <w:t xml:space="preserve"> TMT-B was related with </w:t>
      </w:r>
      <w:r w:rsidR="004F0F7C">
        <w:rPr>
          <w:rFonts w:ascii="Times New Roman" w:hAnsi="Times New Roman" w:cs="Times New Roman"/>
          <w:sz w:val="24"/>
        </w:rPr>
        <w:t xml:space="preserve">FC in the </w:t>
      </w:r>
      <w:r w:rsidR="0046326D">
        <w:rPr>
          <w:rFonts w:ascii="Times New Roman" w:hAnsi="Times New Roman" w:cs="Times New Roman"/>
          <w:sz w:val="24"/>
        </w:rPr>
        <w:t>SCC (</w:t>
      </w:r>
      <w:r w:rsidR="00C5579B">
        <w:rPr>
          <w:rFonts w:ascii="Times New Roman" w:hAnsi="Times New Roman" w:cs="Times New Roman"/>
          <w:sz w:val="24"/>
        </w:rPr>
        <w:t xml:space="preserve">r = </w:t>
      </w:r>
      <w:r w:rsidR="0046326D">
        <w:rPr>
          <w:rFonts w:ascii="Times New Roman" w:hAnsi="Times New Roman" w:cs="Times New Roman"/>
          <w:sz w:val="24"/>
        </w:rPr>
        <w:t xml:space="preserve">-0.37). Further, we found mean tau retention of </w:t>
      </w:r>
      <w:proofErr w:type="spellStart"/>
      <w:r w:rsidR="0046326D">
        <w:rPr>
          <w:rFonts w:ascii="Times New Roman" w:hAnsi="Times New Roman" w:cs="Times New Roman"/>
          <w:sz w:val="24"/>
        </w:rPr>
        <w:t>Braak</w:t>
      </w:r>
      <w:proofErr w:type="spellEnd"/>
      <w:r w:rsidR="0046326D">
        <w:rPr>
          <w:rFonts w:ascii="Times New Roman" w:hAnsi="Times New Roman" w:cs="Times New Roman"/>
          <w:sz w:val="24"/>
        </w:rPr>
        <w:t xml:space="preserve"> I-II was related with </w:t>
      </w:r>
      <w:r w:rsidR="004F0F7C">
        <w:rPr>
          <w:rFonts w:ascii="Times New Roman" w:hAnsi="Times New Roman" w:cs="Times New Roman"/>
          <w:sz w:val="24"/>
        </w:rPr>
        <w:t xml:space="preserve">FC in the </w:t>
      </w:r>
      <w:r w:rsidR="0046326D">
        <w:rPr>
          <w:rFonts w:ascii="Times New Roman" w:hAnsi="Times New Roman" w:cs="Times New Roman"/>
          <w:sz w:val="24"/>
        </w:rPr>
        <w:t>right PTR (</w:t>
      </w:r>
      <w:r w:rsidR="00C5579B">
        <w:rPr>
          <w:rFonts w:ascii="Times New Roman" w:hAnsi="Times New Roman" w:cs="Times New Roman"/>
          <w:sz w:val="24"/>
        </w:rPr>
        <w:t xml:space="preserve">r = </w:t>
      </w:r>
      <w:r w:rsidR="0046326D">
        <w:rPr>
          <w:rFonts w:ascii="Times New Roman" w:hAnsi="Times New Roman" w:cs="Times New Roman"/>
          <w:sz w:val="24"/>
        </w:rPr>
        <w:t>0.83).</w:t>
      </w:r>
    </w:p>
    <w:p w:rsidR="0046326D" w:rsidRDefault="0046326D" w:rsidP="0046326D">
      <w:pPr>
        <w:spacing w:line="360" w:lineRule="auto"/>
        <w:rPr>
          <w:rFonts w:ascii="Times New Roman" w:hAnsi="Times New Roman" w:cs="Times New Roman"/>
          <w:sz w:val="24"/>
        </w:rPr>
      </w:pPr>
    </w:p>
    <w:p w:rsidR="00D7187D" w:rsidRPr="0046326D" w:rsidRDefault="0046326D" w:rsidP="0046326D">
      <w:pPr>
        <w:spacing w:line="360" w:lineRule="auto"/>
        <w:rPr>
          <w:rFonts w:ascii="Times New Roman" w:hAnsi="Times New Roman" w:cs="Times New Roman"/>
          <w:b/>
          <w:bCs/>
          <w:sz w:val="28"/>
          <w:szCs w:val="28"/>
        </w:rPr>
      </w:pPr>
      <w:r w:rsidRPr="0046326D">
        <w:rPr>
          <w:rFonts w:ascii="Times New Roman" w:hAnsi="Times New Roman" w:cs="Times New Roman"/>
          <w:b/>
          <w:bCs/>
          <w:sz w:val="28"/>
          <w:szCs w:val="28"/>
        </w:rPr>
        <w:t xml:space="preserve">8. </w:t>
      </w:r>
      <w:r w:rsidR="00C124FD" w:rsidRPr="0046326D">
        <w:rPr>
          <w:rFonts w:ascii="Times New Roman" w:hAnsi="Times New Roman" w:cs="Times New Roman"/>
          <w:b/>
          <w:bCs/>
          <w:sz w:val="28"/>
          <w:szCs w:val="28"/>
        </w:rPr>
        <w:t>REFERE</w:t>
      </w:r>
      <w:r w:rsidR="00FD7279" w:rsidRPr="0046326D">
        <w:rPr>
          <w:rFonts w:ascii="Times New Roman" w:hAnsi="Times New Roman" w:cs="Times New Roman"/>
          <w:b/>
          <w:bCs/>
          <w:sz w:val="28"/>
          <w:szCs w:val="28"/>
        </w:rPr>
        <w:t>NCES</w:t>
      </w:r>
    </w:p>
    <w:p w:rsidR="00DF7A76" w:rsidRPr="00DF7A76" w:rsidRDefault="00DF7A76" w:rsidP="00DF7A76">
      <w:pPr>
        <w:pStyle w:val="EndNoteBibliography"/>
        <w:rPr>
          <w:noProof/>
        </w:rPr>
      </w:pPr>
      <w:bookmarkStart w:id="17" w:name="_ENREF_1"/>
      <w:r w:rsidRPr="00DF7A76">
        <w:rPr>
          <w:noProof/>
        </w:rPr>
        <w:t>[1] Li K-C, Luo X, Zeng Q-Z, Xu X-J, Huang P-Y, Shen Z-J, et al. Distinct Patterns of Interhemispheric Connectivity in Patients With Early-and Late-Onset Alzheimer’s Disease. Frontiers in aging neuroscience. 2018;10:261.</w:t>
      </w:r>
      <w:bookmarkEnd w:id="17"/>
    </w:p>
    <w:p w:rsidR="00DF7A76" w:rsidRPr="00DF7A76" w:rsidRDefault="00DF7A76" w:rsidP="00DF7A76">
      <w:pPr>
        <w:pStyle w:val="EndNoteBibliography"/>
        <w:rPr>
          <w:noProof/>
        </w:rPr>
      </w:pPr>
      <w:bookmarkStart w:id="18" w:name="_ENREF_2"/>
      <w:r w:rsidRPr="00DF7A76">
        <w:rPr>
          <w:noProof/>
        </w:rPr>
        <w:t>[2] Folstein MF, Robins LN, Helzer JE. The mini-mental state examination. Archives of general psychiatry. 1983;40:812-.</w:t>
      </w:r>
      <w:bookmarkEnd w:id="18"/>
    </w:p>
    <w:p w:rsidR="00DF7A76" w:rsidRPr="00DF7A76" w:rsidRDefault="00DF7A76" w:rsidP="00DF7A76">
      <w:pPr>
        <w:pStyle w:val="EndNoteBibliography"/>
        <w:rPr>
          <w:noProof/>
        </w:rPr>
      </w:pPr>
      <w:bookmarkStart w:id="19" w:name="_ENREF_3"/>
      <w:r w:rsidRPr="00DF7A76">
        <w:rPr>
          <w:noProof/>
        </w:rPr>
        <w:t>[3] Morris JC. The Clinical Dementia Rating (CDR): current version and scoring rules. Neurology. 1993.</w:t>
      </w:r>
      <w:bookmarkEnd w:id="19"/>
    </w:p>
    <w:p w:rsidR="00DF7A76" w:rsidRPr="00DF7A76" w:rsidRDefault="00DF7A76" w:rsidP="00DF7A76">
      <w:pPr>
        <w:pStyle w:val="EndNoteBibliography"/>
        <w:rPr>
          <w:noProof/>
        </w:rPr>
      </w:pPr>
      <w:bookmarkStart w:id="20" w:name="_ENREF_4"/>
      <w:r w:rsidRPr="00DF7A76">
        <w:rPr>
          <w:noProof/>
        </w:rPr>
        <w:t>[4] Sheikh JI, Yesavage JA. Geriatric Depression Scale (GDS): recent evidence and development of a shorter version. Clinical Gerontologist: The Journal of Aging and Mental Health. 1986.</w:t>
      </w:r>
      <w:bookmarkEnd w:id="20"/>
    </w:p>
    <w:p w:rsidR="00DF7A76" w:rsidRPr="00DF7A76" w:rsidRDefault="00DF7A76" w:rsidP="00DF7A76">
      <w:pPr>
        <w:pStyle w:val="EndNoteBibliography"/>
        <w:rPr>
          <w:noProof/>
        </w:rPr>
      </w:pPr>
      <w:bookmarkStart w:id="21" w:name="_ENREF_5"/>
      <w:r w:rsidRPr="00DF7A76">
        <w:rPr>
          <w:noProof/>
        </w:rPr>
        <w:t>[5] Dubois B, Feldman HH, Jacova C, DeKosky ST, Barberger-Gateau P, Cummings J, et al. Research criteria for the diagnosis of Alzheimer's disease: revising the NINCDS–ADRDA criteria. The Lancet Neurology. 2007;6:734-46.</w:t>
      </w:r>
      <w:bookmarkEnd w:id="21"/>
    </w:p>
    <w:p w:rsidR="00DF7A76" w:rsidRPr="00DF7A76" w:rsidRDefault="00DF7A76" w:rsidP="00DF7A76">
      <w:pPr>
        <w:pStyle w:val="EndNoteBibliography"/>
        <w:rPr>
          <w:noProof/>
        </w:rPr>
      </w:pPr>
      <w:bookmarkStart w:id="22" w:name="_ENREF_6"/>
      <w:r w:rsidRPr="00DF7A76">
        <w:rPr>
          <w:noProof/>
        </w:rPr>
        <w:t>[6] Canu E, Agosta F, Spinelli EG, Magnani G, Marcone A, Scola E, et al. White matter microstructural damage in Alzheimer's disease at different ages of onset. Neurobiology of aging. 2013;34:2331-40.</w:t>
      </w:r>
      <w:bookmarkEnd w:id="22"/>
    </w:p>
    <w:p w:rsidR="00DF7A76" w:rsidRPr="00DF7A76" w:rsidRDefault="00DF7A76" w:rsidP="00DF7A76">
      <w:pPr>
        <w:pStyle w:val="EndNoteBibliography"/>
        <w:rPr>
          <w:noProof/>
        </w:rPr>
      </w:pPr>
      <w:bookmarkStart w:id="23" w:name="_ENREF_7"/>
      <w:r w:rsidRPr="00DF7A76">
        <w:rPr>
          <w:noProof/>
        </w:rPr>
        <w:t>[7] Cho H, Choi JY, Lee SH, Lee JH, Choi Y-C, Ryu YH, et al. Excessive tau accumulation in the parieto-occipital cortex characterizes early-onset Alzheimer's disease. Neurobiology of aging. 2017;53:103-11.</w:t>
      </w:r>
      <w:bookmarkEnd w:id="23"/>
    </w:p>
    <w:p w:rsidR="00DF7A76" w:rsidRPr="00DF7A76" w:rsidRDefault="00DF7A76" w:rsidP="00DF7A76">
      <w:pPr>
        <w:pStyle w:val="EndNoteBibliography"/>
        <w:rPr>
          <w:noProof/>
        </w:rPr>
      </w:pPr>
      <w:bookmarkStart w:id="24" w:name="_ENREF_8"/>
      <w:r w:rsidRPr="00DF7A76">
        <w:rPr>
          <w:noProof/>
        </w:rPr>
        <w:t>[8] Fischl B. FreeSurfer. Neuroimage. 2012;62:774-81.</w:t>
      </w:r>
      <w:bookmarkEnd w:id="24"/>
    </w:p>
    <w:p w:rsidR="00DF7A76" w:rsidRPr="00DF7A76" w:rsidRDefault="00DF7A76" w:rsidP="00DF7A76">
      <w:pPr>
        <w:pStyle w:val="EndNoteBibliography"/>
        <w:rPr>
          <w:noProof/>
        </w:rPr>
      </w:pPr>
      <w:bookmarkStart w:id="25" w:name="_ENREF_9"/>
      <w:r w:rsidRPr="00DF7A76">
        <w:rPr>
          <w:noProof/>
        </w:rPr>
        <w:t>[9] Jenkinson M, Beckmann CF, Behrens TE, Woolrich MW, Smith SM. Fsl. Neuroimage. 2012;62:782-90.</w:t>
      </w:r>
      <w:bookmarkEnd w:id="25"/>
    </w:p>
    <w:p w:rsidR="00DF7A76" w:rsidRPr="00DF7A76" w:rsidRDefault="00DF7A76" w:rsidP="00DF7A76">
      <w:pPr>
        <w:pStyle w:val="EndNoteBibliography"/>
        <w:rPr>
          <w:noProof/>
        </w:rPr>
      </w:pPr>
      <w:bookmarkStart w:id="26" w:name="_ENREF_10"/>
      <w:r w:rsidRPr="00DF7A76">
        <w:rPr>
          <w:noProof/>
        </w:rPr>
        <w:t>[10] Smith SM, Jenkinson M, Johansen-Berg H, Rueckert D, Nichols TE, Mackay CE, et al. Tract-based spatial statistics: voxelwise analysis of multi-subject diffusion data. Neuroimage. 2006;31:1487-505.</w:t>
      </w:r>
      <w:bookmarkEnd w:id="26"/>
    </w:p>
    <w:p w:rsidR="00DF7A76" w:rsidRPr="00DF7A76" w:rsidRDefault="00DF7A76" w:rsidP="00DF7A76">
      <w:pPr>
        <w:pStyle w:val="EndNoteBibliography"/>
        <w:rPr>
          <w:noProof/>
        </w:rPr>
      </w:pPr>
      <w:bookmarkStart w:id="27" w:name="_ENREF_11"/>
      <w:r w:rsidRPr="00DF7A76">
        <w:rPr>
          <w:noProof/>
        </w:rPr>
        <w:t>[11] Smith SM, Nichols TE. Threshold-free cluster enhancement: addressing problems of smoothing, threshold dependence and localisation in cluster inference. Neuroimage. 2009;44:83-98.</w:t>
      </w:r>
      <w:bookmarkEnd w:id="27"/>
    </w:p>
    <w:p w:rsidR="003F4CC4" w:rsidRPr="007F7D8A" w:rsidRDefault="00DF7A76" w:rsidP="007F7D8A">
      <w:pPr>
        <w:pStyle w:val="EndNoteBibliography"/>
        <w:rPr>
          <w:noProof/>
        </w:rPr>
      </w:pPr>
      <w:bookmarkStart w:id="28" w:name="_ENREF_12"/>
      <w:r w:rsidRPr="00DF7A76">
        <w:rPr>
          <w:noProof/>
        </w:rPr>
        <w:t>[12] Nichols TE, Holmes AP. Nonparametric permutation tests for functional neuroimaging: a primer with examples. Human brain mapping. 2002;15:1-25.</w:t>
      </w:r>
      <w:bookmarkEnd w:id="28"/>
    </w:p>
    <w:sectPr w:rsidR="003F4CC4" w:rsidRPr="007F7D8A" w:rsidSect="00872092">
      <w:footerReference w:type="default" r:id="rId13"/>
      <w:pgSz w:w="11906" w:h="16838" w:code="9"/>
      <w:pgMar w:top="1418" w:right="1418" w:bottom="1418" w:left="1418"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6C65" w:rsidRDefault="00D26C65" w:rsidP="00916392">
      <w:r>
        <w:separator/>
      </w:r>
    </w:p>
  </w:endnote>
  <w:endnote w:type="continuationSeparator" w:id="0">
    <w:p w:rsidR="00D26C65" w:rsidRDefault="00D26C65" w:rsidP="00916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dvOT596495f2">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977058"/>
      <w:docPartObj>
        <w:docPartGallery w:val="Page Numbers (Bottom of Page)"/>
        <w:docPartUnique/>
      </w:docPartObj>
    </w:sdtPr>
    <w:sdtContent>
      <w:p w:rsidR="00872092" w:rsidRDefault="00872092">
        <w:pPr>
          <w:pStyle w:val="a5"/>
          <w:jc w:val="center"/>
        </w:pPr>
        <w:r>
          <w:fldChar w:fldCharType="begin"/>
        </w:r>
        <w:r>
          <w:instrText>PAGE   \* MERGEFORMAT</w:instrText>
        </w:r>
        <w:r>
          <w:fldChar w:fldCharType="separate"/>
        </w:r>
        <w:r>
          <w:rPr>
            <w:lang w:val="zh-CN"/>
          </w:rPr>
          <w:t>2</w:t>
        </w:r>
        <w:r>
          <w:fldChar w:fldCharType="end"/>
        </w:r>
      </w:p>
    </w:sdtContent>
  </w:sdt>
  <w:p w:rsidR="00872092" w:rsidRDefault="008720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6C65" w:rsidRDefault="00D26C65" w:rsidP="00916392">
      <w:r>
        <w:separator/>
      </w:r>
    </w:p>
  </w:footnote>
  <w:footnote w:type="continuationSeparator" w:id="0">
    <w:p w:rsidR="00D26C65" w:rsidRDefault="00D26C65" w:rsidP="00916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501D"/>
    <w:multiLevelType w:val="multilevel"/>
    <w:tmpl w:val="0224501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84B533B"/>
    <w:multiLevelType w:val="multilevel"/>
    <w:tmpl w:val="10BEBC7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C2601CE"/>
    <w:multiLevelType w:val="hybridMultilevel"/>
    <w:tmpl w:val="C4104016"/>
    <w:lvl w:ilvl="0" w:tplc="76262EC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855BE1"/>
    <w:multiLevelType w:val="multilevel"/>
    <w:tmpl w:val="9A8442E4"/>
    <w:lvl w:ilvl="0">
      <w:start w:val="1"/>
      <w:numFmt w:val="decimal"/>
      <w:lvlText w:val="%1."/>
      <w:lvlJc w:val="left"/>
      <w:pPr>
        <w:ind w:left="360" w:hanging="360"/>
      </w:pPr>
      <w:rPr>
        <w:rFonts w:hint="default"/>
      </w:rPr>
    </w:lvl>
    <w:lvl w:ilvl="1">
      <w:start w:val="6"/>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B7524B8"/>
    <w:multiLevelType w:val="multilevel"/>
    <w:tmpl w:val="C80646A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643C47"/>
    <w:multiLevelType w:val="hybridMultilevel"/>
    <w:tmpl w:val="C7DA8AD8"/>
    <w:lvl w:ilvl="0" w:tplc="32CAC00A">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F3C21C3"/>
    <w:multiLevelType w:val="multilevel"/>
    <w:tmpl w:val="5DCCD3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1"/>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3MTI0tTSzNDUxMDVQ0lEKTi0uzszPAykwsagFAOhvIJAtAAAA"/>
    <w:docVar w:name="EN.InstantFormat" w:val="&lt;ENInstantFormat&gt;&lt;Enabled&gt;1&lt;/Enabled&gt;&lt;ScanUnformatted&gt;1&lt;/ScanUnformatted&gt;&lt;ScanChanges&gt;1&lt;/ScanChanges&gt;&lt;Suspended&gt;0&lt;/Suspended&gt;&lt;/ENInstantFormat&gt;"/>
    <w:docVar w:name="EN.Layout" w:val="&lt;ENLayout&gt;&lt;Style&gt;BMC Medicine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adsae52gvp0eqeawwzxv09ipx5rfrtawrtr&quot;&gt;FBA_EOAD&lt;record-ids&gt;&lt;item&gt;1&lt;/item&gt;&lt;item&gt;19&lt;/item&gt;&lt;item&gt;32&lt;/item&gt;&lt;item&gt;33&lt;/item&gt;&lt;item&gt;58&lt;/item&gt;&lt;item&gt;63&lt;/item&gt;&lt;item&gt;90&lt;/item&gt;&lt;item&gt;91&lt;/item&gt;&lt;item&gt;92&lt;/item&gt;&lt;item&gt;93&lt;/item&gt;&lt;item&gt;94&lt;/item&gt;&lt;item&gt;101&lt;/item&gt;&lt;/record-ids&gt;&lt;/item&gt;&lt;/Libraries&gt;"/>
  </w:docVars>
  <w:rsids>
    <w:rsidRoot w:val="02C5256F"/>
    <w:rsid w:val="0000207B"/>
    <w:rsid w:val="000030BF"/>
    <w:rsid w:val="00003C27"/>
    <w:rsid w:val="0000577D"/>
    <w:rsid w:val="00005C87"/>
    <w:rsid w:val="000111C5"/>
    <w:rsid w:val="0001190F"/>
    <w:rsid w:val="00011C9E"/>
    <w:rsid w:val="000127A6"/>
    <w:rsid w:val="00012F63"/>
    <w:rsid w:val="00015061"/>
    <w:rsid w:val="00015FC3"/>
    <w:rsid w:val="00017245"/>
    <w:rsid w:val="0001760C"/>
    <w:rsid w:val="00020773"/>
    <w:rsid w:val="0002151D"/>
    <w:rsid w:val="00021FEB"/>
    <w:rsid w:val="000226DB"/>
    <w:rsid w:val="00023B5D"/>
    <w:rsid w:val="00024574"/>
    <w:rsid w:val="00025DAD"/>
    <w:rsid w:val="00027722"/>
    <w:rsid w:val="0003012C"/>
    <w:rsid w:val="00030229"/>
    <w:rsid w:val="00031309"/>
    <w:rsid w:val="000340F4"/>
    <w:rsid w:val="00034DD2"/>
    <w:rsid w:val="0003768F"/>
    <w:rsid w:val="00041763"/>
    <w:rsid w:val="0004292A"/>
    <w:rsid w:val="00043CAF"/>
    <w:rsid w:val="00043EDC"/>
    <w:rsid w:val="000465DD"/>
    <w:rsid w:val="00046B93"/>
    <w:rsid w:val="00047CD9"/>
    <w:rsid w:val="0005264F"/>
    <w:rsid w:val="0005407F"/>
    <w:rsid w:val="00054568"/>
    <w:rsid w:val="000547C1"/>
    <w:rsid w:val="00055072"/>
    <w:rsid w:val="00055651"/>
    <w:rsid w:val="00060C5A"/>
    <w:rsid w:val="000618DF"/>
    <w:rsid w:val="000648AA"/>
    <w:rsid w:val="00066634"/>
    <w:rsid w:val="00067896"/>
    <w:rsid w:val="00067D1F"/>
    <w:rsid w:val="00071610"/>
    <w:rsid w:val="00072CCF"/>
    <w:rsid w:val="000750C5"/>
    <w:rsid w:val="000756F8"/>
    <w:rsid w:val="0007580B"/>
    <w:rsid w:val="000768C1"/>
    <w:rsid w:val="00076F76"/>
    <w:rsid w:val="00080BDC"/>
    <w:rsid w:val="0008151E"/>
    <w:rsid w:val="000829AD"/>
    <w:rsid w:val="00082E76"/>
    <w:rsid w:val="000831E6"/>
    <w:rsid w:val="00083BBE"/>
    <w:rsid w:val="00084162"/>
    <w:rsid w:val="000853FD"/>
    <w:rsid w:val="000856D0"/>
    <w:rsid w:val="0008625C"/>
    <w:rsid w:val="000870FB"/>
    <w:rsid w:val="0009459F"/>
    <w:rsid w:val="000A12ED"/>
    <w:rsid w:val="000A2AC3"/>
    <w:rsid w:val="000A3336"/>
    <w:rsid w:val="000A5309"/>
    <w:rsid w:val="000A53CB"/>
    <w:rsid w:val="000A6BED"/>
    <w:rsid w:val="000A776D"/>
    <w:rsid w:val="000A7B35"/>
    <w:rsid w:val="000B0195"/>
    <w:rsid w:val="000B0FCA"/>
    <w:rsid w:val="000B1A2C"/>
    <w:rsid w:val="000B348C"/>
    <w:rsid w:val="000B51C3"/>
    <w:rsid w:val="000B62C9"/>
    <w:rsid w:val="000B78D5"/>
    <w:rsid w:val="000B7E26"/>
    <w:rsid w:val="000B7EA6"/>
    <w:rsid w:val="000C0AC6"/>
    <w:rsid w:val="000C11C6"/>
    <w:rsid w:val="000C3342"/>
    <w:rsid w:val="000C3A9D"/>
    <w:rsid w:val="000C41AB"/>
    <w:rsid w:val="000C48F7"/>
    <w:rsid w:val="000D1A8A"/>
    <w:rsid w:val="000D245B"/>
    <w:rsid w:val="000D274A"/>
    <w:rsid w:val="000D51E9"/>
    <w:rsid w:val="000D6862"/>
    <w:rsid w:val="000D6A34"/>
    <w:rsid w:val="000D7A21"/>
    <w:rsid w:val="000E3C37"/>
    <w:rsid w:val="000E4631"/>
    <w:rsid w:val="000E49AD"/>
    <w:rsid w:val="000E69DF"/>
    <w:rsid w:val="000E7197"/>
    <w:rsid w:val="000F1354"/>
    <w:rsid w:val="000F2AE2"/>
    <w:rsid w:val="000F3084"/>
    <w:rsid w:val="000F46CA"/>
    <w:rsid w:val="000F4AA2"/>
    <w:rsid w:val="000F563B"/>
    <w:rsid w:val="000F61D7"/>
    <w:rsid w:val="000F6B31"/>
    <w:rsid w:val="000F7F66"/>
    <w:rsid w:val="00100F5C"/>
    <w:rsid w:val="00101476"/>
    <w:rsid w:val="00102502"/>
    <w:rsid w:val="001037B4"/>
    <w:rsid w:val="001046C1"/>
    <w:rsid w:val="00107297"/>
    <w:rsid w:val="0010787E"/>
    <w:rsid w:val="00107CC4"/>
    <w:rsid w:val="001110DD"/>
    <w:rsid w:val="001126D0"/>
    <w:rsid w:val="00112E23"/>
    <w:rsid w:val="00120F3E"/>
    <w:rsid w:val="00121E98"/>
    <w:rsid w:val="001220B4"/>
    <w:rsid w:val="001220C5"/>
    <w:rsid w:val="0012220B"/>
    <w:rsid w:val="00122A45"/>
    <w:rsid w:val="001230EA"/>
    <w:rsid w:val="001244F0"/>
    <w:rsid w:val="00127D3C"/>
    <w:rsid w:val="00131853"/>
    <w:rsid w:val="001340C3"/>
    <w:rsid w:val="00141908"/>
    <w:rsid w:val="00141D03"/>
    <w:rsid w:val="001424C2"/>
    <w:rsid w:val="00142684"/>
    <w:rsid w:val="00142D25"/>
    <w:rsid w:val="00145567"/>
    <w:rsid w:val="0014623B"/>
    <w:rsid w:val="0015078F"/>
    <w:rsid w:val="00150BEA"/>
    <w:rsid w:val="00151DE8"/>
    <w:rsid w:val="001533CD"/>
    <w:rsid w:val="00153E24"/>
    <w:rsid w:val="00155580"/>
    <w:rsid w:val="001560E3"/>
    <w:rsid w:val="00160F92"/>
    <w:rsid w:val="00161466"/>
    <w:rsid w:val="00161809"/>
    <w:rsid w:val="00162300"/>
    <w:rsid w:val="00162E1A"/>
    <w:rsid w:val="00164D44"/>
    <w:rsid w:val="00170F0E"/>
    <w:rsid w:val="0017194F"/>
    <w:rsid w:val="0017220F"/>
    <w:rsid w:val="00173567"/>
    <w:rsid w:val="00175131"/>
    <w:rsid w:val="00175405"/>
    <w:rsid w:val="0017544F"/>
    <w:rsid w:val="001779C0"/>
    <w:rsid w:val="0018019A"/>
    <w:rsid w:val="0018257D"/>
    <w:rsid w:val="00183633"/>
    <w:rsid w:val="00185130"/>
    <w:rsid w:val="001864FB"/>
    <w:rsid w:val="0018659B"/>
    <w:rsid w:val="001923AC"/>
    <w:rsid w:val="001945DE"/>
    <w:rsid w:val="00194E37"/>
    <w:rsid w:val="0019563A"/>
    <w:rsid w:val="00196157"/>
    <w:rsid w:val="00196B29"/>
    <w:rsid w:val="001A0B86"/>
    <w:rsid w:val="001A19BC"/>
    <w:rsid w:val="001A4083"/>
    <w:rsid w:val="001A56B3"/>
    <w:rsid w:val="001A5ECB"/>
    <w:rsid w:val="001A68E1"/>
    <w:rsid w:val="001A6F5D"/>
    <w:rsid w:val="001A7155"/>
    <w:rsid w:val="001B087E"/>
    <w:rsid w:val="001B2349"/>
    <w:rsid w:val="001B279F"/>
    <w:rsid w:val="001B2B24"/>
    <w:rsid w:val="001B3C1C"/>
    <w:rsid w:val="001B701A"/>
    <w:rsid w:val="001C0466"/>
    <w:rsid w:val="001C101B"/>
    <w:rsid w:val="001C1359"/>
    <w:rsid w:val="001C1C6A"/>
    <w:rsid w:val="001C1E6B"/>
    <w:rsid w:val="001C2D5F"/>
    <w:rsid w:val="001C3ADD"/>
    <w:rsid w:val="001C6430"/>
    <w:rsid w:val="001C6714"/>
    <w:rsid w:val="001C6FDE"/>
    <w:rsid w:val="001D00ED"/>
    <w:rsid w:val="001D051D"/>
    <w:rsid w:val="001D0BA5"/>
    <w:rsid w:val="001D14FC"/>
    <w:rsid w:val="001D4A10"/>
    <w:rsid w:val="001D566D"/>
    <w:rsid w:val="001D5D56"/>
    <w:rsid w:val="001D619A"/>
    <w:rsid w:val="001D7588"/>
    <w:rsid w:val="001E0A19"/>
    <w:rsid w:val="001E10C6"/>
    <w:rsid w:val="001E31FE"/>
    <w:rsid w:val="001E375F"/>
    <w:rsid w:val="001E488A"/>
    <w:rsid w:val="001E4EA5"/>
    <w:rsid w:val="001E5EE5"/>
    <w:rsid w:val="001E7350"/>
    <w:rsid w:val="001F131E"/>
    <w:rsid w:val="001F1DE2"/>
    <w:rsid w:val="001F2D5D"/>
    <w:rsid w:val="001F4060"/>
    <w:rsid w:val="001F6372"/>
    <w:rsid w:val="0020003F"/>
    <w:rsid w:val="00201B0E"/>
    <w:rsid w:val="00202655"/>
    <w:rsid w:val="00202E60"/>
    <w:rsid w:val="0020358E"/>
    <w:rsid w:val="00203AC3"/>
    <w:rsid w:val="00206264"/>
    <w:rsid w:val="0020743C"/>
    <w:rsid w:val="00212835"/>
    <w:rsid w:val="002140D1"/>
    <w:rsid w:val="00215089"/>
    <w:rsid w:val="00216DC0"/>
    <w:rsid w:val="00217D2D"/>
    <w:rsid w:val="0022099A"/>
    <w:rsid w:val="00221BCD"/>
    <w:rsid w:val="002247D3"/>
    <w:rsid w:val="0022531B"/>
    <w:rsid w:val="0022658D"/>
    <w:rsid w:val="002272D9"/>
    <w:rsid w:val="00230CA6"/>
    <w:rsid w:val="0023231E"/>
    <w:rsid w:val="002324A1"/>
    <w:rsid w:val="00232755"/>
    <w:rsid w:val="00233BA5"/>
    <w:rsid w:val="002367C5"/>
    <w:rsid w:val="00236AC9"/>
    <w:rsid w:val="00240D6D"/>
    <w:rsid w:val="0024110F"/>
    <w:rsid w:val="00241802"/>
    <w:rsid w:val="00241A56"/>
    <w:rsid w:val="00243C8D"/>
    <w:rsid w:val="002460F2"/>
    <w:rsid w:val="002461F0"/>
    <w:rsid w:val="002468F2"/>
    <w:rsid w:val="00251528"/>
    <w:rsid w:val="00253DA7"/>
    <w:rsid w:val="0025447F"/>
    <w:rsid w:val="002549D9"/>
    <w:rsid w:val="0025547D"/>
    <w:rsid w:val="002554CD"/>
    <w:rsid w:val="0025682E"/>
    <w:rsid w:val="002568AC"/>
    <w:rsid w:val="00257A06"/>
    <w:rsid w:val="00261282"/>
    <w:rsid w:val="00261C3C"/>
    <w:rsid w:val="00262267"/>
    <w:rsid w:val="00263D4D"/>
    <w:rsid w:val="00265097"/>
    <w:rsid w:val="0026674B"/>
    <w:rsid w:val="0026783F"/>
    <w:rsid w:val="00267E4E"/>
    <w:rsid w:val="0027193F"/>
    <w:rsid w:val="00271ECF"/>
    <w:rsid w:val="00272AEB"/>
    <w:rsid w:val="00273EB4"/>
    <w:rsid w:val="002741CC"/>
    <w:rsid w:val="00275764"/>
    <w:rsid w:val="002819BD"/>
    <w:rsid w:val="00282730"/>
    <w:rsid w:val="00283CBC"/>
    <w:rsid w:val="00284AC8"/>
    <w:rsid w:val="002853D5"/>
    <w:rsid w:val="00285ACB"/>
    <w:rsid w:val="00292201"/>
    <w:rsid w:val="00292269"/>
    <w:rsid w:val="002923EF"/>
    <w:rsid w:val="00292451"/>
    <w:rsid w:val="0029324F"/>
    <w:rsid w:val="00293628"/>
    <w:rsid w:val="002939C6"/>
    <w:rsid w:val="00293A2E"/>
    <w:rsid w:val="00294DCA"/>
    <w:rsid w:val="00295FB2"/>
    <w:rsid w:val="002A0D01"/>
    <w:rsid w:val="002A1E3A"/>
    <w:rsid w:val="002A2D01"/>
    <w:rsid w:val="002A3489"/>
    <w:rsid w:val="002A5CF3"/>
    <w:rsid w:val="002A7FA5"/>
    <w:rsid w:val="002B146F"/>
    <w:rsid w:val="002B58FC"/>
    <w:rsid w:val="002B6BCB"/>
    <w:rsid w:val="002B78CF"/>
    <w:rsid w:val="002C5020"/>
    <w:rsid w:val="002C6021"/>
    <w:rsid w:val="002C62B0"/>
    <w:rsid w:val="002C68C6"/>
    <w:rsid w:val="002C6D31"/>
    <w:rsid w:val="002C7706"/>
    <w:rsid w:val="002C7EFB"/>
    <w:rsid w:val="002D3D68"/>
    <w:rsid w:val="002D635E"/>
    <w:rsid w:val="002D7BC4"/>
    <w:rsid w:val="002E1ACD"/>
    <w:rsid w:val="002E4CC9"/>
    <w:rsid w:val="002F2037"/>
    <w:rsid w:val="002F501E"/>
    <w:rsid w:val="002F567A"/>
    <w:rsid w:val="002F669E"/>
    <w:rsid w:val="00301EE0"/>
    <w:rsid w:val="00306696"/>
    <w:rsid w:val="0030787B"/>
    <w:rsid w:val="003121B4"/>
    <w:rsid w:val="00313CD1"/>
    <w:rsid w:val="00316F0D"/>
    <w:rsid w:val="00316F58"/>
    <w:rsid w:val="00321C6F"/>
    <w:rsid w:val="0032238C"/>
    <w:rsid w:val="00327333"/>
    <w:rsid w:val="00332121"/>
    <w:rsid w:val="00332320"/>
    <w:rsid w:val="003327C9"/>
    <w:rsid w:val="00332C24"/>
    <w:rsid w:val="00334F1F"/>
    <w:rsid w:val="00341E23"/>
    <w:rsid w:val="00341E58"/>
    <w:rsid w:val="00343849"/>
    <w:rsid w:val="00344335"/>
    <w:rsid w:val="00347027"/>
    <w:rsid w:val="00350B7C"/>
    <w:rsid w:val="00355962"/>
    <w:rsid w:val="00356A06"/>
    <w:rsid w:val="00357260"/>
    <w:rsid w:val="00362988"/>
    <w:rsid w:val="0036359B"/>
    <w:rsid w:val="00363FA7"/>
    <w:rsid w:val="003719D2"/>
    <w:rsid w:val="00372510"/>
    <w:rsid w:val="003728B2"/>
    <w:rsid w:val="0037365E"/>
    <w:rsid w:val="003747E6"/>
    <w:rsid w:val="00376471"/>
    <w:rsid w:val="00380C3E"/>
    <w:rsid w:val="003826D1"/>
    <w:rsid w:val="00382F47"/>
    <w:rsid w:val="0038308B"/>
    <w:rsid w:val="00383320"/>
    <w:rsid w:val="00383950"/>
    <w:rsid w:val="00383F46"/>
    <w:rsid w:val="003847C1"/>
    <w:rsid w:val="003860DB"/>
    <w:rsid w:val="00386F5A"/>
    <w:rsid w:val="00394D68"/>
    <w:rsid w:val="0039639B"/>
    <w:rsid w:val="00397773"/>
    <w:rsid w:val="00397ECD"/>
    <w:rsid w:val="003A05CE"/>
    <w:rsid w:val="003A0D81"/>
    <w:rsid w:val="003A1D80"/>
    <w:rsid w:val="003A26F0"/>
    <w:rsid w:val="003A311B"/>
    <w:rsid w:val="003A5AE1"/>
    <w:rsid w:val="003A5B13"/>
    <w:rsid w:val="003B02C1"/>
    <w:rsid w:val="003B14C8"/>
    <w:rsid w:val="003B1C7B"/>
    <w:rsid w:val="003B351A"/>
    <w:rsid w:val="003B3FBC"/>
    <w:rsid w:val="003B4784"/>
    <w:rsid w:val="003B790E"/>
    <w:rsid w:val="003C05E2"/>
    <w:rsid w:val="003C6299"/>
    <w:rsid w:val="003C7C83"/>
    <w:rsid w:val="003D05D9"/>
    <w:rsid w:val="003D1067"/>
    <w:rsid w:val="003D14D9"/>
    <w:rsid w:val="003D2577"/>
    <w:rsid w:val="003D442B"/>
    <w:rsid w:val="003D4CF1"/>
    <w:rsid w:val="003D70CF"/>
    <w:rsid w:val="003E05A9"/>
    <w:rsid w:val="003E666C"/>
    <w:rsid w:val="003E6AB1"/>
    <w:rsid w:val="003E7777"/>
    <w:rsid w:val="003F2320"/>
    <w:rsid w:val="003F2A95"/>
    <w:rsid w:val="003F438A"/>
    <w:rsid w:val="003F4CC4"/>
    <w:rsid w:val="003F5316"/>
    <w:rsid w:val="003F67D9"/>
    <w:rsid w:val="003F7B22"/>
    <w:rsid w:val="003F7ED6"/>
    <w:rsid w:val="003F7F10"/>
    <w:rsid w:val="00403406"/>
    <w:rsid w:val="00403BCE"/>
    <w:rsid w:val="00403CD7"/>
    <w:rsid w:val="00403D3D"/>
    <w:rsid w:val="00404382"/>
    <w:rsid w:val="00404770"/>
    <w:rsid w:val="00404965"/>
    <w:rsid w:val="004102C1"/>
    <w:rsid w:val="00410A35"/>
    <w:rsid w:val="00411CBD"/>
    <w:rsid w:val="004159C0"/>
    <w:rsid w:val="00420D8E"/>
    <w:rsid w:val="00421C79"/>
    <w:rsid w:val="0042327A"/>
    <w:rsid w:val="0042363B"/>
    <w:rsid w:val="00424CBF"/>
    <w:rsid w:val="00430571"/>
    <w:rsid w:val="00431E93"/>
    <w:rsid w:val="00432E17"/>
    <w:rsid w:val="00433466"/>
    <w:rsid w:val="00433467"/>
    <w:rsid w:val="00440C47"/>
    <w:rsid w:val="00440D14"/>
    <w:rsid w:val="00442FC2"/>
    <w:rsid w:val="004449D5"/>
    <w:rsid w:val="0044578E"/>
    <w:rsid w:val="0044658B"/>
    <w:rsid w:val="0045103F"/>
    <w:rsid w:val="004510AC"/>
    <w:rsid w:val="00452077"/>
    <w:rsid w:val="0045283B"/>
    <w:rsid w:val="00457649"/>
    <w:rsid w:val="00457DB4"/>
    <w:rsid w:val="00460DF8"/>
    <w:rsid w:val="0046326D"/>
    <w:rsid w:val="00465E83"/>
    <w:rsid w:val="0047023A"/>
    <w:rsid w:val="004725BA"/>
    <w:rsid w:val="00474626"/>
    <w:rsid w:val="00474DA2"/>
    <w:rsid w:val="00476E76"/>
    <w:rsid w:val="00480ABE"/>
    <w:rsid w:val="00480F3C"/>
    <w:rsid w:val="00482AFB"/>
    <w:rsid w:val="004854D1"/>
    <w:rsid w:val="004855DD"/>
    <w:rsid w:val="00485690"/>
    <w:rsid w:val="0048594A"/>
    <w:rsid w:val="00486D93"/>
    <w:rsid w:val="004878F4"/>
    <w:rsid w:val="004901B3"/>
    <w:rsid w:val="0049205E"/>
    <w:rsid w:val="00492352"/>
    <w:rsid w:val="004960F2"/>
    <w:rsid w:val="00496A39"/>
    <w:rsid w:val="00497F13"/>
    <w:rsid w:val="004A0318"/>
    <w:rsid w:val="004A5792"/>
    <w:rsid w:val="004B043C"/>
    <w:rsid w:val="004B09A4"/>
    <w:rsid w:val="004B13AA"/>
    <w:rsid w:val="004B1CB2"/>
    <w:rsid w:val="004B2380"/>
    <w:rsid w:val="004B36F1"/>
    <w:rsid w:val="004B3E29"/>
    <w:rsid w:val="004B7049"/>
    <w:rsid w:val="004B754E"/>
    <w:rsid w:val="004C1904"/>
    <w:rsid w:val="004C46F7"/>
    <w:rsid w:val="004C4AA7"/>
    <w:rsid w:val="004C79ED"/>
    <w:rsid w:val="004D17E9"/>
    <w:rsid w:val="004D1B7E"/>
    <w:rsid w:val="004D501D"/>
    <w:rsid w:val="004D7F54"/>
    <w:rsid w:val="004E26F9"/>
    <w:rsid w:val="004E2B63"/>
    <w:rsid w:val="004E3EA9"/>
    <w:rsid w:val="004E5C53"/>
    <w:rsid w:val="004E6549"/>
    <w:rsid w:val="004E735D"/>
    <w:rsid w:val="004F0F7C"/>
    <w:rsid w:val="004F1A3A"/>
    <w:rsid w:val="004F28B1"/>
    <w:rsid w:val="004F3739"/>
    <w:rsid w:val="004F46DD"/>
    <w:rsid w:val="004F49C3"/>
    <w:rsid w:val="004F4E47"/>
    <w:rsid w:val="004F53EB"/>
    <w:rsid w:val="004F5CEE"/>
    <w:rsid w:val="004F6388"/>
    <w:rsid w:val="004F63BB"/>
    <w:rsid w:val="004F719B"/>
    <w:rsid w:val="00500601"/>
    <w:rsid w:val="00502998"/>
    <w:rsid w:val="00502B09"/>
    <w:rsid w:val="005037E8"/>
    <w:rsid w:val="00504110"/>
    <w:rsid w:val="00504B74"/>
    <w:rsid w:val="00504C47"/>
    <w:rsid w:val="00505CDA"/>
    <w:rsid w:val="0051038B"/>
    <w:rsid w:val="00511276"/>
    <w:rsid w:val="005133D9"/>
    <w:rsid w:val="00514E16"/>
    <w:rsid w:val="0051582C"/>
    <w:rsid w:val="00524251"/>
    <w:rsid w:val="00526C20"/>
    <w:rsid w:val="0053033E"/>
    <w:rsid w:val="005310B0"/>
    <w:rsid w:val="00531AD2"/>
    <w:rsid w:val="00531E18"/>
    <w:rsid w:val="00532043"/>
    <w:rsid w:val="00532AA1"/>
    <w:rsid w:val="00533D94"/>
    <w:rsid w:val="00535C55"/>
    <w:rsid w:val="0053663C"/>
    <w:rsid w:val="00536EA3"/>
    <w:rsid w:val="00537B49"/>
    <w:rsid w:val="0054215D"/>
    <w:rsid w:val="005426A1"/>
    <w:rsid w:val="00543C0A"/>
    <w:rsid w:val="00543DA1"/>
    <w:rsid w:val="005448A7"/>
    <w:rsid w:val="00544C72"/>
    <w:rsid w:val="00545F0A"/>
    <w:rsid w:val="00547B5D"/>
    <w:rsid w:val="005509DD"/>
    <w:rsid w:val="005520AD"/>
    <w:rsid w:val="0055335C"/>
    <w:rsid w:val="0055505F"/>
    <w:rsid w:val="0055597A"/>
    <w:rsid w:val="00561139"/>
    <w:rsid w:val="00561BFA"/>
    <w:rsid w:val="00571C41"/>
    <w:rsid w:val="0057320E"/>
    <w:rsid w:val="00580EE3"/>
    <w:rsid w:val="0058103F"/>
    <w:rsid w:val="005819C2"/>
    <w:rsid w:val="00582053"/>
    <w:rsid w:val="0058263E"/>
    <w:rsid w:val="00583992"/>
    <w:rsid w:val="005868F9"/>
    <w:rsid w:val="00587DDA"/>
    <w:rsid w:val="00591989"/>
    <w:rsid w:val="00593CB8"/>
    <w:rsid w:val="005949EE"/>
    <w:rsid w:val="00594AE6"/>
    <w:rsid w:val="00595843"/>
    <w:rsid w:val="005A0D2D"/>
    <w:rsid w:val="005A2B43"/>
    <w:rsid w:val="005A38A8"/>
    <w:rsid w:val="005A3967"/>
    <w:rsid w:val="005A4796"/>
    <w:rsid w:val="005A491E"/>
    <w:rsid w:val="005A53BD"/>
    <w:rsid w:val="005A5B49"/>
    <w:rsid w:val="005A5B65"/>
    <w:rsid w:val="005A6AA3"/>
    <w:rsid w:val="005B06D7"/>
    <w:rsid w:val="005B3A47"/>
    <w:rsid w:val="005B3E80"/>
    <w:rsid w:val="005B4684"/>
    <w:rsid w:val="005B541D"/>
    <w:rsid w:val="005B60BC"/>
    <w:rsid w:val="005C1CF3"/>
    <w:rsid w:val="005C25DE"/>
    <w:rsid w:val="005C578F"/>
    <w:rsid w:val="005C6F41"/>
    <w:rsid w:val="005C72B4"/>
    <w:rsid w:val="005D00E3"/>
    <w:rsid w:val="005D0F7C"/>
    <w:rsid w:val="005D5533"/>
    <w:rsid w:val="005D66F5"/>
    <w:rsid w:val="005D7E30"/>
    <w:rsid w:val="005E0919"/>
    <w:rsid w:val="005E1490"/>
    <w:rsid w:val="005E3F6D"/>
    <w:rsid w:val="005E78B4"/>
    <w:rsid w:val="005F1FF8"/>
    <w:rsid w:val="005F3AA4"/>
    <w:rsid w:val="005F5948"/>
    <w:rsid w:val="005F7623"/>
    <w:rsid w:val="005F7946"/>
    <w:rsid w:val="0060029D"/>
    <w:rsid w:val="006002C7"/>
    <w:rsid w:val="00601550"/>
    <w:rsid w:val="006031D9"/>
    <w:rsid w:val="006049FC"/>
    <w:rsid w:val="00604B5C"/>
    <w:rsid w:val="00605F00"/>
    <w:rsid w:val="0060766E"/>
    <w:rsid w:val="00607D1C"/>
    <w:rsid w:val="0061193C"/>
    <w:rsid w:val="00612699"/>
    <w:rsid w:val="00612A67"/>
    <w:rsid w:val="006132DA"/>
    <w:rsid w:val="006138F6"/>
    <w:rsid w:val="00617BF4"/>
    <w:rsid w:val="00620F74"/>
    <w:rsid w:val="0062156F"/>
    <w:rsid w:val="00622921"/>
    <w:rsid w:val="006233A3"/>
    <w:rsid w:val="00625721"/>
    <w:rsid w:val="006306C1"/>
    <w:rsid w:val="006308A2"/>
    <w:rsid w:val="006313DF"/>
    <w:rsid w:val="00631B4B"/>
    <w:rsid w:val="00633F4D"/>
    <w:rsid w:val="00636231"/>
    <w:rsid w:val="00640697"/>
    <w:rsid w:val="00642615"/>
    <w:rsid w:val="00642C50"/>
    <w:rsid w:val="00643268"/>
    <w:rsid w:val="00644643"/>
    <w:rsid w:val="00644A14"/>
    <w:rsid w:val="00644BD9"/>
    <w:rsid w:val="00645212"/>
    <w:rsid w:val="00647AB2"/>
    <w:rsid w:val="0065002A"/>
    <w:rsid w:val="00650A31"/>
    <w:rsid w:val="006557F7"/>
    <w:rsid w:val="00655BDA"/>
    <w:rsid w:val="00656372"/>
    <w:rsid w:val="00662EBB"/>
    <w:rsid w:val="00664F50"/>
    <w:rsid w:val="0067242E"/>
    <w:rsid w:val="00672667"/>
    <w:rsid w:val="0068262E"/>
    <w:rsid w:val="0068361E"/>
    <w:rsid w:val="00683E48"/>
    <w:rsid w:val="0068574E"/>
    <w:rsid w:val="00687C8F"/>
    <w:rsid w:val="00690A5D"/>
    <w:rsid w:val="00690E43"/>
    <w:rsid w:val="006924AE"/>
    <w:rsid w:val="00692D3A"/>
    <w:rsid w:val="00693676"/>
    <w:rsid w:val="00694AD2"/>
    <w:rsid w:val="00697535"/>
    <w:rsid w:val="006A0BFC"/>
    <w:rsid w:val="006A19CC"/>
    <w:rsid w:val="006A1FCB"/>
    <w:rsid w:val="006A2CE5"/>
    <w:rsid w:val="006A2D08"/>
    <w:rsid w:val="006A4E28"/>
    <w:rsid w:val="006A5D12"/>
    <w:rsid w:val="006A7C1B"/>
    <w:rsid w:val="006B1603"/>
    <w:rsid w:val="006B203C"/>
    <w:rsid w:val="006B7C3C"/>
    <w:rsid w:val="006B7D51"/>
    <w:rsid w:val="006C0C1C"/>
    <w:rsid w:val="006C0C54"/>
    <w:rsid w:val="006C26ED"/>
    <w:rsid w:val="006C301A"/>
    <w:rsid w:val="006C3E65"/>
    <w:rsid w:val="006C3F10"/>
    <w:rsid w:val="006C4C90"/>
    <w:rsid w:val="006C63AD"/>
    <w:rsid w:val="006C6D57"/>
    <w:rsid w:val="006D0069"/>
    <w:rsid w:val="006D084D"/>
    <w:rsid w:val="006D120B"/>
    <w:rsid w:val="006D4A50"/>
    <w:rsid w:val="006D57FE"/>
    <w:rsid w:val="006D6CC0"/>
    <w:rsid w:val="006E074C"/>
    <w:rsid w:val="006E760B"/>
    <w:rsid w:val="006F08F8"/>
    <w:rsid w:val="006F1CEF"/>
    <w:rsid w:val="006F33DF"/>
    <w:rsid w:val="006F40E7"/>
    <w:rsid w:val="006F4F6C"/>
    <w:rsid w:val="006F68CD"/>
    <w:rsid w:val="006F7683"/>
    <w:rsid w:val="007029AE"/>
    <w:rsid w:val="00705CA9"/>
    <w:rsid w:val="00707010"/>
    <w:rsid w:val="00713AC0"/>
    <w:rsid w:val="007141F4"/>
    <w:rsid w:val="00715C43"/>
    <w:rsid w:val="00716AEA"/>
    <w:rsid w:val="00717B3D"/>
    <w:rsid w:val="00717E7D"/>
    <w:rsid w:val="007201AD"/>
    <w:rsid w:val="007203BD"/>
    <w:rsid w:val="007218F7"/>
    <w:rsid w:val="007224A1"/>
    <w:rsid w:val="007232F8"/>
    <w:rsid w:val="00726A7A"/>
    <w:rsid w:val="00726C0C"/>
    <w:rsid w:val="007327B8"/>
    <w:rsid w:val="00733711"/>
    <w:rsid w:val="00733EDE"/>
    <w:rsid w:val="0073434F"/>
    <w:rsid w:val="00737952"/>
    <w:rsid w:val="00737D4C"/>
    <w:rsid w:val="007436D2"/>
    <w:rsid w:val="00743C0E"/>
    <w:rsid w:val="00746BE5"/>
    <w:rsid w:val="007471FB"/>
    <w:rsid w:val="00750AB9"/>
    <w:rsid w:val="00751766"/>
    <w:rsid w:val="0075198E"/>
    <w:rsid w:val="0075238E"/>
    <w:rsid w:val="007532E8"/>
    <w:rsid w:val="00754827"/>
    <w:rsid w:val="00756883"/>
    <w:rsid w:val="00756EE2"/>
    <w:rsid w:val="00757FBA"/>
    <w:rsid w:val="007608EB"/>
    <w:rsid w:val="007624C4"/>
    <w:rsid w:val="00763EC2"/>
    <w:rsid w:val="0076461C"/>
    <w:rsid w:val="00766F56"/>
    <w:rsid w:val="007675DB"/>
    <w:rsid w:val="00770D95"/>
    <w:rsid w:val="007737C7"/>
    <w:rsid w:val="00773C42"/>
    <w:rsid w:val="00774430"/>
    <w:rsid w:val="00775D69"/>
    <w:rsid w:val="007764A7"/>
    <w:rsid w:val="00777A5A"/>
    <w:rsid w:val="007803B8"/>
    <w:rsid w:val="007844F8"/>
    <w:rsid w:val="007864FF"/>
    <w:rsid w:val="007876C5"/>
    <w:rsid w:val="00790680"/>
    <w:rsid w:val="0079149A"/>
    <w:rsid w:val="00791886"/>
    <w:rsid w:val="0079223E"/>
    <w:rsid w:val="007945AD"/>
    <w:rsid w:val="007953A5"/>
    <w:rsid w:val="00796560"/>
    <w:rsid w:val="00796B88"/>
    <w:rsid w:val="0079785F"/>
    <w:rsid w:val="007A0DF9"/>
    <w:rsid w:val="007A1159"/>
    <w:rsid w:val="007A1B65"/>
    <w:rsid w:val="007A60D7"/>
    <w:rsid w:val="007A6A7F"/>
    <w:rsid w:val="007A74B5"/>
    <w:rsid w:val="007A7D3A"/>
    <w:rsid w:val="007B13A7"/>
    <w:rsid w:val="007B2F2C"/>
    <w:rsid w:val="007B3077"/>
    <w:rsid w:val="007B3DB4"/>
    <w:rsid w:val="007B5C10"/>
    <w:rsid w:val="007B6DF1"/>
    <w:rsid w:val="007C1BD0"/>
    <w:rsid w:val="007C1C58"/>
    <w:rsid w:val="007C31AB"/>
    <w:rsid w:val="007C32FB"/>
    <w:rsid w:val="007C466C"/>
    <w:rsid w:val="007C51BA"/>
    <w:rsid w:val="007C530B"/>
    <w:rsid w:val="007C7619"/>
    <w:rsid w:val="007D23BC"/>
    <w:rsid w:val="007D26AD"/>
    <w:rsid w:val="007D3705"/>
    <w:rsid w:val="007D5814"/>
    <w:rsid w:val="007D7A1C"/>
    <w:rsid w:val="007E059A"/>
    <w:rsid w:val="007E17C4"/>
    <w:rsid w:val="007E1B8B"/>
    <w:rsid w:val="007E1FC9"/>
    <w:rsid w:val="007E3871"/>
    <w:rsid w:val="007E3E3A"/>
    <w:rsid w:val="007F2734"/>
    <w:rsid w:val="007F2FDC"/>
    <w:rsid w:val="007F32D1"/>
    <w:rsid w:val="007F6A38"/>
    <w:rsid w:val="007F7D8A"/>
    <w:rsid w:val="007F7E03"/>
    <w:rsid w:val="00801C6F"/>
    <w:rsid w:val="008059AA"/>
    <w:rsid w:val="00805C75"/>
    <w:rsid w:val="00806FC4"/>
    <w:rsid w:val="00807006"/>
    <w:rsid w:val="00807023"/>
    <w:rsid w:val="0081045B"/>
    <w:rsid w:val="008142B5"/>
    <w:rsid w:val="00814925"/>
    <w:rsid w:val="0081726F"/>
    <w:rsid w:val="00817822"/>
    <w:rsid w:val="00820205"/>
    <w:rsid w:val="00820EDD"/>
    <w:rsid w:val="008232B4"/>
    <w:rsid w:val="0082385B"/>
    <w:rsid w:val="008257D7"/>
    <w:rsid w:val="00826EE7"/>
    <w:rsid w:val="00833ED1"/>
    <w:rsid w:val="008372C1"/>
    <w:rsid w:val="00840B8B"/>
    <w:rsid w:val="008414AD"/>
    <w:rsid w:val="00843EBA"/>
    <w:rsid w:val="00844812"/>
    <w:rsid w:val="00845ECD"/>
    <w:rsid w:val="00847E81"/>
    <w:rsid w:val="008502D2"/>
    <w:rsid w:val="0085043F"/>
    <w:rsid w:val="008531F4"/>
    <w:rsid w:val="00855AEF"/>
    <w:rsid w:val="008600DA"/>
    <w:rsid w:val="0086389A"/>
    <w:rsid w:val="008653C0"/>
    <w:rsid w:val="00871B8A"/>
    <w:rsid w:val="00872092"/>
    <w:rsid w:val="0087370D"/>
    <w:rsid w:val="00875985"/>
    <w:rsid w:val="00876F2A"/>
    <w:rsid w:val="008773BD"/>
    <w:rsid w:val="00877C4F"/>
    <w:rsid w:val="00881CD2"/>
    <w:rsid w:val="00881F11"/>
    <w:rsid w:val="00882F4A"/>
    <w:rsid w:val="00884BB1"/>
    <w:rsid w:val="00887389"/>
    <w:rsid w:val="0089455F"/>
    <w:rsid w:val="00894566"/>
    <w:rsid w:val="00896153"/>
    <w:rsid w:val="008972B2"/>
    <w:rsid w:val="008976B8"/>
    <w:rsid w:val="00897D2F"/>
    <w:rsid w:val="008A1004"/>
    <w:rsid w:val="008A1A02"/>
    <w:rsid w:val="008A6656"/>
    <w:rsid w:val="008A670F"/>
    <w:rsid w:val="008B123B"/>
    <w:rsid w:val="008B1DAF"/>
    <w:rsid w:val="008B1E75"/>
    <w:rsid w:val="008B2765"/>
    <w:rsid w:val="008B3258"/>
    <w:rsid w:val="008B3384"/>
    <w:rsid w:val="008B42F3"/>
    <w:rsid w:val="008B4BF7"/>
    <w:rsid w:val="008B4E89"/>
    <w:rsid w:val="008B69EA"/>
    <w:rsid w:val="008C0691"/>
    <w:rsid w:val="008C12CA"/>
    <w:rsid w:val="008C28CD"/>
    <w:rsid w:val="008C3A11"/>
    <w:rsid w:val="008C4551"/>
    <w:rsid w:val="008C634F"/>
    <w:rsid w:val="008C760F"/>
    <w:rsid w:val="008D3BBF"/>
    <w:rsid w:val="008D509B"/>
    <w:rsid w:val="008D541C"/>
    <w:rsid w:val="008D56A4"/>
    <w:rsid w:val="008D6AAA"/>
    <w:rsid w:val="008E1E10"/>
    <w:rsid w:val="008E3AB0"/>
    <w:rsid w:val="008E530E"/>
    <w:rsid w:val="008E559B"/>
    <w:rsid w:val="008E6DA4"/>
    <w:rsid w:val="008E706B"/>
    <w:rsid w:val="008E7184"/>
    <w:rsid w:val="008E770F"/>
    <w:rsid w:val="008E7BA6"/>
    <w:rsid w:val="008F59C8"/>
    <w:rsid w:val="008F7DA3"/>
    <w:rsid w:val="009002D1"/>
    <w:rsid w:val="00902E0E"/>
    <w:rsid w:val="00905D85"/>
    <w:rsid w:val="00905EE2"/>
    <w:rsid w:val="00907A2C"/>
    <w:rsid w:val="009105AA"/>
    <w:rsid w:val="00911028"/>
    <w:rsid w:val="0091264B"/>
    <w:rsid w:val="0091400F"/>
    <w:rsid w:val="00916392"/>
    <w:rsid w:val="0091718D"/>
    <w:rsid w:val="009172B7"/>
    <w:rsid w:val="009174C4"/>
    <w:rsid w:val="00917937"/>
    <w:rsid w:val="00917BA9"/>
    <w:rsid w:val="009209BB"/>
    <w:rsid w:val="00922300"/>
    <w:rsid w:val="0093054E"/>
    <w:rsid w:val="00931297"/>
    <w:rsid w:val="0093579D"/>
    <w:rsid w:val="00936147"/>
    <w:rsid w:val="009433D2"/>
    <w:rsid w:val="0094345D"/>
    <w:rsid w:val="009443C8"/>
    <w:rsid w:val="00944F49"/>
    <w:rsid w:val="00947A06"/>
    <w:rsid w:val="009515FF"/>
    <w:rsid w:val="00952D2F"/>
    <w:rsid w:val="00952F43"/>
    <w:rsid w:val="00955F40"/>
    <w:rsid w:val="00957ADD"/>
    <w:rsid w:val="00960F38"/>
    <w:rsid w:val="00961617"/>
    <w:rsid w:val="00962A35"/>
    <w:rsid w:val="009662D0"/>
    <w:rsid w:val="0097234C"/>
    <w:rsid w:val="009726D3"/>
    <w:rsid w:val="009754E2"/>
    <w:rsid w:val="009769FA"/>
    <w:rsid w:val="00976D35"/>
    <w:rsid w:val="00977347"/>
    <w:rsid w:val="00977984"/>
    <w:rsid w:val="00977A99"/>
    <w:rsid w:val="00984439"/>
    <w:rsid w:val="00985B19"/>
    <w:rsid w:val="00990B8F"/>
    <w:rsid w:val="0099367F"/>
    <w:rsid w:val="00994EDA"/>
    <w:rsid w:val="00995779"/>
    <w:rsid w:val="009A1954"/>
    <w:rsid w:val="009A2B5A"/>
    <w:rsid w:val="009A3492"/>
    <w:rsid w:val="009A3768"/>
    <w:rsid w:val="009A7867"/>
    <w:rsid w:val="009B440D"/>
    <w:rsid w:val="009B470B"/>
    <w:rsid w:val="009B50C3"/>
    <w:rsid w:val="009B51F6"/>
    <w:rsid w:val="009B7BDF"/>
    <w:rsid w:val="009C00EB"/>
    <w:rsid w:val="009C2938"/>
    <w:rsid w:val="009C3F66"/>
    <w:rsid w:val="009C4008"/>
    <w:rsid w:val="009C5FDD"/>
    <w:rsid w:val="009C6CD6"/>
    <w:rsid w:val="009C7484"/>
    <w:rsid w:val="009C7BCE"/>
    <w:rsid w:val="009D0FE8"/>
    <w:rsid w:val="009D18BD"/>
    <w:rsid w:val="009D1D61"/>
    <w:rsid w:val="009D2706"/>
    <w:rsid w:val="009D2B7E"/>
    <w:rsid w:val="009D2BAA"/>
    <w:rsid w:val="009D51B9"/>
    <w:rsid w:val="009D6569"/>
    <w:rsid w:val="009E15B5"/>
    <w:rsid w:val="009E16D6"/>
    <w:rsid w:val="009E7F3D"/>
    <w:rsid w:val="009F383A"/>
    <w:rsid w:val="009F50A1"/>
    <w:rsid w:val="009F76E2"/>
    <w:rsid w:val="00A00F8A"/>
    <w:rsid w:val="00A0168E"/>
    <w:rsid w:val="00A047B2"/>
    <w:rsid w:val="00A06DEF"/>
    <w:rsid w:val="00A06E83"/>
    <w:rsid w:val="00A07F68"/>
    <w:rsid w:val="00A1033B"/>
    <w:rsid w:val="00A11C6D"/>
    <w:rsid w:val="00A15426"/>
    <w:rsid w:val="00A17FCF"/>
    <w:rsid w:val="00A225C5"/>
    <w:rsid w:val="00A230CC"/>
    <w:rsid w:val="00A23D4D"/>
    <w:rsid w:val="00A24442"/>
    <w:rsid w:val="00A2470E"/>
    <w:rsid w:val="00A2563B"/>
    <w:rsid w:val="00A26A9E"/>
    <w:rsid w:val="00A27F5A"/>
    <w:rsid w:val="00A27FEF"/>
    <w:rsid w:val="00A302DA"/>
    <w:rsid w:val="00A31227"/>
    <w:rsid w:val="00A31C44"/>
    <w:rsid w:val="00A326AA"/>
    <w:rsid w:val="00A33F7A"/>
    <w:rsid w:val="00A34099"/>
    <w:rsid w:val="00A34E9B"/>
    <w:rsid w:val="00A3531A"/>
    <w:rsid w:val="00A36D5A"/>
    <w:rsid w:val="00A370C5"/>
    <w:rsid w:val="00A41182"/>
    <w:rsid w:val="00A41487"/>
    <w:rsid w:val="00A424DC"/>
    <w:rsid w:val="00A4282E"/>
    <w:rsid w:val="00A43EDF"/>
    <w:rsid w:val="00A44062"/>
    <w:rsid w:val="00A44F20"/>
    <w:rsid w:val="00A458E8"/>
    <w:rsid w:val="00A46ED7"/>
    <w:rsid w:val="00A47521"/>
    <w:rsid w:val="00A5026E"/>
    <w:rsid w:val="00A52FAD"/>
    <w:rsid w:val="00A55A23"/>
    <w:rsid w:val="00A56897"/>
    <w:rsid w:val="00A5771F"/>
    <w:rsid w:val="00A60FBD"/>
    <w:rsid w:val="00A61359"/>
    <w:rsid w:val="00A61F35"/>
    <w:rsid w:val="00A62641"/>
    <w:rsid w:val="00A667AB"/>
    <w:rsid w:val="00A7035F"/>
    <w:rsid w:val="00A710A4"/>
    <w:rsid w:val="00A717DC"/>
    <w:rsid w:val="00A75D90"/>
    <w:rsid w:val="00A76BCE"/>
    <w:rsid w:val="00A779FD"/>
    <w:rsid w:val="00A77AB8"/>
    <w:rsid w:val="00A80273"/>
    <w:rsid w:val="00A82E6C"/>
    <w:rsid w:val="00A83485"/>
    <w:rsid w:val="00A84C03"/>
    <w:rsid w:val="00A868E4"/>
    <w:rsid w:val="00A873CA"/>
    <w:rsid w:val="00A87D43"/>
    <w:rsid w:val="00A911FE"/>
    <w:rsid w:val="00A953B4"/>
    <w:rsid w:val="00A95EC7"/>
    <w:rsid w:val="00A97026"/>
    <w:rsid w:val="00A9738A"/>
    <w:rsid w:val="00AA092B"/>
    <w:rsid w:val="00AA345D"/>
    <w:rsid w:val="00AA42B0"/>
    <w:rsid w:val="00AA7990"/>
    <w:rsid w:val="00AB1244"/>
    <w:rsid w:val="00AB3D6F"/>
    <w:rsid w:val="00AB6441"/>
    <w:rsid w:val="00AB6665"/>
    <w:rsid w:val="00AB69C3"/>
    <w:rsid w:val="00AB7FF8"/>
    <w:rsid w:val="00AC198F"/>
    <w:rsid w:val="00AC2D8A"/>
    <w:rsid w:val="00AC40C1"/>
    <w:rsid w:val="00AC4934"/>
    <w:rsid w:val="00AC624F"/>
    <w:rsid w:val="00AC63DB"/>
    <w:rsid w:val="00AC6A2B"/>
    <w:rsid w:val="00AC6A30"/>
    <w:rsid w:val="00AC705A"/>
    <w:rsid w:val="00AD1878"/>
    <w:rsid w:val="00AD1B07"/>
    <w:rsid w:val="00AD1B49"/>
    <w:rsid w:val="00AD20B4"/>
    <w:rsid w:val="00AD2895"/>
    <w:rsid w:val="00AD3487"/>
    <w:rsid w:val="00AD4347"/>
    <w:rsid w:val="00AD521A"/>
    <w:rsid w:val="00AD5748"/>
    <w:rsid w:val="00AD57BD"/>
    <w:rsid w:val="00AD6063"/>
    <w:rsid w:val="00AE4A1E"/>
    <w:rsid w:val="00AE5149"/>
    <w:rsid w:val="00AF142C"/>
    <w:rsid w:val="00AF335A"/>
    <w:rsid w:val="00AF402B"/>
    <w:rsid w:val="00AF412B"/>
    <w:rsid w:val="00AF4E2D"/>
    <w:rsid w:val="00AF5898"/>
    <w:rsid w:val="00AF6A2F"/>
    <w:rsid w:val="00AF7A69"/>
    <w:rsid w:val="00B02E25"/>
    <w:rsid w:val="00B044C8"/>
    <w:rsid w:val="00B04F89"/>
    <w:rsid w:val="00B05ED6"/>
    <w:rsid w:val="00B06FFC"/>
    <w:rsid w:val="00B0750E"/>
    <w:rsid w:val="00B078CD"/>
    <w:rsid w:val="00B10E33"/>
    <w:rsid w:val="00B11BBC"/>
    <w:rsid w:val="00B1201E"/>
    <w:rsid w:val="00B12F44"/>
    <w:rsid w:val="00B14AB4"/>
    <w:rsid w:val="00B15222"/>
    <w:rsid w:val="00B15E1C"/>
    <w:rsid w:val="00B16997"/>
    <w:rsid w:val="00B16D07"/>
    <w:rsid w:val="00B1775D"/>
    <w:rsid w:val="00B20971"/>
    <w:rsid w:val="00B22F6B"/>
    <w:rsid w:val="00B242C5"/>
    <w:rsid w:val="00B242F3"/>
    <w:rsid w:val="00B264C4"/>
    <w:rsid w:val="00B27AF2"/>
    <w:rsid w:val="00B33065"/>
    <w:rsid w:val="00B33E0A"/>
    <w:rsid w:val="00B345FA"/>
    <w:rsid w:val="00B355F2"/>
    <w:rsid w:val="00B35AC2"/>
    <w:rsid w:val="00B35AF6"/>
    <w:rsid w:val="00B40181"/>
    <w:rsid w:val="00B40554"/>
    <w:rsid w:val="00B4059A"/>
    <w:rsid w:val="00B41613"/>
    <w:rsid w:val="00B423F0"/>
    <w:rsid w:val="00B443BC"/>
    <w:rsid w:val="00B45AD9"/>
    <w:rsid w:val="00B45FA9"/>
    <w:rsid w:val="00B46068"/>
    <w:rsid w:val="00B508A6"/>
    <w:rsid w:val="00B50E36"/>
    <w:rsid w:val="00B5168A"/>
    <w:rsid w:val="00B63410"/>
    <w:rsid w:val="00B6507D"/>
    <w:rsid w:val="00B70129"/>
    <w:rsid w:val="00B71CA0"/>
    <w:rsid w:val="00B72F49"/>
    <w:rsid w:val="00B7523E"/>
    <w:rsid w:val="00B76622"/>
    <w:rsid w:val="00B769DA"/>
    <w:rsid w:val="00B80908"/>
    <w:rsid w:val="00B80D6D"/>
    <w:rsid w:val="00B81E48"/>
    <w:rsid w:val="00B85BDD"/>
    <w:rsid w:val="00B85EAF"/>
    <w:rsid w:val="00B8630B"/>
    <w:rsid w:val="00B8745C"/>
    <w:rsid w:val="00B87BAF"/>
    <w:rsid w:val="00B9058C"/>
    <w:rsid w:val="00B90CA2"/>
    <w:rsid w:val="00B91542"/>
    <w:rsid w:val="00B924C5"/>
    <w:rsid w:val="00B92A9D"/>
    <w:rsid w:val="00B93968"/>
    <w:rsid w:val="00B94CF6"/>
    <w:rsid w:val="00B94F54"/>
    <w:rsid w:val="00B97373"/>
    <w:rsid w:val="00B97661"/>
    <w:rsid w:val="00BA2377"/>
    <w:rsid w:val="00BA3C54"/>
    <w:rsid w:val="00BA40E4"/>
    <w:rsid w:val="00BA6575"/>
    <w:rsid w:val="00BA7851"/>
    <w:rsid w:val="00BB175C"/>
    <w:rsid w:val="00BB2490"/>
    <w:rsid w:val="00BB44A5"/>
    <w:rsid w:val="00BB69A3"/>
    <w:rsid w:val="00BB77EC"/>
    <w:rsid w:val="00BB7D1F"/>
    <w:rsid w:val="00BC180A"/>
    <w:rsid w:val="00BC2B81"/>
    <w:rsid w:val="00BC3A9C"/>
    <w:rsid w:val="00BC3D36"/>
    <w:rsid w:val="00BC6A78"/>
    <w:rsid w:val="00BC7106"/>
    <w:rsid w:val="00BD26F0"/>
    <w:rsid w:val="00BD2CA4"/>
    <w:rsid w:val="00BD4760"/>
    <w:rsid w:val="00BD5E32"/>
    <w:rsid w:val="00BE4CDE"/>
    <w:rsid w:val="00BE5D17"/>
    <w:rsid w:val="00BF2372"/>
    <w:rsid w:val="00BF3357"/>
    <w:rsid w:val="00BF45A8"/>
    <w:rsid w:val="00BF5752"/>
    <w:rsid w:val="00BF7138"/>
    <w:rsid w:val="00BF7E95"/>
    <w:rsid w:val="00C000EF"/>
    <w:rsid w:val="00C024C9"/>
    <w:rsid w:val="00C0262B"/>
    <w:rsid w:val="00C05E4A"/>
    <w:rsid w:val="00C05F4F"/>
    <w:rsid w:val="00C06E07"/>
    <w:rsid w:val="00C06EB0"/>
    <w:rsid w:val="00C077A0"/>
    <w:rsid w:val="00C11718"/>
    <w:rsid w:val="00C124FD"/>
    <w:rsid w:val="00C12642"/>
    <w:rsid w:val="00C1306B"/>
    <w:rsid w:val="00C15422"/>
    <w:rsid w:val="00C164AE"/>
    <w:rsid w:val="00C1744D"/>
    <w:rsid w:val="00C20F13"/>
    <w:rsid w:val="00C216BA"/>
    <w:rsid w:val="00C21CF3"/>
    <w:rsid w:val="00C22F5C"/>
    <w:rsid w:val="00C234E5"/>
    <w:rsid w:val="00C25A14"/>
    <w:rsid w:val="00C306AC"/>
    <w:rsid w:val="00C309AC"/>
    <w:rsid w:val="00C30AFE"/>
    <w:rsid w:val="00C342EC"/>
    <w:rsid w:val="00C366A1"/>
    <w:rsid w:val="00C37FAE"/>
    <w:rsid w:val="00C40A3E"/>
    <w:rsid w:val="00C40BBB"/>
    <w:rsid w:val="00C4115A"/>
    <w:rsid w:val="00C450DE"/>
    <w:rsid w:val="00C45B8F"/>
    <w:rsid w:val="00C45C92"/>
    <w:rsid w:val="00C46DDA"/>
    <w:rsid w:val="00C4709A"/>
    <w:rsid w:val="00C479D5"/>
    <w:rsid w:val="00C50448"/>
    <w:rsid w:val="00C508E0"/>
    <w:rsid w:val="00C510A8"/>
    <w:rsid w:val="00C52DF5"/>
    <w:rsid w:val="00C53224"/>
    <w:rsid w:val="00C53BA3"/>
    <w:rsid w:val="00C5518A"/>
    <w:rsid w:val="00C5579B"/>
    <w:rsid w:val="00C5658F"/>
    <w:rsid w:val="00C63CFE"/>
    <w:rsid w:val="00C65E04"/>
    <w:rsid w:val="00C65E1B"/>
    <w:rsid w:val="00C671FA"/>
    <w:rsid w:val="00C67B4D"/>
    <w:rsid w:val="00C705DD"/>
    <w:rsid w:val="00C71B18"/>
    <w:rsid w:val="00C720D0"/>
    <w:rsid w:val="00C72F8E"/>
    <w:rsid w:val="00C755D3"/>
    <w:rsid w:val="00C77ACA"/>
    <w:rsid w:val="00C8091E"/>
    <w:rsid w:val="00C82D5D"/>
    <w:rsid w:val="00C82FE0"/>
    <w:rsid w:val="00C83372"/>
    <w:rsid w:val="00C84045"/>
    <w:rsid w:val="00C90234"/>
    <w:rsid w:val="00C9313C"/>
    <w:rsid w:val="00C95088"/>
    <w:rsid w:val="00C96552"/>
    <w:rsid w:val="00C96B6B"/>
    <w:rsid w:val="00CA1574"/>
    <w:rsid w:val="00CA3AD4"/>
    <w:rsid w:val="00CA5692"/>
    <w:rsid w:val="00CA6541"/>
    <w:rsid w:val="00CA73D3"/>
    <w:rsid w:val="00CB17B8"/>
    <w:rsid w:val="00CB3C0F"/>
    <w:rsid w:val="00CB463F"/>
    <w:rsid w:val="00CB5450"/>
    <w:rsid w:val="00CB614D"/>
    <w:rsid w:val="00CC071C"/>
    <w:rsid w:val="00CC0F89"/>
    <w:rsid w:val="00CC1AA3"/>
    <w:rsid w:val="00CC4D2D"/>
    <w:rsid w:val="00CC4E7F"/>
    <w:rsid w:val="00CC517A"/>
    <w:rsid w:val="00CC56E8"/>
    <w:rsid w:val="00CC7505"/>
    <w:rsid w:val="00CD44F1"/>
    <w:rsid w:val="00CD4D2E"/>
    <w:rsid w:val="00CD7D3A"/>
    <w:rsid w:val="00CE0B33"/>
    <w:rsid w:val="00CE0D16"/>
    <w:rsid w:val="00CE1645"/>
    <w:rsid w:val="00CE6863"/>
    <w:rsid w:val="00CE6ED3"/>
    <w:rsid w:val="00CE7B78"/>
    <w:rsid w:val="00CF1631"/>
    <w:rsid w:val="00CF3BAB"/>
    <w:rsid w:val="00CF3C04"/>
    <w:rsid w:val="00CF3E0F"/>
    <w:rsid w:val="00CF416B"/>
    <w:rsid w:val="00CF428D"/>
    <w:rsid w:val="00CF5758"/>
    <w:rsid w:val="00D01AF9"/>
    <w:rsid w:val="00D0370D"/>
    <w:rsid w:val="00D04AC3"/>
    <w:rsid w:val="00D05E08"/>
    <w:rsid w:val="00D063AD"/>
    <w:rsid w:val="00D06C2E"/>
    <w:rsid w:val="00D06DA4"/>
    <w:rsid w:val="00D07561"/>
    <w:rsid w:val="00D100F7"/>
    <w:rsid w:val="00D10742"/>
    <w:rsid w:val="00D11BE7"/>
    <w:rsid w:val="00D11C40"/>
    <w:rsid w:val="00D13A52"/>
    <w:rsid w:val="00D143EC"/>
    <w:rsid w:val="00D20483"/>
    <w:rsid w:val="00D20FB3"/>
    <w:rsid w:val="00D23424"/>
    <w:rsid w:val="00D23CDC"/>
    <w:rsid w:val="00D23CFB"/>
    <w:rsid w:val="00D23EDE"/>
    <w:rsid w:val="00D24BC6"/>
    <w:rsid w:val="00D26C65"/>
    <w:rsid w:val="00D27F55"/>
    <w:rsid w:val="00D31207"/>
    <w:rsid w:val="00D31C69"/>
    <w:rsid w:val="00D31FB9"/>
    <w:rsid w:val="00D32301"/>
    <w:rsid w:val="00D32935"/>
    <w:rsid w:val="00D3294F"/>
    <w:rsid w:val="00D32A36"/>
    <w:rsid w:val="00D332AC"/>
    <w:rsid w:val="00D35D5D"/>
    <w:rsid w:val="00D362A1"/>
    <w:rsid w:val="00D375CF"/>
    <w:rsid w:val="00D37D74"/>
    <w:rsid w:val="00D40508"/>
    <w:rsid w:val="00D41DBB"/>
    <w:rsid w:val="00D42585"/>
    <w:rsid w:val="00D4348C"/>
    <w:rsid w:val="00D45BD2"/>
    <w:rsid w:val="00D5113C"/>
    <w:rsid w:val="00D51DB6"/>
    <w:rsid w:val="00D57AB6"/>
    <w:rsid w:val="00D607A8"/>
    <w:rsid w:val="00D61CC4"/>
    <w:rsid w:val="00D6202A"/>
    <w:rsid w:val="00D652E9"/>
    <w:rsid w:val="00D659BF"/>
    <w:rsid w:val="00D66EB1"/>
    <w:rsid w:val="00D66F04"/>
    <w:rsid w:val="00D672B9"/>
    <w:rsid w:val="00D7187D"/>
    <w:rsid w:val="00D71B2C"/>
    <w:rsid w:val="00D732A9"/>
    <w:rsid w:val="00D73E8C"/>
    <w:rsid w:val="00D7417B"/>
    <w:rsid w:val="00D74CA7"/>
    <w:rsid w:val="00D76A70"/>
    <w:rsid w:val="00D7717D"/>
    <w:rsid w:val="00D77D8C"/>
    <w:rsid w:val="00D77E4D"/>
    <w:rsid w:val="00D77FF9"/>
    <w:rsid w:val="00D8150D"/>
    <w:rsid w:val="00D81E92"/>
    <w:rsid w:val="00D8467D"/>
    <w:rsid w:val="00D85C3A"/>
    <w:rsid w:val="00D861D1"/>
    <w:rsid w:val="00D871B0"/>
    <w:rsid w:val="00D908C7"/>
    <w:rsid w:val="00D91224"/>
    <w:rsid w:val="00D9247A"/>
    <w:rsid w:val="00D939F3"/>
    <w:rsid w:val="00D94C2D"/>
    <w:rsid w:val="00D95073"/>
    <w:rsid w:val="00D964A7"/>
    <w:rsid w:val="00D964B1"/>
    <w:rsid w:val="00DA050B"/>
    <w:rsid w:val="00DA0587"/>
    <w:rsid w:val="00DA204E"/>
    <w:rsid w:val="00DA2920"/>
    <w:rsid w:val="00DA6D02"/>
    <w:rsid w:val="00DA73D9"/>
    <w:rsid w:val="00DB00A2"/>
    <w:rsid w:val="00DB2ADE"/>
    <w:rsid w:val="00DB431A"/>
    <w:rsid w:val="00DB5A67"/>
    <w:rsid w:val="00DB74B6"/>
    <w:rsid w:val="00DC2BA3"/>
    <w:rsid w:val="00DC2BAF"/>
    <w:rsid w:val="00DC3931"/>
    <w:rsid w:val="00DC67B4"/>
    <w:rsid w:val="00DD2DD8"/>
    <w:rsid w:val="00DD30C7"/>
    <w:rsid w:val="00DD4763"/>
    <w:rsid w:val="00DD50CD"/>
    <w:rsid w:val="00DD7FDE"/>
    <w:rsid w:val="00DE2595"/>
    <w:rsid w:val="00DE2AB2"/>
    <w:rsid w:val="00DE3013"/>
    <w:rsid w:val="00DE492A"/>
    <w:rsid w:val="00DE646A"/>
    <w:rsid w:val="00DE6C7C"/>
    <w:rsid w:val="00DE7B23"/>
    <w:rsid w:val="00DF0AC7"/>
    <w:rsid w:val="00DF0B4E"/>
    <w:rsid w:val="00DF1E5D"/>
    <w:rsid w:val="00DF513A"/>
    <w:rsid w:val="00DF693A"/>
    <w:rsid w:val="00DF7A76"/>
    <w:rsid w:val="00DF7F9E"/>
    <w:rsid w:val="00E00CFC"/>
    <w:rsid w:val="00E015AD"/>
    <w:rsid w:val="00E01AE7"/>
    <w:rsid w:val="00E02457"/>
    <w:rsid w:val="00E0416E"/>
    <w:rsid w:val="00E058B8"/>
    <w:rsid w:val="00E05AEA"/>
    <w:rsid w:val="00E06194"/>
    <w:rsid w:val="00E106A0"/>
    <w:rsid w:val="00E12356"/>
    <w:rsid w:val="00E130AB"/>
    <w:rsid w:val="00E14308"/>
    <w:rsid w:val="00E17A88"/>
    <w:rsid w:val="00E17CDF"/>
    <w:rsid w:val="00E214C7"/>
    <w:rsid w:val="00E22CB3"/>
    <w:rsid w:val="00E24EF4"/>
    <w:rsid w:val="00E2658E"/>
    <w:rsid w:val="00E27265"/>
    <w:rsid w:val="00E306F5"/>
    <w:rsid w:val="00E31BBE"/>
    <w:rsid w:val="00E31CF9"/>
    <w:rsid w:val="00E325AB"/>
    <w:rsid w:val="00E329EB"/>
    <w:rsid w:val="00E338A6"/>
    <w:rsid w:val="00E35F50"/>
    <w:rsid w:val="00E438A1"/>
    <w:rsid w:val="00E45214"/>
    <w:rsid w:val="00E456D6"/>
    <w:rsid w:val="00E46EE3"/>
    <w:rsid w:val="00E53B37"/>
    <w:rsid w:val="00E56FA3"/>
    <w:rsid w:val="00E607E3"/>
    <w:rsid w:val="00E619A8"/>
    <w:rsid w:val="00E62596"/>
    <w:rsid w:val="00E63441"/>
    <w:rsid w:val="00E64603"/>
    <w:rsid w:val="00E64607"/>
    <w:rsid w:val="00E64F7C"/>
    <w:rsid w:val="00E6559F"/>
    <w:rsid w:val="00E656C5"/>
    <w:rsid w:val="00E65F95"/>
    <w:rsid w:val="00E67730"/>
    <w:rsid w:val="00E67B5B"/>
    <w:rsid w:val="00E70920"/>
    <w:rsid w:val="00E746A6"/>
    <w:rsid w:val="00E74ED7"/>
    <w:rsid w:val="00E75C95"/>
    <w:rsid w:val="00E75F83"/>
    <w:rsid w:val="00E76823"/>
    <w:rsid w:val="00E8094A"/>
    <w:rsid w:val="00E81F6E"/>
    <w:rsid w:val="00E868C3"/>
    <w:rsid w:val="00E86E1D"/>
    <w:rsid w:val="00E87619"/>
    <w:rsid w:val="00E9050B"/>
    <w:rsid w:val="00E90E6A"/>
    <w:rsid w:val="00E92085"/>
    <w:rsid w:val="00E9481E"/>
    <w:rsid w:val="00E95678"/>
    <w:rsid w:val="00E96BAE"/>
    <w:rsid w:val="00E97648"/>
    <w:rsid w:val="00EA0FF1"/>
    <w:rsid w:val="00EA20D4"/>
    <w:rsid w:val="00EA4267"/>
    <w:rsid w:val="00EA460C"/>
    <w:rsid w:val="00EA59A4"/>
    <w:rsid w:val="00EA6C36"/>
    <w:rsid w:val="00EB09DF"/>
    <w:rsid w:val="00EB0AC1"/>
    <w:rsid w:val="00EB10BA"/>
    <w:rsid w:val="00EB2CEC"/>
    <w:rsid w:val="00EB2D0E"/>
    <w:rsid w:val="00EB42E0"/>
    <w:rsid w:val="00EB53A9"/>
    <w:rsid w:val="00EB6D67"/>
    <w:rsid w:val="00EB6D7D"/>
    <w:rsid w:val="00EB79BA"/>
    <w:rsid w:val="00EB7B76"/>
    <w:rsid w:val="00EC16C3"/>
    <w:rsid w:val="00EC55A6"/>
    <w:rsid w:val="00ED29E4"/>
    <w:rsid w:val="00ED496D"/>
    <w:rsid w:val="00ED5462"/>
    <w:rsid w:val="00ED5564"/>
    <w:rsid w:val="00ED700E"/>
    <w:rsid w:val="00ED7337"/>
    <w:rsid w:val="00ED793E"/>
    <w:rsid w:val="00EE57DE"/>
    <w:rsid w:val="00EE5DA9"/>
    <w:rsid w:val="00EE658A"/>
    <w:rsid w:val="00EE76B9"/>
    <w:rsid w:val="00EE78ED"/>
    <w:rsid w:val="00EF3102"/>
    <w:rsid w:val="00EF5329"/>
    <w:rsid w:val="00EF6E2D"/>
    <w:rsid w:val="00EF729B"/>
    <w:rsid w:val="00EF7F33"/>
    <w:rsid w:val="00F01B16"/>
    <w:rsid w:val="00F01FEE"/>
    <w:rsid w:val="00F02670"/>
    <w:rsid w:val="00F04E0A"/>
    <w:rsid w:val="00F071A0"/>
    <w:rsid w:val="00F104EB"/>
    <w:rsid w:val="00F12226"/>
    <w:rsid w:val="00F1414A"/>
    <w:rsid w:val="00F143B9"/>
    <w:rsid w:val="00F222BC"/>
    <w:rsid w:val="00F25D4A"/>
    <w:rsid w:val="00F271DA"/>
    <w:rsid w:val="00F31194"/>
    <w:rsid w:val="00F312ED"/>
    <w:rsid w:val="00F321FF"/>
    <w:rsid w:val="00F32979"/>
    <w:rsid w:val="00F34367"/>
    <w:rsid w:val="00F34A71"/>
    <w:rsid w:val="00F34D17"/>
    <w:rsid w:val="00F34EAC"/>
    <w:rsid w:val="00F462FC"/>
    <w:rsid w:val="00F50051"/>
    <w:rsid w:val="00F5387A"/>
    <w:rsid w:val="00F5554F"/>
    <w:rsid w:val="00F55CC1"/>
    <w:rsid w:val="00F55D01"/>
    <w:rsid w:val="00F56669"/>
    <w:rsid w:val="00F56924"/>
    <w:rsid w:val="00F569F9"/>
    <w:rsid w:val="00F573FA"/>
    <w:rsid w:val="00F5792D"/>
    <w:rsid w:val="00F608AD"/>
    <w:rsid w:val="00F62F90"/>
    <w:rsid w:val="00F63659"/>
    <w:rsid w:val="00F66892"/>
    <w:rsid w:val="00F71365"/>
    <w:rsid w:val="00F72B9D"/>
    <w:rsid w:val="00F74C41"/>
    <w:rsid w:val="00F76DC9"/>
    <w:rsid w:val="00F7774E"/>
    <w:rsid w:val="00F826B5"/>
    <w:rsid w:val="00F82801"/>
    <w:rsid w:val="00F82F97"/>
    <w:rsid w:val="00F90771"/>
    <w:rsid w:val="00F917DC"/>
    <w:rsid w:val="00F928DE"/>
    <w:rsid w:val="00F93D3C"/>
    <w:rsid w:val="00F95A9E"/>
    <w:rsid w:val="00FA0CDD"/>
    <w:rsid w:val="00FA10A0"/>
    <w:rsid w:val="00FA21B4"/>
    <w:rsid w:val="00FA309C"/>
    <w:rsid w:val="00FA3482"/>
    <w:rsid w:val="00FA3AD1"/>
    <w:rsid w:val="00FA5F88"/>
    <w:rsid w:val="00FB10EC"/>
    <w:rsid w:val="00FB192D"/>
    <w:rsid w:val="00FB26A4"/>
    <w:rsid w:val="00FB3DF3"/>
    <w:rsid w:val="00FB50D9"/>
    <w:rsid w:val="00FB7AEE"/>
    <w:rsid w:val="00FB7F04"/>
    <w:rsid w:val="00FC1680"/>
    <w:rsid w:val="00FC1AF9"/>
    <w:rsid w:val="00FC220D"/>
    <w:rsid w:val="00FC4BA1"/>
    <w:rsid w:val="00FC51F5"/>
    <w:rsid w:val="00FC5559"/>
    <w:rsid w:val="00FC62B4"/>
    <w:rsid w:val="00FC7321"/>
    <w:rsid w:val="00FD0DD6"/>
    <w:rsid w:val="00FD1F20"/>
    <w:rsid w:val="00FD37DE"/>
    <w:rsid w:val="00FD3DD0"/>
    <w:rsid w:val="00FD7279"/>
    <w:rsid w:val="00FD7828"/>
    <w:rsid w:val="00FD7F17"/>
    <w:rsid w:val="00FE3E96"/>
    <w:rsid w:val="00FE3EDD"/>
    <w:rsid w:val="00FE4B23"/>
    <w:rsid w:val="00FE5763"/>
    <w:rsid w:val="00FE6ED8"/>
    <w:rsid w:val="00FE7C28"/>
    <w:rsid w:val="00FF0501"/>
    <w:rsid w:val="00FF0E5F"/>
    <w:rsid w:val="00FF1F95"/>
    <w:rsid w:val="00FF4227"/>
    <w:rsid w:val="00FF5D48"/>
    <w:rsid w:val="00FF66C7"/>
    <w:rsid w:val="00FF7E95"/>
    <w:rsid w:val="02C5256F"/>
    <w:rsid w:val="038D6C66"/>
    <w:rsid w:val="086826C1"/>
    <w:rsid w:val="0B64593D"/>
    <w:rsid w:val="0C2E7BFC"/>
    <w:rsid w:val="0FFD4D25"/>
    <w:rsid w:val="12220483"/>
    <w:rsid w:val="12676989"/>
    <w:rsid w:val="19905E6E"/>
    <w:rsid w:val="210E2DA3"/>
    <w:rsid w:val="22363B55"/>
    <w:rsid w:val="2A47553D"/>
    <w:rsid w:val="2FDD6E50"/>
    <w:rsid w:val="33C65764"/>
    <w:rsid w:val="3409167F"/>
    <w:rsid w:val="373100C7"/>
    <w:rsid w:val="39426FAD"/>
    <w:rsid w:val="3C0605BD"/>
    <w:rsid w:val="3F0F0CE8"/>
    <w:rsid w:val="44A43D25"/>
    <w:rsid w:val="476D6293"/>
    <w:rsid w:val="4FEE6B1C"/>
    <w:rsid w:val="53CF5C13"/>
    <w:rsid w:val="5453205D"/>
    <w:rsid w:val="547F6C95"/>
    <w:rsid w:val="55B62458"/>
    <w:rsid w:val="5B6D6749"/>
    <w:rsid w:val="5EF72D50"/>
    <w:rsid w:val="63147487"/>
    <w:rsid w:val="756764C6"/>
    <w:rsid w:val="77334F27"/>
    <w:rsid w:val="77BD59FC"/>
    <w:rsid w:val="7D4A1999"/>
    <w:rsid w:val="7DDE528B"/>
    <w:rsid w:val="7E8F1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D3EB33"/>
  <w15:docId w15:val="{C27F44AF-3541-41E6-BAC1-9669833B0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Subtitle"/>
    <w:basedOn w:val="a"/>
    <w:next w:val="a"/>
    <w:link w:val="aa"/>
    <w:qFormat/>
    <w:pPr>
      <w:spacing w:before="240" w:after="60" w:line="312" w:lineRule="auto"/>
      <w:jc w:val="center"/>
      <w:outlineLvl w:val="1"/>
    </w:pPr>
    <w:rPr>
      <w:b/>
      <w:bCs/>
      <w:kern w:val="28"/>
      <w:sz w:val="32"/>
      <w:szCs w:val="32"/>
    </w:rPr>
  </w:style>
  <w:style w:type="paragraph" w:styleId="ab">
    <w:name w:val="Title"/>
    <w:basedOn w:val="a"/>
    <w:next w:val="a"/>
    <w:link w:val="ac"/>
    <w:qFormat/>
    <w:pPr>
      <w:spacing w:before="240" w:after="60"/>
      <w:jc w:val="center"/>
      <w:outlineLvl w:val="0"/>
    </w:pPr>
    <w:rPr>
      <w:rFonts w:asciiTheme="majorHAnsi" w:eastAsiaTheme="majorEastAsia" w:hAnsiTheme="majorHAnsi" w:cstheme="majorBidi"/>
      <w:b/>
      <w:bCs/>
      <w:sz w:val="32"/>
      <w:szCs w:val="32"/>
    </w:rPr>
  </w:style>
  <w:style w:type="character" w:styleId="ad">
    <w:name w:val="Emphasis"/>
    <w:basedOn w:val="a0"/>
    <w:uiPriority w:val="20"/>
    <w:qFormat/>
    <w:rPr>
      <w:i/>
    </w:rPr>
  </w:style>
  <w:style w:type="character" w:styleId="ae">
    <w:name w:val="Hyperlink"/>
    <w:basedOn w:val="a0"/>
    <w:uiPriority w:val="99"/>
    <w:unhideWhenUsed/>
    <w:qFormat/>
    <w:rPr>
      <w:color w:val="0563C1" w:themeColor="hyperlink"/>
      <w:u w:val="single"/>
    </w:rPr>
  </w:style>
  <w:style w:type="character" w:customStyle="1" w:styleId="10">
    <w:name w:val="标题 1 字符"/>
    <w:basedOn w:val="a0"/>
    <w:link w:val="1"/>
    <w:qFormat/>
    <w:rPr>
      <w:b/>
      <w:bCs/>
      <w:kern w:val="44"/>
      <w:sz w:val="44"/>
      <w:szCs w:val="44"/>
    </w:rPr>
  </w:style>
  <w:style w:type="character" w:styleId="af">
    <w:name w:val="Placeholder Text"/>
    <w:basedOn w:val="a0"/>
    <w:uiPriority w:val="99"/>
    <w:semiHidden/>
    <w:qFormat/>
    <w:rPr>
      <w:color w:val="808080"/>
    </w:rPr>
  </w:style>
  <w:style w:type="character" w:customStyle="1" w:styleId="a8">
    <w:name w:val="页眉 字符"/>
    <w:basedOn w:val="a0"/>
    <w:link w:val="a7"/>
    <w:qFormat/>
    <w:rPr>
      <w:kern w:val="2"/>
      <w:sz w:val="18"/>
      <w:szCs w:val="18"/>
    </w:rPr>
  </w:style>
  <w:style w:type="character" w:customStyle="1" w:styleId="a6">
    <w:name w:val="页脚 字符"/>
    <w:basedOn w:val="a0"/>
    <w:link w:val="a5"/>
    <w:uiPriority w:val="99"/>
    <w:qFormat/>
    <w:rPr>
      <w:kern w:val="2"/>
      <w:sz w:val="18"/>
      <w:szCs w:val="18"/>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hAnsi="Calibri" w:cs="Calibri"/>
      <w:kern w:val="2"/>
      <w:szCs w:val="24"/>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qFormat/>
    <w:rPr>
      <w:rFonts w:ascii="Calibri" w:hAnsi="Calibri" w:cs="Calibri"/>
      <w:kern w:val="2"/>
      <w:szCs w:val="24"/>
    </w:rPr>
  </w:style>
  <w:style w:type="character" w:customStyle="1" w:styleId="ac">
    <w:name w:val="标题 字符"/>
    <w:basedOn w:val="a0"/>
    <w:link w:val="ab"/>
    <w:qFormat/>
    <w:rPr>
      <w:rFonts w:asciiTheme="majorHAnsi" w:eastAsiaTheme="majorEastAsia" w:hAnsiTheme="majorHAnsi" w:cstheme="majorBidi"/>
      <w:b/>
      <w:bCs/>
      <w:kern w:val="2"/>
      <w:sz w:val="32"/>
      <w:szCs w:val="32"/>
    </w:rPr>
  </w:style>
  <w:style w:type="character" w:customStyle="1" w:styleId="aa">
    <w:name w:val="副标题 字符"/>
    <w:basedOn w:val="a0"/>
    <w:link w:val="a9"/>
    <w:qFormat/>
    <w:rPr>
      <w:b/>
      <w:bCs/>
      <w:kern w:val="28"/>
      <w:sz w:val="32"/>
      <w:szCs w:val="32"/>
    </w:rPr>
  </w:style>
  <w:style w:type="character" w:customStyle="1" w:styleId="a4">
    <w:name w:val="批注框文本 字符"/>
    <w:basedOn w:val="a0"/>
    <w:link w:val="a3"/>
    <w:qFormat/>
    <w:rPr>
      <w:kern w:val="2"/>
      <w:sz w:val="18"/>
      <w:szCs w:val="18"/>
    </w:rPr>
  </w:style>
  <w:style w:type="paragraph" w:styleId="af0">
    <w:name w:val="List Paragraph"/>
    <w:basedOn w:val="a"/>
    <w:uiPriority w:val="99"/>
    <w:qFormat/>
    <w:pPr>
      <w:ind w:firstLineChars="200" w:firstLine="420"/>
    </w:pPr>
  </w:style>
  <w:style w:type="paragraph" w:styleId="af1">
    <w:name w:val="Normal (Web)"/>
    <w:basedOn w:val="a"/>
    <w:uiPriority w:val="99"/>
    <w:unhideWhenUsed/>
    <w:rsid w:val="00D01AF9"/>
    <w:pPr>
      <w:widowControl/>
      <w:spacing w:before="100" w:beforeAutospacing="1" w:after="100" w:afterAutospacing="1"/>
      <w:jc w:val="left"/>
    </w:pPr>
    <w:rPr>
      <w:rFonts w:ascii="宋体" w:eastAsia="宋体" w:hAnsi="宋体" w:cs="宋体"/>
      <w:kern w:val="0"/>
      <w:sz w:val="24"/>
    </w:rPr>
  </w:style>
  <w:style w:type="character" w:styleId="af2">
    <w:name w:val="line number"/>
    <w:basedOn w:val="a0"/>
    <w:rsid w:val="00872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38797">
      <w:bodyDiv w:val="1"/>
      <w:marLeft w:val="0"/>
      <w:marRight w:val="0"/>
      <w:marTop w:val="0"/>
      <w:marBottom w:val="0"/>
      <w:divBdr>
        <w:top w:val="none" w:sz="0" w:space="0" w:color="auto"/>
        <w:left w:val="none" w:sz="0" w:space="0" w:color="auto"/>
        <w:bottom w:val="none" w:sz="0" w:space="0" w:color="auto"/>
        <w:right w:val="none" w:sz="0" w:space="0" w:color="auto"/>
      </w:divBdr>
    </w:div>
    <w:div w:id="102574142">
      <w:bodyDiv w:val="1"/>
      <w:marLeft w:val="0"/>
      <w:marRight w:val="0"/>
      <w:marTop w:val="0"/>
      <w:marBottom w:val="0"/>
      <w:divBdr>
        <w:top w:val="none" w:sz="0" w:space="0" w:color="auto"/>
        <w:left w:val="none" w:sz="0" w:space="0" w:color="auto"/>
        <w:bottom w:val="none" w:sz="0" w:space="0" w:color="auto"/>
        <w:right w:val="none" w:sz="0" w:space="0" w:color="auto"/>
      </w:divBdr>
    </w:div>
    <w:div w:id="111440466">
      <w:bodyDiv w:val="1"/>
      <w:marLeft w:val="0"/>
      <w:marRight w:val="0"/>
      <w:marTop w:val="0"/>
      <w:marBottom w:val="0"/>
      <w:divBdr>
        <w:top w:val="none" w:sz="0" w:space="0" w:color="auto"/>
        <w:left w:val="none" w:sz="0" w:space="0" w:color="auto"/>
        <w:bottom w:val="none" w:sz="0" w:space="0" w:color="auto"/>
        <w:right w:val="none" w:sz="0" w:space="0" w:color="auto"/>
      </w:divBdr>
    </w:div>
    <w:div w:id="136604434">
      <w:bodyDiv w:val="1"/>
      <w:marLeft w:val="0"/>
      <w:marRight w:val="0"/>
      <w:marTop w:val="0"/>
      <w:marBottom w:val="0"/>
      <w:divBdr>
        <w:top w:val="none" w:sz="0" w:space="0" w:color="auto"/>
        <w:left w:val="none" w:sz="0" w:space="0" w:color="auto"/>
        <w:bottom w:val="none" w:sz="0" w:space="0" w:color="auto"/>
        <w:right w:val="none" w:sz="0" w:space="0" w:color="auto"/>
      </w:divBdr>
    </w:div>
    <w:div w:id="156237826">
      <w:bodyDiv w:val="1"/>
      <w:marLeft w:val="0"/>
      <w:marRight w:val="0"/>
      <w:marTop w:val="0"/>
      <w:marBottom w:val="0"/>
      <w:divBdr>
        <w:top w:val="none" w:sz="0" w:space="0" w:color="auto"/>
        <w:left w:val="none" w:sz="0" w:space="0" w:color="auto"/>
        <w:bottom w:val="none" w:sz="0" w:space="0" w:color="auto"/>
        <w:right w:val="none" w:sz="0" w:space="0" w:color="auto"/>
      </w:divBdr>
    </w:div>
    <w:div w:id="219249466">
      <w:bodyDiv w:val="1"/>
      <w:marLeft w:val="0"/>
      <w:marRight w:val="0"/>
      <w:marTop w:val="0"/>
      <w:marBottom w:val="0"/>
      <w:divBdr>
        <w:top w:val="none" w:sz="0" w:space="0" w:color="auto"/>
        <w:left w:val="none" w:sz="0" w:space="0" w:color="auto"/>
        <w:bottom w:val="none" w:sz="0" w:space="0" w:color="auto"/>
        <w:right w:val="none" w:sz="0" w:space="0" w:color="auto"/>
      </w:divBdr>
    </w:div>
    <w:div w:id="254361451">
      <w:bodyDiv w:val="1"/>
      <w:marLeft w:val="0"/>
      <w:marRight w:val="0"/>
      <w:marTop w:val="0"/>
      <w:marBottom w:val="0"/>
      <w:divBdr>
        <w:top w:val="none" w:sz="0" w:space="0" w:color="auto"/>
        <w:left w:val="none" w:sz="0" w:space="0" w:color="auto"/>
        <w:bottom w:val="none" w:sz="0" w:space="0" w:color="auto"/>
        <w:right w:val="none" w:sz="0" w:space="0" w:color="auto"/>
      </w:divBdr>
    </w:div>
    <w:div w:id="312760668">
      <w:bodyDiv w:val="1"/>
      <w:marLeft w:val="0"/>
      <w:marRight w:val="0"/>
      <w:marTop w:val="0"/>
      <w:marBottom w:val="0"/>
      <w:divBdr>
        <w:top w:val="none" w:sz="0" w:space="0" w:color="auto"/>
        <w:left w:val="none" w:sz="0" w:space="0" w:color="auto"/>
        <w:bottom w:val="none" w:sz="0" w:space="0" w:color="auto"/>
        <w:right w:val="none" w:sz="0" w:space="0" w:color="auto"/>
      </w:divBdr>
    </w:div>
    <w:div w:id="332221164">
      <w:bodyDiv w:val="1"/>
      <w:marLeft w:val="0"/>
      <w:marRight w:val="0"/>
      <w:marTop w:val="0"/>
      <w:marBottom w:val="0"/>
      <w:divBdr>
        <w:top w:val="none" w:sz="0" w:space="0" w:color="auto"/>
        <w:left w:val="none" w:sz="0" w:space="0" w:color="auto"/>
        <w:bottom w:val="none" w:sz="0" w:space="0" w:color="auto"/>
        <w:right w:val="none" w:sz="0" w:space="0" w:color="auto"/>
      </w:divBdr>
    </w:div>
    <w:div w:id="346836089">
      <w:bodyDiv w:val="1"/>
      <w:marLeft w:val="0"/>
      <w:marRight w:val="0"/>
      <w:marTop w:val="0"/>
      <w:marBottom w:val="0"/>
      <w:divBdr>
        <w:top w:val="none" w:sz="0" w:space="0" w:color="auto"/>
        <w:left w:val="none" w:sz="0" w:space="0" w:color="auto"/>
        <w:bottom w:val="none" w:sz="0" w:space="0" w:color="auto"/>
        <w:right w:val="none" w:sz="0" w:space="0" w:color="auto"/>
      </w:divBdr>
    </w:div>
    <w:div w:id="356152379">
      <w:bodyDiv w:val="1"/>
      <w:marLeft w:val="0"/>
      <w:marRight w:val="0"/>
      <w:marTop w:val="0"/>
      <w:marBottom w:val="0"/>
      <w:divBdr>
        <w:top w:val="none" w:sz="0" w:space="0" w:color="auto"/>
        <w:left w:val="none" w:sz="0" w:space="0" w:color="auto"/>
        <w:bottom w:val="none" w:sz="0" w:space="0" w:color="auto"/>
        <w:right w:val="none" w:sz="0" w:space="0" w:color="auto"/>
      </w:divBdr>
    </w:div>
    <w:div w:id="373310846">
      <w:bodyDiv w:val="1"/>
      <w:marLeft w:val="0"/>
      <w:marRight w:val="0"/>
      <w:marTop w:val="0"/>
      <w:marBottom w:val="0"/>
      <w:divBdr>
        <w:top w:val="none" w:sz="0" w:space="0" w:color="auto"/>
        <w:left w:val="none" w:sz="0" w:space="0" w:color="auto"/>
        <w:bottom w:val="none" w:sz="0" w:space="0" w:color="auto"/>
        <w:right w:val="none" w:sz="0" w:space="0" w:color="auto"/>
      </w:divBdr>
    </w:div>
    <w:div w:id="387800681">
      <w:bodyDiv w:val="1"/>
      <w:marLeft w:val="0"/>
      <w:marRight w:val="0"/>
      <w:marTop w:val="0"/>
      <w:marBottom w:val="0"/>
      <w:divBdr>
        <w:top w:val="none" w:sz="0" w:space="0" w:color="auto"/>
        <w:left w:val="none" w:sz="0" w:space="0" w:color="auto"/>
        <w:bottom w:val="none" w:sz="0" w:space="0" w:color="auto"/>
        <w:right w:val="none" w:sz="0" w:space="0" w:color="auto"/>
      </w:divBdr>
    </w:div>
    <w:div w:id="392122520">
      <w:bodyDiv w:val="1"/>
      <w:marLeft w:val="0"/>
      <w:marRight w:val="0"/>
      <w:marTop w:val="0"/>
      <w:marBottom w:val="0"/>
      <w:divBdr>
        <w:top w:val="none" w:sz="0" w:space="0" w:color="auto"/>
        <w:left w:val="none" w:sz="0" w:space="0" w:color="auto"/>
        <w:bottom w:val="none" w:sz="0" w:space="0" w:color="auto"/>
        <w:right w:val="none" w:sz="0" w:space="0" w:color="auto"/>
      </w:divBdr>
    </w:div>
    <w:div w:id="397216662">
      <w:bodyDiv w:val="1"/>
      <w:marLeft w:val="0"/>
      <w:marRight w:val="0"/>
      <w:marTop w:val="0"/>
      <w:marBottom w:val="0"/>
      <w:divBdr>
        <w:top w:val="none" w:sz="0" w:space="0" w:color="auto"/>
        <w:left w:val="none" w:sz="0" w:space="0" w:color="auto"/>
        <w:bottom w:val="none" w:sz="0" w:space="0" w:color="auto"/>
        <w:right w:val="none" w:sz="0" w:space="0" w:color="auto"/>
      </w:divBdr>
    </w:div>
    <w:div w:id="408622423">
      <w:bodyDiv w:val="1"/>
      <w:marLeft w:val="0"/>
      <w:marRight w:val="0"/>
      <w:marTop w:val="0"/>
      <w:marBottom w:val="0"/>
      <w:divBdr>
        <w:top w:val="none" w:sz="0" w:space="0" w:color="auto"/>
        <w:left w:val="none" w:sz="0" w:space="0" w:color="auto"/>
        <w:bottom w:val="none" w:sz="0" w:space="0" w:color="auto"/>
        <w:right w:val="none" w:sz="0" w:space="0" w:color="auto"/>
      </w:divBdr>
    </w:div>
    <w:div w:id="408885452">
      <w:bodyDiv w:val="1"/>
      <w:marLeft w:val="0"/>
      <w:marRight w:val="0"/>
      <w:marTop w:val="0"/>
      <w:marBottom w:val="0"/>
      <w:divBdr>
        <w:top w:val="none" w:sz="0" w:space="0" w:color="auto"/>
        <w:left w:val="none" w:sz="0" w:space="0" w:color="auto"/>
        <w:bottom w:val="none" w:sz="0" w:space="0" w:color="auto"/>
        <w:right w:val="none" w:sz="0" w:space="0" w:color="auto"/>
      </w:divBdr>
    </w:div>
    <w:div w:id="413089900">
      <w:bodyDiv w:val="1"/>
      <w:marLeft w:val="0"/>
      <w:marRight w:val="0"/>
      <w:marTop w:val="0"/>
      <w:marBottom w:val="0"/>
      <w:divBdr>
        <w:top w:val="none" w:sz="0" w:space="0" w:color="auto"/>
        <w:left w:val="none" w:sz="0" w:space="0" w:color="auto"/>
        <w:bottom w:val="none" w:sz="0" w:space="0" w:color="auto"/>
        <w:right w:val="none" w:sz="0" w:space="0" w:color="auto"/>
      </w:divBdr>
    </w:div>
    <w:div w:id="466823175">
      <w:bodyDiv w:val="1"/>
      <w:marLeft w:val="0"/>
      <w:marRight w:val="0"/>
      <w:marTop w:val="0"/>
      <w:marBottom w:val="0"/>
      <w:divBdr>
        <w:top w:val="none" w:sz="0" w:space="0" w:color="auto"/>
        <w:left w:val="none" w:sz="0" w:space="0" w:color="auto"/>
        <w:bottom w:val="none" w:sz="0" w:space="0" w:color="auto"/>
        <w:right w:val="none" w:sz="0" w:space="0" w:color="auto"/>
      </w:divBdr>
    </w:div>
    <w:div w:id="538783256">
      <w:bodyDiv w:val="1"/>
      <w:marLeft w:val="0"/>
      <w:marRight w:val="0"/>
      <w:marTop w:val="0"/>
      <w:marBottom w:val="0"/>
      <w:divBdr>
        <w:top w:val="none" w:sz="0" w:space="0" w:color="auto"/>
        <w:left w:val="none" w:sz="0" w:space="0" w:color="auto"/>
        <w:bottom w:val="none" w:sz="0" w:space="0" w:color="auto"/>
        <w:right w:val="none" w:sz="0" w:space="0" w:color="auto"/>
      </w:divBdr>
    </w:div>
    <w:div w:id="545063006">
      <w:bodyDiv w:val="1"/>
      <w:marLeft w:val="0"/>
      <w:marRight w:val="0"/>
      <w:marTop w:val="0"/>
      <w:marBottom w:val="0"/>
      <w:divBdr>
        <w:top w:val="none" w:sz="0" w:space="0" w:color="auto"/>
        <w:left w:val="none" w:sz="0" w:space="0" w:color="auto"/>
        <w:bottom w:val="none" w:sz="0" w:space="0" w:color="auto"/>
        <w:right w:val="none" w:sz="0" w:space="0" w:color="auto"/>
      </w:divBdr>
    </w:div>
    <w:div w:id="569736032">
      <w:bodyDiv w:val="1"/>
      <w:marLeft w:val="0"/>
      <w:marRight w:val="0"/>
      <w:marTop w:val="0"/>
      <w:marBottom w:val="0"/>
      <w:divBdr>
        <w:top w:val="none" w:sz="0" w:space="0" w:color="auto"/>
        <w:left w:val="none" w:sz="0" w:space="0" w:color="auto"/>
        <w:bottom w:val="none" w:sz="0" w:space="0" w:color="auto"/>
        <w:right w:val="none" w:sz="0" w:space="0" w:color="auto"/>
      </w:divBdr>
    </w:div>
    <w:div w:id="574971475">
      <w:bodyDiv w:val="1"/>
      <w:marLeft w:val="0"/>
      <w:marRight w:val="0"/>
      <w:marTop w:val="0"/>
      <w:marBottom w:val="0"/>
      <w:divBdr>
        <w:top w:val="none" w:sz="0" w:space="0" w:color="auto"/>
        <w:left w:val="none" w:sz="0" w:space="0" w:color="auto"/>
        <w:bottom w:val="none" w:sz="0" w:space="0" w:color="auto"/>
        <w:right w:val="none" w:sz="0" w:space="0" w:color="auto"/>
      </w:divBdr>
    </w:div>
    <w:div w:id="627587294">
      <w:bodyDiv w:val="1"/>
      <w:marLeft w:val="0"/>
      <w:marRight w:val="0"/>
      <w:marTop w:val="0"/>
      <w:marBottom w:val="0"/>
      <w:divBdr>
        <w:top w:val="none" w:sz="0" w:space="0" w:color="auto"/>
        <w:left w:val="none" w:sz="0" w:space="0" w:color="auto"/>
        <w:bottom w:val="none" w:sz="0" w:space="0" w:color="auto"/>
        <w:right w:val="none" w:sz="0" w:space="0" w:color="auto"/>
      </w:divBdr>
    </w:div>
    <w:div w:id="665209883">
      <w:bodyDiv w:val="1"/>
      <w:marLeft w:val="0"/>
      <w:marRight w:val="0"/>
      <w:marTop w:val="0"/>
      <w:marBottom w:val="0"/>
      <w:divBdr>
        <w:top w:val="none" w:sz="0" w:space="0" w:color="auto"/>
        <w:left w:val="none" w:sz="0" w:space="0" w:color="auto"/>
        <w:bottom w:val="none" w:sz="0" w:space="0" w:color="auto"/>
        <w:right w:val="none" w:sz="0" w:space="0" w:color="auto"/>
      </w:divBdr>
    </w:div>
    <w:div w:id="679357387">
      <w:bodyDiv w:val="1"/>
      <w:marLeft w:val="0"/>
      <w:marRight w:val="0"/>
      <w:marTop w:val="0"/>
      <w:marBottom w:val="0"/>
      <w:divBdr>
        <w:top w:val="none" w:sz="0" w:space="0" w:color="auto"/>
        <w:left w:val="none" w:sz="0" w:space="0" w:color="auto"/>
        <w:bottom w:val="none" w:sz="0" w:space="0" w:color="auto"/>
        <w:right w:val="none" w:sz="0" w:space="0" w:color="auto"/>
      </w:divBdr>
    </w:div>
    <w:div w:id="687097501">
      <w:bodyDiv w:val="1"/>
      <w:marLeft w:val="0"/>
      <w:marRight w:val="0"/>
      <w:marTop w:val="0"/>
      <w:marBottom w:val="0"/>
      <w:divBdr>
        <w:top w:val="none" w:sz="0" w:space="0" w:color="auto"/>
        <w:left w:val="none" w:sz="0" w:space="0" w:color="auto"/>
        <w:bottom w:val="none" w:sz="0" w:space="0" w:color="auto"/>
        <w:right w:val="none" w:sz="0" w:space="0" w:color="auto"/>
      </w:divBdr>
    </w:div>
    <w:div w:id="736391946">
      <w:bodyDiv w:val="1"/>
      <w:marLeft w:val="0"/>
      <w:marRight w:val="0"/>
      <w:marTop w:val="0"/>
      <w:marBottom w:val="0"/>
      <w:divBdr>
        <w:top w:val="none" w:sz="0" w:space="0" w:color="auto"/>
        <w:left w:val="none" w:sz="0" w:space="0" w:color="auto"/>
        <w:bottom w:val="none" w:sz="0" w:space="0" w:color="auto"/>
        <w:right w:val="none" w:sz="0" w:space="0" w:color="auto"/>
      </w:divBdr>
    </w:div>
    <w:div w:id="737244600">
      <w:bodyDiv w:val="1"/>
      <w:marLeft w:val="0"/>
      <w:marRight w:val="0"/>
      <w:marTop w:val="0"/>
      <w:marBottom w:val="0"/>
      <w:divBdr>
        <w:top w:val="none" w:sz="0" w:space="0" w:color="auto"/>
        <w:left w:val="none" w:sz="0" w:space="0" w:color="auto"/>
        <w:bottom w:val="none" w:sz="0" w:space="0" w:color="auto"/>
        <w:right w:val="none" w:sz="0" w:space="0" w:color="auto"/>
      </w:divBdr>
    </w:div>
    <w:div w:id="744303440">
      <w:bodyDiv w:val="1"/>
      <w:marLeft w:val="0"/>
      <w:marRight w:val="0"/>
      <w:marTop w:val="0"/>
      <w:marBottom w:val="0"/>
      <w:divBdr>
        <w:top w:val="none" w:sz="0" w:space="0" w:color="auto"/>
        <w:left w:val="none" w:sz="0" w:space="0" w:color="auto"/>
        <w:bottom w:val="none" w:sz="0" w:space="0" w:color="auto"/>
        <w:right w:val="none" w:sz="0" w:space="0" w:color="auto"/>
      </w:divBdr>
    </w:div>
    <w:div w:id="803962197">
      <w:bodyDiv w:val="1"/>
      <w:marLeft w:val="0"/>
      <w:marRight w:val="0"/>
      <w:marTop w:val="0"/>
      <w:marBottom w:val="0"/>
      <w:divBdr>
        <w:top w:val="none" w:sz="0" w:space="0" w:color="auto"/>
        <w:left w:val="none" w:sz="0" w:space="0" w:color="auto"/>
        <w:bottom w:val="none" w:sz="0" w:space="0" w:color="auto"/>
        <w:right w:val="none" w:sz="0" w:space="0" w:color="auto"/>
      </w:divBdr>
    </w:div>
    <w:div w:id="862548144">
      <w:bodyDiv w:val="1"/>
      <w:marLeft w:val="0"/>
      <w:marRight w:val="0"/>
      <w:marTop w:val="0"/>
      <w:marBottom w:val="0"/>
      <w:divBdr>
        <w:top w:val="none" w:sz="0" w:space="0" w:color="auto"/>
        <w:left w:val="none" w:sz="0" w:space="0" w:color="auto"/>
        <w:bottom w:val="none" w:sz="0" w:space="0" w:color="auto"/>
        <w:right w:val="none" w:sz="0" w:space="0" w:color="auto"/>
      </w:divBdr>
    </w:div>
    <w:div w:id="865294946">
      <w:bodyDiv w:val="1"/>
      <w:marLeft w:val="0"/>
      <w:marRight w:val="0"/>
      <w:marTop w:val="0"/>
      <w:marBottom w:val="0"/>
      <w:divBdr>
        <w:top w:val="none" w:sz="0" w:space="0" w:color="auto"/>
        <w:left w:val="none" w:sz="0" w:space="0" w:color="auto"/>
        <w:bottom w:val="none" w:sz="0" w:space="0" w:color="auto"/>
        <w:right w:val="none" w:sz="0" w:space="0" w:color="auto"/>
      </w:divBdr>
    </w:div>
    <w:div w:id="885917385">
      <w:bodyDiv w:val="1"/>
      <w:marLeft w:val="0"/>
      <w:marRight w:val="0"/>
      <w:marTop w:val="0"/>
      <w:marBottom w:val="0"/>
      <w:divBdr>
        <w:top w:val="none" w:sz="0" w:space="0" w:color="auto"/>
        <w:left w:val="none" w:sz="0" w:space="0" w:color="auto"/>
        <w:bottom w:val="none" w:sz="0" w:space="0" w:color="auto"/>
        <w:right w:val="none" w:sz="0" w:space="0" w:color="auto"/>
      </w:divBdr>
    </w:div>
    <w:div w:id="903566535">
      <w:bodyDiv w:val="1"/>
      <w:marLeft w:val="0"/>
      <w:marRight w:val="0"/>
      <w:marTop w:val="0"/>
      <w:marBottom w:val="0"/>
      <w:divBdr>
        <w:top w:val="none" w:sz="0" w:space="0" w:color="auto"/>
        <w:left w:val="none" w:sz="0" w:space="0" w:color="auto"/>
        <w:bottom w:val="none" w:sz="0" w:space="0" w:color="auto"/>
        <w:right w:val="none" w:sz="0" w:space="0" w:color="auto"/>
      </w:divBdr>
    </w:div>
    <w:div w:id="942542231">
      <w:bodyDiv w:val="1"/>
      <w:marLeft w:val="0"/>
      <w:marRight w:val="0"/>
      <w:marTop w:val="0"/>
      <w:marBottom w:val="0"/>
      <w:divBdr>
        <w:top w:val="none" w:sz="0" w:space="0" w:color="auto"/>
        <w:left w:val="none" w:sz="0" w:space="0" w:color="auto"/>
        <w:bottom w:val="none" w:sz="0" w:space="0" w:color="auto"/>
        <w:right w:val="none" w:sz="0" w:space="0" w:color="auto"/>
      </w:divBdr>
    </w:div>
    <w:div w:id="952901325">
      <w:bodyDiv w:val="1"/>
      <w:marLeft w:val="0"/>
      <w:marRight w:val="0"/>
      <w:marTop w:val="0"/>
      <w:marBottom w:val="0"/>
      <w:divBdr>
        <w:top w:val="none" w:sz="0" w:space="0" w:color="auto"/>
        <w:left w:val="none" w:sz="0" w:space="0" w:color="auto"/>
        <w:bottom w:val="none" w:sz="0" w:space="0" w:color="auto"/>
        <w:right w:val="none" w:sz="0" w:space="0" w:color="auto"/>
      </w:divBdr>
    </w:div>
    <w:div w:id="962535999">
      <w:bodyDiv w:val="1"/>
      <w:marLeft w:val="0"/>
      <w:marRight w:val="0"/>
      <w:marTop w:val="0"/>
      <w:marBottom w:val="0"/>
      <w:divBdr>
        <w:top w:val="none" w:sz="0" w:space="0" w:color="auto"/>
        <w:left w:val="none" w:sz="0" w:space="0" w:color="auto"/>
        <w:bottom w:val="none" w:sz="0" w:space="0" w:color="auto"/>
        <w:right w:val="none" w:sz="0" w:space="0" w:color="auto"/>
      </w:divBdr>
    </w:div>
    <w:div w:id="1004698498">
      <w:bodyDiv w:val="1"/>
      <w:marLeft w:val="0"/>
      <w:marRight w:val="0"/>
      <w:marTop w:val="0"/>
      <w:marBottom w:val="0"/>
      <w:divBdr>
        <w:top w:val="none" w:sz="0" w:space="0" w:color="auto"/>
        <w:left w:val="none" w:sz="0" w:space="0" w:color="auto"/>
        <w:bottom w:val="none" w:sz="0" w:space="0" w:color="auto"/>
        <w:right w:val="none" w:sz="0" w:space="0" w:color="auto"/>
      </w:divBdr>
    </w:div>
    <w:div w:id="1048410361">
      <w:bodyDiv w:val="1"/>
      <w:marLeft w:val="0"/>
      <w:marRight w:val="0"/>
      <w:marTop w:val="0"/>
      <w:marBottom w:val="0"/>
      <w:divBdr>
        <w:top w:val="none" w:sz="0" w:space="0" w:color="auto"/>
        <w:left w:val="none" w:sz="0" w:space="0" w:color="auto"/>
        <w:bottom w:val="none" w:sz="0" w:space="0" w:color="auto"/>
        <w:right w:val="none" w:sz="0" w:space="0" w:color="auto"/>
      </w:divBdr>
    </w:div>
    <w:div w:id="1113816874">
      <w:bodyDiv w:val="1"/>
      <w:marLeft w:val="0"/>
      <w:marRight w:val="0"/>
      <w:marTop w:val="0"/>
      <w:marBottom w:val="0"/>
      <w:divBdr>
        <w:top w:val="none" w:sz="0" w:space="0" w:color="auto"/>
        <w:left w:val="none" w:sz="0" w:space="0" w:color="auto"/>
        <w:bottom w:val="none" w:sz="0" w:space="0" w:color="auto"/>
        <w:right w:val="none" w:sz="0" w:space="0" w:color="auto"/>
      </w:divBdr>
    </w:div>
    <w:div w:id="1136339944">
      <w:bodyDiv w:val="1"/>
      <w:marLeft w:val="0"/>
      <w:marRight w:val="0"/>
      <w:marTop w:val="0"/>
      <w:marBottom w:val="0"/>
      <w:divBdr>
        <w:top w:val="none" w:sz="0" w:space="0" w:color="auto"/>
        <w:left w:val="none" w:sz="0" w:space="0" w:color="auto"/>
        <w:bottom w:val="none" w:sz="0" w:space="0" w:color="auto"/>
        <w:right w:val="none" w:sz="0" w:space="0" w:color="auto"/>
      </w:divBdr>
    </w:div>
    <w:div w:id="1196506786">
      <w:bodyDiv w:val="1"/>
      <w:marLeft w:val="0"/>
      <w:marRight w:val="0"/>
      <w:marTop w:val="0"/>
      <w:marBottom w:val="0"/>
      <w:divBdr>
        <w:top w:val="none" w:sz="0" w:space="0" w:color="auto"/>
        <w:left w:val="none" w:sz="0" w:space="0" w:color="auto"/>
        <w:bottom w:val="none" w:sz="0" w:space="0" w:color="auto"/>
        <w:right w:val="none" w:sz="0" w:space="0" w:color="auto"/>
      </w:divBdr>
    </w:div>
    <w:div w:id="1208302980">
      <w:bodyDiv w:val="1"/>
      <w:marLeft w:val="0"/>
      <w:marRight w:val="0"/>
      <w:marTop w:val="0"/>
      <w:marBottom w:val="0"/>
      <w:divBdr>
        <w:top w:val="none" w:sz="0" w:space="0" w:color="auto"/>
        <w:left w:val="none" w:sz="0" w:space="0" w:color="auto"/>
        <w:bottom w:val="none" w:sz="0" w:space="0" w:color="auto"/>
        <w:right w:val="none" w:sz="0" w:space="0" w:color="auto"/>
      </w:divBdr>
      <w:divsChild>
        <w:div w:id="144319206">
          <w:marLeft w:val="0"/>
          <w:marRight w:val="0"/>
          <w:marTop w:val="0"/>
          <w:marBottom w:val="0"/>
          <w:divBdr>
            <w:top w:val="none" w:sz="0" w:space="0" w:color="auto"/>
            <w:left w:val="none" w:sz="0" w:space="0" w:color="auto"/>
            <w:bottom w:val="none" w:sz="0" w:space="0" w:color="auto"/>
            <w:right w:val="none" w:sz="0" w:space="0" w:color="auto"/>
          </w:divBdr>
        </w:div>
        <w:div w:id="1389957565">
          <w:marLeft w:val="0"/>
          <w:marRight w:val="0"/>
          <w:marTop w:val="0"/>
          <w:marBottom w:val="0"/>
          <w:divBdr>
            <w:top w:val="none" w:sz="0" w:space="0" w:color="auto"/>
            <w:left w:val="none" w:sz="0" w:space="0" w:color="auto"/>
            <w:bottom w:val="none" w:sz="0" w:space="0" w:color="auto"/>
            <w:right w:val="none" w:sz="0" w:space="0" w:color="auto"/>
          </w:divBdr>
        </w:div>
      </w:divsChild>
    </w:div>
    <w:div w:id="1225022218">
      <w:bodyDiv w:val="1"/>
      <w:marLeft w:val="0"/>
      <w:marRight w:val="0"/>
      <w:marTop w:val="0"/>
      <w:marBottom w:val="0"/>
      <w:divBdr>
        <w:top w:val="none" w:sz="0" w:space="0" w:color="auto"/>
        <w:left w:val="none" w:sz="0" w:space="0" w:color="auto"/>
        <w:bottom w:val="none" w:sz="0" w:space="0" w:color="auto"/>
        <w:right w:val="none" w:sz="0" w:space="0" w:color="auto"/>
      </w:divBdr>
    </w:div>
    <w:div w:id="1270577033">
      <w:bodyDiv w:val="1"/>
      <w:marLeft w:val="0"/>
      <w:marRight w:val="0"/>
      <w:marTop w:val="0"/>
      <w:marBottom w:val="0"/>
      <w:divBdr>
        <w:top w:val="none" w:sz="0" w:space="0" w:color="auto"/>
        <w:left w:val="none" w:sz="0" w:space="0" w:color="auto"/>
        <w:bottom w:val="none" w:sz="0" w:space="0" w:color="auto"/>
        <w:right w:val="none" w:sz="0" w:space="0" w:color="auto"/>
      </w:divBdr>
    </w:div>
    <w:div w:id="1281035088">
      <w:bodyDiv w:val="1"/>
      <w:marLeft w:val="0"/>
      <w:marRight w:val="0"/>
      <w:marTop w:val="0"/>
      <w:marBottom w:val="0"/>
      <w:divBdr>
        <w:top w:val="none" w:sz="0" w:space="0" w:color="auto"/>
        <w:left w:val="none" w:sz="0" w:space="0" w:color="auto"/>
        <w:bottom w:val="none" w:sz="0" w:space="0" w:color="auto"/>
        <w:right w:val="none" w:sz="0" w:space="0" w:color="auto"/>
      </w:divBdr>
    </w:div>
    <w:div w:id="1286303576">
      <w:bodyDiv w:val="1"/>
      <w:marLeft w:val="0"/>
      <w:marRight w:val="0"/>
      <w:marTop w:val="0"/>
      <w:marBottom w:val="0"/>
      <w:divBdr>
        <w:top w:val="none" w:sz="0" w:space="0" w:color="auto"/>
        <w:left w:val="none" w:sz="0" w:space="0" w:color="auto"/>
        <w:bottom w:val="none" w:sz="0" w:space="0" w:color="auto"/>
        <w:right w:val="none" w:sz="0" w:space="0" w:color="auto"/>
      </w:divBdr>
    </w:div>
    <w:div w:id="1305740307">
      <w:bodyDiv w:val="1"/>
      <w:marLeft w:val="0"/>
      <w:marRight w:val="0"/>
      <w:marTop w:val="0"/>
      <w:marBottom w:val="0"/>
      <w:divBdr>
        <w:top w:val="none" w:sz="0" w:space="0" w:color="auto"/>
        <w:left w:val="none" w:sz="0" w:space="0" w:color="auto"/>
        <w:bottom w:val="none" w:sz="0" w:space="0" w:color="auto"/>
        <w:right w:val="none" w:sz="0" w:space="0" w:color="auto"/>
      </w:divBdr>
    </w:div>
    <w:div w:id="1311250084">
      <w:bodyDiv w:val="1"/>
      <w:marLeft w:val="0"/>
      <w:marRight w:val="0"/>
      <w:marTop w:val="0"/>
      <w:marBottom w:val="0"/>
      <w:divBdr>
        <w:top w:val="none" w:sz="0" w:space="0" w:color="auto"/>
        <w:left w:val="none" w:sz="0" w:space="0" w:color="auto"/>
        <w:bottom w:val="none" w:sz="0" w:space="0" w:color="auto"/>
        <w:right w:val="none" w:sz="0" w:space="0" w:color="auto"/>
      </w:divBdr>
    </w:div>
    <w:div w:id="1327129738">
      <w:bodyDiv w:val="1"/>
      <w:marLeft w:val="0"/>
      <w:marRight w:val="0"/>
      <w:marTop w:val="0"/>
      <w:marBottom w:val="0"/>
      <w:divBdr>
        <w:top w:val="none" w:sz="0" w:space="0" w:color="auto"/>
        <w:left w:val="none" w:sz="0" w:space="0" w:color="auto"/>
        <w:bottom w:val="none" w:sz="0" w:space="0" w:color="auto"/>
        <w:right w:val="none" w:sz="0" w:space="0" w:color="auto"/>
      </w:divBdr>
    </w:div>
    <w:div w:id="1335185946">
      <w:bodyDiv w:val="1"/>
      <w:marLeft w:val="0"/>
      <w:marRight w:val="0"/>
      <w:marTop w:val="0"/>
      <w:marBottom w:val="0"/>
      <w:divBdr>
        <w:top w:val="none" w:sz="0" w:space="0" w:color="auto"/>
        <w:left w:val="none" w:sz="0" w:space="0" w:color="auto"/>
        <w:bottom w:val="none" w:sz="0" w:space="0" w:color="auto"/>
        <w:right w:val="none" w:sz="0" w:space="0" w:color="auto"/>
      </w:divBdr>
    </w:div>
    <w:div w:id="1351688708">
      <w:bodyDiv w:val="1"/>
      <w:marLeft w:val="0"/>
      <w:marRight w:val="0"/>
      <w:marTop w:val="0"/>
      <w:marBottom w:val="0"/>
      <w:divBdr>
        <w:top w:val="none" w:sz="0" w:space="0" w:color="auto"/>
        <w:left w:val="none" w:sz="0" w:space="0" w:color="auto"/>
        <w:bottom w:val="none" w:sz="0" w:space="0" w:color="auto"/>
        <w:right w:val="none" w:sz="0" w:space="0" w:color="auto"/>
      </w:divBdr>
    </w:div>
    <w:div w:id="1356468518">
      <w:bodyDiv w:val="1"/>
      <w:marLeft w:val="0"/>
      <w:marRight w:val="0"/>
      <w:marTop w:val="0"/>
      <w:marBottom w:val="0"/>
      <w:divBdr>
        <w:top w:val="none" w:sz="0" w:space="0" w:color="auto"/>
        <w:left w:val="none" w:sz="0" w:space="0" w:color="auto"/>
        <w:bottom w:val="none" w:sz="0" w:space="0" w:color="auto"/>
        <w:right w:val="none" w:sz="0" w:space="0" w:color="auto"/>
      </w:divBdr>
    </w:div>
    <w:div w:id="1358770121">
      <w:bodyDiv w:val="1"/>
      <w:marLeft w:val="0"/>
      <w:marRight w:val="0"/>
      <w:marTop w:val="0"/>
      <w:marBottom w:val="0"/>
      <w:divBdr>
        <w:top w:val="none" w:sz="0" w:space="0" w:color="auto"/>
        <w:left w:val="none" w:sz="0" w:space="0" w:color="auto"/>
        <w:bottom w:val="none" w:sz="0" w:space="0" w:color="auto"/>
        <w:right w:val="none" w:sz="0" w:space="0" w:color="auto"/>
      </w:divBdr>
    </w:div>
    <w:div w:id="1375696779">
      <w:bodyDiv w:val="1"/>
      <w:marLeft w:val="0"/>
      <w:marRight w:val="0"/>
      <w:marTop w:val="0"/>
      <w:marBottom w:val="0"/>
      <w:divBdr>
        <w:top w:val="none" w:sz="0" w:space="0" w:color="auto"/>
        <w:left w:val="none" w:sz="0" w:space="0" w:color="auto"/>
        <w:bottom w:val="none" w:sz="0" w:space="0" w:color="auto"/>
        <w:right w:val="none" w:sz="0" w:space="0" w:color="auto"/>
      </w:divBdr>
    </w:div>
    <w:div w:id="1378511447">
      <w:bodyDiv w:val="1"/>
      <w:marLeft w:val="0"/>
      <w:marRight w:val="0"/>
      <w:marTop w:val="0"/>
      <w:marBottom w:val="0"/>
      <w:divBdr>
        <w:top w:val="none" w:sz="0" w:space="0" w:color="auto"/>
        <w:left w:val="none" w:sz="0" w:space="0" w:color="auto"/>
        <w:bottom w:val="none" w:sz="0" w:space="0" w:color="auto"/>
        <w:right w:val="none" w:sz="0" w:space="0" w:color="auto"/>
      </w:divBdr>
    </w:div>
    <w:div w:id="1382023464">
      <w:bodyDiv w:val="1"/>
      <w:marLeft w:val="0"/>
      <w:marRight w:val="0"/>
      <w:marTop w:val="0"/>
      <w:marBottom w:val="0"/>
      <w:divBdr>
        <w:top w:val="none" w:sz="0" w:space="0" w:color="auto"/>
        <w:left w:val="none" w:sz="0" w:space="0" w:color="auto"/>
        <w:bottom w:val="none" w:sz="0" w:space="0" w:color="auto"/>
        <w:right w:val="none" w:sz="0" w:space="0" w:color="auto"/>
      </w:divBdr>
    </w:div>
    <w:div w:id="1395352273">
      <w:bodyDiv w:val="1"/>
      <w:marLeft w:val="0"/>
      <w:marRight w:val="0"/>
      <w:marTop w:val="0"/>
      <w:marBottom w:val="0"/>
      <w:divBdr>
        <w:top w:val="none" w:sz="0" w:space="0" w:color="auto"/>
        <w:left w:val="none" w:sz="0" w:space="0" w:color="auto"/>
        <w:bottom w:val="none" w:sz="0" w:space="0" w:color="auto"/>
        <w:right w:val="none" w:sz="0" w:space="0" w:color="auto"/>
      </w:divBdr>
    </w:div>
    <w:div w:id="1439060570">
      <w:bodyDiv w:val="1"/>
      <w:marLeft w:val="0"/>
      <w:marRight w:val="0"/>
      <w:marTop w:val="0"/>
      <w:marBottom w:val="0"/>
      <w:divBdr>
        <w:top w:val="none" w:sz="0" w:space="0" w:color="auto"/>
        <w:left w:val="none" w:sz="0" w:space="0" w:color="auto"/>
        <w:bottom w:val="none" w:sz="0" w:space="0" w:color="auto"/>
        <w:right w:val="none" w:sz="0" w:space="0" w:color="auto"/>
      </w:divBdr>
    </w:div>
    <w:div w:id="1447967702">
      <w:bodyDiv w:val="1"/>
      <w:marLeft w:val="0"/>
      <w:marRight w:val="0"/>
      <w:marTop w:val="0"/>
      <w:marBottom w:val="0"/>
      <w:divBdr>
        <w:top w:val="none" w:sz="0" w:space="0" w:color="auto"/>
        <w:left w:val="none" w:sz="0" w:space="0" w:color="auto"/>
        <w:bottom w:val="none" w:sz="0" w:space="0" w:color="auto"/>
        <w:right w:val="none" w:sz="0" w:space="0" w:color="auto"/>
      </w:divBdr>
    </w:div>
    <w:div w:id="1481387723">
      <w:bodyDiv w:val="1"/>
      <w:marLeft w:val="0"/>
      <w:marRight w:val="0"/>
      <w:marTop w:val="0"/>
      <w:marBottom w:val="0"/>
      <w:divBdr>
        <w:top w:val="none" w:sz="0" w:space="0" w:color="auto"/>
        <w:left w:val="none" w:sz="0" w:space="0" w:color="auto"/>
        <w:bottom w:val="none" w:sz="0" w:space="0" w:color="auto"/>
        <w:right w:val="none" w:sz="0" w:space="0" w:color="auto"/>
      </w:divBdr>
    </w:div>
    <w:div w:id="1488741222">
      <w:bodyDiv w:val="1"/>
      <w:marLeft w:val="0"/>
      <w:marRight w:val="0"/>
      <w:marTop w:val="0"/>
      <w:marBottom w:val="0"/>
      <w:divBdr>
        <w:top w:val="none" w:sz="0" w:space="0" w:color="auto"/>
        <w:left w:val="none" w:sz="0" w:space="0" w:color="auto"/>
        <w:bottom w:val="none" w:sz="0" w:space="0" w:color="auto"/>
        <w:right w:val="none" w:sz="0" w:space="0" w:color="auto"/>
      </w:divBdr>
    </w:div>
    <w:div w:id="1544177058">
      <w:bodyDiv w:val="1"/>
      <w:marLeft w:val="0"/>
      <w:marRight w:val="0"/>
      <w:marTop w:val="0"/>
      <w:marBottom w:val="0"/>
      <w:divBdr>
        <w:top w:val="none" w:sz="0" w:space="0" w:color="auto"/>
        <w:left w:val="none" w:sz="0" w:space="0" w:color="auto"/>
        <w:bottom w:val="none" w:sz="0" w:space="0" w:color="auto"/>
        <w:right w:val="none" w:sz="0" w:space="0" w:color="auto"/>
      </w:divBdr>
    </w:div>
    <w:div w:id="1549998834">
      <w:bodyDiv w:val="1"/>
      <w:marLeft w:val="0"/>
      <w:marRight w:val="0"/>
      <w:marTop w:val="0"/>
      <w:marBottom w:val="0"/>
      <w:divBdr>
        <w:top w:val="none" w:sz="0" w:space="0" w:color="auto"/>
        <w:left w:val="none" w:sz="0" w:space="0" w:color="auto"/>
        <w:bottom w:val="none" w:sz="0" w:space="0" w:color="auto"/>
        <w:right w:val="none" w:sz="0" w:space="0" w:color="auto"/>
      </w:divBdr>
    </w:div>
    <w:div w:id="1562252797">
      <w:bodyDiv w:val="1"/>
      <w:marLeft w:val="0"/>
      <w:marRight w:val="0"/>
      <w:marTop w:val="0"/>
      <w:marBottom w:val="0"/>
      <w:divBdr>
        <w:top w:val="none" w:sz="0" w:space="0" w:color="auto"/>
        <w:left w:val="none" w:sz="0" w:space="0" w:color="auto"/>
        <w:bottom w:val="none" w:sz="0" w:space="0" w:color="auto"/>
        <w:right w:val="none" w:sz="0" w:space="0" w:color="auto"/>
      </w:divBdr>
    </w:div>
    <w:div w:id="1563369351">
      <w:bodyDiv w:val="1"/>
      <w:marLeft w:val="0"/>
      <w:marRight w:val="0"/>
      <w:marTop w:val="0"/>
      <w:marBottom w:val="0"/>
      <w:divBdr>
        <w:top w:val="none" w:sz="0" w:space="0" w:color="auto"/>
        <w:left w:val="none" w:sz="0" w:space="0" w:color="auto"/>
        <w:bottom w:val="none" w:sz="0" w:space="0" w:color="auto"/>
        <w:right w:val="none" w:sz="0" w:space="0" w:color="auto"/>
      </w:divBdr>
    </w:div>
    <w:div w:id="1598439996">
      <w:bodyDiv w:val="1"/>
      <w:marLeft w:val="0"/>
      <w:marRight w:val="0"/>
      <w:marTop w:val="0"/>
      <w:marBottom w:val="0"/>
      <w:divBdr>
        <w:top w:val="none" w:sz="0" w:space="0" w:color="auto"/>
        <w:left w:val="none" w:sz="0" w:space="0" w:color="auto"/>
        <w:bottom w:val="none" w:sz="0" w:space="0" w:color="auto"/>
        <w:right w:val="none" w:sz="0" w:space="0" w:color="auto"/>
      </w:divBdr>
    </w:div>
    <w:div w:id="1599480110">
      <w:bodyDiv w:val="1"/>
      <w:marLeft w:val="0"/>
      <w:marRight w:val="0"/>
      <w:marTop w:val="0"/>
      <w:marBottom w:val="0"/>
      <w:divBdr>
        <w:top w:val="none" w:sz="0" w:space="0" w:color="auto"/>
        <w:left w:val="none" w:sz="0" w:space="0" w:color="auto"/>
        <w:bottom w:val="none" w:sz="0" w:space="0" w:color="auto"/>
        <w:right w:val="none" w:sz="0" w:space="0" w:color="auto"/>
      </w:divBdr>
    </w:div>
    <w:div w:id="1601064468">
      <w:bodyDiv w:val="1"/>
      <w:marLeft w:val="0"/>
      <w:marRight w:val="0"/>
      <w:marTop w:val="0"/>
      <w:marBottom w:val="0"/>
      <w:divBdr>
        <w:top w:val="none" w:sz="0" w:space="0" w:color="auto"/>
        <w:left w:val="none" w:sz="0" w:space="0" w:color="auto"/>
        <w:bottom w:val="none" w:sz="0" w:space="0" w:color="auto"/>
        <w:right w:val="none" w:sz="0" w:space="0" w:color="auto"/>
      </w:divBdr>
    </w:div>
    <w:div w:id="1614166600">
      <w:bodyDiv w:val="1"/>
      <w:marLeft w:val="0"/>
      <w:marRight w:val="0"/>
      <w:marTop w:val="0"/>
      <w:marBottom w:val="0"/>
      <w:divBdr>
        <w:top w:val="none" w:sz="0" w:space="0" w:color="auto"/>
        <w:left w:val="none" w:sz="0" w:space="0" w:color="auto"/>
        <w:bottom w:val="none" w:sz="0" w:space="0" w:color="auto"/>
        <w:right w:val="none" w:sz="0" w:space="0" w:color="auto"/>
      </w:divBdr>
    </w:div>
    <w:div w:id="1628464747">
      <w:bodyDiv w:val="1"/>
      <w:marLeft w:val="0"/>
      <w:marRight w:val="0"/>
      <w:marTop w:val="0"/>
      <w:marBottom w:val="0"/>
      <w:divBdr>
        <w:top w:val="none" w:sz="0" w:space="0" w:color="auto"/>
        <w:left w:val="none" w:sz="0" w:space="0" w:color="auto"/>
        <w:bottom w:val="none" w:sz="0" w:space="0" w:color="auto"/>
        <w:right w:val="none" w:sz="0" w:space="0" w:color="auto"/>
      </w:divBdr>
    </w:div>
    <w:div w:id="1649943633">
      <w:bodyDiv w:val="1"/>
      <w:marLeft w:val="0"/>
      <w:marRight w:val="0"/>
      <w:marTop w:val="0"/>
      <w:marBottom w:val="0"/>
      <w:divBdr>
        <w:top w:val="none" w:sz="0" w:space="0" w:color="auto"/>
        <w:left w:val="none" w:sz="0" w:space="0" w:color="auto"/>
        <w:bottom w:val="none" w:sz="0" w:space="0" w:color="auto"/>
        <w:right w:val="none" w:sz="0" w:space="0" w:color="auto"/>
      </w:divBdr>
    </w:div>
    <w:div w:id="1661469933">
      <w:bodyDiv w:val="1"/>
      <w:marLeft w:val="0"/>
      <w:marRight w:val="0"/>
      <w:marTop w:val="0"/>
      <w:marBottom w:val="0"/>
      <w:divBdr>
        <w:top w:val="none" w:sz="0" w:space="0" w:color="auto"/>
        <w:left w:val="none" w:sz="0" w:space="0" w:color="auto"/>
        <w:bottom w:val="none" w:sz="0" w:space="0" w:color="auto"/>
        <w:right w:val="none" w:sz="0" w:space="0" w:color="auto"/>
      </w:divBdr>
    </w:div>
    <w:div w:id="1665668663">
      <w:bodyDiv w:val="1"/>
      <w:marLeft w:val="0"/>
      <w:marRight w:val="0"/>
      <w:marTop w:val="0"/>
      <w:marBottom w:val="0"/>
      <w:divBdr>
        <w:top w:val="none" w:sz="0" w:space="0" w:color="auto"/>
        <w:left w:val="none" w:sz="0" w:space="0" w:color="auto"/>
        <w:bottom w:val="none" w:sz="0" w:space="0" w:color="auto"/>
        <w:right w:val="none" w:sz="0" w:space="0" w:color="auto"/>
      </w:divBdr>
    </w:div>
    <w:div w:id="1702318301">
      <w:bodyDiv w:val="1"/>
      <w:marLeft w:val="0"/>
      <w:marRight w:val="0"/>
      <w:marTop w:val="0"/>
      <w:marBottom w:val="0"/>
      <w:divBdr>
        <w:top w:val="none" w:sz="0" w:space="0" w:color="auto"/>
        <w:left w:val="none" w:sz="0" w:space="0" w:color="auto"/>
        <w:bottom w:val="none" w:sz="0" w:space="0" w:color="auto"/>
        <w:right w:val="none" w:sz="0" w:space="0" w:color="auto"/>
      </w:divBdr>
    </w:div>
    <w:div w:id="1725135498">
      <w:bodyDiv w:val="1"/>
      <w:marLeft w:val="0"/>
      <w:marRight w:val="0"/>
      <w:marTop w:val="0"/>
      <w:marBottom w:val="0"/>
      <w:divBdr>
        <w:top w:val="none" w:sz="0" w:space="0" w:color="auto"/>
        <w:left w:val="none" w:sz="0" w:space="0" w:color="auto"/>
        <w:bottom w:val="none" w:sz="0" w:space="0" w:color="auto"/>
        <w:right w:val="none" w:sz="0" w:space="0" w:color="auto"/>
      </w:divBdr>
    </w:div>
    <w:div w:id="1725520027">
      <w:bodyDiv w:val="1"/>
      <w:marLeft w:val="0"/>
      <w:marRight w:val="0"/>
      <w:marTop w:val="0"/>
      <w:marBottom w:val="0"/>
      <w:divBdr>
        <w:top w:val="none" w:sz="0" w:space="0" w:color="auto"/>
        <w:left w:val="none" w:sz="0" w:space="0" w:color="auto"/>
        <w:bottom w:val="none" w:sz="0" w:space="0" w:color="auto"/>
        <w:right w:val="none" w:sz="0" w:space="0" w:color="auto"/>
      </w:divBdr>
    </w:div>
    <w:div w:id="1738553210">
      <w:bodyDiv w:val="1"/>
      <w:marLeft w:val="0"/>
      <w:marRight w:val="0"/>
      <w:marTop w:val="0"/>
      <w:marBottom w:val="0"/>
      <w:divBdr>
        <w:top w:val="none" w:sz="0" w:space="0" w:color="auto"/>
        <w:left w:val="none" w:sz="0" w:space="0" w:color="auto"/>
        <w:bottom w:val="none" w:sz="0" w:space="0" w:color="auto"/>
        <w:right w:val="none" w:sz="0" w:space="0" w:color="auto"/>
      </w:divBdr>
    </w:div>
    <w:div w:id="1795175664">
      <w:bodyDiv w:val="1"/>
      <w:marLeft w:val="0"/>
      <w:marRight w:val="0"/>
      <w:marTop w:val="0"/>
      <w:marBottom w:val="0"/>
      <w:divBdr>
        <w:top w:val="none" w:sz="0" w:space="0" w:color="auto"/>
        <w:left w:val="none" w:sz="0" w:space="0" w:color="auto"/>
        <w:bottom w:val="none" w:sz="0" w:space="0" w:color="auto"/>
        <w:right w:val="none" w:sz="0" w:space="0" w:color="auto"/>
      </w:divBdr>
    </w:div>
    <w:div w:id="1809858066">
      <w:bodyDiv w:val="1"/>
      <w:marLeft w:val="0"/>
      <w:marRight w:val="0"/>
      <w:marTop w:val="0"/>
      <w:marBottom w:val="0"/>
      <w:divBdr>
        <w:top w:val="none" w:sz="0" w:space="0" w:color="auto"/>
        <w:left w:val="none" w:sz="0" w:space="0" w:color="auto"/>
        <w:bottom w:val="none" w:sz="0" w:space="0" w:color="auto"/>
        <w:right w:val="none" w:sz="0" w:space="0" w:color="auto"/>
      </w:divBdr>
    </w:div>
    <w:div w:id="1815949830">
      <w:bodyDiv w:val="1"/>
      <w:marLeft w:val="0"/>
      <w:marRight w:val="0"/>
      <w:marTop w:val="0"/>
      <w:marBottom w:val="0"/>
      <w:divBdr>
        <w:top w:val="none" w:sz="0" w:space="0" w:color="auto"/>
        <w:left w:val="none" w:sz="0" w:space="0" w:color="auto"/>
        <w:bottom w:val="none" w:sz="0" w:space="0" w:color="auto"/>
        <w:right w:val="none" w:sz="0" w:space="0" w:color="auto"/>
      </w:divBdr>
    </w:div>
    <w:div w:id="1816027851">
      <w:bodyDiv w:val="1"/>
      <w:marLeft w:val="0"/>
      <w:marRight w:val="0"/>
      <w:marTop w:val="0"/>
      <w:marBottom w:val="0"/>
      <w:divBdr>
        <w:top w:val="none" w:sz="0" w:space="0" w:color="auto"/>
        <w:left w:val="none" w:sz="0" w:space="0" w:color="auto"/>
        <w:bottom w:val="none" w:sz="0" w:space="0" w:color="auto"/>
        <w:right w:val="none" w:sz="0" w:space="0" w:color="auto"/>
      </w:divBdr>
    </w:div>
    <w:div w:id="1838691196">
      <w:bodyDiv w:val="1"/>
      <w:marLeft w:val="0"/>
      <w:marRight w:val="0"/>
      <w:marTop w:val="0"/>
      <w:marBottom w:val="0"/>
      <w:divBdr>
        <w:top w:val="none" w:sz="0" w:space="0" w:color="auto"/>
        <w:left w:val="none" w:sz="0" w:space="0" w:color="auto"/>
        <w:bottom w:val="none" w:sz="0" w:space="0" w:color="auto"/>
        <w:right w:val="none" w:sz="0" w:space="0" w:color="auto"/>
      </w:divBdr>
    </w:div>
    <w:div w:id="1851025282">
      <w:bodyDiv w:val="1"/>
      <w:marLeft w:val="0"/>
      <w:marRight w:val="0"/>
      <w:marTop w:val="0"/>
      <w:marBottom w:val="0"/>
      <w:divBdr>
        <w:top w:val="none" w:sz="0" w:space="0" w:color="auto"/>
        <w:left w:val="none" w:sz="0" w:space="0" w:color="auto"/>
        <w:bottom w:val="none" w:sz="0" w:space="0" w:color="auto"/>
        <w:right w:val="none" w:sz="0" w:space="0" w:color="auto"/>
      </w:divBdr>
    </w:div>
    <w:div w:id="1919166776">
      <w:bodyDiv w:val="1"/>
      <w:marLeft w:val="0"/>
      <w:marRight w:val="0"/>
      <w:marTop w:val="0"/>
      <w:marBottom w:val="0"/>
      <w:divBdr>
        <w:top w:val="none" w:sz="0" w:space="0" w:color="auto"/>
        <w:left w:val="none" w:sz="0" w:space="0" w:color="auto"/>
        <w:bottom w:val="none" w:sz="0" w:space="0" w:color="auto"/>
        <w:right w:val="none" w:sz="0" w:space="0" w:color="auto"/>
      </w:divBdr>
    </w:div>
    <w:div w:id="1919633159">
      <w:bodyDiv w:val="1"/>
      <w:marLeft w:val="0"/>
      <w:marRight w:val="0"/>
      <w:marTop w:val="0"/>
      <w:marBottom w:val="0"/>
      <w:divBdr>
        <w:top w:val="none" w:sz="0" w:space="0" w:color="auto"/>
        <w:left w:val="none" w:sz="0" w:space="0" w:color="auto"/>
        <w:bottom w:val="none" w:sz="0" w:space="0" w:color="auto"/>
        <w:right w:val="none" w:sz="0" w:space="0" w:color="auto"/>
      </w:divBdr>
    </w:div>
    <w:div w:id="1937713816">
      <w:bodyDiv w:val="1"/>
      <w:marLeft w:val="0"/>
      <w:marRight w:val="0"/>
      <w:marTop w:val="0"/>
      <w:marBottom w:val="0"/>
      <w:divBdr>
        <w:top w:val="none" w:sz="0" w:space="0" w:color="auto"/>
        <w:left w:val="none" w:sz="0" w:space="0" w:color="auto"/>
        <w:bottom w:val="none" w:sz="0" w:space="0" w:color="auto"/>
        <w:right w:val="none" w:sz="0" w:space="0" w:color="auto"/>
      </w:divBdr>
    </w:div>
    <w:div w:id="1958833690">
      <w:bodyDiv w:val="1"/>
      <w:marLeft w:val="0"/>
      <w:marRight w:val="0"/>
      <w:marTop w:val="0"/>
      <w:marBottom w:val="0"/>
      <w:divBdr>
        <w:top w:val="none" w:sz="0" w:space="0" w:color="auto"/>
        <w:left w:val="none" w:sz="0" w:space="0" w:color="auto"/>
        <w:bottom w:val="none" w:sz="0" w:space="0" w:color="auto"/>
        <w:right w:val="none" w:sz="0" w:space="0" w:color="auto"/>
      </w:divBdr>
    </w:div>
    <w:div w:id="1962495189">
      <w:bodyDiv w:val="1"/>
      <w:marLeft w:val="0"/>
      <w:marRight w:val="0"/>
      <w:marTop w:val="0"/>
      <w:marBottom w:val="0"/>
      <w:divBdr>
        <w:top w:val="none" w:sz="0" w:space="0" w:color="auto"/>
        <w:left w:val="none" w:sz="0" w:space="0" w:color="auto"/>
        <w:bottom w:val="none" w:sz="0" w:space="0" w:color="auto"/>
        <w:right w:val="none" w:sz="0" w:space="0" w:color="auto"/>
      </w:divBdr>
    </w:div>
    <w:div w:id="1988171487">
      <w:bodyDiv w:val="1"/>
      <w:marLeft w:val="0"/>
      <w:marRight w:val="0"/>
      <w:marTop w:val="0"/>
      <w:marBottom w:val="0"/>
      <w:divBdr>
        <w:top w:val="none" w:sz="0" w:space="0" w:color="auto"/>
        <w:left w:val="none" w:sz="0" w:space="0" w:color="auto"/>
        <w:bottom w:val="none" w:sz="0" w:space="0" w:color="auto"/>
        <w:right w:val="none" w:sz="0" w:space="0" w:color="auto"/>
      </w:divBdr>
    </w:div>
    <w:div w:id="2097365207">
      <w:bodyDiv w:val="1"/>
      <w:marLeft w:val="0"/>
      <w:marRight w:val="0"/>
      <w:marTop w:val="0"/>
      <w:marBottom w:val="0"/>
      <w:divBdr>
        <w:top w:val="none" w:sz="0" w:space="0" w:color="auto"/>
        <w:left w:val="none" w:sz="0" w:space="0" w:color="auto"/>
        <w:bottom w:val="none" w:sz="0" w:space="0" w:color="auto"/>
        <w:right w:val="none" w:sz="0" w:space="0" w:color="auto"/>
      </w:divBdr>
    </w:div>
    <w:div w:id="2128740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EADAFE-6D1D-4538-A5A4-E4E65FD1E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2697</TotalTime>
  <Pages>12</Pages>
  <Words>2951</Words>
  <Characters>16822</Characters>
  <Application>Microsoft Office Word</Application>
  <DocSecurity>0</DocSecurity>
  <Lines>140</Lines>
  <Paragraphs>39</Paragraphs>
  <ScaleCrop>false</ScaleCrop>
  <Company>P R C</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玥姐__</dc:creator>
  <cp:lastModifiedBy>Windows 用户</cp:lastModifiedBy>
  <cp:revision>191</cp:revision>
  <dcterms:created xsi:type="dcterms:W3CDTF">2019-12-20T11:28:00Z</dcterms:created>
  <dcterms:modified xsi:type="dcterms:W3CDTF">2020-04-05T03:42:00Z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