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A7967" w14:textId="409E3288" w:rsidR="001042ED" w:rsidRPr="001B3A89" w:rsidRDefault="001042ED" w:rsidP="0088023E">
      <w:pPr>
        <w:pStyle w:val="Title"/>
        <w:spacing w:after="360"/>
        <w:contextualSpacing w:val="0"/>
        <w:jc w:val="center"/>
        <w:rPr>
          <w:rFonts w:ascii="Arial" w:hAnsi="Arial" w:cs="Arial"/>
          <w:b/>
          <w:bCs/>
          <w:sz w:val="28"/>
          <w:szCs w:val="28"/>
        </w:rPr>
      </w:pPr>
      <w:bookmarkStart w:id="0" w:name="_Ref93664782"/>
      <w:bookmarkStart w:id="1" w:name="_Ref93664778"/>
      <w:r w:rsidRPr="001B3A89">
        <w:rPr>
          <w:rFonts w:ascii="Arial" w:hAnsi="Arial" w:cs="Arial"/>
          <w:b/>
          <w:bCs/>
          <w:sz w:val="28"/>
          <w:szCs w:val="28"/>
        </w:rPr>
        <w:t>Supplementary material</w:t>
      </w:r>
    </w:p>
    <w:p w14:paraId="26A55A96" w14:textId="13BE6FFA" w:rsidR="001042ED" w:rsidRPr="001B3A89" w:rsidRDefault="001042ED" w:rsidP="0088023E">
      <w:pPr>
        <w:pStyle w:val="Title"/>
        <w:spacing w:after="240"/>
        <w:contextualSpacing w:val="0"/>
        <w:rPr>
          <w:rFonts w:ascii="Arial" w:hAnsi="Arial" w:cs="Arial"/>
          <w:b/>
          <w:bCs/>
          <w:sz w:val="24"/>
          <w:szCs w:val="24"/>
        </w:rPr>
      </w:pPr>
      <w:r w:rsidRPr="001B3A89">
        <w:rPr>
          <w:rFonts w:ascii="Arial" w:hAnsi="Arial" w:cs="Arial"/>
          <w:b/>
          <w:bCs/>
          <w:sz w:val="24"/>
          <w:szCs w:val="24"/>
        </w:rPr>
        <w:t xml:space="preserve">Cost-effectiveness of semaglutide 2.4 mg injection for chronic weight management in Canada: A societal perspective </w:t>
      </w:r>
    </w:p>
    <w:p w14:paraId="415D19B9" w14:textId="17E29D0D" w:rsidR="001042ED" w:rsidRPr="001B3A89" w:rsidRDefault="001042ED" w:rsidP="005A0324">
      <w:pPr>
        <w:pBdr>
          <w:bottom w:val="single" w:sz="12" w:space="1" w:color="auto"/>
        </w:pBdr>
        <w:spacing w:after="120" w:line="480" w:lineRule="auto"/>
        <w:rPr>
          <w:rFonts w:ascii="Arial" w:hAnsi="Arial" w:cs="Arial"/>
        </w:rPr>
      </w:pPr>
      <w:r w:rsidRPr="001B3A89">
        <w:rPr>
          <w:rFonts w:ascii="Arial" w:hAnsi="Arial" w:cs="Arial"/>
        </w:rPr>
        <w:t>Olivieri AV, Muratov S, Larsen S, Luckevich M, Chan K, Lamotte M, Lau DCW</w:t>
      </w:r>
    </w:p>
    <w:p w14:paraId="61E56526" w14:textId="6A799CC0" w:rsidR="0088023E" w:rsidRPr="001B3A89" w:rsidRDefault="0088023E" w:rsidP="0088023E">
      <w:pPr>
        <w:pStyle w:val="Caption"/>
        <w:keepNext/>
        <w:rPr>
          <w:rFonts w:ascii="Arial" w:hAnsi="Arial"/>
          <w:b/>
          <w:bCs/>
          <w:i w:val="0"/>
          <w:iCs w:val="0"/>
          <w:color w:val="auto"/>
          <w:sz w:val="20"/>
          <w:szCs w:val="20"/>
        </w:rPr>
      </w:pPr>
      <w:r w:rsidRPr="001B3A89">
        <w:rPr>
          <w:rFonts w:ascii="Arial" w:hAnsi="Arial"/>
          <w:b/>
          <w:bCs/>
          <w:i w:val="0"/>
          <w:iCs w:val="0"/>
          <w:color w:val="auto"/>
          <w:sz w:val="20"/>
          <w:szCs w:val="20"/>
        </w:rPr>
        <w:t xml:space="preserve">Supplementary Fig. 1: Evidence network for indirectly derived clinical </w:t>
      </w:r>
      <w:r w:rsidR="00204552" w:rsidRPr="001B3A89">
        <w:rPr>
          <w:rFonts w:ascii="Arial" w:hAnsi="Arial"/>
          <w:b/>
          <w:bCs/>
          <w:i w:val="0"/>
          <w:iCs w:val="0"/>
          <w:color w:val="auto"/>
          <w:sz w:val="20"/>
          <w:szCs w:val="20"/>
        </w:rPr>
        <w:t>efficacy</w:t>
      </w:r>
      <w:r w:rsidRPr="001B3A89">
        <w:rPr>
          <w:rFonts w:ascii="Arial" w:hAnsi="Arial"/>
          <w:b/>
          <w:bCs/>
          <w:i w:val="0"/>
          <w:iCs w:val="0"/>
          <w:color w:val="auto"/>
          <w:sz w:val="20"/>
          <w:szCs w:val="20"/>
        </w:rPr>
        <w:t>.</w:t>
      </w:r>
      <w:r w:rsidR="00374FDA" w:rsidRPr="001B3A89">
        <w:rPr>
          <w:rFonts w:ascii="Arial" w:hAnsi="Arial"/>
          <w:b/>
          <w:bCs/>
          <w:i w:val="0"/>
          <w:iCs w:val="0"/>
          <w:color w:val="auto"/>
          <w:sz w:val="20"/>
          <w:szCs w:val="20"/>
        </w:rPr>
        <w:t xml:space="preserve"> </w:t>
      </w:r>
      <w:r w:rsidR="00374FDA" w:rsidRPr="001B3A89">
        <w:rPr>
          <w:rFonts w:ascii="Arial" w:hAnsi="Arial"/>
          <w:i w:val="0"/>
          <w:iCs w:val="0"/>
          <w:color w:val="auto"/>
        </w:rPr>
        <w:t>Note: studies conducted in patients with type 2 diabetes are shown in bold.</w:t>
      </w:r>
      <w:r w:rsidR="00427A05" w:rsidRPr="001B3A89">
        <w:rPr>
          <w:rFonts w:ascii="Arial" w:hAnsi="Arial"/>
          <w:i w:val="0"/>
          <w:iCs w:val="0"/>
          <w:color w:val="auto"/>
        </w:rPr>
        <w:t xml:space="preserve"> </w:t>
      </w:r>
      <w:r w:rsidR="00EC5D73" w:rsidRPr="001B3A89">
        <w:rPr>
          <w:rFonts w:ascii="Arial" w:hAnsi="Arial"/>
          <w:color w:val="auto"/>
        </w:rPr>
        <w:t>T2D</w:t>
      </w:r>
      <w:r w:rsidR="00EC5D73" w:rsidRPr="001B3A89">
        <w:rPr>
          <w:rFonts w:ascii="Arial" w:hAnsi="Arial"/>
          <w:i w:val="0"/>
          <w:iCs w:val="0"/>
          <w:color w:val="auto"/>
        </w:rPr>
        <w:t xml:space="preserve"> type 2 diabetes, </w:t>
      </w:r>
      <w:r w:rsidR="00374FDA" w:rsidRPr="001B3A89">
        <w:rPr>
          <w:rFonts w:ascii="Arial" w:hAnsi="Arial"/>
          <w:color w:val="auto"/>
        </w:rPr>
        <w:t>TID</w:t>
      </w:r>
      <w:r w:rsidR="00374FDA" w:rsidRPr="001B3A89">
        <w:rPr>
          <w:rFonts w:ascii="Arial" w:hAnsi="Arial"/>
          <w:i w:val="0"/>
          <w:iCs w:val="0"/>
          <w:color w:val="auto"/>
        </w:rPr>
        <w:t xml:space="preserve"> three times daily.</w:t>
      </w:r>
    </w:p>
    <w:p w14:paraId="28D84587" w14:textId="7A7A6C6C" w:rsidR="0088023E" w:rsidRPr="001B3A89" w:rsidRDefault="0088023E">
      <w:pPr>
        <w:rPr>
          <w:rFonts w:ascii="Arial" w:hAnsi="Arial" w:cs="Arial"/>
          <w:i/>
          <w:iCs/>
          <w:sz w:val="20"/>
          <w:szCs w:val="20"/>
        </w:rPr>
      </w:pPr>
      <w:r w:rsidRPr="001B3A89">
        <w:rPr>
          <w:rFonts w:ascii="Arial" w:hAnsi="Arial" w:cs="Arial"/>
          <w:sz w:val="20"/>
          <w:szCs w:val="20"/>
        </w:rPr>
        <w:br w:type="page"/>
      </w:r>
    </w:p>
    <w:p w14:paraId="49423F94" w14:textId="3FB426FD" w:rsidR="00816DF1" w:rsidRPr="001B3A89" w:rsidRDefault="001042ED" w:rsidP="00816DF1">
      <w:pPr>
        <w:pStyle w:val="Caption"/>
        <w:keepNext/>
        <w:rPr>
          <w:rFonts w:ascii="Arial" w:hAnsi="Arial"/>
          <w:i w:val="0"/>
          <w:iCs w:val="0"/>
          <w:color w:val="auto"/>
          <w:sz w:val="20"/>
          <w:szCs w:val="20"/>
        </w:rPr>
      </w:pPr>
      <w:r w:rsidRPr="001B3A89">
        <w:rPr>
          <w:rFonts w:ascii="Arial" w:hAnsi="Arial"/>
          <w:b/>
          <w:bCs/>
          <w:i w:val="0"/>
          <w:iCs w:val="0"/>
          <w:color w:val="auto"/>
          <w:sz w:val="20"/>
          <w:szCs w:val="20"/>
        </w:rPr>
        <w:lastRenderedPageBreak/>
        <w:t xml:space="preserve">Supplementary Table </w:t>
      </w:r>
      <w:r w:rsidR="005B053A" w:rsidRPr="001B3A89">
        <w:rPr>
          <w:rFonts w:ascii="Arial" w:hAnsi="Arial"/>
          <w:b/>
          <w:bCs/>
          <w:i w:val="0"/>
          <w:iCs w:val="0"/>
          <w:color w:val="auto"/>
          <w:sz w:val="20"/>
          <w:szCs w:val="20"/>
        </w:rPr>
        <w:fldChar w:fldCharType="begin"/>
      </w:r>
      <w:r w:rsidR="005B053A" w:rsidRPr="001B3A89">
        <w:rPr>
          <w:rFonts w:ascii="Arial" w:hAnsi="Arial"/>
          <w:b/>
          <w:bCs/>
          <w:i w:val="0"/>
          <w:iCs w:val="0"/>
          <w:color w:val="auto"/>
          <w:sz w:val="20"/>
          <w:szCs w:val="20"/>
        </w:rPr>
        <w:instrText xml:space="preserve"> SEQ Listing \* ARABIC </w:instrText>
      </w:r>
      <w:r w:rsidR="005B053A" w:rsidRPr="001B3A89">
        <w:rPr>
          <w:rFonts w:ascii="Arial" w:hAnsi="Arial"/>
          <w:b/>
          <w:bCs/>
          <w:i w:val="0"/>
          <w:iCs w:val="0"/>
          <w:color w:val="auto"/>
          <w:sz w:val="20"/>
          <w:szCs w:val="20"/>
        </w:rPr>
        <w:fldChar w:fldCharType="separate"/>
      </w:r>
      <w:r w:rsidR="00DC6DCF" w:rsidRPr="001B3A89">
        <w:rPr>
          <w:rFonts w:ascii="Arial" w:hAnsi="Arial"/>
          <w:b/>
          <w:bCs/>
          <w:i w:val="0"/>
          <w:iCs w:val="0"/>
          <w:noProof/>
          <w:color w:val="auto"/>
          <w:sz w:val="20"/>
          <w:szCs w:val="20"/>
        </w:rPr>
        <w:t>1</w:t>
      </w:r>
      <w:r w:rsidR="005B053A" w:rsidRPr="001B3A89">
        <w:rPr>
          <w:rFonts w:ascii="Arial" w:hAnsi="Arial"/>
          <w:b/>
          <w:bCs/>
          <w:i w:val="0"/>
          <w:iCs w:val="0"/>
          <w:color w:val="auto"/>
          <w:sz w:val="20"/>
          <w:szCs w:val="20"/>
        </w:rPr>
        <w:fldChar w:fldCharType="end"/>
      </w:r>
      <w:r w:rsidR="00DB05E4" w:rsidRPr="001B3A89">
        <w:rPr>
          <w:rFonts w:ascii="Arial" w:hAnsi="Arial"/>
          <w:b/>
          <w:bCs/>
          <w:i w:val="0"/>
          <w:iCs w:val="0"/>
          <w:color w:val="auto"/>
          <w:sz w:val="20"/>
          <w:szCs w:val="20"/>
        </w:rPr>
        <w:t>.</w:t>
      </w:r>
      <w:r w:rsidR="00816DF1" w:rsidRPr="001B3A89">
        <w:rPr>
          <w:rFonts w:ascii="Arial" w:hAnsi="Arial"/>
          <w:i w:val="0"/>
          <w:iCs w:val="0"/>
          <w:color w:val="auto"/>
          <w:sz w:val="20"/>
          <w:szCs w:val="20"/>
        </w:rPr>
        <w:t xml:space="preserve"> Cohort characteristics at baseline, weighted for</w:t>
      </w:r>
      <w:r w:rsidR="00BB3D36" w:rsidRPr="001B3A89">
        <w:rPr>
          <w:rFonts w:ascii="Arial" w:hAnsi="Arial"/>
          <w:i w:val="0"/>
          <w:iCs w:val="0"/>
          <w:color w:val="auto"/>
          <w:sz w:val="20"/>
          <w:szCs w:val="20"/>
        </w:rPr>
        <w:t xml:space="preserve"> glycemic status:</w:t>
      </w:r>
      <w:r w:rsidR="00816DF1" w:rsidRPr="001B3A89">
        <w:rPr>
          <w:rFonts w:ascii="Arial" w:hAnsi="Arial"/>
          <w:i w:val="0"/>
          <w:iCs w:val="0"/>
          <w:color w:val="auto"/>
          <w:sz w:val="20"/>
          <w:szCs w:val="20"/>
        </w:rPr>
        <w:t xml:space="preserve"> </w:t>
      </w:r>
      <w:r w:rsidR="00CC55C8" w:rsidRPr="001B3A89">
        <w:rPr>
          <w:rFonts w:ascii="Arial" w:hAnsi="Arial"/>
          <w:i w:val="0"/>
          <w:iCs w:val="0"/>
          <w:color w:val="auto"/>
          <w:sz w:val="20"/>
          <w:szCs w:val="20"/>
        </w:rPr>
        <w:t xml:space="preserve">normal glucose tolerance </w:t>
      </w:r>
      <w:r w:rsidR="00816DF1" w:rsidRPr="001B3A89">
        <w:rPr>
          <w:rFonts w:ascii="Arial" w:hAnsi="Arial"/>
          <w:i w:val="0"/>
          <w:iCs w:val="0"/>
          <w:color w:val="auto"/>
          <w:sz w:val="20"/>
          <w:szCs w:val="20"/>
        </w:rPr>
        <w:t>+ prediabetes + T2D</w:t>
      </w:r>
      <w:r w:rsidR="00DB05E4" w:rsidRPr="001B3A89">
        <w:rPr>
          <w:rFonts w:ascii="Arial" w:hAnsi="Arial"/>
          <w:i w:val="0"/>
          <w:iCs w:val="0"/>
          <w:color w:val="auto"/>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134"/>
        <w:gridCol w:w="1178"/>
        <w:gridCol w:w="1090"/>
        <w:gridCol w:w="1223"/>
        <w:gridCol w:w="1157"/>
        <w:gridCol w:w="1156"/>
        <w:gridCol w:w="8"/>
        <w:gridCol w:w="1149"/>
        <w:gridCol w:w="1156"/>
        <w:gridCol w:w="1157"/>
      </w:tblGrid>
      <w:tr w:rsidR="00961A05" w:rsidRPr="001B3A89" w14:paraId="798D7F58" w14:textId="77777777" w:rsidTr="008F7477">
        <w:trPr>
          <w:cnfStyle w:val="100000000000" w:firstRow="1" w:lastRow="0" w:firstColumn="0" w:lastColumn="0" w:oddVBand="0" w:evenVBand="0" w:oddHBand="0" w:evenHBand="0" w:firstRowFirstColumn="0" w:firstRowLastColumn="0" w:lastRowFirstColumn="0" w:lastRowLastColumn="0"/>
          <w:cantSplit/>
          <w:trHeight w:val="20"/>
        </w:trPr>
        <w:tc>
          <w:tcPr>
            <w:tcW w:w="2552" w:type="dxa"/>
            <w:vMerge w:val="restart"/>
            <w:tcBorders>
              <w:top w:val="single" w:sz="12" w:space="0" w:color="auto"/>
            </w:tcBorders>
            <w:tcMar>
              <w:top w:w="85" w:type="dxa"/>
              <w:left w:w="85" w:type="dxa"/>
              <w:bottom w:w="85" w:type="dxa"/>
              <w:right w:w="85" w:type="dxa"/>
            </w:tcMar>
            <w:vAlign w:val="center"/>
          </w:tcPr>
          <w:p w14:paraId="0D8DF925" w14:textId="77777777" w:rsidR="00961A05" w:rsidRPr="001B3A89" w:rsidRDefault="00961A05" w:rsidP="008F7477">
            <w:pPr>
              <w:jc w:val="right"/>
              <w:rPr>
                <w:rFonts w:ascii="Arial" w:hAnsi="Arial"/>
                <w:b w:val="0"/>
                <w:color w:val="auto"/>
                <w:sz w:val="18"/>
                <w:szCs w:val="18"/>
              </w:rPr>
            </w:pPr>
          </w:p>
        </w:tc>
        <w:tc>
          <w:tcPr>
            <w:tcW w:w="1134" w:type="dxa"/>
            <w:vMerge w:val="restart"/>
            <w:tcBorders>
              <w:top w:val="single" w:sz="12" w:space="0" w:color="auto"/>
            </w:tcBorders>
            <w:tcMar>
              <w:top w:w="85" w:type="dxa"/>
              <w:left w:w="85" w:type="dxa"/>
              <w:bottom w:w="85" w:type="dxa"/>
              <w:right w:w="85" w:type="dxa"/>
            </w:tcMar>
            <w:vAlign w:val="center"/>
          </w:tcPr>
          <w:p w14:paraId="1A9BB4E5" w14:textId="770F42F0" w:rsidR="00961A05" w:rsidRPr="001B3A89" w:rsidRDefault="00961A05" w:rsidP="005A0324">
            <w:pPr>
              <w:spacing w:line="276" w:lineRule="auto"/>
              <w:rPr>
                <w:rFonts w:ascii="Arial" w:hAnsi="Arial"/>
                <w:color w:val="auto"/>
                <w:sz w:val="18"/>
                <w:szCs w:val="18"/>
              </w:rPr>
            </w:pPr>
            <w:r w:rsidRPr="001B3A89">
              <w:rPr>
                <w:rFonts w:ascii="Arial" w:hAnsi="Arial"/>
                <w:color w:val="auto"/>
                <w:sz w:val="18"/>
                <w:szCs w:val="18"/>
              </w:rPr>
              <w:t>Weighted</w:t>
            </w:r>
            <w:r w:rsidR="002C4F9C" w:rsidRPr="001B3A89">
              <w:rPr>
                <w:rFonts w:ascii="Arial" w:hAnsi="Arial"/>
                <w:color w:val="auto"/>
                <w:sz w:val="18"/>
                <w:szCs w:val="18"/>
              </w:rPr>
              <w:t xml:space="preserve"> mean</w:t>
            </w:r>
          </w:p>
        </w:tc>
        <w:tc>
          <w:tcPr>
            <w:tcW w:w="2268" w:type="dxa"/>
            <w:gridSpan w:val="2"/>
            <w:tcBorders>
              <w:top w:val="single" w:sz="12" w:space="0" w:color="auto"/>
              <w:bottom w:val="single" w:sz="12" w:space="0" w:color="auto"/>
            </w:tcBorders>
            <w:tcMar>
              <w:top w:w="85" w:type="dxa"/>
              <w:left w:w="85" w:type="dxa"/>
              <w:bottom w:w="85" w:type="dxa"/>
              <w:right w:w="85" w:type="dxa"/>
            </w:tcMar>
            <w:vAlign w:val="center"/>
          </w:tcPr>
          <w:p w14:paraId="62776E5C" w14:textId="179C4BA9" w:rsidR="00961A05" w:rsidRPr="001B3A89" w:rsidRDefault="00961A05" w:rsidP="005A0324">
            <w:pPr>
              <w:spacing w:line="276" w:lineRule="auto"/>
              <w:rPr>
                <w:rFonts w:ascii="Arial" w:hAnsi="Arial"/>
                <w:color w:val="auto"/>
                <w:sz w:val="18"/>
                <w:szCs w:val="18"/>
              </w:rPr>
            </w:pPr>
            <w:r w:rsidRPr="001B3A89">
              <w:rPr>
                <w:rFonts w:ascii="Arial" w:hAnsi="Arial"/>
                <w:color w:val="auto"/>
                <w:sz w:val="18"/>
                <w:szCs w:val="18"/>
              </w:rPr>
              <w:t>Normal glucose tolerance</w:t>
            </w:r>
          </w:p>
        </w:tc>
        <w:tc>
          <w:tcPr>
            <w:tcW w:w="3544" w:type="dxa"/>
            <w:gridSpan w:val="4"/>
            <w:tcBorders>
              <w:top w:val="single" w:sz="12" w:space="0" w:color="auto"/>
              <w:bottom w:val="single" w:sz="12" w:space="0" w:color="auto"/>
            </w:tcBorders>
            <w:tcMar>
              <w:top w:w="85" w:type="dxa"/>
              <w:left w:w="85" w:type="dxa"/>
              <w:bottom w:w="85" w:type="dxa"/>
              <w:right w:w="85" w:type="dxa"/>
            </w:tcMar>
            <w:vAlign w:val="center"/>
          </w:tcPr>
          <w:p w14:paraId="1C9FD7B4" w14:textId="00B9C57E" w:rsidR="00961A05" w:rsidRPr="001B3A89" w:rsidRDefault="00961A05" w:rsidP="005A0324">
            <w:pPr>
              <w:spacing w:line="276" w:lineRule="auto"/>
              <w:rPr>
                <w:rFonts w:ascii="Arial" w:hAnsi="Arial"/>
                <w:b w:val="0"/>
                <w:sz w:val="18"/>
                <w:szCs w:val="18"/>
              </w:rPr>
            </w:pPr>
            <w:r w:rsidRPr="001B3A89">
              <w:rPr>
                <w:rFonts w:ascii="Arial" w:hAnsi="Arial"/>
                <w:color w:val="auto"/>
                <w:sz w:val="18"/>
                <w:szCs w:val="18"/>
              </w:rPr>
              <w:t>Prediabetes</w:t>
            </w:r>
          </w:p>
        </w:tc>
        <w:tc>
          <w:tcPr>
            <w:tcW w:w="3462" w:type="dxa"/>
            <w:gridSpan w:val="3"/>
            <w:tcBorders>
              <w:top w:val="single" w:sz="12" w:space="0" w:color="auto"/>
              <w:bottom w:val="single" w:sz="12" w:space="0" w:color="auto"/>
            </w:tcBorders>
            <w:tcMar>
              <w:top w:w="85" w:type="dxa"/>
              <w:left w:w="85" w:type="dxa"/>
              <w:bottom w:w="85" w:type="dxa"/>
              <w:right w:w="85" w:type="dxa"/>
            </w:tcMar>
            <w:vAlign w:val="center"/>
          </w:tcPr>
          <w:p w14:paraId="4FE0AE59" w14:textId="2255E4CC" w:rsidR="00961A05" w:rsidRPr="001B3A89" w:rsidRDefault="00961A05" w:rsidP="005A0324">
            <w:pPr>
              <w:spacing w:line="276" w:lineRule="auto"/>
              <w:rPr>
                <w:rFonts w:ascii="Arial" w:hAnsi="Arial"/>
                <w:color w:val="auto"/>
                <w:sz w:val="18"/>
                <w:szCs w:val="18"/>
              </w:rPr>
            </w:pPr>
            <w:r w:rsidRPr="001B3A89">
              <w:rPr>
                <w:rFonts w:ascii="Arial" w:hAnsi="Arial"/>
                <w:color w:val="auto"/>
                <w:sz w:val="18"/>
                <w:szCs w:val="18"/>
              </w:rPr>
              <w:t>T2D</w:t>
            </w:r>
          </w:p>
        </w:tc>
      </w:tr>
      <w:tr w:rsidR="00961A05" w:rsidRPr="001B3A89" w14:paraId="0C5AC91D" w14:textId="77777777" w:rsidTr="008F7477">
        <w:trPr>
          <w:cantSplit/>
          <w:trHeight w:val="20"/>
        </w:trPr>
        <w:tc>
          <w:tcPr>
            <w:tcW w:w="2552" w:type="dxa"/>
            <w:vMerge/>
            <w:tcBorders>
              <w:bottom w:val="single" w:sz="12" w:space="0" w:color="auto"/>
            </w:tcBorders>
            <w:tcMar>
              <w:top w:w="85" w:type="dxa"/>
              <w:left w:w="85" w:type="dxa"/>
              <w:bottom w:w="85" w:type="dxa"/>
              <w:right w:w="85" w:type="dxa"/>
            </w:tcMar>
            <w:vAlign w:val="center"/>
          </w:tcPr>
          <w:p w14:paraId="445B4C34" w14:textId="77777777" w:rsidR="00961A05" w:rsidRPr="001B3A89" w:rsidRDefault="00961A05" w:rsidP="008F7477">
            <w:pPr>
              <w:jc w:val="center"/>
              <w:rPr>
                <w:rFonts w:ascii="Arial" w:hAnsi="Arial"/>
                <w:b/>
                <w:color w:val="auto"/>
                <w:sz w:val="18"/>
                <w:szCs w:val="18"/>
              </w:rPr>
            </w:pPr>
          </w:p>
        </w:tc>
        <w:tc>
          <w:tcPr>
            <w:tcW w:w="1134" w:type="dxa"/>
            <w:vMerge/>
            <w:tcBorders>
              <w:bottom w:val="single" w:sz="12" w:space="0" w:color="auto"/>
            </w:tcBorders>
            <w:tcMar>
              <w:top w:w="85" w:type="dxa"/>
              <w:left w:w="85" w:type="dxa"/>
              <w:bottom w:w="85" w:type="dxa"/>
              <w:right w:w="85" w:type="dxa"/>
            </w:tcMar>
            <w:vAlign w:val="center"/>
          </w:tcPr>
          <w:p w14:paraId="7D873CD4" w14:textId="77777777" w:rsidR="00961A05" w:rsidRPr="001B3A89" w:rsidRDefault="00961A05" w:rsidP="005A0324">
            <w:pPr>
              <w:spacing w:line="276" w:lineRule="auto"/>
              <w:rPr>
                <w:rFonts w:ascii="Arial" w:hAnsi="Arial"/>
                <w:color w:val="auto"/>
                <w:sz w:val="18"/>
                <w:szCs w:val="18"/>
              </w:rPr>
            </w:pPr>
          </w:p>
        </w:tc>
        <w:tc>
          <w:tcPr>
            <w:tcW w:w="1178" w:type="dxa"/>
            <w:tcBorders>
              <w:top w:val="single" w:sz="12" w:space="0" w:color="auto"/>
              <w:bottom w:val="single" w:sz="12" w:space="0" w:color="auto"/>
            </w:tcBorders>
            <w:tcMar>
              <w:top w:w="85" w:type="dxa"/>
              <w:left w:w="85" w:type="dxa"/>
              <w:bottom w:w="85" w:type="dxa"/>
              <w:right w:w="85" w:type="dxa"/>
            </w:tcMar>
            <w:vAlign w:val="center"/>
          </w:tcPr>
          <w:p w14:paraId="48359E55" w14:textId="77777777" w:rsidR="00961A05" w:rsidRPr="001B3A89" w:rsidRDefault="00961A05" w:rsidP="005A0324">
            <w:pPr>
              <w:spacing w:line="276" w:lineRule="auto"/>
              <w:rPr>
                <w:rFonts w:ascii="Arial" w:hAnsi="Arial"/>
                <w:b/>
                <w:bCs/>
                <w:color w:val="auto"/>
                <w:sz w:val="18"/>
                <w:szCs w:val="18"/>
              </w:rPr>
            </w:pPr>
            <w:r w:rsidRPr="001B3A89">
              <w:rPr>
                <w:rFonts w:ascii="Arial" w:hAnsi="Arial"/>
                <w:b/>
                <w:bCs/>
                <w:color w:val="auto"/>
                <w:sz w:val="18"/>
                <w:szCs w:val="18"/>
              </w:rPr>
              <w:t xml:space="preserve">Mean </w:t>
            </w:r>
          </w:p>
        </w:tc>
        <w:tc>
          <w:tcPr>
            <w:tcW w:w="1090" w:type="dxa"/>
            <w:tcBorders>
              <w:top w:val="single" w:sz="12" w:space="0" w:color="auto"/>
              <w:bottom w:val="single" w:sz="12" w:space="0" w:color="auto"/>
            </w:tcBorders>
            <w:tcMar>
              <w:top w:w="85" w:type="dxa"/>
              <w:left w:w="85" w:type="dxa"/>
              <w:bottom w:w="85" w:type="dxa"/>
              <w:right w:w="85" w:type="dxa"/>
            </w:tcMar>
            <w:vAlign w:val="center"/>
          </w:tcPr>
          <w:p w14:paraId="4C07EC88" w14:textId="77777777" w:rsidR="00961A05" w:rsidRPr="001B3A89" w:rsidRDefault="00961A05" w:rsidP="005A0324">
            <w:pPr>
              <w:spacing w:line="276" w:lineRule="auto"/>
              <w:rPr>
                <w:rFonts w:ascii="Arial" w:hAnsi="Arial"/>
                <w:b/>
                <w:bCs/>
                <w:color w:val="auto"/>
                <w:sz w:val="18"/>
                <w:szCs w:val="18"/>
              </w:rPr>
            </w:pPr>
            <w:r w:rsidRPr="001B3A89">
              <w:rPr>
                <w:rFonts w:ascii="Arial" w:hAnsi="Arial"/>
                <w:b/>
                <w:bCs/>
                <w:color w:val="auto"/>
                <w:sz w:val="18"/>
                <w:szCs w:val="18"/>
              </w:rPr>
              <w:t>SEM</w:t>
            </w:r>
          </w:p>
        </w:tc>
        <w:tc>
          <w:tcPr>
            <w:tcW w:w="1223" w:type="dxa"/>
            <w:tcBorders>
              <w:top w:val="single" w:sz="12" w:space="0" w:color="auto"/>
              <w:bottom w:val="single" w:sz="12" w:space="0" w:color="auto"/>
            </w:tcBorders>
            <w:tcMar>
              <w:top w:w="85" w:type="dxa"/>
              <w:left w:w="85" w:type="dxa"/>
              <w:bottom w:w="85" w:type="dxa"/>
              <w:right w:w="85" w:type="dxa"/>
            </w:tcMar>
            <w:vAlign w:val="center"/>
          </w:tcPr>
          <w:p w14:paraId="670A0C73" w14:textId="77777777" w:rsidR="00961A05" w:rsidRPr="001B3A89" w:rsidRDefault="00961A05" w:rsidP="005A0324">
            <w:pPr>
              <w:spacing w:line="276" w:lineRule="auto"/>
              <w:rPr>
                <w:rFonts w:ascii="Arial" w:hAnsi="Arial"/>
                <w:b/>
                <w:bCs/>
                <w:color w:val="auto"/>
                <w:sz w:val="18"/>
                <w:szCs w:val="18"/>
              </w:rPr>
            </w:pPr>
            <w:r w:rsidRPr="001B3A89">
              <w:rPr>
                <w:rFonts w:ascii="Arial" w:hAnsi="Arial"/>
                <w:b/>
                <w:bCs/>
                <w:color w:val="auto"/>
                <w:sz w:val="18"/>
                <w:szCs w:val="18"/>
              </w:rPr>
              <w:t xml:space="preserve">Mean </w:t>
            </w:r>
          </w:p>
        </w:tc>
        <w:tc>
          <w:tcPr>
            <w:tcW w:w="1157" w:type="dxa"/>
            <w:tcBorders>
              <w:top w:val="single" w:sz="12" w:space="0" w:color="auto"/>
              <w:bottom w:val="single" w:sz="12" w:space="0" w:color="auto"/>
            </w:tcBorders>
            <w:tcMar>
              <w:top w:w="85" w:type="dxa"/>
              <w:left w:w="85" w:type="dxa"/>
              <w:bottom w:w="85" w:type="dxa"/>
              <w:right w:w="85" w:type="dxa"/>
            </w:tcMar>
            <w:vAlign w:val="center"/>
          </w:tcPr>
          <w:p w14:paraId="078C78F7" w14:textId="77777777" w:rsidR="00961A05" w:rsidRPr="001B3A89" w:rsidRDefault="00961A05" w:rsidP="005A0324">
            <w:pPr>
              <w:spacing w:line="276" w:lineRule="auto"/>
              <w:rPr>
                <w:rFonts w:ascii="Arial" w:hAnsi="Arial"/>
                <w:b/>
                <w:bCs/>
                <w:color w:val="auto"/>
                <w:sz w:val="18"/>
                <w:szCs w:val="18"/>
              </w:rPr>
            </w:pPr>
            <w:r w:rsidRPr="001B3A89">
              <w:rPr>
                <w:rFonts w:ascii="Arial" w:hAnsi="Arial"/>
                <w:b/>
                <w:bCs/>
                <w:color w:val="auto"/>
                <w:sz w:val="18"/>
                <w:szCs w:val="18"/>
              </w:rPr>
              <w:t>SEM</w:t>
            </w:r>
          </w:p>
        </w:tc>
        <w:tc>
          <w:tcPr>
            <w:tcW w:w="1156" w:type="dxa"/>
            <w:tcBorders>
              <w:top w:val="single" w:sz="12" w:space="0" w:color="auto"/>
              <w:bottom w:val="single" w:sz="12" w:space="0" w:color="auto"/>
            </w:tcBorders>
            <w:tcMar>
              <w:top w:w="85" w:type="dxa"/>
              <w:left w:w="85" w:type="dxa"/>
              <w:bottom w:w="85" w:type="dxa"/>
              <w:right w:w="85" w:type="dxa"/>
            </w:tcMar>
            <w:vAlign w:val="center"/>
          </w:tcPr>
          <w:p w14:paraId="33093F66" w14:textId="36E6C827" w:rsidR="00961A05" w:rsidRPr="001B3A89" w:rsidRDefault="00961A05" w:rsidP="005A0324">
            <w:pPr>
              <w:spacing w:line="276" w:lineRule="auto"/>
              <w:rPr>
                <w:rFonts w:ascii="Arial" w:hAnsi="Arial"/>
                <w:b/>
                <w:bCs/>
                <w:color w:val="auto"/>
                <w:sz w:val="18"/>
                <w:szCs w:val="18"/>
              </w:rPr>
            </w:pPr>
            <w:r w:rsidRPr="001B3A89">
              <w:rPr>
                <w:rFonts w:ascii="Arial" w:hAnsi="Arial"/>
                <w:b/>
                <w:bCs/>
                <w:color w:val="auto"/>
                <w:sz w:val="18"/>
                <w:szCs w:val="18"/>
              </w:rPr>
              <w:t>Source</w:t>
            </w:r>
          </w:p>
        </w:tc>
        <w:tc>
          <w:tcPr>
            <w:tcW w:w="1157" w:type="dxa"/>
            <w:gridSpan w:val="2"/>
            <w:tcBorders>
              <w:top w:val="single" w:sz="12" w:space="0" w:color="auto"/>
              <w:bottom w:val="single" w:sz="12" w:space="0" w:color="auto"/>
            </w:tcBorders>
            <w:tcMar>
              <w:top w:w="85" w:type="dxa"/>
              <w:left w:w="85" w:type="dxa"/>
              <w:bottom w:w="85" w:type="dxa"/>
              <w:right w:w="85" w:type="dxa"/>
            </w:tcMar>
            <w:vAlign w:val="center"/>
          </w:tcPr>
          <w:p w14:paraId="04D1F138" w14:textId="77777777" w:rsidR="00961A05" w:rsidRPr="001B3A89" w:rsidRDefault="00961A05" w:rsidP="005A0324">
            <w:pPr>
              <w:spacing w:line="276" w:lineRule="auto"/>
              <w:rPr>
                <w:rFonts w:ascii="Arial" w:hAnsi="Arial"/>
                <w:b/>
                <w:bCs/>
                <w:color w:val="auto"/>
                <w:sz w:val="18"/>
                <w:szCs w:val="18"/>
              </w:rPr>
            </w:pPr>
            <w:r w:rsidRPr="001B3A89">
              <w:rPr>
                <w:rFonts w:ascii="Arial" w:hAnsi="Arial"/>
                <w:b/>
                <w:bCs/>
                <w:color w:val="auto"/>
                <w:sz w:val="18"/>
                <w:szCs w:val="18"/>
              </w:rPr>
              <w:t xml:space="preserve">Mean </w:t>
            </w:r>
          </w:p>
        </w:tc>
        <w:tc>
          <w:tcPr>
            <w:tcW w:w="1156" w:type="dxa"/>
            <w:tcBorders>
              <w:top w:val="single" w:sz="12" w:space="0" w:color="auto"/>
              <w:bottom w:val="single" w:sz="12" w:space="0" w:color="auto"/>
            </w:tcBorders>
            <w:tcMar>
              <w:top w:w="85" w:type="dxa"/>
              <w:left w:w="85" w:type="dxa"/>
              <w:bottom w:w="85" w:type="dxa"/>
              <w:right w:w="85" w:type="dxa"/>
            </w:tcMar>
            <w:vAlign w:val="center"/>
          </w:tcPr>
          <w:p w14:paraId="051F9790" w14:textId="77777777" w:rsidR="00961A05" w:rsidRPr="001B3A89" w:rsidRDefault="00961A05" w:rsidP="005A0324">
            <w:pPr>
              <w:spacing w:line="276" w:lineRule="auto"/>
              <w:rPr>
                <w:rFonts w:ascii="Arial" w:hAnsi="Arial"/>
                <w:b/>
                <w:bCs/>
                <w:color w:val="auto"/>
                <w:sz w:val="18"/>
                <w:szCs w:val="18"/>
              </w:rPr>
            </w:pPr>
            <w:r w:rsidRPr="001B3A89">
              <w:rPr>
                <w:rFonts w:ascii="Arial" w:hAnsi="Arial"/>
                <w:b/>
                <w:bCs/>
                <w:color w:val="auto"/>
                <w:sz w:val="18"/>
                <w:szCs w:val="18"/>
              </w:rPr>
              <w:t>SEM</w:t>
            </w:r>
          </w:p>
        </w:tc>
        <w:tc>
          <w:tcPr>
            <w:tcW w:w="1157" w:type="dxa"/>
            <w:tcBorders>
              <w:top w:val="single" w:sz="12" w:space="0" w:color="auto"/>
              <w:bottom w:val="single" w:sz="12" w:space="0" w:color="auto"/>
            </w:tcBorders>
            <w:tcMar>
              <w:top w:w="85" w:type="dxa"/>
              <w:left w:w="85" w:type="dxa"/>
              <w:bottom w:w="85" w:type="dxa"/>
              <w:right w:w="85" w:type="dxa"/>
            </w:tcMar>
            <w:vAlign w:val="center"/>
          </w:tcPr>
          <w:p w14:paraId="280614DA" w14:textId="77777777" w:rsidR="00961A05" w:rsidRPr="001B3A89" w:rsidRDefault="00961A05" w:rsidP="005A0324">
            <w:pPr>
              <w:spacing w:line="276" w:lineRule="auto"/>
              <w:rPr>
                <w:rFonts w:ascii="Arial" w:hAnsi="Arial"/>
                <w:b/>
                <w:bCs/>
                <w:color w:val="auto"/>
                <w:sz w:val="18"/>
                <w:szCs w:val="18"/>
              </w:rPr>
            </w:pPr>
            <w:r w:rsidRPr="001B3A89">
              <w:rPr>
                <w:rFonts w:ascii="Arial" w:hAnsi="Arial"/>
                <w:b/>
                <w:bCs/>
                <w:color w:val="auto"/>
                <w:sz w:val="18"/>
                <w:szCs w:val="18"/>
              </w:rPr>
              <w:t>Source</w:t>
            </w:r>
          </w:p>
        </w:tc>
      </w:tr>
      <w:tr w:rsidR="00961A05" w:rsidRPr="001B3A89" w14:paraId="14148DF9" w14:textId="77777777" w:rsidTr="005A0324">
        <w:trPr>
          <w:cantSplit/>
          <w:trHeight w:val="20"/>
        </w:trPr>
        <w:tc>
          <w:tcPr>
            <w:tcW w:w="2552" w:type="dxa"/>
            <w:tcBorders>
              <w:top w:val="single" w:sz="12" w:space="0" w:color="auto"/>
            </w:tcBorders>
            <w:tcMar>
              <w:top w:w="85" w:type="dxa"/>
              <w:left w:w="85" w:type="dxa"/>
              <w:bottom w:w="85" w:type="dxa"/>
              <w:right w:w="85" w:type="dxa"/>
            </w:tcMar>
          </w:tcPr>
          <w:p w14:paraId="11E20FD1" w14:textId="51F5CD1F" w:rsidR="00816DF1" w:rsidRPr="001B3A89" w:rsidRDefault="00816DF1" w:rsidP="008F7477">
            <w:pPr>
              <w:spacing w:line="276" w:lineRule="auto"/>
              <w:rPr>
                <w:rFonts w:ascii="Arial" w:hAnsi="Arial"/>
                <w:color w:val="auto"/>
                <w:sz w:val="18"/>
                <w:szCs w:val="18"/>
              </w:rPr>
            </w:pPr>
            <w:r w:rsidRPr="001B3A89">
              <w:rPr>
                <w:rFonts w:ascii="Arial" w:hAnsi="Arial"/>
                <w:color w:val="auto"/>
                <w:sz w:val="18"/>
                <w:szCs w:val="18"/>
              </w:rPr>
              <w:t>Age</w:t>
            </w:r>
            <w:r w:rsidR="000C58CA" w:rsidRPr="001B3A89">
              <w:rPr>
                <w:rFonts w:ascii="Arial" w:hAnsi="Arial"/>
                <w:color w:val="auto"/>
                <w:sz w:val="18"/>
                <w:szCs w:val="18"/>
              </w:rPr>
              <w:t xml:space="preserve"> (years)</w:t>
            </w:r>
          </w:p>
        </w:tc>
        <w:tc>
          <w:tcPr>
            <w:tcW w:w="1134" w:type="dxa"/>
            <w:tcBorders>
              <w:top w:val="single" w:sz="12" w:space="0" w:color="auto"/>
            </w:tcBorders>
            <w:tcMar>
              <w:top w:w="85" w:type="dxa"/>
              <w:left w:w="85" w:type="dxa"/>
              <w:bottom w:w="85" w:type="dxa"/>
              <w:right w:w="85" w:type="dxa"/>
            </w:tcMar>
            <w:vAlign w:val="bottom"/>
          </w:tcPr>
          <w:p w14:paraId="288573D5"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49.6</w:t>
            </w:r>
          </w:p>
        </w:tc>
        <w:tc>
          <w:tcPr>
            <w:tcW w:w="1178" w:type="dxa"/>
            <w:tcBorders>
              <w:top w:val="single" w:sz="12" w:space="0" w:color="auto"/>
            </w:tcBorders>
            <w:tcMar>
              <w:top w:w="85" w:type="dxa"/>
              <w:left w:w="85" w:type="dxa"/>
              <w:bottom w:w="85" w:type="dxa"/>
              <w:right w:w="85" w:type="dxa"/>
            </w:tcMar>
            <w:vAlign w:val="center"/>
          </w:tcPr>
          <w:p w14:paraId="22B980FB"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45.0</w:t>
            </w:r>
          </w:p>
        </w:tc>
        <w:tc>
          <w:tcPr>
            <w:tcW w:w="1090" w:type="dxa"/>
            <w:tcBorders>
              <w:top w:val="single" w:sz="12" w:space="0" w:color="auto"/>
            </w:tcBorders>
            <w:tcMar>
              <w:top w:w="85" w:type="dxa"/>
              <w:left w:w="85" w:type="dxa"/>
              <w:bottom w:w="85" w:type="dxa"/>
              <w:right w:w="85" w:type="dxa"/>
            </w:tcMar>
            <w:vAlign w:val="center"/>
          </w:tcPr>
          <w:p w14:paraId="4195E56A"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0.4</w:t>
            </w:r>
          </w:p>
        </w:tc>
        <w:tc>
          <w:tcPr>
            <w:tcW w:w="1223" w:type="dxa"/>
            <w:tcBorders>
              <w:top w:val="single" w:sz="12" w:space="0" w:color="auto"/>
            </w:tcBorders>
            <w:tcMar>
              <w:top w:w="85" w:type="dxa"/>
              <w:left w:w="85" w:type="dxa"/>
              <w:bottom w:w="85" w:type="dxa"/>
              <w:right w:w="85" w:type="dxa"/>
            </w:tcMar>
            <w:vAlign w:val="center"/>
          </w:tcPr>
          <w:p w14:paraId="2E8EF13F"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49.0</w:t>
            </w:r>
          </w:p>
        </w:tc>
        <w:tc>
          <w:tcPr>
            <w:tcW w:w="1157" w:type="dxa"/>
            <w:tcBorders>
              <w:top w:val="single" w:sz="12" w:space="0" w:color="auto"/>
            </w:tcBorders>
            <w:tcMar>
              <w:top w:w="85" w:type="dxa"/>
              <w:left w:w="85" w:type="dxa"/>
              <w:bottom w:w="85" w:type="dxa"/>
              <w:right w:w="85" w:type="dxa"/>
            </w:tcMar>
            <w:vAlign w:val="center"/>
          </w:tcPr>
          <w:p w14:paraId="3CC9BA48"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0.4</w:t>
            </w:r>
          </w:p>
        </w:tc>
        <w:tc>
          <w:tcPr>
            <w:tcW w:w="1156" w:type="dxa"/>
            <w:tcBorders>
              <w:top w:val="single" w:sz="12" w:space="0" w:color="auto"/>
            </w:tcBorders>
            <w:tcMar>
              <w:top w:w="85" w:type="dxa"/>
              <w:left w:w="85" w:type="dxa"/>
              <w:bottom w:w="85" w:type="dxa"/>
              <w:right w:w="85" w:type="dxa"/>
            </w:tcMar>
            <w:vAlign w:val="center"/>
          </w:tcPr>
          <w:p w14:paraId="21FC1F12" w14:textId="3F347155"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c>
          <w:tcPr>
            <w:tcW w:w="1157" w:type="dxa"/>
            <w:gridSpan w:val="2"/>
            <w:tcBorders>
              <w:top w:val="single" w:sz="12" w:space="0" w:color="auto"/>
            </w:tcBorders>
            <w:tcMar>
              <w:top w:w="85" w:type="dxa"/>
              <w:left w:w="85" w:type="dxa"/>
              <w:bottom w:w="85" w:type="dxa"/>
              <w:right w:w="85" w:type="dxa"/>
            </w:tcMar>
            <w:vAlign w:val="center"/>
          </w:tcPr>
          <w:p w14:paraId="6040B0E1"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55.0</w:t>
            </w:r>
          </w:p>
        </w:tc>
        <w:tc>
          <w:tcPr>
            <w:tcW w:w="1156" w:type="dxa"/>
            <w:tcBorders>
              <w:top w:val="single" w:sz="12" w:space="0" w:color="auto"/>
            </w:tcBorders>
            <w:tcMar>
              <w:top w:w="85" w:type="dxa"/>
              <w:left w:w="85" w:type="dxa"/>
              <w:bottom w:w="85" w:type="dxa"/>
              <w:right w:w="85" w:type="dxa"/>
            </w:tcMar>
            <w:vAlign w:val="center"/>
          </w:tcPr>
          <w:p w14:paraId="2CCEA28C"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0.3</w:t>
            </w:r>
          </w:p>
        </w:tc>
        <w:tc>
          <w:tcPr>
            <w:tcW w:w="1157" w:type="dxa"/>
            <w:tcBorders>
              <w:top w:val="single" w:sz="12" w:space="0" w:color="auto"/>
            </w:tcBorders>
            <w:tcMar>
              <w:top w:w="85" w:type="dxa"/>
              <w:left w:w="85" w:type="dxa"/>
              <w:bottom w:w="85" w:type="dxa"/>
              <w:right w:w="85" w:type="dxa"/>
            </w:tcMar>
            <w:vAlign w:val="center"/>
          </w:tcPr>
          <w:p w14:paraId="0E3EA38A" w14:textId="64605147"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r>
      <w:tr w:rsidR="00961A05" w:rsidRPr="001B3A89" w14:paraId="7E2D00A4" w14:textId="77777777" w:rsidTr="005A0324">
        <w:trPr>
          <w:cantSplit/>
          <w:trHeight w:val="20"/>
        </w:trPr>
        <w:tc>
          <w:tcPr>
            <w:tcW w:w="2552" w:type="dxa"/>
            <w:tcMar>
              <w:top w:w="85" w:type="dxa"/>
              <w:left w:w="85" w:type="dxa"/>
              <w:bottom w:w="85" w:type="dxa"/>
              <w:right w:w="85" w:type="dxa"/>
            </w:tcMar>
          </w:tcPr>
          <w:p w14:paraId="73973CB5" w14:textId="34E6A99B" w:rsidR="00816DF1" w:rsidRPr="001B3A89" w:rsidRDefault="00961A05" w:rsidP="008F7477">
            <w:pPr>
              <w:spacing w:line="276" w:lineRule="auto"/>
              <w:rPr>
                <w:rFonts w:ascii="Arial" w:hAnsi="Arial"/>
                <w:color w:val="auto"/>
                <w:sz w:val="18"/>
                <w:szCs w:val="18"/>
              </w:rPr>
            </w:pPr>
            <w:r w:rsidRPr="001B3A89">
              <w:rPr>
                <w:rFonts w:ascii="Arial" w:hAnsi="Arial"/>
                <w:color w:val="auto"/>
                <w:sz w:val="18"/>
                <w:szCs w:val="18"/>
              </w:rPr>
              <w:t>Body mass index</w:t>
            </w:r>
            <w:r w:rsidRPr="001B3A89" w:rsidDel="00961A05">
              <w:rPr>
                <w:rFonts w:ascii="Arial" w:hAnsi="Arial"/>
                <w:color w:val="auto"/>
                <w:sz w:val="18"/>
                <w:szCs w:val="18"/>
              </w:rPr>
              <w:t xml:space="preserve"> </w:t>
            </w:r>
            <w:r w:rsidR="00816DF1" w:rsidRPr="001B3A89">
              <w:rPr>
                <w:rFonts w:ascii="Arial" w:hAnsi="Arial"/>
                <w:color w:val="auto"/>
                <w:sz w:val="18"/>
                <w:szCs w:val="18"/>
              </w:rPr>
              <w:t>(kg/m</w:t>
            </w:r>
            <w:r w:rsidR="00816DF1" w:rsidRPr="001B3A89">
              <w:rPr>
                <w:rFonts w:ascii="Arial" w:hAnsi="Arial"/>
                <w:color w:val="auto"/>
                <w:sz w:val="18"/>
                <w:szCs w:val="18"/>
                <w:vertAlign w:val="superscript"/>
              </w:rPr>
              <w:t>2</w:t>
            </w:r>
            <w:r w:rsidR="00816DF1" w:rsidRPr="001B3A89">
              <w:rPr>
                <w:rFonts w:ascii="Arial" w:hAnsi="Arial"/>
                <w:color w:val="auto"/>
                <w:sz w:val="18"/>
                <w:szCs w:val="18"/>
              </w:rPr>
              <w:t>)</w:t>
            </w:r>
          </w:p>
        </w:tc>
        <w:tc>
          <w:tcPr>
            <w:tcW w:w="1134" w:type="dxa"/>
            <w:tcMar>
              <w:top w:w="85" w:type="dxa"/>
              <w:left w:w="85" w:type="dxa"/>
              <w:bottom w:w="85" w:type="dxa"/>
              <w:right w:w="85" w:type="dxa"/>
            </w:tcMar>
            <w:vAlign w:val="bottom"/>
          </w:tcPr>
          <w:p w14:paraId="0C00CEE3"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37.5</w:t>
            </w:r>
          </w:p>
        </w:tc>
        <w:tc>
          <w:tcPr>
            <w:tcW w:w="1178" w:type="dxa"/>
            <w:tcMar>
              <w:top w:w="85" w:type="dxa"/>
              <w:left w:w="85" w:type="dxa"/>
              <w:bottom w:w="85" w:type="dxa"/>
              <w:right w:w="85" w:type="dxa"/>
            </w:tcMar>
            <w:vAlign w:val="center"/>
          </w:tcPr>
          <w:p w14:paraId="160D99EF"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37.3</w:t>
            </w:r>
          </w:p>
        </w:tc>
        <w:tc>
          <w:tcPr>
            <w:tcW w:w="1090" w:type="dxa"/>
            <w:tcMar>
              <w:top w:w="85" w:type="dxa"/>
              <w:left w:w="85" w:type="dxa"/>
              <w:bottom w:w="85" w:type="dxa"/>
              <w:right w:w="85" w:type="dxa"/>
            </w:tcMar>
            <w:vAlign w:val="center"/>
          </w:tcPr>
          <w:p w14:paraId="22D71388"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0.2</w:t>
            </w:r>
          </w:p>
        </w:tc>
        <w:tc>
          <w:tcPr>
            <w:tcW w:w="1223" w:type="dxa"/>
            <w:tcMar>
              <w:top w:w="85" w:type="dxa"/>
              <w:left w:w="85" w:type="dxa"/>
              <w:bottom w:w="85" w:type="dxa"/>
              <w:right w:w="85" w:type="dxa"/>
            </w:tcMar>
            <w:vAlign w:val="center"/>
          </w:tcPr>
          <w:p w14:paraId="30151A9B"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38.5</w:t>
            </w:r>
          </w:p>
        </w:tc>
        <w:tc>
          <w:tcPr>
            <w:tcW w:w="1157" w:type="dxa"/>
            <w:tcMar>
              <w:top w:w="85" w:type="dxa"/>
              <w:left w:w="85" w:type="dxa"/>
              <w:bottom w:w="85" w:type="dxa"/>
              <w:right w:w="85" w:type="dxa"/>
            </w:tcMar>
            <w:vAlign w:val="center"/>
          </w:tcPr>
          <w:p w14:paraId="34AA69C0"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0.2</w:t>
            </w:r>
          </w:p>
        </w:tc>
        <w:tc>
          <w:tcPr>
            <w:tcW w:w="1156" w:type="dxa"/>
            <w:tcMar>
              <w:top w:w="85" w:type="dxa"/>
              <w:left w:w="85" w:type="dxa"/>
              <w:bottom w:w="85" w:type="dxa"/>
              <w:right w:w="85" w:type="dxa"/>
            </w:tcMar>
          </w:tcPr>
          <w:p w14:paraId="08A7C27F" w14:textId="1738CAAD"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c>
          <w:tcPr>
            <w:tcW w:w="1157" w:type="dxa"/>
            <w:gridSpan w:val="2"/>
            <w:tcMar>
              <w:top w:w="85" w:type="dxa"/>
              <w:left w:w="85" w:type="dxa"/>
              <w:bottom w:w="85" w:type="dxa"/>
              <w:right w:w="85" w:type="dxa"/>
            </w:tcMar>
            <w:vAlign w:val="center"/>
          </w:tcPr>
          <w:p w14:paraId="26DD2A26"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35.9</w:t>
            </w:r>
          </w:p>
        </w:tc>
        <w:tc>
          <w:tcPr>
            <w:tcW w:w="1156" w:type="dxa"/>
            <w:tcMar>
              <w:top w:w="85" w:type="dxa"/>
              <w:left w:w="85" w:type="dxa"/>
              <w:bottom w:w="85" w:type="dxa"/>
              <w:right w:w="85" w:type="dxa"/>
            </w:tcMar>
            <w:vAlign w:val="center"/>
          </w:tcPr>
          <w:p w14:paraId="0DA6CD7F"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0.2</w:t>
            </w:r>
          </w:p>
        </w:tc>
        <w:tc>
          <w:tcPr>
            <w:tcW w:w="1157" w:type="dxa"/>
            <w:tcMar>
              <w:top w:w="85" w:type="dxa"/>
              <w:left w:w="85" w:type="dxa"/>
              <w:bottom w:w="85" w:type="dxa"/>
              <w:right w:w="85" w:type="dxa"/>
            </w:tcMar>
          </w:tcPr>
          <w:p w14:paraId="532644DF" w14:textId="3A223958"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r>
      <w:tr w:rsidR="00961A05" w:rsidRPr="001B3A89" w14:paraId="167D4492" w14:textId="77777777" w:rsidTr="005A0324">
        <w:trPr>
          <w:cantSplit/>
          <w:trHeight w:val="20"/>
        </w:trPr>
        <w:tc>
          <w:tcPr>
            <w:tcW w:w="2552" w:type="dxa"/>
            <w:tcMar>
              <w:top w:w="85" w:type="dxa"/>
              <w:left w:w="85" w:type="dxa"/>
              <w:bottom w:w="85" w:type="dxa"/>
              <w:right w:w="85" w:type="dxa"/>
            </w:tcMar>
          </w:tcPr>
          <w:p w14:paraId="1F7E876B" w14:textId="10056F56" w:rsidR="00816DF1" w:rsidRPr="001B3A89" w:rsidRDefault="00816DF1" w:rsidP="008F7477">
            <w:pPr>
              <w:spacing w:line="276" w:lineRule="auto"/>
              <w:rPr>
                <w:rFonts w:ascii="Arial" w:hAnsi="Arial"/>
                <w:color w:val="auto"/>
                <w:sz w:val="18"/>
                <w:szCs w:val="18"/>
              </w:rPr>
            </w:pPr>
            <w:r w:rsidRPr="001B3A89">
              <w:rPr>
                <w:rFonts w:ascii="Arial" w:hAnsi="Arial"/>
                <w:color w:val="auto"/>
                <w:sz w:val="18"/>
                <w:szCs w:val="18"/>
              </w:rPr>
              <w:t>Height (m)</w:t>
            </w:r>
          </w:p>
        </w:tc>
        <w:tc>
          <w:tcPr>
            <w:tcW w:w="1134" w:type="dxa"/>
            <w:tcMar>
              <w:top w:w="85" w:type="dxa"/>
              <w:left w:w="85" w:type="dxa"/>
              <w:bottom w:w="85" w:type="dxa"/>
              <w:right w:w="85" w:type="dxa"/>
            </w:tcMar>
            <w:vAlign w:val="bottom"/>
          </w:tcPr>
          <w:p w14:paraId="541DE6D1"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1.66</w:t>
            </w:r>
          </w:p>
        </w:tc>
        <w:tc>
          <w:tcPr>
            <w:tcW w:w="1178" w:type="dxa"/>
            <w:tcMar>
              <w:top w:w="85" w:type="dxa"/>
              <w:left w:w="85" w:type="dxa"/>
              <w:bottom w:w="85" w:type="dxa"/>
              <w:right w:w="85" w:type="dxa"/>
            </w:tcMar>
            <w:vAlign w:val="center"/>
          </w:tcPr>
          <w:p w14:paraId="1A2CBCB1"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1.67</w:t>
            </w:r>
          </w:p>
        </w:tc>
        <w:tc>
          <w:tcPr>
            <w:tcW w:w="1090" w:type="dxa"/>
            <w:tcMar>
              <w:top w:w="85" w:type="dxa"/>
              <w:left w:w="85" w:type="dxa"/>
              <w:bottom w:w="85" w:type="dxa"/>
              <w:right w:w="85" w:type="dxa"/>
            </w:tcMar>
            <w:vAlign w:val="center"/>
          </w:tcPr>
          <w:p w14:paraId="414F80D5"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0.0</w:t>
            </w:r>
          </w:p>
        </w:tc>
        <w:tc>
          <w:tcPr>
            <w:tcW w:w="1223" w:type="dxa"/>
            <w:tcMar>
              <w:top w:w="85" w:type="dxa"/>
              <w:left w:w="85" w:type="dxa"/>
              <w:bottom w:w="85" w:type="dxa"/>
              <w:right w:w="85" w:type="dxa"/>
            </w:tcMar>
            <w:vAlign w:val="center"/>
          </w:tcPr>
          <w:p w14:paraId="220E3D81"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1.66</w:t>
            </w:r>
          </w:p>
        </w:tc>
        <w:tc>
          <w:tcPr>
            <w:tcW w:w="1157" w:type="dxa"/>
            <w:tcMar>
              <w:top w:w="85" w:type="dxa"/>
              <w:left w:w="85" w:type="dxa"/>
              <w:bottom w:w="85" w:type="dxa"/>
              <w:right w:w="85" w:type="dxa"/>
            </w:tcMar>
            <w:vAlign w:val="center"/>
          </w:tcPr>
          <w:p w14:paraId="175A3457"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0.0</w:t>
            </w:r>
          </w:p>
        </w:tc>
        <w:tc>
          <w:tcPr>
            <w:tcW w:w="1156" w:type="dxa"/>
            <w:tcMar>
              <w:top w:w="85" w:type="dxa"/>
              <w:left w:w="85" w:type="dxa"/>
              <w:bottom w:w="85" w:type="dxa"/>
              <w:right w:w="85" w:type="dxa"/>
            </w:tcMar>
          </w:tcPr>
          <w:p w14:paraId="7A96A31A" w14:textId="74906159"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c>
          <w:tcPr>
            <w:tcW w:w="1157" w:type="dxa"/>
            <w:gridSpan w:val="2"/>
            <w:tcMar>
              <w:top w:w="85" w:type="dxa"/>
              <w:left w:w="85" w:type="dxa"/>
              <w:bottom w:w="85" w:type="dxa"/>
              <w:right w:w="85" w:type="dxa"/>
            </w:tcMar>
            <w:vAlign w:val="center"/>
          </w:tcPr>
          <w:p w14:paraId="7FFC10CE"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1.67</w:t>
            </w:r>
          </w:p>
        </w:tc>
        <w:tc>
          <w:tcPr>
            <w:tcW w:w="1156" w:type="dxa"/>
            <w:tcMar>
              <w:top w:w="85" w:type="dxa"/>
              <w:left w:w="85" w:type="dxa"/>
              <w:bottom w:w="85" w:type="dxa"/>
              <w:right w:w="85" w:type="dxa"/>
            </w:tcMar>
            <w:vAlign w:val="center"/>
          </w:tcPr>
          <w:p w14:paraId="041DB27D"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0.0</w:t>
            </w:r>
          </w:p>
        </w:tc>
        <w:tc>
          <w:tcPr>
            <w:tcW w:w="1157" w:type="dxa"/>
            <w:tcMar>
              <w:top w:w="85" w:type="dxa"/>
              <w:left w:w="85" w:type="dxa"/>
              <w:bottom w:w="85" w:type="dxa"/>
              <w:right w:w="85" w:type="dxa"/>
            </w:tcMar>
          </w:tcPr>
          <w:p w14:paraId="02551E6F" w14:textId="54E1596A"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r>
      <w:tr w:rsidR="00961A05" w:rsidRPr="001B3A89" w14:paraId="6BAB7F20" w14:textId="77777777" w:rsidTr="005A0324">
        <w:trPr>
          <w:cantSplit/>
          <w:trHeight w:val="20"/>
        </w:trPr>
        <w:tc>
          <w:tcPr>
            <w:tcW w:w="2552" w:type="dxa"/>
            <w:tcMar>
              <w:top w:w="85" w:type="dxa"/>
              <w:left w:w="85" w:type="dxa"/>
              <w:bottom w:w="85" w:type="dxa"/>
              <w:right w:w="85" w:type="dxa"/>
            </w:tcMar>
          </w:tcPr>
          <w:p w14:paraId="5EBC4A04" w14:textId="77777777" w:rsidR="00816DF1" w:rsidRPr="001B3A89" w:rsidRDefault="00816DF1" w:rsidP="008F7477">
            <w:pPr>
              <w:spacing w:line="276" w:lineRule="auto"/>
              <w:rPr>
                <w:rFonts w:ascii="Arial" w:hAnsi="Arial"/>
                <w:color w:val="auto"/>
                <w:sz w:val="18"/>
                <w:szCs w:val="18"/>
              </w:rPr>
            </w:pPr>
            <w:r w:rsidRPr="001B3A89">
              <w:rPr>
                <w:rFonts w:ascii="Arial" w:hAnsi="Arial"/>
                <w:color w:val="auto"/>
                <w:sz w:val="18"/>
                <w:szCs w:val="18"/>
              </w:rPr>
              <w:t>SBP (mmHg)</w:t>
            </w:r>
          </w:p>
        </w:tc>
        <w:tc>
          <w:tcPr>
            <w:tcW w:w="1134" w:type="dxa"/>
            <w:tcMar>
              <w:top w:w="85" w:type="dxa"/>
              <w:left w:w="85" w:type="dxa"/>
              <w:bottom w:w="85" w:type="dxa"/>
              <w:right w:w="85" w:type="dxa"/>
            </w:tcMar>
            <w:vAlign w:val="bottom"/>
          </w:tcPr>
          <w:p w14:paraId="7870560A"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127.8</w:t>
            </w:r>
          </w:p>
        </w:tc>
        <w:tc>
          <w:tcPr>
            <w:tcW w:w="1178" w:type="dxa"/>
            <w:tcMar>
              <w:top w:w="85" w:type="dxa"/>
              <w:left w:w="85" w:type="dxa"/>
              <w:bottom w:w="85" w:type="dxa"/>
              <w:right w:w="85" w:type="dxa"/>
            </w:tcMar>
            <w:vAlign w:val="center"/>
          </w:tcPr>
          <w:p w14:paraId="08A1AEA1"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125.0</w:t>
            </w:r>
          </w:p>
        </w:tc>
        <w:tc>
          <w:tcPr>
            <w:tcW w:w="1090" w:type="dxa"/>
            <w:tcMar>
              <w:top w:w="85" w:type="dxa"/>
              <w:left w:w="85" w:type="dxa"/>
              <w:bottom w:w="85" w:type="dxa"/>
              <w:right w:w="85" w:type="dxa"/>
            </w:tcMar>
            <w:vAlign w:val="center"/>
          </w:tcPr>
          <w:p w14:paraId="3DB506AB"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0.4</w:t>
            </w:r>
          </w:p>
        </w:tc>
        <w:tc>
          <w:tcPr>
            <w:tcW w:w="1223" w:type="dxa"/>
            <w:tcMar>
              <w:top w:w="85" w:type="dxa"/>
              <w:left w:w="85" w:type="dxa"/>
              <w:bottom w:w="85" w:type="dxa"/>
              <w:right w:w="85" w:type="dxa"/>
            </w:tcMar>
            <w:vAlign w:val="center"/>
          </w:tcPr>
          <w:p w14:paraId="64CDA017"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128.0</w:t>
            </w:r>
          </w:p>
        </w:tc>
        <w:tc>
          <w:tcPr>
            <w:tcW w:w="1157" w:type="dxa"/>
            <w:tcMar>
              <w:top w:w="85" w:type="dxa"/>
              <w:left w:w="85" w:type="dxa"/>
              <w:bottom w:w="85" w:type="dxa"/>
              <w:right w:w="85" w:type="dxa"/>
            </w:tcMar>
            <w:vAlign w:val="center"/>
          </w:tcPr>
          <w:p w14:paraId="3F83879E"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0.5</w:t>
            </w:r>
          </w:p>
        </w:tc>
        <w:tc>
          <w:tcPr>
            <w:tcW w:w="1156" w:type="dxa"/>
            <w:tcMar>
              <w:top w:w="85" w:type="dxa"/>
              <w:left w:w="85" w:type="dxa"/>
              <w:bottom w:w="85" w:type="dxa"/>
              <w:right w:w="85" w:type="dxa"/>
            </w:tcMar>
          </w:tcPr>
          <w:p w14:paraId="33F69C81" w14:textId="6B892C73"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c>
          <w:tcPr>
            <w:tcW w:w="1157" w:type="dxa"/>
            <w:gridSpan w:val="2"/>
            <w:tcMar>
              <w:top w:w="85" w:type="dxa"/>
              <w:left w:w="85" w:type="dxa"/>
              <w:bottom w:w="85" w:type="dxa"/>
              <w:right w:w="85" w:type="dxa"/>
            </w:tcMar>
            <w:vAlign w:val="center"/>
          </w:tcPr>
          <w:p w14:paraId="16DECE1E"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130.0</w:t>
            </w:r>
          </w:p>
        </w:tc>
        <w:tc>
          <w:tcPr>
            <w:tcW w:w="1156" w:type="dxa"/>
            <w:tcMar>
              <w:top w:w="85" w:type="dxa"/>
              <w:left w:w="85" w:type="dxa"/>
              <w:bottom w:w="85" w:type="dxa"/>
              <w:right w:w="85" w:type="dxa"/>
            </w:tcMar>
            <w:vAlign w:val="center"/>
          </w:tcPr>
          <w:p w14:paraId="7C9612C9"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0.4</w:t>
            </w:r>
          </w:p>
        </w:tc>
        <w:tc>
          <w:tcPr>
            <w:tcW w:w="1157" w:type="dxa"/>
            <w:tcMar>
              <w:top w:w="85" w:type="dxa"/>
              <w:left w:w="85" w:type="dxa"/>
              <w:bottom w:w="85" w:type="dxa"/>
              <w:right w:w="85" w:type="dxa"/>
            </w:tcMar>
          </w:tcPr>
          <w:p w14:paraId="245BAA93" w14:textId="2EE0DEF1"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r>
      <w:tr w:rsidR="00961A05" w:rsidRPr="001B3A89" w14:paraId="1EFC91B2" w14:textId="77777777" w:rsidTr="005A0324">
        <w:trPr>
          <w:cantSplit/>
          <w:trHeight w:val="20"/>
        </w:trPr>
        <w:tc>
          <w:tcPr>
            <w:tcW w:w="2552" w:type="dxa"/>
            <w:tcMar>
              <w:top w:w="85" w:type="dxa"/>
              <w:left w:w="85" w:type="dxa"/>
              <w:bottom w:w="85" w:type="dxa"/>
              <w:right w:w="85" w:type="dxa"/>
            </w:tcMar>
          </w:tcPr>
          <w:p w14:paraId="2D38D188" w14:textId="3B8CE96B" w:rsidR="00816DF1" w:rsidRPr="001B3A89" w:rsidRDefault="00816DF1" w:rsidP="008F7477">
            <w:pPr>
              <w:spacing w:line="276" w:lineRule="auto"/>
              <w:rPr>
                <w:rFonts w:ascii="Arial" w:hAnsi="Arial"/>
                <w:color w:val="auto"/>
                <w:sz w:val="18"/>
                <w:szCs w:val="18"/>
              </w:rPr>
            </w:pPr>
            <w:r w:rsidRPr="001B3A89">
              <w:rPr>
                <w:rFonts w:ascii="Arial" w:hAnsi="Arial"/>
                <w:color w:val="auto"/>
                <w:sz w:val="18"/>
                <w:szCs w:val="18"/>
              </w:rPr>
              <w:t>T</w:t>
            </w:r>
            <w:r w:rsidR="000E53A2" w:rsidRPr="001B3A89">
              <w:rPr>
                <w:rFonts w:ascii="Arial" w:hAnsi="Arial"/>
                <w:color w:val="auto"/>
                <w:sz w:val="18"/>
                <w:szCs w:val="18"/>
              </w:rPr>
              <w:t xml:space="preserve">otal </w:t>
            </w:r>
            <w:r w:rsidRPr="001B3A89">
              <w:rPr>
                <w:rFonts w:ascii="Arial" w:hAnsi="Arial"/>
                <w:color w:val="auto"/>
                <w:sz w:val="18"/>
                <w:szCs w:val="18"/>
              </w:rPr>
              <w:t>chol</w:t>
            </w:r>
            <w:r w:rsidR="000E53A2" w:rsidRPr="001B3A89">
              <w:rPr>
                <w:rFonts w:ascii="Arial" w:hAnsi="Arial"/>
                <w:color w:val="auto"/>
                <w:sz w:val="18"/>
                <w:szCs w:val="18"/>
              </w:rPr>
              <w:t>esterol</w:t>
            </w:r>
            <w:r w:rsidRPr="001B3A89">
              <w:rPr>
                <w:rFonts w:ascii="Arial" w:hAnsi="Arial"/>
                <w:color w:val="auto"/>
                <w:sz w:val="18"/>
                <w:szCs w:val="18"/>
              </w:rPr>
              <w:t xml:space="preserve"> (mg/dL)</w:t>
            </w:r>
          </w:p>
        </w:tc>
        <w:tc>
          <w:tcPr>
            <w:tcW w:w="1134" w:type="dxa"/>
            <w:tcMar>
              <w:top w:w="85" w:type="dxa"/>
              <w:left w:w="85" w:type="dxa"/>
              <w:bottom w:w="85" w:type="dxa"/>
              <w:right w:w="85" w:type="dxa"/>
            </w:tcMar>
            <w:vAlign w:val="bottom"/>
          </w:tcPr>
          <w:p w14:paraId="77CB1F40"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189.0</w:t>
            </w:r>
          </w:p>
        </w:tc>
        <w:tc>
          <w:tcPr>
            <w:tcW w:w="1178" w:type="dxa"/>
            <w:tcMar>
              <w:top w:w="85" w:type="dxa"/>
              <w:left w:w="85" w:type="dxa"/>
              <w:bottom w:w="85" w:type="dxa"/>
              <w:right w:w="85" w:type="dxa"/>
            </w:tcMar>
            <w:vAlign w:val="center"/>
          </w:tcPr>
          <w:p w14:paraId="467ADA14"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194.1</w:t>
            </w:r>
          </w:p>
        </w:tc>
        <w:tc>
          <w:tcPr>
            <w:tcW w:w="1090" w:type="dxa"/>
            <w:tcMar>
              <w:top w:w="85" w:type="dxa"/>
              <w:left w:w="85" w:type="dxa"/>
              <w:bottom w:w="85" w:type="dxa"/>
              <w:right w:w="85" w:type="dxa"/>
            </w:tcMar>
            <w:vAlign w:val="center"/>
          </w:tcPr>
          <w:p w14:paraId="720D069B"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1.1</w:t>
            </w:r>
          </w:p>
        </w:tc>
        <w:tc>
          <w:tcPr>
            <w:tcW w:w="1223" w:type="dxa"/>
            <w:tcMar>
              <w:top w:w="85" w:type="dxa"/>
              <w:left w:w="85" w:type="dxa"/>
              <w:bottom w:w="85" w:type="dxa"/>
              <w:right w:w="85" w:type="dxa"/>
            </w:tcMar>
            <w:vAlign w:val="center"/>
          </w:tcPr>
          <w:p w14:paraId="78C3643D"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194.4</w:t>
            </w:r>
          </w:p>
        </w:tc>
        <w:tc>
          <w:tcPr>
            <w:tcW w:w="1157" w:type="dxa"/>
            <w:tcMar>
              <w:top w:w="85" w:type="dxa"/>
              <w:left w:w="85" w:type="dxa"/>
              <w:bottom w:w="85" w:type="dxa"/>
              <w:right w:w="85" w:type="dxa"/>
            </w:tcMar>
            <w:vAlign w:val="center"/>
          </w:tcPr>
          <w:p w14:paraId="7AE962C8"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1.4</w:t>
            </w:r>
          </w:p>
        </w:tc>
        <w:tc>
          <w:tcPr>
            <w:tcW w:w="1156" w:type="dxa"/>
            <w:tcMar>
              <w:top w:w="85" w:type="dxa"/>
              <w:left w:w="85" w:type="dxa"/>
              <w:bottom w:w="85" w:type="dxa"/>
              <w:right w:w="85" w:type="dxa"/>
            </w:tcMar>
          </w:tcPr>
          <w:p w14:paraId="667F7EC7" w14:textId="14E0F991"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2022&lt;/access-date&gt;&lt;/record&gt;&lt;/Cite&gt;&lt;Cite&gt;&lt;Author&gt;Novo Nordisk&lt;/Author&gt;&lt;Year&gt;2019&lt;/Year&gt;&lt;RecNum&gt;1&lt;/RecNum&gt;&lt;record&gt;&lt;rec-number&gt;1&lt;/rec-number&gt;&lt;foreign-keys&gt;&lt;key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c>
          <w:tcPr>
            <w:tcW w:w="1157" w:type="dxa"/>
            <w:gridSpan w:val="2"/>
            <w:tcMar>
              <w:top w:w="85" w:type="dxa"/>
              <w:left w:w="85" w:type="dxa"/>
              <w:bottom w:w="85" w:type="dxa"/>
              <w:right w:w="85" w:type="dxa"/>
            </w:tcMar>
            <w:vAlign w:val="center"/>
          </w:tcPr>
          <w:p w14:paraId="442F7654"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175.2</w:t>
            </w:r>
          </w:p>
        </w:tc>
        <w:tc>
          <w:tcPr>
            <w:tcW w:w="1156" w:type="dxa"/>
            <w:tcMar>
              <w:top w:w="85" w:type="dxa"/>
              <w:left w:w="85" w:type="dxa"/>
              <w:bottom w:w="85" w:type="dxa"/>
              <w:right w:w="85" w:type="dxa"/>
            </w:tcMar>
            <w:vAlign w:val="center"/>
          </w:tcPr>
          <w:p w14:paraId="6BDB4CC7"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1.1</w:t>
            </w:r>
          </w:p>
        </w:tc>
        <w:tc>
          <w:tcPr>
            <w:tcW w:w="1157" w:type="dxa"/>
            <w:tcMar>
              <w:top w:w="85" w:type="dxa"/>
              <w:left w:w="85" w:type="dxa"/>
              <w:bottom w:w="85" w:type="dxa"/>
              <w:right w:w="85" w:type="dxa"/>
            </w:tcMar>
          </w:tcPr>
          <w:p w14:paraId="571D6D72" w14:textId="75ECC62C"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r>
      <w:tr w:rsidR="00961A05" w:rsidRPr="001B3A89" w14:paraId="47D2CDCC" w14:textId="77777777" w:rsidTr="005A0324">
        <w:trPr>
          <w:cantSplit/>
          <w:trHeight w:val="20"/>
        </w:trPr>
        <w:tc>
          <w:tcPr>
            <w:tcW w:w="2552" w:type="dxa"/>
            <w:tcMar>
              <w:top w:w="85" w:type="dxa"/>
              <w:left w:w="85" w:type="dxa"/>
              <w:bottom w:w="85" w:type="dxa"/>
              <w:right w:w="85" w:type="dxa"/>
            </w:tcMar>
          </w:tcPr>
          <w:p w14:paraId="5A6E26FD" w14:textId="6502BC4F" w:rsidR="00816DF1" w:rsidRPr="001B3A89" w:rsidRDefault="00816DF1" w:rsidP="008F7477">
            <w:pPr>
              <w:spacing w:line="276" w:lineRule="auto"/>
              <w:rPr>
                <w:rFonts w:ascii="Arial" w:hAnsi="Arial"/>
                <w:color w:val="auto"/>
                <w:sz w:val="18"/>
                <w:szCs w:val="18"/>
              </w:rPr>
            </w:pPr>
            <w:r w:rsidRPr="001B3A89">
              <w:rPr>
                <w:rFonts w:ascii="Arial" w:hAnsi="Arial"/>
                <w:color w:val="auto"/>
                <w:sz w:val="18"/>
                <w:szCs w:val="18"/>
              </w:rPr>
              <w:t xml:space="preserve">HDL </w:t>
            </w:r>
            <w:r w:rsidR="00961A05" w:rsidRPr="001B3A89">
              <w:rPr>
                <w:rFonts w:ascii="Arial" w:hAnsi="Arial"/>
                <w:color w:val="auto"/>
                <w:sz w:val="18"/>
                <w:szCs w:val="18"/>
              </w:rPr>
              <w:t xml:space="preserve">cholesterol </w:t>
            </w:r>
            <w:r w:rsidRPr="001B3A89">
              <w:rPr>
                <w:rFonts w:ascii="Arial" w:hAnsi="Arial"/>
                <w:color w:val="auto"/>
                <w:sz w:val="18"/>
                <w:szCs w:val="18"/>
              </w:rPr>
              <w:t>(mg/dL)</w:t>
            </w:r>
          </w:p>
        </w:tc>
        <w:tc>
          <w:tcPr>
            <w:tcW w:w="1134" w:type="dxa"/>
            <w:tcMar>
              <w:top w:w="85" w:type="dxa"/>
              <w:left w:w="85" w:type="dxa"/>
              <w:bottom w:w="85" w:type="dxa"/>
              <w:right w:w="85" w:type="dxa"/>
            </w:tcMar>
            <w:vAlign w:val="bottom"/>
          </w:tcPr>
          <w:p w14:paraId="4EDAA322"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49.1</w:t>
            </w:r>
          </w:p>
        </w:tc>
        <w:tc>
          <w:tcPr>
            <w:tcW w:w="1178" w:type="dxa"/>
            <w:tcMar>
              <w:top w:w="85" w:type="dxa"/>
              <w:left w:w="85" w:type="dxa"/>
              <w:bottom w:w="85" w:type="dxa"/>
              <w:right w:w="85" w:type="dxa"/>
            </w:tcMar>
            <w:vAlign w:val="center"/>
          </w:tcPr>
          <w:p w14:paraId="34B1266B"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52.3</w:t>
            </w:r>
          </w:p>
        </w:tc>
        <w:tc>
          <w:tcPr>
            <w:tcW w:w="1090" w:type="dxa"/>
            <w:tcMar>
              <w:top w:w="85" w:type="dxa"/>
              <w:left w:w="85" w:type="dxa"/>
              <w:bottom w:w="85" w:type="dxa"/>
              <w:right w:w="85" w:type="dxa"/>
            </w:tcMar>
            <w:vAlign w:val="center"/>
          </w:tcPr>
          <w:p w14:paraId="0B1BB343"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0.4</w:t>
            </w:r>
          </w:p>
        </w:tc>
        <w:tc>
          <w:tcPr>
            <w:tcW w:w="1223" w:type="dxa"/>
            <w:tcMar>
              <w:top w:w="85" w:type="dxa"/>
              <w:left w:w="85" w:type="dxa"/>
              <w:bottom w:w="85" w:type="dxa"/>
              <w:right w:w="85" w:type="dxa"/>
            </w:tcMar>
            <w:vAlign w:val="center"/>
          </w:tcPr>
          <w:p w14:paraId="40B8C364"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49.4</w:t>
            </w:r>
          </w:p>
        </w:tc>
        <w:tc>
          <w:tcPr>
            <w:tcW w:w="1157" w:type="dxa"/>
            <w:tcMar>
              <w:top w:w="85" w:type="dxa"/>
              <w:left w:w="85" w:type="dxa"/>
              <w:bottom w:w="85" w:type="dxa"/>
              <w:right w:w="85" w:type="dxa"/>
            </w:tcMar>
            <w:vAlign w:val="center"/>
          </w:tcPr>
          <w:p w14:paraId="0B2CBA0F"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0.4</w:t>
            </w:r>
          </w:p>
        </w:tc>
        <w:tc>
          <w:tcPr>
            <w:tcW w:w="1156" w:type="dxa"/>
            <w:tcMar>
              <w:top w:w="85" w:type="dxa"/>
              <w:left w:w="85" w:type="dxa"/>
              <w:bottom w:w="85" w:type="dxa"/>
              <w:right w:w="85" w:type="dxa"/>
            </w:tcMar>
          </w:tcPr>
          <w:p w14:paraId="4DEA860C" w14:textId="461D8597"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c>
          <w:tcPr>
            <w:tcW w:w="1157" w:type="dxa"/>
            <w:gridSpan w:val="2"/>
            <w:tcMar>
              <w:top w:w="85" w:type="dxa"/>
              <w:left w:w="85" w:type="dxa"/>
              <w:bottom w:w="85" w:type="dxa"/>
              <w:right w:w="85" w:type="dxa"/>
            </w:tcMar>
            <w:vAlign w:val="center"/>
          </w:tcPr>
          <w:p w14:paraId="392567D5"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45.5</w:t>
            </w:r>
          </w:p>
        </w:tc>
        <w:tc>
          <w:tcPr>
            <w:tcW w:w="1156" w:type="dxa"/>
            <w:tcMar>
              <w:top w:w="85" w:type="dxa"/>
              <w:left w:w="85" w:type="dxa"/>
              <w:bottom w:w="85" w:type="dxa"/>
              <w:right w:w="85" w:type="dxa"/>
            </w:tcMar>
            <w:vAlign w:val="center"/>
          </w:tcPr>
          <w:p w14:paraId="6B0D1850"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0.3</w:t>
            </w:r>
          </w:p>
        </w:tc>
        <w:tc>
          <w:tcPr>
            <w:tcW w:w="1157" w:type="dxa"/>
            <w:tcMar>
              <w:top w:w="85" w:type="dxa"/>
              <w:left w:w="85" w:type="dxa"/>
              <w:bottom w:w="85" w:type="dxa"/>
              <w:right w:w="85" w:type="dxa"/>
            </w:tcMar>
          </w:tcPr>
          <w:p w14:paraId="706AAF45" w14:textId="6170AECB"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r>
      <w:tr w:rsidR="00961A05" w:rsidRPr="001B3A89" w14:paraId="3AB8EE5D" w14:textId="77777777" w:rsidTr="005A0324">
        <w:trPr>
          <w:cantSplit/>
          <w:trHeight w:val="20"/>
        </w:trPr>
        <w:tc>
          <w:tcPr>
            <w:tcW w:w="2552" w:type="dxa"/>
            <w:tcMar>
              <w:top w:w="85" w:type="dxa"/>
              <w:left w:w="85" w:type="dxa"/>
              <w:bottom w:w="85" w:type="dxa"/>
              <w:right w:w="85" w:type="dxa"/>
            </w:tcMar>
          </w:tcPr>
          <w:p w14:paraId="7D2DDBF4" w14:textId="77777777" w:rsidR="00816DF1" w:rsidRPr="001B3A89" w:rsidRDefault="00816DF1" w:rsidP="008F7477">
            <w:pPr>
              <w:spacing w:line="276" w:lineRule="auto"/>
              <w:rPr>
                <w:rFonts w:ascii="Arial" w:hAnsi="Arial"/>
                <w:color w:val="auto"/>
                <w:sz w:val="18"/>
                <w:szCs w:val="18"/>
              </w:rPr>
            </w:pPr>
            <w:r w:rsidRPr="001B3A89">
              <w:rPr>
                <w:rFonts w:ascii="Arial" w:hAnsi="Arial"/>
                <w:color w:val="auto"/>
                <w:sz w:val="18"/>
                <w:szCs w:val="18"/>
              </w:rPr>
              <w:t>HbA</w:t>
            </w:r>
            <w:r w:rsidRPr="001B3A89">
              <w:rPr>
                <w:rFonts w:ascii="Arial" w:hAnsi="Arial"/>
                <w:sz w:val="18"/>
                <w:szCs w:val="18"/>
                <w:vertAlign w:val="subscript"/>
              </w:rPr>
              <w:t>1c</w:t>
            </w:r>
            <w:r w:rsidRPr="001B3A89">
              <w:rPr>
                <w:rFonts w:ascii="Arial" w:hAnsi="Arial"/>
                <w:color w:val="auto"/>
                <w:sz w:val="18"/>
                <w:szCs w:val="18"/>
              </w:rPr>
              <w:t xml:space="preserve"> (%)</w:t>
            </w:r>
          </w:p>
        </w:tc>
        <w:tc>
          <w:tcPr>
            <w:tcW w:w="1134" w:type="dxa"/>
            <w:tcMar>
              <w:top w:w="85" w:type="dxa"/>
              <w:left w:w="85" w:type="dxa"/>
              <w:bottom w:w="85" w:type="dxa"/>
              <w:right w:w="85" w:type="dxa"/>
            </w:tcMar>
            <w:vAlign w:val="center"/>
          </w:tcPr>
          <w:p w14:paraId="635C1F77" w14:textId="3D933E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178" w:type="dxa"/>
            <w:tcMar>
              <w:top w:w="85" w:type="dxa"/>
              <w:left w:w="85" w:type="dxa"/>
              <w:bottom w:w="85" w:type="dxa"/>
              <w:right w:w="85" w:type="dxa"/>
            </w:tcMar>
            <w:vAlign w:val="center"/>
          </w:tcPr>
          <w:p w14:paraId="603013EF"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090" w:type="dxa"/>
            <w:tcMar>
              <w:top w:w="85" w:type="dxa"/>
              <w:left w:w="85" w:type="dxa"/>
              <w:bottom w:w="85" w:type="dxa"/>
              <w:right w:w="85" w:type="dxa"/>
            </w:tcMar>
          </w:tcPr>
          <w:p w14:paraId="2F79B3C2"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223" w:type="dxa"/>
            <w:tcMar>
              <w:top w:w="85" w:type="dxa"/>
              <w:left w:w="85" w:type="dxa"/>
              <w:bottom w:w="85" w:type="dxa"/>
              <w:right w:w="85" w:type="dxa"/>
            </w:tcMar>
          </w:tcPr>
          <w:p w14:paraId="6AF1DD96"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157" w:type="dxa"/>
            <w:tcMar>
              <w:top w:w="85" w:type="dxa"/>
              <w:left w:w="85" w:type="dxa"/>
              <w:bottom w:w="85" w:type="dxa"/>
              <w:right w:w="85" w:type="dxa"/>
            </w:tcMar>
          </w:tcPr>
          <w:p w14:paraId="5BCEA19A"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156" w:type="dxa"/>
            <w:tcMar>
              <w:top w:w="85" w:type="dxa"/>
              <w:left w:w="85" w:type="dxa"/>
              <w:bottom w:w="85" w:type="dxa"/>
              <w:right w:w="85" w:type="dxa"/>
            </w:tcMar>
          </w:tcPr>
          <w:p w14:paraId="211A702E"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157" w:type="dxa"/>
            <w:gridSpan w:val="2"/>
            <w:tcMar>
              <w:top w:w="85" w:type="dxa"/>
              <w:left w:w="85" w:type="dxa"/>
              <w:bottom w:w="85" w:type="dxa"/>
              <w:right w:w="85" w:type="dxa"/>
            </w:tcMar>
            <w:vAlign w:val="center"/>
          </w:tcPr>
          <w:p w14:paraId="0E4E6962"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8.1</w:t>
            </w:r>
          </w:p>
        </w:tc>
        <w:tc>
          <w:tcPr>
            <w:tcW w:w="1156" w:type="dxa"/>
            <w:tcMar>
              <w:top w:w="85" w:type="dxa"/>
              <w:left w:w="85" w:type="dxa"/>
              <w:bottom w:w="85" w:type="dxa"/>
              <w:right w:w="85" w:type="dxa"/>
            </w:tcMar>
            <w:vAlign w:val="center"/>
          </w:tcPr>
          <w:p w14:paraId="712D91D1"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0.0</w:t>
            </w:r>
          </w:p>
        </w:tc>
        <w:tc>
          <w:tcPr>
            <w:tcW w:w="1157" w:type="dxa"/>
            <w:tcMar>
              <w:top w:w="85" w:type="dxa"/>
              <w:left w:w="85" w:type="dxa"/>
              <w:bottom w:w="85" w:type="dxa"/>
              <w:right w:w="85" w:type="dxa"/>
            </w:tcMar>
            <w:vAlign w:val="center"/>
          </w:tcPr>
          <w:p w14:paraId="7C3FE81F" w14:textId="63F81C48"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Nordisk&lt;/Author&gt;&lt;Year&gt;2020&lt;/Year&gt;&lt;RecNum&gt;2&lt;/RecNum&gt;&lt;DisplayText&gt;[2]&lt;/DisplayText&gt;&lt;record&gt;&lt;rec-number&gt;2&lt;/rec-number&gt;&lt;foreign-keys&gt;&lt;key app="EN" db-id="fx5wtvvtafwt5serppyxxe20psxdvs5ffea9" timestamp="1664805282"&gt;2&lt;/key&gt;&lt;/foreign-keys&gt;&lt;ref-type name="Unpublished Work"&gt;34&lt;/ref-type&gt;&lt;contributors&gt;&lt;authors&gt;&lt;author&gt;Novo Nordisk,&lt;/author&gt;&lt;/authors&gt;&lt;/contributors&gt;&lt;titles&gt;&lt;title&gt;Data on file: STEP-2 CTR, Trial ID: NN9536-4374&lt;/title&gt;&lt;/titles&gt;&lt;dates&gt;&lt;year&gt;2020&lt;/year&gt;&lt;/dates&gt;&lt;urls&gt;&lt;/urls&gt;&lt;access-date&gt;12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2" w:tooltip="Novo Nordisk, 2020 #2" w:history="1">
              <w:r w:rsidR="00A05F62" w:rsidRPr="001B3A89">
                <w:rPr>
                  <w:rFonts w:ascii="Arial" w:hAnsi="Arial"/>
                  <w:noProof/>
                  <w:color w:val="auto"/>
                  <w:sz w:val="18"/>
                  <w:szCs w:val="18"/>
                </w:rPr>
                <w:t>2</w:t>
              </w:r>
            </w:hyperlink>
            <w:r w:rsidRPr="001B3A89">
              <w:rPr>
                <w:rFonts w:ascii="Arial" w:hAnsi="Arial"/>
                <w:noProof/>
                <w:color w:val="auto"/>
                <w:sz w:val="18"/>
                <w:szCs w:val="18"/>
              </w:rPr>
              <w:t>]</w:t>
            </w:r>
            <w:r w:rsidRPr="001B3A89">
              <w:rPr>
                <w:rFonts w:ascii="Arial" w:hAnsi="Arial"/>
                <w:sz w:val="18"/>
                <w:szCs w:val="18"/>
              </w:rPr>
              <w:fldChar w:fldCharType="end"/>
            </w:r>
          </w:p>
        </w:tc>
      </w:tr>
      <w:tr w:rsidR="00961A05" w:rsidRPr="001B3A89" w14:paraId="2F51B35D" w14:textId="77777777" w:rsidTr="005A0324">
        <w:trPr>
          <w:cantSplit/>
          <w:trHeight w:val="20"/>
        </w:trPr>
        <w:tc>
          <w:tcPr>
            <w:tcW w:w="2552" w:type="dxa"/>
            <w:tcMar>
              <w:top w:w="85" w:type="dxa"/>
              <w:left w:w="85" w:type="dxa"/>
              <w:bottom w:w="85" w:type="dxa"/>
              <w:right w:w="85" w:type="dxa"/>
            </w:tcMar>
          </w:tcPr>
          <w:p w14:paraId="639D3E6C" w14:textId="063CD09C" w:rsidR="00816DF1" w:rsidRPr="001B3A89" w:rsidRDefault="00816DF1" w:rsidP="008F7477">
            <w:pPr>
              <w:spacing w:line="276" w:lineRule="auto"/>
              <w:rPr>
                <w:rFonts w:ascii="Arial" w:hAnsi="Arial"/>
                <w:color w:val="auto"/>
                <w:sz w:val="18"/>
                <w:szCs w:val="18"/>
              </w:rPr>
            </w:pPr>
            <w:r w:rsidRPr="001B3A89">
              <w:rPr>
                <w:rFonts w:ascii="Arial" w:hAnsi="Arial"/>
                <w:color w:val="auto"/>
                <w:sz w:val="18"/>
                <w:szCs w:val="18"/>
              </w:rPr>
              <w:t>T2D duration</w:t>
            </w:r>
            <w:r w:rsidR="000C58CA" w:rsidRPr="001B3A89">
              <w:rPr>
                <w:rFonts w:ascii="Arial" w:hAnsi="Arial"/>
                <w:color w:val="auto"/>
                <w:sz w:val="18"/>
                <w:szCs w:val="18"/>
              </w:rPr>
              <w:t xml:space="preserve"> (years)</w:t>
            </w:r>
          </w:p>
        </w:tc>
        <w:tc>
          <w:tcPr>
            <w:tcW w:w="1134" w:type="dxa"/>
            <w:tcMar>
              <w:top w:w="85" w:type="dxa"/>
              <w:left w:w="85" w:type="dxa"/>
              <w:bottom w:w="85" w:type="dxa"/>
              <w:right w:w="85" w:type="dxa"/>
            </w:tcMar>
            <w:vAlign w:val="center"/>
          </w:tcPr>
          <w:p w14:paraId="2270B0DE" w14:textId="137855A6"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178" w:type="dxa"/>
            <w:tcMar>
              <w:top w:w="85" w:type="dxa"/>
              <w:left w:w="85" w:type="dxa"/>
              <w:bottom w:w="85" w:type="dxa"/>
              <w:right w:w="85" w:type="dxa"/>
            </w:tcMar>
            <w:vAlign w:val="center"/>
          </w:tcPr>
          <w:p w14:paraId="583E033F"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090" w:type="dxa"/>
            <w:tcMar>
              <w:top w:w="85" w:type="dxa"/>
              <w:left w:w="85" w:type="dxa"/>
              <w:bottom w:w="85" w:type="dxa"/>
              <w:right w:w="85" w:type="dxa"/>
            </w:tcMar>
          </w:tcPr>
          <w:p w14:paraId="5E0F767B"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223" w:type="dxa"/>
            <w:tcMar>
              <w:top w:w="85" w:type="dxa"/>
              <w:left w:w="85" w:type="dxa"/>
              <w:bottom w:w="85" w:type="dxa"/>
              <w:right w:w="85" w:type="dxa"/>
            </w:tcMar>
          </w:tcPr>
          <w:p w14:paraId="12412A6C"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157" w:type="dxa"/>
            <w:tcMar>
              <w:top w:w="85" w:type="dxa"/>
              <w:left w:w="85" w:type="dxa"/>
              <w:bottom w:w="85" w:type="dxa"/>
              <w:right w:w="85" w:type="dxa"/>
            </w:tcMar>
          </w:tcPr>
          <w:p w14:paraId="69052DA0"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156" w:type="dxa"/>
            <w:tcMar>
              <w:top w:w="85" w:type="dxa"/>
              <w:left w:w="85" w:type="dxa"/>
              <w:bottom w:w="85" w:type="dxa"/>
              <w:right w:w="85" w:type="dxa"/>
            </w:tcMar>
          </w:tcPr>
          <w:p w14:paraId="06B43C67"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NA</w:t>
            </w:r>
          </w:p>
        </w:tc>
        <w:tc>
          <w:tcPr>
            <w:tcW w:w="1157" w:type="dxa"/>
            <w:gridSpan w:val="2"/>
            <w:tcMar>
              <w:top w:w="85" w:type="dxa"/>
              <w:left w:w="85" w:type="dxa"/>
              <w:bottom w:w="85" w:type="dxa"/>
              <w:right w:w="85" w:type="dxa"/>
            </w:tcMar>
            <w:vAlign w:val="center"/>
          </w:tcPr>
          <w:p w14:paraId="4B7DF6C3"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8.0</w:t>
            </w:r>
          </w:p>
        </w:tc>
        <w:tc>
          <w:tcPr>
            <w:tcW w:w="1156" w:type="dxa"/>
            <w:tcMar>
              <w:top w:w="85" w:type="dxa"/>
              <w:left w:w="85" w:type="dxa"/>
              <w:bottom w:w="85" w:type="dxa"/>
              <w:right w:w="85" w:type="dxa"/>
            </w:tcMar>
            <w:vAlign w:val="center"/>
          </w:tcPr>
          <w:p w14:paraId="3A706B49" w14:textId="77777777" w:rsidR="00816DF1" w:rsidRPr="001B3A89" w:rsidRDefault="00816DF1" w:rsidP="005A0324">
            <w:pPr>
              <w:spacing w:line="276" w:lineRule="auto"/>
              <w:rPr>
                <w:rFonts w:ascii="Arial" w:hAnsi="Arial"/>
                <w:color w:val="auto"/>
                <w:sz w:val="18"/>
                <w:szCs w:val="18"/>
              </w:rPr>
            </w:pPr>
            <w:r w:rsidRPr="001B3A89">
              <w:rPr>
                <w:rFonts w:ascii="Arial" w:hAnsi="Arial"/>
                <w:color w:val="auto"/>
                <w:sz w:val="18"/>
                <w:szCs w:val="18"/>
              </w:rPr>
              <w:t>0.2</w:t>
            </w:r>
          </w:p>
        </w:tc>
        <w:tc>
          <w:tcPr>
            <w:tcW w:w="1157" w:type="dxa"/>
            <w:tcMar>
              <w:top w:w="85" w:type="dxa"/>
              <w:left w:w="85" w:type="dxa"/>
              <w:bottom w:w="85" w:type="dxa"/>
              <w:right w:w="85" w:type="dxa"/>
            </w:tcMar>
            <w:vAlign w:val="center"/>
          </w:tcPr>
          <w:p w14:paraId="05D09E33" w14:textId="69409930" w:rsidR="00816DF1" w:rsidRPr="001B3A89" w:rsidRDefault="00E87E6F" w:rsidP="005A0324">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Nordisk&lt;/Author&gt;&lt;Year&gt;2020&lt;/Year&gt;&lt;RecNum&gt;2&lt;/RecNum&gt;&lt;DisplayText&gt;[2]&lt;/DisplayText&gt;&lt;record&gt;&lt;rec-number&gt;2&lt;/rec-number&gt;&lt;foreign-keys&gt;&lt;key app="EN" db-id="fx5wtvvtafwt5serppyxxe20psxdvs5ffea9" timestamp="1664805282"&gt;2&lt;/key&gt;&lt;/foreign-keys&gt;&lt;ref-type name="Unpublished Work"&gt;34&lt;/ref-type&gt;&lt;contributors&gt;&lt;authors&gt;&lt;author&gt;Novo Nordisk,&lt;/author&gt;&lt;/authors&gt;&lt;/contributors&gt;&lt;titles&gt;&lt;title&gt;Data on file: STEP-2 CTR, Trial ID: NN9536-4374&lt;/title&gt;&lt;/titles&gt;&lt;dates&gt;&lt;year&gt;2020&lt;/year&gt;&lt;/dates&gt;&lt;urls&gt;&lt;/urls&gt;&lt;access-date&gt;12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2" w:tooltip="Novo Nordisk, 2020 #2" w:history="1">
              <w:r w:rsidR="00A05F62" w:rsidRPr="001B3A89">
                <w:rPr>
                  <w:rFonts w:ascii="Arial" w:hAnsi="Arial"/>
                  <w:noProof/>
                  <w:color w:val="auto"/>
                  <w:sz w:val="18"/>
                  <w:szCs w:val="18"/>
                </w:rPr>
                <w:t>2</w:t>
              </w:r>
            </w:hyperlink>
            <w:r w:rsidRPr="001B3A89">
              <w:rPr>
                <w:rFonts w:ascii="Arial" w:hAnsi="Arial"/>
                <w:noProof/>
                <w:color w:val="auto"/>
                <w:sz w:val="18"/>
                <w:szCs w:val="18"/>
              </w:rPr>
              <w:t>]</w:t>
            </w:r>
            <w:r w:rsidRPr="001B3A89">
              <w:rPr>
                <w:rFonts w:ascii="Arial" w:hAnsi="Arial"/>
                <w:sz w:val="18"/>
                <w:szCs w:val="18"/>
              </w:rPr>
              <w:fldChar w:fldCharType="end"/>
            </w:r>
          </w:p>
        </w:tc>
      </w:tr>
      <w:tr w:rsidR="004C3297" w:rsidRPr="001B3A89" w14:paraId="29D20452" w14:textId="77777777" w:rsidTr="005A0324">
        <w:trPr>
          <w:cantSplit/>
          <w:trHeight w:val="20"/>
        </w:trPr>
        <w:tc>
          <w:tcPr>
            <w:tcW w:w="2552" w:type="dxa"/>
            <w:tcMar>
              <w:top w:w="85" w:type="dxa"/>
              <w:left w:w="85" w:type="dxa"/>
              <w:bottom w:w="85" w:type="dxa"/>
              <w:right w:w="85" w:type="dxa"/>
            </w:tcMar>
          </w:tcPr>
          <w:p w14:paraId="6C5AD066"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Triglycerides (mg/dL)</w:t>
            </w:r>
          </w:p>
        </w:tc>
        <w:tc>
          <w:tcPr>
            <w:tcW w:w="1134" w:type="dxa"/>
            <w:tcMar>
              <w:top w:w="85" w:type="dxa"/>
              <w:left w:w="85" w:type="dxa"/>
              <w:bottom w:w="85" w:type="dxa"/>
              <w:right w:w="85" w:type="dxa"/>
            </w:tcMar>
            <w:vAlign w:val="center"/>
          </w:tcPr>
          <w:p w14:paraId="72F9BC2F"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154.4</w:t>
            </w:r>
          </w:p>
        </w:tc>
        <w:tc>
          <w:tcPr>
            <w:tcW w:w="1178" w:type="dxa"/>
            <w:tcMar>
              <w:top w:w="85" w:type="dxa"/>
              <w:left w:w="85" w:type="dxa"/>
              <w:bottom w:w="85" w:type="dxa"/>
              <w:right w:w="85" w:type="dxa"/>
            </w:tcMar>
            <w:vAlign w:val="center"/>
          </w:tcPr>
          <w:p w14:paraId="71B53CE6"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138.6</w:t>
            </w:r>
          </w:p>
        </w:tc>
        <w:tc>
          <w:tcPr>
            <w:tcW w:w="1090" w:type="dxa"/>
            <w:tcMar>
              <w:top w:w="85" w:type="dxa"/>
              <w:left w:w="85" w:type="dxa"/>
              <w:bottom w:w="85" w:type="dxa"/>
              <w:right w:w="85" w:type="dxa"/>
            </w:tcMar>
            <w:vAlign w:val="center"/>
          </w:tcPr>
          <w:p w14:paraId="50EE3E10"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3.4</w:t>
            </w:r>
          </w:p>
        </w:tc>
        <w:tc>
          <w:tcPr>
            <w:tcW w:w="1223" w:type="dxa"/>
            <w:tcMar>
              <w:top w:w="85" w:type="dxa"/>
              <w:left w:w="85" w:type="dxa"/>
              <w:bottom w:w="85" w:type="dxa"/>
              <w:right w:w="85" w:type="dxa"/>
            </w:tcMar>
            <w:vAlign w:val="center"/>
          </w:tcPr>
          <w:p w14:paraId="5ECFC50D"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148.2</w:t>
            </w:r>
          </w:p>
        </w:tc>
        <w:tc>
          <w:tcPr>
            <w:tcW w:w="1157" w:type="dxa"/>
            <w:tcMar>
              <w:top w:w="85" w:type="dxa"/>
              <w:left w:w="85" w:type="dxa"/>
              <w:bottom w:w="85" w:type="dxa"/>
              <w:right w:w="85" w:type="dxa"/>
            </w:tcMar>
            <w:vAlign w:val="center"/>
          </w:tcPr>
          <w:p w14:paraId="63C76A5F"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2.7</w:t>
            </w:r>
          </w:p>
        </w:tc>
        <w:tc>
          <w:tcPr>
            <w:tcW w:w="1156" w:type="dxa"/>
            <w:tcMar>
              <w:top w:w="85" w:type="dxa"/>
              <w:left w:w="85" w:type="dxa"/>
              <w:bottom w:w="85" w:type="dxa"/>
              <w:right w:w="85" w:type="dxa"/>
            </w:tcMar>
            <w:vAlign w:val="center"/>
          </w:tcPr>
          <w:p w14:paraId="7448B8DE" w14:textId="65D4CD8E" w:rsidR="004C3297" w:rsidRPr="001B3A89" w:rsidRDefault="00E87E6F" w:rsidP="004C3297">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c>
          <w:tcPr>
            <w:tcW w:w="1157" w:type="dxa"/>
            <w:gridSpan w:val="2"/>
            <w:tcMar>
              <w:top w:w="85" w:type="dxa"/>
              <w:left w:w="85" w:type="dxa"/>
              <w:bottom w:w="85" w:type="dxa"/>
              <w:right w:w="85" w:type="dxa"/>
            </w:tcMar>
            <w:vAlign w:val="center"/>
          </w:tcPr>
          <w:p w14:paraId="24E90E3E"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179.7</w:t>
            </w:r>
          </w:p>
        </w:tc>
        <w:tc>
          <w:tcPr>
            <w:tcW w:w="1156" w:type="dxa"/>
            <w:tcMar>
              <w:top w:w="85" w:type="dxa"/>
              <w:left w:w="85" w:type="dxa"/>
              <w:bottom w:w="85" w:type="dxa"/>
              <w:right w:w="85" w:type="dxa"/>
            </w:tcMar>
            <w:vAlign w:val="center"/>
          </w:tcPr>
          <w:p w14:paraId="1BD42217"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3.1</w:t>
            </w:r>
          </w:p>
        </w:tc>
        <w:tc>
          <w:tcPr>
            <w:tcW w:w="1157" w:type="dxa"/>
            <w:tcMar>
              <w:top w:w="85" w:type="dxa"/>
              <w:left w:w="85" w:type="dxa"/>
              <w:bottom w:w="85" w:type="dxa"/>
              <w:right w:w="85" w:type="dxa"/>
            </w:tcMar>
            <w:vAlign w:val="center"/>
          </w:tcPr>
          <w:p w14:paraId="342C7D5C" w14:textId="0674A1BB" w:rsidR="004C3297" w:rsidRPr="001B3A89" w:rsidRDefault="00E87E6F" w:rsidP="004C3297">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r>
      <w:tr w:rsidR="004C3297" w:rsidRPr="001B3A89" w14:paraId="269C1EDA" w14:textId="77777777" w:rsidTr="005A0324">
        <w:trPr>
          <w:cantSplit/>
          <w:trHeight w:val="20"/>
        </w:trPr>
        <w:tc>
          <w:tcPr>
            <w:tcW w:w="2552" w:type="dxa"/>
            <w:tcMar>
              <w:top w:w="85" w:type="dxa"/>
              <w:left w:w="85" w:type="dxa"/>
              <w:bottom w:w="85" w:type="dxa"/>
              <w:right w:w="85" w:type="dxa"/>
            </w:tcMar>
          </w:tcPr>
          <w:p w14:paraId="78FC85B8"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Smokers (%)</w:t>
            </w:r>
          </w:p>
        </w:tc>
        <w:tc>
          <w:tcPr>
            <w:tcW w:w="1134" w:type="dxa"/>
            <w:tcMar>
              <w:top w:w="85" w:type="dxa"/>
              <w:left w:w="85" w:type="dxa"/>
              <w:bottom w:w="85" w:type="dxa"/>
              <w:right w:w="85" w:type="dxa"/>
            </w:tcMar>
            <w:vAlign w:val="bottom"/>
          </w:tcPr>
          <w:p w14:paraId="0AA2CC13"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36.6</w:t>
            </w:r>
          </w:p>
        </w:tc>
        <w:tc>
          <w:tcPr>
            <w:tcW w:w="1178" w:type="dxa"/>
            <w:tcMar>
              <w:top w:w="85" w:type="dxa"/>
              <w:left w:w="85" w:type="dxa"/>
              <w:bottom w:w="85" w:type="dxa"/>
              <w:right w:w="85" w:type="dxa"/>
            </w:tcMar>
            <w:vAlign w:val="center"/>
          </w:tcPr>
          <w:p w14:paraId="227B9B7E"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25.8</w:t>
            </w:r>
          </w:p>
        </w:tc>
        <w:tc>
          <w:tcPr>
            <w:tcW w:w="1090" w:type="dxa"/>
            <w:tcMar>
              <w:top w:w="85" w:type="dxa"/>
              <w:left w:w="85" w:type="dxa"/>
              <w:bottom w:w="85" w:type="dxa"/>
              <w:right w:w="85" w:type="dxa"/>
            </w:tcMar>
            <w:vAlign w:val="center"/>
          </w:tcPr>
          <w:p w14:paraId="7B08F927"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1.3</w:t>
            </w:r>
          </w:p>
        </w:tc>
        <w:tc>
          <w:tcPr>
            <w:tcW w:w="1223" w:type="dxa"/>
            <w:tcMar>
              <w:top w:w="85" w:type="dxa"/>
              <w:left w:w="85" w:type="dxa"/>
              <w:bottom w:w="85" w:type="dxa"/>
              <w:right w:w="85" w:type="dxa"/>
            </w:tcMar>
            <w:vAlign w:val="center"/>
          </w:tcPr>
          <w:p w14:paraId="224B38D8"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39.6</w:t>
            </w:r>
          </w:p>
        </w:tc>
        <w:tc>
          <w:tcPr>
            <w:tcW w:w="1157" w:type="dxa"/>
            <w:tcMar>
              <w:top w:w="85" w:type="dxa"/>
              <w:left w:w="85" w:type="dxa"/>
              <w:bottom w:w="85" w:type="dxa"/>
              <w:right w:w="85" w:type="dxa"/>
            </w:tcMar>
            <w:vAlign w:val="center"/>
          </w:tcPr>
          <w:p w14:paraId="3AD06AB2"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1.7</w:t>
            </w:r>
          </w:p>
        </w:tc>
        <w:tc>
          <w:tcPr>
            <w:tcW w:w="1156" w:type="dxa"/>
            <w:tcMar>
              <w:top w:w="85" w:type="dxa"/>
              <w:left w:w="85" w:type="dxa"/>
              <w:bottom w:w="85" w:type="dxa"/>
              <w:right w:w="85" w:type="dxa"/>
            </w:tcMar>
          </w:tcPr>
          <w:p w14:paraId="6899F94A" w14:textId="2FC77221" w:rsidR="004C3297" w:rsidRPr="001B3A89" w:rsidRDefault="00E87E6F" w:rsidP="004C3297">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c>
          <w:tcPr>
            <w:tcW w:w="1157" w:type="dxa"/>
            <w:gridSpan w:val="2"/>
            <w:tcMar>
              <w:top w:w="85" w:type="dxa"/>
              <w:left w:w="85" w:type="dxa"/>
              <w:bottom w:w="85" w:type="dxa"/>
              <w:right w:w="85" w:type="dxa"/>
            </w:tcMar>
            <w:vAlign w:val="center"/>
          </w:tcPr>
          <w:p w14:paraId="75FD88C9"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41.9</w:t>
            </w:r>
          </w:p>
        </w:tc>
        <w:tc>
          <w:tcPr>
            <w:tcW w:w="1156" w:type="dxa"/>
            <w:tcMar>
              <w:top w:w="85" w:type="dxa"/>
              <w:left w:w="85" w:type="dxa"/>
              <w:bottom w:w="85" w:type="dxa"/>
              <w:right w:w="85" w:type="dxa"/>
            </w:tcMar>
            <w:vAlign w:val="center"/>
          </w:tcPr>
          <w:p w14:paraId="1A757F5B"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1.4</w:t>
            </w:r>
          </w:p>
        </w:tc>
        <w:tc>
          <w:tcPr>
            <w:tcW w:w="1157" w:type="dxa"/>
            <w:tcMar>
              <w:top w:w="85" w:type="dxa"/>
              <w:left w:w="85" w:type="dxa"/>
              <w:bottom w:w="85" w:type="dxa"/>
              <w:right w:w="85" w:type="dxa"/>
            </w:tcMar>
            <w:vAlign w:val="center"/>
          </w:tcPr>
          <w:p w14:paraId="28A3951C" w14:textId="61195839" w:rsidR="004C3297" w:rsidRPr="001B3A89" w:rsidRDefault="00E87E6F" w:rsidP="004C3297">
            <w:pPr>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r>
      <w:tr w:rsidR="004C3297" w:rsidRPr="001B3A89" w14:paraId="122D6011" w14:textId="77777777" w:rsidTr="005A0324">
        <w:trPr>
          <w:cantSplit/>
          <w:trHeight w:val="20"/>
        </w:trPr>
        <w:tc>
          <w:tcPr>
            <w:tcW w:w="2552" w:type="dxa"/>
            <w:tcMar>
              <w:top w:w="85" w:type="dxa"/>
              <w:left w:w="85" w:type="dxa"/>
              <w:bottom w:w="85" w:type="dxa"/>
              <w:right w:w="85" w:type="dxa"/>
            </w:tcMar>
          </w:tcPr>
          <w:p w14:paraId="4E585634" w14:textId="77777777" w:rsidR="004C3297" w:rsidRPr="001B3A89" w:rsidRDefault="004C3297" w:rsidP="004C3297">
            <w:pPr>
              <w:spacing w:line="276" w:lineRule="auto"/>
              <w:rPr>
                <w:rFonts w:ascii="Arial" w:hAnsi="Arial"/>
                <w:color w:val="auto"/>
                <w:sz w:val="18"/>
                <w:szCs w:val="18"/>
              </w:rPr>
            </w:pPr>
            <w:r w:rsidRPr="001B3A89">
              <w:rPr>
                <w:rFonts w:ascii="Arial" w:hAnsi="Arial"/>
                <w:color w:val="auto"/>
                <w:sz w:val="18"/>
                <w:szCs w:val="18"/>
              </w:rPr>
              <w:t>Females (%)</w:t>
            </w:r>
          </w:p>
        </w:tc>
        <w:tc>
          <w:tcPr>
            <w:tcW w:w="1134" w:type="dxa"/>
            <w:tcMar>
              <w:top w:w="85" w:type="dxa"/>
              <w:left w:w="85" w:type="dxa"/>
              <w:bottom w:w="85" w:type="dxa"/>
              <w:right w:w="85" w:type="dxa"/>
            </w:tcMar>
            <w:vAlign w:val="bottom"/>
          </w:tcPr>
          <w:p w14:paraId="2DEFEDE5" w14:textId="77777777" w:rsidR="004C3297" w:rsidRPr="001B3A89" w:rsidRDefault="004C3297" w:rsidP="004C3297">
            <w:pPr>
              <w:keepNext/>
              <w:keepLines/>
              <w:spacing w:line="276" w:lineRule="auto"/>
              <w:rPr>
                <w:rFonts w:ascii="Arial" w:hAnsi="Arial"/>
                <w:color w:val="auto"/>
                <w:sz w:val="18"/>
                <w:szCs w:val="18"/>
              </w:rPr>
            </w:pPr>
            <w:r w:rsidRPr="001B3A89">
              <w:rPr>
                <w:rFonts w:ascii="Arial" w:hAnsi="Arial"/>
                <w:color w:val="auto"/>
                <w:sz w:val="18"/>
                <w:szCs w:val="18"/>
              </w:rPr>
              <w:t>66.8</w:t>
            </w:r>
          </w:p>
        </w:tc>
        <w:tc>
          <w:tcPr>
            <w:tcW w:w="1178" w:type="dxa"/>
            <w:tcMar>
              <w:top w:w="85" w:type="dxa"/>
              <w:left w:w="85" w:type="dxa"/>
              <w:bottom w:w="85" w:type="dxa"/>
              <w:right w:w="85" w:type="dxa"/>
            </w:tcMar>
            <w:vAlign w:val="center"/>
          </w:tcPr>
          <w:p w14:paraId="68863E55" w14:textId="77777777" w:rsidR="004C3297" w:rsidRPr="001B3A89" w:rsidRDefault="004C3297" w:rsidP="004C3297">
            <w:pPr>
              <w:keepNext/>
              <w:keepLines/>
              <w:spacing w:line="276" w:lineRule="auto"/>
              <w:rPr>
                <w:rFonts w:ascii="Arial" w:hAnsi="Arial"/>
                <w:color w:val="auto"/>
                <w:sz w:val="18"/>
                <w:szCs w:val="18"/>
              </w:rPr>
            </w:pPr>
            <w:r w:rsidRPr="001B3A89">
              <w:rPr>
                <w:rFonts w:ascii="Arial" w:hAnsi="Arial"/>
                <w:color w:val="auto"/>
                <w:sz w:val="18"/>
                <w:szCs w:val="18"/>
              </w:rPr>
              <w:t>76.9</w:t>
            </w:r>
          </w:p>
        </w:tc>
        <w:tc>
          <w:tcPr>
            <w:tcW w:w="1090" w:type="dxa"/>
            <w:tcMar>
              <w:top w:w="85" w:type="dxa"/>
              <w:left w:w="85" w:type="dxa"/>
              <w:bottom w:w="85" w:type="dxa"/>
              <w:right w:w="85" w:type="dxa"/>
            </w:tcMar>
            <w:vAlign w:val="center"/>
          </w:tcPr>
          <w:p w14:paraId="01124269" w14:textId="77777777" w:rsidR="004C3297" w:rsidRPr="001B3A89" w:rsidRDefault="004C3297" w:rsidP="004C3297">
            <w:pPr>
              <w:keepNext/>
              <w:keepLines/>
              <w:spacing w:line="276" w:lineRule="auto"/>
              <w:rPr>
                <w:rFonts w:ascii="Arial" w:hAnsi="Arial"/>
                <w:color w:val="auto"/>
                <w:sz w:val="18"/>
                <w:szCs w:val="18"/>
              </w:rPr>
            </w:pPr>
            <w:r w:rsidRPr="001B3A89">
              <w:rPr>
                <w:rFonts w:ascii="Arial" w:hAnsi="Arial"/>
                <w:color w:val="auto"/>
                <w:sz w:val="18"/>
                <w:szCs w:val="18"/>
              </w:rPr>
              <w:t>1.3</w:t>
            </w:r>
          </w:p>
        </w:tc>
        <w:tc>
          <w:tcPr>
            <w:tcW w:w="1223" w:type="dxa"/>
            <w:tcMar>
              <w:top w:w="85" w:type="dxa"/>
              <w:left w:w="85" w:type="dxa"/>
              <w:bottom w:w="85" w:type="dxa"/>
              <w:right w:w="85" w:type="dxa"/>
            </w:tcMar>
            <w:vAlign w:val="center"/>
          </w:tcPr>
          <w:p w14:paraId="348A6F77" w14:textId="77777777" w:rsidR="004C3297" w:rsidRPr="001B3A89" w:rsidRDefault="004C3297" w:rsidP="004C3297">
            <w:pPr>
              <w:keepNext/>
              <w:keepLines/>
              <w:spacing w:line="276" w:lineRule="auto"/>
              <w:rPr>
                <w:rFonts w:ascii="Arial" w:hAnsi="Arial"/>
                <w:color w:val="auto"/>
                <w:sz w:val="18"/>
                <w:szCs w:val="18"/>
              </w:rPr>
            </w:pPr>
            <w:r w:rsidRPr="001B3A89">
              <w:rPr>
                <w:rFonts w:ascii="Arial" w:hAnsi="Arial"/>
                <w:color w:val="auto"/>
                <w:sz w:val="18"/>
                <w:szCs w:val="18"/>
              </w:rPr>
              <w:t>70.4</w:t>
            </w:r>
          </w:p>
        </w:tc>
        <w:tc>
          <w:tcPr>
            <w:tcW w:w="1157" w:type="dxa"/>
            <w:tcMar>
              <w:top w:w="85" w:type="dxa"/>
              <w:left w:w="85" w:type="dxa"/>
              <w:bottom w:w="85" w:type="dxa"/>
              <w:right w:w="85" w:type="dxa"/>
            </w:tcMar>
            <w:vAlign w:val="center"/>
          </w:tcPr>
          <w:p w14:paraId="3DE30059" w14:textId="77777777" w:rsidR="004C3297" w:rsidRPr="001B3A89" w:rsidRDefault="004C3297" w:rsidP="004C3297">
            <w:pPr>
              <w:keepNext/>
              <w:keepLines/>
              <w:spacing w:line="276" w:lineRule="auto"/>
              <w:rPr>
                <w:rFonts w:ascii="Arial" w:hAnsi="Arial"/>
                <w:color w:val="auto"/>
                <w:sz w:val="18"/>
                <w:szCs w:val="18"/>
              </w:rPr>
            </w:pPr>
            <w:r w:rsidRPr="001B3A89">
              <w:rPr>
                <w:rFonts w:ascii="Arial" w:hAnsi="Arial"/>
                <w:color w:val="auto"/>
                <w:sz w:val="18"/>
                <w:szCs w:val="18"/>
              </w:rPr>
              <w:t>1.6</w:t>
            </w:r>
          </w:p>
        </w:tc>
        <w:tc>
          <w:tcPr>
            <w:tcW w:w="1156" w:type="dxa"/>
            <w:tcMar>
              <w:top w:w="85" w:type="dxa"/>
              <w:left w:w="85" w:type="dxa"/>
              <w:bottom w:w="85" w:type="dxa"/>
              <w:right w:w="85" w:type="dxa"/>
            </w:tcMar>
          </w:tcPr>
          <w:p w14:paraId="48912CB0" w14:textId="7DB2594F" w:rsidR="004C3297" w:rsidRPr="001B3A89" w:rsidRDefault="00E87E6F" w:rsidP="004C3297">
            <w:pPr>
              <w:keepNext/>
              <w:keepLines/>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c>
          <w:tcPr>
            <w:tcW w:w="1157" w:type="dxa"/>
            <w:gridSpan w:val="2"/>
            <w:tcMar>
              <w:top w:w="85" w:type="dxa"/>
              <w:left w:w="85" w:type="dxa"/>
              <w:bottom w:w="85" w:type="dxa"/>
              <w:right w:w="85" w:type="dxa"/>
            </w:tcMar>
            <w:vAlign w:val="center"/>
          </w:tcPr>
          <w:p w14:paraId="046C2FB6" w14:textId="77777777" w:rsidR="004C3297" w:rsidRPr="001B3A89" w:rsidRDefault="004C3297" w:rsidP="004C3297">
            <w:pPr>
              <w:keepNext/>
              <w:keepLines/>
              <w:spacing w:line="276" w:lineRule="auto"/>
              <w:rPr>
                <w:rFonts w:ascii="Arial" w:hAnsi="Arial"/>
                <w:color w:val="auto"/>
                <w:sz w:val="18"/>
                <w:szCs w:val="18"/>
              </w:rPr>
            </w:pPr>
            <w:r w:rsidRPr="001B3A89">
              <w:rPr>
                <w:rFonts w:ascii="Arial" w:hAnsi="Arial"/>
                <w:color w:val="auto"/>
                <w:sz w:val="18"/>
                <w:szCs w:val="18"/>
              </w:rPr>
              <w:t>51.2</w:t>
            </w:r>
          </w:p>
        </w:tc>
        <w:tc>
          <w:tcPr>
            <w:tcW w:w="1156" w:type="dxa"/>
            <w:tcMar>
              <w:top w:w="85" w:type="dxa"/>
              <w:left w:w="85" w:type="dxa"/>
              <w:bottom w:w="85" w:type="dxa"/>
              <w:right w:w="85" w:type="dxa"/>
            </w:tcMar>
            <w:vAlign w:val="center"/>
          </w:tcPr>
          <w:p w14:paraId="456F0F71" w14:textId="77777777" w:rsidR="004C3297" w:rsidRPr="001B3A89" w:rsidRDefault="004C3297" w:rsidP="004C3297">
            <w:pPr>
              <w:keepNext/>
              <w:keepLines/>
              <w:spacing w:line="276" w:lineRule="auto"/>
              <w:rPr>
                <w:rFonts w:ascii="Arial" w:hAnsi="Arial"/>
                <w:color w:val="auto"/>
                <w:sz w:val="18"/>
                <w:szCs w:val="18"/>
              </w:rPr>
            </w:pPr>
            <w:r w:rsidRPr="001B3A89">
              <w:rPr>
                <w:rFonts w:ascii="Arial" w:hAnsi="Arial"/>
                <w:color w:val="auto"/>
                <w:sz w:val="18"/>
                <w:szCs w:val="18"/>
              </w:rPr>
              <w:t>1.4</w:t>
            </w:r>
          </w:p>
        </w:tc>
        <w:tc>
          <w:tcPr>
            <w:tcW w:w="1157" w:type="dxa"/>
            <w:tcMar>
              <w:top w:w="85" w:type="dxa"/>
              <w:left w:w="85" w:type="dxa"/>
              <w:bottom w:w="85" w:type="dxa"/>
              <w:right w:w="85" w:type="dxa"/>
            </w:tcMar>
            <w:vAlign w:val="center"/>
          </w:tcPr>
          <w:p w14:paraId="50B02FFA" w14:textId="1B07A8A9" w:rsidR="004C3297" w:rsidRPr="001B3A89" w:rsidRDefault="00E87E6F" w:rsidP="004C3297">
            <w:pPr>
              <w:keepNext/>
              <w:keepLines/>
              <w:spacing w:line="276" w:lineRule="auto"/>
              <w:rPr>
                <w:rFonts w:ascii="Arial" w:hAnsi="Arial"/>
                <w:color w:val="auto"/>
                <w:sz w:val="18"/>
                <w:szCs w:val="18"/>
              </w:rPr>
            </w:pPr>
            <w:r w:rsidRPr="001B3A89">
              <w:rPr>
                <w:rFonts w:ascii="Arial" w:hAnsi="Arial"/>
                <w:sz w:val="18"/>
                <w:szCs w:val="18"/>
              </w:rPr>
              <w:fldChar w:fldCharType="begin"/>
            </w:r>
            <w:r w:rsidR="00B428C2">
              <w:rPr>
                <w:rFonts w:ascii="Arial" w:hAnsi="Arial"/>
                <w:sz w:val="18"/>
                <w:szCs w:val="18"/>
              </w:rPr>
              <w:instrText xml:space="preserve"> ADDIN EN.CITE &lt;EndNote&gt;&lt;Cite&gt;&lt;Author&gt;Novo Nordisk&lt;/Author&gt;&lt;Year&gt;2019&lt;/Year&gt;&lt;RecNum&gt;1&lt;/RecNum&gt;&lt;DisplayText&gt;[1]&lt;/DisplayText&gt;&lt;record&gt;&lt;rec-number&gt;1&lt;/rec-number&gt;&lt;foreign-keys&gt;&lt;key app="EN" db-id="fx5wtvvtafwt5serppyxxe20psxdvs5ffea9" timestamp="1664805282"&gt;1&lt;/key&gt;&lt;/foreign-keys&gt;&lt;ref-type name="Unpublished Work"&gt;34&lt;/ref-type&gt;&lt;contributors&gt;&lt;authors&gt;&lt;author&gt;Novo Nordisk, &lt;/author&gt;&lt;/authors&gt;&lt;/contributors&gt;&lt;titles&gt;&lt;title&gt;Data on file: Statistical outputs - heewe017 (Fig 2)&lt;/title&gt;&lt;/titles&gt;&lt;dates&gt;&lt;year&gt;2019&lt;/year&gt;&lt;/dates&gt;&lt;urls&gt;&lt;/urls&gt;&lt;access-date&gt;12 Feb 2022&lt;/access-date&gt;&lt;/record&gt;&lt;/Cite&gt;&lt;/EndNote&gt;</w:instrText>
            </w:r>
            <w:r w:rsidRPr="001B3A89">
              <w:rPr>
                <w:rFonts w:ascii="Arial" w:hAnsi="Arial"/>
                <w:sz w:val="18"/>
                <w:szCs w:val="18"/>
              </w:rPr>
              <w:fldChar w:fldCharType="separate"/>
            </w:r>
            <w:r w:rsidRPr="001B3A89">
              <w:rPr>
                <w:rFonts w:ascii="Arial" w:hAnsi="Arial"/>
                <w:noProof/>
                <w:color w:val="auto"/>
                <w:sz w:val="18"/>
                <w:szCs w:val="18"/>
              </w:rPr>
              <w:t>[</w:t>
            </w:r>
            <w:hyperlink w:anchor="_ENREF_1" w:tooltip="Novo Nordisk, 2019 #1" w:history="1">
              <w:r w:rsidR="00A05F62" w:rsidRPr="001B3A89">
                <w:rPr>
                  <w:rFonts w:ascii="Arial" w:hAnsi="Arial"/>
                  <w:noProof/>
                  <w:color w:val="auto"/>
                  <w:sz w:val="18"/>
                  <w:szCs w:val="18"/>
                </w:rPr>
                <w:t>1</w:t>
              </w:r>
            </w:hyperlink>
            <w:r w:rsidRPr="001B3A89">
              <w:rPr>
                <w:rFonts w:ascii="Arial" w:hAnsi="Arial"/>
                <w:noProof/>
                <w:color w:val="auto"/>
                <w:sz w:val="18"/>
                <w:szCs w:val="18"/>
              </w:rPr>
              <w:t>]</w:t>
            </w:r>
            <w:r w:rsidRPr="001B3A89">
              <w:rPr>
                <w:rFonts w:ascii="Arial" w:hAnsi="Arial"/>
                <w:sz w:val="18"/>
                <w:szCs w:val="18"/>
              </w:rPr>
              <w:fldChar w:fldCharType="end"/>
            </w:r>
          </w:p>
        </w:tc>
      </w:tr>
    </w:tbl>
    <w:p w14:paraId="123573FB" w14:textId="68854879" w:rsidR="000A1EA7" w:rsidRPr="001B3A89" w:rsidRDefault="00816DF1" w:rsidP="00CC55C8">
      <w:pPr>
        <w:spacing w:before="120" w:line="240" w:lineRule="auto"/>
        <w:rPr>
          <w:rFonts w:ascii="Arial" w:hAnsi="Arial" w:cs="Arial"/>
          <w:sz w:val="18"/>
          <w:szCs w:val="18"/>
        </w:rPr>
      </w:pPr>
      <w:r w:rsidRPr="001B3A89">
        <w:rPr>
          <w:rFonts w:ascii="Arial" w:hAnsi="Arial" w:cs="Arial"/>
          <w:i/>
          <w:iCs/>
          <w:sz w:val="18"/>
          <w:szCs w:val="18"/>
        </w:rPr>
        <w:t>HbA</w:t>
      </w:r>
      <w:r w:rsidRPr="001B3A89">
        <w:rPr>
          <w:rFonts w:ascii="Arial" w:hAnsi="Arial" w:cs="Arial"/>
          <w:i/>
          <w:iCs/>
          <w:sz w:val="18"/>
          <w:szCs w:val="18"/>
          <w:vertAlign w:val="subscript"/>
        </w:rPr>
        <w:t>1c</w:t>
      </w:r>
      <w:r w:rsidR="00961A05" w:rsidRPr="001B3A89">
        <w:rPr>
          <w:rFonts w:ascii="Arial" w:hAnsi="Arial" w:cs="Arial"/>
          <w:sz w:val="18"/>
          <w:szCs w:val="18"/>
        </w:rPr>
        <w:t xml:space="preserve"> </w:t>
      </w:r>
      <w:r w:rsidR="00FA117A" w:rsidRPr="001B3A89">
        <w:rPr>
          <w:rFonts w:ascii="Arial" w:hAnsi="Arial" w:cs="Arial"/>
          <w:sz w:val="18"/>
          <w:szCs w:val="18"/>
        </w:rPr>
        <w:t xml:space="preserve">glycated </w:t>
      </w:r>
      <w:r w:rsidR="00961A05" w:rsidRPr="001B3A89">
        <w:rPr>
          <w:rFonts w:ascii="Arial" w:hAnsi="Arial" w:cs="Arial"/>
          <w:sz w:val="18"/>
          <w:szCs w:val="18"/>
        </w:rPr>
        <w:t>h</w:t>
      </w:r>
      <w:r w:rsidRPr="001B3A89">
        <w:rPr>
          <w:rFonts w:ascii="Arial" w:hAnsi="Arial" w:cs="Arial"/>
          <w:sz w:val="18"/>
          <w:szCs w:val="18"/>
        </w:rPr>
        <w:t xml:space="preserve">emoglobin; </w:t>
      </w:r>
      <w:r w:rsidRPr="001B3A89">
        <w:rPr>
          <w:rFonts w:ascii="Arial" w:hAnsi="Arial" w:cs="Arial"/>
          <w:i/>
          <w:iCs/>
          <w:sz w:val="18"/>
          <w:szCs w:val="18"/>
        </w:rPr>
        <w:t>SBP</w:t>
      </w:r>
      <w:r w:rsidRPr="001B3A89">
        <w:rPr>
          <w:rFonts w:ascii="Arial" w:hAnsi="Arial" w:cs="Arial"/>
          <w:sz w:val="18"/>
          <w:szCs w:val="18"/>
        </w:rPr>
        <w:t xml:space="preserve"> </w:t>
      </w:r>
      <w:r w:rsidR="00961A05" w:rsidRPr="001B3A89">
        <w:rPr>
          <w:rFonts w:ascii="Arial" w:hAnsi="Arial" w:cs="Arial"/>
          <w:sz w:val="18"/>
          <w:szCs w:val="18"/>
        </w:rPr>
        <w:t>s</w:t>
      </w:r>
      <w:r w:rsidRPr="001B3A89">
        <w:rPr>
          <w:rFonts w:ascii="Arial" w:hAnsi="Arial" w:cs="Arial"/>
          <w:sz w:val="18"/>
          <w:szCs w:val="18"/>
        </w:rPr>
        <w:t>ystolic blood pressure</w:t>
      </w:r>
      <w:r w:rsidR="00961A05" w:rsidRPr="001B3A89">
        <w:rPr>
          <w:rFonts w:ascii="Arial" w:hAnsi="Arial" w:cs="Arial"/>
          <w:sz w:val="18"/>
          <w:szCs w:val="18"/>
        </w:rPr>
        <w:t>,</w:t>
      </w:r>
      <w:r w:rsidRPr="001B3A89">
        <w:rPr>
          <w:rFonts w:ascii="Arial" w:hAnsi="Arial" w:cs="Arial"/>
          <w:sz w:val="18"/>
          <w:szCs w:val="18"/>
        </w:rPr>
        <w:t xml:space="preserve"> </w:t>
      </w:r>
      <w:r w:rsidRPr="001B3A89">
        <w:rPr>
          <w:rFonts w:ascii="Arial" w:hAnsi="Arial" w:cs="Arial"/>
          <w:i/>
          <w:iCs/>
          <w:sz w:val="18"/>
          <w:szCs w:val="18"/>
        </w:rPr>
        <w:t>T2D</w:t>
      </w:r>
      <w:r w:rsidR="00961A05" w:rsidRPr="001B3A89">
        <w:rPr>
          <w:rFonts w:ascii="Arial" w:hAnsi="Arial" w:cs="Arial"/>
          <w:sz w:val="18"/>
          <w:szCs w:val="18"/>
        </w:rPr>
        <w:t xml:space="preserve"> t</w:t>
      </w:r>
      <w:r w:rsidRPr="001B3A89">
        <w:rPr>
          <w:rFonts w:ascii="Arial" w:hAnsi="Arial" w:cs="Arial"/>
          <w:sz w:val="18"/>
          <w:szCs w:val="18"/>
        </w:rPr>
        <w:t>ype 2 diabetes</w:t>
      </w:r>
      <w:r w:rsidR="00961A05" w:rsidRPr="001B3A89">
        <w:rPr>
          <w:rFonts w:ascii="Arial" w:hAnsi="Arial" w:cs="Arial"/>
          <w:sz w:val="18"/>
          <w:szCs w:val="18"/>
        </w:rPr>
        <w:t xml:space="preserve">, </w:t>
      </w:r>
      <w:r w:rsidRPr="001B3A89">
        <w:rPr>
          <w:rFonts w:ascii="Arial" w:hAnsi="Arial" w:cs="Arial"/>
          <w:i/>
          <w:iCs/>
          <w:sz w:val="18"/>
          <w:szCs w:val="18"/>
        </w:rPr>
        <w:t>SEM</w:t>
      </w:r>
      <w:r w:rsidR="00961A05" w:rsidRPr="001B3A89">
        <w:rPr>
          <w:rFonts w:ascii="Arial" w:hAnsi="Arial" w:cs="Arial"/>
          <w:sz w:val="18"/>
          <w:szCs w:val="18"/>
        </w:rPr>
        <w:t xml:space="preserve"> </w:t>
      </w:r>
      <w:r w:rsidRPr="001B3A89">
        <w:rPr>
          <w:rFonts w:ascii="Arial" w:hAnsi="Arial" w:cs="Arial"/>
          <w:sz w:val="18"/>
          <w:szCs w:val="18"/>
        </w:rPr>
        <w:t>standard error of the mean</w:t>
      </w:r>
      <w:r w:rsidR="00961A05" w:rsidRPr="001B3A89">
        <w:rPr>
          <w:rFonts w:ascii="Arial" w:hAnsi="Arial" w:cs="Arial"/>
          <w:sz w:val="18"/>
          <w:szCs w:val="18"/>
        </w:rPr>
        <w:t>,</w:t>
      </w:r>
      <w:r w:rsidR="00BB3D36" w:rsidRPr="001B3A89">
        <w:rPr>
          <w:rFonts w:ascii="Arial" w:hAnsi="Arial" w:cs="Arial"/>
          <w:sz w:val="18"/>
          <w:szCs w:val="18"/>
        </w:rPr>
        <w:t xml:space="preserve"> </w:t>
      </w:r>
      <w:r w:rsidR="00BB3D36" w:rsidRPr="001B3A89">
        <w:rPr>
          <w:rFonts w:ascii="Arial" w:hAnsi="Arial" w:cs="Arial"/>
          <w:i/>
          <w:iCs/>
          <w:sz w:val="18"/>
          <w:szCs w:val="18"/>
        </w:rPr>
        <w:t>NA</w:t>
      </w:r>
      <w:r w:rsidR="00BB3D36" w:rsidRPr="001B3A89">
        <w:rPr>
          <w:rFonts w:ascii="Arial" w:hAnsi="Arial" w:cs="Arial"/>
          <w:sz w:val="18"/>
          <w:szCs w:val="18"/>
        </w:rPr>
        <w:t xml:space="preserve"> not applicable</w:t>
      </w:r>
      <w:r w:rsidR="00961A05" w:rsidRPr="001B3A89">
        <w:rPr>
          <w:rFonts w:ascii="Arial" w:hAnsi="Arial" w:cs="Arial"/>
          <w:sz w:val="18"/>
          <w:szCs w:val="18"/>
        </w:rPr>
        <w:t>.</w:t>
      </w:r>
    </w:p>
    <w:p w14:paraId="13E703C7" w14:textId="77777777" w:rsidR="0088023E" w:rsidRPr="001B3A89" w:rsidRDefault="0088023E">
      <w:pPr>
        <w:rPr>
          <w:rFonts w:ascii="Arial" w:hAnsi="Arial" w:cs="Arial"/>
          <w:i/>
          <w:iCs/>
          <w:sz w:val="20"/>
          <w:szCs w:val="20"/>
        </w:rPr>
      </w:pPr>
      <w:r w:rsidRPr="001B3A89">
        <w:rPr>
          <w:rFonts w:ascii="Arial" w:hAnsi="Arial" w:cs="Arial"/>
          <w:sz w:val="20"/>
          <w:szCs w:val="20"/>
        </w:rPr>
        <w:br w:type="page"/>
      </w:r>
    </w:p>
    <w:p w14:paraId="62F8500A" w14:textId="5008F838" w:rsidR="000A1EA7" w:rsidRPr="001B3A89" w:rsidRDefault="001042ED" w:rsidP="000A1EA7">
      <w:pPr>
        <w:pStyle w:val="Caption"/>
        <w:keepNext/>
        <w:rPr>
          <w:rFonts w:ascii="Arial" w:hAnsi="Arial"/>
          <w:i w:val="0"/>
          <w:iCs w:val="0"/>
          <w:color w:val="auto"/>
          <w:sz w:val="20"/>
          <w:szCs w:val="20"/>
        </w:rPr>
      </w:pPr>
      <w:r w:rsidRPr="001B3A89">
        <w:rPr>
          <w:rFonts w:ascii="Arial" w:hAnsi="Arial"/>
          <w:b/>
          <w:bCs/>
          <w:i w:val="0"/>
          <w:iCs w:val="0"/>
          <w:color w:val="auto"/>
          <w:sz w:val="20"/>
          <w:szCs w:val="20"/>
        </w:rPr>
        <w:lastRenderedPageBreak/>
        <w:t xml:space="preserve">Supplementary Table </w:t>
      </w:r>
      <w:r w:rsidR="000A1EA7" w:rsidRPr="001B3A89">
        <w:rPr>
          <w:rFonts w:ascii="Arial" w:hAnsi="Arial"/>
          <w:b/>
          <w:bCs/>
          <w:i w:val="0"/>
          <w:iCs w:val="0"/>
          <w:color w:val="auto"/>
          <w:sz w:val="20"/>
          <w:szCs w:val="20"/>
        </w:rPr>
        <w:fldChar w:fldCharType="begin"/>
      </w:r>
      <w:r w:rsidR="000A1EA7" w:rsidRPr="001B3A89">
        <w:rPr>
          <w:rFonts w:ascii="Arial" w:hAnsi="Arial"/>
          <w:b/>
          <w:bCs/>
          <w:i w:val="0"/>
          <w:iCs w:val="0"/>
          <w:color w:val="auto"/>
          <w:sz w:val="20"/>
          <w:szCs w:val="20"/>
        </w:rPr>
        <w:instrText xml:space="preserve"> SEQ Listing \* ARABIC </w:instrText>
      </w:r>
      <w:r w:rsidR="000A1EA7" w:rsidRPr="001B3A89">
        <w:rPr>
          <w:rFonts w:ascii="Arial" w:hAnsi="Arial"/>
          <w:b/>
          <w:bCs/>
          <w:i w:val="0"/>
          <w:iCs w:val="0"/>
          <w:color w:val="auto"/>
          <w:sz w:val="20"/>
          <w:szCs w:val="20"/>
        </w:rPr>
        <w:fldChar w:fldCharType="separate"/>
      </w:r>
      <w:r w:rsidR="00DC6DCF" w:rsidRPr="001B3A89">
        <w:rPr>
          <w:rFonts w:ascii="Arial" w:hAnsi="Arial"/>
          <w:b/>
          <w:bCs/>
          <w:i w:val="0"/>
          <w:iCs w:val="0"/>
          <w:noProof/>
          <w:color w:val="auto"/>
          <w:sz w:val="20"/>
          <w:szCs w:val="20"/>
        </w:rPr>
        <w:t>2</w:t>
      </w:r>
      <w:r w:rsidR="000A1EA7" w:rsidRPr="001B3A89">
        <w:rPr>
          <w:rFonts w:ascii="Arial" w:hAnsi="Arial"/>
          <w:b/>
          <w:bCs/>
          <w:i w:val="0"/>
          <w:iCs w:val="0"/>
          <w:color w:val="auto"/>
          <w:sz w:val="20"/>
          <w:szCs w:val="20"/>
        </w:rPr>
        <w:fldChar w:fldCharType="end"/>
      </w:r>
      <w:r w:rsidR="00374FDA" w:rsidRPr="001B3A89">
        <w:rPr>
          <w:rFonts w:ascii="Arial" w:hAnsi="Arial"/>
          <w:i w:val="0"/>
          <w:iCs w:val="0"/>
          <w:color w:val="auto"/>
          <w:sz w:val="20"/>
          <w:szCs w:val="20"/>
        </w:rPr>
        <w:t>.</w:t>
      </w:r>
      <w:r w:rsidR="000A1EA7" w:rsidRPr="001B3A89">
        <w:rPr>
          <w:rFonts w:ascii="Arial" w:hAnsi="Arial"/>
          <w:i w:val="0"/>
          <w:iCs w:val="0"/>
          <w:color w:val="auto"/>
          <w:sz w:val="20"/>
          <w:szCs w:val="20"/>
        </w:rPr>
        <w:t xml:space="preserve"> Percent change in total and HDL cholesterol </w:t>
      </w:r>
      <w:r w:rsidR="001D42D5" w:rsidRPr="001B3A89">
        <w:rPr>
          <w:rFonts w:ascii="Arial" w:hAnsi="Arial"/>
          <w:i w:val="0"/>
          <w:iCs w:val="0"/>
          <w:color w:val="auto"/>
          <w:sz w:val="20"/>
          <w:szCs w:val="20"/>
        </w:rPr>
        <w:t>vs.</w:t>
      </w:r>
      <w:r w:rsidR="000A1EA7" w:rsidRPr="001B3A89">
        <w:rPr>
          <w:rFonts w:ascii="Arial" w:hAnsi="Arial"/>
          <w:i w:val="0"/>
          <w:iCs w:val="0"/>
          <w:color w:val="auto"/>
          <w:sz w:val="20"/>
          <w:szCs w:val="20"/>
        </w:rPr>
        <w:t xml:space="preserve"> baseline for all treatments, by glycemic status </w:t>
      </w:r>
      <w:r w:rsidR="00DC09EB" w:rsidRPr="001B3A89">
        <w:rPr>
          <w:rFonts w:ascii="Arial" w:hAnsi="Arial"/>
          <w:i w:val="0"/>
          <w:iCs w:val="0"/>
          <w:color w:val="auto"/>
          <w:sz w:val="20"/>
          <w:szCs w:val="20"/>
        </w:rPr>
        <w:t>subgroup</w:t>
      </w:r>
      <w:r w:rsidR="00374FDA" w:rsidRPr="001B3A89">
        <w:rPr>
          <w:rFonts w:ascii="Arial" w:hAnsi="Arial"/>
          <w:i w:val="0"/>
          <w:iCs w:val="0"/>
          <w:color w:val="auto"/>
          <w:sz w:val="20"/>
          <w:szCs w:val="20"/>
        </w:rPr>
        <w:t>.</w:t>
      </w:r>
    </w:p>
    <w:tbl>
      <w:tblPr>
        <w:tblStyle w:val="TableGrid"/>
        <w:tblW w:w="13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85" w:type="dxa"/>
          <w:bottom w:w="57" w:type="dxa"/>
          <w:right w:w="85" w:type="dxa"/>
        </w:tblCellMar>
        <w:tblLook w:val="04A0" w:firstRow="1" w:lastRow="0" w:firstColumn="1" w:lastColumn="0" w:noHBand="0" w:noVBand="1"/>
      </w:tblPr>
      <w:tblGrid>
        <w:gridCol w:w="1780"/>
        <w:gridCol w:w="1149"/>
        <w:gridCol w:w="1148"/>
        <w:gridCol w:w="1148"/>
        <w:gridCol w:w="1148"/>
        <w:gridCol w:w="1148"/>
        <w:gridCol w:w="1148"/>
        <w:gridCol w:w="1148"/>
        <w:gridCol w:w="1148"/>
        <w:gridCol w:w="1148"/>
        <w:gridCol w:w="1145"/>
      </w:tblGrid>
      <w:tr w:rsidR="00736143" w:rsidRPr="001B3A89" w14:paraId="2A224474" w14:textId="77777777" w:rsidTr="00D42A6C">
        <w:trPr>
          <w:cnfStyle w:val="100000000000" w:firstRow="1" w:lastRow="0" w:firstColumn="0" w:lastColumn="0" w:oddVBand="0" w:evenVBand="0" w:oddHBand="0" w:evenHBand="0" w:firstRowFirstColumn="0" w:firstRowLastColumn="0" w:lastRowFirstColumn="0" w:lastRowLastColumn="0"/>
          <w:cantSplit/>
          <w:tblHeader/>
        </w:trPr>
        <w:tc>
          <w:tcPr>
            <w:tcW w:w="1780" w:type="dxa"/>
            <w:vMerge w:val="restart"/>
            <w:tcBorders>
              <w:top w:val="single" w:sz="12" w:space="0" w:color="auto"/>
            </w:tcBorders>
          </w:tcPr>
          <w:p w14:paraId="4C5D1298" w14:textId="5C585FE1" w:rsidR="00736143" w:rsidRPr="001B3A89" w:rsidRDefault="005467C8" w:rsidP="005A0324">
            <w:pPr>
              <w:pStyle w:val="BodyCopy"/>
              <w:spacing w:after="0"/>
              <w:jc w:val="left"/>
              <w:rPr>
                <w:rFonts w:ascii="Arial" w:hAnsi="Arial"/>
                <w:b w:val="0"/>
                <w:bCs/>
                <w:color w:val="auto"/>
                <w:sz w:val="18"/>
                <w:szCs w:val="18"/>
              </w:rPr>
            </w:pPr>
            <w:bookmarkStart w:id="2" w:name="_Ref92467698"/>
            <w:r w:rsidRPr="001B3A89">
              <w:rPr>
                <w:rFonts w:ascii="Arial" w:hAnsi="Arial"/>
                <w:color w:val="auto"/>
                <w:sz w:val="18"/>
                <w:szCs w:val="18"/>
              </w:rPr>
              <w:t>Change (%)</w:t>
            </w:r>
          </w:p>
        </w:tc>
        <w:tc>
          <w:tcPr>
            <w:tcW w:w="2297" w:type="dxa"/>
            <w:gridSpan w:val="2"/>
            <w:tcBorders>
              <w:top w:val="single" w:sz="12" w:space="0" w:color="auto"/>
              <w:bottom w:val="single" w:sz="12" w:space="0" w:color="auto"/>
            </w:tcBorders>
          </w:tcPr>
          <w:p w14:paraId="299F2A9C" w14:textId="1C223898" w:rsidR="00736143" w:rsidRPr="001B3A89" w:rsidRDefault="00736143" w:rsidP="005A0324">
            <w:pPr>
              <w:pStyle w:val="BodyCopy"/>
              <w:spacing w:after="0"/>
              <w:jc w:val="left"/>
              <w:rPr>
                <w:rFonts w:ascii="Arial" w:hAnsi="Arial"/>
                <w:color w:val="auto"/>
                <w:sz w:val="18"/>
                <w:szCs w:val="18"/>
              </w:rPr>
            </w:pPr>
            <w:r w:rsidRPr="001B3A89">
              <w:rPr>
                <w:rFonts w:ascii="Arial" w:hAnsi="Arial"/>
                <w:color w:val="auto"/>
                <w:sz w:val="18"/>
                <w:szCs w:val="18"/>
              </w:rPr>
              <w:t>Semaglutide 2.4 mg injection FAS</w:t>
            </w:r>
          </w:p>
        </w:tc>
        <w:tc>
          <w:tcPr>
            <w:tcW w:w="2296" w:type="dxa"/>
            <w:gridSpan w:val="2"/>
            <w:tcBorders>
              <w:top w:val="single" w:sz="12" w:space="0" w:color="auto"/>
              <w:bottom w:val="single" w:sz="12" w:space="0" w:color="auto"/>
            </w:tcBorders>
          </w:tcPr>
          <w:p w14:paraId="5A3270E5" w14:textId="37233BD1" w:rsidR="00736143" w:rsidRPr="001B3A89" w:rsidRDefault="00736143" w:rsidP="005A0324">
            <w:pPr>
              <w:pStyle w:val="BodyCopy"/>
              <w:spacing w:after="0"/>
              <w:jc w:val="left"/>
              <w:rPr>
                <w:rFonts w:ascii="Arial" w:hAnsi="Arial"/>
                <w:color w:val="auto"/>
                <w:sz w:val="18"/>
                <w:szCs w:val="18"/>
              </w:rPr>
            </w:pPr>
            <w:r w:rsidRPr="001B3A89">
              <w:rPr>
                <w:rFonts w:ascii="Arial" w:hAnsi="Arial"/>
                <w:sz w:val="18"/>
                <w:szCs w:val="18"/>
              </w:rPr>
              <w:t>Diet and exercise</w:t>
            </w:r>
            <w:r w:rsidRPr="001B3A89">
              <w:rPr>
                <w:rFonts w:ascii="Arial" w:hAnsi="Arial"/>
                <w:color w:val="auto"/>
                <w:sz w:val="18"/>
                <w:szCs w:val="18"/>
              </w:rPr>
              <w:t xml:space="preserve"> FAS</w:t>
            </w:r>
          </w:p>
        </w:tc>
        <w:tc>
          <w:tcPr>
            <w:tcW w:w="2296" w:type="dxa"/>
            <w:gridSpan w:val="2"/>
            <w:tcBorders>
              <w:top w:val="single" w:sz="12" w:space="0" w:color="auto"/>
              <w:bottom w:val="single" w:sz="12" w:space="0" w:color="auto"/>
            </w:tcBorders>
          </w:tcPr>
          <w:p w14:paraId="5C21F34E" w14:textId="6CAEA261" w:rsidR="00736143" w:rsidRPr="001B3A89" w:rsidRDefault="00736143" w:rsidP="005A0324">
            <w:pPr>
              <w:pStyle w:val="BodyCopy"/>
              <w:spacing w:after="0"/>
              <w:jc w:val="left"/>
              <w:rPr>
                <w:rFonts w:ascii="Arial" w:hAnsi="Arial"/>
                <w:color w:val="auto"/>
                <w:sz w:val="18"/>
                <w:szCs w:val="18"/>
              </w:rPr>
            </w:pPr>
            <w:r w:rsidRPr="001B3A89">
              <w:rPr>
                <w:rFonts w:ascii="Arial" w:hAnsi="Arial"/>
                <w:color w:val="auto"/>
                <w:sz w:val="18"/>
                <w:szCs w:val="18"/>
              </w:rPr>
              <w:t>Liraglutide 3.0 mg ER</w:t>
            </w:r>
          </w:p>
        </w:tc>
        <w:tc>
          <w:tcPr>
            <w:tcW w:w="2296" w:type="dxa"/>
            <w:gridSpan w:val="2"/>
            <w:tcBorders>
              <w:top w:val="single" w:sz="12" w:space="0" w:color="auto"/>
              <w:bottom w:val="single" w:sz="12" w:space="0" w:color="auto"/>
            </w:tcBorders>
          </w:tcPr>
          <w:p w14:paraId="1D7FE9AE" w14:textId="6B66BB4D" w:rsidR="00736143" w:rsidRPr="001B3A89" w:rsidRDefault="00736143" w:rsidP="005A0324">
            <w:pPr>
              <w:pStyle w:val="BodyCopy"/>
              <w:spacing w:after="0"/>
              <w:jc w:val="left"/>
              <w:rPr>
                <w:rFonts w:ascii="Arial" w:hAnsi="Arial"/>
                <w:color w:val="auto"/>
                <w:sz w:val="18"/>
                <w:szCs w:val="18"/>
              </w:rPr>
            </w:pPr>
            <w:r w:rsidRPr="001B3A89">
              <w:rPr>
                <w:rFonts w:ascii="Arial" w:hAnsi="Arial"/>
                <w:color w:val="auto"/>
                <w:sz w:val="18"/>
                <w:szCs w:val="18"/>
              </w:rPr>
              <w:t>Orlistat FAS</w:t>
            </w:r>
          </w:p>
        </w:tc>
        <w:tc>
          <w:tcPr>
            <w:tcW w:w="2293" w:type="dxa"/>
            <w:gridSpan w:val="2"/>
            <w:tcBorders>
              <w:top w:val="single" w:sz="12" w:space="0" w:color="auto"/>
              <w:bottom w:val="single" w:sz="12" w:space="0" w:color="auto"/>
            </w:tcBorders>
          </w:tcPr>
          <w:p w14:paraId="4F3472BB" w14:textId="4851B276" w:rsidR="00736143" w:rsidRPr="001B3A89" w:rsidRDefault="00736143" w:rsidP="005A0324">
            <w:pPr>
              <w:pStyle w:val="BodyCopy"/>
              <w:spacing w:after="0"/>
              <w:jc w:val="left"/>
              <w:rPr>
                <w:rFonts w:ascii="Arial" w:hAnsi="Arial"/>
                <w:color w:val="auto"/>
                <w:sz w:val="18"/>
                <w:szCs w:val="18"/>
              </w:rPr>
            </w:pPr>
            <w:r w:rsidRPr="001B3A89">
              <w:rPr>
                <w:rFonts w:ascii="Arial" w:hAnsi="Arial"/>
                <w:sz w:val="18"/>
                <w:szCs w:val="18"/>
              </w:rPr>
              <w:t xml:space="preserve">Naltrexone 32 mg /bupropion </w:t>
            </w:r>
            <w:r w:rsidRPr="001B3A89">
              <w:rPr>
                <w:rFonts w:ascii="Arial" w:hAnsi="Arial"/>
                <w:color w:val="auto"/>
                <w:sz w:val="18"/>
                <w:szCs w:val="18"/>
              </w:rPr>
              <w:t>ER</w:t>
            </w:r>
          </w:p>
        </w:tc>
      </w:tr>
      <w:tr w:rsidR="00736143" w:rsidRPr="001B3A89" w14:paraId="437B42D0" w14:textId="77777777" w:rsidTr="00D42A6C">
        <w:trPr>
          <w:cnfStyle w:val="100000000000" w:firstRow="1" w:lastRow="0" w:firstColumn="0" w:lastColumn="0" w:oddVBand="0" w:evenVBand="0" w:oddHBand="0" w:evenHBand="0" w:firstRowFirstColumn="0" w:firstRowLastColumn="0" w:lastRowFirstColumn="0" w:lastRowLastColumn="0"/>
          <w:cantSplit/>
          <w:tblHeader/>
        </w:trPr>
        <w:tc>
          <w:tcPr>
            <w:tcW w:w="1780" w:type="dxa"/>
            <w:vMerge/>
            <w:tcBorders>
              <w:bottom w:val="single" w:sz="12" w:space="0" w:color="auto"/>
            </w:tcBorders>
          </w:tcPr>
          <w:p w14:paraId="7FA8EBC8" w14:textId="77777777" w:rsidR="00736143" w:rsidRPr="001B3A89" w:rsidRDefault="00736143" w:rsidP="005A0324">
            <w:pPr>
              <w:pStyle w:val="BodyCopy"/>
              <w:spacing w:after="0"/>
              <w:jc w:val="left"/>
              <w:rPr>
                <w:rFonts w:ascii="Arial" w:hAnsi="Arial"/>
                <w:b w:val="0"/>
                <w:bCs/>
                <w:color w:val="auto"/>
                <w:sz w:val="18"/>
                <w:szCs w:val="18"/>
              </w:rPr>
            </w:pPr>
          </w:p>
        </w:tc>
        <w:tc>
          <w:tcPr>
            <w:tcW w:w="1149" w:type="dxa"/>
            <w:tcBorders>
              <w:top w:val="single" w:sz="12" w:space="0" w:color="auto"/>
              <w:bottom w:val="single" w:sz="12" w:space="0" w:color="auto"/>
            </w:tcBorders>
          </w:tcPr>
          <w:p w14:paraId="0E6A491A" w14:textId="77777777" w:rsidR="00736143" w:rsidRPr="001B3A89" w:rsidRDefault="00736143" w:rsidP="005A0324">
            <w:pPr>
              <w:pStyle w:val="BodyCopy"/>
              <w:spacing w:after="0"/>
              <w:jc w:val="left"/>
              <w:rPr>
                <w:rFonts w:ascii="Arial" w:hAnsi="Arial"/>
                <w:b w:val="0"/>
                <w:bCs/>
                <w:color w:val="auto"/>
                <w:sz w:val="18"/>
                <w:szCs w:val="18"/>
              </w:rPr>
            </w:pPr>
            <w:r w:rsidRPr="001B3A89">
              <w:rPr>
                <w:rFonts w:ascii="Arial" w:hAnsi="Arial"/>
                <w:bCs/>
                <w:color w:val="auto"/>
                <w:sz w:val="18"/>
                <w:szCs w:val="18"/>
              </w:rPr>
              <w:t>Mean</w:t>
            </w:r>
          </w:p>
        </w:tc>
        <w:tc>
          <w:tcPr>
            <w:tcW w:w="1148" w:type="dxa"/>
            <w:tcBorders>
              <w:top w:val="single" w:sz="12" w:space="0" w:color="auto"/>
              <w:bottom w:val="single" w:sz="12" w:space="0" w:color="auto"/>
            </w:tcBorders>
          </w:tcPr>
          <w:p w14:paraId="1E831E39" w14:textId="77777777" w:rsidR="00736143" w:rsidRPr="001B3A89" w:rsidRDefault="00736143" w:rsidP="005A0324">
            <w:pPr>
              <w:pStyle w:val="BodyCopy"/>
              <w:spacing w:after="0"/>
              <w:jc w:val="left"/>
              <w:rPr>
                <w:rFonts w:ascii="Arial" w:hAnsi="Arial"/>
                <w:b w:val="0"/>
                <w:bCs/>
                <w:color w:val="auto"/>
                <w:sz w:val="18"/>
                <w:szCs w:val="18"/>
              </w:rPr>
            </w:pPr>
            <w:r w:rsidRPr="001B3A89">
              <w:rPr>
                <w:rFonts w:ascii="Arial" w:hAnsi="Arial"/>
                <w:bCs/>
                <w:color w:val="auto"/>
                <w:sz w:val="18"/>
                <w:szCs w:val="18"/>
              </w:rPr>
              <w:t>SEM</w:t>
            </w:r>
          </w:p>
        </w:tc>
        <w:tc>
          <w:tcPr>
            <w:tcW w:w="1148" w:type="dxa"/>
            <w:tcBorders>
              <w:top w:val="single" w:sz="12" w:space="0" w:color="auto"/>
              <w:bottom w:val="single" w:sz="12" w:space="0" w:color="auto"/>
            </w:tcBorders>
          </w:tcPr>
          <w:p w14:paraId="272B37E4" w14:textId="77777777" w:rsidR="00736143" w:rsidRPr="001B3A89" w:rsidRDefault="00736143" w:rsidP="005A0324">
            <w:pPr>
              <w:pStyle w:val="BodyCopy"/>
              <w:spacing w:after="0"/>
              <w:jc w:val="left"/>
              <w:rPr>
                <w:rFonts w:ascii="Arial" w:hAnsi="Arial"/>
                <w:b w:val="0"/>
                <w:bCs/>
                <w:color w:val="auto"/>
                <w:sz w:val="18"/>
                <w:szCs w:val="18"/>
              </w:rPr>
            </w:pPr>
            <w:r w:rsidRPr="001B3A89">
              <w:rPr>
                <w:rFonts w:ascii="Arial" w:hAnsi="Arial"/>
                <w:bCs/>
                <w:color w:val="auto"/>
                <w:sz w:val="18"/>
                <w:szCs w:val="18"/>
              </w:rPr>
              <w:t>Mean</w:t>
            </w:r>
          </w:p>
        </w:tc>
        <w:tc>
          <w:tcPr>
            <w:tcW w:w="1148" w:type="dxa"/>
            <w:tcBorders>
              <w:top w:val="single" w:sz="12" w:space="0" w:color="auto"/>
              <w:bottom w:val="single" w:sz="12" w:space="0" w:color="auto"/>
            </w:tcBorders>
          </w:tcPr>
          <w:p w14:paraId="400BEEBC" w14:textId="77777777" w:rsidR="00736143" w:rsidRPr="001B3A89" w:rsidRDefault="00736143" w:rsidP="005A0324">
            <w:pPr>
              <w:pStyle w:val="BodyCopy"/>
              <w:spacing w:after="0"/>
              <w:jc w:val="left"/>
              <w:rPr>
                <w:rFonts w:ascii="Arial" w:hAnsi="Arial"/>
                <w:b w:val="0"/>
                <w:bCs/>
                <w:color w:val="auto"/>
                <w:sz w:val="18"/>
                <w:szCs w:val="18"/>
              </w:rPr>
            </w:pPr>
            <w:r w:rsidRPr="001B3A89">
              <w:rPr>
                <w:rFonts w:ascii="Arial" w:hAnsi="Arial"/>
                <w:bCs/>
                <w:color w:val="auto"/>
                <w:sz w:val="18"/>
                <w:szCs w:val="18"/>
              </w:rPr>
              <w:t>SEM</w:t>
            </w:r>
          </w:p>
        </w:tc>
        <w:tc>
          <w:tcPr>
            <w:tcW w:w="1148" w:type="dxa"/>
            <w:tcBorders>
              <w:top w:val="single" w:sz="12" w:space="0" w:color="auto"/>
              <w:bottom w:val="single" w:sz="12" w:space="0" w:color="auto"/>
            </w:tcBorders>
          </w:tcPr>
          <w:p w14:paraId="24D27206" w14:textId="77777777" w:rsidR="00736143" w:rsidRPr="001B3A89" w:rsidRDefault="00736143" w:rsidP="005A0324">
            <w:pPr>
              <w:pStyle w:val="BodyCopy"/>
              <w:spacing w:after="0"/>
              <w:jc w:val="left"/>
              <w:rPr>
                <w:rFonts w:ascii="Arial" w:hAnsi="Arial"/>
                <w:b w:val="0"/>
                <w:bCs/>
                <w:color w:val="auto"/>
                <w:sz w:val="18"/>
                <w:szCs w:val="18"/>
              </w:rPr>
            </w:pPr>
            <w:r w:rsidRPr="001B3A89">
              <w:rPr>
                <w:rFonts w:ascii="Arial" w:hAnsi="Arial"/>
                <w:bCs/>
                <w:color w:val="auto"/>
                <w:sz w:val="18"/>
                <w:szCs w:val="18"/>
              </w:rPr>
              <w:t>Mean</w:t>
            </w:r>
          </w:p>
        </w:tc>
        <w:tc>
          <w:tcPr>
            <w:tcW w:w="1148" w:type="dxa"/>
            <w:tcBorders>
              <w:top w:val="single" w:sz="12" w:space="0" w:color="auto"/>
              <w:bottom w:val="single" w:sz="12" w:space="0" w:color="auto"/>
            </w:tcBorders>
          </w:tcPr>
          <w:p w14:paraId="386D0DD9" w14:textId="77777777" w:rsidR="00736143" w:rsidRPr="001B3A89" w:rsidRDefault="00736143" w:rsidP="005A0324">
            <w:pPr>
              <w:pStyle w:val="BodyCopy"/>
              <w:spacing w:after="0"/>
              <w:jc w:val="left"/>
              <w:rPr>
                <w:rFonts w:ascii="Arial" w:hAnsi="Arial"/>
                <w:b w:val="0"/>
                <w:bCs/>
                <w:color w:val="auto"/>
                <w:sz w:val="18"/>
                <w:szCs w:val="18"/>
              </w:rPr>
            </w:pPr>
            <w:r w:rsidRPr="001B3A89">
              <w:rPr>
                <w:rFonts w:ascii="Arial" w:hAnsi="Arial"/>
                <w:bCs/>
                <w:color w:val="auto"/>
                <w:sz w:val="18"/>
                <w:szCs w:val="18"/>
              </w:rPr>
              <w:t>SEM</w:t>
            </w:r>
          </w:p>
        </w:tc>
        <w:tc>
          <w:tcPr>
            <w:tcW w:w="1148" w:type="dxa"/>
            <w:tcBorders>
              <w:top w:val="single" w:sz="12" w:space="0" w:color="auto"/>
              <w:bottom w:val="single" w:sz="12" w:space="0" w:color="auto"/>
            </w:tcBorders>
          </w:tcPr>
          <w:p w14:paraId="4AB9041D" w14:textId="77777777" w:rsidR="00736143" w:rsidRPr="001B3A89" w:rsidRDefault="00736143" w:rsidP="005A0324">
            <w:pPr>
              <w:pStyle w:val="BodyCopy"/>
              <w:spacing w:after="0"/>
              <w:jc w:val="left"/>
              <w:rPr>
                <w:rFonts w:ascii="Arial" w:hAnsi="Arial"/>
                <w:b w:val="0"/>
                <w:bCs/>
                <w:color w:val="auto"/>
                <w:sz w:val="18"/>
                <w:szCs w:val="18"/>
              </w:rPr>
            </w:pPr>
            <w:r w:rsidRPr="001B3A89">
              <w:rPr>
                <w:rFonts w:ascii="Arial" w:hAnsi="Arial"/>
                <w:bCs/>
                <w:color w:val="auto"/>
                <w:sz w:val="18"/>
                <w:szCs w:val="18"/>
              </w:rPr>
              <w:t>Mean</w:t>
            </w:r>
          </w:p>
        </w:tc>
        <w:tc>
          <w:tcPr>
            <w:tcW w:w="1148" w:type="dxa"/>
            <w:tcBorders>
              <w:top w:val="single" w:sz="12" w:space="0" w:color="auto"/>
              <w:bottom w:val="single" w:sz="12" w:space="0" w:color="auto"/>
            </w:tcBorders>
          </w:tcPr>
          <w:p w14:paraId="36DFB4E9" w14:textId="77777777" w:rsidR="00736143" w:rsidRPr="001B3A89" w:rsidRDefault="00736143" w:rsidP="005A0324">
            <w:pPr>
              <w:pStyle w:val="BodyCopy"/>
              <w:spacing w:after="0"/>
              <w:jc w:val="left"/>
              <w:rPr>
                <w:rFonts w:ascii="Arial" w:hAnsi="Arial"/>
                <w:b w:val="0"/>
                <w:bCs/>
                <w:color w:val="auto"/>
                <w:sz w:val="18"/>
                <w:szCs w:val="18"/>
              </w:rPr>
            </w:pPr>
            <w:r w:rsidRPr="001B3A89">
              <w:rPr>
                <w:rFonts w:ascii="Arial" w:hAnsi="Arial"/>
                <w:bCs/>
                <w:color w:val="auto"/>
                <w:sz w:val="18"/>
                <w:szCs w:val="18"/>
              </w:rPr>
              <w:t>SEM</w:t>
            </w:r>
          </w:p>
        </w:tc>
        <w:tc>
          <w:tcPr>
            <w:tcW w:w="1148" w:type="dxa"/>
            <w:tcBorders>
              <w:top w:val="single" w:sz="12" w:space="0" w:color="auto"/>
              <w:bottom w:val="single" w:sz="12" w:space="0" w:color="auto"/>
            </w:tcBorders>
          </w:tcPr>
          <w:p w14:paraId="3F2C2975" w14:textId="77777777" w:rsidR="00736143" w:rsidRPr="001B3A89" w:rsidRDefault="00736143" w:rsidP="005A0324">
            <w:pPr>
              <w:pStyle w:val="BodyCopy"/>
              <w:spacing w:after="0"/>
              <w:jc w:val="left"/>
              <w:rPr>
                <w:rFonts w:ascii="Arial" w:hAnsi="Arial"/>
                <w:b w:val="0"/>
                <w:bCs/>
                <w:color w:val="auto"/>
                <w:sz w:val="18"/>
                <w:szCs w:val="18"/>
              </w:rPr>
            </w:pPr>
            <w:r w:rsidRPr="001B3A89">
              <w:rPr>
                <w:rFonts w:ascii="Arial" w:hAnsi="Arial"/>
                <w:bCs/>
                <w:color w:val="auto"/>
                <w:sz w:val="18"/>
                <w:szCs w:val="18"/>
              </w:rPr>
              <w:t>Mean</w:t>
            </w:r>
          </w:p>
        </w:tc>
        <w:tc>
          <w:tcPr>
            <w:tcW w:w="1145" w:type="dxa"/>
            <w:tcBorders>
              <w:top w:val="single" w:sz="12" w:space="0" w:color="auto"/>
              <w:bottom w:val="single" w:sz="12" w:space="0" w:color="auto"/>
            </w:tcBorders>
          </w:tcPr>
          <w:p w14:paraId="1C3F4D0A" w14:textId="77777777" w:rsidR="00736143" w:rsidRPr="001B3A89" w:rsidRDefault="00736143" w:rsidP="005A0324">
            <w:pPr>
              <w:pStyle w:val="BodyCopy"/>
              <w:spacing w:after="0"/>
              <w:jc w:val="left"/>
              <w:rPr>
                <w:rFonts w:ascii="Arial" w:hAnsi="Arial"/>
                <w:b w:val="0"/>
                <w:bCs/>
                <w:color w:val="auto"/>
                <w:sz w:val="18"/>
                <w:szCs w:val="18"/>
              </w:rPr>
            </w:pPr>
            <w:r w:rsidRPr="001B3A89">
              <w:rPr>
                <w:rFonts w:ascii="Arial" w:hAnsi="Arial"/>
                <w:bCs/>
                <w:color w:val="auto"/>
                <w:sz w:val="18"/>
                <w:szCs w:val="18"/>
              </w:rPr>
              <w:t>SEM</w:t>
            </w:r>
          </w:p>
        </w:tc>
      </w:tr>
      <w:tr w:rsidR="00A3259C" w:rsidRPr="001B3A89" w14:paraId="772C83F3" w14:textId="77777777" w:rsidTr="005A0324">
        <w:trPr>
          <w:cantSplit/>
        </w:trPr>
        <w:tc>
          <w:tcPr>
            <w:tcW w:w="13258" w:type="dxa"/>
            <w:gridSpan w:val="11"/>
            <w:tcBorders>
              <w:top w:val="single" w:sz="12" w:space="0" w:color="auto"/>
            </w:tcBorders>
          </w:tcPr>
          <w:p w14:paraId="1A603060" w14:textId="01CF0082"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Total cholesterol</w:t>
            </w:r>
          </w:p>
        </w:tc>
      </w:tr>
      <w:tr w:rsidR="009A20D1" w:rsidRPr="001B3A89" w14:paraId="3B562FBB" w14:textId="77777777" w:rsidTr="005A0324">
        <w:trPr>
          <w:cantSplit/>
        </w:trPr>
        <w:tc>
          <w:tcPr>
            <w:tcW w:w="13258" w:type="dxa"/>
            <w:gridSpan w:val="11"/>
          </w:tcPr>
          <w:p w14:paraId="6ABEF8A8" w14:textId="77777777" w:rsidR="009A20D1" w:rsidRPr="001B3A89" w:rsidRDefault="009A20D1" w:rsidP="005A0324">
            <w:pPr>
              <w:pStyle w:val="BodyCopy"/>
              <w:spacing w:after="0"/>
              <w:ind w:left="317"/>
              <w:jc w:val="left"/>
              <w:rPr>
                <w:rFonts w:ascii="Arial" w:hAnsi="Arial"/>
                <w:color w:val="auto"/>
                <w:sz w:val="18"/>
                <w:szCs w:val="18"/>
              </w:rPr>
            </w:pPr>
            <w:r w:rsidRPr="001B3A89">
              <w:rPr>
                <w:rFonts w:ascii="Arial" w:hAnsi="Arial"/>
                <w:b/>
                <w:bCs/>
                <w:color w:val="auto"/>
                <w:sz w:val="18"/>
                <w:szCs w:val="18"/>
              </w:rPr>
              <w:t>Subgroup: NGT at baseline</w:t>
            </w:r>
          </w:p>
        </w:tc>
      </w:tr>
      <w:tr w:rsidR="002A16DB" w:rsidRPr="001B3A89" w14:paraId="110C74D1" w14:textId="77777777" w:rsidTr="00736143">
        <w:trPr>
          <w:cantSplit/>
        </w:trPr>
        <w:tc>
          <w:tcPr>
            <w:tcW w:w="1780" w:type="dxa"/>
          </w:tcPr>
          <w:p w14:paraId="4788A709" w14:textId="40F6D5EA" w:rsidR="002A16DB" w:rsidRPr="001B3A89" w:rsidRDefault="002A16DB" w:rsidP="002A16DB">
            <w:pPr>
              <w:pStyle w:val="BodyCopy"/>
              <w:spacing w:after="0"/>
              <w:ind w:left="317"/>
              <w:jc w:val="left"/>
              <w:rPr>
                <w:rFonts w:ascii="Arial" w:hAnsi="Arial"/>
                <w:color w:val="auto"/>
                <w:sz w:val="18"/>
                <w:szCs w:val="18"/>
              </w:rPr>
            </w:pPr>
            <w:r w:rsidRPr="001B3A89">
              <w:rPr>
                <w:rFonts w:ascii="Arial" w:hAnsi="Arial"/>
                <w:color w:val="auto"/>
                <w:sz w:val="18"/>
                <w:szCs w:val="18"/>
              </w:rPr>
              <w:t>Cycle 2</w:t>
            </w:r>
          </w:p>
        </w:tc>
        <w:tc>
          <w:tcPr>
            <w:tcW w:w="1149" w:type="dxa"/>
            <w:vAlign w:val="bottom"/>
          </w:tcPr>
          <w:p w14:paraId="607CF051" w14:textId="01382FB7" w:rsidR="002A16DB" w:rsidRPr="001B3A89" w:rsidRDefault="002A16DB" w:rsidP="002A16DB">
            <w:pPr>
              <w:pStyle w:val="BodyCopy"/>
              <w:spacing w:after="0"/>
              <w:jc w:val="left"/>
              <w:rPr>
                <w:rFonts w:ascii="Arial" w:hAnsi="Arial"/>
                <w:b/>
                <w:bCs/>
                <w:color w:val="auto"/>
                <w:sz w:val="18"/>
                <w:szCs w:val="18"/>
              </w:rPr>
            </w:pPr>
            <w:r w:rsidRPr="001B3A89">
              <w:rPr>
                <w:rFonts w:ascii="Arial" w:hAnsi="Arial"/>
                <w:b/>
                <w:bCs/>
                <w:color w:val="auto"/>
                <w:sz w:val="18"/>
                <w:szCs w:val="18"/>
              </w:rPr>
              <w:t>−14.4</w:t>
            </w:r>
          </w:p>
        </w:tc>
        <w:tc>
          <w:tcPr>
            <w:tcW w:w="1148" w:type="dxa"/>
            <w:vAlign w:val="bottom"/>
          </w:tcPr>
          <w:p w14:paraId="341C2A6B" w14:textId="42621E5B" w:rsidR="002A16DB" w:rsidRPr="001B3A89" w:rsidRDefault="002A16DB" w:rsidP="002A16DB">
            <w:pPr>
              <w:pStyle w:val="BodyCopy"/>
              <w:spacing w:after="0"/>
              <w:jc w:val="left"/>
              <w:rPr>
                <w:rFonts w:ascii="Arial" w:hAnsi="Arial"/>
                <w:b/>
                <w:bCs/>
                <w:color w:val="auto"/>
                <w:sz w:val="18"/>
                <w:szCs w:val="18"/>
              </w:rPr>
            </w:pPr>
            <w:r w:rsidRPr="001B3A89">
              <w:rPr>
                <w:rFonts w:ascii="Arial" w:hAnsi="Arial"/>
                <w:b/>
                <w:bCs/>
                <w:color w:val="auto"/>
                <w:sz w:val="18"/>
                <w:szCs w:val="18"/>
              </w:rPr>
              <w:t>0.1</w:t>
            </w:r>
          </w:p>
        </w:tc>
        <w:tc>
          <w:tcPr>
            <w:tcW w:w="1148" w:type="dxa"/>
            <w:vAlign w:val="bottom"/>
          </w:tcPr>
          <w:p w14:paraId="3794204A" w14:textId="493359AE" w:rsidR="002A16DB" w:rsidRPr="001B3A89" w:rsidRDefault="002A16DB" w:rsidP="002A16DB">
            <w:pPr>
              <w:pStyle w:val="BodyCopy"/>
              <w:spacing w:after="0"/>
              <w:jc w:val="left"/>
              <w:rPr>
                <w:rFonts w:ascii="Arial" w:hAnsi="Arial"/>
                <w:b/>
                <w:bCs/>
                <w:color w:val="auto"/>
                <w:sz w:val="18"/>
                <w:szCs w:val="18"/>
              </w:rPr>
            </w:pPr>
            <w:r w:rsidRPr="001B3A89">
              <w:rPr>
                <w:rFonts w:ascii="Arial" w:hAnsi="Arial"/>
                <w:b/>
                <w:bCs/>
                <w:color w:val="auto"/>
                <w:sz w:val="18"/>
                <w:szCs w:val="18"/>
              </w:rPr>
              <w:t>0.2</w:t>
            </w:r>
          </w:p>
        </w:tc>
        <w:tc>
          <w:tcPr>
            <w:tcW w:w="1148" w:type="dxa"/>
            <w:vAlign w:val="bottom"/>
          </w:tcPr>
          <w:p w14:paraId="48A7936B" w14:textId="639B3532" w:rsidR="002A16DB" w:rsidRPr="001B3A89" w:rsidRDefault="002A16DB" w:rsidP="002A16DB">
            <w:pPr>
              <w:pStyle w:val="BodyCopy"/>
              <w:spacing w:after="0"/>
              <w:jc w:val="left"/>
              <w:rPr>
                <w:rFonts w:ascii="Arial" w:hAnsi="Arial"/>
                <w:b/>
                <w:bCs/>
                <w:color w:val="auto"/>
                <w:sz w:val="18"/>
                <w:szCs w:val="18"/>
              </w:rPr>
            </w:pPr>
            <w:r w:rsidRPr="001B3A89">
              <w:rPr>
                <w:rFonts w:ascii="Arial" w:hAnsi="Arial"/>
                <w:b/>
                <w:bCs/>
                <w:color w:val="auto"/>
                <w:sz w:val="18"/>
                <w:szCs w:val="18"/>
              </w:rPr>
              <w:t xml:space="preserve"> 0.0</w:t>
            </w:r>
          </w:p>
        </w:tc>
        <w:tc>
          <w:tcPr>
            <w:tcW w:w="1148" w:type="dxa"/>
            <w:vAlign w:val="bottom"/>
          </w:tcPr>
          <w:p w14:paraId="5FCF5639" w14:textId="5454A763" w:rsidR="002A16DB" w:rsidRPr="001B3A89" w:rsidRDefault="002A16DB" w:rsidP="002A16DB">
            <w:pPr>
              <w:pStyle w:val="BodyCopy"/>
              <w:spacing w:after="0"/>
              <w:jc w:val="left"/>
              <w:rPr>
                <w:rFonts w:ascii="Arial" w:hAnsi="Arial"/>
                <w:b/>
                <w:bCs/>
                <w:color w:val="auto"/>
                <w:sz w:val="18"/>
                <w:szCs w:val="18"/>
              </w:rPr>
            </w:pPr>
            <w:r w:rsidRPr="001B3A89">
              <w:rPr>
                <w:rFonts w:ascii="Arial" w:hAnsi="Arial"/>
                <w:b/>
                <w:bCs/>
                <w:color w:val="auto"/>
                <w:sz w:val="18"/>
                <w:szCs w:val="18"/>
              </w:rPr>
              <w:t>-12.6</w:t>
            </w:r>
          </w:p>
        </w:tc>
        <w:tc>
          <w:tcPr>
            <w:tcW w:w="1148" w:type="dxa"/>
            <w:vAlign w:val="bottom"/>
          </w:tcPr>
          <w:p w14:paraId="302BA731" w14:textId="62C4D6AA" w:rsidR="002A16DB" w:rsidRPr="001B3A89" w:rsidRDefault="002A16DB" w:rsidP="002A16DB">
            <w:pPr>
              <w:pStyle w:val="BodyCopy"/>
              <w:spacing w:after="0"/>
              <w:jc w:val="left"/>
              <w:rPr>
                <w:rFonts w:ascii="Arial" w:hAnsi="Arial"/>
                <w:b/>
                <w:bCs/>
                <w:color w:val="auto"/>
                <w:sz w:val="18"/>
                <w:szCs w:val="18"/>
              </w:rPr>
            </w:pPr>
            <w:r w:rsidRPr="001B3A89">
              <w:rPr>
                <w:rFonts w:ascii="Arial" w:hAnsi="Arial"/>
                <w:b/>
                <w:bCs/>
                <w:color w:val="auto"/>
                <w:sz w:val="18"/>
                <w:szCs w:val="18"/>
              </w:rPr>
              <w:t>1.9</w:t>
            </w:r>
          </w:p>
        </w:tc>
        <w:tc>
          <w:tcPr>
            <w:tcW w:w="1148" w:type="dxa"/>
            <w:vAlign w:val="bottom"/>
          </w:tcPr>
          <w:p w14:paraId="15B9DE84" w14:textId="0726247E" w:rsidR="002A16DB" w:rsidRPr="001B3A89" w:rsidRDefault="002A16DB" w:rsidP="002A16DB">
            <w:pPr>
              <w:pStyle w:val="BodyCopy"/>
              <w:spacing w:after="0"/>
              <w:jc w:val="left"/>
              <w:rPr>
                <w:rFonts w:ascii="Arial" w:hAnsi="Arial"/>
                <w:b/>
                <w:bCs/>
                <w:color w:val="auto"/>
                <w:sz w:val="18"/>
                <w:szCs w:val="18"/>
              </w:rPr>
            </w:pPr>
            <w:r w:rsidRPr="001B3A89">
              <w:rPr>
                <w:rFonts w:ascii="Arial" w:hAnsi="Arial"/>
                <w:b/>
                <w:bCs/>
                <w:color w:val="auto"/>
                <w:sz w:val="18"/>
                <w:szCs w:val="18"/>
              </w:rPr>
              <w:t>−14.4</w:t>
            </w:r>
          </w:p>
        </w:tc>
        <w:tc>
          <w:tcPr>
            <w:tcW w:w="1148" w:type="dxa"/>
            <w:vAlign w:val="bottom"/>
          </w:tcPr>
          <w:p w14:paraId="169A2E05" w14:textId="33C14671" w:rsidR="002A16DB" w:rsidRPr="001B3A89" w:rsidRDefault="002A16DB" w:rsidP="002A16DB">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33E434E8" w14:textId="5D52ACFE" w:rsidR="002A16DB" w:rsidRPr="001B3A89" w:rsidRDefault="002A16DB" w:rsidP="002A16DB">
            <w:pPr>
              <w:pStyle w:val="BodyCopy"/>
              <w:spacing w:after="0"/>
              <w:jc w:val="left"/>
              <w:rPr>
                <w:rFonts w:ascii="Arial" w:hAnsi="Arial"/>
                <w:b/>
                <w:bCs/>
                <w:color w:val="auto"/>
                <w:sz w:val="18"/>
                <w:szCs w:val="18"/>
              </w:rPr>
            </w:pPr>
            <w:r w:rsidRPr="001B3A89">
              <w:rPr>
                <w:rFonts w:ascii="Arial" w:hAnsi="Arial"/>
                <w:b/>
                <w:bCs/>
                <w:color w:val="auto"/>
                <w:sz w:val="18"/>
                <w:szCs w:val="18"/>
              </w:rPr>
              <w:t>−16.2</w:t>
            </w:r>
          </w:p>
        </w:tc>
        <w:tc>
          <w:tcPr>
            <w:tcW w:w="1145" w:type="dxa"/>
            <w:vAlign w:val="bottom"/>
          </w:tcPr>
          <w:p w14:paraId="54CE7FDF" w14:textId="6F242EBB" w:rsidR="002A16DB" w:rsidRPr="001B3A89" w:rsidRDefault="002A16DB" w:rsidP="002A16DB">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9A20D1" w:rsidRPr="001B3A89" w14:paraId="360CCF07" w14:textId="77777777" w:rsidTr="005A0324">
        <w:trPr>
          <w:cantSplit/>
        </w:trPr>
        <w:tc>
          <w:tcPr>
            <w:tcW w:w="13258" w:type="dxa"/>
            <w:gridSpan w:val="11"/>
          </w:tcPr>
          <w:p w14:paraId="01265162" w14:textId="77777777" w:rsidR="009A20D1" w:rsidRPr="001B3A89" w:rsidRDefault="009A20D1" w:rsidP="005A0324">
            <w:pPr>
              <w:pStyle w:val="BodyCopy"/>
              <w:spacing w:after="0"/>
              <w:ind w:left="317"/>
              <w:jc w:val="left"/>
              <w:rPr>
                <w:rFonts w:ascii="Arial" w:hAnsi="Arial"/>
                <w:color w:val="auto"/>
                <w:sz w:val="18"/>
                <w:szCs w:val="18"/>
              </w:rPr>
            </w:pPr>
            <w:r w:rsidRPr="001B3A89">
              <w:rPr>
                <w:rFonts w:ascii="Arial" w:hAnsi="Arial"/>
                <w:b/>
                <w:bCs/>
                <w:color w:val="auto"/>
                <w:sz w:val="18"/>
                <w:szCs w:val="18"/>
              </w:rPr>
              <w:t>Subgroup: prediabetes at baseline</w:t>
            </w:r>
          </w:p>
        </w:tc>
      </w:tr>
      <w:tr w:rsidR="00C57FEE" w:rsidRPr="001B3A89" w14:paraId="1E7650BE" w14:textId="77777777" w:rsidTr="00736143">
        <w:trPr>
          <w:cantSplit/>
        </w:trPr>
        <w:tc>
          <w:tcPr>
            <w:tcW w:w="1780" w:type="dxa"/>
          </w:tcPr>
          <w:p w14:paraId="2B04555E" w14:textId="77777777" w:rsidR="008743A5" w:rsidRPr="001B3A89" w:rsidRDefault="008743A5"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2</w:t>
            </w:r>
          </w:p>
        </w:tc>
        <w:tc>
          <w:tcPr>
            <w:tcW w:w="1149" w:type="dxa"/>
            <w:vAlign w:val="bottom"/>
          </w:tcPr>
          <w:p w14:paraId="604BBD21" w14:textId="47C38775" w:rsidR="008743A5"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8743A5" w:rsidRPr="001B3A89">
              <w:rPr>
                <w:rFonts w:ascii="Arial" w:hAnsi="Arial"/>
                <w:b/>
                <w:bCs/>
                <w:color w:val="auto"/>
                <w:sz w:val="18"/>
                <w:szCs w:val="18"/>
              </w:rPr>
              <w:t>12.7</w:t>
            </w:r>
          </w:p>
        </w:tc>
        <w:tc>
          <w:tcPr>
            <w:tcW w:w="1148" w:type="dxa"/>
            <w:vAlign w:val="bottom"/>
          </w:tcPr>
          <w:p w14:paraId="54A38DDA" w14:textId="77777777"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0.1</w:t>
            </w:r>
          </w:p>
        </w:tc>
        <w:tc>
          <w:tcPr>
            <w:tcW w:w="1148" w:type="dxa"/>
            <w:vAlign w:val="bottom"/>
          </w:tcPr>
          <w:p w14:paraId="2185CF7F" w14:textId="77777777"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2.4</w:t>
            </w:r>
          </w:p>
        </w:tc>
        <w:tc>
          <w:tcPr>
            <w:tcW w:w="1148" w:type="dxa"/>
            <w:vAlign w:val="bottom"/>
          </w:tcPr>
          <w:p w14:paraId="2575F2CF" w14:textId="77777777"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38F0C777" w14:textId="33305EA8" w:rsidR="008743A5"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8743A5" w:rsidRPr="001B3A89">
              <w:rPr>
                <w:rFonts w:ascii="Arial" w:hAnsi="Arial"/>
                <w:b/>
                <w:bCs/>
                <w:color w:val="auto"/>
                <w:sz w:val="18"/>
                <w:szCs w:val="18"/>
              </w:rPr>
              <w:t>10.9</w:t>
            </w:r>
          </w:p>
        </w:tc>
        <w:tc>
          <w:tcPr>
            <w:tcW w:w="1148" w:type="dxa"/>
            <w:vAlign w:val="bottom"/>
          </w:tcPr>
          <w:p w14:paraId="0820F906" w14:textId="5E6F3A3F"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1.9</w:t>
            </w:r>
          </w:p>
        </w:tc>
        <w:tc>
          <w:tcPr>
            <w:tcW w:w="1148" w:type="dxa"/>
            <w:vAlign w:val="bottom"/>
          </w:tcPr>
          <w:p w14:paraId="73FE1805" w14:textId="61AC33FD" w:rsidR="008743A5"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8743A5" w:rsidRPr="001B3A89">
              <w:rPr>
                <w:rFonts w:ascii="Arial" w:hAnsi="Arial"/>
                <w:b/>
                <w:bCs/>
                <w:color w:val="auto"/>
                <w:sz w:val="18"/>
                <w:szCs w:val="18"/>
              </w:rPr>
              <w:t>12.7</w:t>
            </w:r>
          </w:p>
        </w:tc>
        <w:tc>
          <w:tcPr>
            <w:tcW w:w="1148" w:type="dxa"/>
            <w:vAlign w:val="bottom"/>
          </w:tcPr>
          <w:p w14:paraId="75EC6489" w14:textId="77777777"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08D9CB31" w14:textId="26534C66" w:rsidR="008743A5"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8743A5" w:rsidRPr="001B3A89">
              <w:rPr>
                <w:rFonts w:ascii="Arial" w:hAnsi="Arial"/>
                <w:b/>
                <w:bCs/>
                <w:color w:val="auto"/>
                <w:sz w:val="18"/>
                <w:szCs w:val="18"/>
              </w:rPr>
              <w:t>14.5</w:t>
            </w:r>
          </w:p>
        </w:tc>
        <w:tc>
          <w:tcPr>
            <w:tcW w:w="1145" w:type="dxa"/>
            <w:vAlign w:val="bottom"/>
          </w:tcPr>
          <w:p w14:paraId="2654CE2D" w14:textId="40184120"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C57FEE" w:rsidRPr="001B3A89" w14:paraId="31A4B83D" w14:textId="77777777" w:rsidTr="00736143">
        <w:trPr>
          <w:cantSplit/>
        </w:trPr>
        <w:tc>
          <w:tcPr>
            <w:tcW w:w="1780" w:type="dxa"/>
          </w:tcPr>
          <w:p w14:paraId="3C044BEF" w14:textId="41EFE36D" w:rsidR="008743A5" w:rsidRPr="001B3A89" w:rsidRDefault="008743A5"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3 &amp; 4</w:t>
            </w:r>
          </w:p>
        </w:tc>
        <w:tc>
          <w:tcPr>
            <w:tcW w:w="1149" w:type="dxa"/>
            <w:vAlign w:val="bottom"/>
          </w:tcPr>
          <w:p w14:paraId="0BE1F189" w14:textId="64A6B693" w:rsidR="008743A5"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8743A5" w:rsidRPr="001B3A89">
              <w:rPr>
                <w:rFonts w:ascii="Arial" w:hAnsi="Arial"/>
                <w:b/>
                <w:bCs/>
                <w:color w:val="auto"/>
                <w:sz w:val="18"/>
                <w:szCs w:val="18"/>
              </w:rPr>
              <w:t>5.3</w:t>
            </w:r>
          </w:p>
        </w:tc>
        <w:tc>
          <w:tcPr>
            <w:tcW w:w="1148" w:type="dxa"/>
            <w:vAlign w:val="bottom"/>
          </w:tcPr>
          <w:p w14:paraId="75FBC2D9" w14:textId="77777777"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0.1</w:t>
            </w:r>
          </w:p>
        </w:tc>
        <w:tc>
          <w:tcPr>
            <w:tcW w:w="1148" w:type="dxa"/>
            <w:vAlign w:val="bottom"/>
          </w:tcPr>
          <w:p w14:paraId="566EF3DE" w14:textId="77777777"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2.4</w:t>
            </w:r>
          </w:p>
        </w:tc>
        <w:tc>
          <w:tcPr>
            <w:tcW w:w="1148" w:type="dxa"/>
            <w:vAlign w:val="bottom"/>
          </w:tcPr>
          <w:p w14:paraId="798E815C" w14:textId="77777777"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6B058DF8" w14:textId="6AB71737" w:rsidR="008743A5"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8743A5" w:rsidRPr="001B3A89">
              <w:rPr>
                <w:rFonts w:ascii="Arial" w:hAnsi="Arial"/>
                <w:b/>
                <w:bCs/>
                <w:color w:val="auto"/>
                <w:sz w:val="18"/>
                <w:szCs w:val="18"/>
              </w:rPr>
              <w:t>3.2</w:t>
            </w:r>
          </w:p>
        </w:tc>
        <w:tc>
          <w:tcPr>
            <w:tcW w:w="1148" w:type="dxa"/>
            <w:vAlign w:val="bottom"/>
          </w:tcPr>
          <w:p w14:paraId="4F24647F" w14:textId="48A7BD3A"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2.0</w:t>
            </w:r>
          </w:p>
        </w:tc>
        <w:tc>
          <w:tcPr>
            <w:tcW w:w="1148" w:type="dxa"/>
            <w:vAlign w:val="bottom"/>
          </w:tcPr>
          <w:p w14:paraId="42302A4A" w14:textId="0D0295D0" w:rsidR="008743A5"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8743A5" w:rsidRPr="001B3A89">
              <w:rPr>
                <w:rFonts w:ascii="Arial" w:hAnsi="Arial"/>
                <w:b/>
                <w:bCs/>
                <w:color w:val="auto"/>
                <w:sz w:val="18"/>
                <w:szCs w:val="18"/>
              </w:rPr>
              <w:t>5.3</w:t>
            </w:r>
          </w:p>
        </w:tc>
        <w:tc>
          <w:tcPr>
            <w:tcW w:w="1148" w:type="dxa"/>
            <w:vAlign w:val="bottom"/>
          </w:tcPr>
          <w:p w14:paraId="4CD31DAB" w14:textId="77777777"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5A25F938" w14:textId="373A1791" w:rsidR="008743A5"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8743A5" w:rsidRPr="001B3A89">
              <w:rPr>
                <w:rFonts w:ascii="Arial" w:hAnsi="Arial"/>
                <w:b/>
                <w:bCs/>
                <w:color w:val="auto"/>
                <w:sz w:val="18"/>
                <w:szCs w:val="18"/>
              </w:rPr>
              <w:t>7.0</w:t>
            </w:r>
          </w:p>
        </w:tc>
        <w:tc>
          <w:tcPr>
            <w:tcW w:w="1145" w:type="dxa"/>
            <w:vAlign w:val="bottom"/>
          </w:tcPr>
          <w:p w14:paraId="7DD6B9D9" w14:textId="35933673" w:rsidR="008743A5" w:rsidRPr="001B3A89" w:rsidRDefault="008743A5"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9A20D1" w:rsidRPr="001B3A89" w14:paraId="1552AE8D" w14:textId="77777777" w:rsidTr="005A0324">
        <w:trPr>
          <w:cantSplit/>
        </w:trPr>
        <w:tc>
          <w:tcPr>
            <w:tcW w:w="13258" w:type="dxa"/>
            <w:gridSpan w:val="11"/>
          </w:tcPr>
          <w:p w14:paraId="0B60A2D0" w14:textId="2992E43C" w:rsidR="009A20D1" w:rsidRPr="001B3A89" w:rsidRDefault="00065AB4" w:rsidP="005A0324">
            <w:pPr>
              <w:pStyle w:val="BodyCopy"/>
              <w:spacing w:after="0"/>
              <w:ind w:left="317"/>
              <w:jc w:val="left"/>
              <w:rPr>
                <w:rFonts w:ascii="Arial" w:hAnsi="Arial"/>
                <w:color w:val="auto"/>
                <w:sz w:val="18"/>
                <w:szCs w:val="18"/>
              </w:rPr>
            </w:pPr>
            <w:r w:rsidRPr="001B3A89">
              <w:rPr>
                <w:rFonts w:ascii="Arial" w:hAnsi="Arial"/>
                <w:color w:val="auto"/>
                <w:sz w:val="18"/>
                <w:szCs w:val="18"/>
              </w:rPr>
              <w:t>S</w:t>
            </w:r>
            <w:r w:rsidR="009A20D1" w:rsidRPr="001B3A89">
              <w:rPr>
                <w:rFonts w:ascii="Arial" w:hAnsi="Arial"/>
                <w:color w:val="auto"/>
                <w:sz w:val="18"/>
                <w:szCs w:val="18"/>
              </w:rPr>
              <w:t xml:space="preserve">cenarios: 2- and 3-years </w:t>
            </w:r>
          </w:p>
        </w:tc>
      </w:tr>
      <w:tr w:rsidR="00C57FEE" w:rsidRPr="001B3A89" w14:paraId="41505948" w14:textId="77777777" w:rsidTr="00736143">
        <w:trPr>
          <w:cantSplit/>
        </w:trPr>
        <w:tc>
          <w:tcPr>
            <w:tcW w:w="1780" w:type="dxa"/>
          </w:tcPr>
          <w:p w14:paraId="1FFF186A" w14:textId="334E5988" w:rsidR="008743A5" w:rsidRPr="001B3A89" w:rsidRDefault="008743A5"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5 &amp; 6</w:t>
            </w:r>
          </w:p>
        </w:tc>
        <w:tc>
          <w:tcPr>
            <w:tcW w:w="1149" w:type="dxa"/>
            <w:vAlign w:val="bottom"/>
          </w:tcPr>
          <w:p w14:paraId="18584F09" w14:textId="4AA6E8B2" w:rsidR="008743A5" w:rsidRPr="001B3A89" w:rsidRDefault="008349CA" w:rsidP="005A0324">
            <w:pPr>
              <w:pStyle w:val="BodyCopy"/>
              <w:spacing w:after="0"/>
              <w:jc w:val="left"/>
              <w:rPr>
                <w:rFonts w:ascii="Arial" w:hAnsi="Arial"/>
                <w:color w:val="auto"/>
                <w:sz w:val="18"/>
                <w:szCs w:val="18"/>
              </w:rPr>
            </w:pPr>
            <w:r w:rsidRPr="001B3A89">
              <w:rPr>
                <w:rFonts w:ascii="Arial" w:hAnsi="Arial"/>
                <w:color w:val="auto"/>
                <w:sz w:val="18"/>
                <w:szCs w:val="18"/>
              </w:rPr>
              <w:t>−</w:t>
            </w:r>
            <w:r w:rsidR="008743A5" w:rsidRPr="001B3A89">
              <w:rPr>
                <w:rFonts w:ascii="Arial" w:hAnsi="Arial"/>
                <w:color w:val="auto"/>
                <w:sz w:val="18"/>
                <w:szCs w:val="18"/>
              </w:rPr>
              <w:t>5.3</w:t>
            </w:r>
          </w:p>
        </w:tc>
        <w:tc>
          <w:tcPr>
            <w:tcW w:w="1148" w:type="dxa"/>
            <w:vAlign w:val="bottom"/>
          </w:tcPr>
          <w:p w14:paraId="0EDCCC69" w14:textId="77777777" w:rsidR="008743A5" w:rsidRPr="001B3A89" w:rsidRDefault="008743A5" w:rsidP="005A0324">
            <w:pPr>
              <w:pStyle w:val="BodyCopy"/>
              <w:spacing w:after="0"/>
              <w:jc w:val="left"/>
              <w:rPr>
                <w:rFonts w:ascii="Arial" w:hAnsi="Arial"/>
                <w:color w:val="auto"/>
                <w:sz w:val="18"/>
                <w:szCs w:val="18"/>
              </w:rPr>
            </w:pPr>
            <w:r w:rsidRPr="001B3A89">
              <w:rPr>
                <w:rFonts w:ascii="Arial" w:hAnsi="Arial"/>
                <w:color w:val="auto"/>
                <w:sz w:val="18"/>
                <w:szCs w:val="18"/>
              </w:rPr>
              <w:t>0.1</w:t>
            </w:r>
          </w:p>
        </w:tc>
        <w:tc>
          <w:tcPr>
            <w:tcW w:w="1148" w:type="dxa"/>
            <w:vAlign w:val="bottom"/>
          </w:tcPr>
          <w:p w14:paraId="479A9E34" w14:textId="77777777" w:rsidR="008743A5" w:rsidRPr="001B3A89" w:rsidRDefault="008743A5" w:rsidP="005A0324">
            <w:pPr>
              <w:pStyle w:val="BodyCopy"/>
              <w:spacing w:after="0"/>
              <w:jc w:val="left"/>
              <w:rPr>
                <w:rFonts w:ascii="Arial" w:hAnsi="Arial"/>
                <w:color w:val="auto"/>
                <w:sz w:val="18"/>
                <w:szCs w:val="18"/>
              </w:rPr>
            </w:pPr>
            <w:r w:rsidRPr="001B3A89">
              <w:rPr>
                <w:rFonts w:ascii="Arial" w:hAnsi="Arial"/>
                <w:color w:val="auto"/>
                <w:sz w:val="18"/>
                <w:szCs w:val="18"/>
              </w:rPr>
              <w:t>2.4</w:t>
            </w:r>
          </w:p>
        </w:tc>
        <w:tc>
          <w:tcPr>
            <w:tcW w:w="1148" w:type="dxa"/>
            <w:vAlign w:val="bottom"/>
          </w:tcPr>
          <w:p w14:paraId="11B4045D" w14:textId="77777777" w:rsidR="008743A5" w:rsidRPr="001B3A89" w:rsidRDefault="008743A5"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42182499" w14:textId="0039D866" w:rsidR="008743A5" w:rsidRPr="001B3A89" w:rsidRDefault="008349CA" w:rsidP="005A0324">
            <w:pPr>
              <w:pStyle w:val="BodyCopy"/>
              <w:spacing w:after="0"/>
              <w:jc w:val="left"/>
              <w:rPr>
                <w:rFonts w:ascii="Arial" w:hAnsi="Arial"/>
                <w:color w:val="auto"/>
                <w:sz w:val="18"/>
                <w:szCs w:val="18"/>
              </w:rPr>
            </w:pPr>
            <w:r w:rsidRPr="001B3A89">
              <w:rPr>
                <w:rFonts w:ascii="Arial" w:hAnsi="Arial"/>
                <w:color w:val="auto"/>
                <w:sz w:val="18"/>
                <w:szCs w:val="18"/>
              </w:rPr>
              <w:t>−</w:t>
            </w:r>
            <w:r w:rsidR="008743A5" w:rsidRPr="001B3A89">
              <w:rPr>
                <w:rFonts w:ascii="Arial" w:hAnsi="Arial"/>
                <w:color w:val="auto"/>
                <w:sz w:val="18"/>
                <w:szCs w:val="18"/>
              </w:rPr>
              <w:t>3.2</w:t>
            </w:r>
          </w:p>
        </w:tc>
        <w:tc>
          <w:tcPr>
            <w:tcW w:w="1148" w:type="dxa"/>
            <w:vAlign w:val="bottom"/>
          </w:tcPr>
          <w:p w14:paraId="3340DFFE" w14:textId="743C72CE" w:rsidR="008743A5" w:rsidRPr="001B3A89" w:rsidRDefault="008743A5" w:rsidP="005A0324">
            <w:pPr>
              <w:pStyle w:val="BodyCopy"/>
              <w:spacing w:after="0"/>
              <w:jc w:val="left"/>
              <w:rPr>
                <w:rFonts w:ascii="Arial" w:hAnsi="Arial"/>
                <w:color w:val="auto"/>
                <w:sz w:val="18"/>
                <w:szCs w:val="18"/>
              </w:rPr>
            </w:pPr>
            <w:r w:rsidRPr="001B3A89">
              <w:rPr>
                <w:rFonts w:ascii="Arial" w:hAnsi="Arial"/>
                <w:color w:val="auto"/>
                <w:sz w:val="18"/>
                <w:szCs w:val="18"/>
              </w:rPr>
              <w:t>2.0</w:t>
            </w:r>
          </w:p>
        </w:tc>
        <w:tc>
          <w:tcPr>
            <w:tcW w:w="1148" w:type="dxa"/>
            <w:vAlign w:val="bottom"/>
          </w:tcPr>
          <w:p w14:paraId="5ADDE804" w14:textId="462F6B77" w:rsidR="008743A5" w:rsidRPr="001B3A89" w:rsidRDefault="008349CA" w:rsidP="005A0324">
            <w:pPr>
              <w:pStyle w:val="BodyCopy"/>
              <w:spacing w:after="0"/>
              <w:jc w:val="left"/>
              <w:rPr>
                <w:rFonts w:ascii="Arial" w:hAnsi="Arial"/>
                <w:color w:val="auto"/>
                <w:sz w:val="18"/>
                <w:szCs w:val="18"/>
              </w:rPr>
            </w:pPr>
            <w:r w:rsidRPr="001B3A89">
              <w:rPr>
                <w:rFonts w:ascii="Arial" w:hAnsi="Arial"/>
                <w:color w:val="auto"/>
                <w:sz w:val="18"/>
                <w:szCs w:val="18"/>
              </w:rPr>
              <w:t>−</w:t>
            </w:r>
            <w:r w:rsidR="008743A5" w:rsidRPr="001B3A89">
              <w:rPr>
                <w:rFonts w:ascii="Arial" w:hAnsi="Arial"/>
                <w:color w:val="auto"/>
                <w:sz w:val="18"/>
                <w:szCs w:val="18"/>
              </w:rPr>
              <w:t>5.3</w:t>
            </w:r>
          </w:p>
        </w:tc>
        <w:tc>
          <w:tcPr>
            <w:tcW w:w="1148" w:type="dxa"/>
            <w:vAlign w:val="bottom"/>
          </w:tcPr>
          <w:p w14:paraId="0E1ACC01" w14:textId="77777777" w:rsidR="008743A5" w:rsidRPr="001B3A89" w:rsidRDefault="008743A5"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35110114" w14:textId="243A86BB" w:rsidR="008743A5" w:rsidRPr="001B3A89" w:rsidRDefault="008349CA" w:rsidP="005A0324">
            <w:pPr>
              <w:pStyle w:val="BodyCopy"/>
              <w:spacing w:after="0"/>
              <w:jc w:val="left"/>
              <w:rPr>
                <w:rFonts w:ascii="Arial" w:hAnsi="Arial"/>
                <w:color w:val="auto"/>
                <w:sz w:val="18"/>
                <w:szCs w:val="18"/>
              </w:rPr>
            </w:pPr>
            <w:r w:rsidRPr="001B3A89">
              <w:rPr>
                <w:rFonts w:ascii="Arial" w:hAnsi="Arial"/>
                <w:color w:val="auto"/>
                <w:sz w:val="18"/>
                <w:szCs w:val="18"/>
              </w:rPr>
              <w:t>−</w:t>
            </w:r>
            <w:r w:rsidR="008743A5" w:rsidRPr="001B3A89">
              <w:rPr>
                <w:rFonts w:ascii="Arial" w:hAnsi="Arial"/>
                <w:color w:val="auto"/>
                <w:sz w:val="18"/>
                <w:szCs w:val="18"/>
              </w:rPr>
              <w:t>7.0</w:t>
            </w:r>
          </w:p>
        </w:tc>
        <w:tc>
          <w:tcPr>
            <w:tcW w:w="1145" w:type="dxa"/>
            <w:vAlign w:val="bottom"/>
          </w:tcPr>
          <w:p w14:paraId="68633760" w14:textId="621E0D0A" w:rsidR="008743A5" w:rsidRPr="001B3A89" w:rsidRDefault="008743A5"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r>
      <w:tr w:rsidR="009A20D1" w:rsidRPr="001B3A89" w14:paraId="6646CF96" w14:textId="77777777" w:rsidTr="005A0324">
        <w:trPr>
          <w:cantSplit/>
        </w:trPr>
        <w:tc>
          <w:tcPr>
            <w:tcW w:w="13258" w:type="dxa"/>
            <w:gridSpan w:val="11"/>
          </w:tcPr>
          <w:p w14:paraId="34777817" w14:textId="744F7545" w:rsidR="009A20D1" w:rsidRPr="001B3A89" w:rsidRDefault="009A20D1" w:rsidP="005A0324">
            <w:pPr>
              <w:pStyle w:val="BodyCopy"/>
              <w:spacing w:after="0"/>
              <w:ind w:left="317"/>
              <w:jc w:val="left"/>
              <w:rPr>
                <w:rFonts w:ascii="Arial" w:hAnsi="Arial"/>
                <w:color w:val="auto"/>
                <w:sz w:val="18"/>
                <w:szCs w:val="18"/>
              </w:rPr>
            </w:pPr>
            <w:r w:rsidRPr="001B3A89">
              <w:rPr>
                <w:rFonts w:ascii="Arial" w:hAnsi="Arial"/>
                <w:b/>
                <w:bCs/>
                <w:color w:val="auto"/>
                <w:sz w:val="18"/>
                <w:szCs w:val="18"/>
              </w:rPr>
              <w:t>Subgroup: T2D at baseline</w:t>
            </w:r>
          </w:p>
        </w:tc>
      </w:tr>
      <w:tr w:rsidR="00C57FEE" w:rsidRPr="001B3A89" w14:paraId="0998FADE" w14:textId="77777777" w:rsidTr="00736143">
        <w:trPr>
          <w:cantSplit/>
        </w:trPr>
        <w:tc>
          <w:tcPr>
            <w:tcW w:w="1780" w:type="dxa"/>
          </w:tcPr>
          <w:p w14:paraId="1A1298D2" w14:textId="77777777" w:rsidR="00A3259C" w:rsidRPr="001B3A89" w:rsidRDefault="00A3259C"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2</w:t>
            </w:r>
          </w:p>
        </w:tc>
        <w:tc>
          <w:tcPr>
            <w:tcW w:w="1149" w:type="dxa"/>
            <w:vAlign w:val="bottom"/>
          </w:tcPr>
          <w:p w14:paraId="567D5F0B" w14:textId="2752C0E5" w:rsidR="00A3259C"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A3259C" w:rsidRPr="001B3A89">
              <w:rPr>
                <w:rFonts w:ascii="Arial" w:hAnsi="Arial"/>
                <w:b/>
                <w:bCs/>
                <w:color w:val="auto"/>
                <w:sz w:val="18"/>
                <w:szCs w:val="18"/>
              </w:rPr>
              <w:t>12.1</w:t>
            </w:r>
          </w:p>
        </w:tc>
        <w:tc>
          <w:tcPr>
            <w:tcW w:w="1148" w:type="dxa"/>
            <w:vAlign w:val="bottom"/>
          </w:tcPr>
          <w:p w14:paraId="22B41006" w14:textId="77777777"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0.2</w:t>
            </w:r>
          </w:p>
        </w:tc>
        <w:tc>
          <w:tcPr>
            <w:tcW w:w="1148" w:type="dxa"/>
            <w:vAlign w:val="bottom"/>
          </w:tcPr>
          <w:p w14:paraId="70D786A6" w14:textId="2CBEC92A" w:rsidR="00A3259C"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A3259C" w:rsidRPr="001B3A89">
              <w:rPr>
                <w:rFonts w:ascii="Arial" w:hAnsi="Arial"/>
                <w:b/>
                <w:bCs/>
                <w:color w:val="auto"/>
                <w:sz w:val="18"/>
                <w:szCs w:val="18"/>
              </w:rPr>
              <w:t>0.2</w:t>
            </w:r>
          </w:p>
        </w:tc>
        <w:tc>
          <w:tcPr>
            <w:tcW w:w="1148" w:type="dxa"/>
            <w:vAlign w:val="bottom"/>
          </w:tcPr>
          <w:p w14:paraId="175591A8" w14:textId="77777777"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48C19D8B" w14:textId="2E381E09" w:rsidR="00A3259C"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A3259C" w:rsidRPr="001B3A89">
              <w:rPr>
                <w:rFonts w:ascii="Arial" w:hAnsi="Arial"/>
                <w:b/>
                <w:bCs/>
                <w:color w:val="auto"/>
                <w:sz w:val="18"/>
                <w:szCs w:val="18"/>
              </w:rPr>
              <w:t>20.4</w:t>
            </w:r>
          </w:p>
        </w:tc>
        <w:tc>
          <w:tcPr>
            <w:tcW w:w="1148" w:type="dxa"/>
            <w:vAlign w:val="bottom"/>
          </w:tcPr>
          <w:p w14:paraId="46C5AA39" w14:textId="622E8AEA"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2.8</w:t>
            </w:r>
          </w:p>
        </w:tc>
        <w:tc>
          <w:tcPr>
            <w:tcW w:w="1148" w:type="dxa"/>
            <w:vAlign w:val="bottom"/>
          </w:tcPr>
          <w:p w14:paraId="2820268C" w14:textId="39E50793" w:rsidR="00A3259C"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A3259C" w:rsidRPr="001B3A89">
              <w:rPr>
                <w:rFonts w:ascii="Arial" w:hAnsi="Arial"/>
                <w:b/>
                <w:bCs/>
                <w:color w:val="auto"/>
                <w:sz w:val="18"/>
                <w:szCs w:val="18"/>
              </w:rPr>
              <w:t>12.1</w:t>
            </w:r>
          </w:p>
        </w:tc>
        <w:tc>
          <w:tcPr>
            <w:tcW w:w="1148" w:type="dxa"/>
            <w:vAlign w:val="bottom"/>
          </w:tcPr>
          <w:p w14:paraId="74739A87" w14:textId="77777777"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11FC2CCD" w14:textId="2260771C" w:rsidR="00A3259C"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A3259C" w:rsidRPr="001B3A89">
              <w:rPr>
                <w:rFonts w:ascii="Arial" w:hAnsi="Arial"/>
                <w:b/>
                <w:bCs/>
                <w:color w:val="auto"/>
                <w:sz w:val="18"/>
                <w:szCs w:val="18"/>
              </w:rPr>
              <w:t>15.6</w:t>
            </w:r>
          </w:p>
        </w:tc>
        <w:tc>
          <w:tcPr>
            <w:tcW w:w="1145" w:type="dxa"/>
            <w:vAlign w:val="bottom"/>
          </w:tcPr>
          <w:p w14:paraId="124F5C6A" w14:textId="3076E8A1"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C57FEE" w:rsidRPr="001B3A89" w14:paraId="2281906E" w14:textId="77777777" w:rsidTr="00736143">
        <w:trPr>
          <w:cantSplit/>
        </w:trPr>
        <w:tc>
          <w:tcPr>
            <w:tcW w:w="1780" w:type="dxa"/>
          </w:tcPr>
          <w:p w14:paraId="4CDCDE81" w14:textId="4D39A007" w:rsidR="00A3259C" w:rsidRPr="001B3A89" w:rsidRDefault="00A3259C"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3 &amp; 4</w:t>
            </w:r>
          </w:p>
        </w:tc>
        <w:tc>
          <w:tcPr>
            <w:tcW w:w="1149" w:type="dxa"/>
            <w:vAlign w:val="bottom"/>
          </w:tcPr>
          <w:p w14:paraId="5050DC1F" w14:textId="69C62571" w:rsidR="00A3259C"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A3259C" w:rsidRPr="001B3A89">
              <w:rPr>
                <w:rFonts w:ascii="Arial" w:hAnsi="Arial"/>
                <w:b/>
                <w:bCs/>
                <w:color w:val="auto"/>
                <w:sz w:val="18"/>
                <w:szCs w:val="18"/>
              </w:rPr>
              <w:t>2.7</w:t>
            </w:r>
          </w:p>
        </w:tc>
        <w:tc>
          <w:tcPr>
            <w:tcW w:w="1148" w:type="dxa"/>
            <w:vAlign w:val="bottom"/>
          </w:tcPr>
          <w:p w14:paraId="49196242" w14:textId="77777777"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6DDB6560" w14:textId="719749B2" w:rsidR="00A3259C"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A3259C" w:rsidRPr="001B3A89">
              <w:rPr>
                <w:rFonts w:ascii="Arial" w:hAnsi="Arial"/>
                <w:b/>
                <w:bCs/>
                <w:color w:val="auto"/>
                <w:sz w:val="18"/>
                <w:szCs w:val="18"/>
              </w:rPr>
              <w:t>0.4</w:t>
            </w:r>
          </w:p>
        </w:tc>
        <w:tc>
          <w:tcPr>
            <w:tcW w:w="1148" w:type="dxa"/>
            <w:vAlign w:val="bottom"/>
          </w:tcPr>
          <w:p w14:paraId="14CD0731" w14:textId="77777777"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1899AB42" w14:textId="53F33636" w:rsidR="00A3259C"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A3259C" w:rsidRPr="001B3A89">
              <w:rPr>
                <w:rFonts w:ascii="Arial" w:hAnsi="Arial"/>
                <w:b/>
                <w:bCs/>
                <w:color w:val="auto"/>
                <w:sz w:val="18"/>
                <w:szCs w:val="18"/>
              </w:rPr>
              <w:t>8.9</w:t>
            </w:r>
          </w:p>
        </w:tc>
        <w:tc>
          <w:tcPr>
            <w:tcW w:w="1148" w:type="dxa"/>
            <w:vAlign w:val="bottom"/>
          </w:tcPr>
          <w:p w14:paraId="5A4BCF41" w14:textId="36F349D2"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3.0</w:t>
            </w:r>
          </w:p>
        </w:tc>
        <w:tc>
          <w:tcPr>
            <w:tcW w:w="1148" w:type="dxa"/>
            <w:vAlign w:val="bottom"/>
          </w:tcPr>
          <w:p w14:paraId="295AC702" w14:textId="34739BE5" w:rsidR="00A3259C"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A3259C" w:rsidRPr="001B3A89">
              <w:rPr>
                <w:rFonts w:ascii="Arial" w:hAnsi="Arial"/>
                <w:b/>
                <w:bCs/>
                <w:color w:val="auto"/>
                <w:sz w:val="18"/>
                <w:szCs w:val="18"/>
              </w:rPr>
              <w:t>2.7</w:t>
            </w:r>
          </w:p>
        </w:tc>
        <w:tc>
          <w:tcPr>
            <w:tcW w:w="1148" w:type="dxa"/>
            <w:vAlign w:val="bottom"/>
          </w:tcPr>
          <w:p w14:paraId="1A915BC4" w14:textId="77777777"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557A1EFB" w14:textId="523077B5" w:rsidR="00A3259C"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A3259C" w:rsidRPr="001B3A89">
              <w:rPr>
                <w:rFonts w:ascii="Arial" w:hAnsi="Arial"/>
                <w:b/>
                <w:bCs/>
                <w:color w:val="auto"/>
                <w:sz w:val="18"/>
                <w:szCs w:val="18"/>
              </w:rPr>
              <w:t>3.9</w:t>
            </w:r>
          </w:p>
        </w:tc>
        <w:tc>
          <w:tcPr>
            <w:tcW w:w="1145" w:type="dxa"/>
            <w:vAlign w:val="bottom"/>
          </w:tcPr>
          <w:p w14:paraId="4903668A" w14:textId="3375D66A" w:rsidR="00A3259C" w:rsidRPr="001B3A89" w:rsidRDefault="00A3259C"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9A20D1" w:rsidRPr="001B3A89" w14:paraId="3C037048" w14:textId="77777777" w:rsidTr="005A0324">
        <w:trPr>
          <w:cantSplit/>
        </w:trPr>
        <w:tc>
          <w:tcPr>
            <w:tcW w:w="13258" w:type="dxa"/>
            <w:gridSpan w:val="11"/>
          </w:tcPr>
          <w:p w14:paraId="3022A43C" w14:textId="52DB606C" w:rsidR="009A20D1" w:rsidRPr="001B3A89" w:rsidRDefault="00B77F87" w:rsidP="005A0324">
            <w:pPr>
              <w:pStyle w:val="BodyCopy"/>
              <w:spacing w:after="0"/>
              <w:ind w:left="317"/>
              <w:jc w:val="left"/>
              <w:rPr>
                <w:rFonts w:ascii="Arial" w:hAnsi="Arial"/>
                <w:color w:val="auto"/>
                <w:sz w:val="18"/>
                <w:szCs w:val="18"/>
              </w:rPr>
            </w:pPr>
            <w:r w:rsidRPr="001B3A89">
              <w:rPr>
                <w:rFonts w:ascii="Arial" w:hAnsi="Arial"/>
                <w:color w:val="auto"/>
                <w:sz w:val="18"/>
                <w:szCs w:val="18"/>
              </w:rPr>
              <w:t>S</w:t>
            </w:r>
            <w:r w:rsidR="009A20D1" w:rsidRPr="001B3A89">
              <w:rPr>
                <w:rFonts w:ascii="Arial" w:hAnsi="Arial"/>
                <w:color w:val="auto"/>
                <w:sz w:val="18"/>
                <w:szCs w:val="18"/>
              </w:rPr>
              <w:t xml:space="preserve">cenarios: 2- and 3-years </w:t>
            </w:r>
          </w:p>
        </w:tc>
      </w:tr>
      <w:tr w:rsidR="00C57FEE" w:rsidRPr="001B3A89" w14:paraId="1BF01930" w14:textId="77777777" w:rsidTr="00736143">
        <w:trPr>
          <w:cantSplit/>
        </w:trPr>
        <w:tc>
          <w:tcPr>
            <w:tcW w:w="1780" w:type="dxa"/>
          </w:tcPr>
          <w:p w14:paraId="6AF755DE" w14:textId="5CBC936E" w:rsidR="00A3259C" w:rsidRPr="001B3A89" w:rsidRDefault="00A3259C"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5 &amp; 6</w:t>
            </w:r>
          </w:p>
        </w:tc>
        <w:tc>
          <w:tcPr>
            <w:tcW w:w="1149" w:type="dxa"/>
            <w:vAlign w:val="bottom"/>
          </w:tcPr>
          <w:p w14:paraId="2DA60C14" w14:textId="286D3A97" w:rsidR="00A3259C" w:rsidRPr="001B3A89" w:rsidRDefault="008349CA" w:rsidP="005A0324">
            <w:pPr>
              <w:pStyle w:val="BodyCopy"/>
              <w:spacing w:after="0"/>
              <w:jc w:val="left"/>
              <w:rPr>
                <w:rFonts w:ascii="Arial" w:hAnsi="Arial"/>
                <w:color w:val="auto"/>
                <w:sz w:val="18"/>
                <w:szCs w:val="18"/>
              </w:rPr>
            </w:pPr>
            <w:r w:rsidRPr="001B3A89">
              <w:rPr>
                <w:rFonts w:ascii="Arial" w:hAnsi="Arial"/>
                <w:color w:val="auto"/>
                <w:sz w:val="18"/>
                <w:szCs w:val="18"/>
              </w:rPr>
              <w:t>−</w:t>
            </w:r>
            <w:r w:rsidR="00A3259C" w:rsidRPr="001B3A89">
              <w:rPr>
                <w:rFonts w:ascii="Arial" w:hAnsi="Arial"/>
                <w:color w:val="auto"/>
                <w:sz w:val="18"/>
                <w:szCs w:val="18"/>
              </w:rPr>
              <w:t>2.7</w:t>
            </w:r>
          </w:p>
        </w:tc>
        <w:tc>
          <w:tcPr>
            <w:tcW w:w="1148" w:type="dxa"/>
            <w:vAlign w:val="bottom"/>
          </w:tcPr>
          <w:p w14:paraId="562A1A6E" w14:textId="77777777" w:rsidR="00A3259C" w:rsidRPr="001B3A89" w:rsidRDefault="00A3259C"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2844CC86" w14:textId="016D728C" w:rsidR="00A3259C" w:rsidRPr="001B3A89" w:rsidRDefault="008349CA" w:rsidP="005A0324">
            <w:pPr>
              <w:pStyle w:val="BodyCopy"/>
              <w:spacing w:after="0"/>
              <w:jc w:val="left"/>
              <w:rPr>
                <w:rFonts w:ascii="Arial" w:hAnsi="Arial"/>
                <w:color w:val="auto"/>
                <w:sz w:val="18"/>
                <w:szCs w:val="18"/>
              </w:rPr>
            </w:pPr>
            <w:r w:rsidRPr="001B3A89">
              <w:rPr>
                <w:rFonts w:ascii="Arial" w:hAnsi="Arial"/>
                <w:color w:val="auto"/>
                <w:sz w:val="18"/>
                <w:szCs w:val="18"/>
              </w:rPr>
              <w:t>−</w:t>
            </w:r>
            <w:r w:rsidR="00A3259C" w:rsidRPr="001B3A89">
              <w:rPr>
                <w:rFonts w:ascii="Arial" w:hAnsi="Arial"/>
                <w:color w:val="auto"/>
                <w:sz w:val="18"/>
                <w:szCs w:val="18"/>
              </w:rPr>
              <w:t>0.4</w:t>
            </w:r>
          </w:p>
        </w:tc>
        <w:tc>
          <w:tcPr>
            <w:tcW w:w="1148" w:type="dxa"/>
            <w:vAlign w:val="bottom"/>
          </w:tcPr>
          <w:p w14:paraId="7266ECFF" w14:textId="77777777" w:rsidR="00A3259C" w:rsidRPr="001B3A89" w:rsidRDefault="00A3259C"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719ED4F1" w14:textId="5ED02778" w:rsidR="00A3259C" w:rsidRPr="001B3A89" w:rsidRDefault="008349CA" w:rsidP="005A0324">
            <w:pPr>
              <w:pStyle w:val="BodyCopy"/>
              <w:spacing w:after="0"/>
              <w:jc w:val="left"/>
              <w:rPr>
                <w:rFonts w:ascii="Arial" w:hAnsi="Arial"/>
                <w:color w:val="auto"/>
                <w:sz w:val="18"/>
                <w:szCs w:val="18"/>
              </w:rPr>
            </w:pPr>
            <w:r w:rsidRPr="001B3A89">
              <w:rPr>
                <w:rFonts w:ascii="Arial" w:hAnsi="Arial"/>
                <w:color w:val="auto"/>
                <w:sz w:val="18"/>
                <w:szCs w:val="18"/>
              </w:rPr>
              <w:t>−</w:t>
            </w:r>
            <w:r w:rsidR="00A3259C" w:rsidRPr="001B3A89">
              <w:rPr>
                <w:rFonts w:ascii="Arial" w:hAnsi="Arial"/>
                <w:color w:val="auto"/>
                <w:sz w:val="18"/>
                <w:szCs w:val="18"/>
              </w:rPr>
              <w:t>8.9</w:t>
            </w:r>
          </w:p>
        </w:tc>
        <w:tc>
          <w:tcPr>
            <w:tcW w:w="1148" w:type="dxa"/>
            <w:vAlign w:val="bottom"/>
          </w:tcPr>
          <w:p w14:paraId="755C0760" w14:textId="5FB52203" w:rsidR="00A3259C" w:rsidRPr="001B3A89" w:rsidRDefault="00A3259C" w:rsidP="005A0324">
            <w:pPr>
              <w:pStyle w:val="BodyCopy"/>
              <w:spacing w:after="0"/>
              <w:jc w:val="left"/>
              <w:rPr>
                <w:rFonts w:ascii="Arial" w:hAnsi="Arial"/>
                <w:color w:val="auto"/>
                <w:sz w:val="18"/>
                <w:szCs w:val="18"/>
              </w:rPr>
            </w:pPr>
            <w:r w:rsidRPr="001B3A89">
              <w:rPr>
                <w:rFonts w:ascii="Arial" w:hAnsi="Arial"/>
                <w:color w:val="auto"/>
                <w:sz w:val="18"/>
                <w:szCs w:val="18"/>
              </w:rPr>
              <w:t>3.0</w:t>
            </w:r>
          </w:p>
        </w:tc>
        <w:tc>
          <w:tcPr>
            <w:tcW w:w="1148" w:type="dxa"/>
            <w:vAlign w:val="bottom"/>
          </w:tcPr>
          <w:p w14:paraId="6693E861" w14:textId="728712CA" w:rsidR="00A3259C" w:rsidRPr="001B3A89" w:rsidRDefault="008349CA" w:rsidP="005A0324">
            <w:pPr>
              <w:pStyle w:val="BodyCopy"/>
              <w:spacing w:after="0"/>
              <w:jc w:val="left"/>
              <w:rPr>
                <w:rFonts w:ascii="Arial" w:hAnsi="Arial"/>
                <w:color w:val="auto"/>
                <w:sz w:val="18"/>
                <w:szCs w:val="18"/>
              </w:rPr>
            </w:pPr>
            <w:r w:rsidRPr="001B3A89">
              <w:rPr>
                <w:rFonts w:ascii="Arial" w:hAnsi="Arial"/>
                <w:color w:val="auto"/>
                <w:sz w:val="18"/>
                <w:szCs w:val="18"/>
              </w:rPr>
              <w:t>−</w:t>
            </w:r>
            <w:r w:rsidR="00A3259C" w:rsidRPr="001B3A89">
              <w:rPr>
                <w:rFonts w:ascii="Arial" w:hAnsi="Arial"/>
                <w:color w:val="auto"/>
                <w:sz w:val="18"/>
                <w:szCs w:val="18"/>
              </w:rPr>
              <w:t>2.7</w:t>
            </w:r>
          </w:p>
        </w:tc>
        <w:tc>
          <w:tcPr>
            <w:tcW w:w="1148" w:type="dxa"/>
            <w:vAlign w:val="bottom"/>
          </w:tcPr>
          <w:p w14:paraId="5346D0D7" w14:textId="77777777" w:rsidR="00A3259C" w:rsidRPr="001B3A89" w:rsidRDefault="00A3259C"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5EC6AEC1" w14:textId="1FAD2268" w:rsidR="00A3259C" w:rsidRPr="001B3A89" w:rsidRDefault="008349CA" w:rsidP="005A0324">
            <w:pPr>
              <w:pStyle w:val="BodyCopy"/>
              <w:spacing w:after="0"/>
              <w:jc w:val="left"/>
              <w:rPr>
                <w:rFonts w:ascii="Arial" w:hAnsi="Arial"/>
                <w:color w:val="auto"/>
                <w:sz w:val="18"/>
                <w:szCs w:val="18"/>
              </w:rPr>
            </w:pPr>
            <w:r w:rsidRPr="001B3A89">
              <w:rPr>
                <w:rFonts w:ascii="Arial" w:hAnsi="Arial"/>
                <w:color w:val="auto"/>
                <w:sz w:val="18"/>
                <w:szCs w:val="18"/>
              </w:rPr>
              <w:t>−</w:t>
            </w:r>
            <w:r w:rsidR="004A2C6B">
              <w:rPr>
                <w:rFonts w:ascii="Arial" w:hAnsi="Arial"/>
                <w:color w:val="auto"/>
                <w:sz w:val="18"/>
                <w:szCs w:val="18"/>
              </w:rPr>
              <w:t>3.9</w:t>
            </w:r>
          </w:p>
        </w:tc>
        <w:tc>
          <w:tcPr>
            <w:tcW w:w="1145" w:type="dxa"/>
            <w:vAlign w:val="bottom"/>
          </w:tcPr>
          <w:p w14:paraId="072B1C7A" w14:textId="77777777" w:rsidR="00A3259C" w:rsidRPr="001B3A89" w:rsidRDefault="00A3259C"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r>
      <w:tr w:rsidR="00DC566E" w:rsidRPr="001B3A89" w14:paraId="359BE614" w14:textId="77777777" w:rsidTr="005A0324">
        <w:trPr>
          <w:cantSplit/>
        </w:trPr>
        <w:tc>
          <w:tcPr>
            <w:tcW w:w="13258" w:type="dxa"/>
            <w:gridSpan w:val="11"/>
          </w:tcPr>
          <w:p w14:paraId="063B8CF9" w14:textId="189714C3" w:rsidR="00DC566E" w:rsidRPr="001B3A89" w:rsidRDefault="00DC566E" w:rsidP="005A0324">
            <w:pPr>
              <w:pStyle w:val="BodyCopy"/>
              <w:spacing w:after="0"/>
              <w:jc w:val="left"/>
              <w:rPr>
                <w:rFonts w:ascii="Arial" w:hAnsi="Arial"/>
                <w:b/>
                <w:bCs/>
                <w:color w:val="auto"/>
                <w:sz w:val="18"/>
                <w:szCs w:val="18"/>
              </w:rPr>
            </w:pPr>
            <w:r w:rsidRPr="001B3A89">
              <w:rPr>
                <w:rFonts w:ascii="Arial" w:hAnsi="Arial"/>
                <w:b/>
                <w:bCs/>
                <w:color w:val="auto"/>
                <w:sz w:val="18"/>
                <w:szCs w:val="18"/>
              </w:rPr>
              <w:t>HDL cholesterol</w:t>
            </w:r>
          </w:p>
        </w:tc>
      </w:tr>
      <w:tr w:rsidR="00DC566E" w:rsidRPr="001B3A89" w14:paraId="5DF93789" w14:textId="77777777" w:rsidTr="005A0324">
        <w:trPr>
          <w:cantSplit/>
        </w:trPr>
        <w:tc>
          <w:tcPr>
            <w:tcW w:w="13258" w:type="dxa"/>
            <w:gridSpan w:val="11"/>
          </w:tcPr>
          <w:p w14:paraId="7291C9D7" w14:textId="281D8158" w:rsidR="00DC566E" w:rsidRPr="001B3A89" w:rsidRDefault="00DC566E" w:rsidP="005A0324">
            <w:pPr>
              <w:pStyle w:val="BodyCopy"/>
              <w:spacing w:after="0"/>
              <w:ind w:left="317"/>
              <w:jc w:val="left"/>
              <w:rPr>
                <w:rFonts w:ascii="Arial" w:hAnsi="Arial"/>
                <w:color w:val="auto"/>
                <w:sz w:val="18"/>
                <w:szCs w:val="18"/>
              </w:rPr>
            </w:pPr>
            <w:r w:rsidRPr="001B3A89">
              <w:rPr>
                <w:rFonts w:ascii="Arial" w:hAnsi="Arial"/>
                <w:b/>
                <w:bCs/>
                <w:color w:val="auto"/>
                <w:sz w:val="18"/>
                <w:szCs w:val="18"/>
              </w:rPr>
              <w:t>Subgroup: NGT at baseline</w:t>
            </w:r>
          </w:p>
        </w:tc>
      </w:tr>
      <w:tr w:rsidR="00C57FEE" w:rsidRPr="001B3A89" w14:paraId="04392D6E" w14:textId="77777777" w:rsidTr="00736143">
        <w:trPr>
          <w:cantSplit/>
        </w:trPr>
        <w:tc>
          <w:tcPr>
            <w:tcW w:w="1780" w:type="dxa"/>
          </w:tcPr>
          <w:p w14:paraId="0B68DD4A" w14:textId="34758B9B" w:rsidR="001D2D00" w:rsidRPr="001B3A89" w:rsidRDefault="001D2D00"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2</w:t>
            </w:r>
          </w:p>
        </w:tc>
        <w:tc>
          <w:tcPr>
            <w:tcW w:w="1149" w:type="dxa"/>
            <w:vAlign w:val="bottom"/>
          </w:tcPr>
          <w:p w14:paraId="50FE0891" w14:textId="7611FA73" w:rsidR="001D2D00"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1D2D00" w:rsidRPr="001B3A89">
              <w:rPr>
                <w:rFonts w:ascii="Arial" w:hAnsi="Arial"/>
                <w:b/>
                <w:bCs/>
                <w:color w:val="auto"/>
                <w:sz w:val="18"/>
                <w:szCs w:val="18"/>
              </w:rPr>
              <w:t>4.7</w:t>
            </w:r>
          </w:p>
        </w:tc>
        <w:tc>
          <w:tcPr>
            <w:tcW w:w="1148" w:type="dxa"/>
            <w:vAlign w:val="bottom"/>
          </w:tcPr>
          <w:p w14:paraId="3C9B94B8" w14:textId="6298CCC0"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37A51BDB" w14:textId="2AC200B8" w:rsidR="001D2D00"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1D2D00" w:rsidRPr="001B3A89">
              <w:rPr>
                <w:rFonts w:ascii="Arial" w:hAnsi="Arial"/>
                <w:b/>
                <w:bCs/>
                <w:color w:val="auto"/>
                <w:sz w:val="18"/>
                <w:szCs w:val="18"/>
              </w:rPr>
              <w:t>0.9</w:t>
            </w:r>
          </w:p>
        </w:tc>
        <w:tc>
          <w:tcPr>
            <w:tcW w:w="1148" w:type="dxa"/>
            <w:vAlign w:val="bottom"/>
          </w:tcPr>
          <w:p w14:paraId="542A5F33" w14:textId="1713B7A1"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7892FBAB" w14:textId="6FA25EE5" w:rsidR="001D2D00"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1D2D00" w:rsidRPr="001B3A89">
              <w:rPr>
                <w:rFonts w:ascii="Arial" w:hAnsi="Arial"/>
                <w:b/>
                <w:bCs/>
                <w:color w:val="auto"/>
                <w:sz w:val="18"/>
                <w:szCs w:val="18"/>
              </w:rPr>
              <w:t>6.1</w:t>
            </w:r>
          </w:p>
        </w:tc>
        <w:tc>
          <w:tcPr>
            <w:tcW w:w="1148" w:type="dxa"/>
            <w:vAlign w:val="bottom"/>
          </w:tcPr>
          <w:p w14:paraId="39CDCEA6" w14:textId="197DF559"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0.6</w:t>
            </w:r>
          </w:p>
        </w:tc>
        <w:tc>
          <w:tcPr>
            <w:tcW w:w="1148" w:type="dxa"/>
            <w:vAlign w:val="bottom"/>
          </w:tcPr>
          <w:p w14:paraId="277D9624" w14:textId="431F5F0B" w:rsidR="001D2D00"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1D2D00" w:rsidRPr="001B3A89">
              <w:rPr>
                <w:rFonts w:ascii="Arial" w:hAnsi="Arial"/>
                <w:b/>
                <w:bCs/>
                <w:color w:val="auto"/>
                <w:sz w:val="18"/>
                <w:szCs w:val="18"/>
              </w:rPr>
              <w:t>4.7</w:t>
            </w:r>
          </w:p>
        </w:tc>
        <w:tc>
          <w:tcPr>
            <w:tcW w:w="1148" w:type="dxa"/>
            <w:vAlign w:val="bottom"/>
          </w:tcPr>
          <w:p w14:paraId="17F5A2C5" w14:textId="47D2317C"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4572222D" w14:textId="258DF98C" w:rsidR="001D2D00"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1D2D00" w:rsidRPr="001B3A89">
              <w:rPr>
                <w:rFonts w:ascii="Arial" w:hAnsi="Arial"/>
                <w:b/>
                <w:bCs/>
                <w:color w:val="auto"/>
                <w:sz w:val="18"/>
                <w:szCs w:val="18"/>
              </w:rPr>
              <w:t>5.1</w:t>
            </w:r>
          </w:p>
        </w:tc>
        <w:tc>
          <w:tcPr>
            <w:tcW w:w="1145" w:type="dxa"/>
            <w:vAlign w:val="bottom"/>
          </w:tcPr>
          <w:p w14:paraId="4696048B" w14:textId="3D05D1BA"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C57FEE" w:rsidRPr="001B3A89" w14:paraId="63A86AE9" w14:textId="77777777" w:rsidTr="00736143">
        <w:trPr>
          <w:cantSplit/>
        </w:trPr>
        <w:tc>
          <w:tcPr>
            <w:tcW w:w="1780" w:type="dxa"/>
          </w:tcPr>
          <w:p w14:paraId="21FE39CC" w14:textId="1C797FF8" w:rsidR="001D2D00" w:rsidRPr="001B3A89" w:rsidRDefault="001D2D00"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3 &amp; 4</w:t>
            </w:r>
          </w:p>
        </w:tc>
        <w:tc>
          <w:tcPr>
            <w:tcW w:w="1149" w:type="dxa"/>
            <w:vAlign w:val="bottom"/>
          </w:tcPr>
          <w:p w14:paraId="30FC0D8B" w14:textId="3A39D0AB"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2.5</w:t>
            </w:r>
          </w:p>
        </w:tc>
        <w:tc>
          <w:tcPr>
            <w:tcW w:w="1148" w:type="dxa"/>
            <w:vAlign w:val="bottom"/>
          </w:tcPr>
          <w:p w14:paraId="50A05D72" w14:textId="5706FFD8"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332DB0FC" w14:textId="4291E580"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0.6</w:t>
            </w:r>
          </w:p>
        </w:tc>
        <w:tc>
          <w:tcPr>
            <w:tcW w:w="1148" w:type="dxa"/>
            <w:vAlign w:val="bottom"/>
          </w:tcPr>
          <w:p w14:paraId="7AEB93D4" w14:textId="721E25C8"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3A931584" w14:textId="1DDD1773"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1.8</w:t>
            </w:r>
          </w:p>
        </w:tc>
        <w:tc>
          <w:tcPr>
            <w:tcW w:w="1148" w:type="dxa"/>
            <w:vAlign w:val="bottom"/>
          </w:tcPr>
          <w:p w14:paraId="37AD3934" w14:textId="40A59BE0"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0.7</w:t>
            </w:r>
          </w:p>
        </w:tc>
        <w:tc>
          <w:tcPr>
            <w:tcW w:w="1148" w:type="dxa"/>
            <w:vAlign w:val="bottom"/>
          </w:tcPr>
          <w:p w14:paraId="0B7847FA" w14:textId="277A6D40"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2.5</w:t>
            </w:r>
          </w:p>
        </w:tc>
        <w:tc>
          <w:tcPr>
            <w:tcW w:w="1148" w:type="dxa"/>
            <w:vAlign w:val="bottom"/>
          </w:tcPr>
          <w:p w14:paraId="206DEB42" w14:textId="1EBDF64F"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33E7079D" w14:textId="264D7210"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2.8</w:t>
            </w:r>
          </w:p>
        </w:tc>
        <w:tc>
          <w:tcPr>
            <w:tcW w:w="1145" w:type="dxa"/>
            <w:vAlign w:val="bottom"/>
          </w:tcPr>
          <w:p w14:paraId="411BD432" w14:textId="7DEEA0C6" w:rsidR="001D2D00" w:rsidRPr="001B3A89" w:rsidRDefault="001D2D00"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DC566E" w:rsidRPr="001B3A89" w14:paraId="6CDBFDFF" w14:textId="77777777" w:rsidTr="005A0324">
        <w:trPr>
          <w:cantSplit/>
        </w:trPr>
        <w:tc>
          <w:tcPr>
            <w:tcW w:w="13258" w:type="dxa"/>
            <w:gridSpan w:val="11"/>
          </w:tcPr>
          <w:p w14:paraId="5942A5B5" w14:textId="69490A8B" w:rsidR="00DC566E" w:rsidRPr="001B3A89" w:rsidRDefault="00DC566E" w:rsidP="005A0324">
            <w:pPr>
              <w:pStyle w:val="BodyCopy"/>
              <w:keepNext/>
              <w:spacing w:after="0"/>
              <w:ind w:left="318"/>
              <w:jc w:val="left"/>
              <w:rPr>
                <w:rFonts w:ascii="Arial" w:hAnsi="Arial"/>
                <w:color w:val="auto"/>
                <w:sz w:val="18"/>
                <w:szCs w:val="18"/>
              </w:rPr>
            </w:pPr>
            <w:r w:rsidRPr="001B3A89">
              <w:rPr>
                <w:rFonts w:ascii="Arial" w:hAnsi="Arial"/>
                <w:color w:val="auto"/>
                <w:sz w:val="18"/>
                <w:szCs w:val="18"/>
              </w:rPr>
              <w:t xml:space="preserve">Scenarios: 2- and 3-years </w:t>
            </w:r>
          </w:p>
        </w:tc>
      </w:tr>
      <w:tr w:rsidR="00C57FEE" w:rsidRPr="001B3A89" w14:paraId="6952C292" w14:textId="77777777" w:rsidTr="00736143">
        <w:trPr>
          <w:cantSplit/>
        </w:trPr>
        <w:tc>
          <w:tcPr>
            <w:tcW w:w="1780" w:type="dxa"/>
          </w:tcPr>
          <w:p w14:paraId="0BB96945" w14:textId="33DC3FB3" w:rsidR="00C75D82" w:rsidRPr="001B3A89" w:rsidRDefault="00C75D82"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5 &amp; 6</w:t>
            </w:r>
          </w:p>
        </w:tc>
        <w:tc>
          <w:tcPr>
            <w:tcW w:w="1149" w:type="dxa"/>
            <w:vAlign w:val="bottom"/>
          </w:tcPr>
          <w:p w14:paraId="63083862" w14:textId="584DA7F8" w:rsidR="00C75D82" w:rsidRPr="001B3A89" w:rsidRDefault="00C75D82" w:rsidP="005A0324">
            <w:pPr>
              <w:pStyle w:val="BodyCopy"/>
              <w:spacing w:after="0"/>
              <w:jc w:val="left"/>
              <w:rPr>
                <w:rFonts w:ascii="Arial" w:hAnsi="Arial"/>
                <w:color w:val="auto"/>
                <w:sz w:val="18"/>
                <w:szCs w:val="18"/>
              </w:rPr>
            </w:pPr>
            <w:r w:rsidRPr="001B3A89">
              <w:rPr>
                <w:rFonts w:ascii="Arial" w:hAnsi="Arial"/>
                <w:color w:val="auto"/>
                <w:sz w:val="18"/>
                <w:szCs w:val="18"/>
              </w:rPr>
              <w:t>2.5</w:t>
            </w:r>
          </w:p>
        </w:tc>
        <w:tc>
          <w:tcPr>
            <w:tcW w:w="1148" w:type="dxa"/>
            <w:vAlign w:val="bottom"/>
          </w:tcPr>
          <w:p w14:paraId="4D67E9E8" w14:textId="3631CB8E" w:rsidR="00C75D82" w:rsidRPr="001B3A89" w:rsidRDefault="00C75D82"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26854F1C" w14:textId="2F5AE718" w:rsidR="00C75D82" w:rsidRPr="001B3A89" w:rsidRDefault="00C75D82" w:rsidP="005A0324">
            <w:pPr>
              <w:pStyle w:val="BodyCopy"/>
              <w:spacing w:after="0"/>
              <w:jc w:val="left"/>
              <w:rPr>
                <w:rFonts w:ascii="Arial" w:hAnsi="Arial"/>
                <w:color w:val="auto"/>
                <w:sz w:val="18"/>
                <w:szCs w:val="18"/>
              </w:rPr>
            </w:pPr>
            <w:r w:rsidRPr="001B3A89">
              <w:rPr>
                <w:rFonts w:ascii="Arial" w:hAnsi="Arial"/>
                <w:color w:val="auto"/>
                <w:sz w:val="18"/>
                <w:szCs w:val="18"/>
              </w:rPr>
              <w:t>0.6</w:t>
            </w:r>
          </w:p>
        </w:tc>
        <w:tc>
          <w:tcPr>
            <w:tcW w:w="1148" w:type="dxa"/>
            <w:vAlign w:val="bottom"/>
          </w:tcPr>
          <w:p w14:paraId="6338B93D" w14:textId="4D605BC2" w:rsidR="00C75D82" w:rsidRPr="001B3A89" w:rsidRDefault="00C75D82"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122751B9" w14:textId="5A78CAFB" w:rsidR="00C75D82" w:rsidRPr="001B3A89" w:rsidRDefault="00C75D82" w:rsidP="005A0324">
            <w:pPr>
              <w:pStyle w:val="BodyCopy"/>
              <w:spacing w:after="0"/>
              <w:jc w:val="left"/>
              <w:rPr>
                <w:rFonts w:ascii="Arial" w:hAnsi="Arial"/>
                <w:color w:val="auto"/>
                <w:sz w:val="18"/>
                <w:szCs w:val="18"/>
              </w:rPr>
            </w:pPr>
            <w:r w:rsidRPr="001B3A89">
              <w:rPr>
                <w:rFonts w:ascii="Arial" w:hAnsi="Arial"/>
                <w:color w:val="auto"/>
                <w:sz w:val="18"/>
                <w:szCs w:val="18"/>
              </w:rPr>
              <w:t>1.8</w:t>
            </w:r>
          </w:p>
        </w:tc>
        <w:tc>
          <w:tcPr>
            <w:tcW w:w="1148" w:type="dxa"/>
            <w:vAlign w:val="bottom"/>
          </w:tcPr>
          <w:p w14:paraId="0976E3A7" w14:textId="69BFE1EA" w:rsidR="00C75D82" w:rsidRPr="001B3A89" w:rsidRDefault="00C75D82" w:rsidP="005A0324">
            <w:pPr>
              <w:pStyle w:val="BodyCopy"/>
              <w:spacing w:after="0"/>
              <w:jc w:val="left"/>
              <w:rPr>
                <w:rFonts w:ascii="Arial" w:hAnsi="Arial"/>
                <w:color w:val="auto"/>
                <w:sz w:val="18"/>
                <w:szCs w:val="18"/>
              </w:rPr>
            </w:pPr>
            <w:r w:rsidRPr="001B3A89">
              <w:rPr>
                <w:rFonts w:ascii="Arial" w:hAnsi="Arial"/>
                <w:color w:val="auto"/>
                <w:sz w:val="18"/>
                <w:szCs w:val="18"/>
              </w:rPr>
              <w:t>0.7</w:t>
            </w:r>
          </w:p>
        </w:tc>
        <w:tc>
          <w:tcPr>
            <w:tcW w:w="1148" w:type="dxa"/>
            <w:vAlign w:val="bottom"/>
          </w:tcPr>
          <w:p w14:paraId="31082F0C" w14:textId="23DC4287" w:rsidR="00C75D82" w:rsidRPr="001B3A89" w:rsidRDefault="00C75D82" w:rsidP="005A0324">
            <w:pPr>
              <w:pStyle w:val="BodyCopy"/>
              <w:spacing w:after="0"/>
              <w:jc w:val="left"/>
              <w:rPr>
                <w:rFonts w:ascii="Arial" w:hAnsi="Arial"/>
                <w:color w:val="auto"/>
                <w:sz w:val="18"/>
                <w:szCs w:val="18"/>
              </w:rPr>
            </w:pPr>
            <w:r w:rsidRPr="001B3A89">
              <w:rPr>
                <w:rFonts w:ascii="Arial" w:hAnsi="Arial"/>
                <w:color w:val="auto"/>
                <w:sz w:val="18"/>
                <w:szCs w:val="18"/>
              </w:rPr>
              <w:t>2.5</w:t>
            </w:r>
          </w:p>
        </w:tc>
        <w:tc>
          <w:tcPr>
            <w:tcW w:w="1148" w:type="dxa"/>
            <w:vAlign w:val="bottom"/>
          </w:tcPr>
          <w:p w14:paraId="2201ADBD" w14:textId="53F10896" w:rsidR="00C75D82" w:rsidRPr="001B3A89" w:rsidRDefault="00C75D82"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3572DEFD" w14:textId="1325A651" w:rsidR="00C75D82" w:rsidRPr="001B3A89" w:rsidRDefault="00C75D82" w:rsidP="005A0324">
            <w:pPr>
              <w:pStyle w:val="BodyCopy"/>
              <w:spacing w:after="0"/>
              <w:jc w:val="left"/>
              <w:rPr>
                <w:rFonts w:ascii="Arial" w:hAnsi="Arial"/>
                <w:color w:val="auto"/>
                <w:sz w:val="18"/>
                <w:szCs w:val="18"/>
              </w:rPr>
            </w:pPr>
            <w:r w:rsidRPr="001B3A89">
              <w:rPr>
                <w:rFonts w:ascii="Arial" w:hAnsi="Arial"/>
                <w:color w:val="auto"/>
                <w:sz w:val="18"/>
                <w:szCs w:val="18"/>
              </w:rPr>
              <w:t>2.8</w:t>
            </w:r>
          </w:p>
        </w:tc>
        <w:tc>
          <w:tcPr>
            <w:tcW w:w="1145" w:type="dxa"/>
            <w:vAlign w:val="bottom"/>
          </w:tcPr>
          <w:p w14:paraId="12E153A6" w14:textId="528C32C7" w:rsidR="00C75D82" w:rsidRPr="001B3A89" w:rsidRDefault="00C75D82"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r>
      <w:tr w:rsidR="00DC566E" w:rsidRPr="001B3A89" w14:paraId="7F0C1649" w14:textId="77777777" w:rsidTr="005A0324">
        <w:trPr>
          <w:cantSplit/>
        </w:trPr>
        <w:tc>
          <w:tcPr>
            <w:tcW w:w="13258" w:type="dxa"/>
            <w:gridSpan w:val="11"/>
          </w:tcPr>
          <w:p w14:paraId="7CC079C3" w14:textId="32BFC83F" w:rsidR="00DC566E" w:rsidRPr="001B3A89" w:rsidRDefault="00DC566E" w:rsidP="005A0324">
            <w:pPr>
              <w:pStyle w:val="BodyCopy"/>
              <w:spacing w:after="0"/>
              <w:ind w:left="317"/>
              <w:jc w:val="left"/>
              <w:rPr>
                <w:rFonts w:ascii="Arial" w:hAnsi="Arial"/>
                <w:color w:val="auto"/>
                <w:sz w:val="18"/>
                <w:szCs w:val="18"/>
              </w:rPr>
            </w:pPr>
            <w:r w:rsidRPr="001B3A89">
              <w:rPr>
                <w:rFonts w:ascii="Arial" w:hAnsi="Arial"/>
                <w:b/>
                <w:bCs/>
                <w:color w:val="auto"/>
                <w:sz w:val="18"/>
                <w:szCs w:val="18"/>
              </w:rPr>
              <w:t>Subgroup: prediabetes at baseline</w:t>
            </w:r>
          </w:p>
        </w:tc>
      </w:tr>
      <w:tr w:rsidR="00C57FEE" w:rsidRPr="001B3A89" w14:paraId="0F5F1484" w14:textId="77777777" w:rsidTr="00736143">
        <w:trPr>
          <w:cantSplit/>
        </w:trPr>
        <w:tc>
          <w:tcPr>
            <w:tcW w:w="1780" w:type="dxa"/>
          </w:tcPr>
          <w:p w14:paraId="6BF2522A" w14:textId="30B53C21" w:rsidR="00187AD2" w:rsidRPr="001B3A89" w:rsidRDefault="00187AD2"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2</w:t>
            </w:r>
          </w:p>
        </w:tc>
        <w:tc>
          <w:tcPr>
            <w:tcW w:w="1149" w:type="dxa"/>
            <w:vAlign w:val="bottom"/>
          </w:tcPr>
          <w:p w14:paraId="4A46F444" w14:textId="52AB2D73" w:rsidR="00187AD2"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187AD2" w:rsidRPr="001B3A89">
              <w:rPr>
                <w:rFonts w:ascii="Arial" w:hAnsi="Arial"/>
                <w:b/>
                <w:bCs/>
                <w:color w:val="auto"/>
                <w:sz w:val="18"/>
                <w:szCs w:val="18"/>
              </w:rPr>
              <w:t>3.6</w:t>
            </w:r>
          </w:p>
        </w:tc>
        <w:tc>
          <w:tcPr>
            <w:tcW w:w="1148" w:type="dxa"/>
            <w:vAlign w:val="bottom"/>
          </w:tcPr>
          <w:p w14:paraId="1F15BAD5" w14:textId="459FAFAA"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1FAD46F6" w14:textId="0BFB7A75" w:rsidR="00187AD2"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187AD2" w:rsidRPr="001B3A89">
              <w:rPr>
                <w:rFonts w:ascii="Arial" w:hAnsi="Arial"/>
                <w:b/>
                <w:bCs/>
                <w:color w:val="auto"/>
                <w:sz w:val="18"/>
                <w:szCs w:val="18"/>
              </w:rPr>
              <w:t>0.9</w:t>
            </w:r>
          </w:p>
        </w:tc>
        <w:tc>
          <w:tcPr>
            <w:tcW w:w="1148" w:type="dxa"/>
            <w:vAlign w:val="bottom"/>
          </w:tcPr>
          <w:p w14:paraId="55880D14" w14:textId="46E9F948"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5F6A9D91" w14:textId="4995A0A3" w:rsidR="00187AD2"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187AD2" w:rsidRPr="001B3A89">
              <w:rPr>
                <w:rFonts w:ascii="Arial" w:hAnsi="Arial"/>
                <w:b/>
                <w:bCs/>
                <w:color w:val="auto"/>
                <w:sz w:val="18"/>
                <w:szCs w:val="18"/>
              </w:rPr>
              <w:t>4.4</w:t>
            </w:r>
          </w:p>
        </w:tc>
        <w:tc>
          <w:tcPr>
            <w:tcW w:w="1148" w:type="dxa"/>
            <w:vAlign w:val="bottom"/>
          </w:tcPr>
          <w:p w14:paraId="182BB3B2" w14:textId="2314A889"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0.6</w:t>
            </w:r>
          </w:p>
        </w:tc>
        <w:tc>
          <w:tcPr>
            <w:tcW w:w="1148" w:type="dxa"/>
            <w:vAlign w:val="bottom"/>
          </w:tcPr>
          <w:p w14:paraId="5F997C58" w14:textId="0C4067A8" w:rsidR="00187AD2"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187AD2" w:rsidRPr="001B3A89">
              <w:rPr>
                <w:rFonts w:ascii="Arial" w:hAnsi="Arial"/>
                <w:b/>
                <w:bCs/>
                <w:color w:val="auto"/>
                <w:sz w:val="18"/>
                <w:szCs w:val="18"/>
              </w:rPr>
              <w:t>3.6</w:t>
            </w:r>
          </w:p>
        </w:tc>
        <w:tc>
          <w:tcPr>
            <w:tcW w:w="1148" w:type="dxa"/>
            <w:vAlign w:val="bottom"/>
          </w:tcPr>
          <w:p w14:paraId="1E441D27" w14:textId="78DB7E59"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361F2B33" w14:textId="1DD554BA" w:rsidR="00187AD2"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187AD2" w:rsidRPr="001B3A89">
              <w:rPr>
                <w:rFonts w:ascii="Arial" w:hAnsi="Arial"/>
                <w:b/>
                <w:bCs/>
                <w:color w:val="auto"/>
                <w:sz w:val="18"/>
                <w:szCs w:val="18"/>
              </w:rPr>
              <w:t>4.0</w:t>
            </w:r>
          </w:p>
        </w:tc>
        <w:tc>
          <w:tcPr>
            <w:tcW w:w="1145" w:type="dxa"/>
            <w:vAlign w:val="bottom"/>
          </w:tcPr>
          <w:p w14:paraId="64C908AF" w14:textId="17E88C37"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C57FEE" w:rsidRPr="001B3A89" w14:paraId="74FD5E9A" w14:textId="77777777" w:rsidTr="00736143">
        <w:trPr>
          <w:cantSplit/>
        </w:trPr>
        <w:tc>
          <w:tcPr>
            <w:tcW w:w="1780" w:type="dxa"/>
          </w:tcPr>
          <w:p w14:paraId="39AAA9EB" w14:textId="33D09907" w:rsidR="00187AD2" w:rsidRPr="001B3A89" w:rsidRDefault="00187AD2"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3 &amp; 4</w:t>
            </w:r>
          </w:p>
        </w:tc>
        <w:tc>
          <w:tcPr>
            <w:tcW w:w="1149" w:type="dxa"/>
            <w:vAlign w:val="bottom"/>
          </w:tcPr>
          <w:p w14:paraId="63456294" w14:textId="29006773"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2.6</w:t>
            </w:r>
          </w:p>
        </w:tc>
        <w:tc>
          <w:tcPr>
            <w:tcW w:w="1148" w:type="dxa"/>
            <w:vAlign w:val="bottom"/>
          </w:tcPr>
          <w:p w14:paraId="77E3A92B" w14:textId="0F8D7D2C"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73DDDBEA" w14:textId="4207C505"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1.1</w:t>
            </w:r>
          </w:p>
        </w:tc>
        <w:tc>
          <w:tcPr>
            <w:tcW w:w="1148" w:type="dxa"/>
            <w:vAlign w:val="bottom"/>
          </w:tcPr>
          <w:p w14:paraId="214AA59B" w14:textId="3F1E27F5"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47C0000D" w14:textId="0D775C85"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2.7</w:t>
            </w:r>
          </w:p>
        </w:tc>
        <w:tc>
          <w:tcPr>
            <w:tcW w:w="1148" w:type="dxa"/>
            <w:vAlign w:val="bottom"/>
          </w:tcPr>
          <w:p w14:paraId="2BCEDD46" w14:textId="2532A38A"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0.7</w:t>
            </w:r>
          </w:p>
        </w:tc>
        <w:tc>
          <w:tcPr>
            <w:tcW w:w="1148" w:type="dxa"/>
            <w:vAlign w:val="bottom"/>
          </w:tcPr>
          <w:p w14:paraId="3A0B8525" w14:textId="34D40996"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2.6</w:t>
            </w:r>
          </w:p>
        </w:tc>
        <w:tc>
          <w:tcPr>
            <w:tcW w:w="1148" w:type="dxa"/>
            <w:vAlign w:val="bottom"/>
          </w:tcPr>
          <w:p w14:paraId="66FFB78D" w14:textId="45808793"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7B3197A0" w14:textId="79CD4C81"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3.2</w:t>
            </w:r>
          </w:p>
        </w:tc>
        <w:tc>
          <w:tcPr>
            <w:tcW w:w="1145" w:type="dxa"/>
            <w:vAlign w:val="bottom"/>
          </w:tcPr>
          <w:p w14:paraId="3892DB8C" w14:textId="28F85384" w:rsidR="00187AD2" w:rsidRPr="001B3A89" w:rsidRDefault="00187AD2"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DC566E" w:rsidRPr="001B3A89" w14:paraId="33998B3E" w14:textId="77777777" w:rsidTr="005A0324">
        <w:trPr>
          <w:cantSplit/>
        </w:trPr>
        <w:tc>
          <w:tcPr>
            <w:tcW w:w="13258" w:type="dxa"/>
            <w:gridSpan w:val="11"/>
          </w:tcPr>
          <w:p w14:paraId="38EE9366" w14:textId="7D8E3966" w:rsidR="00DC566E" w:rsidRPr="001B3A89" w:rsidRDefault="00DC566E" w:rsidP="005A0324">
            <w:pPr>
              <w:pStyle w:val="BodyCopy"/>
              <w:spacing w:after="0"/>
              <w:ind w:left="317"/>
              <w:jc w:val="left"/>
              <w:rPr>
                <w:rFonts w:ascii="Arial" w:hAnsi="Arial"/>
                <w:color w:val="auto"/>
                <w:sz w:val="18"/>
                <w:szCs w:val="18"/>
              </w:rPr>
            </w:pPr>
            <w:r w:rsidRPr="001B3A89">
              <w:rPr>
                <w:rFonts w:ascii="Arial" w:hAnsi="Arial"/>
                <w:color w:val="auto"/>
                <w:sz w:val="18"/>
                <w:szCs w:val="18"/>
              </w:rPr>
              <w:lastRenderedPageBreak/>
              <w:t xml:space="preserve">Scenarios: 2- and 3-years </w:t>
            </w:r>
          </w:p>
        </w:tc>
      </w:tr>
      <w:tr w:rsidR="00C57FEE" w:rsidRPr="001B3A89" w14:paraId="5CC00A87" w14:textId="77777777" w:rsidTr="00736143">
        <w:trPr>
          <w:cantSplit/>
        </w:trPr>
        <w:tc>
          <w:tcPr>
            <w:tcW w:w="1780" w:type="dxa"/>
          </w:tcPr>
          <w:p w14:paraId="14C535F2" w14:textId="5445E494" w:rsidR="002A75B1" w:rsidRPr="001B3A89" w:rsidRDefault="002A75B1"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5 &amp; 6</w:t>
            </w:r>
          </w:p>
        </w:tc>
        <w:tc>
          <w:tcPr>
            <w:tcW w:w="1149" w:type="dxa"/>
            <w:vAlign w:val="bottom"/>
          </w:tcPr>
          <w:p w14:paraId="6CB354B6" w14:textId="75B5D0DC" w:rsidR="002A75B1" w:rsidRPr="001B3A89" w:rsidRDefault="002A75B1" w:rsidP="005A0324">
            <w:pPr>
              <w:pStyle w:val="BodyCopy"/>
              <w:spacing w:after="0"/>
              <w:jc w:val="left"/>
              <w:rPr>
                <w:rFonts w:ascii="Arial" w:hAnsi="Arial"/>
                <w:color w:val="auto"/>
                <w:sz w:val="18"/>
                <w:szCs w:val="18"/>
              </w:rPr>
            </w:pPr>
            <w:r w:rsidRPr="001B3A89">
              <w:rPr>
                <w:rFonts w:ascii="Arial" w:hAnsi="Arial"/>
                <w:color w:val="auto"/>
                <w:sz w:val="18"/>
                <w:szCs w:val="18"/>
              </w:rPr>
              <w:t>2.6</w:t>
            </w:r>
          </w:p>
        </w:tc>
        <w:tc>
          <w:tcPr>
            <w:tcW w:w="1148" w:type="dxa"/>
            <w:vAlign w:val="bottom"/>
          </w:tcPr>
          <w:p w14:paraId="36C5B51E" w14:textId="5B1A807B" w:rsidR="002A75B1" w:rsidRPr="001B3A89" w:rsidRDefault="002A75B1"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59C2020F" w14:textId="22BFD291" w:rsidR="002A75B1" w:rsidRPr="001B3A89" w:rsidRDefault="002A75B1" w:rsidP="005A0324">
            <w:pPr>
              <w:pStyle w:val="BodyCopy"/>
              <w:spacing w:after="0"/>
              <w:jc w:val="left"/>
              <w:rPr>
                <w:rFonts w:ascii="Arial" w:hAnsi="Arial"/>
                <w:color w:val="auto"/>
                <w:sz w:val="18"/>
                <w:szCs w:val="18"/>
              </w:rPr>
            </w:pPr>
            <w:r w:rsidRPr="001B3A89">
              <w:rPr>
                <w:rFonts w:ascii="Arial" w:hAnsi="Arial"/>
                <w:color w:val="auto"/>
                <w:sz w:val="18"/>
                <w:szCs w:val="18"/>
              </w:rPr>
              <w:t>1.1</w:t>
            </w:r>
          </w:p>
        </w:tc>
        <w:tc>
          <w:tcPr>
            <w:tcW w:w="1148" w:type="dxa"/>
            <w:vAlign w:val="bottom"/>
          </w:tcPr>
          <w:p w14:paraId="02D5E234" w14:textId="33FDBD06" w:rsidR="002A75B1" w:rsidRPr="001B3A89" w:rsidRDefault="002A75B1"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625395D1" w14:textId="63D8E759" w:rsidR="002A75B1" w:rsidRPr="001B3A89" w:rsidRDefault="002A75B1" w:rsidP="005A0324">
            <w:pPr>
              <w:pStyle w:val="BodyCopy"/>
              <w:spacing w:after="0"/>
              <w:jc w:val="left"/>
              <w:rPr>
                <w:rFonts w:ascii="Arial" w:hAnsi="Arial"/>
                <w:color w:val="auto"/>
                <w:sz w:val="18"/>
                <w:szCs w:val="18"/>
              </w:rPr>
            </w:pPr>
            <w:r w:rsidRPr="001B3A89">
              <w:rPr>
                <w:rFonts w:ascii="Arial" w:hAnsi="Arial"/>
                <w:color w:val="auto"/>
                <w:sz w:val="18"/>
                <w:szCs w:val="18"/>
              </w:rPr>
              <w:t>2.7</w:t>
            </w:r>
          </w:p>
        </w:tc>
        <w:tc>
          <w:tcPr>
            <w:tcW w:w="1148" w:type="dxa"/>
            <w:vAlign w:val="bottom"/>
          </w:tcPr>
          <w:p w14:paraId="3BA76438" w14:textId="3C4C4215" w:rsidR="002A75B1" w:rsidRPr="001B3A89" w:rsidRDefault="002A75B1" w:rsidP="005A0324">
            <w:pPr>
              <w:pStyle w:val="BodyCopy"/>
              <w:spacing w:after="0"/>
              <w:jc w:val="left"/>
              <w:rPr>
                <w:rFonts w:ascii="Arial" w:hAnsi="Arial"/>
                <w:color w:val="auto"/>
                <w:sz w:val="18"/>
                <w:szCs w:val="18"/>
              </w:rPr>
            </w:pPr>
            <w:r w:rsidRPr="001B3A89">
              <w:rPr>
                <w:rFonts w:ascii="Arial" w:hAnsi="Arial"/>
                <w:color w:val="auto"/>
                <w:sz w:val="18"/>
                <w:szCs w:val="18"/>
              </w:rPr>
              <w:t>0.7</w:t>
            </w:r>
          </w:p>
        </w:tc>
        <w:tc>
          <w:tcPr>
            <w:tcW w:w="1148" w:type="dxa"/>
            <w:vAlign w:val="bottom"/>
          </w:tcPr>
          <w:p w14:paraId="1FBC9B67" w14:textId="0485A98C" w:rsidR="002A75B1" w:rsidRPr="001B3A89" w:rsidRDefault="002A75B1" w:rsidP="005A0324">
            <w:pPr>
              <w:pStyle w:val="BodyCopy"/>
              <w:spacing w:after="0"/>
              <w:jc w:val="left"/>
              <w:rPr>
                <w:rFonts w:ascii="Arial" w:hAnsi="Arial"/>
                <w:color w:val="auto"/>
                <w:sz w:val="18"/>
                <w:szCs w:val="18"/>
              </w:rPr>
            </w:pPr>
            <w:r w:rsidRPr="001B3A89">
              <w:rPr>
                <w:rFonts w:ascii="Arial" w:hAnsi="Arial"/>
                <w:color w:val="auto"/>
                <w:sz w:val="18"/>
                <w:szCs w:val="18"/>
              </w:rPr>
              <w:t>2.6</w:t>
            </w:r>
          </w:p>
        </w:tc>
        <w:tc>
          <w:tcPr>
            <w:tcW w:w="1148" w:type="dxa"/>
            <w:vAlign w:val="bottom"/>
          </w:tcPr>
          <w:p w14:paraId="21A276D7" w14:textId="16C60686" w:rsidR="002A75B1" w:rsidRPr="001B3A89" w:rsidRDefault="002A75B1"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vAlign w:val="bottom"/>
          </w:tcPr>
          <w:p w14:paraId="70B5E753" w14:textId="489A539C" w:rsidR="002A75B1" w:rsidRPr="001B3A89" w:rsidRDefault="002A75B1" w:rsidP="005A0324">
            <w:pPr>
              <w:pStyle w:val="BodyCopy"/>
              <w:spacing w:after="0"/>
              <w:jc w:val="left"/>
              <w:rPr>
                <w:rFonts w:ascii="Arial" w:hAnsi="Arial"/>
                <w:color w:val="auto"/>
                <w:sz w:val="18"/>
                <w:szCs w:val="18"/>
              </w:rPr>
            </w:pPr>
            <w:r w:rsidRPr="001B3A89">
              <w:rPr>
                <w:rFonts w:ascii="Arial" w:hAnsi="Arial"/>
                <w:color w:val="auto"/>
                <w:sz w:val="18"/>
                <w:szCs w:val="18"/>
              </w:rPr>
              <w:t>3.2</w:t>
            </w:r>
          </w:p>
        </w:tc>
        <w:tc>
          <w:tcPr>
            <w:tcW w:w="1145" w:type="dxa"/>
            <w:vAlign w:val="bottom"/>
          </w:tcPr>
          <w:p w14:paraId="0D785776" w14:textId="33A5A3CA" w:rsidR="002A75B1" w:rsidRPr="001B3A89" w:rsidRDefault="002A75B1"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r>
      <w:tr w:rsidR="00DC566E" w:rsidRPr="001B3A89" w14:paraId="023CC3EF" w14:textId="77777777" w:rsidTr="005A0324">
        <w:trPr>
          <w:cantSplit/>
        </w:trPr>
        <w:tc>
          <w:tcPr>
            <w:tcW w:w="13258" w:type="dxa"/>
            <w:gridSpan w:val="11"/>
          </w:tcPr>
          <w:p w14:paraId="5AD39660" w14:textId="1C201BFE" w:rsidR="00DC566E" w:rsidRPr="001B3A89" w:rsidRDefault="00DC566E" w:rsidP="005A0324">
            <w:pPr>
              <w:pStyle w:val="BodyCopy"/>
              <w:spacing w:after="0"/>
              <w:ind w:left="317"/>
              <w:jc w:val="left"/>
              <w:rPr>
                <w:rFonts w:ascii="Arial" w:hAnsi="Arial"/>
                <w:color w:val="auto"/>
                <w:sz w:val="18"/>
                <w:szCs w:val="18"/>
              </w:rPr>
            </w:pPr>
            <w:r w:rsidRPr="001B3A89">
              <w:rPr>
                <w:rFonts w:ascii="Arial" w:hAnsi="Arial"/>
                <w:b/>
                <w:bCs/>
                <w:color w:val="auto"/>
                <w:sz w:val="18"/>
                <w:szCs w:val="18"/>
              </w:rPr>
              <w:t>Subgroup: T2D at baseline</w:t>
            </w:r>
          </w:p>
        </w:tc>
      </w:tr>
      <w:tr w:rsidR="00C57FEE" w:rsidRPr="001B3A89" w14:paraId="416488A9" w14:textId="77777777" w:rsidTr="00736143">
        <w:trPr>
          <w:cantSplit/>
        </w:trPr>
        <w:tc>
          <w:tcPr>
            <w:tcW w:w="1780" w:type="dxa"/>
          </w:tcPr>
          <w:p w14:paraId="1CE14FB6" w14:textId="094404AF" w:rsidR="004301ED" w:rsidRPr="001B3A89" w:rsidRDefault="004301ED"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2</w:t>
            </w:r>
          </w:p>
        </w:tc>
        <w:tc>
          <w:tcPr>
            <w:tcW w:w="1149" w:type="dxa"/>
            <w:vAlign w:val="bottom"/>
          </w:tcPr>
          <w:p w14:paraId="0ABBCA9B" w14:textId="16DEB080" w:rsidR="004301ED"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4301ED" w:rsidRPr="001B3A89">
              <w:rPr>
                <w:rFonts w:ascii="Arial" w:hAnsi="Arial"/>
                <w:b/>
                <w:bCs/>
                <w:color w:val="auto"/>
                <w:sz w:val="18"/>
                <w:szCs w:val="18"/>
              </w:rPr>
              <w:t>0.9</w:t>
            </w:r>
          </w:p>
        </w:tc>
        <w:tc>
          <w:tcPr>
            <w:tcW w:w="1148" w:type="dxa"/>
            <w:vAlign w:val="bottom"/>
          </w:tcPr>
          <w:p w14:paraId="61585118" w14:textId="0A60C714"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142BF16E" w14:textId="3DC20815"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0.2</w:t>
            </w:r>
          </w:p>
        </w:tc>
        <w:tc>
          <w:tcPr>
            <w:tcW w:w="1148" w:type="dxa"/>
            <w:vAlign w:val="bottom"/>
          </w:tcPr>
          <w:p w14:paraId="74D9D3BD" w14:textId="57BCE1D9"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639CDE23" w14:textId="7825CE14" w:rsidR="004301ED"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4301ED" w:rsidRPr="001B3A89">
              <w:rPr>
                <w:rFonts w:ascii="Arial" w:hAnsi="Arial"/>
                <w:b/>
                <w:bCs/>
                <w:color w:val="auto"/>
                <w:sz w:val="18"/>
                <w:szCs w:val="18"/>
              </w:rPr>
              <w:t>1.2</w:t>
            </w:r>
          </w:p>
        </w:tc>
        <w:tc>
          <w:tcPr>
            <w:tcW w:w="1148" w:type="dxa"/>
            <w:vAlign w:val="bottom"/>
          </w:tcPr>
          <w:p w14:paraId="1402D4E3" w14:textId="4A9C9DDC"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0.8</w:t>
            </w:r>
          </w:p>
        </w:tc>
        <w:tc>
          <w:tcPr>
            <w:tcW w:w="1148" w:type="dxa"/>
            <w:vAlign w:val="bottom"/>
          </w:tcPr>
          <w:p w14:paraId="4BADB8B8" w14:textId="5D5FBC37" w:rsidR="004301ED"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4301ED" w:rsidRPr="001B3A89">
              <w:rPr>
                <w:rFonts w:ascii="Arial" w:hAnsi="Arial"/>
                <w:b/>
                <w:bCs/>
                <w:color w:val="auto"/>
                <w:sz w:val="18"/>
                <w:szCs w:val="18"/>
              </w:rPr>
              <w:t>0.9</w:t>
            </w:r>
          </w:p>
        </w:tc>
        <w:tc>
          <w:tcPr>
            <w:tcW w:w="1148" w:type="dxa"/>
            <w:vAlign w:val="bottom"/>
          </w:tcPr>
          <w:p w14:paraId="629443C8" w14:textId="3C8F7711"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6CF940CC" w14:textId="3CC47A00" w:rsidR="004301ED" w:rsidRPr="001B3A89" w:rsidRDefault="008349CA" w:rsidP="005A0324">
            <w:pPr>
              <w:pStyle w:val="BodyCopy"/>
              <w:spacing w:after="0"/>
              <w:jc w:val="left"/>
              <w:rPr>
                <w:rFonts w:ascii="Arial" w:hAnsi="Arial"/>
                <w:b/>
                <w:bCs/>
                <w:color w:val="auto"/>
                <w:sz w:val="18"/>
                <w:szCs w:val="18"/>
              </w:rPr>
            </w:pPr>
            <w:r w:rsidRPr="001B3A89">
              <w:rPr>
                <w:rFonts w:ascii="Arial" w:hAnsi="Arial"/>
                <w:b/>
                <w:bCs/>
                <w:color w:val="auto"/>
                <w:sz w:val="18"/>
                <w:szCs w:val="18"/>
              </w:rPr>
              <w:t>−</w:t>
            </w:r>
            <w:r w:rsidR="004301ED" w:rsidRPr="001B3A89">
              <w:rPr>
                <w:rFonts w:ascii="Arial" w:hAnsi="Arial"/>
                <w:b/>
                <w:bCs/>
                <w:color w:val="auto"/>
                <w:sz w:val="18"/>
                <w:szCs w:val="18"/>
              </w:rPr>
              <w:t>1.2</w:t>
            </w:r>
          </w:p>
        </w:tc>
        <w:tc>
          <w:tcPr>
            <w:tcW w:w="1145" w:type="dxa"/>
            <w:vAlign w:val="bottom"/>
          </w:tcPr>
          <w:p w14:paraId="3137B697" w14:textId="1227E9B3"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C57FEE" w:rsidRPr="001B3A89" w14:paraId="765DC63D" w14:textId="77777777" w:rsidTr="00736143">
        <w:trPr>
          <w:cantSplit/>
        </w:trPr>
        <w:tc>
          <w:tcPr>
            <w:tcW w:w="1780" w:type="dxa"/>
          </w:tcPr>
          <w:p w14:paraId="3F3F1344" w14:textId="117462C7" w:rsidR="004301ED" w:rsidRPr="001B3A89" w:rsidRDefault="004301ED"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3 &amp; 4</w:t>
            </w:r>
          </w:p>
        </w:tc>
        <w:tc>
          <w:tcPr>
            <w:tcW w:w="1149" w:type="dxa"/>
            <w:vAlign w:val="bottom"/>
          </w:tcPr>
          <w:p w14:paraId="71D2F18A" w14:textId="5191D938"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3.2</w:t>
            </w:r>
          </w:p>
        </w:tc>
        <w:tc>
          <w:tcPr>
            <w:tcW w:w="1148" w:type="dxa"/>
            <w:vAlign w:val="bottom"/>
          </w:tcPr>
          <w:p w14:paraId="4489332B" w14:textId="63471B93"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5E7CD229" w14:textId="39F9B543"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1.6</w:t>
            </w:r>
          </w:p>
        </w:tc>
        <w:tc>
          <w:tcPr>
            <w:tcW w:w="1148" w:type="dxa"/>
            <w:vAlign w:val="bottom"/>
          </w:tcPr>
          <w:p w14:paraId="75974B0E" w14:textId="3BABA388"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482741F6" w14:textId="2189C76F"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4.4</w:t>
            </w:r>
          </w:p>
        </w:tc>
        <w:tc>
          <w:tcPr>
            <w:tcW w:w="1148" w:type="dxa"/>
            <w:vAlign w:val="bottom"/>
          </w:tcPr>
          <w:p w14:paraId="251A472C" w14:textId="584CCA54"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0.9</w:t>
            </w:r>
          </w:p>
        </w:tc>
        <w:tc>
          <w:tcPr>
            <w:tcW w:w="1148" w:type="dxa"/>
            <w:vAlign w:val="bottom"/>
          </w:tcPr>
          <w:p w14:paraId="7C291D6D" w14:textId="1DEE810A"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3.2</w:t>
            </w:r>
          </w:p>
        </w:tc>
        <w:tc>
          <w:tcPr>
            <w:tcW w:w="1148" w:type="dxa"/>
            <w:vAlign w:val="bottom"/>
          </w:tcPr>
          <w:p w14:paraId="505AD283" w14:textId="61D92922"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c>
          <w:tcPr>
            <w:tcW w:w="1148" w:type="dxa"/>
            <w:vAlign w:val="bottom"/>
          </w:tcPr>
          <w:p w14:paraId="474AC56E" w14:textId="67D72D38"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4.4</w:t>
            </w:r>
          </w:p>
        </w:tc>
        <w:tc>
          <w:tcPr>
            <w:tcW w:w="1145" w:type="dxa"/>
            <w:vAlign w:val="bottom"/>
          </w:tcPr>
          <w:p w14:paraId="1A84DEA3" w14:textId="14B9C33E" w:rsidR="004301ED" w:rsidRPr="001B3A89" w:rsidRDefault="004301ED" w:rsidP="005A0324">
            <w:pPr>
              <w:pStyle w:val="BodyCopy"/>
              <w:spacing w:after="0"/>
              <w:jc w:val="left"/>
              <w:rPr>
                <w:rFonts w:ascii="Arial" w:hAnsi="Arial"/>
                <w:b/>
                <w:bCs/>
                <w:color w:val="auto"/>
                <w:sz w:val="18"/>
                <w:szCs w:val="18"/>
              </w:rPr>
            </w:pPr>
            <w:r w:rsidRPr="001B3A89">
              <w:rPr>
                <w:rFonts w:ascii="Arial" w:hAnsi="Arial"/>
                <w:b/>
                <w:bCs/>
                <w:color w:val="auto"/>
                <w:sz w:val="18"/>
                <w:szCs w:val="18"/>
              </w:rPr>
              <w:t>0.0</w:t>
            </w:r>
          </w:p>
        </w:tc>
      </w:tr>
      <w:tr w:rsidR="00DC566E" w:rsidRPr="001B3A89" w14:paraId="141D79EC" w14:textId="77777777" w:rsidTr="005A0324">
        <w:trPr>
          <w:cantSplit/>
        </w:trPr>
        <w:tc>
          <w:tcPr>
            <w:tcW w:w="13258" w:type="dxa"/>
            <w:gridSpan w:val="11"/>
          </w:tcPr>
          <w:p w14:paraId="49D539F6" w14:textId="3D479578" w:rsidR="00DC566E" w:rsidRPr="001B3A89" w:rsidRDefault="00DC566E" w:rsidP="005A0324">
            <w:pPr>
              <w:pStyle w:val="BodyCopy"/>
              <w:spacing w:after="0"/>
              <w:ind w:left="317"/>
              <w:jc w:val="left"/>
              <w:rPr>
                <w:rFonts w:ascii="Arial" w:hAnsi="Arial"/>
                <w:color w:val="auto"/>
                <w:sz w:val="18"/>
                <w:szCs w:val="18"/>
              </w:rPr>
            </w:pPr>
            <w:r w:rsidRPr="001B3A89">
              <w:rPr>
                <w:rFonts w:ascii="Arial" w:hAnsi="Arial"/>
                <w:color w:val="auto"/>
                <w:sz w:val="18"/>
                <w:szCs w:val="18"/>
              </w:rPr>
              <w:t xml:space="preserve">Scenarios: 2- and 3-years </w:t>
            </w:r>
          </w:p>
        </w:tc>
      </w:tr>
      <w:tr w:rsidR="00C57FEE" w:rsidRPr="001B3A89" w14:paraId="58036885" w14:textId="77777777" w:rsidTr="005A0324">
        <w:trPr>
          <w:cantSplit/>
        </w:trPr>
        <w:tc>
          <w:tcPr>
            <w:tcW w:w="1780" w:type="dxa"/>
            <w:tcBorders>
              <w:bottom w:val="single" w:sz="12" w:space="0" w:color="auto"/>
            </w:tcBorders>
          </w:tcPr>
          <w:p w14:paraId="715BE34A" w14:textId="07E1DC92" w:rsidR="00CE708B" w:rsidRPr="001B3A89" w:rsidRDefault="00CE708B" w:rsidP="005A0324">
            <w:pPr>
              <w:pStyle w:val="BodyCopy"/>
              <w:spacing w:after="0"/>
              <w:ind w:left="317"/>
              <w:jc w:val="left"/>
              <w:rPr>
                <w:rFonts w:ascii="Arial" w:hAnsi="Arial"/>
                <w:color w:val="auto"/>
                <w:sz w:val="18"/>
                <w:szCs w:val="18"/>
              </w:rPr>
            </w:pPr>
            <w:r w:rsidRPr="001B3A89">
              <w:rPr>
                <w:rFonts w:ascii="Arial" w:hAnsi="Arial"/>
                <w:color w:val="auto"/>
                <w:sz w:val="18"/>
                <w:szCs w:val="18"/>
              </w:rPr>
              <w:t>Cycle 5 &amp; 6</w:t>
            </w:r>
          </w:p>
        </w:tc>
        <w:tc>
          <w:tcPr>
            <w:tcW w:w="1149" w:type="dxa"/>
            <w:tcBorders>
              <w:bottom w:val="single" w:sz="12" w:space="0" w:color="auto"/>
            </w:tcBorders>
            <w:vAlign w:val="bottom"/>
          </w:tcPr>
          <w:p w14:paraId="6D2B80D2" w14:textId="18FE100B" w:rsidR="00CE708B" w:rsidRPr="001B3A89" w:rsidRDefault="00CE708B" w:rsidP="005A0324">
            <w:pPr>
              <w:pStyle w:val="BodyCopy"/>
              <w:spacing w:after="0"/>
              <w:jc w:val="left"/>
              <w:rPr>
                <w:rFonts w:ascii="Arial" w:hAnsi="Arial"/>
                <w:color w:val="auto"/>
                <w:sz w:val="18"/>
                <w:szCs w:val="18"/>
              </w:rPr>
            </w:pPr>
            <w:r w:rsidRPr="001B3A89">
              <w:rPr>
                <w:rFonts w:ascii="Arial" w:hAnsi="Arial"/>
                <w:color w:val="auto"/>
                <w:sz w:val="18"/>
                <w:szCs w:val="18"/>
              </w:rPr>
              <w:t>3.2</w:t>
            </w:r>
          </w:p>
        </w:tc>
        <w:tc>
          <w:tcPr>
            <w:tcW w:w="1148" w:type="dxa"/>
            <w:tcBorders>
              <w:bottom w:val="single" w:sz="12" w:space="0" w:color="auto"/>
            </w:tcBorders>
            <w:vAlign w:val="bottom"/>
          </w:tcPr>
          <w:p w14:paraId="38F9EAB5" w14:textId="65BA39CE" w:rsidR="00CE708B" w:rsidRPr="001B3A89" w:rsidRDefault="00CE708B"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tcBorders>
              <w:bottom w:val="single" w:sz="12" w:space="0" w:color="auto"/>
            </w:tcBorders>
            <w:vAlign w:val="bottom"/>
          </w:tcPr>
          <w:p w14:paraId="66ADE350" w14:textId="34487C70" w:rsidR="00CE708B" w:rsidRPr="001B3A89" w:rsidRDefault="00CE708B" w:rsidP="005A0324">
            <w:pPr>
              <w:pStyle w:val="BodyCopy"/>
              <w:spacing w:after="0"/>
              <w:jc w:val="left"/>
              <w:rPr>
                <w:rFonts w:ascii="Arial" w:hAnsi="Arial"/>
                <w:color w:val="auto"/>
                <w:sz w:val="18"/>
                <w:szCs w:val="18"/>
              </w:rPr>
            </w:pPr>
            <w:r w:rsidRPr="001B3A89">
              <w:rPr>
                <w:rFonts w:ascii="Arial" w:hAnsi="Arial"/>
                <w:color w:val="auto"/>
                <w:sz w:val="18"/>
                <w:szCs w:val="18"/>
              </w:rPr>
              <w:t>1.6</w:t>
            </w:r>
          </w:p>
        </w:tc>
        <w:tc>
          <w:tcPr>
            <w:tcW w:w="1148" w:type="dxa"/>
            <w:tcBorders>
              <w:bottom w:val="single" w:sz="12" w:space="0" w:color="auto"/>
            </w:tcBorders>
            <w:vAlign w:val="bottom"/>
          </w:tcPr>
          <w:p w14:paraId="37F671CB" w14:textId="5BDA9E0A" w:rsidR="00CE708B" w:rsidRPr="001B3A89" w:rsidRDefault="00CE708B"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tcBorders>
              <w:bottom w:val="single" w:sz="12" w:space="0" w:color="auto"/>
            </w:tcBorders>
            <w:vAlign w:val="bottom"/>
          </w:tcPr>
          <w:p w14:paraId="04784AA6" w14:textId="44D580A5" w:rsidR="00CE708B" w:rsidRPr="001B3A89" w:rsidRDefault="00CE708B" w:rsidP="005A0324">
            <w:pPr>
              <w:pStyle w:val="BodyCopy"/>
              <w:spacing w:after="0"/>
              <w:jc w:val="left"/>
              <w:rPr>
                <w:rFonts w:ascii="Arial" w:hAnsi="Arial"/>
                <w:color w:val="auto"/>
                <w:sz w:val="18"/>
                <w:szCs w:val="18"/>
              </w:rPr>
            </w:pPr>
            <w:r w:rsidRPr="001B3A89">
              <w:rPr>
                <w:rFonts w:ascii="Arial" w:hAnsi="Arial"/>
                <w:color w:val="auto"/>
                <w:sz w:val="18"/>
                <w:szCs w:val="18"/>
              </w:rPr>
              <w:t>4.4</w:t>
            </w:r>
          </w:p>
        </w:tc>
        <w:tc>
          <w:tcPr>
            <w:tcW w:w="1148" w:type="dxa"/>
            <w:tcBorders>
              <w:bottom w:val="single" w:sz="12" w:space="0" w:color="auto"/>
            </w:tcBorders>
            <w:vAlign w:val="bottom"/>
          </w:tcPr>
          <w:p w14:paraId="15D463E0" w14:textId="340750E2" w:rsidR="00CE708B" w:rsidRPr="001B3A89" w:rsidRDefault="00CE708B" w:rsidP="005A0324">
            <w:pPr>
              <w:pStyle w:val="BodyCopy"/>
              <w:spacing w:after="0"/>
              <w:jc w:val="left"/>
              <w:rPr>
                <w:rFonts w:ascii="Arial" w:hAnsi="Arial"/>
                <w:color w:val="auto"/>
                <w:sz w:val="18"/>
                <w:szCs w:val="18"/>
              </w:rPr>
            </w:pPr>
            <w:r w:rsidRPr="001B3A89">
              <w:rPr>
                <w:rFonts w:ascii="Arial" w:hAnsi="Arial"/>
                <w:color w:val="auto"/>
                <w:sz w:val="18"/>
                <w:szCs w:val="18"/>
              </w:rPr>
              <w:t>0.9</w:t>
            </w:r>
          </w:p>
        </w:tc>
        <w:tc>
          <w:tcPr>
            <w:tcW w:w="1148" w:type="dxa"/>
            <w:tcBorders>
              <w:bottom w:val="single" w:sz="12" w:space="0" w:color="auto"/>
            </w:tcBorders>
            <w:vAlign w:val="bottom"/>
          </w:tcPr>
          <w:p w14:paraId="10084A3D" w14:textId="517C2FB4" w:rsidR="00CE708B" w:rsidRPr="001B3A89" w:rsidRDefault="00CE708B" w:rsidP="005A0324">
            <w:pPr>
              <w:pStyle w:val="BodyCopy"/>
              <w:spacing w:after="0"/>
              <w:jc w:val="left"/>
              <w:rPr>
                <w:rFonts w:ascii="Arial" w:hAnsi="Arial"/>
                <w:color w:val="auto"/>
                <w:sz w:val="18"/>
                <w:szCs w:val="18"/>
              </w:rPr>
            </w:pPr>
            <w:r w:rsidRPr="001B3A89">
              <w:rPr>
                <w:rFonts w:ascii="Arial" w:hAnsi="Arial"/>
                <w:color w:val="auto"/>
                <w:sz w:val="18"/>
                <w:szCs w:val="18"/>
              </w:rPr>
              <w:t>3.2</w:t>
            </w:r>
          </w:p>
        </w:tc>
        <w:tc>
          <w:tcPr>
            <w:tcW w:w="1148" w:type="dxa"/>
            <w:tcBorders>
              <w:bottom w:val="single" w:sz="12" w:space="0" w:color="auto"/>
            </w:tcBorders>
            <w:vAlign w:val="bottom"/>
          </w:tcPr>
          <w:p w14:paraId="2914D30A" w14:textId="243EE6AE" w:rsidR="00CE708B" w:rsidRPr="001B3A89" w:rsidRDefault="00CE708B"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c>
          <w:tcPr>
            <w:tcW w:w="1148" w:type="dxa"/>
            <w:tcBorders>
              <w:bottom w:val="single" w:sz="12" w:space="0" w:color="auto"/>
            </w:tcBorders>
            <w:vAlign w:val="bottom"/>
          </w:tcPr>
          <w:p w14:paraId="1EF0E80C" w14:textId="4D1BD123" w:rsidR="00CE708B" w:rsidRPr="001B3A89" w:rsidRDefault="00CE708B" w:rsidP="005A0324">
            <w:pPr>
              <w:pStyle w:val="BodyCopy"/>
              <w:spacing w:after="0"/>
              <w:jc w:val="left"/>
              <w:rPr>
                <w:rFonts w:ascii="Arial" w:hAnsi="Arial"/>
                <w:color w:val="auto"/>
                <w:sz w:val="18"/>
                <w:szCs w:val="18"/>
              </w:rPr>
            </w:pPr>
            <w:r w:rsidRPr="001B3A89">
              <w:rPr>
                <w:rFonts w:ascii="Arial" w:hAnsi="Arial"/>
                <w:color w:val="auto"/>
                <w:sz w:val="18"/>
                <w:szCs w:val="18"/>
              </w:rPr>
              <w:t>4.4</w:t>
            </w:r>
          </w:p>
        </w:tc>
        <w:tc>
          <w:tcPr>
            <w:tcW w:w="1145" w:type="dxa"/>
            <w:tcBorders>
              <w:bottom w:val="single" w:sz="12" w:space="0" w:color="auto"/>
            </w:tcBorders>
            <w:vAlign w:val="bottom"/>
          </w:tcPr>
          <w:p w14:paraId="1B02DDCB" w14:textId="261DAB18" w:rsidR="00CE708B" w:rsidRPr="001B3A89" w:rsidRDefault="00CE708B" w:rsidP="005A0324">
            <w:pPr>
              <w:pStyle w:val="BodyCopy"/>
              <w:spacing w:after="0"/>
              <w:jc w:val="left"/>
              <w:rPr>
                <w:rFonts w:ascii="Arial" w:hAnsi="Arial"/>
                <w:color w:val="auto"/>
                <w:sz w:val="18"/>
                <w:szCs w:val="18"/>
              </w:rPr>
            </w:pPr>
            <w:r w:rsidRPr="001B3A89">
              <w:rPr>
                <w:rFonts w:ascii="Arial" w:hAnsi="Arial"/>
                <w:color w:val="auto"/>
                <w:sz w:val="18"/>
                <w:szCs w:val="18"/>
              </w:rPr>
              <w:t>0.0</w:t>
            </w:r>
          </w:p>
        </w:tc>
      </w:tr>
    </w:tbl>
    <w:p w14:paraId="52C11B6B" w14:textId="5B8ACF57" w:rsidR="00260352" w:rsidRPr="001B3A89" w:rsidRDefault="00897B09" w:rsidP="005A0324">
      <w:pPr>
        <w:pStyle w:val="Caption"/>
        <w:spacing w:before="120" w:after="0"/>
        <w:rPr>
          <w:rFonts w:ascii="Arial" w:hAnsi="Arial"/>
          <w:i w:val="0"/>
          <w:iCs w:val="0"/>
        </w:rPr>
      </w:pPr>
      <w:bookmarkStart w:id="3" w:name="_Ref94284700"/>
      <w:r w:rsidRPr="001B3A89">
        <w:rPr>
          <w:rFonts w:ascii="Arial" w:hAnsi="Arial"/>
          <w:i w:val="0"/>
          <w:iCs w:val="0"/>
          <w:color w:val="auto"/>
        </w:rPr>
        <w:t xml:space="preserve">Note: values applied in the model </w:t>
      </w:r>
      <w:r w:rsidR="004F55E9" w:rsidRPr="001B3A89">
        <w:rPr>
          <w:rFonts w:ascii="Arial" w:hAnsi="Arial"/>
          <w:i w:val="0"/>
          <w:iCs w:val="0"/>
          <w:color w:val="auto"/>
        </w:rPr>
        <w:t>base-case</w:t>
      </w:r>
      <w:r w:rsidRPr="001B3A89">
        <w:rPr>
          <w:rFonts w:ascii="Arial" w:hAnsi="Arial"/>
          <w:i w:val="0"/>
          <w:iCs w:val="0"/>
          <w:color w:val="auto"/>
        </w:rPr>
        <w:t xml:space="preserve"> cost-effectiveness analyses are highlighted in bold</w:t>
      </w:r>
      <w:r w:rsidR="00736143" w:rsidRPr="001B3A89">
        <w:rPr>
          <w:rFonts w:ascii="Arial" w:hAnsi="Arial"/>
          <w:i w:val="0"/>
          <w:iCs w:val="0"/>
          <w:color w:val="auto"/>
        </w:rPr>
        <w:t>.</w:t>
      </w:r>
      <w:r w:rsidR="00736143" w:rsidRPr="001B3A89">
        <w:rPr>
          <w:rFonts w:ascii="Arial" w:hAnsi="Arial"/>
          <w:i w:val="0"/>
          <w:iCs w:val="0"/>
          <w:color w:val="auto"/>
        </w:rPr>
        <w:br/>
      </w:r>
      <w:r w:rsidR="008C7109" w:rsidRPr="001B3A89">
        <w:rPr>
          <w:rFonts w:ascii="Arial" w:hAnsi="Arial"/>
          <w:color w:val="auto"/>
        </w:rPr>
        <w:t>ER</w:t>
      </w:r>
      <w:r w:rsidR="008C7109" w:rsidRPr="001B3A89">
        <w:rPr>
          <w:rFonts w:ascii="Arial" w:hAnsi="Arial"/>
          <w:i w:val="0"/>
          <w:iCs w:val="0"/>
          <w:color w:val="auto"/>
        </w:rPr>
        <w:t xml:space="preserve"> early respon</w:t>
      </w:r>
      <w:r w:rsidR="00BC44C7" w:rsidRPr="001B3A89">
        <w:rPr>
          <w:rFonts w:ascii="Arial" w:hAnsi="Arial"/>
          <w:i w:val="0"/>
          <w:iCs w:val="0"/>
          <w:color w:val="auto"/>
        </w:rPr>
        <w:t>der</w:t>
      </w:r>
      <w:r w:rsidR="00736143" w:rsidRPr="001B3A89">
        <w:rPr>
          <w:rFonts w:ascii="Arial" w:hAnsi="Arial"/>
          <w:i w:val="0"/>
          <w:iCs w:val="0"/>
          <w:color w:val="auto"/>
        </w:rPr>
        <w:t xml:space="preserve">, </w:t>
      </w:r>
      <w:r w:rsidR="00F240F3" w:rsidRPr="001B3A89">
        <w:rPr>
          <w:rFonts w:ascii="Arial" w:hAnsi="Arial"/>
          <w:color w:val="auto"/>
        </w:rPr>
        <w:t>FAS</w:t>
      </w:r>
      <w:r w:rsidR="00F240F3" w:rsidRPr="001B3A89">
        <w:rPr>
          <w:rFonts w:ascii="Arial" w:hAnsi="Arial"/>
          <w:i w:val="0"/>
          <w:iCs w:val="0"/>
          <w:color w:val="auto"/>
        </w:rPr>
        <w:t xml:space="preserve"> </w:t>
      </w:r>
      <w:r w:rsidR="00736143" w:rsidRPr="001B3A89">
        <w:rPr>
          <w:rFonts w:ascii="Arial" w:hAnsi="Arial"/>
          <w:i w:val="0"/>
          <w:iCs w:val="0"/>
          <w:color w:val="auto"/>
        </w:rPr>
        <w:t>f</w:t>
      </w:r>
      <w:r w:rsidR="00F240F3" w:rsidRPr="001B3A89">
        <w:rPr>
          <w:rFonts w:ascii="Arial" w:hAnsi="Arial"/>
          <w:i w:val="0"/>
          <w:iCs w:val="0"/>
          <w:color w:val="auto"/>
        </w:rPr>
        <w:t>ull analysis se</w:t>
      </w:r>
      <w:r w:rsidR="00736143" w:rsidRPr="001B3A89">
        <w:rPr>
          <w:rFonts w:ascii="Arial" w:hAnsi="Arial"/>
          <w:i w:val="0"/>
          <w:iCs w:val="0"/>
          <w:color w:val="auto"/>
        </w:rPr>
        <w:t>t</w:t>
      </w:r>
      <w:r w:rsidR="00F240F3" w:rsidRPr="001B3A89">
        <w:rPr>
          <w:rFonts w:ascii="Arial" w:hAnsi="Arial"/>
          <w:i w:val="0"/>
          <w:iCs w:val="0"/>
          <w:color w:val="auto"/>
        </w:rPr>
        <w:t xml:space="preserve">; </w:t>
      </w:r>
      <w:r w:rsidR="00BB1E80" w:rsidRPr="001B3A89">
        <w:rPr>
          <w:rFonts w:ascii="Arial" w:hAnsi="Arial"/>
          <w:color w:val="auto"/>
        </w:rPr>
        <w:t>HDL</w:t>
      </w:r>
      <w:r w:rsidR="00BB1E80" w:rsidRPr="001B3A89">
        <w:rPr>
          <w:rFonts w:ascii="Arial" w:hAnsi="Arial"/>
          <w:i w:val="0"/>
          <w:iCs w:val="0"/>
          <w:color w:val="auto"/>
        </w:rPr>
        <w:t xml:space="preserve"> high-density lipoprotein, </w:t>
      </w:r>
      <w:r w:rsidR="00116ED5" w:rsidRPr="001B3A89">
        <w:rPr>
          <w:rFonts w:ascii="Arial" w:hAnsi="Arial"/>
          <w:color w:val="auto"/>
        </w:rPr>
        <w:t>NGT</w:t>
      </w:r>
      <w:r w:rsidR="00116ED5" w:rsidRPr="001B3A89">
        <w:rPr>
          <w:rFonts w:ascii="Arial" w:hAnsi="Arial"/>
          <w:i w:val="0"/>
          <w:iCs w:val="0"/>
          <w:color w:val="auto"/>
        </w:rPr>
        <w:t xml:space="preserve"> normal glucose tolerance, </w:t>
      </w:r>
      <w:r w:rsidRPr="001B3A89">
        <w:rPr>
          <w:rFonts w:ascii="Arial" w:hAnsi="Arial"/>
          <w:color w:val="auto"/>
        </w:rPr>
        <w:t>SEM</w:t>
      </w:r>
      <w:r w:rsidR="00736143" w:rsidRPr="001B3A89">
        <w:rPr>
          <w:rFonts w:ascii="Arial" w:hAnsi="Arial"/>
          <w:i w:val="0"/>
          <w:iCs w:val="0"/>
          <w:color w:val="auto"/>
        </w:rPr>
        <w:t xml:space="preserve"> s</w:t>
      </w:r>
      <w:r w:rsidRPr="001B3A89">
        <w:rPr>
          <w:rFonts w:ascii="Arial" w:hAnsi="Arial"/>
          <w:i w:val="0"/>
          <w:iCs w:val="0"/>
          <w:color w:val="auto"/>
        </w:rPr>
        <w:t>tandard error of mea</w:t>
      </w:r>
      <w:r w:rsidR="00DC566E" w:rsidRPr="001B3A89">
        <w:rPr>
          <w:rFonts w:ascii="Arial" w:hAnsi="Arial"/>
          <w:i w:val="0"/>
          <w:iCs w:val="0"/>
          <w:color w:val="auto"/>
        </w:rPr>
        <w:t>n</w:t>
      </w:r>
      <w:bookmarkEnd w:id="3"/>
      <w:r w:rsidR="00F14E28" w:rsidRPr="001B3A89">
        <w:rPr>
          <w:rFonts w:ascii="Arial" w:hAnsi="Arial"/>
          <w:i w:val="0"/>
          <w:iCs w:val="0"/>
          <w:color w:val="auto"/>
        </w:rPr>
        <w:t xml:space="preserve">, </w:t>
      </w:r>
      <w:r w:rsidR="00F14E28" w:rsidRPr="001B3A89">
        <w:rPr>
          <w:rFonts w:ascii="Arial" w:hAnsi="Arial"/>
          <w:color w:val="auto"/>
        </w:rPr>
        <w:t>T2D</w:t>
      </w:r>
      <w:r w:rsidR="00F14E28" w:rsidRPr="001B3A89">
        <w:rPr>
          <w:rFonts w:ascii="Arial" w:hAnsi="Arial"/>
          <w:i w:val="0"/>
          <w:iCs w:val="0"/>
          <w:color w:val="auto"/>
        </w:rPr>
        <w:t xml:space="preserve"> type 2 diabetes</w:t>
      </w:r>
      <w:r w:rsidR="00736143" w:rsidRPr="001B3A89">
        <w:rPr>
          <w:rFonts w:ascii="Arial" w:hAnsi="Arial"/>
          <w:i w:val="0"/>
          <w:iCs w:val="0"/>
          <w:color w:val="auto"/>
        </w:rPr>
        <w:t>.</w:t>
      </w:r>
    </w:p>
    <w:p w14:paraId="13F342EB" w14:textId="77777777" w:rsidR="0088023E" w:rsidRPr="001B3A89" w:rsidRDefault="0088023E">
      <w:pPr>
        <w:rPr>
          <w:rFonts w:ascii="Arial" w:hAnsi="Arial" w:cs="Arial"/>
          <w:sz w:val="20"/>
          <w:szCs w:val="20"/>
        </w:rPr>
      </w:pPr>
      <w:r w:rsidRPr="001B3A89">
        <w:rPr>
          <w:rFonts w:ascii="Arial" w:hAnsi="Arial" w:cs="Arial"/>
          <w:sz w:val="20"/>
          <w:szCs w:val="20"/>
        </w:rPr>
        <w:br w:type="page"/>
      </w:r>
    </w:p>
    <w:p w14:paraId="67AC3395" w14:textId="235A391C" w:rsidR="008B2513" w:rsidRPr="001B3A89" w:rsidRDefault="001042ED" w:rsidP="008B2513">
      <w:pPr>
        <w:pStyle w:val="Caption"/>
        <w:keepNext/>
        <w:rPr>
          <w:rFonts w:ascii="Arial" w:hAnsi="Arial"/>
          <w:i w:val="0"/>
          <w:iCs w:val="0"/>
          <w:color w:val="auto"/>
          <w:sz w:val="20"/>
          <w:szCs w:val="20"/>
        </w:rPr>
      </w:pPr>
      <w:r w:rsidRPr="001B3A89">
        <w:rPr>
          <w:rFonts w:ascii="Arial" w:hAnsi="Arial"/>
          <w:b/>
          <w:bCs/>
          <w:i w:val="0"/>
          <w:iCs w:val="0"/>
          <w:color w:val="auto"/>
          <w:sz w:val="20"/>
          <w:szCs w:val="20"/>
        </w:rPr>
        <w:lastRenderedPageBreak/>
        <w:t>Supplementary Table 3</w:t>
      </w:r>
      <w:r w:rsidR="008349CA" w:rsidRPr="001B3A89">
        <w:rPr>
          <w:rFonts w:ascii="Arial" w:hAnsi="Arial"/>
          <w:i w:val="0"/>
          <w:iCs w:val="0"/>
          <w:color w:val="auto"/>
          <w:sz w:val="20"/>
          <w:szCs w:val="20"/>
        </w:rPr>
        <w:t xml:space="preserve">. </w:t>
      </w:r>
      <w:r w:rsidR="008B2513" w:rsidRPr="001B3A89">
        <w:rPr>
          <w:rFonts w:ascii="Arial" w:hAnsi="Arial"/>
          <w:i w:val="0"/>
          <w:iCs w:val="0"/>
          <w:color w:val="auto"/>
          <w:sz w:val="20"/>
          <w:szCs w:val="20"/>
        </w:rPr>
        <w:t xml:space="preserve">Summary of </w:t>
      </w:r>
      <w:r w:rsidR="004F55E9" w:rsidRPr="001B3A89">
        <w:rPr>
          <w:rFonts w:ascii="Arial" w:hAnsi="Arial"/>
          <w:i w:val="0"/>
          <w:iCs w:val="0"/>
          <w:color w:val="auto"/>
          <w:sz w:val="20"/>
          <w:szCs w:val="20"/>
        </w:rPr>
        <w:t>base-case</w:t>
      </w:r>
      <w:r w:rsidR="008B2513" w:rsidRPr="001B3A89">
        <w:rPr>
          <w:rFonts w:ascii="Arial" w:hAnsi="Arial"/>
          <w:i w:val="0"/>
          <w:iCs w:val="0"/>
          <w:color w:val="auto"/>
          <w:sz w:val="20"/>
          <w:szCs w:val="20"/>
        </w:rPr>
        <w:t xml:space="preserve"> and scenario analysis settings and </w:t>
      </w:r>
      <w:r w:rsidR="00484B0C" w:rsidRPr="001B3A89">
        <w:rPr>
          <w:rFonts w:ascii="Arial" w:hAnsi="Arial"/>
          <w:i w:val="0"/>
          <w:iCs w:val="0"/>
          <w:color w:val="auto"/>
          <w:sz w:val="20"/>
          <w:szCs w:val="20"/>
        </w:rPr>
        <w:t>assumptions</w:t>
      </w:r>
      <w:r w:rsidR="008349CA" w:rsidRPr="001B3A89">
        <w:rPr>
          <w:rFonts w:ascii="Arial" w:hAnsi="Arial"/>
          <w:i w:val="0"/>
          <w:iCs w:val="0"/>
          <w:color w:val="auto"/>
          <w:sz w:val="20"/>
          <w:szCs w:val="20"/>
        </w:rPr>
        <w:t>.</w:t>
      </w:r>
    </w:p>
    <w:tbl>
      <w:tblPr>
        <w:tblStyle w:val="Tabellengitternetz9p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left w:w="85" w:type="dxa"/>
          <w:bottom w:w="85" w:type="dxa"/>
          <w:right w:w="85" w:type="dxa"/>
        </w:tblCellMar>
        <w:tblLook w:val="04A0" w:firstRow="1" w:lastRow="0" w:firstColumn="1" w:lastColumn="0" w:noHBand="0" w:noVBand="1"/>
      </w:tblPr>
      <w:tblGrid>
        <w:gridCol w:w="2515"/>
        <w:gridCol w:w="2158"/>
        <w:gridCol w:w="2410"/>
        <w:gridCol w:w="5422"/>
      </w:tblGrid>
      <w:tr w:rsidR="008B2513" w:rsidRPr="001B3A89" w14:paraId="3D44C1B7" w14:textId="77777777" w:rsidTr="00D42A6C">
        <w:trPr>
          <w:cnfStyle w:val="100000000000" w:firstRow="1" w:lastRow="0" w:firstColumn="0" w:lastColumn="0" w:oddVBand="0" w:evenVBand="0" w:oddHBand="0" w:evenHBand="0" w:firstRowFirstColumn="0" w:firstRowLastColumn="0" w:lastRowFirstColumn="0" w:lastRowLastColumn="0"/>
          <w:cantSplit/>
          <w:tblHeader/>
        </w:trPr>
        <w:tc>
          <w:tcPr>
            <w:tcW w:w="2515" w:type="dxa"/>
            <w:tcBorders>
              <w:top w:val="single" w:sz="12" w:space="0" w:color="auto"/>
              <w:bottom w:val="single" w:sz="12" w:space="0" w:color="auto"/>
            </w:tcBorders>
          </w:tcPr>
          <w:p w14:paraId="5443C587" w14:textId="7046313A" w:rsidR="008B2513" w:rsidRPr="001B3A89" w:rsidRDefault="008B2513" w:rsidP="005A0324">
            <w:pPr>
              <w:spacing w:after="120"/>
              <w:rPr>
                <w:rFonts w:ascii="Arial" w:hAnsi="Arial"/>
                <w:bCs/>
                <w:sz w:val="18"/>
                <w:szCs w:val="18"/>
              </w:rPr>
            </w:pPr>
            <w:r w:rsidRPr="001B3A89">
              <w:rPr>
                <w:rFonts w:ascii="Arial" w:hAnsi="Arial"/>
                <w:bCs/>
                <w:sz w:val="18"/>
                <w:szCs w:val="18"/>
              </w:rPr>
              <w:t xml:space="preserve">Model </w:t>
            </w:r>
            <w:r w:rsidR="003B1816" w:rsidRPr="001B3A89">
              <w:rPr>
                <w:rFonts w:ascii="Arial" w:hAnsi="Arial"/>
                <w:bCs/>
                <w:sz w:val="18"/>
                <w:szCs w:val="18"/>
              </w:rPr>
              <w:t>parameter</w:t>
            </w:r>
          </w:p>
        </w:tc>
        <w:tc>
          <w:tcPr>
            <w:tcW w:w="2158" w:type="dxa"/>
            <w:tcBorders>
              <w:top w:val="single" w:sz="12" w:space="0" w:color="auto"/>
              <w:bottom w:val="single" w:sz="12" w:space="0" w:color="auto"/>
            </w:tcBorders>
          </w:tcPr>
          <w:p w14:paraId="46FDA32F" w14:textId="4FDB71E9" w:rsidR="008B2513" w:rsidRPr="001B3A89" w:rsidRDefault="008B2513" w:rsidP="005A0324">
            <w:pPr>
              <w:spacing w:after="120"/>
              <w:rPr>
                <w:rFonts w:ascii="Arial" w:hAnsi="Arial"/>
                <w:bCs/>
                <w:sz w:val="18"/>
                <w:szCs w:val="18"/>
              </w:rPr>
            </w:pPr>
            <w:r w:rsidRPr="001B3A89">
              <w:rPr>
                <w:rFonts w:ascii="Arial" w:hAnsi="Arial"/>
                <w:bCs/>
                <w:sz w:val="18"/>
                <w:szCs w:val="18"/>
              </w:rPr>
              <w:t xml:space="preserve">Base </w:t>
            </w:r>
            <w:r w:rsidR="003B1816" w:rsidRPr="001B3A89">
              <w:rPr>
                <w:rFonts w:ascii="Arial" w:hAnsi="Arial"/>
                <w:bCs/>
                <w:sz w:val="18"/>
                <w:szCs w:val="18"/>
              </w:rPr>
              <w:t>c</w:t>
            </w:r>
            <w:r w:rsidRPr="001B3A89">
              <w:rPr>
                <w:rFonts w:ascii="Arial" w:hAnsi="Arial"/>
                <w:bCs/>
                <w:sz w:val="18"/>
                <w:szCs w:val="18"/>
              </w:rPr>
              <w:t>ase</w:t>
            </w:r>
          </w:p>
        </w:tc>
        <w:tc>
          <w:tcPr>
            <w:tcW w:w="2410" w:type="dxa"/>
            <w:tcBorders>
              <w:top w:val="single" w:sz="12" w:space="0" w:color="auto"/>
              <w:bottom w:val="single" w:sz="12" w:space="0" w:color="auto"/>
            </w:tcBorders>
            <w:noWrap/>
          </w:tcPr>
          <w:p w14:paraId="0B6A256F"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Scenarios</w:t>
            </w:r>
          </w:p>
        </w:tc>
        <w:tc>
          <w:tcPr>
            <w:tcW w:w="5422" w:type="dxa"/>
            <w:tcBorders>
              <w:top w:val="single" w:sz="12" w:space="0" w:color="auto"/>
              <w:bottom w:val="single" w:sz="12" w:space="0" w:color="auto"/>
            </w:tcBorders>
          </w:tcPr>
          <w:p w14:paraId="022AC142" w14:textId="30ADCA97" w:rsidR="008B2513" w:rsidRPr="001B3A89" w:rsidRDefault="008B2513" w:rsidP="005A0324">
            <w:pPr>
              <w:spacing w:after="120"/>
              <w:rPr>
                <w:rFonts w:ascii="Arial" w:hAnsi="Arial"/>
                <w:bCs/>
                <w:sz w:val="18"/>
                <w:szCs w:val="18"/>
              </w:rPr>
            </w:pPr>
            <w:r w:rsidRPr="001B3A89">
              <w:rPr>
                <w:rFonts w:ascii="Arial" w:hAnsi="Arial"/>
                <w:bCs/>
                <w:sz w:val="18"/>
                <w:szCs w:val="18"/>
              </w:rPr>
              <w:t>Justification/</w:t>
            </w:r>
            <w:r w:rsidR="003B1816" w:rsidRPr="001B3A89">
              <w:rPr>
                <w:rFonts w:ascii="Arial" w:hAnsi="Arial"/>
                <w:bCs/>
                <w:sz w:val="18"/>
                <w:szCs w:val="18"/>
              </w:rPr>
              <w:t>a</w:t>
            </w:r>
            <w:r w:rsidRPr="001B3A89">
              <w:rPr>
                <w:rFonts w:ascii="Arial" w:hAnsi="Arial"/>
                <w:bCs/>
                <w:sz w:val="18"/>
                <w:szCs w:val="18"/>
              </w:rPr>
              <w:t>ssumption</w:t>
            </w:r>
          </w:p>
        </w:tc>
      </w:tr>
      <w:tr w:rsidR="008B2513" w:rsidRPr="001B3A89" w14:paraId="288CA516" w14:textId="77777777" w:rsidTr="005A0324">
        <w:trPr>
          <w:cantSplit/>
        </w:trPr>
        <w:tc>
          <w:tcPr>
            <w:tcW w:w="2515" w:type="dxa"/>
            <w:tcBorders>
              <w:top w:val="single" w:sz="12" w:space="0" w:color="auto"/>
            </w:tcBorders>
            <w:hideMark/>
          </w:tcPr>
          <w:p w14:paraId="11C860ED"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Target population</w:t>
            </w:r>
          </w:p>
        </w:tc>
        <w:tc>
          <w:tcPr>
            <w:tcW w:w="2158" w:type="dxa"/>
            <w:tcBorders>
              <w:top w:val="single" w:sz="12" w:space="0" w:color="auto"/>
            </w:tcBorders>
            <w:hideMark/>
          </w:tcPr>
          <w:p w14:paraId="4F3B2D9A" w14:textId="346C278D" w:rsidR="008B2513" w:rsidRPr="001B3A89" w:rsidRDefault="008B2513" w:rsidP="005A0324">
            <w:pPr>
              <w:spacing w:after="120"/>
              <w:rPr>
                <w:rFonts w:ascii="Arial" w:hAnsi="Arial"/>
                <w:bCs/>
                <w:sz w:val="18"/>
                <w:szCs w:val="18"/>
              </w:rPr>
            </w:pPr>
            <w:r w:rsidRPr="001B3A89">
              <w:rPr>
                <w:rFonts w:ascii="Arial" w:hAnsi="Arial"/>
                <w:bCs/>
                <w:sz w:val="18"/>
                <w:szCs w:val="18"/>
              </w:rPr>
              <w:t>Adults with BMI 27</w:t>
            </w:r>
            <w:r w:rsidR="00475187" w:rsidRPr="001B3A89">
              <w:rPr>
                <w:rFonts w:ascii="Arial" w:hAnsi="Arial"/>
                <w:bCs/>
                <w:sz w:val="18"/>
                <w:szCs w:val="18"/>
              </w:rPr>
              <w:t>-30</w:t>
            </w:r>
            <w:r w:rsidR="003B1816" w:rsidRPr="001B3A89">
              <w:rPr>
                <w:rFonts w:ascii="Arial" w:hAnsi="Arial"/>
                <w:bCs/>
                <w:sz w:val="18"/>
                <w:szCs w:val="18"/>
              </w:rPr>
              <w:t> </w:t>
            </w:r>
            <w:r w:rsidRPr="001B3A89">
              <w:rPr>
                <w:rFonts w:ascii="Arial" w:hAnsi="Arial"/>
                <w:bCs/>
                <w:sz w:val="18"/>
                <w:szCs w:val="18"/>
              </w:rPr>
              <w:t>kg/m</w:t>
            </w:r>
            <w:r w:rsidRPr="001B3A89">
              <w:rPr>
                <w:rFonts w:ascii="Arial" w:hAnsi="Arial"/>
                <w:bCs/>
                <w:sz w:val="18"/>
                <w:szCs w:val="18"/>
                <w:vertAlign w:val="superscript"/>
              </w:rPr>
              <w:t>2</w:t>
            </w:r>
            <w:r w:rsidRPr="001B3A89">
              <w:rPr>
                <w:rFonts w:ascii="Arial" w:hAnsi="Arial"/>
                <w:bCs/>
                <w:sz w:val="18"/>
                <w:szCs w:val="18"/>
              </w:rPr>
              <w:t xml:space="preserve"> and </w:t>
            </w:r>
            <w:r w:rsidR="005467C8" w:rsidRPr="001B3A89">
              <w:rPr>
                <w:rFonts w:ascii="Arial" w:hAnsi="Arial"/>
                <w:bCs/>
                <w:sz w:val="18"/>
                <w:szCs w:val="18"/>
              </w:rPr>
              <w:t>one</w:t>
            </w:r>
            <w:r w:rsidRPr="001B3A89">
              <w:rPr>
                <w:rFonts w:ascii="Arial" w:hAnsi="Arial"/>
                <w:bCs/>
                <w:sz w:val="18"/>
                <w:szCs w:val="18"/>
              </w:rPr>
              <w:t xml:space="preserve"> or more weight-related comorbidity including hypertension, dyslipidemia, OSA, cardiovascular disease or T2D, or with BMI ≥30 kg/m</w:t>
            </w:r>
            <w:r w:rsidRPr="001B3A89">
              <w:rPr>
                <w:rFonts w:ascii="Arial" w:hAnsi="Arial"/>
                <w:bCs/>
                <w:sz w:val="18"/>
                <w:szCs w:val="18"/>
                <w:vertAlign w:val="superscript"/>
              </w:rPr>
              <w:t>2</w:t>
            </w:r>
          </w:p>
        </w:tc>
        <w:tc>
          <w:tcPr>
            <w:tcW w:w="2410" w:type="dxa"/>
            <w:tcBorders>
              <w:top w:val="single" w:sz="12" w:space="0" w:color="auto"/>
            </w:tcBorders>
            <w:noWrap/>
            <w:hideMark/>
          </w:tcPr>
          <w:p w14:paraId="2C514E0E"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Not relevant, not conducted</w:t>
            </w:r>
          </w:p>
        </w:tc>
        <w:tc>
          <w:tcPr>
            <w:tcW w:w="5422" w:type="dxa"/>
            <w:tcBorders>
              <w:top w:val="single" w:sz="12" w:space="0" w:color="auto"/>
            </w:tcBorders>
          </w:tcPr>
          <w:p w14:paraId="462C3226" w14:textId="18C8F6AD" w:rsidR="008B2513" w:rsidRPr="001B3A89" w:rsidRDefault="008B2513" w:rsidP="005A0324">
            <w:pPr>
              <w:spacing w:after="120"/>
              <w:rPr>
                <w:rFonts w:ascii="Arial" w:hAnsi="Arial"/>
                <w:bCs/>
                <w:sz w:val="18"/>
                <w:szCs w:val="18"/>
              </w:rPr>
            </w:pPr>
            <w:r w:rsidRPr="001B3A89">
              <w:rPr>
                <w:rFonts w:ascii="Arial" w:hAnsi="Arial"/>
                <w:bCs/>
                <w:sz w:val="18"/>
                <w:szCs w:val="18"/>
              </w:rPr>
              <w:t xml:space="preserve">In line with the </w:t>
            </w:r>
            <w:r w:rsidR="00BB3D36" w:rsidRPr="001B3A89">
              <w:rPr>
                <w:rFonts w:ascii="Arial" w:hAnsi="Arial"/>
                <w:bCs/>
                <w:sz w:val="18"/>
                <w:szCs w:val="18"/>
              </w:rPr>
              <w:t>Canadian product monograph</w:t>
            </w:r>
            <w:r w:rsidR="000D6BB2" w:rsidRPr="001B3A89">
              <w:rPr>
                <w:rFonts w:ascii="Arial" w:hAnsi="Arial"/>
                <w:bCs/>
                <w:sz w:val="18"/>
                <w:szCs w:val="18"/>
              </w:rPr>
              <w:t xml:space="preserve"> </w:t>
            </w:r>
            <w:r w:rsidR="00D65ABF" w:rsidRPr="001B3A89">
              <w:rPr>
                <w:rFonts w:ascii="Arial" w:hAnsi="Arial"/>
                <w:bCs/>
                <w:sz w:val="18"/>
                <w:szCs w:val="18"/>
              </w:rPr>
              <w:fldChar w:fldCharType="begin"/>
            </w:r>
            <w:r w:rsidR="00B428C2">
              <w:rPr>
                <w:rFonts w:ascii="Arial" w:hAnsi="Arial"/>
                <w:bCs/>
                <w:sz w:val="18"/>
                <w:szCs w:val="18"/>
              </w:rPr>
              <w:instrText xml:space="preserve"> ADDIN EN.CITE &lt;EndNote&gt;&lt;Cite&gt;&lt;Author&gt;U.S. Food and Drug Administration&lt;/Author&gt;&lt;Year&gt;2021&lt;/Year&gt;&lt;RecNum&gt;3&lt;/RecNum&gt;&lt;DisplayText&gt;[3]&lt;/DisplayText&gt;&lt;record&gt;&lt;rec-number&gt;3&lt;/rec-number&gt;&lt;foreign-keys&gt;&lt;key app="EN" db-id="fx5wtvvtafwt5serppyxxe20psxdvs5ffea9" timestamp="1664805282"&gt;3&lt;/key&gt;&lt;/foreign-keys&gt;&lt;ref-type name="Web Page"&gt;12&lt;/ref-type&gt;&lt;contributors&gt;&lt;authors&gt;&lt;author&gt;U.S. Food and Drug Administration,&lt;/author&gt;&lt;/authors&gt;&lt;/contributors&gt;&lt;titles&gt;&lt;title&gt;Wegovy prescribing information&lt;/title&gt;&lt;/titles&gt;&lt;volume&gt;2022&lt;/volume&gt;&lt;number&gt;10 Jun&lt;/number&gt;&lt;dates&gt;&lt;year&gt;2021&lt;/year&gt;&lt;/dates&gt;&lt;urls&gt;&lt;related-urls&gt;&lt;url&gt;https://www.accessdata.fda.gov/drugsatfda_docs/label/2021/215256s000lbl.pdf&lt;/url&gt;&lt;/related-urls&gt;&lt;/urls&gt;&lt;/record&gt;&lt;/Cite&gt;&lt;/EndNote&gt;</w:instrText>
            </w:r>
            <w:r w:rsidR="00D65ABF" w:rsidRPr="001B3A89">
              <w:rPr>
                <w:rFonts w:ascii="Arial" w:hAnsi="Arial"/>
                <w:bCs/>
                <w:sz w:val="18"/>
                <w:szCs w:val="18"/>
              </w:rPr>
              <w:fldChar w:fldCharType="separate"/>
            </w:r>
            <w:r w:rsidR="00D65ABF" w:rsidRPr="001B3A89">
              <w:rPr>
                <w:rFonts w:ascii="Arial" w:hAnsi="Arial"/>
                <w:bCs/>
                <w:noProof/>
                <w:sz w:val="18"/>
                <w:szCs w:val="18"/>
              </w:rPr>
              <w:t>[</w:t>
            </w:r>
            <w:hyperlink w:anchor="_ENREF_3" w:tooltip="U.S. Food and Drug Administration, 2021 #3" w:history="1">
              <w:r w:rsidR="00A05F62" w:rsidRPr="001B3A89">
                <w:rPr>
                  <w:rFonts w:ascii="Arial" w:hAnsi="Arial"/>
                  <w:bCs/>
                  <w:noProof/>
                  <w:sz w:val="18"/>
                  <w:szCs w:val="18"/>
                </w:rPr>
                <w:t>3</w:t>
              </w:r>
            </w:hyperlink>
            <w:r w:rsidR="00D65ABF" w:rsidRPr="001B3A89">
              <w:rPr>
                <w:rFonts w:ascii="Arial" w:hAnsi="Arial"/>
                <w:bCs/>
                <w:noProof/>
                <w:sz w:val="18"/>
                <w:szCs w:val="18"/>
              </w:rPr>
              <w:t>]</w:t>
            </w:r>
            <w:r w:rsidR="00D65ABF" w:rsidRPr="001B3A89">
              <w:rPr>
                <w:rFonts w:ascii="Arial" w:hAnsi="Arial"/>
                <w:bCs/>
                <w:sz w:val="18"/>
                <w:szCs w:val="18"/>
              </w:rPr>
              <w:fldChar w:fldCharType="end"/>
            </w:r>
          </w:p>
        </w:tc>
      </w:tr>
      <w:tr w:rsidR="008F207A" w:rsidRPr="001B3A89" w:rsidDel="001A112E" w14:paraId="6330A07E" w14:textId="77777777" w:rsidTr="005A0324">
        <w:trPr>
          <w:cantSplit/>
        </w:trPr>
        <w:tc>
          <w:tcPr>
            <w:tcW w:w="2515" w:type="dxa"/>
          </w:tcPr>
          <w:p w14:paraId="52FFC086" w14:textId="15842326" w:rsidR="008F207A" w:rsidRPr="001B3A89" w:rsidDel="001A112E" w:rsidRDefault="008F207A" w:rsidP="005A0324">
            <w:pPr>
              <w:spacing w:after="120"/>
              <w:rPr>
                <w:rFonts w:ascii="Arial" w:hAnsi="Arial"/>
                <w:bCs/>
                <w:sz w:val="18"/>
                <w:szCs w:val="18"/>
              </w:rPr>
            </w:pPr>
            <w:r w:rsidRPr="001B3A89">
              <w:rPr>
                <w:rFonts w:ascii="Arial" w:hAnsi="Arial"/>
                <w:bCs/>
                <w:sz w:val="18"/>
                <w:szCs w:val="18"/>
              </w:rPr>
              <w:t>Analysis settings</w:t>
            </w:r>
          </w:p>
        </w:tc>
        <w:tc>
          <w:tcPr>
            <w:tcW w:w="2158" w:type="dxa"/>
            <w:noWrap/>
          </w:tcPr>
          <w:p w14:paraId="3889BBEF" w14:textId="77777777" w:rsidR="008F207A" w:rsidRPr="001B3A89" w:rsidDel="001A112E" w:rsidRDefault="008F207A" w:rsidP="005A0324">
            <w:pPr>
              <w:spacing w:after="120"/>
              <w:rPr>
                <w:rFonts w:ascii="Arial" w:hAnsi="Arial"/>
                <w:bCs/>
                <w:sz w:val="18"/>
                <w:szCs w:val="18"/>
              </w:rPr>
            </w:pPr>
          </w:p>
        </w:tc>
        <w:tc>
          <w:tcPr>
            <w:tcW w:w="2410" w:type="dxa"/>
            <w:noWrap/>
          </w:tcPr>
          <w:p w14:paraId="16FB7ED7" w14:textId="77777777" w:rsidR="008F207A" w:rsidRPr="001B3A89" w:rsidDel="001A112E" w:rsidRDefault="008F207A" w:rsidP="005A0324">
            <w:pPr>
              <w:spacing w:after="120"/>
              <w:rPr>
                <w:rFonts w:ascii="Arial" w:hAnsi="Arial"/>
                <w:bCs/>
                <w:sz w:val="18"/>
                <w:szCs w:val="18"/>
              </w:rPr>
            </w:pPr>
          </w:p>
        </w:tc>
        <w:tc>
          <w:tcPr>
            <w:tcW w:w="5422" w:type="dxa"/>
          </w:tcPr>
          <w:p w14:paraId="493DCEBA" w14:textId="77777777" w:rsidR="008F207A" w:rsidRPr="001B3A89" w:rsidDel="001A112E" w:rsidRDefault="008F207A" w:rsidP="005A0324">
            <w:pPr>
              <w:spacing w:after="120"/>
              <w:rPr>
                <w:rFonts w:ascii="Arial" w:hAnsi="Arial"/>
                <w:bCs/>
                <w:sz w:val="18"/>
                <w:szCs w:val="18"/>
              </w:rPr>
            </w:pPr>
          </w:p>
        </w:tc>
      </w:tr>
      <w:tr w:rsidR="008B2513" w:rsidRPr="001B3A89" w14:paraId="3F1A1919" w14:textId="77777777" w:rsidTr="005A0324">
        <w:trPr>
          <w:cantSplit/>
        </w:trPr>
        <w:tc>
          <w:tcPr>
            <w:tcW w:w="2515" w:type="dxa"/>
            <w:hideMark/>
          </w:tcPr>
          <w:p w14:paraId="2D52A04D"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Time horizon</w:t>
            </w:r>
          </w:p>
        </w:tc>
        <w:tc>
          <w:tcPr>
            <w:tcW w:w="2158" w:type="dxa"/>
            <w:noWrap/>
            <w:hideMark/>
          </w:tcPr>
          <w:p w14:paraId="55DC6431"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40 years</w:t>
            </w:r>
          </w:p>
        </w:tc>
        <w:tc>
          <w:tcPr>
            <w:tcW w:w="2410" w:type="dxa"/>
            <w:noWrap/>
            <w:hideMark/>
          </w:tcPr>
          <w:p w14:paraId="02FC8AD0"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Not conducted</w:t>
            </w:r>
          </w:p>
        </w:tc>
        <w:tc>
          <w:tcPr>
            <w:tcW w:w="5422" w:type="dxa"/>
          </w:tcPr>
          <w:p w14:paraId="2D660D54" w14:textId="5180ED12" w:rsidR="008B2513" w:rsidRPr="001B3A89" w:rsidRDefault="008B2513" w:rsidP="005A0324">
            <w:pPr>
              <w:spacing w:after="120"/>
              <w:rPr>
                <w:rFonts w:ascii="Arial" w:hAnsi="Arial"/>
                <w:bCs/>
                <w:sz w:val="18"/>
                <w:szCs w:val="18"/>
              </w:rPr>
            </w:pPr>
            <w:r w:rsidRPr="001B3A89">
              <w:rPr>
                <w:rFonts w:ascii="Arial" w:hAnsi="Arial"/>
                <w:bCs/>
                <w:sz w:val="18"/>
                <w:szCs w:val="18"/>
              </w:rPr>
              <w:t>Forty</w:t>
            </w:r>
            <w:r w:rsidR="005467C8" w:rsidRPr="001B3A89">
              <w:rPr>
                <w:rFonts w:ascii="Arial" w:hAnsi="Arial"/>
                <w:bCs/>
                <w:sz w:val="18"/>
                <w:szCs w:val="18"/>
              </w:rPr>
              <w:t xml:space="preserve"> </w:t>
            </w:r>
            <w:r w:rsidRPr="001B3A89">
              <w:rPr>
                <w:rFonts w:ascii="Arial" w:hAnsi="Arial"/>
                <w:bCs/>
                <w:sz w:val="18"/>
                <w:szCs w:val="18"/>
              </w:rPr>
              <w:t>years, considered sufficiently long to capture all health and costs benefits for 1</w:t>
            </w:r>
            <w:r w:rsidR="005467C8" w:rsidRPr="001B3A89">
              <w:rPr>
                <w:rFonts w:ascii="Arial" w:hAnsi="Arial"/>
                <w:bCs/>
                <w:sz w:val="18"/>
                <w:szCs w:val="18"/>
              </w:rPr>
              <w:t xml:space="preserve"> </w:t>
            </w:r>
            <w:r w:rsidRPr="001B3A89">
              <w:rPr>
                <w:rFonts w:ascii="Arial" w:hAnsi="Arial"/>
                <w:bCs/>
                <w:sz w:val="18"/>
                <w:szCs w:val="18"/>
              </w:rPr>
              <w:t>year of treatment in a population with starting age of 50 years</w:t>
            </w:r>
            <w:r w:rsidR="00FA3764" w:rsidRPr="001B3A89">
              <w:rPr>
                <w:rFonts w:ascii="Arial" w:hAnsi="Arial"/>
                <w:bCs/>
                <w:sz w:val="18"/>
                <w:szCs w:val="18"/>
              </w:rPr>
              <w:t>. Additionally, most risk equations informing the prediction of CV</w:t>
            </w:r>
            <w:r w:rsidR="005467C8" w:rsidRPr="001B3A89">
              <w:rPr>
                <w:rFonts w:ascii="Arial" w:hAnsi="Arial"/>
                <w:bCs/>
                <w:sz w:val="18"/>
                <w:szCs w:val="18"/>
              </w:rPr>
              <w:t xml:space="preserve"> </w:t>
            </w:r>
            <w:r w:rsidR="00FA3764" w:rsidRPr="001B3A89">
              <w:rPr>
                <w:rFonts w:ascii="Arial" w:hAnsi="Arial"/>
                <w:bCs/>
                <w:sz w:val="18"/>
                <w:szCs w:val="18"/>
              </w:rPr>
              <w:t>events have 2, 5 or maximum 10</w:t>
            </w:r>
            <w:r w:rsidR="005467C8" w:rsidRPr="001B3A89">
              <w:rPr>
                <w:rFonts w:ascii="Arial" w:hAnsi="Arial"/>
                <w:bCs/>
                <w:sz w:val="18"/>
                <w:szCs w:val="18"/>
              </w:rPr>
              <w:t xml:space="preserve"> </w:t>
            </w:r>
            <w:r w:rsidR="00FA3764" w:rsidRPr="001B3A89">
              <w:rPr>
                <w:rFonts w:ascii="Arial" w:hAnsi="Arial"/>
                <w:bCs/>
                <w:sz w:val="18"/>
                <w:szCs w:val="18"/>
              </w:rPr>
              <w:t>years of follow-up data</w:t>
            </w:r>
            <w:r w:rsidR="005467C8" w:rsidRPr="001B3A89">
              <w:rPr>
                <w:rFonts w:ascii="Arial" w:hAnsi="Arial"/>
                <w:bCs/>
                <w:sz w:val="18"/>
                <w:szCs w:val="18"/>
              </w:rPr>
              <w:t>;</w:t>
            </w:r>
            <w:r w:rsidR="00FA3764" w:rsidRPr="001B3A89">
              <w:rPr>
                <w:rFonts w:ascii="Arial" w:hAnsi="Arial"/>
                <w:bCs/>
                <w:sz w:val="18"/>
                <w:szCs w:val="18"/>
              </w:rPr>
              <w:t xml:space="preserve"> thus, applying the prediction of these risk equations over longer periods </w:t>
            </w:r>
            <w:r w:rsidR="00B54026" w:rsidRPr="001B3A89">
              <w:rPr>
                <w:rFonts w:ascii="Arial" w:hAnsi="Arial"/>
                <w:bCs/>
                <w:sz w:val="18"/>
                <w:szCs w:val="18"/>
              </w:rPr>
              <w:t>may be</w:t>
            </w:r>
            <w:r w:rsidR="00FA3764" w:rsidRPr="001B3A89">
              <w:rPr>
                <w:rFonts w:ascii="Arial" w:hAnsi="Arial"/>
                <w:bCs/>
                <w:sz w:val="18"/>
                <w:szCs w:val="18"/>
              </w:rPr>
              <w:t xml:space="preserve"> associated with uncertainty</w:t>
            </w:r>
          </w:p>
        </w:tc>
      </w:tr>
      <w:tr w:rsidR="008B2513" w:rsidRPr="001B3A89" w14:paraId="74B765C7" w14:textId="77777777" w:rsidTr="005A0324">
        <w:trPr>
          <w:cantSplit/>
        </w:trPr>
        <w:tc>
          <w:tcPr>
            <w:tcW w:w="2515" w:type="dxa"/>
            <w:hideMark/>
          </w:tcPr>
          <w:p w14:paraId="154D5CE5" w14:textId="7579BB22" w:rsidR="008B2513" w:rsidRPr="001B3A89" w:rsidRDefault="008B2513" w:rsidP="005A0324">
            <w:pPr>
              <w:spacing w:after="120"/>
              <w:rPr>
                <w:rFonts w:ascii="Arial" w:hAnsi="Arial"/>
                <w:bCs/>
                <w:sz w:val="18"/>
                <w:szCs w:val="18"/>
              </w:rPr>
            </w:pPr>
            <w:r w:rsidRPr="001B3A89">
              <w:rPr>
                <w:rFonts w:ascii="Arial" w:hAnsi="Arial"/>
                <w:bCs/>
                <w:sz w:val="18"/>
                <w:szCs w:val="18"/>
              </w:rPr>
              <w:t>Discount rate costs</w:t>
            </w:r>
            <w:r w:rsidR="00C570FE" w:rsidRPr="001B3A89">
              <w:rPr>
                <w:rFonts w:ascii="Arial" w:hAnsi="Arial"/>
                <w:bCs/>
                <w:sz w:val="18"/>
                <w:szCs w:val="18"/>
              </w:rPr>
              <w:t xml:space="preserve"> and benefits</w:t>
            </w:r>
          </w:p>
        </w:tc>
        <w:tc>
          <w:tcPr>
            <w:tcW w:w="2158" w:type="dxa"/>
            <w:noWrap/>
            <w:hideMark/>
          </w:tcPr>
          <w:p w14:paraId="53F181FA"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1.5%</w:t>
            </w:r>
          </w:p>
        </w:tc>
        <w:tc>
          <w:tcPr>
            <w:tcW w:w="2410" w:type="dxa"/>
            <w:noWrap/>
            <w:hideMark/>
          </w:tcPr>
          <w:p w14:paraId="731423EA"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3% and 0%</w:t>
            </w:r>
          </w:p>
        </w:tc>
        <w:tc>
          <w:tcPr>
            <w:tcW w:w="5422" w:type="dxa"/>
          </w:tcPr>
          <w:p w14:paraId="66B2CEE0"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In accordance with the CADTH economic guidelines</w:t>
            </w:r>
          </w:p>
        </w:tc>
      </w:tr>
      <w:tr w:rsidR="008B2513" w:rsidRPr="001B3A89" w14:paraId="22F7B5FD" w14:textId="77777777" w:rsidTr="005A0324">
        <w:trPr>
          <w:cantSplit/>
        </w:trPr>
        <w:tc>
          <w:tcPr>
            <w:tcW w:w="2515" w:type="dxa"/>
            <w:hideMark/>
          </w:tcPr>
          <w:p w14:paraId="591810BA" w14:textId="5B5F36D1" w:rsidR="008B2513" w:rsidRPr="001B3A89" w:rsidRDefault="008B2513" w:rsidP="005A0324">
            <w:pPr>
              <w:spacing w:after="120"/>
              <w:rPr>
                <w:rFonts w:ascii="Arial" w:hAnsi="Arial"/>
                <w:bCs/>
                <w:sz w:val="18"/>
                <w:szCs w:val="18"/>
              </w:rPr>
            </w:pPr>
            <w:r w:rsidRPr="001B3A89">
              <w:rPr>
                <w:rFonts w:ascii="Arial" w:hAnsi="Arial"/>
                <w:bCs/>
                <w:sz w:val="18"/>
                <w:szCs w:val="18"/>
              </w:rPr>
              <w:t>Perspective</w:t>
            </w:r>
          </w:p>
        </w:tc>
        <w:tc>
          <w:tcPr>
            <w:tcW w:w="2158" w:type="dxa"/>
            <w:hideMark/>
          </w:tcPr>
          <w:p w14:paraId="0B46A835" w14:textId="7D1CB340" w:rsidR="008B2513" w:rsidRPr="001B3A89" w:rsidRDefault="008B2513" w:rsidP="005A0324">
            <w:pPr>
              <w:spacing w:after="120"/>
              <w:rPr>
                <w:rFonts w:ascii="Arial" w:hAnsi="Arial"/>
                <w:bCs/>
                <w:sz w:val="18"/>
                <w:szCs w:val="18"/>
              </w:rPr>
            </w:pPr>
            <w:r w:rsidRPr="001B3A89">
              <w:rPr>
                <w:rFonts w:ascii="Arial" w:hAnsi="Arial"/>
                <w:bCs/>
                <w:sz w:val="18"/>
                <w:szCs w:val="18"/>
              </w:rPr>
              <w:t>Societal (</w:t>
            </w:r>
            <w:r w:rsidR="00FE650C" w:rsidRPr="001B3A89">
              <w:rPr>
                <w:rFonts w:ascii="Arial" w:hAnsi="Arial"/>
                <w:bCs/>
                <w:sz w:val="18"/>
                <w:szCs w:val="18"/>
              </w:rPr>
              <w:t xml:space="preserve">private </w:t>
            </w:r>
            <w:r w:rsidRPr="001B3A89">
              <w:rPr>
                <w:rFonts w:ascii="Arial" w:hAnsi="Arial"/>
                <w:bCs/>
                <w:sz w:val="18"/>
                <w:szCs w:val="18"/>
              </w:rPr>
              <w:t xml:space="preserve">+ </w:t>
            </w:r>
            <w:r w:rsidR="00FE650C" w:rsidRPr="001B3A89">
              <w:rPr>
                <w:rFonts w:ascii="Arial" w:hAnsi="Arial"/>
                <w:bCs/>
                <w:sz w:val="18"/>
                <w:szCs w:val="18"/>
              </w:rPr>
              <w:t xml:space="preserve">public </w:t>
            </w:r>
            <w:r w:rsidRPr="001B3A89">
              <w:rPr>
                <w:rFonts w:ascii="Arial" w:hAnsi="Arial"/>
                <w:bCs/>
                <w:sz w:val="18"/>
                <w:szCs w:val="18"/>
              </w:rPr>
              <w:t>+</w:t>
            </w:r>
            <w:r w:rsidR="00FE650C" w:rsidRPr="001B3A89">
              <w:rPr>
                <w:rFonts w:ascii="Arial" w:hAnsi="Arial"/>
                <w:bCs/>
                <w:sz w:val="18"/>
                <w:szCs w:val="18"/>
              </w:rPr>
              <w:t xml:space="preserve"> patient + work productivity losses</w:t>
            </w:r>
            <w:r w:rsidRPr="001B3A89">
              <w:rPr>
                <w:rFonts w:ascii="Arial" w:hAnsi="Arial"/>
                <w:bCs/>
                <w:sz w:val="18"/>
                <w:szCs w:val="18"/>
              </w:rPr>
              <w:t>)</w:t>
            </w:r>
          </w:p>
        </w:tc>
        <w:tc>
          <w:tcPr>
            <w:tcW w:w="2410" w:type="dxa"/>
            <w:noWrap/>
            <w:hideMark/>
          </w:tcPr>
          <w:p w14:paraId="30AFBDAA"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Not conducted</w:t>
            </w:r>
          </w:p>
        </w:tc>
        <w:tc>
          <w:tcPr>
            <w:tcW w:w="5422" w:type="dxa"/>
          </w:tcPr>
          <w:p w14:paraId="610BF660"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As per Canadian health economic guidelines</w:t>
            </w:r>
          </w:p>
        </w:tc>
      </w:tr>
      <w:tr w:rsidR="004C0A31" w:rsidRPr="001B3A89" w14:paraId="4DFF1232" w14:textId="77777777" w:rsidTr="005A0324">
        <w:trPr>
          <w:cantSplit/>
        </w:trPr>
        <w:tc>
          <w:tcPr>
            <w:tcW w:w="2515" w:type="dxa"/>
          </w:tcPr>
          <w:p w14:paraId="0F2D42DD" w14:textId="64D799F0" w:rsidR="004C0A31" w:rsidRPr="001B3A89" w:rsidRDefault="004C0A31" w:rsidP="005A0324">
            <w:pPr>
              <w:spacing w:after="120"/>
              <w:rPr>
                <w:rFonts w:ascii="Arial" w:hAnsi="Arial"/>
                <w:bCs/>
                <w:sz w:val="18"/>
                <w:szCs w:val="18"/>
              </w:rPr>
            </w:pPr>
            <w:r w:rsidRPr="001B3A89">
              <w:rPr>
                <w:rFonts w:ascii="Arial" w:hAnsi="Arial"/>
                <w:bCs/>
                <w:sz w:val="18"/>
                <w:szCs w:val="18"/>
              </w:rPr>
              <w:t>Treatment effects</w:t>
            </w:r>
          </w:p>
        </w:tc>
        <w:tc>
          <w:tcPr>
            <w:tcW w:w="2158" w:type="dxa"/>
            <w:noWrap/>
          </w:tcPr>
          <w:p w14:paraId="566AE038" w14:textId="77777777" w:rsidR="004C0A31" w:rsidRPr="001B3A89" w:rsidRDefault="004C0A31" w:rsidP="005A0324">
            <w:pPr>
              <w:spacing w:after="120"/>
              <w:rPr>
                <w:rFonts w:ascii="Arial" w:hAnsi="Arial"/>
                <w:bCs/>
                <w:sz w:val="18"/>
                <w:szCs w:val="18"/>
              </w:rPr>
            </w:pPr>
          </w:p>
        </w:tc>
        <w:tc>
          <w:tcPr>
            <w:tcW w:w="2410" w:type="dxa"/>
            <w:noWrap/>
          </w:tcPr>
          <w:p w14:paraId="5D289D35" w14:textId="77777777" w:rsidR="004C0A31" w:rsidRPr="001B3A89" w:rsidRDefault="004C0A31" w:rsidP="005A0324">
            <w:pPr>
              <w:spacing w:after="120"/>
              <w:rPr>
                <w:rFonts w:ascii="Arial" w:hAnsi="Arial"/>
                <w:bCs/>
                <w:sz w:val="18"/>
                <w:szCs w:val="18"/>
              </w:rPr>
            </w:pPr>
          </w:p>
        </w:tc>
        <w:tc>
          <w:tcPr>
            <w:tcW w:w="5422" w:type="dxa"/>
          </w:tcPr>
          <w:p w14:paraId="7A23E46D" w14:textId="22D3A4B9" w:rsidR="004C0A31" w:rsidRPr="001B3A89" w:rsidRDefault="009A4820" w:rsidP="005A0324">
            <w:pPr>
              <w:spacing w:after="120"/>
              <w:rPr>
                <w:rFonts w:ascii="Arial" w:hAnsi="Arial"/>
                <w:bCs/>
                <w:sz w:val="18"/>
                <w:szCs w:val="18"/>
              </w:rPr>
            </w:pPr>
            <w:r w:rsidRPr="001B3A89">
              <w:rPr>
                <w:rFonts w:ascii="Arial" w:hAnsi="Arial"/>
                <w:bCs/>
                <w:sz w:val="18"/>
                <w:szCs w:val="18"/>
              </w:rPr>
              <w:t xml:space="preserve">Assumption: a unit reduction in weight is assumed to have the reverse consequence of a unit weight gain on the incidence of complications. Further, it is assumed that a change in weight will have in an immediate impact on the risk of complications, either as </w:t>
            </w:r>
            <w:r w:rsidR="005467C8" w:rsidRPr="001B3A89">
              <w:rPr>
                <w:rFonts w:ascii="Arial" w:hAnsi="Arial"/>
                <w:bCs/>
                <w:sz w:val="18"/>
                <w:szCs w:val="18"/>
              </w:rPr>
              <w:t xml:space="preserve">a </w:t>
            </w:r>
            <w:r w:rsidRPr="001B3A89">
              <w:rPr>
                <w:rFonts w:ascii="Arial" w:hAnsi="Arial"/>
                <w:bCs/>
                <w:sz w:val="18"/>
                <w:szCs w:val="18"/>
              </w:rPr>
              <w:t xml:space="preserve">reduction or increase in risk </w:t>
            </w:r>
            <w:r w:rsidRPr="001B3A89">
              <w:rPr>
                <w:rFonts w:ascii="Arial" w:hAnsi="Arial"/>
                <w:bCs/>
                <w:sz w:val="18"/>
                <w:szCs w:val="18"/>
              </w:rPr>
              <w:fldChar w:fldCharType="begin"/>
            </w:r>
            <w:r w:rsidR="00B428C2">
              <w:rPr>
                <w:rFonts w:ascii="Arial" w:hAnsi="Arial"/>
                <w:bCs/>
                <w:sz w:val="18"/>
                <w:szCs w:val="18"/>
              </w:rPr>
              <w:instrText xml:space="preserve"> ADDIN EN.CITE &lt;EndNote&gt;&lt;Cite&gt;&lt;Author&gt;Haase&lt;/Author&gt;&lt;Year&gt;2021&lt;/Year&gt;&lt;RecNum&gt;4&lt;/RecNum&gt;&lt;DisplayText&gt;[4]&lt;/DisplayText&gt;&lt;record&gt;&lt;rec-number&gt;4&lt;/rec-number&gt;&lt;foreign-keys&gt;&lt;key app="EN" db-id="fx5wtvvtafwt5serppyxxe20psxdvs5ffea9" timestamp="1664805282"&gt;4&lt;/key&gt;&lt;/foreign-keys&gt;&lt;ref-type name="Journal Article"&gt;17&lt;/ref-type&gt;&lt;contributors&gt;&lt;authors&gt;&lt;author&gt;Haase, C. L.&lt;/author&gt;&lt;author&gt;Lopes, S.&lt;/author&gt;&lt;author&gt;Olsen, A. H.&lt;/author&gt;&lt;author&gt;Satylganova, A.&lt;/author&gt;&lt;author&gt;Schnecke, V.&lt;/author&gt;&lt;author&gt;McEwan, P.&lt;/author&gt;&lt;/authors&gt;&lt;/contributors&gt;&lt;auth-address&gt;Novo Nordisk A/S, Søborg, Denmark. ctlh@novonordisk.com.&amp;#xD;Novo Nordisk A/S, Søborg, Denmark.&amp;#xD;Health Economics and Outcomes Research (HEOR) Ltd, Cardiff, UK.&lt;/auth-address&gt;&lt;titles&gt;&lt;title&gt;Weight loss and risk reduction of obesity-related outcomes in 0.5 million people: evidence from a UK primary care database&lt;/title&gt;&lt;secondary-title&gt;Int J Obes (Lond)&lt;/secondary-title&gt;&lt;/titles&gt;&lt;periodical&gt;&lt;full-title&gt;Int J Obes (Lond)&lt;/full-title&gt;&lt;/periodical&gt;&lt;pages&gt;1249–1258&lt;/pages&gt;&lt;volume&gt;45&lt;/volume&gt;&lt;number&gt;6&lt;/number&gt;&lt;edition&gt;2021/03/05&lt;/edition&gt;&lt;dates&gt;&lt;year&gt;2021&lt;/year&gt;&lt;pub-dates&gt;&lt;date&gt;Jun&lt;/date&gt;&lt;/pub-dates&gt;&lt;/dates&gt;&lt;isbn&gt;0307-0565 (Print)&amp;#xD;0307-0565&lt;/isbn&gt;&lt;accession-num&gt;33658682&lt;/accession-num&gt;&lt;urls&gt;&lt;/urls&gt;&lt;custom2&gt;PMC8159734 and shareholders in, Novo Nordisk A/S. PM did not receive funding for this collaboration. HEOR Ltd has received funding from Novo Nordisk A/S for work conducted on previous studies.&lt;/custom2&gt;&lt;electronic-resource-num&gt;10.1038/s41366-021-00788-4&lt;/electronic-resource-num&gt;&lt;remote-database-provider&gt;NLM&lt;/remote-database-provider&gt;&lt;language&gt;eng&lt;/language&gt;&lt;/record&gt;&lt;/Cite&gt;&lt;/EndNote&gt;</w:instrText>
            </w:r>
            <w:r w:rsidRPr="001B3A89">
              <w:rPr>
                <w:rFonts w:ascii="Arial" w:hAnsi="Arial"/>
                <w:bCs/>
                <w:sz w:val="18"/>
                <w:szCs w:val="18"/>
              </w:rPr>
              <w:fldChar w:fldCharType="separate"/>
            </w:r>
            <w:r w:rsidR="005E4B20" w:rsidRPr="001B3A89">
              <w:rPr>
                <w:rFonts w:ascii="Arial" w:hAnsi="Arial"/>
                <w:bCs/>
                <w:noProof/>
                <w:sz w:val="18"/>
                <w:szCs w:val="18"/>
              </w:rPr>
              <w:t>[</w:t>
            </w:r>
            <w:hyperlink w:anchor="_ENREF_4" w:tooltip="Haase, 2021 #4" w:history="1">
              <w:r w:rsidR="00A05F62" w:rsidRPr="001B3A89">
                <w:rPr>
                  <w:rFonts w:ascii="Arial" w:hAnsi="Arial"/>
                  <w:bCs/>
                  <w:noProof/>
                  <w:sz w:val="18"/>
                  <w:szCs w:val="18"/>
                </w:rPr>
                <w:t>4</w:t>
              </w:r>
            </w:hyperlink>
            <w:r w:rsidR="005E4B20" w:rsidRPr="001B3A89">
              <w:rPr>
                <w:rFonts w:ascii="Arial" w:hAnsi="Arial"/>
                <w:bCs/>
                <w:noProof/>
                <w:sz w:val="18"/>
                <w:szCs w:val="18"/>
              </w:rPr>
              <w:t>]</w:t>
            </w:r>
            <w:r w:rsidRPr="001B3A89">
              <w:rPr>
                <w:rFonts w:ascii="Arial" w:hAnsi="Arial"/>
                <w:bCs/>
                <w:sz w:val="18"/>
                <w:szCs w:val="18"/>
              </w:rPr>
              <w:fldChar w:fldCharType="end"/>
            </w:r>
          </w:p>
        </w:tc>
      </w:tr>
      <w:tr w:rsidR="008B2513" w:rsidRPr="001B3A89" w14:paraId="26B80348" w14:textId="77777777" w:rsidTr="005A0324">
        <w:trPr>
          <w:cantSplit/>
        </w:trPr>
        <w:tc>
          <w:tcPr>
            <w:tcW w:w="2515" w:type="dxa"/>
            <w:hideMark/>
          </w:tcPr>
          <w:p w14:paraId="7A4A0C56"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Estimand</w:t>
            </w:r>
          </w:p>
        </w:tc>
        <w:tc>
          <w:tcPr>
            <w:tcW w:w="2158" w:type="dxa"/>
            <w:noWrap/>
            <w:hideMark/>
          </w:tcPr>
          <w:p w14:paraId="05C8376E"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Treatment policy</w:t>
            </w:r>
          </w:p>
        </w:tc>
        <w:tc>
          <w:tcPr>
            <w:tcW w:w="2410" w:type="dxa"/>
            <w:noWrap/>
            <w:hideMark/>
          </w:tcPr>
          <w:p w14:paraId="6D0337EC"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Not conducted</w:t>
            </w:r>
          </w:p>
        </w:tc>
        <w:tc>
          <w:tcPr>
            <w:tcW w:w="5422" w:type="dxa"/>
          </w:tcPr>
          <w:p w14:paraId="2F854515" w14:textId="2298AFC1" w:rsidR="008B2513" w:rsidRPr="001B3A89" w:rsidRDefault="008B2513" w:rsidP="005A0324">
            <w:pPr>
              <w:spacing w:after="120"/>
              <w:rPr>
                <w:rFonts w:ascii="Arial" w:hAnsi="Arial"/>
                <w:bCs/>
                <w:sz w:val="18"/>
                <w:szCs w:val="18"/>
              </w:rPr>
            </w:pPr>
            <w:r w:rsidRPr="001B3A89">
              <w:rPr>
                <w:rFonts w:ascii="Arial" w:hAnsi="Arial"/>
                <w:bCs/>
                <w:sz w:val="18"/>
                <w:szCs w:val="18"/>
              </w:rPr>
              <w:t xml:space="preserve">The treatment policy estimand </w:t>
            </w:r>
            <w:r w:rsidR="00BB3D36" w:rsidRPr="001B3A89">
              <w:rPr>
                <w:rFonts w:ascii="Arial" w:hAnsi="Arial"/>
                <w:bCs/>
                <w:sz w:val="18"/>
                <w:szCs w:val="18"/>
              </w:rPr>
              <w:t>(intention</w:t>
            </w:r>
            <w:r w:rsidR="00795B74" w:rsidRPr="001B3A89">
              <w:rPr>
                <w:rFonts w:ascii="Arial" w:hAnsi="Arial"/>
                <w:bCs/>
                <w:sz w:val="18"/>
                <w:szCs w:val="18"/>
              </w:rPr>
              <w:t>-</w:t>
            </w:r>
            <w:r w:rsidR="00BB3D36" w:rsidRPr="001B3A89">
              <w:rPr>
                <w:rFonts w:ascii="Arial" w:hAnsi="Arial"/>
                <w:bCs/>
                <w:sz w:val="18"/>
                <w:szCs w:val="18"/>
              </w:rPr>
              <w:t>to</w:t>
            </w:r>
            <w:r w:rsidR="00795B74" w:rsidRPr="001B3A89">
              <w:rPr>
                <w:rFonts w:ascii="Arial" w:hAnsi="Arial"/>
                <w:bCs/>
                <w:sz w:val="18"/>
                <w:szCs w:val="18"/>
              </w:rPr>
              <w:t>-</w:t>
            </w:r>
            <w:r w:rsidR="00BB3D36" w:rsidRPr="001B3A89">
              <w:rPr>
                <w:rFonts w:ascii="Arial" w:hAnsi="Arial"/>
                <w:bCs/>
                <w:sz w:val="18"/>
                <w:szCs w:val="18"/>
              </w:rPr>
              <w:t xml:space="preserve">treat) </w:t>
            </w:r>
            <w:r w:rsidRPr="001B3A89">
              <w:rPr>
                <w:rFonts w:ascii="Arial" w:hAnsi="Arial"/>
                <w:bCs/>
                <w:sz w:val="18"/>
                <w:szCs w:val="18"/>
              </w:rPr>
              <w:t>included data from all subjects regardless of premature trial product discontinuation and/or use of rescue medication</w:t>
            </w:r>
          </w:p>
        </w:tc>
      </w:tr>
      <w:tr w:rsidR="0053700A" w:rsidRPr="001B3A89" w14:paraId="6C43170D" w14:textId="77777777" w:rsidTr="005A0324">
        <w:trPr>
          <w:cantSplit/>
        </w:trPr>
        <w:tc>
          <w:tcPr>
            <w:tcW w:w="2515" w:type="dxa"/>
            <w:hideMark/>
          </w:tcPr>
          <w:p w14:paraId="1A39FCE7" w14:textId="5CA23FB6" w:rsidR="0053700A" w:rsidRPr="001B3A89" w:rsidRDefault="0053700A" w:rsidP="005A0324">
            <w:pPr>
              <w:spacing w:after="120"/>
              <w:rPr>
                <w:rFonts w:ascii="Arial" w:hAnsi="Arial"/>
                <w:bCs/>
                <w:sz w:val="18"/>
                <w:szCs w:val="18"/>
              </w:rPr>
            </w:pPr>
            <w:r w:rsidRPr="001B3A89">
              <w:rPr>
                <w:rFonts w:ascii="Arial" w:hAnsi="Arial"/>
                <w:bCs/>
                <w:sz w:val="18"/>
                <w:szCs w:val="18"/>
              </w:rPr>
              <w:lastRenderedPageBreak/>
              <w:t xml:space="preserve">Include early responder analysis (i.e., stop treatment if </w:t>
            </w:r>
            <w:r w:rsidR="00AC3EF0" w:rsidRPr="001B3A89">
              <w:rPr>
                <w:rFonts w:ascii="Arial" w:hAnsi="Arial"/>
                <w:bCs/>
                <w:sz w:val="18"/>
                <w:szCs w:val="18"/>
              </w:rPr>
              <w:t>≥</w:t>
            </w:r>
            <w:r w:rsidRPr="001B3A89">
              <w:rPr>
                <w:rFonts w:ascii="Arial" w:hAnsi="Arial"/>
                <w:bCs/>
                <w:sz w:val="18"/>
                <w:szCs w:val="18"/>
              </w:rPr>
              <w:t xml:space="preserve">5% </w:t>
            </w:r>
            <w:r w:rsidR="005467C8" w:rsidRPr="001B3A89">
              <w:rPr>
                <w:rFonts w:ascii="Arial" w:hAnsi="Arial"/>
                <w:bCs/>
                <w:sz w:val="18"/>
                <w:szCs w:val="18"/>
              </w:rPr>
              <w:t>weight loss</w:t>
            </w:r>
            <w:r w:rsidRPr="001B3A89">
              <w:rPr>
                <w:rFonts w:ascii="Arial" w:hAnsi="Arial"/>
                <w:bCs/>
                <w:sz w:val="18"/>
                <w:szCs w:val="18"/>
              </w:rPr>
              <w:t xml:space="preserve"> not achieved after </w:t>
            </w:r>
            <w:r w:rsidR="00BB3D36" w:rsidRPr="001B3A89">
              <w:rPr>
                <w:rFonts w:ascii="Arial" w:hAnsi="Arial"/>
                <w:bCs/>
                <w:sz w:val="18"/>
                <w:szCs w:val="18"/>
              </w:rPr>
              <w:t>12</w:t>
            </w:r>
            <w:r w:rsidR="00ED1FA1" w:rsidRPr="001B3A89">
              <w:rPr>
                <w:rFonts w:ascii="Arial" w:hAnsi="Arial"/>
                <w:bCs/>
                <w:sz w:val="18"/>
                <w:szCs w:val="18"/>
              </w:rPr>
              <w:t> </w:t>
            </w:r>
            <w:r w:rsidR="00BB3D36" w:rsidRPr="001B3A89">
              <w:rPr>
                <w:rFonts w:ascii="Arial" w:hAnsi="Arial"/>
                <w:bCs/>
                <w:sz w:val="18"/>
                <w:szCs w:val="18"/>
              </w:rPr>
              <w:t>weeks on maintenance dose</w:t>
            </w:r>
            <w:r w:rsidRPr="001B3A89">
              <w:rPr>
                <w:rFonts w:ascii="Arial" w:hAnsi="Arial"/>
                <w:bCs/>
                <w:sz w:val="18"/>
                <w:szCs w:val="18"/>
              </w:rPr>
              <w:t>)</w:t>
            </w:r>
          </w:p>
        </w:tc>
        <w:tc>
          <w:tcPr>
            <w:tcW w:w="2158" w:type="dxa"/>
            <w:hideMark/>
          </w:tcPr>
          <w:p w14:paraId="4D26405D" w14:textId="003B8030" w:rsidR="00ED1FA1" w:rsidRPr="001B3A89" w:rsidRDefault="0053700A" w:rsidP="003B1816">
            <w:pPr>
              <w:spacing w:after="120"/>
              <w:rPr>
                <w:rFonts w:ascii="Arial" w:hAnsi="Arial"/>
                <w:bCs/>
                <w:sz w:val="18"/>
                <w:szCs w:val="18"/>
              </w:rPr>
            </w:pPr>
            <w:r w:rsidRPr="001B3A89">
              <w:rPr>
                <w:rFonts w:ascii="Arial" w:hAnsi="Arial"/>
                <w:bCs/>
                <w:sz w:val="18"/>
                <w:szCs w:val="18"/>
              </w:rPr>
              <w:t>No for: semaglutide 2.4 mg injection, diet and exercise</w:t>
            </w:r>
            <w:r w:rsidR="005467C8" w:rsidRPr="001B3A89">
              <w:rPr>
                <w:rFonts w:ascii="Arial" w:hAnsi="Arial"/>
                <w:bCs/>
                <w:sz w:val="18"/>
                <w:szCs w:val="18"/>
              </w:rPr>
              <w:t>,</w:t>
            </w:r>
            <w:r w:rsidRPr="001B3A89">
              <w:rPr>
                <w:rFonts w:ascii="Arial" w:hAnsi="Arial"/>
                <w:bCs/>
                <w:sz w:val="18"/>
                <w:szCs w:val="18"/>
              </w:rPr>
              <w:t xml:space="preserve"> and orlistat</w:t>
            </w:r>
          </w:p>
          <w:p w14:paraId="3DA7DD8B" w14:textId="75A39BE0" w:rsidR="0053700A" w:rsidRPr="001B3A89" w:rsidRDefault="0053700A" w:rsidP="005A0324">
            <w:pPr>
              <w:spacing w:after="120"/>
              <w:rPr>
                <w:rFonts w:ascii="Arial" w:hAnsi="Arial"/>
                <w:bCs/>
                <w:sz w:val="18"/>
                <w:szCs w:val="18"/>
              </w:rPr>
            </w:pPr>
            <w:r w:rsidRPr="001B3A89">
              <w:rPr>
                <w:rFonts w:ascii="Arial" w:hAnsi="Arial"/>
                <w:bCs/>
                <w:sz w:val="18"/>
                <w:szCs w:val="18"/>
              </w:rPr>
              <w:t>Yes for: liraglutide 3.</w:t>
            </w:r>
            <w:r w:rsidR="00ED1FA1" w:rsidRPr="001B3A89">
              <w:rPr>
                <w:rFonts w:ascii="Arial" w:hAnsi="Arial"/>
                <w:bCs/>
                <w:sz w:val="18"/>
                <w:szCs w:val="18"/>
              </w:rPr>
              <w:t>0 </w:t>
            </w:r>
            <w:r w:rsidRPr="001B3A89">
              <w:rPr>
                <w:rFonts w:ascii="Arial" w:hAnsi="Arial"/>
                <w:bCs/>
                <w:sz w:val="18"/>
                <w:szCs w:val="18"/>
              </w:rPr>
              <w:t>mg and NB</w:t>
            </w:r>
          </w:p>
        </w:tc>
        <w:tc>
          <w:tcPr>
            <w:tcW w:w="2410" w:type="dxa"/>
            <w:noWrap/>
            <w:hideMark/>
          </w:tcPr>
          <w:p w14:paraId="6BEAFD1A" w14:textId="77777777" w:rsidR="0053700A" w:rsidRPr="001B3A89" w:rsidRDefault="0053700A" w:rsidP="005A0324">
            <w:pPr>
              <w:spacing w:after="120"/>
              <w:rPr>
                <w:rFonts w:ascii="Arial" w:hAnsi="Arial"/>
                <w:bCs/>
                <w:sz w:val="18"/>
                <w:szCs w:val="18"/>
              </w:rPr>
            </w:pPr>
            <w:r w:rsidRPr="001B3A89">
              <w:rPr>
                <w:rFonts w:ascii="Arial" w:hAnsi="Arial"/>
                <w:bCs/>
                <w:sz w:val="18"/>
                <w:szCs w:val="18"/>
              </w:rPr>
              <w:t>Not conducted</w:t>
            </w:r>
          </w:p>
        </w:tc>
        <w:tc>
          <w:tcPr>
            <w:tcW w:w="5422" w:type="dxa"/>
          </w:tcPr>
          <w:p w14:paraId="30FCC5F5" w14:textId="209FD770" w:rsidR="0053700A" w:rsidRPr="001B3A89" w:rsidRDefault="0053700A" w:rsidP="005A0324">
            <w:pPr>
              <w:spacing w:after="120"/>
              <w:rPr>
                <w:rFonts w:ascii="Arial" w:hAnsi="Arial"/>
                <w:bCs/>
                <w:sz w:val="18"/>
                <w:szCs w:val="18"/>
              </w:rPr>
            </w:pPr>
            <w:r w:rsidRPr="001B3A89">
              <w:rPr>
                <w:rFonts w:ascii="Arial" w:hAnsi="Arial"/>
                <w:bCs/>
                <w:sz w:val="18"/>
                <w:szCs w:val="18"/>
              </w:rPr>
              <w:t>As per Canada product monograph</w:t>
            </w:r>
            <w:r w:rsidR="00BB3D36" w:rsidRPr="001B3A89">
              <w:rPr>
                <w:rFonts w:ascii="Arial" w:hAnsi="Arial"/>
                <w:bCs/>
                <w:sz w:val="18"/>
                <w:szCs w:val="18"/>
              </w:rPr>
              <w:t>s for semaglutide 2.4</w:t>
            </w:r>
            <w:r w:rsidR="00ED1FA1" w:rsidRPr="001B3A89">
              <w:rPr>
                <w:rFonts w:ascii="Arial" w:hAnsi="Arial"/>
                <w:bCs/>
                <w:sz w:val="18"/>
                <w:szCs w:val="18"/>
              </w:rPr>
              <w:t xml:space="preserve"> mg </w:t>
            </w:r>
            <w:r w:rsidR="00BB3D36" w:rsidRPr="001B3A89">
              <w:rPr>
                <w:rFonts w:ascii="Arial" w:hAnsi="Arial"/>
                <w:bCs/>
                <w:sz w:val="18"/>
                <w:szCs w:val="18"/>
              </w:rPr>
              <w:t>injection and comparators</w:t>
            </w:r>
            <w:r w:rsidR="006D509B" w:rsidRPr="001B3A89">
              <w:rPr>
                <w:rFonts w:ascii="Arial" w:hAnsi="Arial"/>
                <w:bCs/>
                <w:sz w:val="18"/>
                <w:szCs w:val="18"/>
              </w:rPr>
              <w:t>, clinical guidelines for diet and exercise</w:t>
            </w:r>
            <w:r w:rsidRPr="001B3A89">
              <w:rPr>
                <w:rFonts w:ascii="Arial" w:hAnsi="Arial"/>
                <w:bCs/>
                <w:sz w:val="18"/>
                <w:szCs w:val="18"/>
              </w:rPr>
              <w:t xml:space="preserve"> </w:t>
            </w:r>
          </w:p>
        </w:tc>
      </w:tr>
      <w:tr w:rsidR="0053700A" w:rsidRPr="001B3A89" w14:paraId="1706D609" w14:textId="77777777" w:rsidTr="005A0324">
        <w:trPr>
          <w:cantSplit/>
        </w:trPr>
        <w:tc>
          <w:tcPr>
            <w:tcW w:w="2515" w:type="dxa"/>
          </w:tcPr>
          <w:p w14:paraId="077D14F5" w14:textId="77777777" w:rsidR="0053700A" w:rsidRPr="001B3A89" w:rsidRDefault="0053700A" w:rsidP="005A0324">
            <w:pPr>
              <w:spacing w:after="120"/>
              <w:rPr>
                <w:rFonts w:ascii="Arial" w:hAnsi="Arial"/>
                <w:bCs/>
                <w:sz w:val="18"/>
                <w:szCs w:val="18"/>
              </w:rPr>
            </w:pPr>
            <w:r w:rsidRPr="001B3A89">
              <w:rPr>
                <w:rFonts w:ascii="Arial" w:hAnsi="Arial"/>
                <w:bCs/>
                <w:sz w:val="18"/>
                <w:szCs w:val="18"/>
              </w:rPr>
              <w:t>Maximum treatment duration</w:t>
            </w:r>
          </w:p>
        </w:tc>
        <w:tc>
          <w:tcPr>
            <w:tcW w:w="2158" w:type="dxa"/>
          </w:tcPr>
          <w:p w14:paraId="6499B812" w14:textId="77777777" w:rsidR="0053700A" w:rsidRPr="001B3A89" w:rsidRDefault="0053700A" w:rsidP="005A0324">
            <w:pPr>
              <w:spacing w:after="120"/>
              <w:rPr>
                <w:rFonts w:ascii="Arial" w:hAnsi="Arial"/>
                <w:bCs/>
                <w:sz w:val="18"/>
                <w:szCs w:val="18"/>
              </w:rPr>
            </w:pPr>
            <w:r w:rsidRPr="001B3A89">
              <w:rPr>
                <w:rFonts w:ascii="Arial" w:hAnsi="Arial"/>
                <w:bCs/>
                <w:sz w:val="18"/>
                <w:szCs w:val="18"/>
              </w:rPr>
              <w:t>1 year</w:t>
            </w:r>
          </w:p>
        </w:tc>
        <w:tc>
          <w:tcPr>
            <w:tcW w:w="2410" w:type="dxa"/>
            <w:noWrap/>
          </w:tcPr>
          <w:p w14:paraId="783765CC" w14:textId="77777777" w:rsidR="0053700A" w:rsidRPr="001B3A89" w:rsidRDefault="0053700A" w:rsidP="005A0324">
            <w:pPr>
              <w:spacing w:after="120"/>
              <w:rPr>
                <w:rFonts w:ascii="Arial" w:hAnsi="Arial"/>
                <w:bCs/>
                <w:sz w:val="18"/>
                <w:szCs w:val="18"/>
              </w:rPr>
            </w:pPr>
            <w:r w:rsidRPr="001B3A89">
              <w:rPr>
                <w:rFonts w:ascii="Arial" w:hAnsi="Arial"/>
                <w:bCs/>
                <w:sz w:val="18"/>
                <w:szCs w:val="18"/>
              </w:rPr>
              <w:t>2 and 3 years</w:t>
            </w:r>
          </w:p>
        </w:tc>
        <w:tc>
          <w:tcPr>
            <w:tcW w:w="5422" w:type="dxa"/>
          </w:tcPr>
          <w:p w14:paraId="00494C75" w14:textId="77777777" w:rsidR="0053700A" w:rsidRPr="001B3A89" w:rsidRDefault="0053700A" w:rsidP="005A0324">
            <w:pPr>
              <w:spacing w:after="120"/>
              <w:rPr>
                <w:rFonts w:ascii="Arial" w:hAnsi="Arial"/>
                <w:bCs/>
                <w:sz w:val="18"/>
                <w:szCs w:val="18"/>
              </w:rPr>
            </w:pPr>
          </w:p>
        </w:tc>
      </w:tr>
      <w:tr w:rsidR="008B2513" w:rsidRPr="001B3A89" w14:paraId="02D4C2E1" w14:textId="77777777" w:rsidTr="005A0324">
        <w:trPr>
          <w:cantSplit/>
        </w:trPr>
        <w:tc>
          <w:tcPr>
            <w:tcW w:w="2515" w:type="dxa"/>
            <w:hideMark/>
          </w:tcPr>
          <w:p w14:paraId="7C62B406" w14:textId="1E72AAD9" w:rsidR="008B2513" w:rsidRPr="001B3A89" w:rsidRDefault="008B2513" w:rsidP="005A0324">
            <w:pPr>
              <w:spacing w:after="120"/>
              <w:rPr>
                <w:rFonts w:ascii="Arial" w:hAnsi="Arial"/>
                <w:bCs/>
                <w:sz w:val="18"/>
                <w:szCs w:val="18"/>
              </w:rPr>
            </w:pPr>
            <w:r w:rsidRPr="001B3A89">
              <w:rPr>
                <w:rFonts w:ascii="Arial" w:hAnsi="Arial"/>
                <w:bCs/>
                <w:sz w:val="18"/>
                <w:szCs w:val="18"/>
              </w:rPr>
              <w:t>Include per-cycle discontinuation before end of fixed treatment period</w:t>
            </w:r>
          </w:p>
        </w:tc>
        <w:tc>
          <w:tcPr>
            <w:tcW w:w="2158" w:type="dxa"/>
            <w:hideMark/>
          </w:tcPr>
          <w:p w14:paraId="71A14655" w14:textId="2F18AF4B" w:rsidR="008B2513" w:rsidRPr="001B3A89" w:rsidRDefault="008B2513" w:rsidP="005A0324">
            <w:pPr>
              <w:spacing w:after="120"/>
              <w:rPr>
                <w:rFonts w:ascii="Arial" w:hAnsi="Arial"/>
                <w:bCs/>
                <w:sz w:val="18"/>
                <w:szCs w:val="18"/>
              </w:rPr>
            </w:pPr>
            <w:r w:rsidRPr="001B3A89">
              <w:rPr>
                <w:rFonts w:ascii="Arial" w:hAnsi="Arial"/>
                <w:bCs/>
                <w:sz w:val="18"/>
                <w:szCs w:val="18"/>
              </w:rPr>
              <w:t>Yes, where available</w:t>
            </w:r>
            <w:r w:rsidR="005467C8" w:rsidRPr="001B3A89">
              <w:rPr>
                <w:rFonts w:ascii="Arial" w:hAnsi="Arial"/>
                <w:bCs/>
                <w:sz w:val="18"/>
                <w:szCs w:val="18"/>
              </w:rPr>
              <w:t>, for</w:t>
            </w:r>
            <w:r w:rsidRPr="001B3A89">
              <w:rPr>
                <w:rFonts w:ascii="Arial" w:hAnsi="Arial"/>
                <w:bCs/>
                <w:sz w:val="18"/>
                <w:szCs w:val="18"/>
              </w:rPr>
              <w:t>: semaglutide 2.</w:t>
            </w:r>
            <w:r w:rsidR="005467C8" w:rsidRPr="001B3A89">
              <w:rPr>
                <w:rFonts w:ascii="Arial" w:hAnsi="Arial"/>
                <w:bCs/>
                <w:sz w:val="18"/>
                <w:szCs w:val="18"/>
              </w:rPr>
              <w:t>4 </w:t>
            </w:r>
            <w:r w:rsidRPr="001B3A89">
              <w:rPr>
                <w:rFonts w:ascii="Arial" w:hAnsi="Arial"/>
                <w:bCs/>
                <w:sz w:val="18"/>
                <w:szCs w:val="18"/>
              </w:rPr>
              <w:t>mg injection and liraglutide 3.0 mg</w:t>
            </w:r>
          </w:p>
          <w:p w14:paraId="53142A55" w14:textId="30110BB2" w:rsidR="008B2513" w:rsidRPr="001B3A89" w:rsidRDefault="008B2513" w:rsidP="005A0324">
            <w:pPr>
              <w:spacing w:after="120"/>
              <w:rPr>
                <w:rFonts w:ascii="Arial" w:hAnsi="Arial"/>
                <w:bCs/>
                <w:sz w:val="18"/>
                <w:szCs w:val="18"/>
              </w:rPr>
            </w:pPr>
            <w:r w:rsidRPr="001B3A89">
              <w:rPr>
                <w:rFonts w:ascii="Arial" w:hAnsi="Arial"/>
                <w:bCs/>
                <w:sz w:val="18"/>
                <w:szCs w:val="18"/>
              </w:rPr>
              <w:t xml:space="preserve">No for: diet and exercise, </w:t>
            </w:r>
            <w:proofErr w:type="gramStart"/>
            <w:r w:rsidRPr="001B3A89">
              <w:rPr>
                <w:rFonts w:ascii="Arial" w:hAnsi="Arial"/>
                <w:bCs/>
                <w:sz w:val="18"/>
                <w:szCs w:val="18"/>
              </w:rPr>
              <w:t>orlistat</w:t>
            </w:r>
            <w:proofErr w:type="gramEnd"/>
            <w:r w:rsidRPr="001B3A89">
              <w:rPr>
                <w:rFonts w:ascii="Arial" w:hAnsi="Arial"/>
                <w:bCs/>
                <w:sz w:val="18"/>
                <w:szCs w:val="18"/>
              </w:rPr>
              <w:t xml:space="preserve"> and NB</w:t>
            </w:r>
          </w:p>
        </w:tc>
        <w:tc>
          <w:tcPr>
            <w:tcW w:w="2410" w:type="dxa"/>
            <w:noWrap/>
            <w:hideMark/>
          </w:tcPr>
          <w:p w14:paraId="47A8D7AB" w14:textId="61098E49" w:rsidR="008B2513" w:rsidRPr="001B3A89" w:rsidRDefault="008B2513" w:rsidP="005A0324">
            <w:pPr>
              <w:spacing w:after="120"/>
              <w:rPr>
                <w:rFonts w:ascii="Arial" w:hAnsi="Arial"/>
                <w:bCs/>
                <w:sz w:val="18"/>
                <w:szCs w:val="18"/>
              </w:rPr>
            </w:pPr>
            <w:r w:rsidRPr="001B3A89">
              <w:rPr>
                <w:rFonts w:ascii="Arial" w:hAnsi="Arial"/>
                <w:bCs/>
                <w:sz w:val="18"/>
                <w:szCs w:val="18"/>
              </w:rPr>
              <w:t>A non-responder discontinuation was applied in the 2</w:t>
            </w:r>
            <w:r w:rsidR="00ED1FA1" w:rsidRPr="001B3A89">
              <w:rPr>
                <w:rFonts w:ascii="Arial" w:hAnsi="Arial"/>
                <w:bCs/>
                <w:sz w:val="18"/>
                <w:szCs w:val="18"/>
              </w:rPr>
              <w:t>-</w:t>
            </w:r>
            <w:r w:rsidRPr="001B3A89">
              <w:rPr>
                <w:rFonts w:ascii="Arial" w:hAnsi="Arial"/>
                <w:bCs/>
                <w:sz w:val="18"/>
                <w:szCs w:val="18"/>
              </w:rPr>
              <w:t xml:space="preserve"> </w:t>
            </w:r>
            <w:r w:rsidR="00773BCE" w:rsidRPr="001B3A89">
              <w:rPr>
                <w:rFonts w:ascii="Arial" w:hAnsi="Arial"/>
                <w:bCs/>
                <w:sz w:val="18"/>
                <w:szCs w:val="18"/>
              </w:rPr>
              <w:t xml:space="preserve">and </w:t>
            </w:r>
            <w:r w:rsidR="00ED1FA1" w:rsidRPr="001B3A89">
              <w:rPr>
                <w:rFonts w:ascii="Arial" w:hAnsi="Arial"/>
                <w:bCs/>
                <w:sz w:val="18"/>
                <w:szCs w:val="18"/>
              </w:rPr>
              <w:t>3-</w:t>
            </w:r>
            <w:r w:rsidRPr="001B3A89">
              <w:rPr>
                <w:rFonts w:ascii="Arial" w:hAnsi="Arial"/>
                <w:bCs/>
                <w:sz w:val="18"/>
                <w:szCs w:val="18"/>
              </w:rPr>
              <w:t>year treatment</w:t>
            </w:r>
            <w:r w:rsidR="004A6254" w:rsidRPr="001B3A89">
              <w:rPr>
                <w:rFonts w:ascii="Arial" w:hAnsi="Arial"/>
                <w:bCs/>
                <w:sz w:val="18"/>
                <w:szCs w:val="18"/>
              </w:rPr>
              <w:t xml:space="preserve"> </w:t>
            </w:r>
            <w:r w:rsidRPr="001B3A89">
              <w:rPr>
                <w:rFonts w:ascii="Arial" w:hAnsi="Arial"/>
                <w:bCs/>
                <w:sz w:val="18"/>
                <w:szCs w:val="18"/>
              </w:rPr>
              <w:t xml:space="preserve">duration scenarios for both NB and orlistat to account for </w:t>
            </w:r>
            <w:r w:rsidR="006D509B" w:rsidRPr="001B3A89">
              <w:rPr>
                <w:rFonts w:ascii="Arial" w:hAnsi="Arial"/>
                <w:bCs/>
                <w:sz w:val="18"/>
                <w:szCs w:val="18"/>
              </w:rPr>
              <w:t xml:space="preserve">anticipated </w:t>
            </w:r>
            <w:r w:rsidRPr="001B3A89">
              <w:rPr>
                <w:rFonts w:ascii="Arial" w:hAnsi="Arial"/>
                <w:bCs/>
                <w:sz w:val="18"/>
                <w:szCs w:val="18"/>
              </w:rPr>
              <w:t>treatment discontinuation with these drugs</w:t>
            </w:r>
          </w:p>
        </w:tc>
        <w:tc>
          <w:tcPr>
            <w:tcW w:w="5422" w:type="dxa"/>
          </w:tcPr>
          <w:p w14:paraId="33669E54" w14:textId="77777777" w:rsidR="008B2513" w:rsidRPr="001B3A89" w:rsidRDefault="008B2513" w:rsidP="005A0324">
            <w:pPr>
              <w:spacing w:after="120"/>
              <w:rPr>
                <w:rFonts w:ascii="Arial" w:hAnsi="Arial"/>
                <w:bCs/>
                <w:sz w:val="18"/>
                <w:szCs w:val="18"/>
              </w:rPr>
            </w:pPr>
          </w:p>
        </w:tc>
      </w:tr>
      <w:tr w:rsidR="008B2513" w:rsidRPr="001B3A89" w14:paraId="4D404402" w14:textId="77777777" w:rsidTr="005A0324">
        <w:trPr>
          <w:cantSplit/>
        </w:trPr>
        <w:tc>
          <w:tcPr>
            <w:tcW w:w="2515" w:type="dxa"/>
            <w:hideMark/>
          </w:tcPr>
          <w:p w14:paraId="3744D45B" w14:textId="77777777" w:rsidR="008B2513" w:rsidRPr="001B3A89" w:rsidRDefault="008B2513" w:rsidP="005A0324">
            <w:pPr>
              <w:keepNext/>
              <w:spacing w:after="120"/>
              <w:rPr>
                <w:rFonts w:ascii="Arial" w:hAnsi="Arial"/>
                <w:bCs/>
                <w:sz w:val="18"/>
                <w:szCs w:val="18"/>
              </w:rPr>
            </w:pPr>
            <w:r w:rsidRPr="001B3A89">
              <w:rPr>
                <w:rFonts w:ascii="Arial" w:hAnsi="Arial"/>
                <w:bCs/>
                <w:sz w:val="18"/>
                <w:szCs w:val="18"/>
              </w:rPr>
              <w:t>Responders discontinue to:</w:t>
            </w:r>
          </w:p>
        </w:tc>
        <w:tc>
          <w:tcPr>
            <w:tcW w:w="2158" w:type="dxa"/>
            <w:noWrap/>
            <w:hideMark/>
          </w:tcPr>
          <w:p w14:paraId="66937DC0" w14:textId="46A46FA5" w:rsidR="008B2513" w:rsidRPr="001B3A89" w:rsidRDefault="008B2513" w:rsidP="005A0324">
            <w:pPr>
              <w:spacing w:after="120"/>
              <w:rPr>
                <w:rFonts w:ascii="Arial" w:hAnsi="Arial"/>
                <w:bCs/>
                <w:sz w:val="18"/>
                <w:szCs w:val="18"/>
              </w:rPr>
            </w:pPr>
            <w:r w:rsidRPr="001B3A89">
              <w:rPr>
                <w:rFonts w:ascii="Arial" w:hAnsi="Arial"/>
                <w:bCs/>
                <w:sz w:val="18"/>
                <w:szCs w:val="18"/>
              </w:rPr>
              <w:t xml:space="preserve">Diet </w:t>
            </w:r>
            <w:r w:rsidR="00116ED5" w:rsidRPr="001B3A89">
              <w:rPr>
                <w:rFonts w:ascii="Arial" w:hAnsi="Arial"/>
                <w:bCs/>
                <w:sz w:val="18"/>
                <w:szCs w:val="18"/>
              </w:rPr>
              <w:t xml:space="preserve">and </w:t>
            </w:r>
            <w:r w:rsidRPr="001B3A89">
              <w:rPr>
                <w:rFonts w:ascii="Arial" w:hAnsi="Arial"/>
                <w:bCs/>
                <w:sz w:val="18"/>
                <w:szCs w:val="18"/>
              </w:rPr>
              <w:t>exercise</w:t>
            </w:r>
          </w:p>
        </w:tc>
        <w:tc>
          <w:tcPr>
            <w:tcW w:w="2410" w:type="dxa"/>
            <w:noWrap/>
            <w:hideMark/>
          </w:tcPr>
          <w:p w14:paraId="434C25A9" w14:textId="77777777" w:rsidR="008B2513" w:rsidRPr="001B3A89" w:rsidRDefault="008B2513" w:rsidP="005A0324">
            <w:pPr>
              <w:spacing w:after="120"/>
              <w:rPr>
                <w:rFonts w:ascii="Arial" w:hAnsi="Arial"/>
                <w:bCs/>
                <w:sz w:val="18"/>
                <w:szCs w:val="18"/>
              </w:rPr>
            </w:pPr>
            <w:r w:rsidRPr="001B3A89">
              <w:rPr>
                <w:rFonts w:ascii="Arial" w:hAnsi="Arial"/>
                <w:bCs/>
                <w:sz w:val="18"/>
                <w:szCs w:val="18"/>
              </w:rPr>
              <w:t>Not conducted</w:t>
            </w:r>
          </w:p>
        </w:tc>
        <w:tc>
          <w:tcPr>
            <w:tcW w:w="5422" w:type="dxa"/>
          </w:tcPr>
          <w:p w14:paraId="5B4DA859" w14:textId="77777777" w:rsidR="008B2513" w:rsidRPr="001B3A89" w:rsidRDefault="008B2513" w:rsidP="005A0324">
            <w:pPr>
              <w:spacing w:after="120"/>
              <w:rPr>
                <w:rFonts w:ascii="Arial" w:hAnsi="Arial"/>
                <w:bCs/>
                <w:sz w:val="18"/>
                <w:szCs w:val="18"/>
              </w:rPr>
            </w:pPr>
          </w:p>
        </w:tc>
      </w:tr>
      <w:tr w:rsidR="0046481E" w:rsidRPr="001B3A89" w14:paraId="52506BDE" w14:textId="77777777" w:rsidTr="005A0324">
        <w:trPr>
          <w:cantSplit/>
        </w:trPr>
        <w:tc>
          <w:tcPr>
            <w:tcW w:w="2515" w:type="dxa"/>
          </w:tcPr>
          <w:p w14:paraId="6DE5C23E" w14:textId="4EF94D5F" w:rsidR="0046481E" w:rsidRPr="001B3A89" w:rsidRDefault="0046481E" w:rsidP="005A0324">
            <w:pPr>
              <w:spacing w:after="120"/>
              <w:rPr>
                <w:rFonts w:ascii="Arial" w:hAnsi="Arial"/>
                <w:bCs/>
                <w:sz w:val="18"/>
                <w:szCs w:val="18"/>
              </w:rPr>
            </w:pPr>
            <w:r w:rsidRPr="001B3A89">
              <w:rPr>
                <w:rFonts w:ascii="Arial" w:hAnsi="Arial"/>
                <w:bCs/>
                <w:sz w:val="18"/>
                <w:szCs w:val="18"/>
              </w:rPr>
              <w:t>Include disutility and costs of treatment-related adverse events</w:t>
            </w:r>
          </w:p>
        </w:tc>
        <w:tc>
          <w:tcPr>
            <w:tcW w:w="2158" w:type="dxa"/>
            <w:noWrap/>
          </w:tcPr>
          <w:p w14:paraId="2259B871" w14:textId="2507C3CA" w:rsidR="0046481E" w:rsidRPr="001B3A89" w:rsidRDefault="002E2440" w:rsidP="005A0324">
            <w:pPr>
              <w:spacing w:after="120"/>
              <w:rPr>
                <w:rFonts w:ascii="Arial" w:hAnsi="Arial"/>
                <w:bCs/>
                <w:sz w:val="18"/>
                <w:szCs w:val="18"/>
              </w:rPr>
            </w:pPr>
            <w:r w:rsidRPr="001B3A89">
              <w:rPr>
                <w:rFonts w:ascii="Arial" w:hAnsi="Arial"/>
                <w:bCs/>
                <w:sz w:val="18"/>
                <w:szCs w:val="18"/>
              </w:rPr>
              <w:t>No</w:t>
            </w:r>
          </w:p>
        </w:tc>
        <w:tc>
          <w:tcPr>
            <w:tcW w:w="2410" w:type="dxa"/>
            <w:noWrap/>
          </w:tcPr>
          <w:p w14:paraId="67057A86" w14:textId="6EA5CEA3" w:rsidR="0046481E" w:rsidRPr="001B3A89" w:rsidRDefault="002E2440" w:rsidP="005A0324">
            <w:pPr>
              <w:spacing w:after="120"/>
              <w:rPr>
                <w:rFonts w:ascii="Arial" w:hAnsi="Arial"/>
                <w:bCs/>
                <w:sz w:val="18"/>
                <w:szCs w:val="18"/>
              </w:rPr>
            </w:pPr>
            <w:r w:rsidRPr="001B3A89">
              <w:rPr>
                <w:rFonts w:ascii="Arial" w:hAnsi="Arial"/>
                <w:bCs/>
                <w:sz w:val="18"/>
                <w:szCs w:val="18"/>
              </w:rPr>
              <w:t>Yes</w:t>
            </w:r>
          </w:p>
        </w:tc>
        <w:tc>
          <w:tcPr>
            <w:tcW w:w="5422" w:type="dxa"/>
          </w:tcPr>
          <w:p w14:paraId="583A5EB7" w14:textId="41772AE2" w:rsidR="0046481E" w:rsidRPr="001B3A89" w:rsidRDefault="0046481E" w:rsidP="005A0324">
            <w:pPr>
              <w:spacing w:after="120"/>
              <w:rPr>
                <w:rFonts w:ascii="Arial" w:hAnsi="Arial"/>
                <w:bCs/>
                <w:sz w:val="18"/>
                <w:szCs w:val="18"/>
              </w:rPr>
            </w:pPr>
          </w:p>
        </w:tc>
      </w:tr>
      <w:tr w:rsidR="0043614A" w:rsidRPr="001B3A89" w14:paraId="3A4AFDB8" w14:textId="77777777" w:rsidTr="005A0324">
        <w:trPr>
          <w:cantSplit/>
        </w:trPr>
        <w:tc>
          <w:tcPr>
            <w:tcW w:w="12505" w:type="dxa"/>
            <w:gridSpan w:val="4"/>
          </w:tcPr>
          <w:p w14:paraId="657AFD0E" w14:textId="2D5BE0B6" w:rsidR="0043614A" w:rsidRPr="001B3A89" w:rsidRDefault="0043614A" w:rsidP="005A0324">
            <w:pPr>
              <w:spacing w:after="120"/>
              <w:rPr>
                <w:rFonts w:ascii="Arial" w:hAnsi="Arial"/>
                <w:bCs/>
                <w:sz w:val="18"/>
                <w:szCs w:val="18"/>
              </w:rPr>
            </w:pPr>
            <w:r w:rsidRPr="001B3A89">
              <w:rPr>
                <w:rFonts w:ascii="Arial" w:hAnsi="Arial"/>
                <w:b/>
                <w:bCs/>
                <w:sz w:val="18"/>
                <w:szCs w:val="18"/>
              </w:rPr>
              <w:t>Post</w:t>
            </w:r>
            <w:r w:rsidR="005467C8" w:rsidRPr="001B3A89">
              <w:rPr>
                <w:rFonts w:ascii="Arial" w:hAnsi="Arial"/>
                <w:b/>
                <w:bCs/>
                <w:sz w:val="18"/>
                <w:szCs w:val="18"/>
              </w:rPr>
              <w:t>-</w:t>
            </w:r>
            <w:r w:rsidRPr="001B3A89">
              <w:rPr>
                <w:rFonts w:ascii="Arial" w:hAnsi="Arial"/>
                <w:b/>
                <w:bCs/>
                <w:sz w:val="18"/>
                <w:szCs w:val="18"/>
              </w:rPr>
              <w:t>treatment assumptions</w:t>
            </w:r>
          </w:p>
        </w:tc>
      </w:tr>
      <w:tr w:rsidR="00426EB1" w:rsidRPr="001B3A89" w14:paraId="6112949F" w14:textId="77777777" w:rsidTr="005A0324">
        <w:trPr>
          <w:cantSplit/>
        </w:trPr>
        <w:tc>
          <w:tcPr>
            <w:tcW w:w="2515" w:type="dxa"/>
          </w:tcPr>
          <w:p w14:paraId="14FEF2C4" w14:textId="08F5DBC1" w:rsidR="00426EB1" w:rsidRPr="001B3A89" w:rsidRDefault="00326EE9" w:rsidP="005A0324">
            <w:pPr>
              <w:spacing w:after="120"/>
              <w:rPr>
                <w:rFonts w:ascii="Arial" w:hAnsi="Arial"/>
                <w:bCs/>
                <w:sz w:val="18"/>
                <w:szCs w:val="18"/>
              </w:rPr>
            </w:pPr>
            <w:r w:rsidRPr="001B3A89">
              <w:rPr>
                <w:rFonts w:ascii="Arial" w:hAnsi="Arial"/>
                <w:bCs/>
                <w:sz w:val="18"/>
                <w:szCs w:val="18"/>
              </w:rPr>
              <w:t>Fading of treatment effect based on:</w:t>
            </w:r>
          </w:p>
        </w:tc>
        <w:tc>
          <w:tcPr>
            <w:tcW w:w="2158" w:type="dxa"/>
            <w:noWrap/>
          </w:tcPr>
          <w:p w14:paraId="13B4061F" w14:textId="2A32DEB7" w:rsidR="00426EB1" w:rsidRPr="001B3A89" w:rsidRDefault="00A85FCF" w:rsidP="005A0324">
            <w:pPr>
              <w:spacing w:after="120"/>
              <w:rPr>
                <w:rFonts w:ascii="Arial" w:hAnsi="Arial"/>
                <w:bCs/>
                <w:sz w:val="18"/>
                <w:szCs w:val="18"/>
              </w:rPr>
            </w:pPr>
            <w:r w:rsidRPr="001B3A89">
              <w:rPr>
                <w:rFonts w:ascii="Arial" w:hAnsi="Arial"/>
                <w:bCs/>
                <w:sz w:val="18"/>
                <w:szCs w:val="18"/>
              </w:rPr>
              <w:t>Catch-up rate</w:t>
            </w:r>
          </w:p>
        </w:tc>
        <w:tc>
          <w:tcPr>
            <w:tcW w:w="2410" w:type="dxa"/>
            <w:noWrap/>
          </w:tcPr>
          <w:p w14:paraId="7C5BA096" w14:textId="77777777" w:rsidR="00426EB1" w:rsidRPr="001B3A89" w:rsidRDefault="00426EB1" w:rsidP="005A0324">
            <w:pPr>
              <w:spacing w:after="120"/>
              <w:rPr>
                <w:rFonts w:ascii="Arial" w:hAnsi="Arial"/>
                <w:bCs/>
                <w:sz w:val="18"/>
                <w:szCs w:val="18"/>
              </w:rPr>
            </w:pPr>
          </w:p>
        </w:tc>
        <w:tc>
          <w:tcPr>
            <w:tcW w:w="5422" w:type="dxa"/>
          </w:tcPr>
          <w:p w14:paraId="622C85B6" w14:textId="77777777" w:rsidR="00426EB1" w:rsidRPr="001B3A89" w:rsidRDefault="00426EB1" w:rsidP="005A0324">
            <w:pPr>
              <w:spacing w:after="120"/>
              <w:rPr>
                <w:rFonts w:ascii="Arial" w:hAnsi="Arial"/>
                <w:bCs/>
                <w:sz w:val="18"/>
                <w:szCs w:val="18"/>
              </w:rPr>
            </w:pPr>
          </w:p>
        </w:tc>
      </w:tr>
      <w:tr w:rsidR="00F47086" w:rsidRPr="001B3A89" w14:paraId="3604ACED" w14:textId="77777777" w:rsidTr="005A0324">
        <w:trPr>
          <w:cantSplit/>
        </w:trPr>
        <w:tc>
          <w:tcPr>
            <w:tcW w:w="2515" w:type="dxa"/>
          </w:tcPr>
          <w:p w14:paraId="46ED5318" w14:textId="4BE3449D" w:rsidR="00F47086" w:rsidRPr="001B3A89" w:rsidRDefault="00F47086" w:rsidP="005A0324">
            <w:pPr>
              <w:spacing w:after="120"/>
              <w:rPr>
                <w:rFonts w:ascii="Arial" w:hAnsi="Arial"/>
                <w:bCs/>
                <w:sz w:val="18"/>
                <w:szCs w:val="18"/>
              </w:rPr>
            </w:pPr>
            <w:r w:rsidRPr="001B3A89">
              <w:rPr>
                <w:rFonts w:ascii="Arial" w:hAnsi="Arial"/>
                <w:bCs/>
                <w:sz w:val="18"/>
                <w:szCs w:val="18"/>
              </w:rPr>
              <w:t>Catch-up rates applied and assumptions:</w:t>
            </w:r>
          </w:p>
        </w:tc>
        <w:tc>
          <w:tcPr>
            <w:tcW w:w="2158" w:type="dxa"/>
            <w:noWrap/>
          </w:tcPr>
          <w:p w14:paraId="19999D15" w14:textId="71688CB2" w:rsidR="00F47086" w:rsidRPr="001B3A89" w:rsidRDefault="00F47086" w:rsidP="005A0324">
            <w:pPr>
              <w:pStyle w:val="BodyCopy"/>
              <w:spacing w:after="120" w:line="240" w:lineRule="auto"/>
              <w:jc w:val="left"/>
              <w:rPr>
                <w:rFonts w:ascii="Arial" w:hAnsi="Arial"/>
                <w:sz w:val="18"/>
                <w:szCs w:val="18"/>
              </w:rPr>
            </w:pPr>
            <w:r w:rsidRPr="001B3A89">
              <w:rPr>
                <w:rFonts w:ascii="Arial" w:hAnsi="Arial"/>
                <w:bCs/>
                <w:sz w:val="18"/>
                <w:szCs w:val="18"/>
              </w:rPr>
              <w:t>Catch-up rate from Ara et al</w:t>
            </w:r>
            <w:r w:rsidR="00711C0B" w:rsidRPr="001B3A89">
              <w:rPr>
                <w:rFonts w:ascii="Arial" w:hAnsi="Arial"/>
                <w:bCs/>
                <w:sz w:val="18"/>
                <w:szCs w:val="18"/>
              </w:rPr>
              <w:t xml:space="preserve"> </w:t>
            </w:r>
            <w:r w:rsidR="00B77670" w:rsidRPr="001B3A89">
              <w:rPr>
                <w:rFonts w:ascii="Arial" w:hAnsi="Arial"/>
                <w:bCs/>
                <w:sz w:val="18"/>
                <w:szCs w:val="18"/>
              </w:rPr>
              <w:fldChar w:fldCharType="begin"/>
            </w:r>
            <w:r w:rsidR="00B428C2">
              <w:rPr>
                <w:rFonts w:ascii="Arial" w:hAnsi="Arial"/>
                <w:bCs/>
                <w:sz w:val="18"/>
                <w:szCs w:val="18"/>
              </w:rPr>
              <w:instrText xml:space="preserve"> ADDIN EN.CITE &lt;EndNote&gt;&lt;Cite&gt;&lt;Author&gt;Ara&lt;/Author&gt;&lt;Year&gt;2012&lt;/Year&gt;&lt;RecNum&gt;5&lt;/RecNum&gt;&lt;DisplayText&gt;[5]&lt;/DisplayText&gt;&lt;record&gt;&lt;rec-number&gt;5&lt;/rec-number&gt;&lt;foreign-keys&gt;&lt;key app="EN" db-id="fx5wtvvtafwt5serppyxxe20psxdvs5ffea9" timestamp="1664805282"&gt;5&lt;/key&gt;&lt;/foreign-keys&gt;&lt;ref-type name="Journal Article"&gt;17&lt;/ref-type&gt;&lt;contributors&gt;&lt;authors&gt;&lt;author&gt;Ara, R.&lt;/author&gt;&lt;author&gt;Blake, L.&lt;/author&gt;&lt;author&gt;Gray, L.&lt;/author&gt;&lt;author&gt;Hernández, M.&lt;/author&gt;&lt;author&gt;Crowther, M.&lt;/author&gt;&lt;author&gt;Dunkley, A.&lt;/author&gt;&lt;author&gt;Warren, F.&lt;/author&gt;&lt;author&gt;Jackson, R.&lt;/author&gt;&lt;author&gt;Rees, A.&lt;/author&gt;&lt;author&gt;Stevenson, M.&lt;/author&gt;&lt;/authors&gt;&lt;/contributors&gt;&lt;titles&gt;&lt;title&gt;What is the clinical effectiveness and cost-effectiveness of using drugs in treating obese patients in primary care? A systematic review&lt;/title&gt;&lt;secondary-title&gt;Health Technol Assess&lt;/secondary-title&gt;&lt;short-title&gt;What is the clinical effectiveness and cost-effectiveness of using drugs in treating obese patients in primary care? A systematic review&lt;/short-title&gt;&lt;/titles&gt;&lt;periodical&gt;&lt;full-title&gt;Health Technol Assess&lt;/full-title&gt;&lt;/periodical&gt;&lt;pages&gt;iii–xiv, 1–195&lt;/pages&gt;&lt;volume&gt;16&lt;/volume&gt;&lt;number&gt;5&lt;/number&gt;&lt;dates&gt;&lt;year&gt;2012&lt;/year&gt;&lt;/dates&gt;&lt;urls&gt;&lt;/urls&gt;&lt;/record&gt;&lt;/Cite&gt;&lt;/EndNote&gt;</w:instrText>
            </w:r>
            <w:r w:rsidR="00B77670" w:rsidRPr="001B3A89">
              <w:rPr>
                <w:rFonts w:ascii="Arial" w:hAnsi="Arial"/>
                <w:bCs/>
                <w:sz w:val="18"/>
                <w:szCs w:val="18"/>
              </w:rPr>
              <w:fldChar w:fldCharType="separate"/>
            </w:r>
            <w:r w:rsidR="005E4B20" w:rsidRPr="001B3A89">
              <w:rPr>
                <w:rFonts w:ascii="Arial" w:hAnsi="Arial"/>
                <w:bCs/>
                <w:noProof/>
                <w:sz w:val="18"/>
                <w:szCs w:val="18"/>
              </w:rPr>
              <w:t>[</w:t>
            </w:r>
            <w:hyperlink w:anchor="_ENREF_5" w:tooltip="Ara, 2012 #5" w:history="1">
              <w:r w:rsidR="00A05F62" w:rsidRPr="001B3A89">
                <w:rPr>
                  <w:rFonts w:ascii="Arial" w:hAnsi="Arial"/>
                  <w:bCs/>
                  <w:noProof/>
                  <w:sz w:val="18"/>
                  <w:szCs w:val="18"/>
                </w:rPr>
                <w:t>5</w:t>
              </w:r>
            </w:hyperlink>
            <w:r w:rsidR="005E4B20" w:rsidRPr="001B3A89">
              <w:rPr>
                <w:rFonts w:ascii="Arial" w:hAnsi="Arial"/>
                <w:bCs/>
                <w:noProof/>
                <w:sz w:val="18"/>
                <w:szCs w:val="18"/>
              </w:rPr>
              <w:t>]</w:t>
            </w:r>
            <w:r w:rsidR="00B77670" w:rsidRPr="001B3A89">
              <w:rPr>
                <w:rFonts w:ascii="Arial" w:hAnsi="Arial"/>
                <w:bCs/>
                <w:sz w:val="18"/>
                <w:szCs w:val="18"/>
              </w:rPr>
              <w:fldChar w:fldCharType="end"/>
            </w:r>
            <w:r w:rsidRPr="001B3A89">
              <w:rPr>
                <w:rFonts w:ascii="Arial" w:hAnsi="Arial"/>
                <w:bCs/>
                <w:sz w:val="18"/>
                <w:szCs w:val="18"/>
              </w:rPr>
              <w:t xml:space="preserve">: </w:t>
            </w:r>
            <w:r w:rsidR="005467C8" w:rsidRPr="001B3A89">
              <w:rPr>
                <w:rFonts w:ascii="Arial" w:hAnsi="Arial"/>
                <w:bCs/>
                <w:sz w:val="18"/>
                <w:szCs w:val="18"/>
              </w:rPr>
              <w:t>w</w:t>
            </w:r>
            <w:r w:rsidRPr="001B3A89">
              <w:rPr>
                <w:rFonts w:ascii="Arial" w:hAnsi="Arial"/>
                <w:bCs/>
                <w:sz w:val="18"/>
                <w:szCs w:val="18"/>
              </w:rPr>
              <w:t xml:space="preserve">eight, SBP, lipids: 33% </w:t>
            </w:r>
            <w:r w:rsidR="005467C8" w:rsidRPr="001B3A89">
              <w:rPr>
                <w:rFonts w:ascii="Arial" w:hAnsi="Arial"/>
                <w:bCs/>
                <w:sz w:val="18"/>
                <w:szCs w:val="18"/>
              </w:rPr>
              <w:t>y</w:t>
            </w:r>
            <w:r w:rsidR="002A69EF" w:rsidRPr="001B3A89">
              <w:rPr>
                <w:rFonts w:ascii="Arial" w:hAnsi="Arial"/>
                <w:bCs/>
                <w:sz w:val="18"/>
                <w:szCs w:val="18"/>
              </w:rPr>
              <w:t xml:space="preserve">ear </w:t>
            </w:r>
            <w:r w:rsidRPr="001B3A89">
              <w:rPr>
                <w:rFonts w:ascii="Arial" w:hAnsi="Arial"/>
                <w:bCs/>
                <w:sz w:val="18"/>
                <w:szCs w:val="18"/>
              </w:rPr>
              <w:t xml:space="preserve">1, 67% </w:t>
            </w:r>
            <w:r w:rsidR="005467C8" w:rsidRPr="001B3A89">
              <w:rPr>
                <w:rFonts w:ascii="Arial" w:hAnsi="Arial"/>
                <w:bCs/>
                <w:sz w:val="18"/>
                <w:szCs w:val="18"/>
              </w:rPr>
              <w:t>y</w:t>
            </w:r>
            <w:r w:rsidR="002A69EF" w:rsidRPr="001B3A89">
              <w:rPr>
                <w:rFonts w:ascii="Arial" w:hAnsi="Arial"/>
                <w:bCs/>
                <w:sz w:val="18"/>
                <w:szCs w:val="18"/>
              </w:rPr>
              <w:t xml:space="preserve">ear </w:t>
            </w:r>
            <w:r w:rsidRPr="001B3A89">
              <w:rPr>
                <w:rFonts w:ascii="Arial" w:hAnsi="Arial"/>
                <w:bCs/>
                <w:sz w:val="18"/>
                <w:szCs w:val="18"/>
              </w:rPr>
              <w:t xml:space="preserve">2, 100% </w:t>
            </w:r>
            <w:r w:rsidR="005467C8" w:rsidRPr="001B3A89">
              <w:rPr>
                <w:rFonts w:ascii="Arial" w:hAnsi="Arial"/>
                <w:bCs/>
                <w:sz w:val="18"/>
                <w:szCs w:val="18"/>
              </w:rPr>
              <w:t>y</w:t>
            </w:r>
            <w:r w:rsidR="002A69EF" w:rsidRPr="001B3A89">
              <w:rPr>
                <w:rFonts w:ascii="Arial" w:hAnsi="Arial"/>
                <w:bCs/>
                <w:sz w:val="18"/>
                <w:szCs w:val="18"/>
              </w:rPr>
              <w:t xml:space="preserve">ear </w:t>
            </w:r>
            <w:r w:rsidRPr="001B3A89">
              <w:rPr>
                <w:rFonts w:ascii="Arial" w:hAnsi="Arial"/>
                <w:bCs/>
                <w:sz w:val="18"/>
                <w:szCs w:val="18"/>
              </w:rPr>
              <w:t xml:space="preserve">3 </w:t>
            </w:r>
          </w:p>
        </w:tc>
        <w:tc>
          <w:tcPr>
            <w:tcW w:w="2410" w:type="dxa"/>
            <w:noWrap/>
          </w:tcPr>
          <w:p w14:paraId="352BEE8B" w14:textId="77777777" w:rsidR="00F47086" w:rsidRPr="001B3A89" w:rsidRDefault="00F47086" w:rsidP="005A0324">
            <w:pPr>
              <w:spacing w:after="120"/>
              <w:rPr>
                <w:rFonts w:ascii="Arial" w:hAnsi="Arial"/>
                <w:bCs/>
                <w:sz w:val="18"/>
                <w:szCs w:val="18"/>
              </w:rPr>
            </w:pPr>
          </w:p>
        </w:tc>
        <w:tc>
          <w:tcPr>
            <w:tcW w:w="5422" w:type="dxa"/>
          </w:tcPr>
          <w:p w14:paraId="716B2202" w14:textId="77777777" w:rsidR="00F47086" w:rsidRPr="001B3A89" w:rsidRDefault="00F47086" w:rsidP="005A0324">
            <w:pPr>
              <w:spacing w:after="120"/>
              <w:rPr>
                <w:rFonts w:ascii="Arial" w:hAnsi="Arial"/>
                <w:bCs/>
                <w:sz w:val="18"/>
                <w:szCs w:val="18"/>
              </w:rPr>
            </w:pPr>
          </w:p>
        </w:tc>
      </w:tr>
      <w:tr w:rsidR="00F47086" w:rsidRPr="001B3A89" w14:paraId="141590F6" w14:textId="77777777" w:rsidTr="005A0324">
        <w:trPr>
          <w:cantSplit/>
        </w:trPr>
        <w:tc>
          <w:tcPr>
            <w:tcW w:w="2515" w:type="dxa"/>
            <w:hideMark/>
          </w:tcPr>
          <w:p w14:paraId="357DED39" w14:textId="77777777" w:rsidR="00F47086" w:rsidRPr="001B3A89" w:rsidRDefault="00F47086" w:rsidP="005A0324">
            <w:pPr>
              <w:spacing w:after="120"/>
              <w:rPr>
                <w:rFonts w:ascii="Arial" w:hAnsi="Arial"/>
                <w:bCs/>
                <w:sz w:val="18"/>
                <w:szCs w:val="18"/>
              </w:rPr>
            </w:pPr>
            <w:r w:rsidRPr="001B3A89">
              <w:rPr>
                <w:rFonts w:ascii="Arial" w:hAnsi="Arial"/>
                <w:bCs/>
                <w:sz w:val="18"/>
                <w:szCs w:val="18"/>
              </w:rPr>
              <w:t>Weight at the end of catch-up period:</w:t>
            </w:r>
          </w:p>
        </w:tc>
        <w:tc>
          <w:tcPr>
            <w:tcW w:w="2158" w:type="dxa"/>
            <w:noWrap/>
            <w:hideMark/>
          </w:tcPr>
          <w:p w14:paraId="3B027E25" w14:textId="77777777" w:rsidR="00F47086" w:rsidRPr="001B3A89" w:rsidRDefault="00F47086" w:rsidP="005A0324">
            <w:pPr>
              <w:spacing w:after="120"/>
              <w:rPr>
                <w:rFonts w:ascii="Arial" w:hAnsi="Arial"/>
                <w:bCs/>
                <w:sz w:val="18"/>
                <w:szCs w:val="18"/>
              </w:rPr>
            </w:pPr>
            <w:r w:rsidRPr="001B3A89">
              <w:rPr>
                <w:rFonts w:ascii="Arial" w:hAnsi="Arial"/>
                <w:bCs/>
                <w:sz w:val="18"/>
                <w:szCs w:val="18"/>
              </w:rPr>
              <w:t>Return to baseline value</w:t>
            </w:r>
          </w:p>
        </w:tc>
        <w:tc>
          <w:tcPr>
            <w:tcW w:w="2410" w:type="dxa"/>
            <w:noWrap/>
            <w:hideMark/>
          </w:tcPr>
          <w:p w14:paraId="69AE347F" w14:textId="77777777" w:rsidR="00F47086" w:rsidRPr="001B3A89" w:rsidRDefault="00F47086" w:rsidP="005A0324">
            <w:pPr>
              <w:spacing w:after="120"/>
              <w:rPr>
                <w:rFonts w:ascii="Arial" w:hAnsi="Arial"/>
                <w:bCs/>
                <w:sz w:val="18"/>
                <w:szCs w:val="18"/>
              </w:rPr>
            </w:pPr>
            <w:r w:rsidRPr="001B3A89">
              <w:rPr>
                <w:rFonts w:ascii="Arial" w:hAnsi="Arial"/>
                <w:bCs/>
                <w:sz w:val="18"/>
                <w:szCs w:val="18"/>
              </w:rPr>
              <w:t>Not conducted</w:t>
            </w:r>
          </w:p>
        </w:tc>
        <w:tc>
          <w:tcPr>
            <w:tcW w:w="5422" w:type="dxa"/>
          </w:tcPr>
          <w:p w14:paraId="5B20CAEB" w14:textId="77777777" w:rsidR="00F47086" w:rsidRPr="001B3A89" w:rsidRDefault="00F47086" w:rsidP="005A0324">
            <w:pPr>
              <w:spacing w:after="120"/>
              <w:rPr>
                <w:rFonts w:ascii="Arial" w:hAnsi="Arial"/>
                <w:bCs/>
                <w:sz w:val="18"/>
                <w:szCs w:val="18"/>
              </w:rPr>
            </w:pPr>
          </w:p>
        </w:tc>
      </w:tr>
      <w:tr w:rsidR="00F47086" w:rsidRPr="001B3A89" w14:paraId="011FE7BB" w14:textId="77777777" w:rsidTr="005A0324">
        <w:trPr>
          <w:cantSplit/>
        </w:trPr>
        <w:tc>
          <w:tcPr>
            <w:tcW w:w="2515" w:type="dxa"/>
            <w:hideMark/>
          </w:tcPr>
          <w:p w14:paraId="1A66DCF3" w14:textId="77777777" w:rsidR="00F47086" w:rsidRPr="001B3A89" w:rsidRDefault="00F47086" w:rsidP="005A0324">
            <w:pPr>
              <w:spacing w:after="120"/>
              <w:rPr>
                <w:rFonts w:ascii="Arial" w:hAnsi="Arial"/>
                <w:bCs/>
                <w:sz w:val="18"/>
                <w:szCs w:val="18"/>
              </w:rPr>
            </w:pPr>
            <w:r w:rsidRPr="001B3A89">
              <w:rPr>
                <w:rFonts w:ascii="Arial" w:hAnsi="Arial"/>
                <w:bCs/>
                <w:sz w:val="18"/>
                <w:szCs w:val="18"/>
              </w:rPr>
              <w:lastRenderedPageBreak/>
              <w:t>Natural weight increase after treatment stop:</w:t>
            </w:r>
          </w:p>
        </w:tc>
        <w:tc>
          <w:tcPr>
            <w:tcW w:w="2158" w:type="dxa"/>
            <w:noWrap/>
            <w:hideMark/>
          </w:tcPr>
          <w:p w14:paraId="773716DD" w14:textId="0F8C6421" w:rsidR="00F47086" w:rsidRPr="001B3A89" w:rsidRDefault="00F47086" w:rsidP="005A0324">
            <w:pPr>
              <w:spacing w:after="120"/>
              <w:rPr>
                <w:rFonts w:ascii="Arial" w:hAnsi="Arial"/>
                <w:bCs/>
                <w:sz w:val="18"/>
                <w:szCs w:val="18"/>
              </w:rPr>
            </w:pPr>
            <w:r w:rsidRPr="001B3A89">
              <w:rPr>
                <w:rFonts w:ascii="Arial" w:hAnsi="Arial"/>
                <w:bCs/>
                <w:sz w:val="18"/>
                <w:szCs w:val="18"/>
              </w:rPr>
              <w:t>Ara et al</w:t>
            </w:r>
            <w:r w:rsidR="00711C0B" w:rsidRPr="001B3A89">
              <w:rPr>
                <w:rFonts w:ascii="Arial" w:hAnsi="Arial"/>
                <w:bCs/>
                <w:sz w:val="18"/>
                <w:szCs w:val="18"/>
              </w:rPr>
              <w:t xml:space="preserve"> </w:t>
            </w:r>
            <w:r w:rsidR="002A69EF" w:rsidRPr="001B3A89">
              <w:rPr>
                <w:rFonts w:ascii="Arial" w:hAnsi="Arial"/>
                <w:bCs/>
                <w:sz w:val="18"/>
                <w:szCs w:val="18"/>
              </w:rPr>
              <w:fldChar w:fldCharType="begin"/>
            </w:r>
            <w:r w:rsidR="00B428C2">
              <w:rPr>
                <w:rFonts w:ascii="Arial" w:hAnsi="Arial"/>
                <w:bCs/>
                <w:sz w:val="18"/>
                <w:szCs w:val="18"/>
              </w:rPr>
              <w:instrText xml:space="preserve"> ADDIN EN.CITE &lt;EndNote&gt;&lt;Cite&gt;&lt;Author&gt;Ara&lt;/Author&gt;&lt;Year&gt;2012&lt;/Year&gt;&lt;RecNum&gt;5&lt;/RecNum&gt;&lt;DisplayText&gt;[5]&lt;/DisplayText&gt;&lt;record&gt;&lt;rec-number&gt;5&lt;/rec-number&gt;&lt;foreign-keys&gt;&lt;key app="EN" db-id="fx5wtvvtafwt5serppyxxe20psxdvs5ffea9" timestamp="1664805282"&gt;5&lt;/key&gt;&lt;/foreign-keys&gt;&lt;ref-type name="Journal Article"&gt;17&lt;/ref-type&gt;&lt;contributors&gt;&lt;authors&gt;&lt;author&gt;Ara, R.&lt;/author&gt;&lt;author&gt;Blake, L.&lt;/author&gt;&lt;author&gt;Gray, L.&lt;/author&gt;&lt;author&gt;Hernández, M.&lt;/author&gt;&lt;author&gt;Crowther, M.&lt;/author&gt;&lt;author&gt;Dunkley, A.&lt;/author&gt;&lt;author&gt;Warren, F.&lt;/author&gt;&lt;author&gt;Jackson, R.&lt;/author&gt;&lt;author&gt;Rees, A.&lt;/author&gt;&lt;author&gt;Stevenson, M.&lt;/author&gt;&lt;/authors&gt;&lt;/contributors&gt;&lt;titles&gt;&lt;title&gt;What is the clinical effectiveness and cost-effectiveness of using drugs in treating obese patients in primary care? A systematic review&lt;/title&gt;&lt;secondary-title&gt;Health Technol Assess&lt;/secondary-title&gt;&lt;short-title&gt;What is the clinical effectiveness and cost-effectiveness of using drugs in treating obese patients in primary care? A systematic review&lt;/short-title&gt;&lt;/titles&gt;&lt;periodical&gt;&lt;full-title&gt;Health Technol Assess&lt;/full-title&gt;&lt;/periodical&gt;&lt;pages&gt;iii–xiv, 1–195&lt;/pages&gt;&lt;volume&gt;16&lt;/volume&gt;&lt;number&gt;5&lt;/number&gt;&lt;dates&gt;&lt;year&gt;2012&lt;/year&gt;&lt;/dates&gt;&lt;urls&gt;&lt;/urls&gt;&lt;/record&gt;&lt;/Cite&gt;&lt;/EndNote&gt;</w:instrText>
            </w:r>
            <w:r w:rsidR="002A69EF" w:rsidRPr="001B3A89">
              <w:rPr>
                <w:rFonts w:ascii="Arial" w:hAnsi="Arial"/>
                <w:bCs/>
                <w:sz w:val="18"/>
                <w:szCs w:val="18"/>
              </w:rPr>
              <w:fldChar w:fldCharType="separate"/>
            </w:r>
            <w:r w:rsidR="005E4B20" w:rsidRPr="001B3A89">
              <w:rPr>
                <w:rFonts w:ascii="Arial" w:hAnsi="Arial"/>
                <w:bCs/>
                <w:noProof/>
                <w:sz w:val="18"/>
                <w:szCs w:val="18"/>
              </w:rPr>
              <w:t>[</w:t>
            </w:r>
            <w:hyperlink w:anchor="_ENREF_5" w:tooltip="Ara, 2012 #5" w:history="1">
              <w:r w:rsidR="00A05F62" w:rsidRPr="001B3A89">
                <w:rPr>
                  <w:rFonts w:ascii="Arial" w:hAnsi="Arial"/>
                  <w:bCs/>
                  <w:noProof/>
                  <w:sz w:val="18"/>
                  <w:szCs w:val="18"/>
                </w:rPr>
                <w:t>5</w:t>
              </w:r>
            </w:hyperlink>
            <w:r w:rsidR="005E4B20" w:rsidRPr="001B3A89">
              <w:rPr>
                <w:rFonts w:ascii="Arial" w:hAnsi="Arial"/>
                <w:bCs/>
                <w:noProof/>
                <w:sz w:val="18"/>
                <w:szCs w:val="18"/>
              </w:rPr>
              <w:t>]</w:t>
            </w:r>
            <w:r w:rsidR="002A69EF" w:rsidRPr="001B3A89">
              <w:rPr>
                <w:rFonts w:ascii="Arial" w:hAnsi="Arial"/>
                <w:bCs/>
                <w:sz w:val="18"/>
                <w:szCs w:val="18"/>
              </w:rPr>
              <w:fldChar w:fldCharType="end"/>
            </w:r>
            <w:r w:rsidRPr="001B3A89">
              <w:rPr>
                <w:rFonts w:ascii="Arial" w:hAnsi="Arial"/>
                <w:bCs/>
                <w:sz w:val="18"/>
                <w:szCs w:val="18"/>
              </w:rPr>
              <w:t>, (CPRD)</w:t>
            </w:r>
          </w:p>
        </w:tc>
        <w:tc>
          <w:tcPr>
            <w:tcW w:w="2410" w:type="dxa"/>
            <w:noWrap/>
            <w:hideMark/>
          </w:tcPr>
          <w:p w14:paraId="17750C28" w14:textId="77777777" w:rsidR="00F47086" w:rsidRPr="001B3A89" w:rsidRDefault="00F47086" w:rsidP="005A0324">
            <w:pPr>
              <w:spacing w:after="120"/>
              <w:rPr>
                <w:rFonts w:ascii="Arial" w:hAnsi="Arial"/>
                <w:bCs/>
                <w:sz w:val="18"/>
                <w:szCs w:val="18"/>
              </w:rPr>
            </w:pPr>
            <w:r w:rsidRPr="001B3A89">
              <w:rPr>
                <w:rFonts w:ascii="Arial" w:hAnsi="Arial"/>
                <w:bCs/>
                <w:sz w:val="18"/>
                <w:szCs w:val="18"/>
              </w:rPr>
              <w:t>Not conducted</w:t>
            </w:r>
          </w:p>
        </w:tc>
        <w:tc>
          <w:tcPr>
            <w:tcW w:w="5422" w:type="dxa"/>
          </w:tcPr>
          <w:p w14:paraId="0060155B" w14:textId="77777777" w:rsidR="00F47086" w:rsidRPr="001B3A89" w:rsidRDefault="00F47086" w:rsidP="005A0324">
            <w:pPr>
              <w:spacing w:after="120"/>
              <w:rPr>
                <w:rFonts w:ascii="Arial" w:hAnsi="Arial"/>
                <w:bCs/>
                <w:sz w:val="18"/>
                <w:szCs w:val="18"/>
              </w:rPr>
            </w:pPr>
          </w:p>
        </w:tc>
      </w:tr>
      <w:tr w:rsidR="00DF7D72" w:rsidRPr="001B3A89" w14:paraId="32087F2B" w14:textId="77777777" w:rsidTr="005A0324">
        <w:trPr>
          <w:cantSplit/>
        </w:trPr>
        <w:tc>
          <w:tcPr>
            <w:tcW w:w="2515" w:type="dxa"/>
          </w:tcPr>
          <w:p w14:paraId="0B1AF871" w14:textId="03B34A69" w:rsidR="00DF7D72" w:rsidRPr="001B3A89" w:rsidRDefault="00DF7D72" w:rsidP="005A0324">
            <w:pPr>
              <w:spacing w:after="120"/>
              <w:rPr>
                <w:rFonts w:ascii="Arial" w:hAnsi="Arial"/>
                <w:bCs/>
                <w:sz w:val="18"/>
                <w:szCs w:val="18"/>
              </w:rPr>
            </w:pPr>
            <w:r w:rsidRPr="001B3A89">
              <w:rPr>
                <w:rFonts w:ascii="Arial" w:hAnsi="Arial"/>
                <w:bCs/>
                <w:sz w:val="18"/>
                <w:szCs w:val="18"/>
                <w:u w:val="single"/>
              </w:rPr>
              <w:t>Bariatric surgery</w:t>
            </w:r>
          </w:p>
        </w:tc>
        <w:tc>
          <w:tcPr>
            <w:tcW w:w="2158" w:type="dxa"/>
            <w:noWrap/>
          </w:tcPr>
          <w:p w14:paraId="24B9C8EA" w14:textId="01AD7D97" w:rsidR="00DF7D72" w:rsidRPr="001B3A89" w:rsidRDefault="00DF7D72" w:rsidP="005A0324">
            <w:pPr>
              <w:spacing w:after="120"/>
              <w:rPr>
                <w:rFonts w:ascii="Arial" w:hAnsi="Arial"/>
                <w:bCs/>
                <w:sz w:val="18"/>
                <w:szCs w:val="18"/>
              </w:rPr>
            </w:pPr>
          </w:p>
        </w:tc>
        <w:tc>
          <w:tcPr>
            <w:tcW w:w="2410" w:type="dxa"/>
            <w:noWrap/>
          </w:tcPr>
          <w:p w14:paraId="065D85E3" w14:textId="05EA1ED5" w:rsidR="00DF7D72" w:rsidRPr="001B3A89" w:rsidRDefault="00DF7D72" w:rsidP="005A0324">
            <w:pPr>
              <w:spacing w:after="120"/>
              <w:rPr>
                <w:rFonts w:ascii="Arial" w:hAnsi="Arial"/>
                <w:bCs/>
                <w:sz w:val="18"/>
                <w:szCs w:val="18"/>
              </w:rPr>
            </w:pPr>
          </w:p>
        </w:tc>
        <w:tc>
          <w:tcPr>
            <w:tcW w:w="5422" w:type="dxa"/>
          </w:tcPr>
          <w:p w14:paraId="4CE616E0" w14:textId="19A5BA55" w:rsidR="00DF7D72" w:rsidRPr="001B3A89" w:rsidRDefault="00DF7D72" w:rsidP="005A0324">
            <w:pPr>
              <w:spacing w:after="120"/>
              <w:rPr>
                <w:rFonts w:ascii="Arial" w:hAnsi="Arial"/>
                <w:bCs/>
                <w:sz w:val="18"/>
                <w:szCs w:val="18"/>
              </w:rPr>
            </w:pPr>
          </w:p>
        </w:tc>
      </w:tr>
      <w:tr w:rsidR="00022F19" w:rsidRPr="001B3A89" w14:paraId="203740BE" w14:textId="77777777" w:rsidTr="005A0324">
        <w:trPr>
          <w:cantSplit/>
        </w:trPr>
        <w:tc>
          <w:tcPr>
            <w:tcW w:w="2515" w:type="dxa"/>
          </w:tcPr>
          <w:p w14:paraId="571BAA9D" w14:textId="103A5D50" w:rsidR="00022F19" w:rsidRPr="001B3A89" w:rsidRDefault="00022F19" w:rsidP="005A0324">
            <w:pPr>
              <w:spacing w:after="120"/>
              <w:rPr>
                <w:rFonts w:ascii="Arial" w:hAnsi="Arial"/>
                <w:bCs/>
                <w:sz w:val="18"/>
                <w:szCs w:val="18"/>
              </w:rPr>
            </w:pPr>
            <w:r w:rsidRPr="001B3A89">
              <w:rPr>
                <w:rFonts w:ascii="Arial" w:hAnsi="Arial"/>
                <w:bCs/>
                <w:sz w:val="18"/>
                <w:szCs w:val="18"/>
              </w:rPr>
              <w:t xml:space="preserve">Include bariatric surgery </w:t>
            </w:r>
          </w:p>
        </w:tc>
        <w:tc>
          <w:tcPr>
            <w:tcW w:w="2158" w:type="dxa"/>
            <w:noWrap/>
          </w:tcPr>
          <w:p w14:paraId="5B6D3D06" w14:textId="4453C9F3" w:rsidR="00022F19" w:rsidRPr="001B3A89" w:rsidRDefault="00022F19" w:rsidP="005A0324">
            <w:pPr>
              <w:spacing w:after="120"/>
              <w:rPr>
                <w:rFonts w:ascii="Arial" w:hAnsi="Arial"/>
                <w:bCs/>
                <w:sz w:val="18"/>
                <w:szCs w:val="18"/>
              </w:rPr>
            </w:pPr>
            <w:r w:rsidRPr="001B3A89">
              <w:rPr>
                <w:rFonts w:ascii="Arial" w:hAnsi="Arial"/>
                <w:sz w:val="18"/>
                <w:szCs w:val="18"/>
              </w:rPr>
              <w:t>Yes, as next</w:t>
            </w:r>
            <w:r w:rsidR="00ED1FA1" w:rsidRPr="001B3A89">
              <w:rPr>
                <w:rFonts w:ascii="Arial" w:hAnsi="Arial"/>
                <w:sz w:val="18"/>
                <w:szCs w:val="18"/>
              </w:rPr>
              <w:t>-</w:t>
            </w:r>
            <w:r w:rsidRPr="001B3A89">
              <w:rPr>
                <w:rFonts w:ascii="Arial" w:hAnsi="Arial"/>
                <w:sz w:val="18"/>
                <w:szCs w:val="18"/>
              </w:rPr>
              <w:t>line treatment</w:t>
            </w:r>
          </w:p>
        </w:tc>
        <w:tc>
          <w:tcPr>
            <w:tcW w:w="2410" w:type="dxa"/>
            <w:noWrap/>
          </w:tcPr>
          <w:p w14:paraId="08CAEFEA" w14:textId="1AA664B1" w:rsidR="00022F19" w:rsidRPr="001B3A89" w:rsidRDefault="00022F19" w:rsidP="005A0324">
            <w:pPr>
              <w:spacing w:after="120"/>
              <w:rPr>
                <w:rFonts w:ascii="Arial" w:hAnsi="Arial"/>
                <w:bCs/>
                <w:sz w:val="18"/>
                <w:szCs w:val="18"/>
              </w:rPr>
            </w:pPr>
            <w:r w:rsidRPr="001B3A89">
              <w:rPr>
                <w:rFonts w:ascii="Arial" w:hAnsi="Arial"/>
                <w:sz w:val="18"/>
                <w:szCs w:val="18"/>
              </w:rPr>
              <w:t>Not conducted</w:t>
            </w:r>
          </w:p>
        </w:tc>
        <w:tc>
          <w:tcPr>
            <w:tcW w:w="5422" w:type="dxa"/>
          </w:tcPr>
          <w:p w14:paraId="6C62AA96" w14:textId="77B7C3C6" w:rsidR="00022F19" w:rsidRPr="001B3A89" w:rsidRDefault="00022F19" w:rsidP="005A0324">
            <w:pPr>
              <w:spacing w:after="120"/>
              <w:rPr>
                <w:rFonts w:ascii="Arial" w:hAnsi="Arial"/>
                <w:bCs/>
                <w:sz w:val="18"/>
                <w:szCs w:val="18"/>
              </w:rPr>
            </w:pPr>
          </w:p>
        </w:tc>
      </w:tr>
      <w:tr w:rsidR="00022F19" w:rsidRPr="001B3A89" w14:paraId="6A6948D5" w14:textId="77777777" w:rsidTr="005A0324">
        <w:trPr>
          <w:cantSplit/>
        </w:trPr>
        <w:tc>
          <w:tcPr>
            <w:tcW w:w="2515" w:type="dxa"/>
          </w:tcPr>
          <w:p w14:paraId="473D83C8" w14:textId="7CEE6359" w:rsidR="00022F19" w:rsidRPr="001B3A89" w:rsidRDefault="00022F19" w:rsidP="005A0324">
            <w:pPr>
              <w:spacing w:after="120"/>
              <w:rPr>
                <w:rFonts w:ascii="Arial" w:hAnsi="Arial"/>
                <w:bCs/>
                <w:sz w:val="18"/>
                <w:szCs w:val="18"/>
              </w:rPr>
            </w:pPr>
            <w:r w:rsidRPr="001B3A89">
              <w:rPr>
                <w:rFonts w:ascii="Arial" w:hAnsi="Arial"/>
                <w:bCs/>
                <w:sz w:val="18"/>
                <w:szCs w:val="18"/>
              </w:rPr>
              <w:t>Average BMI at surgery</w:t>
            </w:r>
          </w:p>
        </w:tc>
        <w:tc>
          <w:tcPr>
            <w:tcW w:w="2158" w:type="dxa"/>
            <w:noWrap/>
          </w:tcPr>
          <w:p w14:paraId="1DF56B98" w14:textId="29414505" w:rsidR="00022F19" w:rsidRPr="001B3A89" w:rsidRDefault="00022F19" w:rsidP="005A0324">
            <w:pPr>
              <w:spacing w:after="120"/>
              <w:rPr>
                <w:rFonts w:ascii="Arial" w:hAnsi="Arial"/>
                <w:bCs/>
                <w:sz w:val="18"/>
                <w:szCs w:val="18"/>
              </w:rPr>
            </w:pPr>
            <w:r w:rsidRPr="001B3A89">
              <w:rPr>
                <w:rFonts w:ascii="Arial" w:hAnsi="Arial"/>
                <w:sz w:val="18"/>
                <w:szCs w:val="18"/>
              </w:rPr>
              <w:t>46 kg/m</w:t>
            </w:r>
            <w:r w:rsidRPr="001B3A89">
              <w:rPr>
                <w:rFonts w:ascii="Arial" w:hAnsi="Arial"/>
                <w:sz w:val="18"/>
                <w:szCs w:val="18"/>
                <w:vertAlign w:val="superscript"/>
              </w:rPr>
              <w:t>2</w:t>
            </w:r>
          </w:p>
        </w:tc>
        <w:tc>
          <w:tcPr>
            <w:tcW w:w="2410" w:type="dxa"/>
            <w:noWrap/>
          </w:tcPr>
          <w:p w14:paraId="6B2D7B2F" w14:textId="2F3B7038" w:rsidR="00022F19" w:rsidRPr="001B3A89" w:rsidRDefault="00022F19" w:rsidP="005A0324">
            <w:pPr>
              <w:spacing w:after="120"/>
              <w:rPr>
                <w:rFonts w:ascii="Arial" w:hAnsi="Arial"/>
                <w:bCs/>
                <w:sz w:val="18"/>
                <w:szCs w:val="18"/>
              </w:rPr>
            </w:pPr>
            <w:r w:rsidRPr="001B3A89">
              <w:rPr>
                <w:rFonts w:ascii="Arial" w:hAnsi="Arial"/>
                <w:sz w:val="18"/>
                <w:szCs w:val="18"/>
              </w:rPr>
              <w:t>Not conducted</w:t>
            </w:r>
          </w:p>
        </w:tc>
        <w:tc>
          <w:tcPr>
            <w:tcW w:w="5422" w:type="dxa"/>
          </w:tcPr>
          <w:p w14:paraId="4ADBB987" w14:textId="2D95A2AB" w:rsidR="00022F19" w:rsidRPr="001B3A89" w:rsidRDefault="00022F19" w:rsidP="005A0324">
            <w:pPr>
              <w:spacing w:after="120"/>
              <w:rPr>
                <w:rFonts w:ascii="Arial" w:hAnsi="Arial"/>
                <w:bCs/>
                <w:sz w:val="18"/>
                <w:szCs w:val="18"/>
              </w:rPr>
            </w:pPr>
          </w:p>
        </w:tc>
      </w:tr>
      <w:tr w:rsidR="00022F19" w:rsidRPr="001B3A89" w14:paraId="40E7148D" w14:textId="77777777" w:rsidTr="005A0324">
        <w:trPr>
          <w:cantSplit/>
        </w:trPr>
        <w:tc>
          <w:tcPr>
            <w:tcW w:w="2515" w:type="dxa"/>
          </w:tcPr>
          <w:p w14:paraId="263DD218" w14:textId="556A8CA8" w:rsidR="00022F19" w:rsidRPr="001B3A89" w:rsidRDefault="00022F19" w:rsidP="005A0324">
            <w:pPr>
              <w:spacing w:after="120"/>
              <w:rPr>
                <w:rFonts w:ascii="Arial" w:hAnsi="Arial"/>
                <w:bCs/>
                <w:sz w:val="18"/>
                <w:szCs w:val="18"/>
              </w:rPr>
            </w:pPr>
            <w:r w:rsidRPr="001B3A89">
              <w:rPr>
                <w:rFonts w:ascii="Arial" w:hAnsi="Arial"/>
                <w:bCs/>
                <w:sz w:val="18"/>
                <w:szCs w:val="18"/>
              </w:rPr>
              <w:t>Incidence (%) of bariatric surgery per year</w:t>
            </w:r>
          </w:p>
        </w:tc>
        <w:tc>
          <w:tcPr>
            <w:tcW w:w="2158" w:type="dxa"/>
            <w:noWrap/>
          </w:tcPr>
          <w:p w14:paraId="2CB1A5B5" w14:textId="164CE74B" w:rsidR="00022F19" w:rsidRPr="001B3A89" w:rsidRDefault="00022F19" w:rsidP="005A0324">
            <w:pPr>
              <w:spacing w:after="120"/>
              <w:rPr>
                <w:rFonts w:ascii="Arial" w:hAnsi="Arial"/>
                <w:bCs/>
                <w:sz w:val="18"/>
                <w:szCs w:val="18"/>
              </w:rPr>
            </w:pPr>
            <w:r w:rsidRPr="001B3A89">
              <w:rPr>
                <w:rFonts w:ascii="Arial" w:hAnsi="Arial"/>
                <w:sz w:val="18"/>
                <w:szCs w:val="18"/>
              </w:rPr>
              <w:t>0.37%</w:t>
            </w:r>
          </w:p>
        </w:tc>
        <w:tc>
          <w:tcPr>
            <w:tcW w:w="2410" w:type="dxa"/>
            <w:noWrap/>
          </w:tcPr>
          <w:p w14:paraId="362ED311" w14:textId="1F51DEA5" w:rsidR="00022F19" w:rsidRPr="001B3A89" w:rsidRDefault="00022F19" w:rsidP="005A0324">
            <w:pPr>
              <w:spacing w:after="120"/>
              <w:rPr>
                <w:rFonts w:ascii="Arial" w:hAnsi="Arial"/>
                <w:bCs/>
                <w:sz w:val="18"/>
                <w:szCs w:val="18"/>
              </w:rPr>
            </w:pPr>
            <w:r w:rsidRPr="001B3A89">
              <w:rPr>
                <w:rFonts w:ascii="Arial" w:hAnsi="Arial"/>
                <w:sz w:val="18"/>
                <w:szCs w:val="18"/>
              </w:rPr>
              <w:t>Not conducted</w:t>
            </w:r>
          </w:p>
        </w:tc>
        <w:tc>
          <w:tcPr>
            <w:tcW w:w="5422" w:type="dxa"/>
          </w:tcPr>
          <w:p w14:paraId="3D640380" w14:textId="4E04B67F" w:rsidR="00022F19" w:rsidRPr="001B3A89" w:rsidRDefault="00022F19" w:rsidP="005A0324">
            <w:pPr>
              <w:spacing w:after="120"/>
              <w:rPr>
                <w:rFonts w:ascii="Arial" w:hAnsi="Arial"/>
                <w:bCs/>
                <w:sz w:val="18"/>
                <w:szCs w:val="18"/>
              </w:rPr>
            </w:pPr>
          </w:p>
        </w:tc>
      </w:tr>
      <w:tr w:rsidR="00F47086" w:rsidRPr="001B3A89" w14:paraId="49DBD3E2" w14:textId="77777777" w:rsidTr="005A0324">
        <w:trPr>
          <w:cantSplit/>
        </w:trPr>
        <w:tc>
          <w:tcPr>
            <w:tcW w:w="12505" w:type="dxa"/>
            <w:gridSpan w:val="4"/>
            <w:hideMark/>
          </w:tcPr>
          <w:p w14:paraId="40098FBB" w14:textId="77777777" w:rsidR="00F47086" w:rsidRPr="001B3A89" w:rsidRDefault="00F47086" w:rsidP="005A0324">
            <w:pPr>
              <w:keepNext/>
              <w:spacing w:after="120"/>
              <w:rPr>
                <w:rFonts w:ascii="Arial" w:hAnsi="Arial"/>
                <w:bCs/>
                <w:sz w:val="18"/>
                <w:szCs w:val="18"/>
              </w:rPr>
            </w:pPr>
            <w:r w:rsidRPr="001B3A89">
              <w:rPr>
                <w:rFonts w:ascii="Arial" w:hAnsi="Arial"/>
                <w:bCs/>
                <w:sz w:val="18"/>
                <w:szCs w:val="18"/>
                <w:u w:val="single"/>
              </w:rPr>
              <w:t>Utilities</w:t>
            </w:r>
          </w:p>
        </w:tc>
      </w:tr>
      <w:tr w:rsidR="00F47086" w:rsidRPr="001B3A89" w14:paraId="3EAD530B" w14:textId="77777777" w:rsidTr="005A0324">
        <w:trPr>
          <w:cantSplit/>
        </w:trPr>
        <w:tc>
          <w:tcPr>
            <w:tcW w:w="2515" w:type="dxa"/>
            <w:hideMark/>
          </w:tcPr>
          <w:p w14:paraId="115C6730" w14:textId="77777777" w:rsidR="00F47086" w:rsidRPr="001B3A89" w:rsidRDefault="00F47086" w:rsidP="005A0324">
            <w:pPr>
              <w:spacing w:after="120"/>
              <w:rPr>
                <w:rFonts w:ascii="Arial" w:hAnsi="Arial"/>
                <w:bCs/>
                <w:sz w:val="18"/>
                <w:szCs w:val="18"/>
              </w:rPr>
            </w:pPr>
            <w:r w:rsidRPr="001B3A89">
              <w:rPr>
                <w:rFonts w:ascii="Arial" w:hAnsi="Arial"/>
                <w:bCs/>
                <w:sz w:val="18"/>
                <w:szCs w:val="18"/>
              </w:rPr>
              <w:t>Method to derive baseline utility:</w:t>
            </w:r>
          </w:p>
        </w:tc>
        <w:tc>
          <w:tcPr>
            <w:tcW w:w="2158" w:type="dxa"/>
            <w:noWrap/>
            <w:hideMark/>
          </w:tcPr>
          <w:p w14:paraId="20EF4700" w14:textId="45C3A890" w:rsidR="00F47086" w:rsidRPr="001B3A89" w:rsidRDefault="003231D5" w:rsidP="005A0324">
            <w:pPr>
              <w:spacing w:after="120"/>
              <w:rPr>
                <w:rFonts w:ascii="Arial" w:hAnsi="Arial"/>
                <w:bCs/>
                <w:sz w:val="18"/>
                <w:szCs w:val="18"/>
              </w:rPr>
            </w:pPr>
            <w:r w:rsidRPr="001B3A89">
              <w:rPr>
                <w:rFonts w:ascii="Arial" w:hAnsi="Arial"/>
                <w:bCs/>
                <w:sz w:val="18"/>
                <w:szCs w:val="18"/>
              </w:rPr>
              <w:t xml:space="preserve">Association analysis of baseline BMI and SF-36 </w:t>
            </w:r>
            <w:r w:rsidR="00653EB2" w:rsidRPr="001B3A89">
              <w:rPr>
                <w:rFonts w:ascii="Arial" w:hAnsi="Arial"/>
                <w:bCs/>
                <w:sz w:val="18"/>
                <w:szCs w:val="18"/>
              </w:rPr>
              <w:t>mapped to EQ-5D-3L utilities in STEP 1</w:t>
            </w:r>
            <w:r w:rsidR="004F786B" w:rsidRPr="001B3A89">
              <w:rPr>
                <w:rFonts w:ascii="Arial" w:hAnsi="Arial"/>
                <w:bCs/>
                <w:sz w:val="18"/>
                <w:szCs w:val="18"/>
              </w:rPr>
              <w:t xml:space="preserve"> </w:t>
            </w:r>
            <w:r w:rsidR="004F786B" w:rsidRPr="001B3A89">
              <w:rPr>
                <w:rFonts w:ascii="Arial" w:hAnsi="Arial"/>
                <w:bCs/>
                <w:sz w:val="18"/>
                <w:szCs w:val="18"/>
              </w:rPr>
              <w:fldChar w:fldCharType="begin"/>
            </w:r>
            <w:r w:rsidR="00B428C2">
              <w:rPr>
                <w:rFonts w:ascii="Arial" w:hAnsi="Arial"/>
                <w:bCs/>
                <w:sz w:val="18"/>
                <w:szCs w:val="18"/>
              </w:rPr>
              <w:instrText xml:space="preserve"> ADDIN EN.CITE &lt;EndNote&gt;&lt;Cite&gt;&lt;Author&gt;Kral&lt;/Author&gt;&lt;Year&gt;2022&lt;/Year&gt;&lt;RecNum&gt;6&lt;/RecNum&gt;&lt;DisplayText&gt;[6]&lt;/DisplayText&gt;&lt;record&gt;&lt;rec-number&gt;6&lt;/rec-number&gt;&lt;foreign-keys&gt;&lt;key app="EN" db-id="fx5wtvvtafwt5serppyxxe20psxdvs5ffea9" timestamp="1664805282"&gt;6&lt;/key&gt;&lt;/foreign-keys&gt;&lt;ref-type name="Unpublished Work"&gt;34&lt;/ref-type&gt;&lt;contributors&gt;&lt;authors&gt;&lt;author&gt;Kral, P.&lt;/author&gt;&lt;author&gt;Holst-Hansen, T.&lt;/author&gt;&lt;author&gt;Olivieri, A.V.&lt;/author&gt;&lt;author&gt;Ivanescu, C&lt;/author&gt;&lt;author&gt;Lamotte, M. &lt;/author&gt;&lt;/authors&gt;&lt;/contributors&gt;&lt;titles&gt;&lt;title&gt;Data on file: The association of body mass index (BMI) and health-related quality-of-life (HRQoL): data from two weight-loss interventional studies&lt;/title&gt;&lt;/titles&gt;&lt;dates&gt;&lt;year&gt;2022&lt;/year&gt;&lt;/dates&gt;&lt;urls&gt;&lt;/urls&gt;&lt;access-date&gt;22 Jul 2022&lt;/access-date&gt;&lt;/record&gt;&lt;/Cite&gt;&lt;/EndNote&gt;</w:instrText>
            </w:r>
            <w:r w:rsidR="004F786B" w:rsidRPr="001B3A89">
              <w:rPr>
                <w:rFonts w:ascii="Arial" w:hAnsi="Arial"/>
                <w:bCs/>
                <w:sz w:val="18"/>
                <w:szCs w:val="18"/>
              </w:rPr>
              <w:fldChar w:fldCharType="separate"/>
            </w:r>
            <w:r w:rsidR="004F786B" w:rsidRPr="001B3A89">
              <w:rPr>
                <w:rFonts w:ascii="Arial" w:hAnsi="Arial"/>
                <w:bCs/>
                <w:noProof/>
                <w:sz w:val="18"/>
                <w:szCs w:val="18"/>
              </w:rPr>
              <w:t>[</w:t>
            </w:r>
            <w:hyperlink w:anchor="_ENREF_6" w:tooltip="Kral, 2022 #6" w:history="1">
              <w:r w:rsidR="00A05F62" w:rsidRPr="001B3A89">
                <w:rPr>
                  <w:rFonts w:ascii="Arial" w:hAnsi="Arial"/>
                  <w:bCs/>
                  <w:noProof/>
                  <w:sz w:val="18"/>
                  <w:szCs w:val="18"/>
                </w:rPr>
                <w:t>6</w:t>
              </w:r>
            </w:hyperlink>
            <w:r w:rsidR="004F786B" w:rsidRPr="001B3A89">
              <w:rPr>
                <w:rFonts w:ascii="Arial" w:hAnsi="Arial"/>
                <w:bCs/>
                <w:noProof/>
                <w:sz w:val="18"/>
                <w:szCs w:val="18"/>
              </w:rPr>
              <w:t>]</w:t>
            </w:r>
            <w:r w:rsidR="004F786B" w:rsidRPr="001B3A89">
              <w:rPr>
                <w:rFonts w:ascii="Arial" w:hAnsi="Arial"/>
                <w:bCs/>
                <w:sz w:val="18"/>
                <w:szCs w:val="18"/>
              </w:rPr>
              <w:fldChar w:fldCharType="end"/>
            </w:r>
          </w:p>
        </w:tc>
        <w:tc>
          <w:tcPr>
            <w:tcW w:w="2410" w:type="dxa"/>
            <w:noWrap/>
            <w:hideMark/>
          </w:tcPr>
          <w:p w14:paraId="16838513" w14:textId="77777777" w:rsidR="00F47086" w:rsidRPr="001B3A89" w:rsidRDefault="00F47086" w:rsidP="005A0324">
            <w:pPr>
              <w:spacing w:after="120"/>
              <w:rPr>
                <w:rFonts w:ascii="Arial" w:hAnsi="Arial"/>
                <w:bCs/>
                <w:sz w:val="18"/>
                <w:szCs w:val="18"/>
              </w:rPr>
            </w:pPr>
            <w:r w:rsidRPr="001B3A89">
              <w:rPr>
                <w:rFonts w:ascii="Arial" w:hAnsi="Arial"/>
                <w:bCs/>
                <w:sz w:val="18"/>
                <w:szCs w:val="18"/>
              </w:rPr>
              <w:t>Not conducted</w:t>
            </w:r>
          </w:p>
        </w:tc>
        <w:tc>
          <w:tcPr>
            <w:tcW w:w="5422" w:type="dxa"/>
          </w:tcPr>
          <w:p w14:paraId="4E94D49C" w14:textId="5D7754BB" w:rsidR="00F47086" w:rsidRPr="001B3A89" w:rsidRDefault="00973AE8" w:rsidP="005A0324">
            <w:pPr>
              <w:spacing w:after="120"/>
              <w:rPr>
                <w:rFonts w:ascii="Arial" w:hAnsi="Arial"/>
                <w:bCs/>
                <w:sz w:val="18"/>
                <w:szCs w:val="18"/>
              </w:rPr>
            </w:pPr>
            <w:r w:rsidRPr="001B3A89">
              <w:rPr>
                <w:rFonts w:ascii="Arial" w:hAnsi="Arial"/>
                <w:bCs/>
                <w:sz w:val="18"/>
                <w:szCs w:val="18"/>
              </w:rPr>
              <w:t>Provides a measure of Q</w:t>
            </w:r>
            <w:r w:rsidR="005467C8" w:rsidRPr="001B3A89">
              <w:rPr>
                <w:rFonts w:ascii="Arial" w:hAnsi="Arial"/>
                <w:bCs/>
                <w:sz w:val="18"/>
                <w:szCs w:val="18"/>
              </w:rPr>
              <w:t>o</w:t>
            </w:r>
            <w:r w:rsidRPr="001B3A89">
              <w:rPr>
                <w:rFonts w:ascii="Arial" w:hAnsi="Arial"/>
                <w:bCs/>
                <w:sz w:val="18"/>
                <w:szCs w:val="18"/>
              </w:rPr>
              <w:t>L in relation to BMI gender and age, free of impact of other obesity complications</w:t>
            </w:r>
          </w:p>
        </w:tc>
      </w:tr>
      <w:tr w:rsidR="00A7506C" w:rsidRPr="001B3A89" w14:paraId="073599FA" w14:textId="77777777" w:rsidTr="005A0324">
        <w:trPr>
          <w:cantSplit/>
        </w:trPr>
        <w:tc>
          <w:tcPr>
            <w:tcW w:w="12505" w:type="dxa"/>
            <w:gridSpan w:val="4"/>
            <w:hideMark/>
          </w:tcPr>
          <w:p w14:paraId="2C565632" w14:textId="058FA89E" w:rsidR="00A7506C" w:rsidRPr="001B3A89" w:rsidRDefault="00A7506C" w:rsidP="005A0324">
            <w:pPr>
              <w:keepNext/>
              <w:spacing w:after="120"/>
              <w:rPr>
                <w:rFonts w:ascii="Arial" w:hAnsi="Arial"/>
                <w:bCs/>
                <w:sz w:val="18"/>
                <w:szCs w:val="18"/>
                <w:u w:val="single"/>
              </w:rPr>
            </w:pPr>
            <w:r w:rsidRPr="001B3A89">
              <w:rPr>
                <w:rFonts w:ascii="Arial" w:hAnsi="Arial"/>
                <w:bCs/>
                <w:sz w:val="18"/>
                <w:szCs w:val="18"/>
                <w:u w:val="single"/>
              </w:rPr>
              <w:t>Complications included in the model</w:t>
            </w:r>
          </w:p>
        </w:tc>
      </w:tr>
      <w:tr w:rsidR="00CA15DA" w:rsidRPr="001B3A89" w14:paraId="22F3F7A6" w14:textId="77777777" w:rsidTr="005A0324">
        <w:trPr>
          <w:cantSplit/>
        </w:trPr>
        <w:tc>
          <w:tcPr>
            <w:tcW w:w="2515" w:type="dxa"/>
          </w:tcPr>
          <w:p w14:paraId="63DED425" w14:textId="7182C320" w:rsidR="00CA15DA" w:rsidRPr="001B3A89" w:rsidRDefault="00CA15DA" w:rsidP="005A0324">
            <w:pPr>
              <w:spacing w:after="120"/>
              <w:rPr>
                <w:rFonts w:ascii="Arial" w:hAnsi="Arial"/>
                <w:bCs/>
                <w:sz w:val="18"/>
                <w:szCs w:val="18"/>
              </w:rPr>
            </w:pPr>
            <w:r w:rsidRPr="001B3A89">
              <w:rPr>
                <w:rFonts w:ascii="Arial" w:hAnsi="Arial"/>
                <w:sz w:val="18"/>
                <w:szCs w:val="18"/>
              </w:rPr>
              <w:t>ACS</w:t>
            </w:r>
          </w:p>
        </w:tc>
        <w:tc>
          <w:tcPr>
            <w:tcW w:w="2158" w:type="dxa"/>
            <w:noWrap/>
          </w:tcPr>
          <w:p w14:paraId="767D6874" w14:textId="2207E431" w:rsidR="00CA15DA" w:rsidRPr="001B3A89" w:rsidRDefault="00CA15DA" w:rsidP="005A0324">
            <w:pPr>
              <w:pStyle w:val="BodyCopy"/>
              <w:spacing w:after="120" w:line="240" w:lineRule="auto"/>
              <w:jc w:val="left"/>
              <w:rPr>
                <w:rFonts w:ascii="Arial" w:hAnsi="Arial"/>
                <w:sz w:val="18"/>
                <w:szCs w:val="18"/>
              </w:rPr>
            </w:pPr>
            <w:r w:rsidRPr="001B3A89">
              <w:rPr>
                <w:rFonts w:ascii="Arial" w:hAnsi="Arial"/>
                <w:sz w:val="18"/>
                <w:szCs w:val="18"/>
              </w:rPr>
              <w:t>Yes, predicted incidence based on QRisk3 during NGT, and UKPDS82 for first and recurrent events respectively in T2D</w:t>
            </w:r>
          </w:p>
        </w:tc>
        <w:tc>
          <w:tcPr>
            <w:tcW w:w="2410" w:type="dxa"/>
            <w:noWrap/>
          </w:tcPr>
          <w:p w14:paraId="441D2240" w14:textId="06F1F638" w:rsidR="00CA15DA" w:rsidRPr="001B3A89" w:rsidRDefault="00CA15DA" w:rsidP="005A0324">
            <w:pPr>
              <w:pStyle w:val="BodyCopy"/>
              <w:spacing w:after="120" w:line="240" w:lineRule="auto"/>
              <w:jc w:val="left"/>
              <w:rPr>
                <w:rFonts w:ascii="Arial" w:hAnsi="Arial"/>
                <w:sz w:val="18"/>
                <w:szCs w:val="18"/>
              </w:rPr>
            </w:pPr>
            <w:r w:rsidRPr="001B3A89">
              <w:rPr>
                <w:rFonts w:ascii="Arial" w:hAnsi="Arial"/>
                <w:sz w:val="18"/>
                <w:szCs w:val="18"/>
              </w:rPr>
              <w:t>Yes, based on QRisk3 during NGT, QRisk3 and Framingham Recurrent for first and recurrent events respectively in T2D</w:t>
            </w:r>
          </w:p>
        </w:tc>
        <w:tc>
          <w:tcPr>
            <w:tcW w:w="5422" w:type="dxa"/>
          </w:tcPr>
          <w:p w14:paraId="2CB7D1AF" w14:textId="6ED7744E" w:rsidR="00CA15DA" w:rsidRPr="001B3A89" w:rsidRDefault="00CA15DA" w:rsidP="005A0324">
            <w:pPr>
              <w:spacing w:after="120"/>
              <w:rPr>
                <w:rFonts w:ascii="Arial" w:hAnsi="Arial"/>
                <w:bCs/>
                <w:sz w:val="18"/>
                <w:szCs w:val="18"/>
              </w:rPr>
            </w:pPr>
            <w:r w:rsidRPr="001B3A89">
              <w:rPr>
                <w:rFonts w:ascii="Arial" w:hAnsi="Arial"/>
                <w:sz w:val="18"/>
                <w:szCs w:val="18"/>
              </w:rPr>
              <w:t xml:space="preserve">Based on evidence on the increased risk associated with obesity as well as demonstrated risk reductions associated with weight loss </w:t>
            </w:r>
            <w:r w:rsidRPr="001B3A89">
              <w:rPr>
                <w:rFonts w:ascii="Arial" w:hAnsi="Arial"/>
                <w:sz w:val="18"/>
                <w:szCs w:val="18"/>
              </w:rPr>
              <w:fldChar w:fldCharType="begin">
                <w:fldData xml:space="preserve">PEVuZE5vdGU+PENpdGU+PEF1dGhvcj5Ib2xtZXM8L0F1dGhvcj48WWVhcj4yMDE3PC9ZZWFyPjxS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=
</w:fldData>
              </w:fldChar>
            </w:r>
            <w:r w:rsidR="00B428C2">
              <w:rPr>
                <w:rFonts w:ascii="Arial" w:hAnsi="Arial"/>
                <w:sz w:val="18"/>
                <w:szCs w:val="18"/>
              </w:rPr>
              <w:instrText xml:space="preserve"> ADDIN EN.CITE </w:instrText>
            </w:r>
            <w:r w:rsidR="00B428C2">
              <w:rPr>
                <w:rFonts w:ascii="Arial" w:hAnsi="Arial"/>
                <w:sz w:val="18"/>
                <w:szCs w:val="18"/>
              </w:rPr>
              <w:fldChar w:fldCharType="begin">
                <w:fldData xml:space="preserve">PEVuZE5vdGU+PENpdGU+PEF1dGhvcj5Ib2xtZXM8L0F1dGhvcj48WWVhcj4yMDE3PC9ZZWFyPjxS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=
</w:fldData>
              </w:fldChar>
            </w:r>
            <w:r w:rsidR="00B428C2">
              <w:rPr>
                <w:rFonts w:ascii="Arial" w:hAnsi="Arial"/>
                <w:sz w:val="18"/>
                <w:szCs w:val="18"/>
              </w:rPr>
              <w:instrText xml:space="preserve"> ADDIN EN.CITE.DATA </w:instrText>
            </w:r>
            <w:r w:rsidR="00B428C2">
              <w:rPr>
                <w:rFonts w:ascii="Arial" w:hAnsi="Arial"/>
                <w:sz w:val="18"/>
                <w:szCs w:val="18"/>
              </w:rPr>
            </w:r>
            <w:r w:rsidR="00B428C2">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4F786B" w:rsidRPr="001B3A89">
              <w:rPr>
                <w:rFonts w:ascii="Arial" w:hAnsi="Arial"/>
                <w:noProof/>
                <w:sz w:val="18"/>
                <w:szCs w:val="18"/>
              </w:rPr>
              <w:t>[</w:t>
            </w:r>
            <w:hyperlink w:anchor="_ENREF_7" w:tooltip="Holmes, 2017 #7" w:history="1">
              <w:r w:rsidR="00A05F62" w:rsidRPr="001B3A89">
                <w:rPr>
                  <w:rFonts w:ascii="Arial" w:hAnsi="Arial"/>
                  <w:noProof/>
                  <w:sz w:val="18"/>
                  <w:szCs w:val="18"/>
                </w:rPr>
                <w:t>7-9</w:t>
              </w:r>
            </w:hyperlink>
            <w:r w:rsidR="004F786B" w:rsidRPr="001B3A89">
              <w:rPr>
                <w:rFonts w:ascii="Arial" w:hAnsi="Arial"/>
                <w:noProof/>
                <w:sz w:val="18"/>
                <w:szCs w:val="18"/>
              </w:rPr>
              <w:t>]</w:t>
            </w:r>
            <w:r w:rsidRPr="001B3A89">
              <w:rPr>
                <w:rFonts w:ascii="Arial" w:hAnsi="Arial"/>
                <w:sz w:val="18"/>
                <w:szCs w:val="18"/>
              </w:rPr>
              <w:fldChar w:fldCharType="end"/>
            </w:r>
          </w:p>
        </w:tc>
      </w:tr>
      <w:tr w:rsidR="00CA15DA" w:rsidRPr="001B3A89" w14:paraId="04DD9B3D" w14:textId="77777777" w:rsidTr="005A0324">
        <w:trPr>
          <w:cantSplit/>
        </w:trPr>
        <w:tc>
          <w:tcPr>
            <w:tcW w:w="2515" w:type="dxa"/>
          </w:tcPr>
          <w:p w14:paraId="04706351" w14:textId="4C707192" w:rsidR="00CA15DA" w:rsidRPr="001B3A89" w:rsidRDefault="00CA15DA" w:rsidP="005A0324">
            <w:pPr>
              <w:spacing w:after="120"/>
              <w:rPr>
                <w:rFonts w:ascii="Arial" w:hAnsi="Arial"/>
                <w:bCs/>
                <w:sz w:val="18"/>
                <w:szCs w:val="18"/>
              </w:rPr>
            </w:pPr>
            <w:r w:rsidRPr="001B3A89">
              <w:rPr>
                <w:rFonts w:ascii="Arial" w:hAnsi="Arial"/>
                <w:sz w:val="18"/>
                <w:szCs w:val="18"/>
              </w:rPr>
              <w:lastRenderedPageBreak/>
              <w:t>Prediabetes</w:t>
            </w:r>
          </w:p>
        </w:tc>
        <w:tc>
          <w:tcPr>
            <w:tcW w:w="2158" w:type="dxa"/>
            <w:noWrap/>
          </w:tcPr>
          <w:p w14:paraId="669EBCE4" w14:textId="10C1D944" w:rsidR="00CA15DA" w:rsidRPr="001B3A89" w:rsidRDefault="00CA15DA" w:rsidP="005A0324">
            <w:pPr>
              <w:spacing w:after="120"/>
              <w:rPr>
                <w:rFonts w:ascii="Arial" w:hAnsi="Arial"/>
                <w:bCs/>
                <w:sz w:val="18"/>
                <w:szCs w:val="18"/>
              </w:rPr>
            </w:pPr>
            <w:r w:rsidRPr="001B3A89">
              <w:rPr>
                <w:rFonts w:ascii="Arial" w:hAnsi="Arial"/>
                <w:sz w:val="18"/>
                <w:szCs w:val="18"/>
              </w:rPr>
              <w:t xml:space="preserve">Yes, included as baseline prevalence based on trial characteristics </w:t>
            </w:r>
          </w:p>
        </w:tc>
        <w:tc>
          <w:tcPr>
            <w:tcW w:w="2410" w:type="dxa"/>
            <w:noWrap/>
          </w:tcPr>
          <w:p w14:paraId="72C165F2" w14:textId="77B8B667" w:rsidR="00CA15DA" w:rsidRPr="001B3A89" w:rsidRDefault="00CA15DA" w:rsidP="005A0324">
            <w:pPr>
              <w:spacing w:after="120"/>
              <w:rPr>
                <w:rFonts w:ascii="Arial" w:hAnsi="Arial"/>
                <w:bCs/>
                <w:sz w:val="18"/>
                <w:szCs w:val="18"/>
              </w:rPr>
            </w:pPr>
            <w:r w:rsidRPr="001B3A89">
              <w:rPr>
                <w:rFonts w:ascii="Arial" w:hAnsi="Arial"/>
                <w:sz w:val="18"/>
                <w:szCs w:val="18"/>
              </w:rPr>
              <w:t>Not conducted</w:t>
            </w:r>
          </w:p>
        </w:tc>
        <w:tc>
          <w:tcPr>
            <w:tcW w:w="5422" w:type="dxa"/>
          </w:tcPr>
          <w:p w14:paraId="043A902C" w14:textId="68348D62" w:rsidR="00CA15DA" w:rsidRPr="001B3A89" w:rsidRDefault="00CA15DA" w:rsidP="005A0324">
            <w:pPr>
              <w:pStyle w:val="BodyCopy"/>
              <w:spacing w:after="120" w:line="240" w:lineRule="auto"/>
              <w:jc w:val="left"/>
              <w:rPr>
                <w:rFonts w:ascii="Arial" w:hAnsi="Arial"/>
                <w:sz w:val="18"/>
                <w:szCs w:val="18"/>
              </w:rPr>
            </w:pPr>
            <w:r w:rsidRPr="001B3A89">
              <w:rPr>
                <w:rFonts w:ascii="Arial" w:hAnsi="Arial"/>
                <w:sz w:val="18"/>
                <w:szCs w:val="18"/>
              </w:rPr>
              <w:t>Assumption: When experiencing a CV</w:t>
            </w:r>
            <w:r w:rsidR="005467C8" w:rsidRPr="001B3A89">
              <w:rPr>
                <w:rFonts w:ascii="Arial" w:hAnsi="Arial"/>
                <w:sz w:val="18"/>
                <w:szCs w:val="18"/>
              </w:rPr>
              <w:t xml:space="preserve"> </w:t>
            </w:r>
            <w:r w:rsidRPr="001B3A89">
              <w:rPr>
                <w:rFonts w:ascii="Arial" w:hAnsi="Arial"/>
                <w:sz w:val="18"/>
                <w:szCs w:val="18"/>
              </w:rPr>
              <w:t>event, for reasons of simplicity (keeping number of health states reasonable and not increasing run time) prediabetes patients transition directly to T2D + post-ACS or T2D + post-stroke, i.e., there is no health state to encompass prediabetes + post-ACS or + post-stroke.</w:t>
            </w:r>
          </w:p>
          <w:p w14:paraId="0070DD12" w14:textId="104B81EC" w:rsidR="00CA15DA" w:rsidRPr="001B3A89" w:rsidRDefault="00CA15DA" w:rsidP="005A0324">
            <w:pPr>
              <w:spacing w:after="120"/>
              <w:rPr>
                <w:rFonts w:ascii="Arial" w:hAnsi="Arial"/>
                <w:bCs/>
                <w:sz w:val="18"/>
                <w:szCs w:val="18"/>
              </w:rPr>
            </w:pPr>
            <w:r w:rsidRPr="001B3A89">
              <w:rPr>
                <w:rFonts w:ascii="Arial" w:hAnsi="Arial"/>
                <w:sz w:val="18"/>
                <w:szCs w:val="18"/>
              </w:rPr>
              <w:t>In turn, there is no risk of CV disease applied to patients residing in prediabetes state additional to what is applied in the NGT/no comorbidity state (contrary to what is observed in real-life whereby patients with prediabetes are at increased risk of CV disease). This has the effect of counterbalancing the potential effect of overestimating secondary CV</w:t>
            </w:r>
            <w:r w:rsidR="005467C8" w:rsidRPr="001B3A89">
              <w:rPr>
                <w:rFonts w:ascii="Arial" w:hAnsi="Arial"/>
                <w:sz w:val="18"/>
                <w:szCs w:val="18"/>
              </w:rPr>
              <w:t xml:space="preserve"> </w:t>
            </w:r>
            <w:r w:rsidRPr="001B3A89">
              <w:rPr>
                <w:rFonts w:ascii="Arial" w:hAnsi="Arial"/>
                <w:sz w:val="18"/>
                <w:szCs w:val="18"/>
              </w:rPr>
              <w:t>risks after transition from prediabetes to T2D</w:t>
            </w:r>
            <w:r w:rsidR="001F191A" w:rsidRPr="001B3A89">
              <w:rPr>
                <w:rFonts w:ascii="Arial" w:hAnsi="Arial"/>
                <w:sz w:val="18"/>
                <w:szCs w:val="18"/>
              </w:rPr>
              <w:t xml:space="preserve"> </w:t>
            </w:r>
            <w:r w:rsidRPr="001B3A89">
              <w:rPr>
                <w:rFonts w:ascii="Arial" w:hAnsi="Arial"/>
                <w:sz w:val="18"/>
                <w:szCs w:val="18"/>
              </w:rPr>
              <w:t>+ ACS or stroke, as mentioned above.</w:t>
            </w:r>
          </w:p>
        </w:tc>
      </w:tr>
      <w:tr w:rsidR="00CA15DA" w:rsidRPr="001B3A89" w14:paraId="6EE43F9C" w14:textId="77777777" w:rsidTr="005A0324">
        <w:trPr>
          <w:cantSplit/>
        </w:trPr>
        <w:tc>
          <w:tcPr>
            <w:tcW w:w="2515" w:type="dxa"/>
          </w:tcPr>
          <w:p w14:paraId="44992045" w14:textId="4C5A11DE" w:rsidR="00CA15DA" w:rsidRPr="001B3A89" w:rsidRDefault="00CA15DA" w:rsidP="005A0324">
            <w:pPr>
              <w:spacing w:after="120"/>
              <w:rPr>
                <w:rFonts w:ascii="Arial" w:hAnsi="Arial"/>
                <w:bCs/>
                <w:sz w:val="18"/>
                <w:szCs w:val="18"/>
              </w:rPr>
            </w:pPr>
            <w:r w:rsidRPr="001B3A89">
              <w:rPr>
                <w:rFonts w:ascii="Arial" w:hAnsi="Arial"/>
                <w:sz w:val="18"/>
                <w:szCs w:val="18"/>
              </w:rPr>
              <w:t>T2D</w:t>
            </w:r>
          </w:p>
        </w:tc>
        <w:tc>
          <w:tcPr>
            <w:tcW w:w="2158" w:type="dxa"/>
            <w:noWrap/>
          </w:tcPr>
          <w:p w14:paraId="4177C360" w14:textId="366C487E" w:rsidR="00CA15DA" w:rsidRPr="001B3A89" w:rsidRDefault="00CA15DA" w:rsidP="005A0324">
            <w:pPr>
              <w:spacing w:after="120"/>
              <w:rPr>
                <w:rFonts w:ascii="Arial" w:hAnsi="Arial"/>
                <w:bCs/>
                <w:sz w:val="18"/>
                <w:szCs w:val="18"/>
              </w:rPr>
            </w:pPr>
            <w:r w:rsidRPr="001B3A89">
              <w:rPr>
                <w:rFonts w:ascii="Arial" w:hAnsi="Arial"/>
                <w:sz w:val="18"/>
                <w:szCs w:val="18"/>
              </w:rPr>
              <w:t>Yes, predicted incidence based on QDiabetes risk model</w:t>
            </w:r>
          </w:p>
        </w:tc>
        <w:tc>
          <w:tcPr>
            <w:tcW w:w="2410" w:type="dxa"/>
            <w:noWrap/>
          </w:tcPr>
          <w:p w14:paraId="2A8F1F54" w14:textId="7325D141" w:rsidR="00CA15DA" w:rsidRPr="001B3A89" w:rsidRDefault="00CA15DA" w:rsidP="005A0324">
            <w:pPr>
              <w:spacing w:after="120"/>
              <w:rPr>
                <w:rFonts w:ascii="Arial" w:hAnsi="Arial"/>
                <w:bCs/>
                <w:sz w:val="18"/>
                <w:szCs w:val="18"/>
              </w:rPr>
            </w:pPr>
            <w:r w:rsidRPr="001B3A89">
              <w:rPr>
                <w:rFonts w:ascii="Arial" w:hAnsi="Arial"/>
                <w:sz w:val="18"/>
                <w:szCs w:val="18"/>
              </w:rPr>
              <w:t>Not conducted</w:t>
            </w:r>
          </w:p>
        </w:tc>
        <w:tc>
          <w:tcPr>
            <w:tcW w:w="5422" w:type="dxa"/>
          </w:tcPr>
          <w:p w14:paraId="0CD98F65" w14:textId="6EBF4DD2" w:rsidR="00CA15DA" w:rsidRPr="001B3A89" w:rsidRDefault="00CA15DA" w:rsidP="005A0324">
            <w:pPr>
              <w:pStyle w:val="BodyCopy"/>
              <w:spacing w:after="120" w:line="240" w:lineRule="auto"/>
              <w:jc w:val="left"/>
              <w:rPr>
                <w:rFonts w:ascii="Arial" w:hAnsi="Arial"/>
                <w:sz w:val="18"/>
                <w:szCs w:val="18"/>
              </w:rPr>
            </w:pPr>
            <w:r w:rsidRPr="001B3A89">
              <w:rPr>
                <w:rFonts w:ascii="Arial" w:hAnsi="Arial"/>
                <w:sz w:val="18"/>
                <w:szCs w:val="18"/>
              </w:rPr>
              <w:t>Based on evidence</w:t>
            </w:r>
            <w:r w:rsidR="00DA5973" w:rsidRPr="001B3A89">
              <w:rPr>
                <w:rFonts w:ascii="Arial" w:hAnsi="Arial"/>
                <w:sz w:val="18"/>
                <w:szCs w:val="18"/>
              </w:rPr>
              <w:t>,</w:t>
            </w:r>
            <w:r w:rsidRPr="001B3A89">
              <w:rPr>
                <w:rFonts w:ascii="Arial" w:hAnsi="Arial"/>
                <w:sz w:val="18"/>
                <w:szCs w:val="18"/>
              </w:rPr>
              <w:t xml:space="preserve"> increased risk associated with obesity as well as demonstrated risk reductions associated with weight loss </w:t>
            </w:r>
            <w:r w:rsidRPr="001B3A89">
              <w:rPr>
                <w:rFonts w:ascii="Arial" w:hAnsi="Arial"/>
                <w:sz w:val="18"/>
                <w:szCs w:val="18"/>
              </w:rPr>
              <w:fldChar w:fldCharType="begin">
                <w:fldData xml:space="preserve">PEVuZE5vdGU+PENpdGU+PEF1dGhvcj5Ib2xtZXM8L0F1dGhvcj48WWVhcj4yMDE3PC9ZZWFyPjxS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</w:fldData>
              </w:fldChar>
            </w:r>
            <w:r w:rsidR="00B428C2">
              <w:rPr>
                <w:rFonts w:ascii="Arial" w:hAnsi="Arial"/>
                <w:sz w:val="18"/>
                <w:szCs w:val="18"/>
              </w:rPr>
              <w:instrText xml:space="preserve"> ADDIN EN.CITE </w:instrText>
            </w:r>
            <w:r w:rsidR="00B428C2">
              <w:rPr>
                <w:rFonts w:ascii="Arial" w:hAnsi="Arial"/>
                <w:sz w:val="18"/>
                <w:szCs w:val="18"/>
              </w:rPr>
              <w:fldChar w:fldCharType="begin">
                <w:fldData xml:space="preserve">PEVuZE5vdGU+PENpdGU+PEF1dGhvcj5Ib2xtZXM8L0F1dGhvcj48WWVhcj4yMDE3PC9ZZWFyPjxS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</w:fldData>
              </w:fldChar>
            </w:r>
            <w:r w:rsidR="00B428C2">
              <w:rPr>
                <w:rFonts w:ascii="Arial" w:hAnsi="Arial"/>
                <w:sz w:val="18"/>
                <w:szCs w:val="18"/>
              </w:rPr>
              <w:instrText xml:space="preserve"> ADDIN EN.CITE.DATA </w:instrText>
            </w:r>
            <w:r w:rsidR="00B428C2">
              <w:rPr>
                <w:rFonts w:ascii="Arial" w:hAnsi="Arial"/>
                <w:sz w:val="18"/>
                <w:szCs w:val="18"/>
              </w:rPr>
            </w:r>
            <w:r w:rsidR="00B428C2">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4F786B" w:rsidRPr="001B3A89">
              <w:rPr>
                <w:rFonts w:ascii="Arial" w:hAnsi="Arial"/>
                <w:noProof/>
                <w:sz w:val="18"/>
                <w:szCs w:val="18"/>
              </w:rPr>
              <w:t>[</w:t>
            </w:r>
            <w:hyperlink w:anchor="_ENREF_7" w:tooltip="Holmes, 2017 #7" w:history="1">
              <w:r w:rsidR="00A05F62" w:rsidRPr="001B3A89">
                <w:rPr>
                  <w:rFonts w:ascii="Arial" w:hAnsi="Arial"/>
                  <w:noProof/>
                  <w:sz w:val="18"/>
                  <w:szCs w:val="18"/>
                </w:rPr>
                <w:t>7</w:t>
              </w:r>
            </w:hyperlink>
            <w:r w:rsidR="004F786B" w:rsidRPr="001B3A89">
              <w:rPr>
                <w:rFonts w:ascii="Arial" w:hAnsi="Arial"/>
                <w:noProof/>
                <w:sz w:val="18"/>
                <w:szCs w:val="18"/>
              </w:rPr>
              <w:t xml:space="preserve">, </w:t>
            </w:r>
            <w:hyperlink w:anchor="_ENREF_9" w:tooltip="Sjöström, 2013 #9" w:history="1">
              <w:r w:rsidR="00A05F62" w:rsidRPr="001B3A89">
                <w:rPr>
                  <w:rFonts w:ascii="Arial" w:hAnsi="Arial"/>
                  <w:noProof/>
                  <w:sz w:val="18"/>
                  <w:szCs w:val="18"/>
                </w:rPr>
                <w:t>9</w:t>
              </w:r>
            </w:hyperlink>
            <w:r w:rsidR="004F786B" w:rsidRPr="001B3A89">
              <w:rPr>
                <w:rFonts w:ascii="Arial" w:hAnsi="Arial"/>
                <w:noProof/>
                <w:sz w:val="18"/>
                <w:szCs w:val="18"/>
              </w:rPr>
              <w:t xml:space="preserve">, </w:t>
            </w:r>
            <w:hyperlink w:anchor="_ENREF_10" w:tooltip="Hippisley-Cox, 2017 #10" w:history="1">
              <w:r w:rsidR="00A05F62" w:rsidRPr="001B3A89">
                <w:rPr>
                  <w:rFonts w:ascii="Arial" w:hAnsi="Arial"/>
                  <w:noProof/>
                  <w:sz w:val="18"/>
                  <w:szCs w:val="18"/>
                </w:rPr>
                <w:t>10</w:t>
              </w:r>
            </w:hyperlink>
            <w:r w:rsidR="004F786B"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p>
          <w:p w14:paraId="4FB1B11B" w14:textId="7E240FAD" w:rsidR="00CA15DA" w:rsidRPr="001B3A89" w:rsidRDefault="00CA15DA" w:rsidP="005A0324">
            <w:pPr>
              <w:spacing w:after="120"/>
              <w:rPr>
                <w:rFonts w:ascii="Arial" w:hAnsi="Arial"/>
                <w:bCs/>
                <w:sz w:val="18"/>
                <w:szCs w:val="18"/>
              </w:rPr>
            </w:pPr>
            <w:r w:rsidRPr="001B3A89">
              <w:rPr>
                <w:rFonts w:ascii="Arial" w:hAnsi="Arial"/>
                <w:sz w:val="18"/>
                <w:szCs w:val="18"/>
              </w:rPr>
              <w:t xml:space="preserve">Assumption: T2D microvascular complications are not included as distinct health states. Rather, for a proportion of the cohort residing in a T2D health state, higher costs apply, reflective of possible microvascular complications. More details on this are provided in </w:t>
            </w:r>
            <w:r w:rsidR="001042ED" w:rsidRPr="001B3A89">
              <w:rPr>
                <w:rFonts w:ascii="Arial" w:hAnsi="Arial"/>
                <w:sz w:val="18"/>
                <w:szCs w:val="18"/>
              </w:rPr>
              <w:t>Supplementary Table 7</w:t>
            </w:r>
            <w:r w:rsidR="007D29E7" w:rsidRPr="001B3A89">
              <w:rPr>
                <w:rFonts w:ascii="Arial" w:hAnsi="Arial"/>
                <w:sz w:val="18"/>
                <w:szCs w:val="18"/>
              </w:rPr>
              <w:t xml:space="preserve"> </w:t>
            </w:r>
          </w:p>
        </w:tc>
      </w:tr>
      <w:tr w:rsidR="00CA15DA" w:rsidRPr="001B3A89" w14:paraId="1F120772" w14:textId="77777777" w:rsidTr="005A0324">
        <w:trPr>
          <w:cantSplit/>
        </w:trPr>
        <w:tc>
          <w:tcPr>
            <w:tcW w:w="2515" w:type="dxa"/>
          </w:tcPr>
          <w:p w14:paraId="4569259A" w14:textId="7E1E73DB" w:rsidR="00CA15DA" w:rsidRPr="001B3A89" w:rsidRDefault="00CA15DA" w:rsidP="005A0324">
            <w:pPr>
              <w:spacing w:after="120"/>
              <w:rPr>
                <w:rFonts w:ascii="Arial" w:hAnsi="Arial"/>
                <w:bCs/>
                <w:sz w:val="18"/>
                <w:szCs w:val="18"/>
              </w:rPr>
            </w:pPr>
            <w:r w:rsidRPr="001B3A89">
              <w:rPr>
                <w:rFonts w:ascii="Arial" w:hAnsi="Arial"/>
                <w:sz w:val="18"/>
                <w:szCs w:val="18"/>
              </w:rPr>
              <w:t>Stroke (including TIA)</w:t>
            </w:r>
          </w:p>
        </w:tc>
        <w:tc>
          <w:tcPr>
            <w:tcW w:w="2158" w:type="dxa"/>
            <w:noWrap/>
          </w:tcPr>
          <w:p w14:paraId="6DD46E5E" w14:textId="714F995C" w:rsidR="00CA15DA" w:rsidRPr="001B3A89" w:rsidRDefault="00CA15DA" w:rsidP="005A0324">
            <w:pPr>
              <w:spacing w:after="120"/>
              <w:rPr>
                <w:rFonts w:ascii="Arial" w:hAnsi="Arial"/>
                <w:bCs/>
                <w:sz w:val="18"/>
                <w:szCs w:val="18"/>
              </w:rPr>
            </w:pPr>
            <w:r w:rsidRPr="001B3A89">
              <w:rPr>
                <w:rFonts w:ascii="Arial" w:hAnsi="Arial"/>
                <w:sz w:val="18"/>
                <w:szCs w:val="18"/>
              </w:rPr>
              <w:t>Yes, predicted incidence based on same risk models as for ACS</w:t>
            </w:r>
          </w:p>
        </w:tc>
        <w:tc>
          <w:tcPr>
            <w:tcW w:w="2410" w:type="dxa"/>
            <w:noWrap/>
          </w:tcPr>
          <w:p w14:paraId="099AFBCC" w14:textId="41A42A02" w:rsidR="00CA15DA" w:rsidRPr="001B3A89" w:rsidRDefault="00EF1470" w:rsidP="005A0324">
            <w:pPr>
              <w:spacing w:after="120"/>
              <w:rPr>
                <w:rFonts w:ascii="Arial" w:hAnsi="Arial"/>
                <w:bCs/>
                <w:sz w:val="18"/>
                <w:szCs w:val="18"/>
              </w:rPr>
            </w:pPr>
            <w:r w:rsidRPr="001B3A89">
              <w:rPr>
                <w:rFonts w:ascii="Arial" w:hAnsi="Arial"/>
                <w:sz w:val="18"/>
                <w:szCs w:val="18"/>
              </w:rPr>
              <w:t>Not conducted</w:t>
            </w:r>
          </w:p>
        </w:tc>
        <w:tc>
          <w:tcPr>
            <w:tcW w:w="5422" w:type="dxa"/>
          </w:tcPr>
          <w:p w14:paraId="19BA671A" w14:textId="68D9E8D6" w:rsidR="00CA15DA" w:rsidRPr="001B3A89" w:rsidRDefault="00CA15DA" w:rsidP="005A0324">
            <w:pPr>
              <w:spacing w:after="120"/>
              <w:rPr>
                <w:rFonts w:ascii="Arial" w:hAnsi="Arial"/>
                <w:bCs/>
                <w:sz w:val="18"/>
                <w:szCs w:val="18"/>
              </w:rPr>
            </w:pPr>
            <w:r w:rsidRPr="001B3A89">
              <w:rPr>
                <w:rFonts w:ascii="Arial" w:hAnsi="Arial"/>
                <w:sz w:val="18"/>
                <w:szCs w:val="18"/>
              </w:rPr>
              <w:t xml:space="preserve">Based on evidence on the increased risk associated with obesity as well as demonstrated risk reductions associated with weight loss </w:t>
            </w:r>
            <w:r w:rsidRPr="001B3A89">
              <w:rPr>
                <w:rFonts w:ascii="Arial" w:hAnsi="Arial"/>
                <w:sz w:val="18"/>
                <w:szCs w:val="18"/>
              </w:rPr>
              <w:fldChar w:fldCharType="begin">
                <w:fldData xml:space="preserve">PEVuZE5vdGU+PENpdGU+PEF1dGhvcj5Ib2xtZXM8L0F1dGhvcj48WWVhcj4yMDE3PC9ZZWFyPjxS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=
</w:fldData>
              </w:fldChar>
            </w:r>
            <w:r w:rsidR="00B428C2">
              <w:rPr>
                <w:rFonts w:ascii="Arial" w:hAnsi="Arial"/>
                <w:sz w:val="18"/>
                <w:szCs w:val="18"/>
              </w:rPr>
              <w:instrText xml:space="preserve"> ADDIN EN.CITE </w:instrText>
            </w:r>
            <w:r w:rsidR="00B428C2">
              <w:rPr>
                <w:rFonts w:ascii="Arial" w:hAnsi="Arial"/>
                <w:sz w:val="18"/>
                <w:szCs w:val="18"/>
              </w:rPr>
              <w:fldChar w:fldCharType="begin">
                <w:fldData xml:space="preserve">PEVuZE5vdGU+PENpdGU+PEF1dGhvcj5Ib2xtZXM8L0F1dGhvcj48WWVhcj4yMDE3PC9ZZWFyPjxS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=
</w:fldData>
              </w:fldChar>
            </w:r>
            <w:r w:rsidR="00B428C2">
              <w:rPr>
                <w:rFonts w:ascii="Arial" w:hAnsi="Arial"/>
                <w:sz w:val="18"/>
                <w:szCs w:val="18"/>
              </w:rPr>
              <w:instrText xml:space="preserve"> ADDIN EN.CITE.DATA </w:instrText>
            </w:r>
            <w:r w:rsidR="00B428C2">
              <w:rPr>
                <w:rFonts w:ascii="Arial" w:hAnsi="Arial"/>
                <w:sz w:val="18"/>
                <w:szCs w:val="18"/>
              </w:rPr>
            </w:r>
            <w:r w:rsidR="00B428C2">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4F786B" w:rsidRPr="001B3A89">
              <w:rPr>
                <w:rFonts w:ascii="Arial" w:hAnsi="Arial"/>
                <w:noProof/>
                <w:sz w:val="18"/>
                <w:szCs w:val="18"/>
              </w:rPr>
              <w:t>[</w:t>
            </w:r>
            <w:hyperlink w:anchor="_ENREF_7" w:tooltip="Holmes, 2017 #7" w:history="1">
              <w:r w:rsidR="00A05F62" w:rsidRPr="001B3A89">
                <w:rPr>
                  <w:rFonts w:ascii="Arial" w:hAnsi="Arial"/>
                  <w:noProof/>
                  <w:sz w:val="18"/>
                  <w:szCs w:val="18"/>
                </w:rPr>
                <w:t>7-9</w:t>
              </w:r>
            </w:hyperlink>
            <w:r w:rsidR="004F786B"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p>
        </w:tc>
      </w:tr>
      <w:tr w:rsidR="00CA15DA" w:rsidRPr="001B3A89" w14:paraId="3D192F3E" w14:textId="77777777" w:rsidTr="005A0324">
        <w:trPr>
          <w:cantSplit/>
        </w:trPr>
        <w:tc>
          <w:tcPr>
            <w:tcW w:w="2515" w:type="dxa"/>
          </w:tcPr>
          <w:p w14:paraId="11B46055" w14:textId="51EC608C" w:rsidR="00CA15DA" w:rsidRPr="001B3A89" w:rsidRDefault="00CA15DA" w:rsidP="005A0324">
            <w:pPr>
              <w:spacing w:after="120"/>
              <w:rPr>
                <w:rFonts w:ascii="Arial" w:hAnsi="Arial"/>
                <w:bCs/>
                <w:sz w:val="18"/>
                <w:szCs w:val="18"/>
              </w:rPr>
            </w:pPr>
            <w:r w:rsidRPr="001B3A89">
              <w:rPr>
                <w:rFonts w:ascii="Arial" w:hAnsi="Arial"/>
                <w:sz w:val="18"/>
                <w:szCs w:val="18"/>
              </w:rPr>
              <w:lastRenderedPageBreak/>
              <w:t xml:space="preserve">Sleep </w:t>
            </w:r>
            <w:r w:rsidR="00C8561B" w:rsidRPr="001B3A89">
              <w:rPr>
                <w:rFonts w:ascii="Arial" w:hAnsi="Arial"/>
                <w:sz w:val="18"/>
                <w:szCs w:val="18"/>
              </w:rPr>
              <w:t>apnea</w:t>
            </w:r>
          </w:p>
        </w:tc>
        <w:tc>
          <w:tcPr>
            <w:tcW w:w="2158" w:type="dxa"/>
            <w:noWrap/>
          </w:tcPr>
          <w:p w14:paraId="4FE04E08" w14:textId="7B0B8FD6" w:rsidR="00CA15DA" w:rsidRPr="001B3A89" w:rsidRDefault="00CA15DA" w:rsidP="005A0324">
            <w:pPr>
              <w:spacing w:after="120"/>
              <w:rPr>
                <w:rFonts w:ascii="Arial" w:hAnsi="Arial"/>
                <w:bCs/>
                <w:sz w:val="18"/>
                <w:szCs w:val="18"/>
              </w:rPr>
            </w:pPr>
            <w:r w:rsidRPr="001B3A89">
              <w:rPr>
                <w:rFonts w:ascii="Arial" w:hAnsi="Arial"/>
                <w:sz w:val="18"/>
                <w:szCs w:val="18"/>
              </w:rPr>
              <w:t>Yes, as prevalence at baseline based on the Sleep Heart Study</w:t>
            </w:r>
            <w:r w:rsidR="0064614A" w:rsidRPr="001B3A89">
              <w:rPr>
                <w:rFonts w:ascii="Arial" w:hAnsi="Arial"/>
                <w:sz w:val="18"/>
                <w:szCs w:val="18"/>
              </w:rPr>
              <w:t xml:space="preserve"> </w:t>
            </w:r>
            <w:r w:rsidR="00F11906" w:rsidRPr="001B3A89">
              <w:rPr>
                <w:rFonts w:ascii="Arial" w:hAnsi="Arial"/>
                <w:sz w:val="18"/>
                <w:szCs w:val="18"/>
              </w:rPr>
              <w:fldChar w:fldCharType="begin"/>
            </w:r>
            <w:r w:rsidR="00B428C2">
              <w:rPr>
                <w:rFonts w:ascii="Arial" w:hAnsi="Arial"/>
                <w:sz w:val="18"/>
                <w:szCs w:val="18"/>
              </w:rPr>
              <w:instrText xml:space="preserve"> ADDIN EN.CITE &lt;EndNote&gt;&lt;Cite&gt;&lt;Author&gt;Young&lt;/Author&gt;&lt;Year&gt;2002&lt;/Year&gt;&lt;RecNum&gt;11&lt;/RecNum&gt;&lt;DisplayText&gt;[11]&lt;/DisplayText&gt;&lt;record&gt;&lt;rec-number&gt;11&lt;/rec-number&gt;&lt;foreign-keys&gt;&lt;key app="EN" db-id="fx5wtvvtafwt5serppyxxe20psxdvs5ffea9" timestamp="1664805283"&gt;11&lt;/key&gt;&lt;/foreign-keys&gt;&lt;ref-type name="Journal Article"&gt;17&lt;/ref-type&gt;&lt;contributors&gt;&lt;authors&gt;&lt;author&gt;Young, T.&lt;/author&gt;&lt;author&gt;Shahar, E.&lt;/author&gt;&lt;author&gt;Nieto, F.J.&lt;/author&gt;&lt;author&gt;Redline, S.&lt;/author&gt;&lt;author&gt;Newman, A.B.&lt;/author&gt;&lt;author&gt;Gottlieb, D.J.&lt;/author&gt;&lt;author&gt;Walsleben, J.A.&lt;/author&gt;&lt;author&gt;Finn, L.&lt;/author&gt;&lt;author&gt;Enright, P.&lt;/author&gt;&lt;author&gt;Samet, J.M.&lt;/author&gt;&lt;/authors&gt;&lt;/contributors&gt;&lt;titles&gt;&lt;title&gt;Predictors of sleep-disordered breathing in community-dwelling adults: the Sleep Heart Health Study&lt;/title&gt;&lt;secondary-title&gt;Arch Intern Med&lt;/secondary-title&gt;&lt;/titles&gt;&lt;periodical&gt;&lt;full-title&gt;Arch Intern Med&lt;/full-title&gt;&lt;/periodical&gt;&lt;pages&gt;893–900&lt;/pages&gt;&lt;volume&gt;162&lt;/volume&gt;&lt;number&gt;8&lt;/number&gt;&lt;dates&gt;&lt;year&gt;2002&lt;/year&gt;&lt;/dates&gt;&lt;isbn&gt;0003-9926&lt;/isbn&gt;&lt;urls&gt;&lt;/urls&gt;&lt;/record&gt;&lt;/Cite&gt;&lt;/EndNote&gt;</w:instrText>
            </w:r>
            <w:r w:rsidR="00F11906" w:rsidRPr="001B3A89">
              <w:rPr>
                <w:rFonts w:ascii="Arial" w:hAnsi="Arial"/>
                <w:sz w:val="18"/>
                <w:szCs w:val="18"/>
              </w:rPr>
              <w:fldChar w:fldCharType="separate"/>
            </w:r>
            <w:r w:rsidR="004F786B" w:rsidRPr="001B3A89">
              <w:rPr>
                <w:rFonts w:ascii="Arial" w:hAnsi="Arial"/>
                <w:noProof/>
                <w:sz w:val="18"/>
                <w:szCs w:val="18"/>
              </w:rPr>
              <w:t>[</w:t>
            </w:r>
            <w:hyperlink w:anchor="_ENREF_11" w:tooltip="Young, 2002 #11" w:history="1">
              <w:r w:rsidR="00A05F62" w:rsidRPr="001B3A89">
                <w:rPr>
                  <w:rFonts w:ascii="Arial" w:hAnsi="Arial"/>
                  <w:noProof/>
                  <w:sz w:val="18"/>
                  <w:szCs w:val="18"/>
                </w:rPr>
                <w:t>11</w:t>
              </w:r>
            </w:hyperlink>
            <w:r w:rsidR="004F786B" w:rsidRPr="001B3A89">
              <w:rPr>
                <w:rFonts w:ascii="Arial" w:hAnsi="Arial"/>
                <w:noProof/>
                <w:sz w:val="18"/>
                <w:szCs w:val="18"/>
              </w:rPr>
              <w:t>]</w:t>
            </w:r>
            <w:r w:rsidR="00F11906" w:rsidRPr="001B3A89">
              <w:rPr>
                <w:rFonts w:ascii="Arial" w:hAnsi="Arial"/>
                <w:sz w:val="18"/>
                <w:szCs w:val="18"/>
              </w:rPr>
              <w:fldChar w:fldCharType="end"/>
            </w:r>
          </w:p>
        </w:tc>
        <w:tc>
          <w:tcPr>
            <w:tcW w:w="2410" w:type="dxa"/>
            <w:noWrap/>
          </w:tcPr>
          <w:p w14:paraId="6B1E68BD" w14:textId="5CE4D45B" w:rsidR="00CA15DA" w:rsidRPr="001B3A89" w:rsidRDefault="00CA15DA" w:rsidP="005A0324">
            <w:pPr>
              <w:spacing w:after="120"/>
              <w:rPr>
                <w:rFonts w:ascii="Arial" w:hAnsi="Arial"/>
                <w:bCs/>
                <w:sz w:val="18"/>
                <w:szCs w:val="18"/>
              </w:rPr>
            </w:pPr>
            <w:r w:rsidRPr="001B3A89">
              <w:rPr>
                <w:rFonts w:ascii="Arial" w:hAnsi="Arial"/>
                <w:sz w:val="18"/>
                <w:szCs w:val="18"/>
              </w:rPr>
              <w:t>Not conducted</w:t>
            </w:r>
          </w:p>
        </w:tc>
        <w:tc>
          <w:tcPr>
            <w:tcW w:w="5422" w:type="dxa"/>
          </w:tcPr>
          <w:p w14:paraId="51B37ECD" w14:textId="00B4FF90" w:rsidR="00CA15DA" w:rsidRPr="001B3A89" w:rsidRDefault="00CA15DA" w:rsidP="005A0324">
            <w:pPr>
              <w:pStyle w:val="BodyCopy"/>
              <w:spacing w:after="120" w:line="240" w:lineRule="auto"/>
              <w:jc w:val="left"/>
              <w:rPr>
                <w:rFonts w:ascii="Arial" w:hAnsi="Arial"/>
                <w:sz w:val="18"/>
                <w:szCs w:val="18"/>
              </w:rPr>
            </w:pPr>
            <w:r w:rsidRPr="001B3A89">
              <w:rPr>
                <w:rFonts w:ascii="Arial" w:hAnsi="Arial"/>
                <w:sz w:val="18"/>
                <w:szCs w:val="18"/>
              </w:rPr>
              <w:t xml:space="preserve">Based on evidence on the increased risk associated with obesity as well as demonstrated risk reductions associated with weight loss </w:t>
            </w:r>
            <w:r w:rsidRPr="001B3A89">
              <w:rPr>
                <w:rFonts w:ascii="Arial" w:hAnsi="Arial"/>
                <w:sz w:val="18"/>
                <w:szCs w:val="18"/>
              </w:rPr>
              <w:fldChar w:fldCharType="begin">
                <w:fldData xml:space="preserve">PEVuZE5vdGU+PENpdGU+PEF1dGhvcj5Ib2xtZXM8L0F1dGhvcj48WWVhcj4yMDE3PC9ZZWFyPjxS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</w:fldData>
              </w:fldChar>
            </w:r>
            <w:r w:rsidR="00B428C2">
              <w:rPr>
                <w:rFonts w:ascii="Arial" w:hAnsi="Arial"/>
                <w:sz w:val="18"/>
                <w:szCs w:val="18"/>
              </w:rPr>
              <w:instrText xml:space="preserve"> ADDIN EN.CITE </w:instrText>
            </w:r>
            <w:r w:rsidR="00B428C2">
              <w:rPr>
                <w:rFonts w:ascii="Arial" w:hAnsi="Arial"/>
                <w:sz w:val="18"/>
                <w:szCs w:val="18"/>
              </w:rPr>
              <w:fldChar w:fldCharType="begin">
                <w:fldData xml:space="preserve">PEVuZE5vdGU+PENpdGU+PEF1dGhvcj5Ib2xtZXM8L0F1dGhvcj48WWVhcj4yMDE3PC9ZZWFyPjxS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</w:fldData>
              </w:fldChar>
            </w:r>
            <w:r w:rsidR="00B428C2">
              <w:rPr>
                <w:rFonts w:ascii="Arial" w:hAnsi="Arial"/>
                <w:sz w:val="18"/>
                <w:szCs w:val="18"/>
              </w:rPr>
              <w:instrText xml:space="preserve"> ADDIN EN.CITE.DATA </w:instrText>
            </w:r>
            <w:r w:rsidR="00B428C2">
              <w:rPr>
                <w:rFonts w:ascii="Arial" w:hAnsi="Arial"/>
                <w:sz w:val="18"/>
                <w:szCs w:val="18"/>
              </w:rPr>
            </w:r>
            <w:r w:rsidR="00B428C2">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4F786B" w:rsidRPr="001B3A89">
              <w:rPr>
                <w:rFonts w:ascii="Arial" w:hAnsi="Arial"/>
                <w:noProof/>
                <w:sz w:val="18"/>
                <w:szCs w:val="18"/>
              </w:rPr>
              <w:t>[</w:t>
            </w:r>
            <w:hyperlink w:anchor="_ENREF_7" w:tooltip="Holmes, 2017 #7" w:history="1">
              <w:r w:rsidR="00A05F62" w:rsidRPr="001B3A89">
                <w:rPr>
                  <w:rFonts w:ascii="Arial" w:hAnsi="Arial"/>
                  <w:noProof/>
                  <w:sz w:val="18"/>
                  <w:szCs w:val="18"/>
                </w:rPr>
                <w:t>7</w:t>
              </w:r>
            </w:hyperlink>
            <w:r w:rsidR="004F786B" w:rsidRPr="001B3A89">
              <w:rPr>
                <w:rFonts w:ascii="Arial" w:hAnsi="Arial"/>
                <w:noProof/>
                <w:sz w:val="18"/>
                <w:szCs w:val="18"/>
              </w:rPr>
              <w:t xml:space="preserve">, </w:t>
            </w:r>
            <w:hyperlink w:anchor="_ENREF_9" w:tooltip="Sjöström, 2013 #9" w:history="1">
              <w:r w:rsidR="00A05F62" w:rsidRPr="001B3A89">
                <w:rPr>
                  <w:rFonts w:ascii="Arial" w:hAnsi="Arial"/>
                  <w:noProof/>
                  <w:sz w:val="18"/>
                  <w:szCs w:val="18"/>
                </w:rPr>
                <w:t>9</w:t>
              </w:r>
            </w:hyperlink>
            <w:r w:rsidR="004F786B" w:rsidRPr="001B3A89">
              <w:rPr>
                <w:rFonts w:ascii="Arial" w:hAnsi="Arial"/>
                <w:noProof/>
                <w:sz w:val="18"/>
                <w:szCs w:val="18"/>
              </w:rPr>
              <w:t xml:space="preserve">, </w:t>
            </w:r>
            <w:hyperlink w:anchor="_ENREF_11" w:tooltip="Young, 2002 #11" w:history="1">
              <w:r w:rsidR="00A05F62" w:rsidRPr="001B3A89">
                <w:rPr>
                  <w:rFonts w:ascii="Arial" w:hAnsi="Arial"/>
                  <w:noProof/>
                  <w:sz w:val="18"/>
                  <w:szCs w:val="18"/>
                </w:rPr>
                <w:t>11</w:t>
              </w:r>
            </w:hyperlink>
            <w:r w:rsidR="004F786B"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p>
          <w:p w14:paraId="08A500B7" w14:textId="5003E4C9" w:rsidR="00CA15DA" w:rsidRPr="001B3A89" w:rsidRDefault="00CA15DA" w:rsidP="005A0324">
            <w:pPr>
              <w:spacing w:after="120"/>
              <w:rPr>
                <w:rFonts w:ascii="Arial" w:hAnsi="Arial"/>
                <w:bCs/>
                <w:sz w:val="18"/>
                <w:szCs w:val="18"/>
              </w:rPr>
            </w:pPr>
            <w:r w:rsidRPr="001B3A89">
              <w:rPr>
                <w:rFonts w:ascii="Arial" w:hAnsi="Arial"/>
                <w:sz w:val="18"/>
                <w:szCs w:val="18"/>
              </w:rPr>
              <w:t xml:space="preserve">Assumption: </w:t>
            </w:r>
            <w:r w:rsidR="00022F19" w:rsidRPr="001B3A89">
              <w:rPr>
                <w:rFonts w:ascii="Arial" w:hAnsi="Arial"/>
                <w:sz w:val="18"/>
                <w:szCs w:val="18"/>
              </w:rPr>
              <w:t>s</w:t>
            </w:r>
            <w:r w:rsidRPr="001B3A89">
              <w:rPr>
                <w:rFonts w:ascii="Arial" w:hAnsi="Arial"/>
                <w:sz w:val="18"/>
                <w:szCs w:val="18"/>
              </w:rPr>
              <w:t xml:space="preserve">leep </w:t>
            </w:r>
            <w:r w:rsidR="00FA26A2" w:rsidRPr="001B3A89">
              <w:rPr>
                <w:rFonts w:ascii="Arial" w:hAnsi="Arial"/>
                <w:sz w:val="18"/>
                <w:szCs w:val="18"/>
              </w:rPr>
              <w:t>apnea</w:t>
            </w:r>
            <w:r w:rsidRPr="001B3A89">
              <w:rPr>
                <w:rFonts w:ascii="Arial" w:hAnsi="Arial"/>
                <w:sz w:val="18"/>
                <w:szCs w:val="18"/>
              </w:rPr>
              <w:t xml:space="preserve"> is included as a prevalent complication at </w:t>
            </w:r>
            <w:r w:rsidR="00D42A6C" w:rsidRPr="001B3A89">
              <w:rPr>
                <w:rFonts w:ascii="Arial" w:hAnsi="Arial"/>
                <w:sz w:val="18"/>
                <w:szCs w:val="18"/>
              </w:rPr>
              <w:t>baseline;</w:t>
            </w:r>
            <w:r w:rsidRPr="001B3A89">
              <w:rPr>
                <w:rFonts w:ascii="Arial" w:hAnsi="Arial"/>
                <w:sz w:val="18"/>
                <w:szCs w:val="18"/>
              </w:rPr>
              <w:t xml:space="preserve"> thus</w:t>
            </w:r>
            <w:r w:rsidR="00D42A6C" w:rsidRPr="001B3A89">
              <w:rPr>
                <w:rFonts w:ascii="Arial" w:hAnsi="Arial"/>
                <w:sz w:val="18"/>
                <w:szCs w:val="18"/>
              </w:rPr>
              <w:t>,</w:t>
            </w:r>
            <w:r w:rsidRPr="001B3A89">
              <w:rPr>
                <w:rFonts w:ascii="Arial" w:hAnsi="Arial"/>
                <w:sz w:val="18"/>
                <w:szCs w:val="18"/>
              </w:rPr>
              <w:t xml:space="preserve"> it is not mutually exclusive to other states, i.e., it will co-occur with any other of the complications considered.</w:t>
            </w:r>
            <w:r w:rsidR="00D42A6C" w:rsidRPr="001B3A89">
              <w:rPr>
                <w:rFonts w:ascii="Arial" w:hAnsi="Arial"/>
                <w:sz w:val="18"/>
                <w:szCs w:val="18"/>
              </w:rPr>
              <w:t xml:space="preserve"> </w:t>
            </w:r>
            <w:r w:rsidR="0047638F" w:rsidRPr="001B3A89">
              <w:rPr>
                <w:rFonts w:ascii="Arial" w:hAnsi="Arial"/>
                <w:sz w:val="18"/>
                <w:szCs w:val="18"/>
              </w:rPr>
              <w:t>[</w:t>
            </w:r>
            <w:r w:rsidRPr="001B3A89">
              <w:rPr>
                <w:rFonts w:ascii="Arial" w:hAnsi="Arial"/>
                <w:sz w:val="18"/>
                <w:szCs w:val="18"/>
              </w:rPr>
              <w:t>This is a simplifying assumption (i.e., does not affect transitions to or from other states), as having it as a health state would have doubled the number of model</w:t>
            </w:r>
            <w:r w:rsidR="003C7389" w:rsidRPr="001B3A89">
              <w:rPr>
                <w:rFonts w:ascii="Arial" w:hAnsi="Arial"/>
                <w:sz w:val="18"/>
                <w:szCs w:val="18"/>
              </w:rPr>
              <w:t>ed</w:t>
            </w:r>
            <w:r w:rsidRPr="001B3A89">
              <w:rPr>
                <w:rFonts w:ascii="Arial" w:hAnsi="Arial"/>
                <w:sz w:val="18"/>
                <w:szCs w:val="18"/>
              </w:rPr>
              <w:t xml:space="preserve"> health states. Furthermore, the presence of sleep </w:t>
            </w:r>
            <w:r w:rsidR="00FA26A2" w:rsidRPr="001B3A89">
              <w:rPr>
                <w:rFonts w:ascii="Arial" w:hAnsi="Arial"/>
                <w:sz w:val="18"/>
                <w:szCs w:val="18"/>
              </w:rPr>
              <w:t>apnea</w:t>
            </w:r>
            <w:r w:rsidRPr="001B3A89">
              <w:rPr>
                <w:rFonts w:ascii="Arial" w:hAnsi="Arial"/>
                <w:sz w:val="18"/>
                <w:szCs w:val="18"/>
              </w:rPr>
              <w:t xml:space="preserve"> was assumed not to impact mortality nor to increase the risk of CV</w:t>
            </w:r>
            <w:r w:rsidR="005467C8" w:rsidRPr="001B3A89">
              <w:rPr>
                <w:rFonts w:ascii="Arial" w:hAnsi="Arial"/>
                <w:sz w:val="18"/>
                <w:szCs w:val="18"/>
              </w:rPr>
              <w:t xml:space="preserve"> </w:t>
            </w:r>
            <w:r w:rsidRPr="001B3A89">
              <w:rPr>
                <w:rFonts w:ascii="Arial" w:hAnsi="Arial"/>
                <w:sz w:val="18"/>
                <w:szCs w:val="18"/>
              </w:rPr>
              <w:t>events, to avoid adding substantial complexity to the model. As such, the model will underestimate effects for the more efficacious treatments.</w:t>
            </w:r>
          </w:p>
        </w:tc>
      </w:tr>
      <w:tr w:rsidR="00CA15DA" w:rsidRPr="001B3A89" w14:paraId="0019C7BD" w14:textId="77777777" w:rsidTr="005A0324">
        <w:trPr>
          <w:cantSplit/>
        </w:trPr>
        <w:tc>
          <w:tcPr>
            <w:tcW w:w="2515" w:type="dxa"/>
          </w:tcPr>
          <w:p w14:paraId="0A36314C" w14:textId="1BD4FA86" w:rsidR="00CA15DA" w:rsidRPr="001B3A89" w:rsidRDefault="00CA15DA" w:rsidP="005A0324">
            <w:pPr>
              <w:spacing w:after="120"/>
              <w:rPr>
                <w:rFonts w:ascii="Arial" w:hAnsi="Arial"/>
                <w:bCs/>
                <w:sz w:val="18"/>
                <w:szCs w:val="18"/>
              </w:rPr>
            </w:pPr>
            <w:r w:rsidRPr="001B3A89">
              <w:rPr>
                <w:rFonts w:ascii="Arial" w:hAnsi="Arial"/>
                <w:sz w:val="18"/>
                <w:szCs w:val="18"/>
              </w:rPr>
              <w:t>Knee replacement</w:t>
            </w:r>
          </w:p>
        </w:tc>
        <w:tc>
          <w:tcPr>
            <w:tcW w:w="2158" w:type="dxa"/>
            <w:noWrap/>
          </w:tcPr>
          <w:p w14:paraId="5C0DE6EE" w14:textId="4BC4F8F3" w:rsidR="00CA15DA" w:rsidRPr="001B3A89" w:rsidRDefault="00CA15DA" w:rsidP="005A0324">
            <w:pPr>
              <w:spacing w:after="120"/>
              <w:rPr>
                <w:rFonts w:ascii="Arial" w:hAnsi="Arial"/>
                <w:bCs/>
                <w:sz w:val="18"/>
                <w:szCs w:val="18"/>
              </w:rPr>
            </w:pPr>
            <w:r w:rsidRPr="001B3A89">
              <w:rPr>
                <w:rFonts w:ascii="Arial" w:hAnsi="Arial"/>
                <w:sz w:val="18"/>
                <w:szCs w:val="18"/>
              </w:rPr>
              <w:t xml:space="preserve">Yes, based on the large (n=911 cases and </w:t>
            </w:r>
            <w:r w:rsidRPr="001B3A89">
              <w:rPr>
                <w:rFonts w:ascii="Arial" w:hAnsi="Arial"/>
                <w:i/>
                <w:iCs/>
                <w:sz w:val="18"/>
                <w:szCs w:val="18"/>
              </w:rPr>
              <w:t>n</w:t>
            </w:r>
            <w:r w:rsidR="00ED1FA1" w:rsidRPr="001B3A89">
              <w:rPr>
                <w:rFonts w:ascii="Arial" w:hAnsi="Arial"/>
                <w:sz w:val="18"/>
                <w:szCs w:val="18"/>
              </w:rPr>
              <w:t> </w:t>
            </w:r>
            <w:r w:rsidRPr="001B3A89">
              <w:rPr>
                <w:rFonts w:ascii="Arial" w:hAnsi="Arial"/>
                <w:sz w:val="18"/>
                <w:szCs w:val="18"/>
              </w:rPr>
              <w:t>=</w:t>
            </w:r>
            <w:r w:rsidR="00ED1FA1" w:rsidRPr="001B3A89">
              <w:rPr>
                <w:rFonts w:ascii="Arial" w:hAnsi="Arial"/>
                <w:sz w:val="18"/>
                <w:szCs w:val="18"/>
              </w:rPr>
              <w:t> </w:t>
            </w:r>
            <w:r w:rsidRPr="001B3A89">
              <w:rPr>
                <w:rFonts w:ascii="Arial" w:hAnsi="Arial"/>
                <w:sz w:val="18"/>
                <w:szCs w:val="18"/>
              </w:rPr>
              <w:t>5</w:t>
            </w:r>
            <w:r w:rsidR="00116ED5" w:rsidRPr="001B3A89">
              <w:rPr>
                <w:rFonts w:ascii="Arial" w:hAnsi="Arial"/>
                <w:sz w:val="18"/>
                <w:szCs w:val="18"/>
              </w:rPr>
              <w:t> </w:t>
            </w:r>
            <w:r w:rsidRPr="001B3A89">
              <w:rPr>
                <w:rFonts w:ascii="Arial" w:hAnsi="Arial"/>
                <w:sz w:val="18"/>
                <w:szCs w:val="18"/>
              </w:rPr>
              <w:t>578 controls) study of Wendelboe et al</w:t>
            </w:r>
            <w:r w:rsidR="00BF3EBD" w:rsidRPr="001B3A89">
              <w:rPr>
                <w:rFonts w:ascii="Arial" w:hAnsi="Arial"/>
                <w:sz w:val="18"/>
                <w:szCs w:val="18"/>
              </w:rPr>
              <w:t xml:space="preserve"> </w:t>
            </w:r>
            <w:r w:rsidR="002A69EF" w:rsidRPr="001B3A89">
              <w:rPr>
                <w:rFonts w:ascii="Arial" w:hAnsi="Arial"/>
                <w:sz w:val="18"/>
                <w:szCs w:val="18"/>
              </w:rPr>
              <w:fldChar w:fldCharType="begin"/>
            </w:r>
            <w:r w:rsidR="00B428C2">
              <w:rPr>
                <w:rFonts w:ascii="Arial" w:hAnsi="Arial"/>
                <w:sz w:val="18"/>
                <w:szCs w:val="18"/>
              </w:rPr>
              <w:instrText xml:space="preserve"> ADDIN EN.CITE &lt;EndNote&gt;&lt;Cite&gt;&lt;Author&gt;Wendelboe&lt;/Author&gt;&lt;Year&gt;2003&lt;/Year&gt;&lt;RecNum&gt;12&lt;/RecNum&gt;&lt;DisplayText&gt;[12]&lt;/DisplayText&gt;&lt;record&gt;&lt;rec-number&gt;12&lt;/rec-number&gt;&lt;foreign-keys&gt;&lt;key app="EN" db-id="fx5wtvvtafwt5serppyxxe20psxdvs5ffea9" timestamp="1664805283"&gt;12&lt;/key&gt;&lt;/foreign-keys&gt;&lt;ref-type name="Journal Article"&gt;17&lt;/ref-type&gt;&lt;contributors&gt;&lt;authors&gt;&lt;author&gt;Wendelboe, A. M.&lt;/author&gt;&lt;author&gt;Hegmann, K. T.&lt;/author&gt;&lt;author&gt;Biggs, J. J.&lt;/author&gt;&lt;author&gt;Cox, C. M.&lt;/author&gt;&lt;author&gt;Portmann, A. J.&lt;/author&gt;&lt;author&gt;Gildea, J. H.&lt;/author&gt;&lt;author&gt;Gren, L. H.&lt;/author&gt;&lt;author&gt;Lyon, J. L.&lt;/author&gt;&lt;/authors&gt;&lt;/contributors&gt;&lt;auth-address&gt;Public Health Programs, Department of Family and Preventive Medicine, University of Utah, Salt Lake City, UT, USA.&lt;/auth-address&gt;&lt;titles&gt;&lt;title&gt;Relationships between body mass indices and surgical replacements of knee and hip joints&lt;/title&gt;&lt;secondary-title&gt;Am J Prev Med&lt;/secondary-title&gt;&lt;/titles&gt;&lt;periodical&gt;&lt;full-title&gt;Am J Prev Med&lt;/full-title&gt;&lt;/periodical&gt;&lt;pages&gt;290–5&lt;/pages&gt;&lt;volume&gt;25&lt;/volume&gt;&lt;number&gt;4&lt;/number&gt;&lt;edition&gt;2003/10/29&lt;/edition&gt;&lt;keywords&gt;&lt;keyword&gt;Age Distribution&lt;/keyword&gt;&lt;keyword&gt;Aged&lt;/keyword&gt;&lt;keyword&gt;Arthroplasty, Replacement, Hip/*statistics &amp;amp; numerical data&lt;/keyword&gt;&lt;keyword&gt;Arthroplasty, Replacement, Knee/*statistics &amp;amp; numerical data&lt;/keyword&gt;&lt;keyword&gt;*Body Mass Index&lt;/keyword&gt;&lt;keyword&gt;Case-Control Studies&lt;/keyword&gt;&lt;keyword&gt;Databases, Factual&lt;/keyword&gt;&lt;keyword&gt;Female&lt;/keyword&gt;&lt;keyword&gt;Humans&lt;/keyword&gt;&lt;keyword&gt;Male&lt;/keyword&gt;&lt;keyword&gt;Middle Aged&lt;/keyword&gt;&lt;keyword&gt;Obesity/complications&lt;/keyword&gt;&lt;keyword&gt;Osteoarthritis/etiology/*surgery&lt;/keyword&gt;&lt;keyword&gt;Risk Factors&lt;/keyword&gt;&lt;keyword&gt;Sex Distribution&lt;/keyword&gt;&lt;keyword&gt;Utah&lt;/keyword&gt;&lt;/keywords&gt;&lt;dates&gt;&lt;year&gt;2003&lt;/year&gt;&lt;pub-dates&gt;&lt;date&gt;Nov&lt;/date&gt;&lt;/pub-dates&gt;&lt;/dates&gt;&lt;isbn&gt;0749-3797 (Print)&amp;#xD;0749-3797&lt;/isbn&gt;&lt;accession-num&gt;14580629&lt;/accession-num&gt;&lt;urls&gt;&lt;/urls&gt;&lt;electronic-resource-num&gt;10.1016/s0749-3797(03)00218-6&lt;/electronic-resource-num&gt;&lt;remote-database-provider&gt;NLM&lt;/remote-database-provider&gt;&lt;language&gt;eng&lt;/language&gt;&lt;/record&gt;&lt;/Cite&gt;&lt;/EndNote&gt;</w:instrText>
            </w:r>
            <w:r w:rsidR="002A69EF" w:rsidRPr="001B3A89">
              <w:rPr>
                <w:rFonts w:ascii="Arial" w:hAnsi="Arial"/>
                <w:sz w:val="18"/>
                <w:szCs w:val="18"/>
              </w:rPr>
              <w:fldChar w:fldCharType="separate"/>
            </w:r>
            <w:r w:rsidR="004F786B" w:rsidRPr="001B3A89">
              <w:rPr>
                <w:rFonts w:ascii="Arial" w:hAnsi="Arial"/>
                <w:noProof/>
                <w:sz w:val="18"/>
                <w:szCs w:val="18"/>
              </w:rPr>
              <w:t>[</w:t>
            </w:r>
            <w:hyperlink w:anchor="_ENREF_12" w:tooltip="Wendelboe, 2003 #12" w:history="1">
              <w:r w:rsidR="00A05F62" w:rsidRPr="001B3A89">
                <w:rPr>
                  <w:rFonts w:ascii="Arial" w:hAnsi="Arial"/>
                  <w:noProof/>
                  <w:sz w:val="18"/>
                  <w:szCs w:val="18"/>
                </w:rPr>
                <w:t>12</w:t>
              </w:r>
            </w:hyperlink>
            <w:r w:rsidR="004F786B" w:rsidRPr="001B3A89">
              <w:rPr>
                <w:rFonts w:ascii="Arial" w:hAnsi="Arial"/>
                <w:noProof/>
                <w:sz w:val="18"/>
                <w:szCs w:val="18"/>
              </w:rPr>
              <w:t>]</w:t>
            </w:r>
            <w:r w:rsidR="002A69EF" w:rsidRPr="001B3A89">
              <w:rPr>
                <w:rFonts w:ascii="Arial" w:hAnsi="Arial"/>
                <w:sz w:val="18"/>
                <w:szCs w:val="18"/>
              </w:rPr>
              <w:fldChar w:fldCharType="end"/>
            </w:r>
          </w:p>
        </w:tc>
        <w:tc>
          <w:tcPr>
            <w:tcW w:w="2410" w:type="dxa"/>
            <w:noWrap/>
          </w:tcPr>
          <w:p w14:paraId="1C612CC1" w14:textId="72E86602" w:rsidR="00CA15DA" w:rsidRPr="001B3A89" w:rsidRDefault="00CA15DA" w:rsidP="005A0324">
            <w:pPr>
              <w:spacing w:after="120"/>
              <w:rPr>
                <w:rFonts w:ascii="Arial" w:hAnsi="Arial"/>
                <w:bCs/>
                <w:sz w:val="18"/>
                <w:szCs w:val="18"/>
              </w:rPr>
            </w:pPr>
            <w:r w:rsidRPr="001B3A89">
              <w:rPr>
                <w:rFonts w:ascii="Arial" w:hAnsi="Arial"/>
                <w:sz w:val="18"/>
                <w:szCs w:val="18"/>
              </w:rPr>
              <w:t>Not conducted</w:t>
            </w:r>
          </w:p>
        </w:tc>
        <w:tc>
          <w:tcPr>
            <w:tcW w:w="5422" w:type="dxa"/>
          </w:tcPr>
          <w:p w14:paraId="589E4A72" w14:textId="2D77E5DC" w:rsidR="00CA15DA" w:rsidRPr="001B3A89" w:rsidRDefault="00CA15DA" w:rsidP="005A0324">
            <w:pPr>
              <w:pStyle w:val="BodyCopy"/>
              <w:spacing w:after="120" w:line="240" w:lineRule="auto"/>
              <w:jc w:val="left"/>
              <w:rPr>
                <w:rFonts w:ascii="Arial" w:hAnsi="Arial"/>
                <w:sz w:val="18"/>
                <w:szCs w:val="18"/>
              </w:rPr>
            </w:pPr>
            <w:r w:rsidRPr="001B3A89">
              <w:rPr>
                <w:rFonts w:ascii="Arial" w:hAnsi="Arial"/>
                <w:sz w:val="18"/>
                <w:szCs w:val="18"/>
              </w:rPr>
              <w:t xml:space="preserve">Based on evidence on the increased risk associated with obesity as well as demonstrated risk reductions associated with weight loss </w:t>
            </w:r>
            <w:r w:rsidRPr="001B3A89">
              <w:rPr>
                <w:rFonts w:ascii="Arial" w:hAnsi="Arial"/>
                <w:sz w:val="18"/>
                <w:szCs w:val="18"/>
              </w:rPr>
              <w:fldChar w:fldCharType="begin">
                <w:fldData xml:space="preserve">PEVuZE5vdGU+PENpdGU+PEF1dGhvcj5Ib2xtZXM8L0F1dGhvcj48WWVhcj4yMDE3PC9ZZWFyPjxS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</w:fldData>
              </w:fldChar>
            </w:r>
            <w:r w:rsidR="00B428C2">
              <w:rPr>
                <w:rFonts w:ascii="Arial" w:hAnsi="Arial"/>
                <w:sz w:val="18"/>
                <w:szCs w:val="18"/>
              </w:rPr>
              <w:instrText xml:space="preserve"> ADDIN EN.CITE </w:instrText>
            </w:r>
            <w:r w:rsidR="00B428C2">
              <w:rPr>
                <w:rFonts w:ascii="Arial" w:hAnsi="Arial"/>
                <w:sz w:val="18"/>
                <w:szCs w:val="18"/>
              </w:rPr>
              <w:fldChar w:fldCharType="begin">
                <w:fldData xml:space="preserve">PEVuZE5vdGU+PENpdGU+PEF1dGhvcj5Ib2xtZXM8L0F1dGhvcj48WWVhcj4yMDE3PC9ZZWFyPjxS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</w:fldData>
              </w:fldChar>
            </w:r>
            <w:r w:rsidR="00B428C2">
              <w:rPr>
                <w:rFonts w:ascii="Arial" w:hAnsi="Arial"/>
                <w:sz w:val="18"/>
                <w:szCs w:val="18"/>
              </w:rPr>
              <w:instrText xml:space="preserve"> ADDIN EN.CITE.DATA </w:instrText>
            </w:r>
            <w:r w:rsidR="00B428C2">
              <w:rPr>
                <w:rFonts w:ascii="Arial" w:hAnsi="Arial"/>
                <w:sz w:val="18"/>
                <w:szCs w:val="18"/>
              </w:rPr>
            </w:r>
            <w:r w:rsidR="00B428C2">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4F786B" w:rsidRPr="001B3A89">
              <w:rPr>
                <w:rFonts w:ascii="Arial" w:hAnsi="Arial"/>
                <w:noProof/>
                <w:sz w:val="18"/>
                <w:szCs w:val="18"/>
              </w:rPr>
              <w:t>[</w:t>
            </w:r>
            <w:hyperlink w:anchor="_ENREF_7" w:tooltip="Holmes, 2017 #7" w:history="1">
              <w:r w:rsidR="00A05F62" w:rsidRPr="001B3A89">
                <w:rPr>
                  <w:rFonts w:ascii="Arial" w:hAnsi="Arial"/>
                  <w:noProof/>
                  <w:sz w:val="18"/>
                  <w:szCs w:val="18"/>
                </w:rPr>
                <w:t>7</w:t>
              </w:r>
            </w:hyperlink>
            <w:r w:rsidR="004F786B" w:rsidRPr="001B3A89">
              <w:rPr>
                <w:rFonts w:ascii="Arial" w:hAnsi="Arial"/>
                <w:noProof/>
                <w:sz w:val="18"/>
                <w:szCs w:val="18"/>
              </w:rPr>
              <w:t xml:space="preserve">, </w:t>
            </w:r>
            <w:hyperlink w:anchor="_ENREF_9" w:tooltip="Sjöström, 2013 #9" w:history="1">
              <w:r w:rsidR="00A05F62" w:rsidRPr="001B3A89">
                <w:rPr>
                  <w:rFonts w:ascii="Arial" w:hAnsi="Arial"/>
                  <w:noProof/>
                  <w:sz w:val="18"/>
                  <w:szCs w:val="18"/>
                </w:rPr>
                <w:t>9</w:t>
              </w:r>
            </w:hyperlink>
            <w:r w:rsidR="004F786B" w:rsidRPr="001B3A89">
              <w:rPr>
                <w:rFonts w:ascii="Arial" w:hAnsi="Arial"/>
                <w:noProof/>
                <w:sz w:val="18"/>
                <w:szCs w:val="18"/>
              </w:rPr>
              <w:t xml:space="preserve">, </w:t>
            </w:r>
            <w:hyperlink w:anchor="_ENREF_12" w:tooltip="Wendelboe, 2003 #12" w:history="1">
              <w:r w:rsidR="00A05F62" w:rsidRPr="001B3A89">
                <w:rPr>
                  <w:rFonts w:ascii="Arial" w:hAnsi="Arial"/>
                  <w:noProof/>
                  <w:sz w:val="18"/>
                  <w:szCs w:val="18"/>
                </w:rPr>
                <w:t>12</w:t>
              </w:r>
            </w:hyperlink>
            <w:r w:rsidR="004F786B"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p>
          <w:p w14:paraId="56FE97FE" w14:textId="4155D433" w:rsidR="00CA15DA" w:rsidRPr="001B3A89" w:rsidRDefault="00CA15DA" w:rsidP="005A0324">
            <w:pPr>
              <w:spacing w:after="120"/>
              <w:rPr>
                <w:rFonts w:ascii="Arial" w:hAnsi="Arial"/>
                <w:bCs/>
                <w:sz w:val="18"/>
                <w:szCs w:val="18"/>
              </w:rPr>
            </w:pPr>
            <w:r w:rsidRPr="001B3A89">
              <w:rPr>
                <w:rFonts w:ascii="Arial" w:hAnsi="Arial"/>
                <w:sz w:val="18"/>
                <w:szCs w:val="18"/>
              </w:rPr>
              <w:t xml:space="preserve">Assumption: Osteoarthritis is represented in the model as an event, rather than </w:t>
            </w:r>
            <w:r w:rsidR="005467C8" w:rsidRPr="001B3A89">
              <w:rPr>
                <w:rFonts w:ascii="Arial" w:hAnsi="Arial"/>
                <w:sz w:val="18"/>
                <w:szCs w:val="18"/>
              </w:rPr>
              <w:t xml:space="preserve">a </w:t>
            </w:r>
            <w:r w:rsidRPr="001B3A89">
              <w:rPr>
                <w:rFonts w:ascii="Arial" w:hAnsi="Arial"/>
                <w:sz w:val="18"/>
                <w:szCs w:val="18"/>
              </w:rPr>
              <w:t xml:space="preserve">health state. This is because osteoarthritis per se is not expected to be associated with high costs, while these may occur </w:t>
            </w:r>
            <w:proofErr w:type="gramStart"/>
            <w:r w:rsidRPr="001B3A89">
              <w:rPr>
                <w:rFonts w:ascii="Arial" w:hAnsi="Arial"/>
                <w:sz w:val="18"/>
                <w:szCs w:val="18"/>
              </w:rPr>
              <w:t>at the moment</w:t>
            </w:r>
            <w:proofErr w:type="gramEnd"/>
            <w:r w:rsidRPr="001B3A89">
              <w:rPr>
                <w:rFonts w:ascii="Arial" w:hAnsi="Arial"/>
                <w:sz w:val="18"/>
                <w:szCs w:val="18"/>
              </w:rPr>
              <w:t xml:space="preserve"> of a knee replacement surgery. The surgery event can happen at any time. An annual probability of knee replacement is applied. Despite osteoarthritis being a chronic condition, it is not accounted for as a health state as this would have tripled the number of health states considered. To compensate for the loss in </w:t>
            </w:r>
            <w:r w:rsidR="005467C8" w:rsidRPr="001B3A89">
              <w:rPr>
                <w:rFonts w:ascii="Arial" w:hAnsi="Arial"/>
                <w:sz w:val="18"/>
                <w:szCs w:val="18"/>
              </w:rPr>
              <w:t>QoL</w:t>
            </w:r>
            <w:r w:rsidRPr="001B3A89">
              <w:rPr>
                <w:rFonts w:ascii="Arial" w:hAnsi="Arial"/>
                <w:sz w:val="18"/>
                <w:szCs w:val="18"/>
              </w:rPr>
              <w:t xml:space="preserve">, a once-off disutility is applied with the knee replacement event, and this is multiplied by 3 to account for the years spent in less health before surgery. Pre-surgery costs from </w:t>
            </w:r>
            <w:r w:rsidR="005467C8" w:rsidRPr="001B3A89">
              <w:rPr>
                <w:rFonts w:ascii="Arial" w:hAnsi="Arial"/>
                <w:sz w:val="18"/>
                <w:szCs w:val="18"/>
              </w:rPr>
              <w:t xml:space="preserve">1 </w:t>
            </w:r>
            <w:r w:rsidRPr="001B3A89">
              <w:rPr>
                <w:rFonts w:ascii="Arial" w:hAnsi="Arial"/>
                <w:sz w:val="18"/>
                <w:szCs w:val="18"/>
              </w:rPr>
              <w:t>year before surgery are also accounted for within the cost of knee replacement surgery</w:t>
            </w:r>
          </w:p>
        </w:tc>
      </w:tr>
      <w:tr w:rsidR="00CA15DA" w:rsidRPr="001B3A89" w14:paraId="722753B2" w14:textId="77777777" w:rsidTr="005A0324">
        <w:trPr>
          <w:cantSplit/>
        </w:trPr>
        <w:tc>
          <w:tcPr>
            <w:tcW w:w="2515" w:type="dxa"/>
          </w:tcPr>
          <w:p w14:paraId="638397D4" w14:textId="0C5D87AB" w:rsidR="00CA15DA" w:rsidRPr="001B3A89" w:rsidRDefault="00CA15DA" w:rsidP="005A0324">
            <w:pPr>
              <w:spacing w:after="120"/>
              <w:rPr>
                <w:rFonts w:ascii="Arial" w:hAnsi="Arial"/>
                <w:bCs/>
                <w:sz w:val="18"/>
                <w:szCs w:val="18"/>
              </w:rPr>
            </w:pPr>
            <w:r w:rsidRPr="001B3A89">
              <w:rPr>
                <w:rFonts w:ascii="Arial" w:hAnsi="Arial"/>
                <w:sz w:val="18"/>
                <w:szCs w:val="18"/>
              </w:rPr>
              <w:t>Colon cancer</w:t>
            </w:r>
          </w:p>
        </w:tc>
        <w:tc>
          <w:tcPr>
            <w:tcW w:w="2158" w:type="dxa"/>
            <w:noWrap/>
          </w:tcPr>
          <w:p w14:paraId="4A64853E" w14:textId="3164F080" w:rsidR="00CA15DA" w:rsidRPr="001B3A89" w:rsidRDefault="00CA15DA" w:rsidP="005A0324">
            <w:pPr>
              <w:spacing w:after="120"/>
              <w:rPr>
                <w:rFonts w:ascii="Arial" w:hAnsi="Arial"/>
                <w:bCs/>
                <w:sz w:val="18"/>
                <w:szCs w:val="18"/>
              </w:rPr>
            </w:pPr>
            <w:r w:rsidRPr="001B3A89">
              <w:rPr>
                <w:rFonts w:ascii="Arial" w:hAnsi="Arial"/>
                <w:sz w:val="18"/>
                <w:szCs w:val="18"/>
              </w:rPr>
              <w:t>Yes, based on the large study of Adams et al (</w:t>
            </w:r>
            <w:r w:rsidRPr="001B3A89">
              <w:rPr>
                <w:rFonts w:ascii="Arial" w:hAnsi="Arial"/>
                <w:i/>
                <w:iCs/>
                <w:sz w:val="18"/>
                <w:szCs w:val="18"/>
              </w:rPr>
              <w:t>n</w:t>
            </w:r>
            <w:r w:rsidR="00ED1FA1" w:rsidRPr="001B3A89">
              <w:rPr>
                <w:rFonts w:ascii="Arial" w:hAnsi="Arial"/>
                <w:sz w:val="18"/>
                <w:szCs w:val="18"/>
              </w:rPr>
              <w:t> = </w:t>
            </w:r>
            <w:r w:rsidRPr="001B3A89">
              <w:rPr>
                <w:rFonts w:ascii="Arial" w:hAnsi="Arial"/>
                <w:sz w:val="18"/>
                <w:szCs w:val="18"/>
              </w:rPr>
              <w:t>~500</w:t>
            </w:r>
            <w:r w:rsidR="00AA4EC2" w:rsidRPr="001B3A89">
              <w:rPr>
                <w:rFonts w:ascii="Arial" w:hAnsi="Arial"/>
                <w:sz w:val="18"/>
                <w:szCs w:val="18"/>
              </w:rPr>
              <w:t xml:space="preserve"> </w:t>
            </w:r>
            <w:r w:rsidRPr="001B3A89">
              <w:rPr>
                <w:rFonts w:ascii="Arial" w:hAnsi="Arial"/>
                <w:sz w:val="18"/>
                <w:szCs w:val="18"/>
              </w:rPr>
              <w:t xml:space="preserve">000 subjects of whom </w:t>
            </w:r>
            <w:r w:rsidR="00171565" w:rsidRPr="001B3A89">
              <w:rPr>
                <w:rFonts w:ascii="Arial" w:hAnsi="Arial"/>
                <w:sz w:val="18"/>
                <w:szCs w:val="18"/>
              </w:rPr>
              <w:t xml:space="preserve">     </w:t>
            </w:r>
            <w:r w:rsidRPr="001B3A89">
              <w:rPr>
                <w:rFonts w:ascii="Arial" w:hAnsi="Arial"/>
                <w:sz w:val="18"/>
                <w:szCs w:val="18"/>
              </w:rPr>
              <w:t>3</w:t>
            </w:r>
            <w:r w:rsidR="00AA4EC2" w:rsidRPr="001B3A89">
              <w:rPr>
                <w:rFonts w:ascii="Arial" w:hAnsi="Arial"/>
                <w:sz w:val="18"/>
                <w:szCs w:val="18"/>
              </w:rPr>
              <w:t xml:space="preserve"> </w:t>
            </w:r>
            <w:r w:rsidRPr="001B3A89">
              <w:rPr>
                <w:rFonts w:ascii="Arial" w:hAnsi="Arial"/>
                <w:sz w:val="18"/>
                <w:szCs w:val="18"/>
              </w:rPr>
              <w:t xml:space="preserve">300 developed colorectal cancer over the study period) </w:t>
            </w:r>
            <w:r w:rsidR="002A69EF" w:rsidRPr="001B3A89">
              <w:rPr>
                <w:rFonts w:ascii="Arial" w:hAnsi="Arial"/>
                <w:sz w:val="18"/>
                <w:szCs w:val="18"/>
              </w:rPr>
              <w:fldChar w:fldCharType="begin"/>
            </w:r>
            <w:r w:rsidR="00B428C2">
              <w:rPr>
                <w:rFonts w:ascii="Arial" w:hAnsi="Arial"/>
                <w:sz w:val="18"/>
                <w:szCs w:val="18"/>
              </w:rPr>
              <w:instrText xml:space="preserve"> ADDIN EN.CITE &lt;EndNote&gt;&lt;Cite&gt;&lt;Author&gt;Adams&lt;/Author&gt;&lt;Year&gt;2007&lt;/Year&gt;&lt;RecNum&gt;13&lt;/RecNum&gt;&lt;DisplayText&gt;[13]&lt;/DisplayText&gt;&lt;record&gt;&lt;rec-number&gt;13&lt;/rec-number&gt;&lt;foreign-keys&gt;&lt;key app="EN" db-id="fx5wtvvtafwt5serppyxxe20psxdvs5ffea9" timestamp="1664805283"&gt;13&lt;/key&gt;&lt;/foreign-keys&gt;&lt;ref-type name="Journal Article"&gt;17&lt;/ref-type&gt;&lt;contributors&gt;&lt;authors&gt;&lt;author&gt;Adams, K.F.&lt;/author&gt;&lt;author&gt;Leitzmann, M.F.&lt;/author&gt;&lt;author&gt;Albanes, D.&lt;/author&gt;&lt;author&gt;Kipnis, V.&lt;/author&gt;&lt;author&gt;Mouw, T.&lt;/author&gt;&lt;author&gt;Hollenbeck, A.&lt;/author&gt;&lt;author&gt;Schatzkin, A.&lt;/author&gt;&lt;/authors&gt;&lt;/contributors&gt;&lt;titles&gt;&lt;title&gt;Body mass and colorectal cancer risk in the NIH–AARP cohort&lt;/title&gt;&lt;secondary-title&gt;Am J Epidemiol&lt;/secondary-title&gt;&lt;/titles&gt;&lt;periodical&gt;&lt;full-title&gt;Am J Epidemiol&lt;/full-title&gt;&lt;/periodical&gt;&lt;pages&gt;36–45&lt;/pages&gt;&lt;volume&gt;166&lt;/volume&gt;&lt;number&gt;1&lt;/number&gt;&lt;dates&gt;&lt;year&gt;2007&lt;/year&gt;&lt;/dates&gt;&lt;isbn&gt;0002-9262&lt;/isbn&gt;&lt;urls&gt;&lt;related-urls&gt;&lt;url&gt;https://doi.org/10.1093/aje/kwm049&lt;/url&gt;&lt;/related-urls&gt;&lt;/urls&gt;&lt;electronic-resource-num&gt;10.1093/aje/kwm049&lt;/electronic-resource-num&gt;&lt;access-date&gt;8/13/2021&lt;/access-date&gt;&lt;/record&gt;&lt;/Cite&gt;&lt;/EndNote&gt;</w:instrText>
            </w:r>
            <w:r w:rsidR="002A69EF" w:rsidRPr="001B3A89">
              <w:rPr>
                <w:rFonts w:ascii="Arial" w:hAnsi="Arial"/>
                <w:sz w:val="18"/>
                <w:szCs w:val="18"/>
              </w:rPr>
              <w:fldChar w:fldCharType="separate"/>
            </w:r>
            <w:r w:rsidR="004F786B" w:rsidRPr="001B3A89">
              <w:rPr>
                <w:rFonts w:ascii="Arial" w:hAnsi="Arial"/>
                <w:noProof/>
                <w:sz w:val="18"/>
                <w:szCs w:val="18"/>
              </w:rPr>
              <w:t>[</w:t>
            </w:r>
            <w:hyperlink w:anchor="_ENREF_13" w:tooltip="Adams, 2007 #13" w:history="1">
              <w:r w:rsidR="00A05F62" w:rsidRPr="001B3A89">
                <w:rPr>
                  <w:rFonts w:ascii="Arial" w:hAnsi="Arial"/>
                  <w:noProof/>
                  <w:sz w:val="18"/>
                  <w:szCs w:val="18"/>
                </w:rPr>
                <w:t>13</w:t>
              </w:r>
            </w:hyperlink>
            <w:r w:rsidR="004F786B" w:rsidRPr="001B3A89">
              <w:rPr>
                <w:rFonts w:ascii="Arial" w:hAnsi="Arial"/>
                <w:noProof/>
                <w:sz w:val="18"/>
                <w:szCs w:val="18"/>
              </w:rPr>
              <w:t>]</w:t>
            </w:r>
            <w:r w:rsidR="002A69EF" w:rsidRPr="001B3A89">
              <w:rPr>
                <w:rFonts w:ascii="Arial" w:hAnsi="Arial"/>
                <w:sz w:val="18"/>
                <w:szCs w:val="18"/>
              </w:rPr>
              <w:fldChar w:fldCharType="end"/>
            </w:r>
          </w:p>
        </w:tc>
        <w:tc>
          <w:tcPr>
            <w:tcW w:w="2410" w:type="dxa"/>
            <w:noWrap/>
          </w:tcPr>
          <w:p w14:paraId="0D588494" w14:textId="5DE80124" w:rsidR="00CA15DA" w:rsidRPr="001B3A89" w:rsidRDefault="00CA15DA" w:rsidP="005A0324">
            <w:pPr>
              <w:spacing w:after="120"/>
              <w:rPr>
                <w:rFonts w:ascii="Arial" w:hAnsi="Arial"/>
                <w:bCs/>
                <w:sz w:val="18"/>
                <w:szCs w:val="18"/>
              </w:rPr>
            </w:pPr>
            <w:r w:rsidRPr="001B3A89">
              <w:rPr>
                <w:rFonts w:ascii="Arial" w:hAnsi="Arial"/>
                <w:sz w:val="18"/>
                <w:szCs w:val="18"/>
              </w:rPr>
              <w:t xml:space="preserve">Yes, based on the NIH AARP </w:t>
            </w:r>
            <w:r w:rsidR="005467C8" w:rsidRPr="001B3A89">
              <w:rPr>
                <w:rFonts w:ascii="Arial" w:hAnsi="Arial"/>
                <w:sz w:val="18"/>
                <w:szCs w:val="18"/>
              </w:rPr>
              <w:t>c</w:t>
            </w:r>
            <w:r w:rsidRPr="001B3A89">
              <w:rPr>
                <w:rFonts w:ascii="Arial" w:hAnsi="Arial"/>
                <w:sz w:val="18"/>
                <w:szCs w:val="18"/>
              </w:rPr>
              <w:t>ohort</w:t>
            </w:r>
            <w:r w:rsidR="00C679D9" w:rsidRPr="001B3A89">
              <w:rPr>
                <w:rFonts w:ascii="Arial" w:hAnsi="Arial"/>
                <w:sz w:val="18"/>
                <w:szCs w:val="18"/>
              </w:rPr>
              <w:t xml:space="preserve"> </w:t>
            </w:r>
            <w:r w:rsidR="00F11906" w:rsidRPr="001B3A89">
              <w:rPr>
                <w:rFonts w:ascii="Arial" w:hAnsi="Arial"/>
                <w:sz w:val="18"/>
                <w:szCs w:val="18"/>
              </w:rPr>
              <w:fldChar w:fldCharType="begin"/>
            </w:r>
            <w:r w:rsidR="00B428C2">
              <w:rPr>
                <w:rFonts w:ascii="Arial" w:hAnsi="Arial"/>
                <w:sz w:val="18"/>
                <w:szCs w:val="18"/>
              </w:rPr>
              <w:instrText xml:space="preserve"> ADDIN EN.CITE &lt;EndNote&gt;&lt;Cite&gt;&lt;Author&gt;Adams&lt;/Author&gt;&lt;Year&gt;2007&lt;/Year&gt;&lt;RecNum&gt;13&lt;/RecNum&gt;&lt;DisplayText&gt;[13]&lt;/DisplayText&gt;&lt;record&gt;&lt;rec-number&gt;13&lt;/rec-number&gt;&lt;foreign-keys&gt;&lt;key app="EN" db-id="fx5wtvvtafwt5serppyxxe20psxdvs5ffea9" timestamp="1664805283"&gt;13&lt;/key&gt;&lt;/foreign-keys&gt;&lt;ref-type name="Journal Article"&gt;17&lt;/ref-type&gt;&lt;contributors&gt;&lt;authors&gt;&lt;author&gt;Adams, K.F.&lt;/author&gt;&lt;author&gt;Leitzmann, M.F.&lt;/author&gt;&lt;author&gt;Albanes, D.&lt;/author&gt;&lt;author&gt;Kipnis, V.&lt;/author&gt;&lt;author&gt;Mouw, T.&lt;/author&gt;&lt;author&gt;Hollenbeck, A.&lt;/author&gt;&lt;author&gt;Schatzkin, A.&lt;/author&gt;&lt;/authors&gt;&lt;/contributors&gt;&lt;titles&gt;&lt;title&gt;Body mass and colorectal cancer risk in the NIH–AARP cohort&lt;/title&gt;&lt;secondary-title&gt;Am J Epidemiol&lt;/secondary-title&gt;&lt;/titles&gt;&lt;periodical&gt;&lt;full-title&gt;Am J Epidemiol&lt;/full-title&gt;&lt;/periodical&gt;&lt;pages&gt;36–45&lt;/pages&gt;&lt;volume&gt;166&lt;/volume&gt;&lt;number&gt;1&lt;/number&gt;&lt;dates&gt;&lt;year&gt;2007&lt;/year&gt;&lt;/dates&gt;&lt;isbn&gt;0002-9262&lt;/isbn&gt;&lt;urls&gt;&lt;related-urls&gt;&lt;url&gt;https://doi.org/10.1093/aje/kwm049&lt;/url&gt;&lt;/related-urls&gt;&lt;/urls&gt;&lt;electronic-resource-num&gt;10.1093/aje/kwm049&lt;/electronic-resource-num&gt;&lt;access-date&gt;8/13/2021&lt;/access-date&gt;&lt;/record&gt;&lt;/Cite&gt;&lt;/EndNote&gt;</w:instrText>
            </w:r>
            <w:r w:rsidR="00F11906" w:rsidRPr="001B3A89">
              <w:rPr>
                <w:rFonts w:ascii="Arial" w:hAnsi="Arial"/>
                <w:sz w:val="18"/>
                <w:szCs w:val="18"/>
              </w:rPr>
              <w:fldChar w:fldCharType="separate"/>
            </w:r>
            <w:r w:rsidR="004F786B" w:rsidRPr="001B3A89">
              <w:rPr>
                <w:rFonts w:ascii="Arial" w:hAnsi="Arial"/>
                <w:noProof/>
                <w:sz w:val="18"/>
                <w:szCs w:val="18"/>
              </w:rPr>
              <w:t>[</w:t>
            </w:r>
            <w:hyperlink w:anchor="_ENREF_13" w:tooltip="Adams, 2007 #13" w:history="1">
              <w:r w:rsidR="00A05F62" w:rsidRPr="001B3A89">
                <w:rPr>
                  <w:rFonts w:ascii="Arial" w:hAnsi="Arial"/>
                  <w:noProof/>
                  <w:sz w:val="18"/>
                  <w:szCs w:val="18"/>
                </w:rPr>
                <w:t>13</w:t>
              </w:r>
            </w:hyperlink>
            <w:r w:rsidR="004F786B" w:rsidRPr="001B3A89">
              <w:rPr>
                <w:rFonts w:ascii="Arial" w:hAnsi="Arial"/>
                <w:noProof/>
                <w:sz w:val="18"/>
                <w:szCs w:val="18"/>
              </w:rPr>
              <w:t>]</w:t>
            </w:r>
            <w:r w:rsidR="00F11906" w:rsidRPr="001B3A89">
              <w:rPr>
                <w:rFonts w:ascii="Arial" w:hAnsi="Arial"/>
                <w:sz w:val="18"/>
                <w:szCs w:val="18"/>
              </w:rPr>
              <w:fldChar w:fldCharType="end"/>
            </w:r>
          </w:p>
        </w:tc>
        <w:tc>
          <w:tcPr>
            <w:tcW w:w="5422" w:type="dxa"/>
          </w:tcPr>
          <w:p w14:paraId="17E2C835" w14:textId="553597B2" w:rsidR="00CA15DA" w:rsidRPr="001B3A89" w:rsidRDefault="00CA15DA" w:rsidP="005A0324">
            <w:pPr>
              <w:spacing w:after="120"/>
              <w:rPr>
                <w:rFonts w:ascii="Arial" w:hAnsi="Arial"/>
                <w:bCs/>
                <w:sz w:val="18"/>
                <w:szCs w:val="18"/>
              </w:rPr>
            </w:pPr>
            <w:r w:rsidRPr="001B3A89">
              <w:rPr>
                <w:rFonts w:ascii="Arial" w:hAnsi="Arial"/>
                <w:sz w:val="18"/>
                <w:szCs w:val="18"/>
              </w:rPr>
              <w:t xml:space="preserve">Based on empirical evidence of the increased risk associated with obesity as well as demonstrated risk reductions associated with weight loss </w:t>
            </w:r>
            <w:r w:rsidRPr="001B3A89">
              <w:rPr>
                <w:rFonts w:ascii="Arial" w:hAnsi="Arial"/>
                <w:sz w:val="18"/>
                <w:szCs w:val="18"/>
              </w:rPr>
              <w:fldChar w:fldCharType="begin">
                <w:fldData xml:space="preserve">PEVuZE5vdGU+PENpdGU+PEF1dGhvcj5Ib2xtZXM8L0F1dGhvcj48WWVhcj4yMDE3PC9ZZWFyPjxS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</w:fldData>
              </w:fldChar>
            </w:r>
            <w:r w:rsidR="00B428C2">
              <w:rPr>
                <w:rFonts w:ascii="Arial" w:hAnsi="Arial"/>
                <w:sz w:val="18"/>
                <w:szCs w:val="18"/>
              </w:rPr>
              <w:instrText xml:space="preserve"> ADDIN EN.CITE </w:instrText>
            </w:r>
            <w:r w:rsidR="00B428C2">
              <w:rPr>
                <w:rFonts w:ascii="Arial" w:hAnsi="Arial"/>
                <w:sz w:val="18"/>
                <w:szCs w:val="18"/>
              </w:rPr>
              <w:fldChar w:fldCharType="begin">
                <w:fldData xml:space="preserve">PEVuZE5vdGU+PENpdGU+PEF1dGhvcj5Ib2xtZXM8L0F1dGhvcj48WWVhcj4yMDE3PC9ZZWFyPjxS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</w:fldData>
              </w:fldChar>
            </w:r>
            <w:r w:rsidR="00B428C2">
              <w:rPr>
                <w:rFonts w:ascii="Arial" w:hAnsi="Arial"/>
                <w:sz w:val="18"/>
                <w:szCs w:val="18"/>
              </w:rPr>
              <w:instrText xml:space="preserve"> ADDIN EN.CITE.DATA </w:instrText>
            </w:r>
            <w:r w:rsidR="00B428C2">
              <w:rPr>
                <w:rFonts w:ascii="Arial" w:hAnsi="Arial"/>
                <w:sz w:val="18"/>
                <w:szCs w:val="18"/>
              </w:rPr>
            </w:r>
            <w:r w:rsidR="00B428C2">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4F786B" w:rsidRPr="001B3A89">
              <w:rPr>
                <w:rFonts w:ascii="Arial" w:hAnsi="Arial"/>
                <w:noProof/>
                <w:sz w:val="18"/>
                <w:szCs w:val="18"/>
              </w:rPr>
              <w:t>[</w:t>
            </w:r>
            <w:hyperlink w:anchor="_ENREF_7" w:tooltip="Holmes, 2017 #7" w:history="1">
              <w:r w:rsidR="00A05F62" w:rsidRPr="001B3A89">
                <w:rPr>
                  <w:rFonts w:ascii="Arial" w:hAnsi="Arial"/>
                  <w:noProof/>
                  <w:sz w:val="18"/>
                  <w:szCs w:val="18"/>
                </w:rPr>
                <w:t>7</w:t>
              </w:r>
            </w:hyperlink>
            <w:r w:rsidR="004F786B" w:rsidRPr="001B3A89">
              <w:rPr>
                <w:rFonts w:ascii="Arial" w:hAnsi="Arial"/>
                <w:noProof/>
                <w:sz w:val="18"/>
                <w:szCs w:val="18"/>
              </w:rPr>
              <w:t xml:space="preserve">, </w:t>
            </w:r>
            <w:hyperlink w:anchor="_ENREF_9" w:tooltip="Sjöström, 2013 #9" w:history="1">
              <w:r w:rsidR="00A05F62" w:rsidRPr="001B3A89">
                <w:rPr>
                  <w:rFonts w:ascii="Arial" w:hAnsi="Arial"/>
                  <w:noProof/>
                  <w:sz w:val="18"/>
                  <w:szCs w:val="18"/>
                </w:rPr>
                <w:t>9</w:t>
              </w:r>
            </w:hyperlink>
            <w:r w:rsidR="004F786B" w:rsidRPr="001B3A89">
              <w:rPr>
                <w:rFonts w:ascii="Arial" w:hAnsi="Arial"/>
                <w:noProof/>
                <w:sz w:val="18"/>
                <w:szCs w:val="18"/>
              </w:rPr>
              <w:t xml:space="preserve">, </w:t>
            </w:r>
            <w:hyperlink w:anchor="_ENREF_13" w:tooltip="Adams, 2007 #13" w:history="1">
              <w:r w:rsidR="00A05F62" w:rsidRPr="001B3A89">
                <w:rPr>
                  <w:rFonts w:ascii="Arial" w:hAnsi="Arial"/>
                  <w:noProof/>
                  <w:sz w:val="18"/>
                  <w:szCs w:val="18"/>
                </w:rPr>
                <w:t>13</w:t>
              </w:r>
            </w:hyperlink>
            <w:r w:rsidR="004F786B"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p>
        </w:tc>
      </w:tr>
      <w:tr w:rsidR="00CA15DA" w:rsidRPr="001B3A89" w14:paraId="5AA9B071" w14:textId="77777777" w:rsidTr="005A0324">
        <w:trPr>
          <w:cantSplit/>
        </w:trPr>
        <w:tc>
          <w:tcPr>
            <w:tcW w:w="2515" w:type="dxa"/>
          </w:tcPr>
          <w:p w14:paraId="69C2C793" w14:textId="65626A69" w:rsidR="00CA15DA" w:rsidRPr="001B3A89" w:rsidRDefault="00CA15DA" w:rsidP="005A0324">
            <w:pPr>
              <w:spacing w:after="120"/>
              <w:rPr>
                <w:rFonts w:ascii="Arial" w:hAnsi="Arial"/>
                <w:bCs/>
                <w:sz w:val="18"/>
                <w:szCs w:val="18"/>
              </w:rPr>
            </w:pPr>
            <w:r w:rsidRPr="001B3A89">
              <w:rPr>
                <w:rFonts w:ascii="Arial" w:hAnsi="Arial"/>
                <w:sz w:val="18"/>
                <w:szCs w:val="18"/>
              </w:rPr>
              <w:lastRenderedPageBreak/>
              <w:t>Post-menopausal endometrial cancer</w:t>
            </w:r>
          </w:p>
        </w:tc>
        <w:tc>
          <w:tcPr>
            <w:tcW w:w="2158" w:type="dxa"/>
            <w:noWrap/>
          </w:tcPr>
          <w:p w14:paraId="706F529A" w14:textId="0B993A01" w:rsidR="00CA15DA" w:rsidRPr="001B3A89" w:rsidRDefault="00CA15DA" w:rsidP="005A0324">
            <w:pPr>
              <w:spacing w:after="120"/>
              <w:rPr>
                <w:rFonts w:ascii="Arial" w:hAnsi="Arial"/>
                <w:bCs/>
                <w:sz w:val="18"/>
                <w:szCs w:val="18"/>
              </w:rPr>
            </w:pPr>
            <w:r w:rsidRPr="001B3A89">
              <w:rPr>
                <w:rFonts w:ascii="Arial" w:hAnsi="Arial"/>
                <w:sz w:val="18"/>
                <w:szCs w:val="18"/>
              </w:rPr>
              <w:t>Yes, based on a systematic literature review reporting incidence of cancer in association with overweight</w:t>
            </w:r>
          </w:p>
        </w:tc>
        <w:tc>
          <w:tcPr>
            <w:tcW w:w="2410" w:type="dxa"/>
            <w:noWrap/>
          </w:tcPr>
          <w:p w14:paraId="79C0D5FA" w14:textId="34556D89" w:rsidR="00CA15DA" w:rsidRPr="001B3A89" w:rsidRDefault="00CA15DA" w:rsidP="005A0324">
            <w:pPr>
              <w:spacing w:after="120"/>
              <w:rPr>
                <w:rFonts w:ascii="Arial" w:hAnsi="Arial"/>
                <w:bCs/>
                <w:sz w:val="18"/>
                <w:szCs w:val="18"/>
              </w:rPr>
            </w:pPr>
            <w:r w:rsidRPr="001B3A89">
              <w:rPr>
                <w:rFonts w:ascii="Arial" w:hAnsi="Arial"/>
                <w:sz w:val="18"/>
                <w:szCs w:val="18"/>
              </w:rPr>
              <w:t xml:space="preserve">Yes, based on </w:t>
            </w:r>
            <w:r w:rsidR="005467C8" w:rsidRPr="001B3A89">
              <w:rPr>
                <w:rFonts w:ascii="Arial" w:hAnsi="Arial"/>
                <w:sz w:val="18"/>
                <w:szCs w:val="18"/>
              </w:rPr>
              <w:t xml:space="preserve">the </w:t>
            </w:r>
            <w:r w:rsidRPr="001B3A89">
              <w:rPr>
                <w:rFonts w:ascii="Arial" w:hAnsi="Arial"/>
                <w:bCs/>
                <w:sz w:val="18"/>
                <w:szCs w:val="18"/>
              </w:rPr>
              <w:t xml:space="preserve">Million Women </w:t>
            </w:r>
            <w:r w:rsidR="005467C8" w:rsidRPr="001B3A89">
              <w:rPr>
                <w:rFonts w:ascii="Arial" w:hAnsi="Arial"/>
                <w:bCs/>
                <w:sz w:val="18"/>
                <w:szCs w:val="18"/>
              </w:rPr>
              <w:t>s</w:t>
            </w:r>
            <w:r w:rsidRPr="001B3A89">
              <w:rPr>
                <w:rFonts w:ascii="Arial" w:hAnsi="Arial"/>
                <w:bCs/>
                <w:sz w:val="18"/>
                <w:szCs w:val="18"/>
              </w:rPr>
              <w:t xml:space="preserve">tudy </w:t>
            </w:r>
            <w:r w:rsidRPr="001B3A89">
              <w:rPr>
                <w:rFonts w:ascii="Arial" w:hAnsi="Arial"/>
                <w:bCs/>
                <w:sz w:val="18"/>
                <w:szCs w:val="18"/>
              </w:rPr>
              <w:fldChar w:fldCharType="begin"/>
            </w:r>
            <w:r w:rsidR="00B428C2">
              <w:rPr>
                <w:rFonts w:ascii="Arial" w:hAnsi="Arial"/>
                <w:bCs/>
                <w:sz w:val="18"/>
                <w:szCs w:val="18"/>
              </w:rPr>
              <w:instrText xml:space="preserve"> ADDIN EN.CITE &lt;EndNote&gt;&lt;Cite&gt;&lt;Author&gt;Yang&lt;/Author&gt;&lt;Year&gt;2012&lt;/Year&gt;&lt;RecNum&gt;14&lt;/RecNum&gt;&lt;DisplayText&gt;[14]&lt;/DisplayText&gt;&lt;record&gt;&lt;rec-number&gt;14&lt;/rec-number&gt;&lt;foreign-keys&gt;&lt;key app="EN" db-id="fx5wtvvtafwt5serppyxxe20psxdvs5ffea9" timestamp="1664805283"&gt;14&lt;/key&gt;&lt;/foreign-keys&gt;&lt;ref-type name="Journal Article"&gt;17&lt;/ref-type&gt;&lt;contributors&gt;&lt;authors&gt;&lt;author&gt;Yang, T.Y.&lt;/author&gt;&lt;author&gt;Cairns, B.J.&lt;/author&gt;&lt;author&gt;Allen, N.&lt;/author&gt;&lt;author&gt;Sweetland, S.&lt;/author&gt;&lt;author&gt;Reeves, G.K.&lt;/author&gt;&lt;author&gt;Beral, V.&lt;/author&gt;&lt;author&gt;Million Women Study,&lt;/author&gt;&lt;/authors&gt;&lt;/contributors&gt;&lt;titles&gt;&lt;title&gt;Postmenopausal endometrial cancer risk and body size in early life and middle age: prospective cohort study&lt;/title&gt;&lt;secondary-title&gt;Br J Cancer&lt;/secondary-title&gt;&lt;/titles&gt;&lt;periodical&gt;&lt;full-title&gt;Br J Cancer&lt;/full-title&gt;&lt;/periodical&gt;&lt;pages&gt;169–175&lt;/pages&gt;&lt;volume&gt;107&lt;/volume&gt;&lt;number&gt;1&lt;/number&gt;&lt;dates&gt;&lt;year&gt;2012&lt;/year&gt;&lt;/dates&gt;&lt;isbn&gt;1532-1827&lt;/isbn&gt;&lt;urls&gt;&lt;/urls&gt;&lt;/record&gt;&lt;/Cite&gt;&lt;/EndNote&gt;</w:instrText>
            </w:r>
            <w:r w:rsidRPr="001B3A89">
              <w:rPr>
                <w:rFonts w:ascii="Arial" w:hAnsi="Arial"/>
                <w:bCs/>
                <w:sz w:val="18"/>
                <w:szCs w:val="18"/>
              </w:rPr>
              <w:fldChar w:fldCharType="separate"/>
            </w:r>
            <w:r w:rsidR="004F786B" w:rsidRPr="001B3A89">
              <w:rPr>
                <w:rFonts w:ascii="Arial" w:hAnsi="Arial"/>
                <w:bCs/>
                <w:noProof/>
                <w:sz w:val="18"/>
                <w:szCs w:val="18"/>
              </w:rPr>
              <w:t>[</w:t>
            </w:r>
            <w:hyperlink w:anchor="_ENREF_14" w:tooltip="Yang, 2012 #14" w:history="1">
              <w:r w:rsidR="00A05F62" w:rsidRPr="001B3A89">
                <w:rPr>
                  <w:rFonts w:ascii="Arial" w:hAnsi="Arial"/>
                  <w:bCs/>
                  <w:noProof/>
                  <w:sz w:val="18"/>
                  <w:szCs w:val="18"/>
                </w:rPr>
                <w:t>14</w:t>
              </w:r>
            </w:hyperlink>
            <w:r w:rsidR="004F786B" w:rsidRPr="001B3A89">
              <w:rPr>
                <w:rFonts w:ascii="Arial" w:hAnsi="Arial"/>
                <w:bCs/>
                <w:noProof/>
                <w:sz w:val="18"/>
                <w:szCs w:val="18"/>
              </w:rPr>
              <w:t>]</w:t>
            </w:r>
            <w:r w:rsidRPr="001B3A89">
              <w:rPr>
                <w:rFonts w:ascii="Arial" w:hAnsi="Arial"/>
                <w:bCs/>
                <w:sz w:val="18"/>
                <w:szCs w:val="18"/>
              </w:rPr>
              <w:fldChar w:fldCharType="end"/>
            </w:r>
          </w:p>
        </w:tc>
        <w:tc>
          <w:tcPr>
            <w:tcW w:w="5422" w:type="dxa"/>
          </w:tcPr>
          <w:p w14:paraId="75DDD7B8" w14:textId="325AC99E" w:rsidR="00CA15DA" w:rsidRPr="001B3A89" w:rsidRDefault="00CA15DA" w:rsidP="005A0324">
            <w:pPr>
              <w:spacing w:after="120"/>
              <w:rPr>
                <w:rFonts w:ascii="Arial" w:hAnsi="Arial"/>
                <w:bCs/>
                <w:sz w:val="18"/>
                <w:szCs w:val="18"/>
              </w:rPr>
            </w:pPr>
            <w:r w:rsidRPr="001B3A89">
              <w:rPr>
                <w:rFonts w:ascii="Arial" w:hAnsi="Arial"/>
                <w:sz w:val="18"/>
                <w:szCs w:val="18"/>
              </w:rPr>
              <w:t xml:space="preserve">Based on evidence on the increased risk associated with obesity as well as demonstrated risk reductions associated with weight loss </w:t>
            </w:r>
            <w:r w:rsidRPr="001B3A89">
              <w:rPr>
                <w:rFonts w:ascii="Arial" w:hAnsi="Arial"/>
                <w:sz w:val="18"/>
                <w:szCs w:val="18"/>
              </w:rPr>
              <w:fldChar w:fldCharType="begin">
                <w:fldData xml:space="preserve">PEVuZE5vdGU+PENpdGU+PEF1dGhvcj5Ib2xtZXM8L0F1dGhvcj48WWVhcj4yMDE3PC9ZZWFyPjxS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</w:fldData>
              </w:fldChar>
            </w:r>
            <w:r w:rsidR="00B428C2">
              <w:rPr>
                <w:rFonts w:ascii="Arial" w:hAnsi="Arial"/>
                <w:sz w:val="18"/>
                <w:szCs w:val="18"/>
              </w:rPr>
              <w:instrText xml:space="preserve"> ADDIN EN.CITE </w:instrText>
            </w:r>
            <w:r w:rsidR="00B428C2">
              <w:rPr>
                <w:rFonts w:ascii="Arial" w:hAnsi="Arial"/>
                <w:sz w:val="18"/>
                <w:szCs w:val="18"/>
              </w:rPr>
              <w:fldChar w:fldCharType="begin">
                <w:fldData xml:space="preserve">PEVuZE5vdGU+PENpdGU+PEF1dGhvcj5Ib2xtZXM8L0F1dGhvcj48WWVhcj4yMDE3PC9ZZWFyPjxS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</w:fldData>
              </w:fldChar>
            </w:r>
            <w:r w:rsidR="00B428C2">
              <w:rPr>
                <w:rFonts w:ascii="Arial" w:hAnsi="Arial"/>
                <w:sz w:val="18"/>
                <w:szCs w:val="18"/>
              </w:rPr>
              <w:instrText xml:space="preserve"> ADDIN EN.CITE.DATA </w:instrText>
            </w:r>
            <w:r w:rsidR="00B428C2">
              <w:rPr>
                <w:rFonts w:ascii="Arial" w:hAnsi="Arial"/>
                <w:sz w:val="18"/>
                <w:szCs w:val="18"/>
              </w:rPr>
            </w:r>
            <w:r w:rsidR="00B428C2">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4F786B" w:rsidRPr="001B3A89">
              <w:rPr>
                <w:rFonts w:ascii="Arial" w:hAnsi="Arial"/>
                <w:noProof/>
                <w:sz w:val="18"/>
                <w:szCs w:val="18"/>
              </w:rPr>
              <w:t>[</w:t>
            </w:r>
            <w:hyperlink w:anchor="_ENREF_7" w:tooltip="Holmes, 2017 #7" w:history="1">
              <w:r w:rsidR="00A05F62" w:rsidRPr="001B3A89">
                <w:rPr>
                  <w:rFonts w:ascii="Arial" w:hAnsi="Arial"/>
                  <w:noProof/>
                  <w:sz w:val="18"/>
                  <w:szCs w:val="18"/>
                </w:rPr>
                <w:t>7</w:t>
              </w:r>
            </w:hyperlink>
            <w:r w:rsidR="004F786B" w:rsidRPr="001B3A89">
              <w:rPr>
                <w:rFonts w:ascii="Arial" w:hAnsi="Arial"/>
                <w:noProof/>
                <w:sz w:val="18"/>
                <w:szCs w:val="18"/>
              </w:rPr>
              <w:t xml:space="preserve">, </w:t>
            </w:r>
            <w:hyperlink w:anchor="_ENREF_9" w:tooltip="Sjöström, 2013 #9" w:history="1">
              <w:r w:rsidR="00A05F62" w:rsidRPr="001B3A89">
                <w:rPr>
                  <w:rFonts w:ascii="Arial" w:hAnsi="Arial"/>
                  <w:noProof/>
                  <w:sz w:val="18"/>
                  <w:szCs w:val="18"/>
                </w:rPr>
                <w:t>9</w:t>
              </w:r>
            </w:hyperlink>
            <w:r w:rsidR="004F786B" w:rsidRPr="001B3A89">
              <w:rPr>
                <w:rFonts w:ascii="Arial" w:hAnsi="Arial"/>
                <w:noProof/>
                <w:sz w:val="18"/>
                <w:szCs w:val="18"/>
              </w:rPr>
              <w:t xml:space="preserve">, </w:t>
            </w:r>
            <w:hyperlink w:anchor="_ENREF_15" w:tooltip="Renehan, 2008 #15" w:history="1">
              <w:r w:rsidR="00A05F62" w:rsidRPr="001B3A89">
                <w:rPr>
                  <w:rFonts w:ascii="Arial" w:hAnsi="Arial"/>
                  <w:noProof/>
                  <w:sz w:val="18"/>
                  <w:szCs w:val="18"/>
                </w:rPr>
                <w:t>15</w:t>
              </w:r>
            </w:hyperlink>
            <w:r w:rsidR="004F786B" w:rsidRPr="001B3A89">
              <w:rPr>
                <w:rFonts w:ascii="Arial" w:hAnsi="Arial"/>
                <w:noProof/>
                <w:sz w:val="18"/>
                <w:szCs w:val="18"/>
              </w:rPr>
              <w:t xml:space="preserve">, </w:t>
            </w:r>
            <w:hyperlink w:anchor="_ENREF_16" w:tooltip="Renehan, 2015 #16" w:history="1">
              <w:r w:rsidR="00A05F62" w:rsidRPr="001B3A89">
                <w:rPr>
                  <w:rFonts w:ascii="Arial" w:hAnsi="Arial"/>
                  <w:noProof/>
                  <w:sz w:val="18"/>
                  <w:szCs w:val="18"/>
                </w:rPr>
                <w:t>16</w:t>
              </w:r>
            </w:hyperlink>
            <w:r w:rsidR="004F786B" w:rsidRPr="001B3A89">
              <w:rPr>
                <w:rFonts w:ascii="Arial" w:hAnsi="Arial"/>
                <w:noProof/>
                <w:sz w:val="18"/>
                <w:szCs w:val="18"/>
              </w:rPr>
              <w:t>]</w:t>
            </w:r>
            <w:r w:rsidRPr="001B3A89">
              <w:rPr>
                <w:rFonts w:ascii="Arial" w:hAnsi="Arial"/>
                <w:sz w:val="18"/>
                <w:szCs w:val="18"/>
              </w:rPr>
              <w:fldChar w:fldCharType="end"/>
            </w:r>
          </w:p>
        </w:tc>
      </w:tr>
      <w:tr w:rsidR="00CA15DA" w:rsidRPr="001B3A89" w14:paraId="53D41A7D" w14:textId="77777777" w:rsidTr="005A0324">
        <w:trPr>
          <w:cantSplit/>
        </w:trPr>
        <w:tc>
          <w:tcPr>
            <w:tcW w:w="2515" w:type="dxa"/>
          </w:tcPr>
          <w:p w14:paraId="3AE2CFF8" w14:textId="18F1CF95" w:rsidR="00CA15DA" w:rsidRPr="001B3A89" w:rsidRDefault="00CA15DA" w:rsidP="005A0324">
            <w:pPr>
              <w:spacing w:after="120"/>
              <w:rPr>
                <w:rFonts w:ascii="Arial" w:hAnsi="Arial"/>
                <w:bCs/>
                <w:sz w:val="18"/>
                <w:szCs w:val="18"/>
              </w:rPr>
            </w:pPr>
            <w:r w:rsidRPr="001B3A89">
              <w:rPr>
                <w:rFonts w:ascii="Arial" w:hAnsi="Arial"/>
                <w:sz w:val="18"/>
                <w:szCs w:val="18"/>
              </w:rPr>
              <w:t>Post-menopausal breast cancer</w:t>
            </w:r>
          </w:p>
        </w:tc>
        <w:tc>
          <w:tcPr>
            <w:tcW w:w="2158" w:type="dxa"/>
            <w:noWrap/>
          </w:tcPr>
          <w:p w14:paraId="2A512CAB" w14:textId="0FB538F6" w:rsidR="00CA15DA" w:rsidRPr="001B3A89" w:rsidRDefault="00CA15DA" w:rsidP="005A0324">
            <w:pPr>
              <w:spacing w:after="120"/>
              <w:rPr>
                <w:rFonts w:ascii="Arial" w:hAnsi="Arial"/>
                <w:bCs/>
                <w:sz w:val="18"/>
                <w:szCs w:val="18"/>
              </w:rPr>
            </w:pPr>
            <w:r w:rsidRPr="001B3A89">
              <w:rPr>
                <w:rFonts w:ascii="Arial" w:hAnsi="Arial"/>
                <w:sz w:val="18"/>
                <w:szCs w:val="18"/>
              </w:rPr>
              <w:t>Yes, based on a systematic literature review reporting incidence of cancer in association with overweight</w:t>
            </w:r>
          </w:p>
        </w:tc>
        <w:tc>
          <w:tcPr>
            <w:tcW w:w="2410" w:type="dxa"/>
            <w:noWrap/>
          </w:tcPr>
          <w:p w14:paraId="072B7238" w14:textId="0579BD1A" w:rsidR="00CA15DA" w:rsidRPr="001B3A89" w:rsidRDefault="00CA15DA" w:rsidP="005A0324">
            <w:pPr>
              <w:spacing w:after="120"/>
              <w:rPr>
                <w:rFonts w:ascii="Arial" w:hAnsi="Arial"/>
                <w:bCs/>
                <w:sz w:val="18"/>
                <w:szCs w:val="18"/>
              </w:rPr>
            </w:pPr>
            <w:r w:rsidRPr="001B3A89">
              <w:rPr>
                <w:rFonts w:ascii="Arial" w:hAnsi="Arial"/>
                <w:sz w:val="18"/>
                <w:szCs w:val="18"/>
              </w:rPr>
              <w:t xml:space="preserve">Yes, based on Ahn et al 2007 </w:t>
            </w:r>
            <w:r w:rsidRPr="001B3A89">
              <w:rPr>
                <w:rFonts w:ascii="Arial" w:hAnsi="Arial"/>
                <w:bCs/>
                <w:sz w:val="18"/>
                <w:szCs w:val="18"/>
              </w:rPr>
              <w:fldChar w:fldCharType="begin"/>
            </w:r>
            <w:r w:rsidR="00B428C2">
              <w:rPr>
                <w:rFonts w:ascii="Arial" w:hAnsi="Arial"/>
                <w:bCs/>
                <w:sz w:val="18"/>
                <w:szCs w:val="18"/>
              </w:rPr>
              <w:instrText xml:space="preserve"> ADDIN EN.CITE &lt;EndNote&gt;&lt;Cite&gt;&lt;Author&gt;Ahn&lt;/Author&gt;&lt;Year&gt;2007&lt;/Year&gt;&lt;RecNum&gt;17&lt;/RecNum&gt;&lt;DisplayText&gt;[17]&lt;/DisplayText&gt;&lt;record&gt;&lt;rec-number&gt;17&lt;/rec-number&gt;&lt;foreign-keys&gt;&lt;key app="EN" db-id="fx5wtvvtafwt5serppyxxe20psxdvs5ffea9" timestamp="1664805283"&gt;17&lt;/key&gt;&lt;/foreign-keys&gt;&lt;ref-type name="Journal Article"&gt;17&lt;/ref-type&gt;&lt;contributors&gt;&lt;authors&gt;&lt;author&gt;Ahn, J.&lt;/author&gt;&lt;author&gt;Schatzkin, A.&lt;/author&gt;&lt;author&gt;Lacey, J.V., Jnr&lt;/author&gt;&lt;author&gt;Albanes, D.&lt;/author&gt;&lt;author&gt;Ballard-Barbash, R.&lt;/author&gt;&lt;author&gt;Adams, K.F.&lt;/author&gt;&lt;author&gt;Kipnis, V.&lt;/author&gt;&lt;author&gt;Mouw, T.&lt;/author&gt;&lt;author&gt;Hollenbeck, A.R&lt;/author&gt;&lt;author&gt;Leitzmann, M.F.&lt;/author&gt;&lt;/authors&gt;&lt;/contributors&gt;&lt;titles&gt;&lt;title&gt;Adiposity, adult weight change, and postmenopausal breast cancer risk&lt;/title&gt;&lt;secondary-title&gt;Arch Intern Med&lt;/secondary-title&gt;&lt;/titles&gt;&lt;periodical&gt;&lt;full-title&gt;Arch Intern Med&lt;/full-title&gt;&lt;/periodical&gt;&lt;pages&gt;2091–2102&lt;/pages&gt;&lt;volume&gt;167&lt;/volume&gt;&lt;number&gt;19&lt;/number&gt;&lt;dates&gt;&lt;year&gt;2007&lt;/year&gt;&lt;/dates&gt;&lt;isbn&gt;0003-9926&lt;/isbn&gt;&lt;urls&gt;&lt;/urls&gt;&lt;/record&gt;&lt;/Cite&gt;&lt;/EndNote&gt;</w:instrText>
            </w:r>
            <w:r w:rsidRPr="001B3A89">
              <w:rPr>
                <w:rFonts w:ascii="Arial" w:hAnsi="Arial"/>
                <w:bCs/>
                <w:sz w:val="18"/>
                <w:szCs w:val="18"/>
              </w:rPr>
              <w:fldChar w:fldCharType="separate"/>
            </w:r>
            <w:r w:rsidR="004F786B" w:rsidRPr="001B3A89">
              <w:rPr>
                <w:rFonts w:ascii="Arial" w:hAnsi="Arial"/>
                <w:bCs/>
                <w:noProof/>
                <w:sz w:val="18"/>
                <w:szCs w:val="18"/>
              </w:rPr>
              <w:t>[</w:t>
            </w:r>
            <w:hyperlink w:anchor="_ENREF_17" w:tooltip="Ahn, 2007 #17" w:history="1">
              <w:r w:rsidR="00A05F62" w:rsidRPr="001B3A89">
                <w:rPr>
                  <w:rFonts w:ascii="Arial" w:hAnsi="Arial"/>
                  <w:bCs/>
                  <w:noProof/>
                  <w:sz w:val="18"/>
                  <w:szCs w:val="18"/>
                </w:rPr>
                <w:t>17</w:t>
              </w:r>
            </w:hyperlink>
            <w:r w:rsidR="004F786B" w:rsidRPr="001B3A89">
              <w:rPr>
                <w:rFonts w:ascii="Arial" w:hAnsi="Arial"/>
                <w:bCs/>
                <w:noProof/>
                <w:sz w:val="18"/>
                <w:szCs w:val="18"/>
              </w:rPr>
              <w:t>]</w:t>
            </w:r>
            <w:r w:rsidRPr="001B3A89">
              <w:rPr>
                <w:rFonts w:ascii="Arial" w:hAnsi="Arial"/>
                <w:bCs/>
                <w:sz w:val="18"/>
                <w:szCs w:val="18"/>
              </w:rPr>
              <w:fldChar w:fldCharType="end"/>
            </w:r>
          </w:p>
        </w:tc>
        <w:tc>
          <w:tcPr>
            <w:tcW w:w="5422" w:type="dxa"/>
          </w:tcPr>
          <w:p w14:paraId="28C97682" w14:textId="78DF0124" w:rsidR="00CA15DA" w:rsidRPr="001B3A89" w:rsidRDefault="00CA15DA" w:rsidP="005A0324">
            <w:pPr>
              <w:spacing w:after="120"/>
              <w:rPr>
                <w:rFonts w:ascii="Arial" w:hAnsi="Arial"/>
                <w:bCs/>
                <w:sz w:val="18"/>
                <w:szCs w:val="18"/>
              </w:rPr>
            </w:pPr>
            <w:r w:rsidRPr="001B3A89">
              <w:rPr>
                <w:rFonts w:ascii="Arial" w:hAnsi="Arial"/>
                <w:sz w:val="18"/>
                <w:szCs w:val="18"/>
              </w:rPr>
              <w:t xml:space="preserve">Based on evidence on the increased risk associated with obesity as well as demonstrated risk reductions associated with weight loss </w:t>
            </w:r>
            <w:r w:rsidRPr="001B3A89">
              <w:rPr>
                <w:rFonts w:ascii="Arial" w:hAnsi="Arial"/>
                <w:sz w:val="18"/>
                <w:szCs w:val="18"/>
              </w:rPr>
              <w:fldChar w:fldCharType="begin">
                <w:fldData xml:space="preserve">PEVuZE5vdGU+PENpdGU+PEF1dGhvcj5Ib2xtZXM8L0F1dGhvcj48WWVhcj4yMDE3PC9ZZWFyPjxS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</w:fldData>
              </w:fldChar>
            </w:r>
            <w:r w:rsidR="00B428C2">
              <w:rPr>
                <w:rFonts w:ascii="Arial" w:hAnsi="Arial"/>
                <w:sz w:val="18"/>
                <w:szCs w:val="18"/>
              </w:rPr>
              <w:instrText xml:space="preserve"> ADDIN EN.CITE </w:instrText>
            </w:r>
            <w:r w:rsidR="00B428C2">
              <w:rPr>
                <w:rFonts w:ascii="Arial" w:hAnsi="Arial"/>
                <w:sz w:val="18"/>
                <w:szCs w:val="18"/>
              </w:rPr>
              <w:fldChar w:fldCharType="begin">
                <w:fldData xml:space="preserve">PEVuZE5vdGU+PENpdGU+PEF1dGhvcj5Ib2xtZXM8L0F1dGhvcj48WWVhcj4yMDE3PC9ZZWFyPjxS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</w:fldData>
              </w:fldChar>
            </w:r>
            <w:r w:rsidR="00B428C2">
              <w:rPr>
                <w:rFonts w:ascii="Arial" w:hAnsi="Arial"/>
                <w:sz w:val="18"/>
                <w:szCs w:val="18"/>
              </w:rPr>
              <w:instrText xml:space="preserve"> ADDIN EN.CITE.DATA </w:instrText>
            </w:r>
            <w:r w:rsidR="00B428C2">
              <w:rPr>
                <w:rFonts w:ascii="Arial" w:hAnsi="Arial"/>
                <w:sz w:val="18"/>
                <w:szCs w:val="18"/>
              </w:rPr>
            </w:r>
            <w:r w:rsidR="00B428C2">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4F786B" w:rsidRPr="001B3A89">
              <w:rPr>
                <w:rFonts w:ascii="Arial" w:hAnsi="Arial"/>
                <w:noProof/>
                <w:sz w:val="18"/>
                <w:szCs w:val="18"/>
              </w:rPr>
              <w:t>[</w:t>
            </w:r>
            <w:hyperlink w:anchor="_ENREF_7" w:tooltip="Holmes, 2017 #7" w:history="1">
              <w:r w:rsidR="00A05F62" w:rsidRPr="001B3A89">
                <w:rPr>
                  <w:rFonts w:ascii="Arial" w:hAnsi="Arial"/>
                  <w:noProof/>
                  <w:sz w:val="18"/>
                  <w:szCs w:val="18"/>
                </w:rPr>
                <w:t>7</w:t>
              </w:r>
            </w:hyperlink>
            <w:r w:rsidR="004F786B" w:rsidRPr="001B3A89">
              <w:rPr>
                <w:rFonts w:ascii="Arial" w:hAnsi="Arial"/>
                <w:noProof/>
                <w:sz w:val="18"/>
                <w:szCs w:val="18"/>
              </w:rPr>
              <w:t xml:space="preserve">, </w:t>
            </w:r>
            <w:hyperlink w:anchor="_ENREF_9" w:tooltip="Sjöström, 2013 #9" w:history="1">
              <w:r w:rsidR="00A05F62" w:rsidRPr="001B3A89">
                <w:rPr>
                  <w:rFonts w:ascii="Arial" w:hAnsi="Arial"/>
                  <w:noProof/>
                  <w:sz w:val="18"/>
                  <w:szCs w:val="18"/>
                </w:rPr>
                <w:t>9</w:t>
              </w:r>
            </w:hyperlink>
            <w:r w:rsidR="004F786B" w:rsidRPr="001B3A89">
              <w:rPr>
                <w:rFonts w:ascii="Arial" w:hAnsi="Arial"/>
                <w:noProof/>
                <w:sz w:val="18"/>
                <w:szCs w:val="18"/>
              </w:rPr>
              <w:t xml:space="preserve">, </w:t>
            </w:r>
            <w:hyperlink w:anchor="_ENREF_15" w:tooltip="Renehan, 2008 #15" w:history="1">
              <w:r w:rsidR="00A05F62" w:rsidRPr="001B3A89">
                <w:rPr>
                  <w:rFonts w:ascii="Arial" w:hAnsi="Arial"/>
                  <w:noProof/>
                  <w:sz w:val="18"/>
                  <w:szCs w:val="18"/>
                </w:rPr>
                <w:t>15</w:t>
              </w:r>
            </w:hyperlink>
            <w:r w:rsidR="004F786B" w:rsidRPr="001B3A89">
              <w:rPr>
                <w:rFonts w:ascii="Arial" w:hAnsi="Arial"/>
                <w:noProof/>
                <w:sz w:val="18"/>
                <w:szCs w:val="18"/>
              </w:rPr>
              <w:t xml:space="preserve">, </w:t>
            </w:r>
            <w:hyperlink w:anchor="_ENREF_16" w:tooltip="Renehan, 2015 #16" w:history="1">
              <w:r w:rsidR="00A05F62" w:rsidRPr="001B3A89">
                <w:rPr>
                  <w:rFonts w:ascii="Arial" w:hAnsi="Arial"/>
                  <w:noProof/>
                  <w:sz w:val="18"/>
                  <w:szCs w:val="18"/>
                </w:rPr>
                <w:t>16</w:t>
              </w:r>
            </w:hyperlink>
            <w:r w:rsidR="004F786B" w:rsidRPr="001B3A89">
              <w:rPr>
                <w:rFonts w:ascii="Arial" w:hAnsi="Arial"/>
                <w:noProof/>
                <w:sz w:val="18"/>
                <w:szCs w:val="18"/>
              </w:rPr>
              <w:t>]</w:t>
            </w:r>
            <w:r w:rsidRPr="001B3A89">
              <w:rPr>
                <w:rFonts w:ascii="Arial" w:hAnsi="Arial"/>
                <w:sz w:val="18"/>
                <w:szCs w:val="18"/>
              </w:rPr>
              <w:fldChar w:fldCharType="end"/>
            </w:r>
          </w:p>
        </w:tc>
      </w:tr>
      <w:tr w:rsidR="00CA15DA" w:rsidRPr="001B3A89" w14:paraId="11D7FE6F" w14:textId="77777777" w:rsidTr="005A0324">
        <w:trPr>
          <w:cantSplit/>
        </w:trPr>
        <w:tc>
          <w:tcPr>
            <w:tcW w:w="2515" w:type="dxa"/>
            <w:tcBorders>
              <w:bottom w:val="single" w:sz="12" w:space="0" w:color="auto"/>
            </w:tcBorders>
          </w:tcPr>
          <w:p w14:paraId="0B090F45" w14:textId="03B2942C" w:rsidR="00CA15DA" w:rsidRPr="001B3A89" w:rsidRDefault="00CA15DA" w:rsidP="005A0324">
            <w:pPr>
              <w:spacing w:after="120"/>
              <w:rPr>
                <w:rFonts w:ascii="Arial" w:hAnsi="Arial"/>
                <w:bCs/>
                <w:sz w:val="18"/>
                <w:szCs w:val="18"/>
              </w:rPr>
            </w:pPr>
            <w:r w:rsidRPr="001B3A89">
              <w:rPr>
                <w:rFonts w:ascii="Arial" w:hAnsi="Arial"/>
                <w:sz w:val="18"/>
                <w:szCs w:val="18"/>
              </w:rPr>
              <w:t>Option to apply BMI-adjustment to mortality:</w:t>
            </w:r>
          </w:p>
        </w:tc>
        <w:tc>
          <w:tcPr>
            <w:tcW w:w="2158" w:type="dxa"/>
            <w:tcBorders>
              <w:bottom w:val="single" w:sz="12" w:space="0" w:color="auto"/>
            </w:tcBorders>
            <w:noWrap/>
          </w:tcPr>
          <w:p w14:paraId="759B8615" w14:textId="1C631C33" w:rsidR="00CA15DA" w:rsidRPr="001B3A89" w:rsidRDefault="00CA15DA" w:rsidP="005A0324">
            <w:pPr>
              <w:spacing w:after="120"/>
              <w:rPr>
                <w:rFonts w:ascii="Arial" w:hAnsi="Arial"/>
                <w:bCs/>
                <w:sz w:val="18"/>
                <w:szCs w:val="18"/>
              </w:rPr>
            </w:pPr>
            <w:r w:rsidRPr="001B3A89">
              <w:rPr>
                <w:rFonts w:ascii="Arial" w:hAnsi="Arial"/>
                <w:sz w:val="18"/>
                <w:szCs w:val="18"/>
              </w:rPr>
              <w:t xml:space="preserve">Disease mortality </w:t>
            </w:r>
            <w:r w:rsidR="00771AB6" w:rsidRPr="001B3A89">
              <w:rPr>
                <w:rFonts w:ascii="Arial" w:hAnsi="Arial"/>
                <w:sz w:val="18"/>
                <w:szCs w:val="18"/>
              </w:rPr>
              <w:t xml:space="preserve">and </w:t>
            </w:r>
            <w:r w:rsidRPr="001B3A89">
              <w:rPr>
                <w:rFonts w:ascii="Arial" w:hAnsi="Arial"/>
                <w:sz w:val="18"/>
                <w:szCs w:val="18"/>
              </w:rPr>
              <w:t>BMI (CPRD)</w:t>
            </w:r>
          </w:p>
        </w:tc>
        <w:tc>
          <w:tcPr>
            <w:tcW w:w="2410" w:type="dxa"/>
            <w:tcBorders>
              <w:bottom w:val="single" w:sz="12" w:space="0" w:color="auto"/>
            </w:tcBorders>
            <w:noWrap/>
          </w:tcPr>
          <w:p w14:paraId="6A73C06C" w14:textId="76BD4A8E" w:rsidR="00CA15DA" w:rsidRPr="001B3A89" w:rsidRDefault="00CA15DA" w:rsidP="005A0324">
            <w:pPr>
              <w:spacing w:after="120"/>
              <w:rPr>
                <w:rFonts w:ascii="Arial" w:hAnsi="Arial"/>
                <w:bCs/>
                <w:sz w:val="18"/>
                <w:szCs w:val="18"/>
              </w:rPr>
            </w:pPr>
            <w:r w:rsidRPr="001B3A89">
              <w:rPr>
                <w:rFonts w:ascii="Arial" w:hAnsi="Arial"/>
                <w:sz w:val="18"/>
                <w:szCs w:val="18"/>
              </w:rPr>
              <w:t>Not conducted</w:t>
            </w:r>
          </w:p>
        </w:tc>
        <w:tc>
          <w:tcPr>
            <w:tcW w:w="5422" w:type="dxa"/>
            <w:tcBorders>
              <w:bottom w:val="single" w:sz="12" w:space="0" w:color="auto"/>
            </w:tcBorders>
          </w:tcPr>
          <w:p w14:paraId="75A9E58B" w14:textId="6C9B2EAD" w:rsidR="00CA15DA" w:rsidRPr="001B3A89" w:rsidRDefault="00CA15DA" w:rsidP="005A0324">
            <w:pPr>
              <w:spacing w:after="120"/>
              <w:rPr>
                <w:rFonts w:ascii="Arial" w:hAnsi="Arial"/>
                <w:bCs/>
                <w:sz w:val="18"/>
                <w:szCs w:val="18"/>
              </w:rPr>
            </w:pPr>
            <w:r w:rsidRPr="001B3A89">
              <w:rPr>
                <w:rFonts w:ascii="Arial" w:hAnsi="Arial"/>
                <w:sz w:val="18"/>
                <w:szCs w:val="18"/>
              </w:rPr>
              <w:t xml:space="preserve">Other approaches have been shown to underestimate mortality with increasing BMI </w:t>
            </w:r>
            <w:r w:rsidRPr="001B3A89">
              <w:rPr>
                <w:rFonts w:ascii="Arial" w:hAnsi="Arial"/>
                <w:sz w:val="18"/>
                <w:szCs w:val="18"/>
              </w:rPr>
              <w:fldChar w:fldCharType="begin">
                <w:fldData xml:space="preserve">PEVuZE5vdGU+PENpdGU+PEF1dGhvcj5Mb3BlczwvQXV0aG9yPjxZZWFyPjIwMjE8L1llYXI+PFJl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==
</w:fldData>
              </w:fldChar>
            </w:r>
            <w:r w:rsidR="00B428C2">
              <w:rPr>
                <w:rFonts w:ascii="Arial" w:hAnsi="Arial"/>
                <w:sz w:val="18"/>
                <w:szCs w:val="18"/>
              </w:rPr>
              <w:instrText xml:space="preserve"> ADDIN EN.CITE </w:instrText>
            </w:r>
            <w:r w:rsidR="00B428C2">
              <w:rPr>
                <w:rFonts w:ascii="Arial" w:hAnsi="Arial"/>
                <w:sz w:val="18"/>
                <w:szCs w:val="18"/>
              </w:rPr>
              <w:fldChar w:fldCharType="begin">
                <w:fldData xml:space="preserve">PEVuZE5vdGU+PENpdGU+PEF1dGhvcj5Mb3BlczwvQXV0aG9yPjxZZWFyPjIwMjE8L1llYXI+PFJl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==
</w:fldData>
              </w:fldChar>
            </w:r>
            <w:r w:rsidR="00B428C2">
              <w:rPr>
                <w:rFonts w:ascii="Arial" w:hAnsi="Arial"/>
                <w:sz w:val="18"/>
                <w:szCs w:val="18"/>
              </w:rPr>
              <w:instrText xml:space="preserve"> ADDIN EN.CITE.DATA </w:instrText>
            </w:r>
            <w:r w:rsidR="00B428C2">
              <w:rPr>
                <w:rFonts w:ascii="Arial" w:hAnsi="Arial"/>
                <w:sz w:val="18"/>
                <w:szCs w:val="18"/>
              </w:rPr>
            </w:r>
            <w:r w:rsidR="00B428C2">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4F786B" w:rsidRPr="001B3A89">
              <w:rPr>
                <w:rFonts w:ascii="Arial" w:hAnsi="Arial"/>
                <w:noProof/>
                <w:sz w:val="18"/>
                <w:szCs w:val="18"/>
              </w:rPr>
              <w:t>[</w:t>
            </w:r>
            <w:hyperlink w:anchor="_ENREF_18" w:tooltip="Lopes, 2021 #18" w:history="1">
              <w:r w:rsidR="00A05F62" w:rsidRPr="001B3A89">
                <w:rPr>
                  <w:rFonts w:ascii="Arial" w:hAnsi="Arial"/>
                  <w:noProof/>
                  <w:sz w:val="18"/>
                  <w:szCs w:val="18"/>
                </w:rPr>
                <w:t>18</w:t>
              </w:r>
            </w:hyperlink>
            <w:r w:rsidR="004F786B" w:rsidRPr="001B3A89">
              <w:rPr>
                <w:rFonts w:ascii="Arial" w:hAnsi="Arial"/>
                <w:noProof/>
                <w:sz w:val="18"/>
                <w:szCs w:val="18"/>
              </w:rPr>
              <w:t xml:space="preserve">, </w:t>
            </w:r>
            <w:hyperlink w:anchor="_ENREF_19" w:tooltip="Lopes, 2020 #19" w:history="1">
              <w:r w:rsidR="00A05F62" w:rsidRPr="001B3A89">
                <w:rPr>
                  <w:rFonts w:ascii="Arial" w:hAnsi="Arial"/>
                  <w:noProof/>
                  <w:sz w:val="18"/>
                  <w:szCs w:val="18"/>
                </w:rPr>
                <w:t>19</w:t>
              </w:r>
            </w:hyperlink>
            <w:r w:rsidR="004F786B" w:rsidRPr="001B3A89">
              <w:rPr>
                <w:rFonts w:ascii="Arial" w:hAnsi="Arial"/>
                <w:noProof/>
                <w:sz w:val="18"/>
                <w:szCs w:val="18"/>
              </w:rPr>
              <w:t>]</w:t>
            </w:r>
            <w:r w:rsidRPr="001B3A89">
              <w:rPr>
                <w:rFonts w:ascii="Arial" w:hAnsi="Arial"/>
                <w:sz w:val="18"/>
                <w:szCs w:val="18"/>
              </w:rPr>
              <w:fldChar w:fldCharType="end"/>
            </w:r>
          </w:p>
        </w:tc>
      </w:tr>
    </w:tbl>
    <w:p w14:paraId="6E5BB170" w14:textId="33962643" w:rsidR="00C8561B" w:rsidRPr="001B3A89" w:rsidRDefault="00771AB6" w:rsidP="005A0324">
      <w:pPr>
        <w:spacing w:before="120" w:after="120" w:line="240" w:lineRule="auto"/>
        <w:rPr>
          <w:rFonts w:ascii="Arial" w:hAnsi="Arial" w:cs="Arial"/>
          <w:sz w:val="18"/>
          <w:szCs w:val="18"/>
        </w:rPr>
      </w:pPr>
      <w:r w:rsidRPr="001B3A89">
        <w:rPr>
          <w:rFonts w:ascii="Arial" w:hAnsi="Arial" w:cs="Arial"/>
          <w:i/>
          <w:iCs/>
          <w:sz w:val="18"/>
          <w:szCs w:val="18"/>
        </w:rPr>
        <w:t xml:space="preserve">AARP </w:t>
      </w:r>
      <w:r w:rsidRPr="001B3A89">
        <w:rPr>
          <w:rFonts w:ascii="Arial" w:hAnsi="Arial" w:cs="Arial"/>
          <w:sz w:val="18"/>
          <w:szCs w:val="18"/>
        </w:rPr>
        <w:t xml:space="preserve">American Association of Retired Persons, </w:t>
      </w:r>
      <w:r w:rsidR="007369CF" w:rsidRPr="001B3A89">
        <w:rPr>
          <w:rFonts w:ascii="Arial" w:hAnsi="Arial" w:cs="Arial"/>
          <w:i/>
          <w:iCs/>
          <w:sz w:val="18"/>
          <w:szCs w:val="18"/>
        </w:rPr>
        <w:t>ACS</w:t>
      </w:r>
      <w:r w:rsidR="00D25102" w:rsidRPr="001B3A89">
        <w:rPr>
          <w:rFonts w:ascii="Arial" w:hAnsi="Arial" w:cs="Arial"/>
          <w:sz w:val="18"/>
          <w:szCs w:val="18"/>
        </w:rPr>
        <w:t xml:space="preserve"> a</w:t>
      </w:r>
      <w:r w:rsidR="007369CF" w:rsidRPr="001B3A89">
        <w:rPr>
          <w:rFonts w:ascii="Arial" w:hAnsi="Arial" w:cs="Arial"/>
          <w:sz w:val="18"/>
          <w:szCs w:val="18"/>
        </w:rPr>
        <w:t>cute coronary syndrome</w:t>
      </w:r>
      <w:r w:rsidR="00D25102" w:rsidRPr="001B3A89">
        <w:rPr>
          <w:rFonts w:ascii="Arial" w:hAnsi="Arial" w:cs="Arial"/>
          <w:sz w:val="18"/>
          <w:szCs w:val="18"/>
        </w:rPr>
        <w:t xml:space="preserve">, </w:t>
      </w:r>
      <w:r w:rsidR="00B54728" w:rsidRPr="001B3A89">
        <w:rPr>
          <w:rFonts w:ascii="Arial" w:hAnsi="Arial" w:cs="Arial"/>
          <w:i/>
          <w:iCs/>
          <w:sz w:val="18"/>
          <w:szCs w:val="18"/>
        </w:rPr>
        <w:t>BMI</w:t>
      </w:r>
      <w:r w:rsidR="00D25102" w:rsidRPr="001B3A89">
        <w:rPr>
          <w:rFonts w:ascii="Arial" w:hAnsi="Arial" w:cs="Arial"/>
          <w:sz w:val="18"/>
          <w:szCs w:val="18"/>
        </w:rPr>
        <w:t xml:space="preserve"> b</w:t>
      </w:r>
      <w:r w:rsidR="00B54728" w:rsidRPr="001B3A89">
        <w:rPr>
          <w:rFonts w:ascii="Arial" w:hAnsi="Arial" w:cs="Arial"/>
          <w:sz w:val="18"/>
          <w:szCs w:val="18"/>
        </w:rPr>
        <w:t>ody mass index</w:t>
      </w:r>
      <w:r w:rsidR="00D25102" w:rsidRPr="001B3A89">
        <w:rPr>
          <w:rFonts w:ascii="Arial" w:hAnsi="Arial" w:cs="Arial"/>
          <w:sz w:val="18"/>
          <w:szCs w:val="18"/>
        </w:rPr>
        <w:t>,</w:t>
      </w:r>
      <w:r w:rsidRPr="001B3A89">
        <w:rPr>
          <w:rFonts w:ascii="Arial" w:hAnsi="Arial" w:cs="Arial"/>
          <w:sz w:val="18"/>
          <w:szCs w:val="18"/>
        </w:rPr>
        <w:t xml:space="preserve"> </w:t>
      </w:r>
      <w:r w:rsidR="00D25102" w:rsidRPr="001B3A89">
        <w:rPr>
          <w:rFonts w:ascii="Arial" w:hAnsi="Arial" w:cs="Arial"/>
          <w:i/>
          <w:iCs/>
          <w:sz w:val="18"/>
          <w:szCs w:val="18"/>
        </w:rPr>
        <w:t>C</w:t>
      </w:r>
      <w:r w:rsidR="00172328" w:rsidRPr="001B3A89">
        <w:rPr>
          <w:rFonts w:ascii="Arial" w:hAnsi="Arial" w:cs="Arial"/>
          <w:i/>
          <w:iCs/>
          <w:sz w:val="18"/>
          <w:szCs w:val="18"/>
        </w:rPr>
        <w:t>ADTH</w:t>
      </w:r>
      <w:r w:rsidR="00172328" w:rsidRPr="001B3A89">
        <w:rPr>
          <w:rFonts w:ascii="Arial" w:hAnsi="Arial" w:cs="Arial"/>
          <w:sz w:val="18"/>
          <w:szCs w:val="18"/>
        </w:rPr>
        <w:t xml:space="preserve"> Canadian Agency </w:t>
      </w:r>
      <w:r w:rsidR="00773BCE" w:rsidRPr="001B3A89">
        <w:rPr>
          <w:rFonts w:ascii="Arial" w:hAnsi="Arial" w:cs="Arial"/>
          <w:sz w:val="18"/>
          <w:szCs w:val="18"/>
        </w:rPr>
        <w:t>f</w:t>
      </w:r>
      <w:r w:rsidR="00172328" w:rsidRPr="001B3A89">
        <w:rPr>
          <w:rFonts w:ascii="Arial" w:hAnsi="Arial" w:cs="Arial"/>
          <w:sz w:val="18"/>
          <w:szCs w:val="18"/>
        </w:rPr>
        <w:t xml:space="preserve">or Drugs and Technologies </w:t>
      </w:r>
      <w:r w:rsidR="00197F1D" w:rsidRPr="001B3A89">
        <w:rPr>
          <w:rFonts w:ascii="Arial" w:hAnsi="Arial" w:cs="Arial"/>
          <w:sz w:val="18"/>
          <w:szCs w:val="18"/>
        </w:rPr>
        <w:t>i</w:t>
      </w:r>
      <w:r w:rsidR="00172328" w:rsidRPr="001B3A89">
        <w:rPr>
          <w:rFonts w:ascii="Arial" w:hAnsi="Arial" w:cs="Arial"/>
          <w:sz w:val="18"/>
          <w:szCs w:val="18"/>
        </w:rPr>
        <w:t>n Health</w:t>
      </w:r>
      <w:r w:rsidR="00D25102" w:rsidRPr="001B3A89">
        <w:rPr>
          <w:rFonts w:ascii="Arial" w:hAnsi="Arial" w:cs="Arial"/>
          <w:sz w:val="18"/>
          <w:szCs w:val="18"/>
        </w:rPr>
        <w:t>,</w:t>
      </w:r>
      <w:r w:rsidR="00062E0F" w:rsidRPr="001B3A89">
        <w:rPr>
          <w:rFonts w:ascii="Arial" w:hAnsi="Arial" w:cs="Arial"/>
          <w:sz w:val="18"/>
          <w:szCs w:val="18"/>
        </w:rPr>
        <w:t xml:space="preserve"> </w:t>
      </w:r>
      <w:r w:rsidR="00062E0F" w:rsidRPr="001B3A89">
        <w:rPr>
          <w:rFonts w:ascii="Arial" w:hAnsi="Arial" w:cs="Arial"/>
          <w:i/>
          <w:iCs/>
          <w:sz w:val="18"/>
          <w:szCs w:val="18"/>
        </w:rPr>
        <w:t>CPRD</w:t>
      </w:r>
      <w:r w:rsidR="00062E0F" w:rsidRPr="001B3A89">
        <w:rPr>
          <w:rFonts w:ascii="Arial" w:hAnsi="Arial" w:cs="Arial"/>
          <w:sz w:val="18"/>
          <w:szCs w:val="18"/>
        </w:rPr>
        <w:t xml:space="preserve"> </w:t>
      </w:r>
      <w:r w:rsidR="00197F1D" w:rsidRPr="001B3A89">
        <w:rPr>
          <w:rFonts w:ascii="Arial" w:hAnsi="Arial" w:cs="Arial"/>
          <w:sz w:val="18"/>
          <w:szCs w:val="18"/>
        </w:rPr>
        <w:t>Clinical Practice Research Datalink</w:t>
      </w:r>
      <w:r w:rsidR="00D25102" w:rsidRPr="001B3A89">
        <w:rPr>
          <w:rFonts w:ascii="Arial" w:hAnsi="Arial" w:cs="Arial"/>
          <w:sz w:val="18"/>
          <w:szCs w:val="18"/>
        </w:rPr>
        <w:t>,</w:t>
      </w:r>
      <w:r w:rsidR="00062E0F" w:rsidRPr="001B3A89">
        <w:rPr>
          <w:rFonts w:ascii="Arial" w:hAnsi="Arial" w:cs="Arial"/>
          <w:sz w:val="18"/>
          <w:szCs w:val="18"/>
        </w:rPr>
        <w:t xml:space="preserve"> </w:t>
      </w:r>
      <w:r w:rsidR="002C22BC" w:rsidRPr="001B3A89">
        <w:rPr>
          <w:rFonts w:ascii="Arial" w:hAnsi="Arial" w:cs="Arial"/>
          <w:i/>
          <w:iCs/>
          <w:sz w:val="18"/>
          <w:szCs w:val="18"/>
        </w:rPr>
        <w:t>CV</w:t>
      </w:r>
      <w:r w:rsidR="002C22BC" w:rsidRPr="001B3A89">
        <w:rPr>
          <w:rFonts w:ascii="Arial" w:hAnsi="Arial" w:cs="Arial"/>
          <w:sz w:val="18"/>
          <w:szCs w:val="18"/>
        </w:rPr>
        <w:t xml:space="preserve"> </w:t>
      </w:r>
      <w:r w:rsidR="00D25102" w:rsidRPr="001B3A89">
        <w:rPr>
          <w:rFonts w:ascii="Arial" w:hAnsi="Arial" w:cs="Arial"/>
          <w:sz w:val="18"/>
          <w:szCs w:val="18"/>
        </w:rPr>
        <w:t>c</w:t>
      </w:r>
      <w:r w:rsidR="002C22BC" w:rsidRPr="001B3A89">
        <w:rPr>
          <w:rFonts w:ascii="Arial" w:hAnsi="Arial" w:cs="Arial"/>
          <w:sz w:val="18"/>
          <w:szCs w:val="18"/>
        </w:rPr>
        <w:t>ardiovascular</w:t>
      </w:r>
      <w:r w:rsidR="00D25102" w:rsidRPr="001B3A89">
        <w:rPr>
          <w:rFonts w:ascii="Arial" w:hAnsi="Arial" w:cs="Arial"/>
          <w:sz w:val="18"/>
          <w:szCs w:val="18"/>
        </w:rPr>
        <w:t>,</w:t>
      </w:r>
      <w:r w:rsidR="002C22BC" w:rsidRPr="001B3A89">
        <w:rPr>
          <w:rFonts w:ascii="Arial" w:hAnsi="Arial" w:cs="Arial"/>
          <w:sz w:val="18"/>
          <w:szCs w:val="18"/>
        </w:rPr>
        <w:t xml:space="preserve"> </w:t>
      </w:r>
      <w:r w:rsidR="00660DC7" w:rsidRPr="001B3A89">
        <w:rPr>
          <w:rFonts w:ascii="Arial" w:hAnsi="Arial" w:cs="Arial"/>
          <w:i/>
          <w:iCs/>
          <w:sz w:val="18"/>
          <w:szCs w:val="18"/>
        </w:rPr>
        <w:t>EQ-5D-3L</w:t>
      </w:r>
      <w:r w:rsidR="00660DC7" w:rsidRPr="001B3A89">
        <w:rPr>
          <w:rFonts w:ascii="Arial" w:hAnsi="Arial" w:cs="Arial"/>
          <w:sz w:val="18"/>
          <w:szCs w:val="18"/>
        </w:rPr>
        <w:t xml:space="preserve"> </w:t>
      </w:r>
      <w:r w:rsidR="00B829B0" w:rsidRPr="001B3A89">
        <w:rPr>
          <w:rFonts w:ascii="Arial" w:hAnsi="Arial" w:cs="Arial"/>
          <w:sz w:val="18"/>
          <w:szCs w:val="18"/>
        </w:rPr>
        <w:t>European Quality of Life 5 Dimensions 3 Level Version</w:t>
      </w:r>
      <w:r w:rsidR="00D25102" w:rsidRPr="001B3A89">
        <w:rPr>
          <w:rFonts w:ascii="Arial" w:hAnsi="Arial" w:cs="Arial"/>
          <w:sz w:val="18"/>
          <w:szCs w:val="18"/>
        </w:rPr>
        <w:t>,</w:t>
      </w:r>
      <w:r w:rsidR="00B829B0" w:rsidRPr="001B3A89">
        <w:rPr>
          <w:rFonts w:ascii="Arial" w:hAnsi="Arial" w:cs="Arial"/>
          <w:sz w:val="18"/>
          <w:szCs w:val="18"/>
        </w:rPr>
        <w:t xml:space="preserve"> </w:t>
      </w:r>
      <w:r w:rsidR="00C8561B" w:rsidRPr="001B3A89">
        <w:rPr>
          <w:rFonts w:ascii="Arial" w:hAnsi="Arial" w:cs="Arial"/>
          <w:i/>
          <w:iCs/>
          <w:sz w:val="18"/>
          <w:szCs w:val="18"/>
        </w:rPr>
        <w:t>NB</w:t>
      </w:r>
      <w:r w:rsidR="00C8561B" w:rsidRPr="001B3A89">
        <w:rPr>
          <w:rFonts w:ascii="Arial" w:hAnsi="Arial" w:cs="Arial"/>
          <w:sz w:val="18"/>
          <w:szCs w:val="18"/>
        </w:rPr>
        <w:t xml:space="preserve"> </w:t>
      </w:r>
      <w:r w:rsidR="00D25102" w:rsidRPr="001B3A89">
        <w:rPr>
          <w:rFonts w:ascii="Arial" w:hAnsi="Arial" w:cs="Arial"/>
          <w:sz w:val="18"/>
          <w:szCs w:val="18"/>
        </w:rPr>
        <w:t>n</w:t>
      </w:r>
      <w:r w:rsidR="00C8561B" w:rsidRPr="001B3A89">
        <w:rPr>
          <w:rFonts w:ascii="Arial" w:hAnsi="Arial" w:cs="Arial"/>
          <w:sz w:val="18"/>
          <w:szCs w:val="18"/>
        </w:rPr>
        <w:t>altrexone</w:t>
      </w:r>
      <w:r w:rsidR="00D25102" w:rsidRPr="001B3A89">
        <w:rPr>
          <w:rFonts w:ascii="Arial" w:hAnsi="Arial" w:cs="Arial"/>
          <w:sz w:val="18"/>
          <w:szCs w:val="18"/>
        </w:rPr>
        <w:t xml:space="preserve"> 32 mg</w:t>
      </w:r>
      <w:r w:rsidR="00C8561B" w:rsidRPr="001B3A89">
        <w:rPr>
          <w:rFonts w:ascii="Arial" w:hAnsi="Arial" w:cs="Arial"/>
          <w:sz w:val="18"/>
          <w:szCs w:val="18"/>
        </w:rPr>
        <w:t>/bupropion</w:t>
      </w:r>
      <w:r w:rsidR="00D25102" w:rsidRPr="001B3A89">
        <w:rPr>
          <w:rFonts w:ascii="Arial" w:hAnsi="Arial" w:cs="Arial"/>
          <w:sz w:val="18"/>
          <w:szCs w:val="18"/>
        </w:rPr>
        <w:t>,</w:t>
      </w:r>
      <w:r w:rsidR="00C8561B" w:rsidRPr="001B3A89">
        <w:rPr>
          <w:rFonts w:ascii="Arial" w:hAnsi="Arial" w:cs="Arial"/>
          <w:sz w:val="18"/>
          <w:szCs w:val="18"/>
        </w:rPr>
        <w:t xml:space="preserve"> </w:t>
      </w:r>
      <w:bookmarkStart w:id="4" w:name="_Hlk110427654"/>
      <w:r w:rsidR="00047D6B" w:rsidRPr="001B3A89">
        <w:rPr>
          <w:rFonts w:ascii="Arial" w:hAnsi="Arial" w:cs="Arial"/>
          <w:i/>
          <w:iCs/>
          <w:sz w:val="18"/>
          <w:szCs w:val="18"/>
        </w:rPr>
        <w:t>NGT</w:t>
      </w:r>
      <w:r w:rsidR="00047D6B" w:rsidRPr="001B3A89">
        <w:rPr>
          <w:rFonts w:ascii="Arial" w:hAnsi="Arial" w:cs="Arial"/>
          <w:sz w:val="18"/>
          <w:szCs w:val="18"/>
        </w:rPr>
        <w:t xml:space="preserve"> </w:t>
      </w:r>
      <w:r w:rsidR="00D25102" w:rsidRPr="001B3A89">
        <w:rPr>
          <w:rFonts w:ascii="Arial" w:hAnsi="Arial" w:cs="Arial"/>
          <w:sz w:val="18"/>
          <w:szCs w:val="18"/>
        </w:rPr>
        <w:t>n</w:t>
      </w:r>
      <w:r w:rsidR="00047D6B" w:rsidRPr="001B3A89">
        <w:rPr>
          <w:rFonts w:ascii="Arial" w:hAnsi="Arial" w:cs="Arial"/>
          <w:sz w:val="18"/>
          <w:szCs w:val="18"/>
        </w:rPr>
        <w:t>ormal glucose tolerance</w:t>
      </w:r>
      <w:r w:rsidR="00D25102" w:rsidRPr="001B3A89">
        <w:rPr>
          <w:rFonts w:ascii="Arial" w:hAnsi="Arial" w:cs="Arial"/>
          <w:sz w:val="18"/>
          <w:szCs w:val="18"/>
        </w:rPr>
        <w:t xml:space="preserve">, </w:t>
      </w:r>
      <w:bookmarkEnd w:id="4"/>
      <w:r w:rsidRPr="001B3A89">
        <w:rPr>
          <w:rFonts w:ascii="Arial" w:hAnsi="Arial" w:cs="Arial"/>
          <w:i/>
          <w:iCs/>
          <w:sz w:val="18"/>
          <w:szCs w:val="18"/>
        </w:rPr>
        <w:t>NIH</w:t>
      </w:r>
      <w:r w:rsidRPr="001B3A89">
        <w:rPr>
          <w:rFonts w:ascii="Arial" w:hAnsi="Arial" w:cs="Arial"/>
          <w:sz w:val="18"/>
          <w:szCs w:val="18"/>
        </w:rPr>
        <w:t xml:space="preserve"> National Institutes of Health, </w:t>
      </w:r>
      <w:r w:rsidR="00B54728" w:rsidRPr="001B3A89">
        <w:rPr>
          <w:rFonts w:ascii="Arial" w:hAnsi="Arial" w:cs="Arial"/>
          <w:i/>
          <w:iCs/>
          <w:sz w:val="18"/>
          <w:szCs w:val="18"/>
        </w:rPr>
        <w:t>OSA</w:t>
      </w:r>
      <w:r w:rsidR="00D25102" w:rsidRPr="001B3A89">
        <w:rPr>
          <w:rFonts w:ascii="Arial" w:hAnsi="Arial" w:cs="Arial"/>
          <w:sz w:val="18"/>
          <w:szCs w:val="18"/>
        </w:rPr>
        <w:t>, o</w:t>
      </w:r>
      <w:r w:rsidR="00B54728" w:rsidRPr="001B3A89">
        <w:rPr>
          <w:rFonts w:ascii="Arial" w:hAnsi="Arial" w:cs="Arial"/>
          <w:sz w:val="18"/>
          <w:szCs w:val="18"/>
        </w:rPr>
        <w:t>bstructive sleep apnea</w:t>
      </w:r>
      <w:r w:rsidR="00D25102" w:rsidRPr="001B3A89">
        <w:rPr>
          <w:rFonts w:ascii="Arial" w:hAnsi="Arial" w:cs="Arial"/>
          <w:sz w:val="18"/>
          <w:szCs w:val="18"/>
        </w:rPr>
        <w:t xml:space="preserve">, </w:t>
      </w:r>
      <w:r w:rsidR="00660DC7" w:rsidRPr="001B3A89">
        <w:rPr>
          <w:rFonts w:ascii="Arial" w:hAnsi="Arial" w:cs="Arial"/>
          <w:i/>
          <w:iCs/>
          <w:sz w:val="18"/>
          <w:szCs w:val="18"/>
        </w:rPr>
        <w:t>Q</w:t>
      </w:r>
      <w:r w:rsidR="005467C8" w:rsidRPr="001B3A89">
        <w:rPr>
          <w:rFonts w:ascii="Arial" w:hAnsi="Arial" w:cs="Arial"/>
          <w:i/>
          <w:iCs/>
          <w:sz w:val="18"/>
          <w:szCs w:val="18"/>
        </w:rPr>
        <w:t>o</w:t>
      </w:r>
      <w:r w:rsidR="00660DC7" w:rsidRPr="001B3A89">
        <w:rPr>
          <w:rFonts w:ascii="Arial" w:hAnsi="Arial" w:cs="Arial"/>
          <w:i/>
          <w:iCs/>
          <w:sz w:val="18"/>
          <w:szCs w:val="18"/>
        </w:rPr>
        <w:t>L</w:t>
      </w:r>
      <w:r w:rsidR="00660DC7" w:rsidRPr="001B3A89">
        <w:rPr>
          <w:rFonts w:ascii="Arial" w:hAnsi="Arial" w:cs="Arial"/>
          <w:sz w:val="18"/>
          <w:szCs w:val="18"/>
        </w:rPr>
        <w:t xml:space="preserve"> </w:t>
      </w:r>
      <w:r w:rsidR="00D25102" w:rsidRPr="001B3A89">
        <w:rPr>
          <w:rFonts w:ascii="Arial" w:hAnsi="Arial" w:cs="Arial"/>
          <w:sz w:val="18"/>
          <w:szCs w:val="18"/>
        </w:rPr>
        <w:t>qu</w:t>
      </w:r>
      <w:r w:rsidR="00660DC7" w:rsidRPr="001B3A89">
        <w:rPr>
          <w:rFonts w:ascii="Arial" w:hAnsi="Arial" w:cs="Arial"/>
          <w:sz w:val="18"/>
          <w:szCs w:val="18"/>
        </w:rPr>
        <w:t>ality of life</w:t>
      </w:r>
      <w:r w:rsidR="00D25102" w:rsidRPr="001B3A89">
        <w:rPr>
          <w:rFonts w:ascii="Arial" w:hAnsi="Arial" w:cs="Arial"/>
          <w:sz w:val="18"/>
          <w:szCs w:val="18"/>
        </w:rPr>
        <w:t xml:space="preserve">, </w:t>
      </w:r>
      <w:r w:rsidR="00D757E5" w:rsidRPr="001B3A89">
        <w:rPr>
          <w:rFonts w:ascii="Arial" w:hAnsi="Arial" w:cs="Arial"/>
          <w:i/>
          <w:iCs/>
          <w:sz w:val="18"/>
          <w:szCs w:val="18"/>
        </w:rPr>
        <w:t>SF-36</w:t>
      </w:r>
      <w:r w:rsidR="00D757E5" w:rsidRPr="001B3A89">
        <w:rPr>
          <w:rFonts w:ascii="Arial" w:hAnsi="Arial" w:cs="Arial"/>
          <w:sz w:val="18"/>
          <w:szCs w:val="18"/>
        </w:rPr>
        <w:t xml:space="preserve"> Short-Form </w:t>
      </w:r>
      <w:r w:rsidR="00047D6B" w:rsidRPr="001B3A89">
        <w:rPr>
          <w:rFonts w:ascii="Arial" w:hAnsi="Arial" w:cs="Arial"/>
          <w:sz w:val="18"/>
          <w:szCs w:val="18"/>
        </w:rPr>
        <w:t xml:space="preserve">Survey </w:t>
      </w:r>
      <w:r w:rsidR="00D757E5" w:rsidRPr="001B3A89">
        <w:rPr>
          <w:rFonts w:ascii="Arial" w:hAnsi="Arial" w:cs="Arial"/>
          <w:sz w:val="18"/>
          <w:szCs w:val="18"/>
        </w:rPr>
        <w:t>36</w:t>
      </w:r>
      <w:r w:rsidR="00D25102" w:rsidRPr="001B3A89">
        <w:rPr>
          <w:rFonts w:ascii="Arial" w:hAnsi="Arial" w:cs="Arial"/>
          <w:sz w:val="18"/>
          <w:szCs w:val="18"/>
        </w:rPr>
        <w:t xml:space="preserve">, </w:t>
      </w:r>
      <w:r w:rsidR="005467C8" w:rsidRPr="001B3A89">
        <w:rPr>
          <w:rFonts w:ascii="Arial" w:hAnsi="Arial" w:cs="Arial"/>
          <w:i/>
          <w:iCs/>
          <w:sz w:val="18"/>
          <w:szCs w:val="18"/>
        </w:rPr>
        <w:t>SBP</w:t>
      </w:r>
      <w:r w:rsidR="005467C8" w:rsidRPr="001B3A89">
        <w:rPr>
          <w:rFonts w:ascii="Arial" w:hAnsi="Arial" w:cs="Arial"/>
          <w:sz w:val="18"/>
          <w:szCs w:val="18"/>
        </w:rPr>
        <w:t xml:space="preserve"> systolic blood pressure, </w:t>
      </w:r>
      <w:r w:rsidR="00AD569E" w:rsidRPr="001B3A89">
        <w:rPr>
          <w:rFonts w:ascii="Arial" w:hAnsi="Arial" w:cs="Arial"/>
          <w:i/>
          <w:iCs/>
          <w:sz w:val="18"/>
          <w:szCs w:val="18"/>
        </w:rPr>
        <w:t>T2D</w:t>
      </w:r>
      <w:r w:rsidR="00AD569E" w:rsidRPr="001B3A89">
        <w:rPr>
          <w:rFonts w:ascii="Arial" w:hAnsi="Arial" w:cs="Arial"/>
          <w:sz w:val="18"/>
          <w:szCs w:val="18"/>
        </w:rPr>
        <w:t xml:space="preserve"> </w:t>
      </w:r>
      <w:r w:rsidR="00D25102" w:rsidRPr="001B3A89">
        <w:rPr>
          <w:rFonts w:ascii="Arial" w:hAnsi="Arial" w:cs="Arial"/>
          <w:sz w:val="18"/>
          <w:szCs w:val="18"/>
        </w:rPr>
        <w:t>t</w:t>
      </w:r>
      <w:r w:rsidR="00AD569E" w:rsidRPr="001B3A89">
        <w:rPr>
          <w:rFonts w:ascii="Arial" w:hAnsi="Arial" w:cs="Arial"/>
          <w:sz w:val="18"/>
          <w:szCs w:val="18"/>
        </w:rPr>
        <w:t>ype 2 diabetes</w:t>
      </w:r>
      <w:r w:rsidR="00D25102" w:rsidRPr="001B3A89">
        <w:rPr>
          <w:rFonts w:ascii="Arial" w:hAnsi="Arial" w:cs="Arial"/>
          <w:sz w:val="18"/>
          <w:szCs w:val="18"/>
        </w:rPr>
        <w:t>,</w:t>
      </w:r>
      <w:r w:rsidR="00B54728" w:rsidRPr="001B3A89">
        <w:rPr>
          <w:rFonts w:ascii="Arial" w:hAnsi="Arial" w:cs="Arial"/>
          <w:sz w:val="18"/>
          <w:szCs w:val="18"/>
        </w:rPr>
        <w:t xml:space="preserve"> </w:t>
      </w:r>
      <w:r w:rsidR="00642232" w:rsidRPr="001B3A89">
        <w:rPr>
          <w:rFonts w:ascii="Arial" w:hAnsi="Arial" w:cs="Arial"/>
          <w:i/>
          <w:iCs/>
          <w:sz w:val="18"/>
          <w:szCs w:val="18"/>
        </w:rPr>
        <w:t>UKPDS</w:t>
      </w:r>
      <w:r w:rsidR="00642232" w:rsidRPr="001B3A89">
        <w:rPr>
          <w:rFonts w:ascii="Arial" w:hAnsi="Arial" w:cs="Arial"/>
          <w:sz w:val="18"/>
          <w:szCs w:val="18"/>
        </w:rPr>
        <w:t xml:space="preserve"> UK Prospective Diabetes Study</w:t>
      </w:r>
      <w:r w:rsidR="00D25102" w:rsidRPr="001B3A89">
        <w:rPr>
          <w:rFonts w:ascii="Arial" w:hAnsi="Arial" w:cs="Arial"/>
          <w:sz w:val="18"/>
          <w:szCs w:val="18"/>
        </w:rPr>
        <w:t>.</w:t>
      </w:r>
    </w:p>
    <w:p w14:paraId="6943B1BB" w14:textId="77777777" w:rsidR="003B1816" w:rsidRPr="001B3A89" w:rsidRDefault="003B1816" w:rsidP="00C8561B">
      <w:pPr>
        <w:rPr>
          <w:rFonts w:ascii="Arial" w:hAnsi="Arial" w:cs="Arial"/>
          <w:sz w:val="16"/>
          <w:szCs w:val="16"/>
        </w:rPr>
      </w:pPr>
    </w:p>
    <w:p w14:paraId="2E60CF2F" w14:textId="359348C6" w:rsidR="003B1816" w:rsidRPr="001B3A89" w:rsidRDefault="003B1816" w:rsidP="00C8561B">
      <w:pPr>
        <w:rPr>
          <w:rFonts w:ascii="Arial" w:hAnsi="Arial" w:cs="Arial"/>
          <w:sz w:val="16"/>
          <w:szCs w:val="16"/>
        </w:rPr>
        <w:sectPr w:rsidR="003B1816" w:rsidRPr="001B3A89" w:rsidSect="00F017FC">
          <w:footerReference w:type="default" r:id="rId11"/>
          <w:pgSz w:w="15840" w:h="12240" w:orient="landscape"/>
          <w:pgMar w:top="1440" w:right="1440" w:bottom="1440" w:left="1440" w:header="720" w:footer="720" w:gutter="0"/>
          <w:cols w:space="720"/>
          <w:docGrid w:linePitch="360"/>
        </w:sectPr>
      </w:pPr>
    </w:p>
    <w:p w14:paraId="01CCBA55" w14:textId="7648A216" w:rsidR="00260352" w:rsidRPr="001B3A89" w:rsidRDefault="001042ED" w:rsidP="00260352">
      <w:pPr>
        <w:pStyle w:val="Caption"/>
        <w:keepNext/>
        <w:rPr>
          <w:rFonts w:ascii="Arial" w:hAnsi="Arial"/>
          <w:i w:val="0"/>
          <w:iCs w:val="0"/>
          <w:color w:val="auto"/>
          <w:sz w:val="20"/>
          <w:szCs w:val="20"/>
        </w:rPr>
      </w:pPr>
      <w:r w:rsidRPr="001B3A89">
        <w:rPr>
          <w:rFonts w:ascii="Arial" w:hAnsi="Arial"/>
          <w:b/>
          <w:bCs/>
          <w:i w:val="0"/>
          <w:iCs w:val="0"/>
          <w:color w:val="auto"/>
          <w:sz w:val="20"/>
          <w:szCs w:val="20"/>
        </w:rPr>
        <w:lastRenderedPageBreak/>
        <w:t>Supplementary Table 4</w:t>
      </w:r>
      <w:r w:rsidR="00C57FEE" w:rsidRPr="001B3A89">
        <w:rPr>
          <w:rFonts w:ascii="Arial" w:hAnsi="Arial"/>
          <w:b/>
          <w:bCs/>
          <w:i w:val="0"/>
          <w:iCs w:val="0"/>
          <w:color w:val="auto"/>
          <w:sz w:val="20"/>
          <w:szCs w:val="20"/>
        </w:rPr>
        <w:t>.</w:t>
      </w:r>
      <w:r w:rsidR="00260352" w:rsidRPr="001B3A89">
        <w:rPr>
          <w:rFonts w:ascii="Arial" w:hAnsi="Arial"/>
          <w:i w:val="0"/>
          <w:iCs w:val="0"/>
          <w:color w:val="auto"/>
          <w:sz w:val="20"/>
          <w:szCs w:val="20"/>
        </w:rPr>
        <w:t xml:space="preserve"> Annual probability of death by age and gender</w:t>
      </w:r>
      <w:r w:rsidR="00EF1470" w:rsidRPr="001B3A89">
        <w:rPr>
          <w:rFonts w:ascii="Arial" w:hAnsi="Arial"/>
          <w:i w:val="0"/>
          <w:iCs w:val="0"/>
          <w:color w:val="auto"/>
          <w:sz w:val="20"/>
          <w:szCs w:val="20"/>
        </w:rPr>
        <w:t xml:space="preserve"> in Canada,</w:t>
      </w:r>
      <w:r w:rsidR="00260352" w:rsidRPr="001B3A89">
        <w:rPr>
          <w:rFonts w:ascii="Arial" w:hAnsi="Arial"/>
          <w:i w:val="0"/>
          <w:iCs w:val="0"/>
          <w:color w:val="auto"/>
          <w:sz w:val="20"/>
          <w:szCs w:val="20"/>
        </w:rPr>
        <w:t xml:space="preserve"> </w:t>
      </w:r>
      <w:r w:rsidR="00557F90" w:rsidRPr="001B3A89">
        <w:rPr>
          <w:rFonts w:ascii="Arial" w:hAnsi="Arial"/>
          <w:i w:val="0"/>
          <w:iCs w:val="0"/>
          <w:color w:val="auto"/>
          <w:sz w:val="20"/>
          <w:szCs w:val="20"/>
        </w:rPr>
        <w:t>2019</w:t>
      </w:r>
      <w:r w:rsidR="00C57FEE" w:rsidRPr="001B3A89">
        <w:rPr>
          <w:rFonts w:ascii="Arial" w:hAnsi="Arial"/>
          <w:i w:val="0"/>
          <w:iCs w:val="0"/>
          <w:color w:val="auto"/>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2465"/>
        <w:gridCol w:w="1918"/>
        <w:gridCol w:w="1948"/>
        <w:gridCol w:w="1949"/>
      </w:tblGrid>
      <w:tr w:rsidR="00FF626E" w:rsidRPr="001B3A89" w14:paraId="23BC1F05" w14:textId="77777777" w:rsidTr="00287981">
        <w:trPr>
          <w:cnfStyle w:val="100000000000" w:firstRow="1" w:lastRow="0" w:firstColumn="0" w:lastColumn="0" w:oddVBand="0" w:evenVBand="0" w:oddHBand="0" w:evenHBand="0" w:firstRowFirstColumn="0" w:firstRowLastColumn="0" w:lastRowFirstColumn="0" w:lastRowLastColumn="0"/>
          <w:cantSplit/>
          <w:tblHeader/>
        </w:trPr>
        <w:tc>
          <w:tcPr>
            <w:tcW w:w="1080" w:type="dxa"/>
            <w:vMerge w:val="restart"/>
            <w:tcBorders>
              <w:top w:val="single" w:sz="12" w:space="0" w:color="auto"/>
            </w:tcBorders>
            <w:noWrap/>
            <w:tcMar>
              <w:left w:w="85" w:type="dxa"/>
              <w:right w:w="85" w:type="dxa"/>
            </w:tcMar>
            <w:vAlign w:val="center"/>
            <w:hideMark/>
          </w:tcPr>
          <w:p w14:paraId="5545A951" w14:textId="6E55428A" w:rsidR="00FF626E" w:rsidRPr="001B3A89" w:rsidRDefault="00FF626E" w:rsidP="005A0324">
            <w:pPr>
              <w:spacing w:after="120"/>
              <w:rPr>
                <w:rFonts w:ascii="Arial" w:hAnsi="Arial"/>
                <w:bCs/>
                <w:color w:val="auto"/>
                <w:sz w:val="18"/>
                <w:szCs w:val="18"/>
              </w:rPr>
            </w:pPr>
            <w:r w:rsidRPr="001B3A89">
              <w:rPr>
                <w:rFonts w:ascii="Arial" w:hAnsi="Arial"/>
                <w:bCs/>
                <w:sz w:val="18"/>
                <w:szCs w:val="18"/>
              </w:rPr>
              <w:t>Age (years)</w:t>
            </w:r>
          </w:p>
        </w:tc>
        <w:tc>
          <w:tcPr>
            <w:tcW w:w="4383" w:type="dxa"/>
            <w:gridSpan w:val="2"/>
            <w:tcBorders>
              <w:top w:val="single" w:sz="12" w:space="0" w:color="auto"/>
            </w:tcBorders>
          </w:tcPr>
          <w:p w14:paraId="33E2E4AF" w14:textId="0D38A63D" w:rsidR="00FF626E" w:rsidRPr="001B3A89" w:rsidRDefault="003E4C8C" w:rsidP="005A0324">
            <w:pPr>
              <w:spacing w:after="120"/>
              <w:rPr>
                <w:rFonts w:ascii="Arial" w:hAnsi="Arial"/>
                <w:sz w:val="18"/>
                <w:szCs w:val="18"/>
              </w:rPr>
            </w:pPr>
            <w:r w:rsidRPr="001B3A89">
              <w:rPr>
                <w:rFonts w:ascii="Arial" w:hAnsi="Arial"/>
                <w:sz w:val="18"/>
                <w:szCs w:val="18"/>
              </w:rPr>
              <w:t xml:space="preserve">Probability that a person aged </w:t>
            </w:r>
            <w:r w:rsidRPr="001B3A89">
              <w:rPr>
                <w:rFonts w:ascii="Arial" w:hAnsi="Arial"/>
                <w:color w:val="auto"/>
                <w:sz w:val="18"/>
                <w:szCs w:val="18"/>
              </w:rPr>
              <w:t xml:space="preserve">exactly </w:t>
            </w:r>
            <w:r w:rsidRPr="001B3A89">
              <w:rPr>
                <w:rFonts w:ascii="Arial" w:hAnsi="Arial"/>
                <w:sz w:val="18"/>
                <w:szCs w:val="18"/>
              </w:rPr>
              <w:t>x will die before reaching age (x +1), non-disease specific</w:t>
            </w:r>
          </w:p>
        </w:tc>
        <w:tc>
          <w:tcPr>
            <w:tcW w:w="3897" w:type="dxa"/>
            <w:gridSpan w:val="2"/>
            <w:tcBorders>
              <w:top w:val="single" w:sz="12" w:space="0" w:color="auto"/>
              <w:bottom w:val="single" w:sz="8" w:space="0" w:color="auto"/>
            </w:tcBorders>
            <w:noWrap/>
            <w:tcMar>
              <w:left w:w="85" w:type="dxa"/>
              <w:right w:w="85" w:type="dxa"/>
            </w:tcMar>
            <w:hideMark/>
          </w:tcPr>
          <w:p w14:paraId="6C7D7345" w14:textId="07E9FD72" w:rsidR="00FF626E" w:rsidRPr="001B3A89" w:rsidRDefault="003E4C8C" w:rsidP="005A0324">
            <w:pPr>
              <w:spacing w:after="120"/>
              <w:rPr>
                <w:rFonts w:ascii="Arial" w:hAnsi="Arial"/>
                <w:color w:val="auto"/>
                <w:sz w:val="18"/>
                <w:szCs w:val="18"/>
              </w:rPr>
            </w:pPr>
            <w:r w:rsidRPr="001B3A89">
              <w:rPr>
                <w:rFonts w:ascii="Arial" w:hAnsi="Arial"/>
                <w:sz w:val="18"/>
                <w:szCs w:val="18"/>
              </w:rPr>
              <w:t xml:space="preserve">All-cause mortality, excluding mortality </w:t>
            </w:r>
            <w:r w:rsidR="00905899" w:rsidRPr="001B3A89">
              <w:rPr>
                <w:rFonts w:ascii="Arial" w:hAnsi="Arial"/>
                <w:sz w:val="18"/>
                <w:szCs w:val="18"/>
              </w:rPr>
              <w:t xml:space="preserve">causes in the general population </w:t>
            </w:r>
            <w:r w:rsidRPr="001B3A89">
              <w:rPr>
                <w:rFonts w:ascii="Arial" w:hAnsi="Arial"/>
                <w:sz w:val="18"/>
                <w:szCs w:val="18"/>
              </w:rPr>
              <w:t>already accounted for in the model</w:t>
            </w:r>
            <w:r w:rsidRPr="001B3A89">
              <w:rPr>
                <w:rFonts w:ascii="Arial" w:hAnsi="Arial"/>
                <w:sz w:val="18"/>
                <w:szCs w:val="18"/>
              </w:rPr>
              <w:tab/>
            </w:r>
          </w:p>
        </w:tc>
      </w:tr>
      <w:tr w:rsidR="003E4C8C" w:rsidRPr="001B3A89" w14:paraId="25CB98EB" w14:textId="77777777" w:rsidTr="00D42A6C">
        <w:trPr>
          <w:cnfStyle w:val="100000000000" w:firstRow="1" w:lastRow="0" w:firstColumn="0" w:lastColumn="0" w:oddVBand="0" w:evenVBand="0" w:oddHBand="0" w:evenHBand="0" w:firstRowFirstColumn="0" w:firstRowLastColumn="0" w:lastRowFirstColumn="0" w:lastRowLastColumn="0"/>
          <w:cantSplit/>
          <w:tblHeader/>
        </w:trPr>
        <w:tc>
          <w:tcPr>
            <w:tcW w:w="1080" w:type="dxa"/>
            <w:vMerge/>
            <w:tcBorders>
              <w:bottom w:val="single" w:sz="12" w:space="0" w:color="auto"/>
            </w:tcBorders>
            <w:noWrap/>
            <w:tcMar>
              <w:left w:w="85" w:type="dxa"/>
              <w:right w:w="85" w:type="dxa"/>
            </w:tcMar>
            <w:hideMark/>
          </w:tcPr>
          <w:p w14:paraId="02FECD86" w14:textId="2743C7D0" w:rsidR="003E4C8C" w:rsidRPr="001B3A89" w:rsidRDefault="003E4C8C" w:rsidP="005A0324">
            <w:pPr>
              <w:spacing w:after="120"/>
              <w:rPr>
                <w:rFonts w:ascii="Arial" w:hAnsi="Arial"/>
                <w:b w:val="0"/>
                <w:bCs/>
                <w:color w:val="auto"/>
                <w:sz w:val="18"/>
                <w:szCs w:val="18"/>
              </w:rPr>
            </w:pPr>
          </w:p>
        </w:tc>
        <w:tc>
          <w:tcPr>
            <w:tcW w:w="2465" w:type="dxa"/>
            <w:tcBorders>
              <w:bottom w:val="single" w:sz="12" w:space="0" w:color="auto"/>
            </w:tcBorders>
          </w:tcPr>
          <w:p w14:paraId="3A542A2D" w14:textId="3DE6470A" w:rsidR="003E4C8C" w:rsidRPr="001B3A89" w:rsidRDefault="003E4C8C" w:rsidP="005A0324">
            <w:pPr>
              <w:spacing w:after="120"/>
              <w:rPr>
                <w:rFonts w:ascii="Arial" w:hAnsi="Arial"/>
                <w:b w:val="0"/>
                <w:bCs/>
                <w:sz w:val="18"/>
                <w:szCs w:val="18"/>
              </w:rPr>
            </w:pPr>
            <w:r w:rsidRPr="001B3A89">
              <w:rPr>
                <w:rFonts w:ascii="Arial" w:hAnsi="Arial"/>
                <w:bCs/>
                <w:sz w:val="18"/>
                <w:szCs w:val="18"/>
              </w:rPr>
              <w:t>Males</w:t>
            </w:r>
          </w:p>
        </w:tc>
        <w:tc>
          <w:tcPr>
            <w:tcW w:w="1918" w:type="dxa"/>
            <w:tcBorders>
              <w:bottom w:val="single" w:sz="12" w:space="0" w:color="auto"/>
            </w:tcBorders>
          </w:tcPr>
          <w:p w14:paraId="19980165" w14:textId="4B1D6472" w:rsidR="003E4C8C" w:rsidRPr="001B3A89" w:rsidRDefault="003E4C8C" w:rsidP="005A0324">
            <w:pPr>
              <w:spacing w:after="120"/>
              <w:rPr>
                <w:rFonts w:ascii="Arial" w:hAnsi="Arial"/>
                <w:b w:val="0"/>
                <w:bCs/>
                <w:sz w:val="18"/>
                <w:szCs w:val="18"/>
              </w:rPr>
            </w:pPr>
            <w:r w:rsidRPr="001B3A89">
              <w:rPr>
                <w:rFonts w:ascii="Arial" w:hAnsi="Arial"/>
                <w:bCs/>
                <w:sz w:val="18"/>
                <w:szCs w:val="18"/>
              </w:rPr>
              <w:t>Females</w:t>
            </w:r>
          </w:p>
        </w:tc>
        <w:tc>
          <w:tcPr>
            <w:tcW w:w="1948" w:type="dxa"/>
            <w:tcBorders>
              <w:top w:val="single" w:sz="8" w:space="0" w:color="auto"/>
              <w:bottom w:val="single" w:sz="12" w:space="0" w:color="auto"/>
            </w:tcBorders>
            <w:noWrap/>
            <w:tcMar>
              <w:left w:w="85" w:type="dxa"/>
              <w:right w:w="85" w:type="dxa"/>
            </w:tcMar>
            <w:hideMark/>
          </w:tcPr>
          <w:p w14:paraId="041F44D5" w14:textId="6F75E9D2" w:rsidR="003E4C8C" w:rsidRPr="001B3A89" w:rsidRDefault="003E4C8C" w:rsidP="005A0324">
            <w:pPr>
              <w:spacing w:after="120"/>
              <w:rPr>
                <w:rFonts w:ascii="Arial" w:hAnsi="Arial"/>
                <w:b w:val="0"/>
                <w:bCs/>
                <w:color w:val="auto"/>
                <w:sz w:val="18"/>
                <w:szCs w:val="18"/>
              </w:rPr>
            </w:pPr>
            <w:r w:rsidRPr="001B3A89">
              <w:rPr>
                <w:rFonts w:ascii="Arial" w:hAnsi="Arial"/>
                <w:bCs/>
                <w:sz w:val="18"/>
                <w:szCs w:val="18"/>
              </w:rPr>
              <w:t>Males</w:t>
            </w:r>
          </w:p>
        </w:tc>
        <w:tc>
          <w:tcPr>
            <w:tcW w:w="1949" w:type="dxa"/>
            <w:tcBorders>
              <w:top w:val="single" w:sz="8" w:space="0" w:color="auto"/>
              <w:bottom w:val="single" w:sz="12" w:space="0" w:color="auto"/>
            </w:tcBorders>
            <w:noWrap/>
            <w:tcMar>
              <w:left w:w="85" w:type="dxa"/>
              <w:right w:w="85" w:type="dxa"/>
            </w:tcMar>
            <w:hideMark/>
          </w:tcPr>
          <w:p w14:paraId="3EA046DE" w14:textId="77777777" w:rsidR="003E4C8C" w:rsidRPr="001B3A89" w:rsidRDefault="003E4C8C" w:rsidP="005A0324">
            <w:pPr>
              <w:spacing w:after="120"/>
              <w:rPr>
                <w:rFonts w:ascii="Arial" w:hAnsi="Arial"/>
                <w:b w:val="0"/>
                <w:bCs/>
                <w:color w:val="auto"/>
                <w:sz w:val="18"/>
                <w:szCs w:val="18"/>
              </w:rPr>
            </w:pPr>
            <w:r w:rsidRPr="001B3A89">
              <w:rPr>
                <w:rFonts w:ascii="Arial" w:hAnsi="Arial"/>
                <w:bCs/>
                <w:sz w:val="18"/>
                <w:szCs w:val="18"/>
              </w:rPr>
              <w:t>Females</w:t>
            </w:r>
          </w:p>
        </w:tc>
      </w:tr>
      <w:tr w:rsidR="00C1625A" w:rsidRPr="001B3A89" w14:paraId="35659828" w14:textId="77777777" w:rsidTr="00171565">
        <w:trPr>
          <w:cantSplit/>
        </w:trPr>
        <w:tc>
          <w:tcPr>
            <w:tcW w:w="1080" w:type="dxa"/>
            <w:tcBorders>
              <w:top w:val="single" w:sz="12" w:space="0" w:color="auto"/>
            </w:tcBorders>
            <w:noWrap/>
            <w:tcMar>
              <w:left w:w="85" w:type="dxa"/>
              <w:right w:w="85" w:type="dxa"/>
            </w:tcMar>
            <w:hideMark/>
          </w:tcPr>
          <w:p w14:paraId="09F52A38"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50</w:t>
            </w:r>
          </w:p>
        </w:tc>
        <w:tc>
          <w:tcPr>
            <w:tcW w:w="2465" w:type="dxa"/>
            <w:tcBorders>
              <w:top w:val="single" w:sz="12" w:space="0" w:color="auto"/>
            </w:tcBorders>
          </w:tcPr>
          <w:p w14:paraId="4DF3665A" w14:textId="593D5EAE" w:rsidR="00C1625A" w:rsidRPr="001B3A89" w:rsidRDefault="00C1625A" w:rsidP="00C1625A">
            <w:pPr>
              <w:spacing w:after="120"/>
              <w:rPr>
                <w:rFonts w:ascii="Arial" w:hAnsi="Arial"/>
                <w:sz w:val="18"/>
                <w:szCs w:val="18"/>
              </w:rPr>
            </w:pPr>
            <w:r w:rsidRPr="001B3A89">
              <w:rPr>
                <w:rFonts w:ascii="Arial" w:hAnsi="Arial"/>
                <w:sz w:val="18"/>
                <w:szCs w:val="18"/>
              </w:rPr>
              <w:t>0.00290</w:t>
            </w:r>
          </w:p>
        </w:tc>
        <w:tc>
          <w:tcPr>
            <w:tcW w:w="1918" w:type="dxa"/>
            <w:tcBorders>
              <w:top w:val="single" w:sz="12" w:space="0" w:color="auto"/>
            </w:tcBorders>
          </w:tcPr>
          <w:p w14:paraId="428C58EF" w14:textId="226618E6" w:rsidR="00C1625A" w:rsidRPr="001B3A89" w:rsidRDefault="00C1625A" w:rsidP="00C1625A">
            <w:pPr>
              <w:spacing w:after="120"/>
              <w:rPr>
                <w:rFonts w:ascii="Arial" w:hAnsi="Arial"/>
                <w:sz w:val="18"/>
                <w:szCs w:val="18"/>
              </w:rPr>
            </w:pPr>
            <w:r w:rsidRPr="001B3A89">
              <w:rPr>
                <w:rFonts w:ascii="Arial" w:hAnsi="Arial"/>
                <w:sz w:val="18"/>
                <w:szCs w:val="18"/>
              </w:rPr>
              <w:t>0.00185</w:t>
            </w:r>
          </w:p>
        </w:tc>
        <w:tc>
          <w:tcPr>
            <w:tcW w:w="1948" w:type="dxa"/>
            <w:tcBorders>
              <w:top w:val="single" w:sz="12" w:space="0" w:color="auto"/>
            </w:tcBorders>
            <w:noWrap/>
            <w:tcMar>
              <w:left w:w="85" w:type="dxa"/>
              <w:right w:w="85" w:type="dxa"/>
            </w:tcMar>
          </w:tcPr>
          <w:p w14:paraId="1D6149CA" w14:textId="0F40C32D" w:rsidR="00C1625A" w:rsidRPr="001B3A89" w:rsidRDefault="00C1625A" w:rsidP="00C1625A">
            <w:pPr>
              <w:spacing w:after="120"/>
              <w:rPr>
                <w:rFonts w:ascii="Arial" w:hAnsi="Arial"/>
                <w:color w:val="auto"/>
                <w:sz w:val="18"/>
                <w:szCs w:val="18"/>
              </w:rPr>
            </w:pPr>
            <w:r w:rsidRPr="001B3A89">
              <w:rPr>
                <w:rFonts w:ascii="Arial" w:hAnsi="Arial"/>
                <w:sz w:val="18"/>
                <w:szCs w:val="18"/>
              </w:rPr>
              <w:t>0.00224</w:t>
            </w:r>
          </w:p>
        </w:tc>
        <w:tc>
          <w:tcPr>
            <w:tcW w:w="1949" w:type="dxa"/>
            <w:tcBorders>
              <w:top w:val="single" w:sz="12" w:space="0" w:color="auto"/>
            </w:tcBorders>
            <w:noWrap/>
            <w:tcMar>
              <w:left w:w="85" w:type="dxa"/>
              <w:right w:w="85" w:type="dxa"/>
            </w:tcMar>
          </w:tcPr>
          <w:p w14:paraId="38587AA3" w14:textId="6D155E7A" w:rsidR="00C1625A" w:rsidRPr="001B3A89" w:rsidRDefault="00C1625A" w:rsidP="00C1625A">
            <w:pPr>
              <w:spacing w:after="120"/>
              <w:rPr>
                <w:rFonts w:ascii="Arial" w:hAnsi="Arial"/>
                <w:color w:val="auto"/>
                <w:sz w:val="18"/>
                <w:szCs w:val="18"/>
              </w:rPr>
            </w:pPr>
            <w:r w:rsidRPr="001B3A89">
              <w:rPr>
                <w:rFonts w:ascii="Arial" w:hAnsi="Arial"/>
                <w:sz w:val="18"/>
                <w:szCs w:val="18"/>
              </w:rPr>
              <w:t>0.00156</w:t>
            </w:r>
          </w:p>
        </w:tc>
      </w:tr>
      <w:tr w:rsidR="00C1625A" w:rsidRPr="001B3A89" w14:paraId="4210CCB3" w14:textId="77777777" w:rsidTr="00171565">
        <w:trPr>
          <w:cantSplit/>
        </w:trPr>
        <w:tc>
          <w:tcPr>
            <w:tcW w:w="1080" w:type="dxa"/>
            <w:noWrap/>
            <w:tcMar>
              <w:left w:w="85" w:type="dxa"/>
              <w:right w:w="85" w:type="dxa"/>
            </w:tcMar>
            <w:hideMark/>
          </w:tcPr>
          <w:p w14:paraId="158B0150"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51</w:t>
            </w:r>
          </w:p>
        </w:tc>
        <w:tc>
          <w:tcPr>
            <w:tcW w:w="2465" w:type="dxa"/>
          </w:tcPr>
          <w:p w14:paraId="3CB5E8FF" w14:textId="41D5E14F" w:rsidR="00C1625A" w:rsidRPr="001B3A89" w:rsidRDefault="00C1625A" w:rsidP="00C1625A">
            <w:pPr>
              <w:spacing w:after="120"/>
              <w:rPr>
                <w:rFonts w:ascii="Arial" w:hAnsi="Arial"/>
                <w:sz w:val="18"/>
                <w:szCs w:val="18"/>
              </w:rPr>
            </w:pPr>
            <w:r w:rsidRPr="001B3A89">
              <w:rPr>
                <w:rFonts w:ascii="Arial" w:hAnsi="Arial"/>
                <w:sz w:val="18"/>
                <w:szCs w:val="18"/>
              </w:rPr>
              <w:t>0.00315</w:t>
            </w:r>
          </w:p>
        </w:tc>
        <w:tc>
          <w:tcPr>
            <w:tcW w:w="1918" w:type="dxa"/>
          </w:tcPr>
          <w:p w14:paraId="431D884B" w14:textId="45315E8D" w:rsidR="00C1625A" w:rsidRPr="001B3A89" w:rsidRDefault="00C1625A" w:rsidP="00C1625A">
            <w:pPr>
              <w:spacing w:after="120"/>
              <w:rPr>
                <w:rFonts w:ascii="Arial" w:hAnsi="Arial"/>
                <w:sz w:val="18"/>
                <w:szCs w:val="18"/>
              </w:rPr>
            </w:pPr>
            <w:r w:rsidRPr="001B3A89">
              <w:rPr>
                <w:rFonts w:ascii="Arial" w:hAnsi="Arial"/>
                <w:sz w:val="18"/>
                <w:szCs w:val="18"/>
              </w:rPr>
              <w:t>0.00201</w:t>
            </w:r>
          </w:p>
        </w:tc>
        <w:tc>
          <w:tcPr>
            <w:tcW w:w="1948" w:type="dxa"/>
            <w:noWrap/>
            <w:tcMar>
              <w:left w:w="85" w:type="dxa"/>
              <w:right w:w="85" w:type="dxa"/>
            </w:tcMar>
          </w:tcPr>
          <w:p w14:paraId="10BE182E" w14:textId="6ACFDB50" w:rsidR="00C1625A" w:rsidRPr="001B3A89" w:rsidRDefault="00C1625A" w:rsidP="00C1625A">
            <w:pPr>
              <w:spacing w:after="120"/>
              <w:rPr>
                <w:rFonts w:ascii="Arial" w:hAnsi="Arial"/>
                <w:color w:val="auto"/>
                <w:sz w:val="18"/>
                <w:szCs w:val="18"/>
              </w:rPr>
            </w:pPr>
            <w:r w:rsidRPr="001B3A89">
              <w:rPr>
                <w:rFonts w:ascii="Arial" w:hAnsi="Arial"/>
                <w:sz w:val="18"/>
                <w:szCs w:val="18"/>
              </w:rPr>
              <w:t>0.00244</w:t>
            </w:r>
          </w:p>
        </w:tc>
        <w:tc>
          <w:tcPr>
            <w:tcW w:w="1949" w:type="dxa"/>
            <w:noWrap/>
            <w:tcMar>
              <w:left w:w="85" w:type="dxa"/>
              <w:right w:w="85" w:type="dxa"/>
            </w:tcMar>
          </w:tcPr>
          <w:p w14:paraId="67B26670" w14:textId="23925385" w:rsidR="00C1625A" w:rsidRPr="001B3A89" w:rsidRDefault="00C1625A" w:rsidP="00C1625A">
            <w:pPr>
              <w:spacing w:after="120"/>
              <w:rPr>
                <w:rFonts w:ascii="Arial" w:hAnsi="Arial"/>
                <w:color w:val="auto"/>
                <w:sz w:val="18"/>
                <w:szCs w:val="18"/>
              </w:rPr>
            </w:pPr>
            <w:r w:rsidRPr="001B3A89">
              <w:rPr>
                <w:rFonts w:ascii="Arial" w:hAnsi="Arial"/>
                <w:sz w:val="18"/>
                <w:szCs w:val="18"/>
              </w:rPr>
              <w:t>0.00170</w:t>
            </w:r>
          </w:p>
        </w:tc>
      </w:tr>
      <w:tr w:rsidR="00C1625A" w:rsidRPr="001B3A89" w14:paraId="7F9710A7" w14:textId="77777777" w:rsidTr="00171565">
        <w:trPr>
          <w:cantSplit/>
        </w:trPr>
        <w:tc>
          <w:tcPr>
            <w:tcW w:w="1080" w:type="dxa"/>
            <w:noWrap/>
            <w:tcMar>
              <w:left w:w="85" w:type="dxa"/>
              <w:right w:w="85" w:type="dxa"/>
            </w:tcMar>
            <w:hideMark/>
          </w:tcPr>
          <w:p w14:paraId="1989CC17"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52</w:t>
            </w:r>
          </w:p>
        </w:tc>
        <w:tc>
          <w:tcPr>
            <w:tcW w:w="2465" w:type="dxa"/>
          </w:tcPr>
          <w:p w14:paraId="35F344A5" w14:textId="120532AC" w:rsidR="00C1625A" w:rsidRPr="001B3A89" w:rsidRDefault="00C1625A" w:rsidP="00C1625A">
            <w:pPr>
              <w:spacing w:after="120"/>
              <w:rPr>
                <w:rFonts w:ascii="Arial" w:hAnsi="Arial"/>
                <w:sz w:val="18"/>
                <w:szCs w:val="18"/>
              </w:rPr>
            </w:pPr>
            <w:r w:rsidRPr="001B3A89">
              <w:rPr>
                <w:rFonts w:ascii="Arial" w:hAnsi="Arial"/>
                <w:sz w:val="18"/>
                <w:szCs w:val="18"/>
              </w:rPr>
              <w:t>0.00343</w:t>
            </w:r>
          </w:p>
        </w:tc>
        <w:tc>
          <w:tcPr>
            <w:tcW w:w="1918" w:type="dxa"/>
          </w:tcPr>
          <w:p w14:paraId="00AF3824" w14:textId="6C75B617" w:rsidR="00C1625A" w:rsidRPr="001B3A89" w:rsidRDefault="00C1625A" w:rsidP="00C1625A">
            <w:pPr>
              <w:spacing w:after="120"/>
              <w:rPr>
                <w:rFonts w:ascii="Arial" w:hAnsi="Arial"/>
                <w:sz w:val="18"/>
                <w:szCs w:val="18"/>
              </w:rPr>
            </w:pPr>
            <w:r w:rsidRPr="001B3A89">
              <w:rPr>
                <w:rFonts w:ascii="Arial" w:hAnsi="Arial"/>
                <w:sz w:val="18"/>
                <w:szCs w:val="18"/>
              </w:rPr>
              <w:t>0.00218</w:t>
            </w:r>
          </w:p>
        </w:tc>
        <w:tc>
          <w:tcPr>
            <w:tcW w:w="1948" w:type="dxa"/>
            <w:noWrap/>
            <w:tcMar>
              <w:left w:w="85" w:type="dxa"/>
              <w:right w:w="85" w:type="dxa"/>
            </w:tcMar>
          </w:tcPr>
          <w:p w14:paraId="566758C2" w14:textId="352251F7" w:rsidR="00C1625A" w:rsidRPr="001B3A89" w:rsidRDefault="00C1625A" w:rsidP="00C1625A">
            <w:pPr>
              <w:spacing w:after="120"/>
              <w:rPr>
                <w:rFonts w:ascii="Arial" w:hAnsi="Arial"/>
                <w:color w:val="auto"/>
                <w:sz w:val="18"/>
                <w:szCs w:val="18"/>
              </w:rPr>
            </w:pPr>
            <w:r w:rsidRPr="001B3A89">
              <w:rPr>
                <w:rFonts w:ascii="Arial" w:hAnsi="Arial"/>
                <w:sz w:val="18"/>
                <w:szCs w:val="18"/>
              </w:rPr>
              <w:t>0.00265</w:t>
            </w:r>
          </w:p>
        </w:tc>
        <w:tc>
          <w:tcPr>
            <w:tcW w:w="1949" w:type="dxa"/>
            <w:noWrap/>
            <w:tcMar>
              <w:left w:w="85" w:type="dxa"/>
              <w:right w:w="85" w:type="dxa"/>
            </w:tcMar>
          </w:tcPr>
          <w:p w14:paraId="55C4F27A" w14:textId="357107BB" w:rsidR="00C1625A" w:rsidRPr="001B3A89" w:rsidRDefault="00C1625A" w:rsidP="00C1625A">
            <w:pPr>
              <w:spacing w:after="120"/>
              <w:rPr>
                <w:rFonts w:ascii="Arial" w:hAnsi="Arial"/>
                <w:color w:val="auto"/>
                <w:sz w:val="18"/>
                <w:szCs w:val="18"/>
              </w:rPr>
            </w:pPr>
            <w:r w:rsidRPr="001B3A89">
              <w:rPr>
                <w:rFonts w:ascii="Arial" w:hAnsi="Arial"/>
                <w:sz w:val="18"/>
                <w:szCs w:val="18"/>
              </w:rPr>
              <w:t>0.00184</w:t>
            </w:r>
          </w:p>
        </w:tc>
      </w:tr>
      <w:tr w:rsidR="00C1625A" w:rsidRPr="001B3A89" w14:paraId="6C690917" w14:textId="77777777" w:rsidTr="00171565">
        <w:trPr>
          <w:cantSplit/>
        </w:trPr>
        <w:tc>
          <w:tcPr>
            <w:tcW w:w="1080" w:type="dxa"/>
            <w:noWrap/>
            <w:tcMar>
              <w:left w:w="85" w:type="dxa"/>
              <w:right w:w="85" w:type="dxa"/>
            </w:tcMar>
            <w:hideMark/>
          </w:tcPr>
          <w:p w14:paraId="6166CACE"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53</w:t>
            </w:r>
          </w:p>
        </w:tc>
        <w:tc>
          <w:tcPr>
            <w:tcW w:w="2465" w:type="dxa"/>
          </w:tcPr>
          <w:p w14:paraId="3C028D3B" w14:textId="7AD786BD" w:rsidR="00C1625A" w:rsidRPr="001B3A89" w:rsidRDefault="00C1625A" w:rsidP="00C1625A">
            <w:pPr>
              <w:spacing w:after="120"/>
              <w:rPr>
                <w:rFonts w:ascii="Arial" w:hAnsi="Arial"/>
                <w:sz w:val="18"/>
                <w:szCs w:val="18"/>
              </w:rPr>
            </w:pPr>
            <w:r w:rsidRPr="001B3A89">
              <w:rPr>
                <w:rFonts w:ascii="Arial" w:hAnsi="Arial"/>
                <w:sz w:val="18"/>
                <w:szCs w:val="18"/>
              </w:rPr>
              <w:t>0.00374</w:t>
            </w:r>
          </w:p>
        </w:tc>
        <w:tc>
          <w:tcPr>
            <w:tcW w:w="1918" w:type="dxa"/>
          </w:tcPr>
          <w:p w14:paraId="24D9C556" w14:textId="39590090" w:rsidR="00C1625A" w:rsidRPr="001B3A89" w:rsidRDefault="00C1625A" w:rsidP="00C1625A">
            <w:pPr>
              <w:spacing w:after="120"/>
              <w:rPr>
                <w:rFonts w:ascii="Arial" w:hAnsi="Arial"/>
                <w:sz w:val="18"/>
                <w:szCs w:val="18"/>
              </w:rPr>
            </w:pPr>
            <w:r w:rsidRPr="001B3A89">
              <w:rPr>
                <w:rFonts w:ascii="Arial" w:hAnsi="Arial"/>
                <w:sz w:val="18"/>
                <w:szCs w:val="18"/>
              </w:rPr>
              <w:t>0.00237</w:t>
            </w:r>
          </w:p>
        </w:tc>
        <w:tc>
          <w:tcPr>
            <w:tcW w:w="1948" w:type="dxa"/>
            <w:noWrap/>
            <w:tcMar>
              <w:left w:w="85" w:type="dxa"/>
              <w:right w:w="85" w:type="dxa"/>
            </w:tcMar>
          </w:tcPr>
          <w:p w14:paraId="3F7F2FA8" w14:textId="6EDCBA08" w:rsidR="00C1625A" w:rsidRPr="001B3A89" w:rsidRDefault="00C1625A" w:rsidP="00C1625A">
            <w:pPr>
              <w:spacing w:after="120"/>
              <w:rPr>
                <w:rFonts w:ascii="Arial" w:hAnsi="Arial"/>
                <w:color w:val="auto"/>
                <w:sz w:val="18"/>
                <w:szCs w:val="18"/>
              </w:rPr>
            </w:pPr>
            <w:r w:rsidRPr="001B3A89">
              <w:rPr>
                <w:rFonts w:ascii="Arial" w:hAnsi="Arial"/>
                <w:sz w:val="18"/>
                <w:szCs w:val="18"/>
              </w:rPr>
              <w:t>0.00289</w:t>
            </w:r>
          </w:p>
        </w:tc>
        <w:tc>
          <w:tcPr>
            <w:tcW w:w="1949" w:type="dxa"/>
            <w:noWrap/>
            <w:tcMar>
              <w:left w:w="85" w:type="dxa"/>
              <w:right w:w="85" w:type="dxa"/>
            </w:tcMar>
          </w:tcPr>
          <w:p w14:paraId="0D540C50" w14:textId="29943049" w:rsidR="00C1625A" w:rsidRPr="001B3A89" w:rsidRDefault="00C1625A" w:rsidP="00C1625A">
            <w:pPr>
              <w:spacing w:after="120"/>
              <w:rPr>
                <w:rFonts w:ascii="Arial" w:hAnsi="Arial"/>
                <w:color w:val="auto"/>
                <w:sz w:val="18"/>
                <w:szCs w:val="18"/>
              </w:rPr>
            </w:pPr>
            <w:r w:rsidRPr="001B3A89">
              <w:rPr>
                <w:rFonts w:ascii="Arial" w:hAnsi="Arial"/>
                <w:sz w:val="18"/>
                <w:szCs w:val="18"/>
              </w:rPr>
              <w:t>0.00200</w:t>
            </w:r>
          </w:p>
        </w:tc>
      </w:tr>
      <w:tr w:rsidR="00C1625A" w:rsidRPr="001B3A89" w14:paraId="7B7C5E63" w14:textId="77777777" w:rsidTr="00171565">
        <w:trPr>
          <w:cantSplit/>
        </w:trPr>
        <w:tc>
          <w:tcPr>
            <w:tcW w:w="1080" w:type="dxa"/>
            <w:noWrap/>
            <w:tcMar>
              <w:left w:w="85" w:type="dxa"/>
              <w:right w:w="85" w:type="dxa"/>
            </w:tcMar>
            <w:hideMark/>
          </w:tcPr>
          <w:p w14:paraId="148EA1C2"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54</w:t>
            </w:r>
          </w:p>
        </w:tc>
        <w:tc>
          <w:tcPr>
            <w:tcW w:w="2465" w:type="dxa"/>
          </w:tcPr>
          <w:p w14:paraId="0C265FA7" w14:textId="2677708D" w:rsidR="00C1625A" w:rsidRPr="001B3A89" w:rsidRDefault="00C1625A" w:rsidP="00C1625A">
            <w:pPr>
              <w:spacing w:after="120"/>
              <w:rPr>
                <w:rFonts w:ascii="Arial" w:hAnsi="Arial"/>
                <w:sz w:val="18"/>
                <w:szCs w:val="18"/>
              </w:rPr>
            </w:pPr>
            <w:r w:rsidRPr="001B3A89">
              <w:rPr>
                <w:rFonts w:ascii="Arial" w:hAnsi="Arial"/>
                <w:sz w:val="18"/>
                <w:szCs w:val="18"/>
              </w:rPr>
              <w:t>0.00408</w:t>
            </w:r>
          </w:p>
        </w:tc>
        <w:tc>
          <w:tcPr>
            <w:tcW w:w="1918" w:type="dxa"/>
          </w:tcPr>
          <w:p w14:paraId="4067A525" w14:textId="4F259BB3" w:rsidR="00C1625A" w:rsidRPr="001B3A89" w:rsidRDefault="00C1625A" w:rsidP="00C1625A">
            <w:pPr>
              <w:spacing w:after="120"/>
              <w:rPr>
                <w:rFonts w:ascii="Arial" w:hAnsi="Arial"/>
                <w:sz w:val="18"/>
                <w:szCs w:val="18"/>
              </w:rPr>
            </w:pPr>
            <w:r w:rsidRPr="001B3A89">
              <w:rPr>
                <w:rFonts w:ascii="Arial" w:hAnsi="Arial"/>
                <w:sz w:val="18"/>
                <w:szCs w:val="18"/>
              </w:rPr>
              <w:t>0.00258</w:t>
            </w:r>
          </w:p>
        </w:tc>
        <w:tc>
          <w:tcPr>
            <w:tcW w:w="1948" w:type="dxa"/>
            <w:noWrap/>
            <w:tcMar>
              <w:left w:w="85" w:type="dxa"/>
              <w:right w:w="85" w:type="dxa"/>
            </w:tcMar>
          </w:tcPr>
          <w:p w14:paraId="3EE04041" w14:textId="5CF1B989" w:rsidR="00C1625A" w:rsidRPr="001B3A89" w:rsidRDefault="00C1625A" w:rsidP="00C1625A">
            <w:pPr>
              <w:spacing w:after="120"/>
              <w:rPr>
                <w:rFonts w:ascii="Arial" w:hAnsi="Arial"/>
                <w:color w:val="auto"/>
                <w:sz w:val="18"/>
                <w:szCs w:val="18"/>
              </w:rPr>
            </w:pPr>
            <w:r w:rsidRPr="001B3A89">
              <w:rPr>
                <w:rFonts w:ascii="Arial" w:hAnsi="Arial"/>
                <w:sz w:val="18"/>
                <w:szCs w:val="18"/>
              </w:rPr>
              <w:t>0.00315</w:t>
            </w:r>
          </w:p>
        </w:tc>
        <w:tc>
          <w:tcPr>
            <w:tcW w:w="1949" w:type="dxa"/>
            <w:noWrap/>
            <w:tcMar>
              <w:left w:w="85" w:type="dxa"/>
              <w:right w:w="85" w:type="dxa"/>
            </w:tcMar>
          </w:tcPr>
          <w:p w14:paraId="3C0DE0F8" w14:textId="56A1974F" w:rsidR="00C1625A" w:rsidRPr="001B3A89" w:rsidRDefault="00C1625A" w:rsidP="00C1625A">
            <w:pPr>
              <w:spacing w:after="120"/>
              <w:rPr>
                <w:rFonts w:ascii="Arial" w:hAnsi="Arial"/>
                <w:color w:val="auto"/>
                <w:sz w:val="18"/>
                <w:szCs w:val="18"/>
              </w:rPr>
            </w:pPr>
            <w:r w:rsidRPr="001B3A89">
              <w:rPr>
                <w:rFonts w:ascii="Arial" w:hAnsi="Arial"/>
                <w:sz w:val="18"/>
                <w:szCs w:val="18"/>
              </w:rPr>
              <w:t>0.00218</w:t>
            </w:r>
          </w:p>
        </w:tc>
      </w:tr>
      <w:tr w:rsidR="00C1625A" w:rsidRPr="001B3A89" w14:paraId="6FFBAC75" w14:textId="77777777" w:rsidTr="00171565">
        <w:trPr>
          <w:cantSplit/>
        </w:trPr>
        <w:tc>
          <w:tcPr>
            <w:tcW w:w="1080" w:type="dxa"/>
            <w:noWrap/>
            <w:tcMar>
              <w:left w:w="85" w:type="dxa"/>
              <w:right w:w="85" w:type="dxa"/>
            </w:tcMar>
            <w:hideMark/>
          </w:tcPr>
          <w:p w14:paraId="6D3DE310"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55</w:t>
            </w:r>
          </w:p>
        </w:tc>
        <w:tc>
          <w:tcPr>
            <w:tcW w:w="2465" w:type="dxa"/>
          </w:tcPr>
          <w:p w14:paraId="30DC9509" w14:textId="70D310FE" w:rsidR="00C1625A" w:rsidRPr="001B3A89" w:rsidRDefault="00C1625A" w:rsidP="00C1625A">
            <w:pPr>
              <w:spacing w:after="120"/>
              <w:rPr>
                <w:rFonts w:ascii="Arial" w:hAnsi="Arial"/>
                <w:sz w:val="18"/>
                <w:szCs w:val="18"/>
              </w:rPr>
            </w:pPr>
            <w:r w:rsidRPr="001B3A89">
              <w:rPr>
                <w:rFonts w:ascii="Arial" w:hAnsi="Arial"/>
                <w:sz w:val="18"/>
                <w:szCs w:val="18"/>
              </w:rPr>
              <w:t>0.00445</w:t>
            </w:r>
          </w:p>
        </w:tc>
        <w:tc>
          <w:tcPr>
            <w:tcW w:w="1918" w:type="dxa"/>
          </w:tcPr>
          <w:p w14:paraId="29E23DA5" w14:textId="6C3FE0D9" w:rsidR="00C1625A" w:rsidRPr="001B3A89" w:rsidRDefault="00C1625A" w:rsidP="00C1625A">
            <w:pPr>
              <w:spacing w:after="120"/>
              <w:rPr>
                <w:rFonts w:ascii="Arial" w:hAnsi="Arial"/>
                <w:sz w:val="18"/>
                <w:szCs w:val="18"/>
              </w:rPr>
            </w:pPr>
            <w:r w:rsidRPr="001B3A89">
              <w:rPr>
                <w:rFonts w:ascii="Arial" w:hAnsi="Arial"/>
                <w:sz w:val="18"/>
                <w:szCs w:val="18"/>
              </w:rPr>
              <w:t>0.00282</w:t>
            </w:r>
          </w:p>
        </w:tc>
        <w:tc>
          <w:tcPr>
            <w:tcW w:w="1948" w:type="dxa"/>
            <w:noWrap/>
            <w:tcMar>
              <w:left w:w="85" w:type="dxa"/>
              <w:right w:w="85" w:type="dxa"/>
            </w:tcMar>
          </w:tcPr>
          <w:p w14:paraId="7A3CDA9D" w14:textId="7845D3FB" w:rsidR="00C1625A" w:rsidRPr="001B3A89" w:rsidRDefault="00C1625A" w:rsidP="00C1625A">
            <w:pPr>
              <w:spacing w:after="120"/>
              <w:rPr>
                <w:rFonts w:ascii="Arial" w:hAnsi="Arial"/>
                <w:color w:val="auto"/>
                <w:sz w:val="18"/>
                <w:szCs w:val="18"/>
              </w:rPr>
            </w:pPr>
            <w:r w:rsidRPr="001B3A89">
              <w:rPr>
                <w:rFonts w:ascii="Arial" w:hAnsi="Arial"/>
                <w:sz w:val="18"/>
                <w:szCs w:val="18"/>
              </w:rPr>
              <w:t>0.00338</w:t>
            </w:r>
          </w:p>
        </w:tc>
        <w:tc>
          <w:tcPr>
            <w:tcW w:w="1949" w:type="dxa"/>
            <w:noWrap/>
            <w:tcMar>
              <w:left w:w="85" w:type="dxa"/>
              <w:right w:w="85" w:type="dxa"/>
            </w:tcMar>
          </w:tcPr>
          <w:p w14:paraId="0B9BB858" w14:textId="1A4E7F62" w:rsidR="00C1625A" w:rsidRPr="001B3A89" w:rsidRDefault="00C1625A" w:rsidP="00C1625A">
            <w:pPr>
              <w:spacing w:after="120"/>
              <w:rPr>
                <w:rFonts w:ascii="Arial" w:hAnsi="Arial"/>
                <w:color w:val="auto"/>
                <w:sz w:val="18"/>
                <w:szCs w:val="18"/>
              </w:rPr>
            </w:pPr>
            <w:r w:rsidRPr="001B3A89">
              <w:rPr>
                <w:rFonts w:ascii="Arial" w:hAnsi="Arial"/>
                <w:sz w:val="18"/>
                <w:szCs w:val="18"/>
              </w:rPr>
              <w:t>0.00239</w:t>
            </w:r>
          </w:p>
        </w:tc>
      </w:tr>
      <w:tr w:rsidR="00C1625A" w:rsidRPr="001B3A89" w14:paraId="5B67C6C0" w14:textId="77777777" w:rsidTr="00171565">
        <w:trPr>
          <w:cantSplit/>
        </w:trPr>
        <w:tc>
          <w:tcPr>
            <w:tcW w:w="1080" w:type="dxa"/>
            <w:noWrap/>
            <w:tcMar>
              <w:left w:w="85" w:type="dxa"/>
              <w:right w:w="85" w:type="dxa"/>
            </w:tcMar>
            <w:hideMark/>
          </w:tcPr>
          <w:p w14:paraId="2513EFF4"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56</w:t>
            </w:r>
          </w:p>
        </w:tc>
        <w:tc>
          <w:tcPr>
            <w:tcW w:w="2465" w:type="dxa"/>
          </w:tcPr>
          <w:p w14:paraId="73C35BE8" w14:textId="69A1D958" w:rsidR="00C1625A" w:rsidRPr="001B3A89" w:rsidRDefault="00C1625A" w:rsidP="00C1625A">
            <w:pPr>
              <w:spacing w:after="120"/>
              <w:rPr>
                <w:rFonts w:ascii="Arial" w:hAnsi="Arial"/>
                <w:sz w:val="18"/>
                <w:szCs w:val="18"/>
              </w:rPr>
            </w:pPr>
            <w:r w:rsidRPr="001B3A89">
              <w:rPr>
                <w:rFonts w:ascii="Arial" w:hAnsi="Arial"/>
                <w:sz w:val="18"/>
                <w:szCs w:val="18"/>
              </w:rPr>
              <w:t>0.00486</w:t>
            </w:r>
          </w:p>
        </w:tc>
        <w:tc>
          <w:tcPr>
            <w:tcW w:w="1918" w:type="dxa"/>
          </w:tcPr>
          <w:p w14:paraId="10329198" w14:textId="011BF032" w:rsidR="00C1625A" w:rsidRPr="001B3A89" w:rsidRDefault="00C1625A" w:rsidP="00C1625A">
            <w:pPr>
              <w:spacing w:after="120"/>
              <w:rPr>
                <w:rFonts w:ascii="Arial" w:hAnsi="Arial"/>
                <w:sz w:val="18"/>
                <w:szCs w:val="18"/>
              </w:rPr>
            </w:pPr>
            <w:r w:rsidRPr="001B3A89">
              <w:rPr>
                <w:rFonts w:ascii="Arial" w:hAnsi="Arial"/>
                <w:sz w:val="18"/>
                <w:szCs w:val="18"/>
              </w:rPr>
              <w:t>0.00307</w:t>
            </w:r>
          </w:p>
        </w:tc>
        <w:tc>
          <w:tcPr>
            <w:tcW w:w="1948" w:type="dxa"/>
            <w:noWrap/>
            <w:tcMar>
              <w:left w:w="85" w:type="dxa"/>
              <w:right w:w="85" w:type="dxa"/>
            </w:tcMar>
          </w:tcPr>
          <w:p w14:paraId="08E92967" w14:textId="3411212D" w:rsidR="00C1625A" w:rsidRPr="001B3A89" w:rsidRDefault="00C1625A" w:rsidP="00C1625A">
            <w:pPr>
              <w:spacing w:after="120"/>
              <w:rPr>
                <w:rFonts w:ascii="Arial" w:hAnsi="Arial"/>
                <w:color w:val="auto"/>
                <w:sz w:val="18"/>
                <w:szCs w:val="18"/>
              </w:rPr>
            </w:pPr>
            <w:r w:rsidRPr="001B3A89">
              <w:rPr>
                <w:rFonts w:ascii="Arial" w:hAnsi="Arial"/>
                <w:sz w:val="18"/>
                <w:szCs w:val="18"/>
              </w:rPr>
              <w:t>0.00369</w:t>
            </w:r>
          </w:p>
        </w:tc>
        <w:tc>
          <w:tcPr>
            <w:tcW w:w="1949" w:type="dxa"/>
            <w:noWrap/>
            <w:tcMar>
              <w:left w:w="85" w:type="dxa"/>
              <w:right w:w="85" w:type="dxa"/>
            </w:tcMar>
          </w:tcPr>
          <w:p w14:paraId="73E60C03" w14:textId="606FE691" w:rsidR="00C1625A" w:rsidRPr="001B3A89" w:rsidRDefault="00C1625A" w:rsidP="00C1625A">
            <w:pPr>
              <w:spacing w:after="120"/>
              <w:rPr>
                <w:rFonts w:ascii="Arial" w:hAnsi="Arial"/>
                <w:color w:val="auto"/>
                <w:sz w:val="18"/>
                <w:szCs w:val="18"/>
              </w:rPr>
            </w:pPr>
            <w:r w:rsidRPr="001B3A89">
              <w:rPr>
                <w:rFonts w:ascii="Arial" w:hAnsi="Arial"/>
                <w:sz w:val="18"/>
                <w:szCs w:val="18"/>
              </w:rPr>
              <w:t>0.00260</w:t>
            </w:r>
          </w:p>
        </w:tc>
      </w:tr>
      <w:tr w:rsidR="00C1625A" w:rsidRPr="001B3A89" w14:paraId="2B082011" w14:textId="77777777" w:rsidTr="00171565">
        <w:trPr>
          <w:cantSplit/>
        </w:trPr>
        <w:tc>
          <w:tcPr>
            <w:tcW w:w="1080" w:type="dxa"/>
            <w:noWrap/>
            <w:tcMar>
              <w:left w:w="85" w:type="dxa"/>
              <w:right w:w="85" w:type="dxa"/>
            </w:tcMar>
            <w:hideMark/>
          </w:tcPr>
          <w:p w14:paraId="374090BD"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57</w:t>
            </w:r>
          </w:p>
        </w:tc>
        <w:tc>
          <w:tcPr>
            <w:tcW w:w="2465" w:type="dxa"/>
          </w:tcPr>
          <w:p w14:paraId="425FAEA7" w14:textId="27DA5EDF" w:rsidR="00C1625A" w:rsidRPr="001B3A89" w:rsidRDefault="00C1625A" w:rsidP="00C1625A">
            <w:pPr>
              <w:spacing w:after="120"/>
              <w:rPr>
                <w:rFonts w:ascii="Arial" w:hAnsi="Arial"/>
                <w:sz w:val="18"/>
                <w:szCs w:val="18"/>
              </w:rPr>
            </w:pPr>
            <w:r w:rsidRPr="001B3A89">
              <w:rPr>
                <w:rFonts w:ascii="Arial" w:hAnsi="Arial"/>
                <w:sz w:val="18"/>
                <w:szCs w:val="18"/>
              </w:rPr>
              <w:t>0.00531</w:t>
            </w:r>
          </w:p>
        </w:tc>
        <w:tc>
          <w:tcPr>
            <w:tcW w:w="1918" w:type="dxa"/>
          </w:tcPr>
          <w:p w14:paraId="3380E91F" w14:textId="7F764708" w:rsidR="00C1625A" w:rsidRPr="001B3A89" w:rsidRDefault="00C1625A" w:rsidP="00C1625A">
            <w:pPr>
              <w:spacing w:after="120"/>
              <w:rPr>
                <w:rFonts w:ascii="Arial" w:hAnsi="Arial"/>
                <w:sz w:val="18"/>
                <w:szCs w:val="18"/>
              </w:rPr>
            </w:pPr>
            <w:r w:rsidRPr="001B3A89">
              <w:rPr>
                <w:rFonts w:ascii="Arial" w:hAnsi="Arial"/>
                <w:sz w:val="18"/>
                <w:szCs w:val="18"/>
              </w:rPr>
              <w:t>0.00336</w:t>
            </w:r>
          </w:p>
        </w:tc>
        <w:tc>
          <w:tcPr>
            <w:tcW w:w="1948" w:type="dxa"/>
            <w:noWrap/>
            <w:tcMar>
              <w:left w:w="85" w:type="dxa"/>
              <w:right w:w="85" w:type="dxa"/>
            </w:tcMar>
          </w:tcPr>
          <w:p w14:paraId="42FD6619" w14:textId="43F89BE1" w:rsidR="00C1625A" w:rsidRPr="001B3A89" w:rsidRDefault="00C1625A" w:rsidP="00C1625A">
            <w:pPr>
              <w:spacing w:after="120"/>
              <w:rPr>
                <w:rFonts w:ascii="Arial" w:hAnsi="Arial"/>
                <w:color w:val="auto"/>
                <w:sz w:val="18"/>
                <w:szCs w:val="18"/>
              </w:rPr>
            </w:pPr>
            <w:r w:rsidRPr="001B3A89">
              <w:rPr>
                <w:rFonts w:ascii="Arial" w:hAnsi="Arial"/>
                <w:sz w:val="18"/>
                <w:szCs w:val="18"/>
              </w:rPr>
              <w:t>0.00403</w:t>
            </w:r>
          </w:p>
        </w:tc>
        <w:tc>
          <w:tcPr>
            <w:tcW w:w="1949" w:type="dxa"/>
            <w:noWrap/>
            <w:tcMar>
              <w:left w:w="85" w:type="dxa"/>
              <w:right w:w="85" w:type="dxa"/>
            </w:tcMar>
          </w:tcPr>
          <w:p w14:paraId="0E4292D8" w14:textId="0931FE08" w:rsidR="00C1625A" w:rsidRPr="001B3A89" w:rsidRDefault="00C1625A" w:rsidP="00C1625A">
            <w:pPr>
              <w:spacing w:after="120"/>
              <w:rPr>
                <w:rFonts w:ascii="Arial" w:hAnsi="Arial"/>
                <w:color w:val="auto"/>
                <w:sz w:val="18"/>
                <w:szCs w:val="18"/>
              </w:rPr>
            </w:pPr>
            <w:r w:rsidRPr="001B3A89">
              <w:rPr>
                <w:rFonts w:ascii="Arial" w:hAnsi="Arial"/>
                <w:sz w:val="18"/>
                <w:szCs w:val="18"/>
              </w:rPr>
              <w:t>0.00284</w:t>
            </w:r>
          </w:p>
        </w:tc>
      </w:tr>
      <w:tr w:rsidR="00C1625A" w:rsidRPr="001B3A89" w14:paraId="18FFC291" w14:textId="77777777" w:rsidTr="00171565">
        <w:trPr>
          <w:cantSplit/>
        </w:trPr>
        <w:tc>
          <w:tcPr>
            <w:tcW w:w="1080" w:type="dxa"/>
            <w:noWrap/>
            <w:tcMar>
              <w:left w:w="85" w:type="dxa"/>
              <w:right w:w="85" w:type="dxa"/>
            </w:tcMar>
            <w:hideMark/>
          </w:tcPr>
          <w:p w14:paraId="71C2FD78"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58</w:t>
            </w:r>
          </w:p>
        </w:tc>
        <w:tc>
          <w:tcPr>
            <w:tcW w:w="2465" w:type="dxa"/>
          </w:tcPr>
          <w:p w14:paraId="4A66386D" w14:textId="7790082F" w:rsidR="00C1625A" w:rsidRPr="001B3A89" w:rsidRDefault="00C1625A" w:rsidP="00C1625A">
            <w:pPr>
              <w:spacing w:after="120"/>
              <w:rPr>
                <w:rFonts w:ascii="Arial" w:hAnsi="Arial"/>
                <w:sz w:val="18"/>
                <w:szCs w:val="18"/>
              </w:rPr>
            </w:pPr>
            <w:r w:rsidRPr="001B3A89">
              <w:rPr>
                <w:rFonts w:ascii="Arial" w:hAnsi="Arial"/>
                <w:sz w:val="18"/>
                <w:szCs w:val="18"/>
              </w:rPr>
              <w:t>0.00580</w:t>
            </w:r>
          </w:p>
        </w:tc>
        <w:tc>
          <w:tcPr>
            <w:tcW w:w="1918" w:type="dxa"/>
          </w:tcPr>
          <w:p w14:paraId="3709FB8A" w14:textId="6B96E87C" w:rsidR="00C1625A" w:rsidRPr="001B3A89" w:rsidRDefault="00C1625A" w:rsidP="00C1625A">
            <w:pPr>
              <w:spacing w:after="120"/>
              <w:rPr>
                <w:rFonts w:ascii="Arial" w:hAnsi="Arial"/>
                <w:sz w:val="18"/>
                <w:szCs w:val="18"/>
              </w:rPr>
            </w:pPr>
            <w:r w:rsidRPr="001B3A89">
              <w:rPr>
                <w:rFonts w:ascii="Arial" w:hAnsi="Arial"/>
                <w:sz w:val="18"/>
                <w:szCs w:val="18"/>
              </w:rPr>
              <w:t>0.00367</w:t>
            </w:r>
          </w:p>
        </w:tc>
        <w:tc>
          <w:tcPr>
            <w:tcW w:w="1948" w:type="dxa"/>
            <w:noWrap/>
            <w:tcMar>
              <w:left w:w="85" w:type="dxa"/>
              <w:right w:w="85" w:type="dxa"/>
            </w:tcMar>
          </w:tcPr>
          <w:p w14:paraId="6082E7DE" w14:textId="091CF5AF" w:rsidR="00C1625A" w:rsidRPr="001B3A89" w:rsidRDefault="00C1625A" w:rsidP="00C1625A">
            <w:pPr>
              <w:spacing w:after="120"/>
              <w:rPr>
                <w:rFonts w:ascii="Arial" w:hAnsi="Arial"/>
                <w:color w:val="auto"/>
                <w:sz w:val="18"/>
                <w:szCs w:val="18"/>
              </w:rPr>
            </w:pPr>
            <w:r w:rsidRPr="001B3A89">
              <w:rPr>
                <w:rFonts w:ascii="Arial" w:hAnsi="Arial"/>
                <w:sz w:val="18"/>
                <w:szCs w:val="18"/>
              </w:rPr>
              <w:t>0.00440</w:t>
            </w:r>
          </w:p>
        </w:tc>
        <w:tc>
          <w:tcPr>
            <w:tcW w:w="1949" w:type="dxa"/>
            <w:noWrap/>
            <w:tcMar>
              <w:left w:w="85" w:type="dxa"/>
              <w:right w:w="85" w:type="dxa"/>
            </w:tcMar>
          </w:tcPr>
          <w:p w14:paraId="1906127B" w14:textId="225A5A0B" w:rsidR="00C1625A" w:rsidRPr="001B3A89" w:rsidRDefault="00C1625A" w:rsidP="00C1625A">
            <w:pPr>
              <w:spacing w:after="120"/>
              <w:rPr>
                <w:rFonts w:ascii="Arial" w:hAnsi="Arial"/>
                <w:color w:val="auto"/>
                <w:sz w:val="18"/>
                <w:szCs w:val="18"/>
              </w:rPr>
            </w:pPr>
            <w:r w:rsidRPr="001B3A89">
              <w:rPr>
                <w:rFonts w:ascii="Arial" w:hAnsi="Arial"/>
                <w:sz w:val="18"/>
                <w:szCs w:val="18"/>
              </w:rPr>
              <w:t>0.00310</w:t>
            </w:r>
          </w:p>
        </w:tc>
      </w:tr>
      <w:tr w:rsidR="00C1625A" w:rsidRPr="001B3A89" w14:paraId="16CFE681" w14:textId="77777777" w:rsidTr="00171565">
        <w:trPr>
          <w:cantSplit/>
        </w:trPr>
        <w:tc>
          <w:tcPr>
            <w:tcW w:w="1080" w:type="dxa"/>
            <w:noWrap/>
            <w:tcMar>
              <w:left w:w="85" w:type="dxa"/>
              <w:right w:w="85" w:type="dxa"/>
            </w:tcMar>
            <w:hideMark/>
          </w:tcPr>
          <w:p w14:paraId="26D7EBE6"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59</w:t>
            </w:r>
          </w:p>
        </w:tc>
        <w:tc>
          <w:tcPr>
            <w:tcW w:w="2465" w:type="dxa"/>
          </w:tcPr>
          <w:p w14:paraId="6A8FBA38" w14:textId="1761CF2A" w:rsidR="00C1625A" w:rsidRPr="001B3A89" w:rsidRDefault="00C1625A" w:rsidP="00C1625A">
            <w:pPr>
              <w:spacing w:after="120"/>
              <w:rPr>
                <w:rFonts w:ascii="Arial" w:hAnsi="Arial"/>
                <w:sz w:val="18"/>
                <w:szCs w:val="18"/>
              </w:rPr>
            </w:pPr>
            <w:r w:rsidRPr="001B3A89">
              <w:rPr>
                <w:rFonts w:ascii="Arial" w:hAnsi="Arial"/>
                <w:sz w:val="18"/>
                <w:szCs w:val="18"/>
              </w:rPr>
              <w:t>0.00635</w:t>
            </w:r>
          </w:p>
        </w:tc>
        <w:tc>
          <w:tcPr>
            <w:tcW w:w="1918" w:type="dxa"/>
          </w:tcPr>
          <w:p w14:paraId="376E50BB" w14:textId="1E554A50" w:rsidR="00C1625A" w:rsidRPr="001B3A89" w:rsidRDefault="00C1625A" w:rsidP="00C1625A">
            <w:pPr>
              <w:spacing w:after="120"/>
              <w:rPr>
                <w:rFonts w:ascii="Arial" w:hAnsi="Arial"/>
                <w:sz w:val="18"/>
                <w:szCs w:val="18"/>
              </w:rPr>
            </w:pPr>
            <w:r w:rsidRPr="001B3A89">
              <w:rPr>
                <w:rFonts w:ascii="Arial" w:hAnsi="Arial"/>
                <w:sz w:val="18"/>
                <w:szCs w:val="18"/>
              </w:rPr>
              <w:t>0.00402</w:t>
            </w:r>
          </w:p>
        </w:tc>
        <w:tc>
          <w:tcPr>
            <w:tcW w:w="1948" w:type="dxa"/>
            <w:noWrap/>
            <w:tcMar>
              <w:left w:w="85" w:type="dxa"/>
              <w:right w:w="85" w:type="dxa"/>
            </w:tcMar>
          </w:tcPr>
          <w:p w14:paraId="4481AB60" w14:textId="4DB86E5A" w:rsidR="00C1625A" w:rsidRPr="001B3A89" w:rsidRDefault="00C1625A" w:rsidP="00C1625A">
            <w:pPr>
              <w:spacing w:after="120"/>
              <w:rPr>
                <w:rFonts w:ascii="Arial" w:hAnsi="Arial"/>
                <w:color w:val="auto"/>
                <w:sz w:val="18"/>
                <w:szCs w:val="18"/>
              </w:rPr>
            </w:pPr>
            <w:r w:rsidRPr="001B3A89">
              <w:rPr>
                <w:rFonts w:ascii="Arial" w:hAnsi="Arial"/>
                <w:sz w:val="18"/>
                <w:szCs w:val="18"/>
              </w:rPr>
              <w:t>0.00482</w:t>
            </w:r>
          </w:p>
        </w:tc>
        <w:tc>
          <w:tcPr>
            <w:tcW w:w="1949" w:type="dxa"/>
            <w:noWrap/>
            <w:tcMar>
              <w:left w:w="85" w:type="dxa"/>
              <w:right w:w="85" w:type="dxa"/>
            </w:tcMar>
          </w:tcPr>
          <w:p w14:paraId="3D984D07" w14:textId="65AB7E95" w:rsidR="00C1625A" w:rsidRPr="001B3A89" w:rsidRDefault="00C1625A" w:rsidP="00C1625A">
            <w:pPr>
              <w:spacing w:after="120"/>
              <w:rPr>
                <w:rFonts w:ascii="Arial" w:hAnsi="Arial"/>
                <w:color w:val="auto"/>
                <w:sz w:val="18"/>
                <w:szCs w:val="18"/>
              </w:rPr>
            </w:pPr>
            <w:r w:rsidRPr="001B3A89">
              <w:rPr>
                <w:rFonts w:ascii="Arial" w:hAnsi="Arial"/>
                <w:sz w:val="18"/>
                <w:szCs w:val="18"/>
              </w:rPr>
              <w:t>0.00340</w:t>
            </w:r>
          </w:p>
        </w:tc>
      </w:tr>
      <w:tr w:rsidR="00C1625A" w:rsidRPr="001B3A89" w14:paraId="25DA07C3" w14:textId="77777777" w:rsidTr="00171565">
        <w:trPr>
          <w:cantSplit/>
        </w:trPr>
        <w:tc>
          <w:tcPr>
            <w:tcW w:w="1080" w:type="dxa"/>
            <w:noWrap/>
            <w:tcMar>
              <w:left w:w="85" w:type="dxa"/>
              <w:right w:w="85" w:type="dxa"/>
            </w:tcMar>
            <w:hideMark/>
          </w:tcPr>
          <w:p w14:paraId="40CA97FD"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60</w:t>
            </w:r>
          </w:p>
        </w:tc>
        <w:tc>
          <w:tcPr>
            <w:tcW w:w="2465" w:type="dxa"/>
          </w:tcPr>
          <w:p w14:paraId="77C5867D" w14:textId="4910A08D" w:rsidR="00C1625A" w:rsidRPr="001B3A89" w:rsidRDefault="00C1625A" w:rsidP="00C1625A">
            <w:pPr>
              <w:spacing w:after="120"/>
              <w:rPr>
                <w:rFonts w:ascii="Arial" w:hAnsi="Arial"/>
                <w:sz w:val="18"/>
                <w:szCs w:val="18"/>
              </w:rPr>
            </w:pPr>
            <w:r w:rsidRPr="001B3A89">
              <w:rPr>
                <w:rFonts w:ascii="Arial" w:hAnsi="Arial"/>
                <w:sz w:val="18"/>
                <w:szCs w:val="18"/>
              </w:rPr>
              <w:t>0.00695</w:t>
            </w:r>
          </w:p>
        </w:tc>
        <w:tc>
          <w:tcPr>
            <w:tcW w:w="1918" w:type="dxa"/>
          </w:tcPr>
          <w:p w14:paraId="62FB0635" w14:textId="1DEC11A0" w:rsidR="00C1625A" w:rsidRPr="001B3A89" w:rsidRDefault="00C1625A" w:rsidP="00C1625A">
            <w:pPr>
              <w:spacing w:after="120"/>
              <w:rPr>
                <w:rFonts w:ascii="Arial" w:hAnsi="Arial"/>
                <w:sz w:val="18"/>
                <w:szCs w:val="18"/>
              </w:rPr>
            </w:pPr>
            <w:r w:rsidRPr="001B3A89">
              <w:rPr>
                <w:rFonts w:ascii="Arial" w:hAnsi="Arial"/>
                <w:sz w:val="18"/>
                <w:szCs w:val="18"/>
              </w:rPr>
              <w:t>0.00440</w:t>
            </w:r>
          </w:p>
        </w:tc>
        <w:tc>
          <w:tcPr>
            <w:tcW w:w="1948" w:type="dxa"/>
            <w:noWrap/>
            <w:tcMar>
              <w:left w:w="85" w:type="dxa"/>
              <w:right w:w="85" w:type="dxa"/>
            </w:tcMar>
          </w:tcPr>
          <w:p w14:paraId="3735966F" w14:textId="50BC4DA1" w:rsidR="00C1625A" w:rsidRPr="001B3A89" w:rsidRDefault="00C1625A" w:rsidP="00C1625A">
            <w:pPr>
              <w:spacing w:after="120"/>
              <w:rPr>
                <w:rFonts w:ascii="Arial" w:hAnsi="Arial"/>
                <w:color w:val="auto"/>
                <w:sz w:val="18"/>
                <w:szCs w:val="18"/>
              </w:rPr>
            </w:pPr>
            <w:r w:rsidRPr="001B3A89">
              <w:rPr>
                <w:rFonts w:ascii="Arial" w:hAnsi="Arial"/>
                <w:sz w:val="18"/>
                <w:szCs w:val="18"/>
              </w:rPr>
              <w:t>0.00519</w:t>
            </w:r>
          </w:p>
        </w:tc>
        <w:tc>
          <w:tcPr>
            <w:tcW w:w="1949" w:type="dxa"/>
            <w:noWrap/>
            <w:tcMar>
              <w:left w:w="85" w:type="dxa"/>
              <w:right w:w="85" w:type="dxa"/>
            </w:tcMar>
          </w:tcPr>
          <w:p w14:paraId="1DD8EBC8" w14:textId="23476C44" w:rsidR="00C1625A" w:rsidRPr="001B3A89" w:rsidRDefault="00C1625A" w:rsidP="00C1625A">
            <w:pPr>
              <w:spacing w:after="120"/>
              <w:rPr>
                <w:rFonts w:ascii="Arial" w:hAnsi="Arial"/>
                <w:color w:val="auto"/>
                <w:sz w:val="18"/>
                <w:szCs w:val="18"/>
              </w:rPr>
            </w:pPr>
            <w:r w:rsidRPr="001B3A89">
              <w:rPr>
                <w:rFonts w:ascii="Arial" w:hAnsi="Arial"/>
                <w:sz w:val="18"/>
                <w:szCs w:val="18"/>
              </w:rPr>
              <w:t>0.00363</w:t>
            </w:r>
          </w:p>
        </w:tc>
      </w:tr>
      <w:tr w:rsidR="00C1625A" w:rsidRPr="001B3A89" w14:paraId="3CCC37DA" w14:textId="77777777" w:rsidTr="00171565">
        <w:trPr>
          <w:cantSplit/>
        </w:trPr>
        <w:tc>
          <w:tcPr>
            <w:tcW w:w="1080" w:type="dxa"/>
            <w:noWrap/>
            <w:tcMar>
              <w:left w:w="85" w:type="dxa"/>
              <w:right w:w="85" w:type="dxa"/>
            </w:tcMar>
            <w:hideMark/>
          </w:tcPr>
          <w:p w14:paraId="38688ED8"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61</w:t>
            </w:r>
          </w:p>
        </w:tc>
        <w:tc>
          <w:tcPr>
            <w:tcW w:w="2465" w:type="dxa"/>
          </w:tcPr>
          <w:p w14:paraId="19D98736" w14:textId="046CD6C9" w:rsidR="00C1625A" w:rsidRPr="001B3A89" w:rsidRDefault="00C1625A" w:rsidP="00C1625A">
            <w:pPr>
              <w:spacing w:after="120"/>
              <w:rPr>
                <w:rFonts w:ascii="Arial" w:hAnsi="Arial"/>
                <w:sz w:val="18"/>
                <w:szCs w:val="18"/>
              </w:rPr>
            </w:pPr>
            <w:r w:rsidRPr="001B3A89">
              <w:rPr>
                <w:rFonts w:ascii="Arial" w:hAnsi="Arial"/>
                <w:sz w:val="18"/>
                <w:szCs w:val="18"/>
              </w:rPr>
              <w:t>0.00761</w:t>
            </w:r>
          </w:p>
        </w:tc>
        <w:tc>
          <w:tcPr>
            <w:tcW w:w="1918" w:type="dxa"/>
          </w:tcPr>
          <w:p w14:paraId="61EFC343" w14:textId="5E787E36" w:rsidR="00C1625A" w:rsidRPr="001B3A89" w:rsidRDefault="00C1625A" w:rsidP="00C1625A">
            <w:pPr>
              <w:spacing w:after="120"/>
              <w:rPr>
                <w:rFonts w:ascii="Arial" w:hAnsi="Arial"/>
                <w:sz w:val="18"/>
                <w:szCs w:val="18"/>
              </w:rPr>
            </w:pPr>
            <w:r w:rsidRPr="001B3A89">
              <w:rPr>
                <w:rFonts w:ascii="Arial" w:hAnsi="Arial"/>
                <w:sz w:val="18"/>
                <w:szCs w:val="18"/>
              </w:rPr>
              <w:t>0.00483</w:t>
            </w:r>
          </w:p>
        </w:tc>
        <w:tc>
          <w:tcPr>
            <w:tcW w:w="1948" w:type="dxa"/>
            <w:noWrap/>
            <w:tcMar>
              <w:left w:w="85" w:type="dxa"/>
              <w:right w:w="85" w:type="dxa"/>
            </w:tcMar>
          </w:tcPr>
          <w:p w14:paraId="1E3CC77E" w14:textId="10888F57" w:rsidR="00C1625A" w:rsidRPr="001B3A89" w:rsidRDefault="00C1625A" w:rsidP="00C1625A">
            <w:pPr>
              <w:spacing w:after="120"/>
              <w:rPr>
                <w:rFonts w:ascii="Arial" w:hAnsi="Arial"/>
                <w:color w:val="auto"/>
                <w:sz w:val="18"/>
                <w:szCs w:val="18"/>
              </w:rPr>
            </w:pPr>
            <w:r w:rsidRPr="001B3A89">
              <w:rPr>
                <w:rFonts w:ascii="Arial" w:hAnsi="Arial"/>
                <w:sz w:val="18"/>
                <w:szCs w:val="18"/>
              </w:rPr>
              <w:t>0.00569</w:t>
            </w:r>
          </w:p>
        </w:tc>
        <w:tc>
          <w:tcPr>
            <w:tcW w:w="1949" w:type="dxa"/>
            <w:noWrap/>
            <w:tcMar>
              <w:left w:w="85" w:type="dxa"/>
              <w:right w:w="85" w:type="dxa"/>
            </w:tcMar>
          </w:tcPr>
          <w:p w14:paraId="1CBDEA24" w14:textId="5BC142B9" w:rsidR="00C1625A" w:rsidRPr="001B3A89" w:rsidRDefault="00C1625A" w:rsidP="00C1625A">
            <w:pPr>
              <w:spacing w:after="120"/>
              <w:rPr>
                <w:rFonts w:ascii="Arial" w:hAnsi="Arial"/>
                <w:color w:val="auto"/>
                <w:sz w:val="18"/>
                <w:szCs w:val="18"/>
              </w:rPr>
            </w:pPr>
            <w:r w:rsidRPr="001B3A89">
              <w:rPr>
                <w:rFonts w:ascii="Arial" w:hAnsi="Arial"/>
                <w:sz w:val="18"/>
                <w:szCs w:val="18"/>
              </w:rPr>
              <w:t>0.00399</w:t>
            </w:r>
          </w:p>
        </w:tc>
      </w:tr>
      <w:tr w:rsidR="00C1625A" w:rsidRPr="001B3A89" w14:paraId="6A0E1B5E" w14:textId="77777777" w:rsidTr="00171565">
        <w:trPr>
          <w:cantSplit/>
        </w:trPr>
        <w:tc>
          <w:tcPr>
            <w:tcW w:w="1080" w:type="dxa"/>
            <w:noWrap/>
            <w:tcMar>
              <w:left w:w="85" w:type="dxa"/>
              <w:right w:w="85" w:type="dxa"/>
            </w:tcMar>
            <w:hideMark/>
          </w:tcPr>
          <w:p w14:paraId="018778B2"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62</w:t>
            </w:r>
          </w:p>
        </w:tc>
        <w:tc>
          <w:tcPr>
            <w:tcW w:w="2465" w:type="dxa"/>
          </w:tcPr>
          <w:p w14:paraId="4B5B93F9" w14:textId="4F8EC95D" w:rsidR="00C1625A" w:rsidRPr="001B3A89" w:rsidRDefault="00C1625A" w:rsidP="00C1625A">
            <w:pPr>
              <w:spacing w:after="120"/>
              <w:rPr>
                <w:rFonts w:ascii="Arial" w:hAnsi="Arial"/>
                <w:sz w:val="18"/>
                <w:szCs w:val="18"/>
              </w:rPr>
            </w:pPr>
            <w:r w:rsidRPr="001B3A89">
              <w:rPr>
                <w:rFonts w:ascii="Arial" w:hAnsi="Arial"/>
                <w:sz w:val="18"/>
                <w:szCs w:val="18"/>
              </w:rPr>
              <w:t>0.00834</w:t>
            </w:r>
          </w:p>
        </w:tc>
        <w:tc>
          <w:tcPr>
            <w:tcW w:w="1918" w:type="dxa"/>
          </w:tcPr>
          <w:p w14:paraId="2AD2E14F" w14:textId="33CFD645" w:rsidR="00C1625A" w:rsidRPr="001B3A89" w:rsidRDefault="00C1625A" w:rsidP="00C1625A">
            <w:pPr>
              <w:spacing w:after="120"/>
              <w:rPr>
                <w:rFonts w:ascii="Arial" w:hAnsi="Arial"/>
                <w:sz w:val="18"/>
                <w:szCs w:val="18"/>
              </w:rPr>
            </w:pPr>
            <w:r w:rsidRPr="001B3A89">
              <w:rPr>
                <w:rFonts w:ascii="Arial" w:hAnsi="Arial"/>
                <w:sz w:val="18"/>
                <w:szCs w:val="18"/>
              </w:rPr>
              <w:t>0.00530</w:t>
            </w:r>
          </w:p>
        </w:tc>
        <w:tc>
          <w:tcPr>
            <w:tcW w:w="1948" w:type="dxa"/>
            <w:noWrap/>
            <w:tcMar>
              <w:left w:w="85" w:type="dxa"/>
              <w:right w:w="85" w:type="dxa"/>
            </w:tcMar>
          </w:tcPr>
          <w:p w14:paraId="452DF79E" w14:textId="6B0B47EB" w:rsidR="00C1625A" w:rsidRPr="001B3A89" w:rsidRDefault="00C1625A" w:rsidP="00C1625A">
            <w:pPr>
              <w:spacing w:after="120"/>
              <w:rPr>
                <w:rFonts w:ascii="Arial" w:hAnsi="Arial"/>
                <w:color w:val="auto"/>
                <w:sz w:val="18"/>
                <w:szCs w:val="18"/>
              </w:rPr>
            </w:pPr>
            <w:r w:rsidRPr="001B3A89">
              <w:rPr>
                <w:rFonts w:ascii="Arial" w:hAnsi="Arial"/>
                <w:sz w:val="18"/>
                <w:szCs w:val="18"/>
              </w:rPr>
              <w:t>0.00623</w:t>
            </w:r>
          </w:p>
        </w:tc>
        <w:tc>
          <w:tcPr>
            <w:tcW w:w="1949" w:type="dxa"/>
            <w:noWrap/>
            <w:tcMar>
              <w:left w:w="85" w:type="dxa"/>
              <w:right w:w="85" w:type="dxa"/>
            </w:tcMar>
          </w:tcPr>
          <w:p w14:paraId="0F812FA9" w14:textId="78E06B51" w:rsidR="00C1625A" w:rsidRPr="001B3A89" w:rsidRDefault="00C1625A" w:rsidP="00C1625A">
            <w:pPr>
              <w:spacing w:after="120"/>
              <w:rPr>
                <w:rFonts w:ascii="Arial" w:hAnsi="Arial"/>
                <w:color w:val="auto"/>
                <w:sz w:val="18"/>
                <w:szCs w:val="18"/>
              </w:rPr>
            </w:pPr>
            <w:r w:rsidRPr="001B3A89">
              <w:rPr>
                <w:rFonts w:ascii="Arial" w:hAnsi="Arial"/>
                <w:sz w:val="18"/>
                <w:szCs w:val="18"/>
              </w:rPr>
              <w:t>0.00438</w:t>
            </w:r>
          </w:p>
        </w:tc>
      </w:tr>
      <w:tr w:rsidR="00C1625A" w:rsidRPr="001B3A89" w14:paraId="7A30FA22" w14:textId="77777777" w:rsidTr="00171565">
        <w:trPr>
          <w:cantSplit/>
        </w:trPr>
        <w:tc>
          <w:tcPr>
            <w:tcW w:w="1080" w:type="dxa"/>
            <w:noWrap/>
            <w:tcMar>
              <w:left w:w="85" w:type="dxa"/>
              <w:right w:w="85" w:type="dxa"/>
            </w:tcMar>
            <w:hideMark/>
          </w:tcPr>
          <w:p w14:paraId="3A3CCF19"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63</w:t>
            </w:r>
          </w:p>
        </w:tc>
        <w:tc>
          <w:tcPr>
            <w:tcW w:w="2465" w:type="dxa"/>
          </w:tcPr>
          <w:p w14:paraId="1383CDC9" w14:textId="475BD49B" w:rsidR="00C1625A" w:rsidRPr="001B3A89" w:rsidRDefault="00C1625A" w:rsidP="00C1625A">
            <w:pPr>
              <w:spacing w:after="120"/>
              <w:rPr>
                <w:rFonts w:ascii="Arial" w:hAnsi="Arial"/>
                <w:sz w:val="18"/>
                <w:szCs w:val="18"/>
              </w:rPr>
            </w:pPr>
            <w:r w:rsidRPr="001B3A89">
              <w:rPr>
                <w:rFonts w:ascii="Arial" w:hAnsi="Arial"/>
                <w:sz w:val="18"/>
                <w:szCs w:val="18"/>
              </w:rPr>
              <w:t>0.00915</w:t>
            </w:r>
          </w:p>
        </w:tc>
        <w:tc>
          <w:tcPr>
            <w:tcW w:w="1918" w:type="dxa"/>
          </w:tcPr>
          <w:p w14:paraId="64DF15D1" w14:textId="28F81959" w:rsidR="00C1625A" w:rsidRPr="001B3A89" w:rsidRDefault="00C1625A" w:rsidP="00C1625A">
            <w:pPr>
              <w:spacing w:after="120"/>
              <w:rPr>
                <w:rFonts w:ascii="Arial" w:hAnsi="Arial"/>
                <w:sz w:val="18"/>
                <w:szCs w:val="18"/>
              </w:rPr>
            </w:pPr>
            <w:r w:rsidRPr="001B3A89">
              <w:rPr>
                <w:rFonts w:ascii="Arial" w:hAnsi="Arial"/>
                <w:sz w:val="18"/>
                <w:szCs w:val="18"/>
              </w:rPr>
              <w:t>0.00582</w:t>
            </w:r>
          </w:p>
        </w:tc>
        <w:tc>
          <w:tcPr>
            <w:tcW w:w="1948" w:type="dxa"/>
            <w:noWrap/>
            <w:tcMar>
              <w:left w:w="85" w:type="dxa"/>
              <w:right w:w="85" w:type="dxa"/>
            </w:tcMar>
          </w:tcPr>
          <w:p w14:paraId="49E1C5C7" w14:textId="3F63707C" w:rsidR="00C1625A" w:rsidRPr="001B3A89" w:rsidRDefault="00C1625A" w:rsidP="00C1625A">
            <w:pPr>
              <w:spacing w:after="120"/>
              <w:rPr>
                <w:rFonts w:ascii="Arial" w:hAnsi="Arial"/>
                <w:color w:val="auto"/>
                <w:sz w:val="18"/>
                <w:szCs w:val="18"/>
              </w:rPr>
            </w:pPr>
            <w:r w:rsidRPr="001B3A89">
              <w:rPr>
                <w:rFonts w:ascii="Arial" w:hAnsi="Arial"/>
                <w:sz w:val="18"/>
                <w:szCs w:val="18"/>
              </w:rPr>
              <w:t>0.00684</w:t>
            </w:r>
          </w:p>
        </w:tc>
        <w:tc>
          <w:tcPr>
            <w:tcW w:w="1949" w:type="dxa"/>
            <w:noWrap/>
            <w:tcMar>
              <w:left w:w="85" w:type="dxa"/>
              <w:right w:w="85" w:type="dxa"/>
            </w:tcMar>
          </w:tcPr>
          <w:p w14:paraId="756D3902" w14:textId="18D44172" w:rsidR="00C1625A" w:rsidRPr="001B3A89" w:rsidRDefault="00C1625A" w:rsidP="00C1625A">
            <w:pPr>
              <w:spacing w:after="120"/>
              <w:rPr>
                <w:rFonts w:ascii="Arial" w:hAnsi="Arial"/>
                <w:color w:val="auto"/>
                <w:sz w:val="18"/>
                <w:szCs w:val="18"/>
              </w:rPr>
            </w:pPr>
            <w:r w:rsidRPr="001B3A89">
              <w:rPr>
                <w:rFonts w:ascii="Arial" w:hAnsi="Arial"/>
                <w:sz w:val="18"/>
                <w:szCs w:val="18"/>
              </w:rPr>
              <w:t>0.00481</w:t>
            </w:r>
          </w:p>
        </w:tc>
      </w:tr>
      <w:tr w:rsidR="00C1625A" w:rsidRPr="001B3A89" w14:paraId="5F18DFB8" w14:textId="77777777" w:rsidTr="00171565">
        <w:trPr>
          <w:cantSplit/>
        </w:trPr>
        <w:tc>
          <w:tcPr>
            <w:tcW w:w="1080" w:type="dxa"/>
            <w:noWrap/>
            <w:tcMar>
              <w:left w:w="85" w:type="dxa"/>
              <w:right w:w="85" w:type="dxa"/>
            </w:tcMar>
            <w:hideMark/>
          </w:tcPr>
          <w:p w14:paraId="43F8E6A8"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64</w:t>
            </w:r>
          </w:p>
        </w:tc>
        <w:tc>
          <w:tcPr>
            <w:tcW w:w="2465" w:type="dxa"/>
          </w:tcPr>
          <w:p w14:paraId="46B3C853" w14:textId="50F13968" w:rsidR="00C1625A" w:rsidRPr="001B3A89" w:rsidRDefault="00C1625A" w:rsidP="00C1625A">
            <w:pPr>
              <w:spacing w:after="120"/>
              <w:rPr>
                <w:rFonts w:ascii="Arial" w:hAnsi="Arial"/>
                <w:sz w:val="18"/>
                <w:szCs w:val="18"/>
              </w:rPr>
            </w:pPr>
            <w:r w:rsidRPr="001B3A89">
              <w:rPr>
                <w:rFonts w:ascii="Arial" w:hAnsi="Arial"/>
                <w:sz w:val="18"/>
                <w:szCs w:val="18"/>
              </w:rPr>
              <w:t>0.01004</w:t>
            </w:r>
          </w:p>
        </w:tc>
        <w:tc>
          <w:tcPr>
            <w:tcW w:w="1918" w:type="dxa"/>
          </w:tcPr>
          <w:p w14:paraId="33C40F60" w14:textId="51342EF6" w:rsidR="00C1625A" w:rsidRPr="001B3A89" w:rsidRDefault="00C1625A" w:rsidP="00C1625A">
            <w:pPr>
              <w:spacing w:after="120"/>
              <w:rPr>
                <w:rFonts w:ascii="Arial" w:hAnsi="Arial"/>
                <w:sz w:val="18"/>
                <w:szCs w:val="18"/>
              </w:rPr>
            </w:pPr>
            <w:r w:rsidRPr="001B3A89">
              <w:rPr>
                <w:rFonts w:ascii="Arial" w:hAnsi="Arial"/>
                <w:sz w:val="18"/>
                <w:szCs w:val="18"/>
              </w:rPr>
              <w:t>0.00641</w:t>
            </w:r>
          </w:p>
        </w:tc>
        <w:tc>
          <w:tcPr>
            <w:tcW w:w="1948" w:type="dxa"/>
            <w:noWrap/>
            <w:tcMar>
              <w:left w:w="85" w:type="dxa"/>
              <w:right w:w="85" w:type="dxa"/>
            </w:tcMar>
          </w:tcPr>
          <w:p w14:paraId="3EB5A20F" w14:textId="28B14580" w:rsidR="00C1625A" w:rsidRPr="001B3A89" w:rsidRDefault="00C1625A" w:rsidP="00C1625A">
            <w:pPr>
              <w:spacing w:after="120"/>
              <w:rPr>
                <w:rFonts w:ascii="Arial" w:hAnsi="Arial"/>
                <w:color w:val="auto"/>
                <w:sz w:val="18"/>
                <w:szCs w:val="18"/>
              </w:rPr>
            </w:pPr>
            <w:r w:rsidRPr="001B3A89">
              <w:rPr>
                <w:rFonts w:ascii="Arial" w:hAnsi="Arial"/>
                <w:sz w:val="18"/>
                <w:szCs w:val="18"/>
              </w:rPr>
              <w:t>0.00750</w:t>
            </w:r>
          </w:p>
        </w:tc>
        <w:tc>
          <w:tcPr>
            <w:tcW w:w="1949" w:type="dxa"/>
            <w:noWrap/>
            <w:tcMar>
              <w:left w:w="85" w:type="dxa"/>
              <w:right w:w="85" w:type="dxa"/>
            </w:tcMar>
          </w:tcPr>
          <w:p w14:paraId="5916E9EC" w14:textId="16DB1962" w:rsidR="00C1625A" w:rsidRPr="001B3A89" w:rsidRDefault="00C1625A" w:rsidP="00C1625A">
            <w:pPr>
              <w:spacing w:after="120"/>
              <w:rPr>
                <w:rFonts w:ascii="Arial" w:hAnsi="Arial"/>
                <w:color w:val="auto"/>
                <w:sz w:val="18"/>
                <w:szCs w:val="18"/>
              </w:rPr>
            </w:pPr>
            <w:r w:rsidRPr="001B3A89">
              <w:rPr>
                <w:rFonts w:ascii="Arial" w:hAnsi="Arial"/>
                <w:sz w:val="18"/>
                <w:szCs w:val="18"/>
              </w:rPr>
              <w:t>0.00529</w:t>
            </w:r>
          </w:p>
        </w:tc>
      </w:tr>
      <w:tr w:rsidR="00C1625A" w:rsidRPr="001B3A89" w14:paraId="7EA2DD34" w14:textId="77777777" w:rsidTr="00171565">
        <w:trPr>
          <w:cantSplit/>
        </w:trPr>
        <w:tc>
          <w:tcPr>
            <w:tcW w:w="1080" w:type="dxa"/>
            <w:noWrap/>
            <w:tcMar>
              <w:left w:w="85" w:type="dxa"/>
              <w:right w:w="85" w:type="dxa"/>
            </w:tcMar>
            <w:hideMark/>
          </w:tcPr>
          <w:p w14:paraId="584B7FA4"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65</w:t>
            </w:r>
          </w:p>
        </w:tc>
        <w:tc>
          <w:tcPr>
            <w:tcW w:w="2465" w:type="dxa"/>
          </w:tcPr>
          <w:p w14:paraId="4F7CBBD3" w14:textId="59FA6796" w:rsidR="00C1625A" w:rsidRPr="001B3A89" w:rsidRDefault="00C1625A" w:rsidP="00C1625A">
            <w:pPr>
              <w:spacing w:after="120"/>
              <w:rPr>
                <w:rFonts w:ascii="Arial" w:hAnsi="Arial"/>
                <w:sz w:val="18"/>
                <w:szCs w:val="18"/>
              </w:rPr>
            </w:pPr>
            <w:r w:rsidRPr="001B3A89">
              <w:rPr>
                <w:rFonts w:ascii="Arial" w:hAnsi="Arial"/>
                <w:sz w:val="18"/>
                <w:szCs w:val="18"/>
              </w:rPr>
              <w:t>0.01103</w:t>
            </w:r>
          </w:p>
        </w:tc>
        <w:tc>
          <w:tcPr>
            <w:tcW w:w="1918" w:type="dxa"/>
          </w:tcPr>
          <w:p w14:paraId="566F1BA6" w14:textId="7664C59F" w:rsidR="00C1625A" w:rsidRPr="001B3A89" w:rsidRDefault="00C1625A" w:rsidP="00C1625A">
            <w:pPr>
              <w:spacing w:after="120"/>
              <w:rPr>
                <w:rFonts w:ascii="Arial" w:hAnsi="Arial"/>
                <w:sz w:val="18"/>
                <w:szCs w:val="18"/>
              </w:rPr>
            </w:pPr>
            <w:r w:rsidRPr="001B3A89">
              <w:rPr>
                <w:rFonts w:ascii="Arial" w:hAnsi="Arial"/>
                <w:sz w:val="18"/>
                <w:szCs w:val="18"/>
              </w:rPr>
              <w:t>0.00705</w:t>
            </w:r>
          </w:p>
        </w:tc>
        <w:tc>
          <w:tcPr>
            <w:tcW w:w="1948" w:type="dxa"/>
            <w:noWrap/>
            <w:tcMar>
              <w:left w:w="85" w:type="dxa"/>
              <w:right w:w="85" w:type="dxa"/>
            </w:tcMar>
          </w:tcPr>
          <w:p w14:paraId="636CA2B3" w14:textId="4CDD0755" w:rsidR="00C1625A" w:rsidRPr="001B3A89" w:rsidRDefault="00C1625A" w:rsidP="00C1625A">
            <w:pPr>
              <w:spacing w:after="120"/>
              <w:rPr>
                <w:rFonts w:ascii="Arial" w:hAnsi="Arial"/>
                <w:color w:val="auto"/>
                <w:sz w:val="18"/>
                <w:szCs w:val="18"/>
              </w:rPr>
            </w:pPr>
            <w:r w:rsidRPr="001B3A89">
              <w:rPr>
                <w:rFonts w:ascii="Arial" w:hAnsi="Arial"/>
                <w:sz w:val="18"/>
                <w:szCs w:val="18"/>
              </w:rPr>
              <w:t>0.00822</w:t>
            </w:r>
          </w:p>
        </w:tc>
        <w:tc>
          <w:tcPr>
            <w:tcW w:w="1949" w:type="dxa"/>
            <w:noWrap/>
            <w:tcMar>
              <w:left w:w="85" w:type="dxa"/>
              <w:right w:w="85" w:type="dxa"/>
            </w:tcMar>
          </w:tcPr>
          <w:p w14:paraId="59AA8AFC" w14:textId="63329AC4" w:rsidR="00C1625A" w:rsidRPr="001B3A89" w:rsidRDefault="00C1625A" w:rsidP="00C1625A">
            <w:pPr>
              <w:spacing w:after="120"/>
              <w:rPr>
                <w:rFonts w:ascii="Arial" w:hAnsi="Arial"/>
                <w:color w:val="auto"/>
                <w:sz w:val="18"/>
                <w:szCs w:val="18"/>
              </w:rPr>
            </w:pPr>
            <w:r w:rsidRPr="001B3A89">
              <w:rPr>
                <w:rFonts w:ascii="Arial" w:hAnsi="Arial"/>
                <w:sz w:val="18"/>
                <w:szCs w:val="18"/>
              </w:rPr>
              <w:t>0.00575</w:t>
            </w:r>
          </w:p>
        </w:tc>
      </w:tr>
      <w:tr w:rsidR="00C1625A" w:rsidRPr="001B3A89" w14:paraId="32223862" w14:textId="77777777" w:rsidTr="00171565">
        <w:trPr>
          <w:cantSplit/>
        </w:trPr>
        <w:tc>
          <w:tcPr>
            <w:tcW w:w="1080" w:type="dxa"/>
            <w:noWrap/>
            <w:tcMar>
              <w:left w:w="85" w:type="dxa"/>
              <w:right w:w="85" w:type="dxa"/>
            </w:tcMar>
            <w:hideMark/>
          </w:tcPr>
          <w:p w14:paraId="490D172A"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66</w:t>
            </w:r>
          </w:p>
        </w:tc>
        <w:tc>
          <w:tcPr>
            <w:tcW w:w="2465" w:type="dxa"/>
          </w:tcPr>
          <w:p w14:paraId="3358E8E5" w14:textId="12FE66B1" w:rsidR="00C1625A" w:rsidRPr="001B3A89" w:rsidRDefault="00C1625A" w:rsidP="00C1625A">
            <w:pPr>
              <w:spacing w:after="120"/>
              <w:rPr>
                <w:rFonts w:ascii="Arial" w:hAnsi="Arial"/>
                <w:sz w:val="18"/>
                <w:szCs w:val="18"/>
              </w:rPr>
            </w:pPr>
            <w:r w:rsidRPr="001B3A89">
              <w:rPr>
                <w:rFonts w:ascii="Arial" w:hAnsi="Arial"/>
                <w:sz w:val="18"/>
                <w:szCs w:val="18"/>
              </w:rPr>
              <w:t>0.01212</w:t>
            </w:r>
          </w:p>
        </w:tc>
        <w:tc>
          <w:tcPr>
            <w:tcW w:w="1918" w:type="dxa"/>
          </w:tcPr>
          <w:p w14:paraId="21BBB908" w14:textId="44B64694" w:rsidR="00C1625A" w:rsidRPr="001B3A89" w:rsidRDefault="00C1625A" w:rsidP="00C1625A">
            <w:pPr>
              <w:spacing w:after="120"/>
              <w:rPr>
                <w:rFonts w:ascii="Arial" w:hAnsi="Arial"/>
                <w:sz w:val="18"/>
                <w:szCs w:val="18"/>
              </w:rPr>
            </w:pPr>
            <w:r w:rsidRPr="001B3A89">
              <w:rPr>
                <w:rFonts w:ascii="Arial" w:hAnsi="Arial"/>
                <w:sz w:val="18"/>
                <w:szCs w:val="18"/>
              </w:rPr>
              <w:t>0.00778</w:t>
            </w:r>
          </w:p>
        </w:tc>
        <w:tc>
          <w:tcPr>
            <w:tcW w:w="1948" w:type="dxa"/>
            <w:noWrap/>
            <w:tcMar>
              <w:left w:w="85" w:type="dxa"/>
              <w:right w:w="85" w:type="dxa"/>
            </w:tcMar>
          </w:tcPr>
          <w:p w14:paraId="163E8917" w14:textId="383343C5" w:rsidR="00C1625A" w:rsidRPr="001B3A89" w:rsidRDefault="00C1625A" w:rsidP="00C1625A">
            <w:pPr>
              <w:spacing w:after="120"/>
              <w:rPr>
                <w:rFonts w:ascii="Arial" w:hAnsi="Arial"/>
                <w:color w:val="auto"/>
                <w:sz w:val="18"/>
                <w:szCs w:val="18"/>
              </w:rPr>
            </w:pPr>
            <w:r w:rsidRPr="001B3A89">
              <w:rPr>
                <w:rFonts w:ascii="Arial" w:hAnsi="Arial"/>
                <w:sz w:val="18"/>
                <w:szCs w:val="18"/>
              </w:rPr>
              <w:t>0.00904</w:t>
            </w:r>
          </w:p>
        </w:tc>
        <w:tc>
          <w:tcPr>
            <w:tcW w:w="1949" w:type="dxa"/>
            <w:noWrap/>
            <w:tcMar>
              <w:left w:w="85" w:type="dxa"/>
              <w:right w:w="85" w:type="dxa"/>
            </w:tcMar>
          </w:tcPr>
          <w:p w14:paraId="781E013B" w14:textId="65F6EC3F" w:rsidR="00C1625A" w:rsidRPr="001B3A89" w:rsidRDefault="00C1625A" w:rsidP="00C1625A">
            <w:pPr>
              <w:spacing w:after="120"/>
              <w:rPr>
                <w:rFonts w:ascii="Arial" w:hAnsi="Arial"/>
                <w:color w:val="auto"/>
                <w:sz w:val="18"/>
                <w:szCs w:val="18"/>
              </w:rPr>
            </w:pPr>
            <w:r w:rsidRPr="001B3A89">
              <w:rPr>
                <w:rFonts w:ascii="Arial" w:hAnsi="Arial"/>
                <w:sz w:val="18"/>
                <w:szCs w:val="18"/>
              </w:rPr>
              <w:t>0.00635</w:t>
            </w:r>
          </w:p>
        </w:tc>
      </w:tr>
      <w:tr w:rsidR="00C1625A" w:rsidRPr="001B3A89" w14:paraId="4E053D80" w14:textId="77777777" w:rsidTr="00171565">
        <w:trPr>
          <w:cantSplit/>
        </w:trPr>
        <w:tc>
          <w:tcPr>
            <w:tcW w:w="1080" w:type="dxa"/>
            <w:noWrap/>
            <w:tcMar>
              <w:left w:w="85" w:type="dxa"/>
              <w:right w:w="85" w:type="dxa"/>
            </w:tcMar>
            <w:hideMark/>
          </w:tcPr>
          <w:p w14:paraId="65D9DC7E"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67</w:t>
            </w:r>
          </w:p>
        </w:tc>
        <w:tc>
          <w:tcPr>
            <w:tcW w:w="2465" w:type="dxa"/>
          </w:tcPr>
          <w:p w14:paraId="117A0F55" w14:textId="1FBE7109" w:rsidR="00C1625A" w:rsidRPr="001B3A89" w:rsidRDefault="00C1625A" w:rsidP="00C1625A">
            <w:pPr>
              <w:spacing w:after="120"/>
              <w:rPr>
                <w:rFonts w:ascii="Arial" w:hAnsi="Arial"/>
                <w:sz w:val="18"/>
                <w:szCs w:val="18"/>
              </w:rPr>
            </w:pPr>
            <w:r w:rsidRPr="001B3A89">
              <w:rPr>
                <w:rFonts w:ascii="Arial" w:hAnsi="Arial"/>
                <w:sz w:val="18"/>
                <w:szCs w:val="18"/>
              </w:rPr>
              <w:t>0.01333</w:t>
            </w:r>
          </w:p>
        </w:tc>
        <w:tc>
          <w:tcPr>
            <w:tcW w:w="1918" w:type="dxa"/>
          </w:tcPr>
          <w:p w14:paraId="59F58385" w14:textId="680334DE" w:rsidR="00C1625A" w:rsidRPr="001B3A89" w:rsidRDefault="00C1625A" w:rsidP="00C1625A">
            <w:pPr>
              <w:spacing w:after="120"/>
              <w:rPr>
                <w:rFonts w:ascii="Arial" w:hAnsi="Arial"/>
                <w:sz w:val="18"/>
                <w:szCs w:val="18"/>
              </w:rPr>
            </w:pPr>
            <w:r w:rsidRPr="001B3A89">
              <w:rPr>
                <w:rFonts w:ascii="Arial" w:hAnsi="Arial"/>
                <w:sz w:val="18"/>
                <w:szCs w:val="18"/>
              </w:rPr>
              <w:t>0.00858</w:t>
            </w:r>
          </w:p>
        </w:tc>
        <w:tc>
          <w:tcPr>
            <w:tcW w:w="1948" w:type="dxa"/>
            <w:noWrap/>
            <w:tcMar>
              <w:left w:w="85" w:type="dxa"/>
              <w:right w:w="85" w:type="dxa"/>
            </w:tcMar>
          </w:tcPr>
          <w:p w14:paraId="71ECC641" w14:textId="508002BA" w:rsidR="00C1625A" w:rsidRPr="001B3A89" w:rsidRDefault="00C1625A" w:rsidP="00C1625A">
            <w:pPr>
              <w:spacing w:after="120"/>
              <w:rPr>
                <w:rFonts w:ascii="Arial" w:hAnsi="Arial"/>
                <w:color w:val="auto"/>
                <w:sz w:val="18"/>
                <w:szCs w:val="18"/>
              </w:rPr>
            </w:pPr>
            <w:r w:rsidRPr="001B3A89">
              <w:rPr>
                <w:rFonts w:ascii="Arial" w:hAnsi="Arial"/>
                <w:sz w:val="18"/>
                <w:szCs w:val="18"/>
              </w:rPr>
              <w:t>0.00994</w:t>
            </w:r>
          </w:p>
        </w:tc>
        <w:tc>
          <w:tcPr>
            <w:tcW w:w="1949" w:type="dxa"/>
            <w:noWrap/>
            <w:tcMar>
              <w:left w:w="85" w:type="dxa"/>
              <w:right w:w="85" w:type="dxa"/>
            </w:tcMar>
          </w:tcPr>
          <w:p w14:paraId="237EAED1" w14:textId="34AE6D53" w:rsidR="00C1625A" w:rsidRPr="001B3A89" w:rsidRDefault="00C1625A" w:rsidP="00C1625A">
            <w:pPr>
              <w:spacing w:after="120"/>
              <w:rPr>
                <w:rFonts w:ascii="Arial" w:hAnsi="Arial"/>
                <w:color w:val="auto"/>
                <w:sz w:val="18"/>
                <w:szCs w:val="18"/>
              </w:rPr>
            </w:pPr>
            <w:r w:rsidRPr="001B3A89">
              <w:rPr>
                <w:rFonts w:ascii="Arial" w:hAnsi="Arial"/>
                <w:sz w:val="18"/>
                <w:szCs w:val="18"/>
              </w:rPr>
              <w:t>0.00700</w:t>
            </w:r>
          </w:p>
        </w:tc>
      </w:tr>
      <w:tr w:rsidR="00C1625A" w:rsidRPr="001B3A89" w14:paraId="6F77CD1E" w14:textId="77777777" w:rsidTr="00171565">
        <w:trPr>
          <w:cantSplit/>
        </w:trPr>
        <w:tc>
          <w:tcPr>
            <w:tcW w:w="1080" w:type="dxa"/>
            <w:noWrap/>
            <w:tcMar>
              <w:left w:w="85" w:type="dxa"/>
              <w:right w:w="85" w:type="dxa"/>
            </w:tcMar>
            <w:hideMark/>
          </w:tcPr>
          <w:p w14:paraId="3A152C78"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68</w:t>
            </w:r>
          </w:p>
        </w:tc>
        <w:tc>
          <w:tcPr>
            <w:tcW w:w="2465" w:type="dxa"/>
          </w:tcPr>
          <w:p w14:paraId="2E028F57" w14:textId="5E10173E" w:rsidR="00C1625A" w:rsidRPr="001B3A89" w:rsidRDefault="00C1625A" w:rsidP="00C1625A">
            <w:pPr>
              <w:spacing w:after="120"/>
              <w:rPr>
                <w:rFonts w:ascii="Arial" w:hAnsi="Arial"/>
                <w:sz w:val="18"/>
                <w:szCs w:val="18"/>
              </w:rPr>
            </w:pPr>
            <w:r w:rsidRPr="001B3A89">
              <w:rPr>
                <w:rFonts w:ascii="Arial" w:hAnsi="Arial"/>
                <w:sz w:val="18"/>
                <w:szCs w:val="18"/>
              </w:rPr>
              <w:t>0.01467</w:t>
            </w:r>
          </w:p>
        </w:tc>
        <w:tc>
          <w:tcPr>
            <w:tcW w:w="1918" w:type="dxa"/>
          </w:tcPr>
          <w:p w14:paraId="5DDBA6D4" w14:textId="2A588343" w:rsidR="00C1625A" w:rsidRPr="001B3A89" w:rsidRDefault="00C1625A" w:rsidP="00C1625A">
            <w:pPr>
              <w:spacing w:after="120"/>
              <w:rPr>
                <w:rFonts w:ascii="Arial" w:hAnsi="Arial"/>
                <w:sz w:val="18"/>
                <w:szCs w:val="18"/>
              </w:rPr>
            </w:pPr>
            <w:r w:rsidRPr="001B3A89">
              <w:rPr>
                <w:rFonts w:ascii="Arial" w:hAnsi="Arial"/>
                <w:sz w:val="18"/>
                <w:szCs w:val="18"/>
              </w:rPr>
              <w:t>0.00948</w:t>
            </w:r>
          </w:p>
        </w:tc>
        <w:tc>
          <w:tcPr>
            <w:tcW w:w="1948" w:type="dxa"/>
            <w:noWrap/>
            <w:tcMar>
              <w:left w:w="85" w:type="dxa"/>
              <w:right w:w="85" w:type="dxa"/>
            </w:tcMar>
          </w:tcPr>
          <w:p w14:paraId="5957D0AF" w14:textId="2AC4E03F" w:rsidR="00C1625A" w:rsidRPr="001B3A89" w:rsidRDefault="00C1625A" w:rsidP="00C1625A">
            <w:pPr>
              <w:spacing w:after="120"/>
              <w:rPr>
                <w:rFonts w:ascii="Arial" w:hAnsi="Arial"/>
                <w:color w:val="auto"/>
                <w:sz w:val="18"/>
                <w:szCs w:val="18"/>
              </w:rPr>
            </w:pPr>
            <w:r w:rsidRPr="001B3A89">
              <w:rPr>
                <w:rFonts w:ascii="Arial" w:hAnsi="Arial"/>
                <w:sz w:val="18"/>
                <w:szCs w:val="18"/>
              </w:rPr>
              <w:t>0.01094</w:t>
            </w:r>
          </w:p>
        </w:tc>
        <w:tc>
          <w:tcPr>
            <w:tcW w:w="1949" w:type="dxa"/>
            <w:noWrap/>
            <w:tcMar>
              <w:left w:w="85" w:type="dxa"/>
              <w:right w:w="85" w:type="dxa"/>
            </w:tcMar>
          </w:tcPr>
          <w:p w14:paraId="18EDA24B" w14:textId="27E79B81" w:rsidR="00C1625A" w:rsidRPr="001B3A89" w:rsidRDefault="00C1625A" w:rsidP="00C1625A">
            <w:pPr>
              <w:spacing w:after="120"/>
              <w:rPr>
                <w:rFonts w:ascii="Arial" w:hAnsi="Arial"/>
                <w:color w:val="auto"/>
                <w:sz w:val="18"/>
                <w:szCs w:val="18"/>
              </w:rPr>
            </w:pPr>
            <w:r w:rsidRPr="001B3A89">
              <w:rPr>
                <w:rFonts w:ascii="Arial" w:hAnsi="Arial"/>
                <w:sz w:val="18"/>
                <w:szCs w:val="18"/>
              </w:rPr>
              <w:t>0.00774</w:t>
            </w:r>
          </w:p>
        </w:tc>
      </w:tr>
      <w:tr w:rsidR="00C1625A" w:rsidRPr="001B3A89" w14:paraId="0FF8FE7A" w14:textId="77777777" w:rsidTr="00171565">
        <w:trPr>
          <w:cantSplit/>
        </w:trPr>
        <w:tc>
          <w:tcPr>
            <w:tcW w:w="1080" w:type="dxa"/>
            <w:noWrap/>
            <w:tcMar>
              <w:left w:w="85" w:type="dxa"/>
              <w:right w:w="85" w:type="dxa"/>
            </w:tcMar>
            <w:hideMark/>
          </w:tcPr>
          <w:p w14:paraId="6204E8BD"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69</w:t>
            </w:r>
          </w:p>
        </w:tc>
        <w:tc>
          <w:tcPr>
            <w:tcW w:w="2465" w:type="dxa"/>
          </w:tcPr>
          <w:p w14:paraId="48788F65" w14:textId="20B05DBC" w:rsidR="00C1625A" w:rsidRPr="001B3A89" w:rsidRDefault="00C1625A" w:rsidP="00C1625A">
            <w:pPr>
              <w:spacing w:after="120"/>
              <w:rPr>
                <w:rFonts w:ascii="Arial" w:hAnsi="Arial"/>
                <w:sz w:val="18"/>
                <w:szCs w:val="18"/>
              </w:rPr>
            </w:pPr>
            <w:r w:rsidRPr="001B3A89">
              <w:rPr>
                <w:rFonts w:ascii="Arial" w:hAnsi="Arial"/>
                <w:sz w:val="18"/>
                <w:szCs w:val="18"/>
              </w:rPr>
              <w:t>0.01615</w:t>
            </w:r>
          </w:p>
        </w:tc>
        <w:tc>
          <w:tcPr>
            <w:tcW w:w="1918" w:type="dxa"/>
          </w:tcPr>
          <w:p w14:paraId="6DEFC75C" w14:textId="2908B836" w:rsidR="00C1625A" w:rsidRPr="001B3A89" w:rsidRDefault="00C1625A" w:rsidP="00C1625A">
            <w:pPr>
              <w:spacing w:after="120"/>
              <w:rPr>
                <w:rFonts w:ascii="Arial" w:hAnsi="Arial"/>
                <w:sz w:val="18"/>
                <w:szCs w:val="18"/>
              </w:rPr>
            </w:pPr>
            <w:r w:rsidRPr="001B3A89">
              <w:rPr>
                <w:rFonts w:ascii="Arial" w:hAnsi="Arial"/>
                <w:sz w:val="18"/>
                <w:szCs w:val="18"/>
              </w:rPr>
              <w:t>0.01048</w:t>
            </w:r>
          </w:p>
        </w:tc>
        <w:tc>
          <w:tcPr>
            <w:tcW w:w="1948" w:type="dxa"/>
            <w:noWrap/>
            <w:tcMar>
              <w:left w:w="85" w:type="dxa"/>
              <w:right w:w="85" w:type="dxa"/>
            </w:tcMar>
          </w:tcPr>
          <w:p w14:paraId="716189C7" w14:textId="0CA696B1" w:rsidR="00C1625A" w:rsidRPr="001B3A89" w:rsidRDefault="00C1625A" w:rsidP="00C1625A">
            <w:pPr>
              <w:spacing w:after="120"/>
              <w:rPr>
                <w:rFonts w:ascii="Arial" w:hAnsi="Arial"/>
                <w:color w:val="auto"/>
                <w:sz w:val="18"/>
                <w:szCs w:val="18"/>
              </w:rPr>
            </w:pPr>
            <w:r w:rsidRPr="001B3A89">
              <w:rPr>
                <w:rFonts w:ascii="Arial" w:hAnsi="Arial"/>
                <w:sz w:val="18"/>
                <w:szCs w:val="18"/>
              </w:rPr>
              <w:t>0.01204</w:t>
            </w:r>
          </w:p>
        </w:tc>
        <w:tc>
          <w:tcPr>
            <w:tcW w:w="1949" w:type="dxa"/>
            <w:noWrap/>
            <w:tcMar>
              <w:left w:w="85" w:type="dxa"/>
              <w:right w:w="85" w:type="dxa"/>
            </w:tcMar>
          </w:tcPr>
          <w:p w14:paraId="45EF7F71" w14:textId="2F59A916" w:rsidR="00C1625A" w:rsidRPr="001B3A89" w:rsidRDefault="00C1625A" w:rsidP="00C1625A">
            <w:pPr>
              <w:spacing w:after="120"/>
              <w:rPr>
                <w:rFonts w:ascii="Arial" w:hAnsi="Arial"/>
                <w:color w:val="auto"/>
                <w:sz w:val="18"/>
                <w:szCs w:val="18"/>
              </w:rPr>
            </w:pPr>
            <w:r w:rsidRPr="001B3A89">
              <w:rPr>
                <w:rFonts w:ascii="Arial" w:hAnsi="Arial"/>
                <w:sz w:val="18"/>
                <w:szCs w:val="18"/>
              </w:rPr>
              <w:t>0.00855</w:t>
            </w:r>
          </w:p>
        </w:tc>
      </w:tr>
      <w:tr w:rsidR="00C1625A" w:rsidRPr="001B3A89" w14:paraId="0BC6435A" w14:textId="77777777" w:rsidTr="00171565">
        <w:trPr>
          <w:cantSplit/>
        </w:trPr>
        <w:tc>
          <w:tcPr>
            <w:tcW w:w="1080" w:type="dxa"/>
            <w:noWrap/>
            <w:tcMar>
              <w:left w:w="85" w:type="dxa"/>
              <w:right w:w="85" w:type="dxa"/>
            </w:tcMar>
            <w:hideMark/>
          </w:tcPr>
          <w:p w14:paraId="5E473B6D"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70</w:t>
            </w:r>
          </w:p>
        </w:tc>
        <w:tc>
          <w:tcPr>
            <w:tcW w:w="2465" w:type="dxa"/>
          </w:tcPr>
          <w:p w14:paraId="101FAA14" w14:textId="4E8FAAF6" w:rsidR="00C1625A" w:rsidRPr="001B3A89" w:rsidRDefault="00C1625A" w:rsidP="00C1625A">
            <w:pPr>
              <w:spacing w:after="120"/>
              <w:rPr>
                <w:rFonts w:ascii="Arial" w:hAnsi="Arial"/>
                <w:sz w:val="18"/>
                <w:szCs w:val="18"/>
              </w:rPr>
            </w:pPr>
            <w:r w:rsidRPr="001B3A89">
              <w:rPr>
                <w:rFonts w:ascii="Arial" w:hAnsi="Arial"/>
                <w:sz w:val="18"/>
                <w:szCs w:val="18"/>
              </w:rPr>
              <w:t>0.01780</w:t>
            </w:r>
          </w:p>
        </w:tc>
        <w:tc>
          <w:tcPr>
            <w:tcW w:w="1918" w:type="dxa"/>
          </w:tcPr>
          <w:p w14:paraId="179639B3" w14:textId="789E73CF" w:rsidR="00C1625A" w:rsidRPr="001B3A89" w:rsidRDefault="00C1625A" w:rsidP="00C1625A">
            <w:pPr>
              <w:spacing w:after="120"/>
              <w:rPr>
                <w:rFonts w:ascii="Arial" w:hAnsi="Arial"/>
                <w:sz w:val="18"/>
                <w:szCs w:val="18"/>
              </w:rPr>
            </w:pPr>
            <w:r w:rsidRPr="001B3A89">
              <w:rPr>
                <w:rFonts w:ascii="Arial" w:hAnsi="Arial"/>
                <w:sz w:val="18"/>
                <w:szCs w:val="18"/>
              </w:rPr>
              <w:t>0.01160</w:t>
            </w:r>
          </w:p>
        </w:tc>
        <w:tc>
          <w:tcPr>
            <w:tcW w:w="1948" w:type="dxa"/>
            <w:noWrap/>
            <w:tcMar>
              <w:left w:w="85" w:type="dxa"/>
              <w:right w:w="85" w:type="dxa"/>
            </w:tcMar>
          </w:tcPr>
          <w:p w14:paraId="6DBFABC5" w14:textId="3E7B3467" w:rsidR="00C1625A" w:rsidRPr="001B3A89" w:rsidRDefault="00C1625A" w:rsidP="00C1625A">
            <w:pPr>
              <w:spacing w:after="120"/>
              <w:rPr>
                <w:rFonts w:ascii="Arial" w:hAnsi="Arial"/>
                <w:color w:val="auto"/>
                <w:sz w:val="18"/>
                <w:szCs w:val="18"/>
              </w:rPr>
            </w:pPr>
            <w:r w:rsidRPr="001B3A89">
              <w:rPr>
                <w:rFonts w:ascii="Arial" w:hAnsi="Arial"/>
                <w:sz w:val="18"/>
                <w:szCs w:val="18"/>
              </w:rPr>
              <w:t>0.01339</w:t>
            </w:r>
          </w:p>
        </w:tc>
        <w:tc>
          <w:tcPr>
            <w:tcW w:w="1949" w:type="dxa"/>
            <w:noWrap/>
            <w:tcMar>
              <w:left w:w="85" w:type="dxa"/>
              <w:right w:w="85" w:type="dxa"/>
            </w:tcMar>
          </w:tcPr>
          <w:p w14:paraId="6D2DA956" w14:textId="4BE0DCFB" w:rsidR="00C1625A" w:rsidRPr="001B3A89" w:rsidRDefault="00C1625A" w:rsidP="00C1625A">
            <w:pPr>
              <w:spacing w:after="120"/>
              <w:rPr>
                <w:rFonts w:ascii="Arial" w:hAnsi="Arial"/>
                <w:color w:val="auto"/>
                <w:sz w:val="18"/>
                <w:szCs w:val="18"/>
              </w:rPr>
            </w:pPr>
            <w:r w:rsidRPr="001B3A89">
              <w:rPr>
                <w:rFonts w:ascii="Arial" w:hAnsi="Arial"/>
                <w:sz w:val="18"/>
                <w:szCs w:val="18"/>
              </w:rPr>
              <w:t>0.00934</w:t>
            </w:r>
          </w:p>
        </w:tc>
      </w:tr>
      <w:tr w:rsidR="00C1625A" w:rsidRPr="001B3A89" w14:paraId="3C2E6CF4" w14:textId="77777777" w:rsidTr="00171565">
        <w:trPr>
          <w:cantSplit/>
        </w:trPr>
        <w:tc>
          <w:tcPr>
            <w:tcW w:w="1080" w:type="dxa"/>
            <w:noWrap/>
            <w:tcMar>
              <w:left w:w="85" w:type="dxa"/>
              <w:right w:w="85" w:type="dxa"/>
            </w:tcMar>
            <w:hideMark/>
          </w:tcPr>
          <w:p w14:paraId="501297F4"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71</w:t>
            </w:r>
          </w:p>
        </w:tc>
        <w:tc>
          <w:tcPr>
            <w:tcW w:w="2465" w:type="dxa"/>
          </w:tcPr>
          <w:p w14:paraId="34DC7518" w14:textId="71CDC13C" w:rsidR="00C1625A" w:rsidRPr="001B3A89" w:rsidRDefault="00C1625A" w:rsidP="00C1625A">
            <w:pPr>
              <w:spacing w:after="120"/>
              <w:rPr>
                <w:rFonts w:ascii="Arial" w:hAnsi="Arial"/>
                <w:sz w:val="18"/>
                <w:szCs w:val="18"/>
              </w:rPr>
            </w:pPr>
            <w:r w:rsidRPr="001B3A89">
              <w:rPr>
                <w:rFonts w:ascii="Arial" w:hAnsi="Arial"/>
                <w:sz w:val="18"/>
                <w:szCs w:val="18"/>
              </w:rPr>
              <w:t>0.01963</w:t>
            </w:r>
          </w:p>
        </w:tc>
        <w:tc>
          <w:tcPr>
            <w:tcW w:w="1918" w:type="dxa"/>
          </w:tcPr>
          <w:p w14:paraId="13B356B5" w14:textId="7D7B1081" w:rsidR="00C1625A" w:rsidRPr="001B3A89" w:rsidRDefault="00C1625A" w:rsidP="00C1625A">
            <w:pPr>
              <w:spacing w:after="120"/>
              <w:rPr>
                <w:rFonts w:ascii="Arial" w:hAnsi="Arial"/>
                <w:sz w:val="18"/>
                <w:szCs w:val="18"/>
              </w:rPr>
            </w:pPr>
            <w:r w:rsidRPr="001B3A89">
              <w:rPr>
                <w:rFonts w:ascii="Arial" w:hAnsi="Arial"/>
                <w:sz w:val="18"/>
                <w:szCs w:val="18"/>
              </w:rPr>
              <w:t>0.01285</w:t>
            </w:r>
          </w:p>
        </w:tc>
        <w:tc>
          <w:tcPr>
            <w:tcW w:w="1948" w:type="dxa"/>
            <w:noWrap/>
            <w:tcMar>
              <w:left w:w="85" w:type="dxa"/>
              <w:right w:w="85" w:type="dxa"/>
            </w:tcMar>
          </w:tcPr>
          <w:p w14:paraId="745C57AF" w14:textId="2859AFA0" w:rsidR="00C1625A" w:rsidRPr="001B3A89" w:rsidRDefault="00C1625A" w:rsidP="00C1625A">
            <w:pPr>
              <w:spacing w:after="120"/>
              <w:rPr>
                <w:rFonts w:ascii="Arial" w:hAnsi="Arial"/>
                <w:color w:val="auto"/>
                <w:sz w:val="18"/>
                <w:szCs w:val="18"/>
              </w:rPr>
            </w:pPr>
            <w:r w:rsidRPr="001B3A89">
              <w:rPr>
                <w:rFonts w:ascii="Arial" w:hAnsi="Arial"/>
                <w:sz w:val="18"/>
                <w:szCs w:val="18"/>
              </w:rPr>
              <w:t>0.01476</w:t>
            </w:r>
          </w:p>
        </w:tc>
        <w:tc>
          <w:tcPr>
            <w:tcW w:w="1949" w:type="dxa"/>
            <w:noWrap/>
            <w:tcMar>
              <w:left w:w="85" w:type="dxa"/>
              <w:right w:w="85" w:type="dxa"/>
            </w:tcMar>
          </w:tcPr>
          <w:p w14:paraId="159CD1EF" w14:textId="35925D01" w:rsidR="00C1625A" w:rsidRPr="001B3A89" w:rsidRDefault="00C1625A" w:rsidP="00C1625A">
            <w:pPr>
              <w:spacing w:after="120"/>
              <w:rPr>
                <w:rFonts w:ascii="Arial" w:hAnsi="Arial"/>
                <w:color w:val="auto"/>
                <w:sz w:val="18"/>
                <w:szCs w:val="18"/>
              </w:rPr>
            </w:pPr>
            <w:r w:rsidRPr="001B3A89">
              <w:rPr>
                <w:rFonts w:ascii="Arial" w:hAnsi="Arial"/>
                <w:sz w:val="18"/>
                <w:szCs w:val="18"/>
              </w:rPr>
              <w:t>0.01035</w:t>
            </w:r>
          </w:p>
        </w:tc>
      </w:tr>
      <w:tr w:rsidR="00C1625A" w:rsidRPr="001B3A89" w14:paraId="7983FE4E" w14:textId="77777777" w:rsidTr="00171565">
        <w:trPr>
          <w:cantSplit/>
        </w:trPr>
        <w:tc>
          <w:tcPr>
            <w:tcW w:w="1080" w:type="dxa"/>
            <w:noWrap/>
            <w:tcMar>
              <w:left w:w="85" w:type="dxa"/>
              <w:right w:w="85" w:type="dxa"/>
            </w:tcMar>
            <w:hideMark/>
          </w:tcPr>
          <w:p w14:paraId="5C16B025"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72</w:t>
            </w:r>
          </w:p>
        </w:tc>
        <w:tc>
          <w:tcPr>
            <w:tcW w:w="2465" w:type="dxa"/>
          </w:tcPr>
          <w:p w14:paraId="0FD59E3C" w14:textId="753532D9" w:rsidR="00C1625A" w:rsidRPr="001B3A89" w:rsidRDefault="00C1625A" w:rsidP="00C1625A">
            <w:pPr>
              <w:spacing w:after="120"/>
              <w:rPr>
                <w:rFonts w:ascii="Arial" w:hAnsi="Arial"/>
                <w:sz w:val="18"/>
                <w:szCs w:val="18"/>
              </w:rPr>
            </w:pPr>
            <w:r w:rsidRPr="001B3A89">
              <w:rPr>
                <w:rFonts w:ascii="Arial" w:hAnsi="Arial"/>
                <w:sz w:val="18"/>
                <w:szCs w:val="18"/>
              </w:rPr>
              <w:t>0.02166</w:t>
            </w:r>
          </w:p>
        </w:tc>
        <w:tc>
          <w:tcPr>
            <w:tcW w:w="1918" w:type="dxa"/>
          </w:tcPr>
          <w:p w14:paraId="4842305A" w14:textId="14ECB721" w:rsidR="00C1625A" w:rsidRPr="001B3A89" w:rsidRDefault="00C1625A" w:rsidP="00C1625A">
            <w:pPr>
              <w:spacing w:after="120"/>
              <w:rPr>
                <w:rFonts w:ascii="Arial" w:hAnsi="Arial"/>
                <w:sz w:val="18"/>
                <w:szCs w:val="18"/>
              </w:rPr>
            </w:pPr>
            <w:r w:rsidRPr="001B3A89">
              <w:rPr>
                <w:rFonts w:ascii="Arial" w:hAnsi="Arial"/>
                <w:sz w:val="18"/>
                <w:szCs w:val="18"/>
              </w:rPr>
              <w:t>0.01426</w:t>
            </w:r>
          </w:p>
        </w:tc>
        <w:tc>
          <w:tcPr>
            <w:tcW w:w="1948" w:type="dxa"/>
            <w:noWrap/>
            <w:tcMar>
              <w:left w:w="85" w:type="dxa"/>
              <w:right w:w="85" w:type="dxa"/>
            </w:tcMar>
          </w:tcPr>
          <w:p w14:paraId="6D705DAC" w14:textId="07043A6E" w:rsidR="00C1625A" w:rsidRPr="001B3A89" w:rsidRDefault="00C1625A" w:rsidP="00C1625A">
            <w:pPr>
              <w:spacing w:after="120"/>
              <w:rPr>
                <w:rFonts w:ascii="Arial" w:hAnsi="Arial"/>
                <w:color w:val="auto"/>
                <w:sz w:val="18"/>
                <w:szCs w:val="18"/>
              </w:rPr>
            </w:pPr>
            <w:r w:rsidRPr="001B3A89">
              <w:rPr>
                <w:rFonts w:ascii="Arial" w:hAnsi="Arial"/>
                <w:sz w:val="18"/>
                <w:szCs w:val="18"/>
              </w:rPr>
              <w:t>0.01629</w:t>
            </w:r>
          </w:p>
        </w:tc>
        <w:tc>
          <w:tcPr>
            <w:tcW w:w="1949" w:type="dxa"/>
            <w:noWrap/>
            <w:tcMar>
              <w:left w:w="85" w:type="dxa"/>
              <w:right w:w="85" w:type="dxa"/>
            </w:tcMar>
          </w:tcPr>
          <w:p w14:paraId="0AC66E59" w14:textId="5F5316B3" w:rsidR="00C1625A" w:rsidRPr="001B3A89" w:rsidRDefault="00C1625A" w:rsidP="00C1625A">
            <w:pPr>
              <w:spacing w:after="120"/>
              <w:rPr>
                <w:rFonts w:ascii="Arial" w:hAnsi="Arial"/>
                <w:color w:val="auto"/>
                <w:sz w:val="18"/>
                <w:szCs w:val="18"/>
              </w:rPr>
            </w:pPr>
            <w:r w:rsidRPr="001B3A89">
              <w:rPr>
                <w:rFonts w:ascii="Arial" w:hAnsi="Arial"/>
                <w:sz w:val="18"/>
                <w:szCs w:val="18"/>
              </w:rPr>
              <w:t>0.01148</w:t>
            </w:r>
          </w:p>
        </w:tc>
      </w:tr>
      <w:tr w:rsidR="00C1625A" w:rsidRPr="001B3A89" w14:paraId="12607040" w14:textId="77777777" w:rsidTr="00171565">
        <w:trPr>
          <w:cantSplit/>
        </w:trPr>
        <w:tc>
          <w:tcPr>
            <w:tcW w:w="1080" w:type="dxa"/>
            <w:noWrap/>
            <w:tcMar>
              <w:left w:w="85" w:type="dxa"/>
              <w:right w:w="85" w:type="dxa"/>
            </w:tcMar>
            <w:hideMark/>
          </w:tcPr>
          <w:p w14:paraId="57BFFC75"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73</w:t>
            </w:r>
          </w:p>
        </w:tc>
        <w:tc>
          <w:tcPr>
            <w:tcW w:w="2465" w:type="dxa"/>
          </w:tcPr>
          <w:p w14:paraId="406424C2" w14:textId="583A300C" w:rsidR="00C1625A" w:rsidRPr="001B3A89" w:rsidRDefault="00C1625A" w:rsidP="00C1625A">
            <w:pPr>
              <w:spacing w:after="120"/>
              <w:rPr>
                <w:rFonts w:ascii="Arial" w:hAnsi="Arial"/>
                <w:sz w:val="18"/>
                <w:szCs w:val="18"/>
              </w:rPr>
            </w:pPr>
            <w:r w:rsidRPr="001B3A89">
              <w:rPr>
                <w:rFonts w:ascii="Arial" w:hAnsi="Arial"/>
                <w:sz w:val="18"/>
                <w:szCs w:val="18"/>
              </w:rPr>
              <w:t>0.02392</w:t>
            </w:r>
          </w:p>
        </w:tc>
        <w:tc>
          <w:tcPr>
            <w:tcW w:w="1918" w:type="dxa"/>
          </w:tcPr>
          <w:p w14:paraId="457FFB01" w14:textId="4B522C01" w:rsidR="00C1625A" w:rsidRPr="001B3A89" w:rsidRDefault="00C1625A" w:rsidP="00C1625A">
            <w:pPr>
              <w:spacing w:after="120"/>
              <w:rPr>
                <w:rFonts w:ascii="Arial" w:hAnsi="Arial"/>
                <w:sz w:val="18"/>
                <w:szCs w:val="18"/>
              </w:rPr>
            </w:pPr>
            <w:r w:rsidRPr="001B3A89">
              <w:rPr>
                <w:rFonts w:ascii="Arial" w:hAnsi="Arial"/>
                <w:sz w:val="18"/>
                <w:szCs w:val="18"/>
              </w:rPr>
              <w:t>0.01583</w:t>
            </w:r>
          </w:p>
        </w:tc>
        <w:tc>
          <w:tcPr>
            <w:tcW w:w="1948" w:type="dxa"/>
            <w:noWrap/>
            <w:tcMar>
              <w:left w:w="85" w:type="dxa"/>
              <w:right w:w="85" w:type="dxa"/>
            </w:tcMar>
          </w:tcPr>
          <w:p w14:paraId="7B44F3BC" w14:textId="41F0948F" w:rsidR="00C1625A" w:rsidRPr="001B3A89" w:rsidRDefault="00C1625A" w:rsidP="00C1625A">
            <w:pPr>
              <w:spacing w:after="120"/>
              <w:rPr>
                <w:rFonts w:ascii="Arial" w:hAnsi="Arial"/>
                <w:color w:val="auto"/>
                <w:sz w:val="18"/>
                <w:szCs w:val="18"/>
              </w:rPr>
            </w:pPr>
            <w:r w:rsidRPr="001B3A89">
              <w:rPr>
                <w:rFonts w:ascii="Arial" w:hAnsi="Arial"/>
                <w:sz w:val="18"/>
                <w:szCs w:val="18"/>
              </w:rPr>
              <w:t>0.01799</w:t>
            </w:r>
          </w:p>
        </w:tc>
        <w:tc>
          <w:tcPr>
            <w:tcW w:w="1949" w:type="dxa"/>
            <w:noWrap/>
            <w:tcMar>
              <w:left w:w="85" w:type="dxa"/>
              <w:right w:w="85" w:type="dxa"/>
            </w:tcMar>
          </w:tcPr>
          <w:p w14:paraId="1F476E55" w14:textId="75661AA5" w:rsidR="00C1625A" w:rsidRPr="001B3A89" w:rsidRDefault="00C1625A" w:rsidP="00C1625A">
            <w:pPr>
              <w:spacing w:after="120"/>
              <w:rPr>
                <w:rFonts w:ascii="Arial" w:hAnsi="Arial"/>
                <w:color w:val="auto"/>
                <w:sz w:val="18"/>
                <w:szCs w:val="18"/>
              </w:rPr>
            </w:pPr>
            <w:r w:rsidRPr="001B3A89">
              <w:rPr>
                <w:rFonts w:ascii="Arial" w:hAnsi="Arial"/>
                <w:sz w:val="18"/>
                <w:szCs w:val="18"/>
              </w:rPr>
              <w:t>0.01275</w:t>
            </w:r>
          </w:p>
        </w:tc>
      </w:tr>
      <w:tr w:rsidR="00C1625A" w:rsidRPr="001B3A89" w14:paraId="560588B2" w14:textId="77777777" w:rsidTr="00171565">
        <w:trPr>
          <w:cantSplit/>
        </w:trPr>
        <w:tc>
          <w:tcPr>
            <w:tcW w:w="1080" w:type="dxa"/>
            <w:noWrap/>
            <w:tcMar>
              <w:left w:w="85" w:type="dxa"/>
              <w:right w:w="85" w:type="dxa"/>
            </w:tcMar>
            <w:hideMark/>
          </w:tcPr>
          <w:p w14:paraId="18BEF1AA"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74</w:t>
            </w:r>
          </w:p>
        </w:tc>
        <w:tc>
          <w:tcPr>
            <w:tcW w:w="2465" w:type="dxa"/>
          </w:tcPr>
          <w:p w14:paraId="7D70475D" w14:textId="2A6EEE91" w:rsidR="00C1625A" w:rsidRPr="001B3A89" w:rsidRDefault="00C1625A" w:rsidP="00C1625A">
            <w:pPr>
              <w:spacing w:after="120"/>
              <w:rPr>
                <w:rFonts w:ascii="Arial" w:hAnsi="Arial"/>
                <w:sz w:val="18"/>
                <w:szCs w:val="18"/>
              </w:rPr>
            </w:pPr>
            <w:r w:rsidRPr="001B3A89">
              <w:rPr>
                <w:rFonts w:ascii="Arial" w:hAnsi="Arial"/>
                <w:sz w:val="18"/>
                <w:szCs w:val="18"/>
              </w:rPr>
              <w:t>0.02643</w:t>
            </w:r>
          </w:p>
        </w:tc>
        <w:tc>
          <w:tcPr>
            <w:tcW w:w="1918" w:type="dxa"/>
          </w:tcPr>
          <w:p w14:paraId="641FC1F4" w14:textId="7CC30019" w:rsidR="00C1625A" w:rsidRPr="001B3A89" w:rsidRDefault="00C1625A" w:rsidP="00C1625A">
            <w:pPr>
              <w:spacing w:after="120"/>
              <w:rPr>
                <w:rFonts w:ascii="Arial" w:hAnsi="Arial"/>
                <w:sz w:val="18"/>
                <w:szCs w:val="18"/>
              </w:rPr>
            </w:pPr>
            <w:r w:rsidRPr="001B3A89">
              <w:rPr>
                <w:rFonts w:ascii="Arial" w:hAnsi="Arial"/>
                <w:sz w:val="18"/>
                <w:szCs w:val="18"/>
              </w:rPr>
              <w:t>0.01759</w:t>
            </w:r>
          </w:p>
        </w:tc>
        <w:tc>
          <w:tcPr>
            <w:tcW w:w="1948" w:type="dxa"/>
            <w:noWrap/>
            <w:tcMar>
              <w:left w:w="85" w:type="dxa"/>
              <w:right w:w="85" w:type="dxa"/>
            </w:tcMar>
          </w:tcPr>
          <w:p w14:paraId="7049B2E3" w14:textId="079B1921" w:rsidR="00C1625A" w:rsidRPr="001B3A89" w:rsidRDefault="00C1625A" w:rsidP="00C1625A">
            <w:pPr>
              <w:spacing w:after="120"/>
              <w:rPr>
                <w:rFonts w:ascii="Arial" w:hAnsi="Arial"/>
                <w:color w:val="auto"/>
                <w:sz w:val="18"/>
                <w:szCs w:val="18"/>
              </w:rPr>
            </w:pPr>
            <w:r w:rsidRPr="001B3A89">
              <w:rPr>
                <w:rFonts w:ascii="Arial" w:hAnsi="Arial"/>
                <w:sz w:val="18"/>
                <w:szCs w:val="18"/>
              </w:rPr>
              <w:t>0.01988</w:t>
            </w:r>
          </w:p>
        </w:tc>
        <w:tc>
          <w:tcPr>
            <w:tcW w:w="1949" w:type="dxa"/>
            <w:noWrap/>
            <w:tcMar>
              <w:left w:w="85" w:type="dxa"/>
              <w:right w:w="85" w:type="dxa"/>
            </w:tcMar>
          </w:tcPr>
          <w:p w14:paraId="5660AE24" w14:textId="054C5E5D" w:rsidR="00C1625A" w:rsidRPr="001B3A89" w:rsidRDefault="00C1625A" w:rsidP="00C1625A">
            <w:pPr>
              <w:spacing w:after="120"/>
              <w:rPr>
                <w:rFonts w:ascii="Arial" w:hAnsi="Arial"/>
                <w:color w:val="auto"/>
                <w:sz w:val="18"/>
                <w:szCs w:val="18"/>
              </w:rPr>
            </w:pPr>
            <w:r w:rsidRPr="001B3A89">
              <w:rPr>
                <w:rFonts w:ascii="Arial" w:hAnsi="Arial"/>
                <w:sz w:val="18"/>
                <w:szCs w:val="18"/>
              </w:rPr>
              <w:t>0.01416</w:t>
            </w:r>
          </w:p>
        </w:tc>
      </w:tr>
      <w:tr w:rsidR="00C1625A" w:rsidRPr="001B3A89" w14:paraId="7D9168F7" w14:textId="77777777" w:rsidTr="00171565">
        <w:trPr>
          <w:cantSplit/>
        </w:trPr>
        <w:tc>
          <w:tcPr>
            <w:tcW w:w="1080" w:type="dxa"/>
            <w:noWrap/>
            <w:tcMar>
              <w:left w:w="85" w:type="dxa"/>
              <w:right w:w="85" w:type="dxa"/>
            </w:tcMar>
            <w:hideMark/>
          </w:tcPr>
          <w:p w14:paraId="2D5A0AE7"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75</w:t>
            </w:r>
          </w:p>
        </w:tc>
        <w:tc>
          <w:tcPr>
            <w:tcW w:w="2465" w:type="dxa"/>
          </w:tcPr>
          <w:p w14:paraId="46FF928F" w14:textId="5FE7AD9A" w:rsidR="00C1625A" w:rsidRPr="001B3A89" w:rsidRDefault="00C1625A" w:rsidP="00C1625A">
            <w:pPr>
              <w:spacing w:after="120"/>
              <w:rPr>
                <w:rFonts w:ascii="Arial" w:hAnsi="Arial"/>
                <w:sz w:val="18"/>
                <w:szCs w:val="18"/>
              </w:rPr>
            </w:pPr>
            <w:r w:rsidRPr="001B3A89">
              <w:rPr>
                <w:rFonts w:ascii="Arial" w:hAnsi="Arial"/>
                <w:sz w:val="18"/>
                <w:szCs w:val="18"/>
              </w:rPr>
              <w:t>0.02922</w:t>
            </w:r>
          </w:p>
        </w:tc>
        <w:tc>
          <w:tcPr>
            <w:tcW w:w="1918" w:type="dxa"/>
          </w:tcPr>
          <w:p w14:paraId="6B758BBF" w14:textId="55FBC3C9" w:rsidR="00C1625A" w:rsidRPr="001B3A89" w:rsidRDefault="00C1625A" w:rsidP="00C1625A">
            <w:pPr>
              <w:spacing w:after="120"/>
              <w:rPr>
                <w:rFonts w:ascii="Arial" w:hAnsi="Arial"/>
                <w:sz w:val="18"/>
                <w:szCs w:val="18"/>
              </w:rPr>
            </w:pPr>
            <w:r w:rsidRPr="001B3A89">
              <w:rPr>
                <w:rFonts w:ascii="Arial" w:hAnsi="Arial"/>
                <w:sz w:val="18"/>
                <w:szCs w:val="18"/>
              </w:rPr>
              <w:t>0.01957</w:t>
            </w:r>
          </w:p>
        </w:tc>
        <w:tc>
          <w:tcPr>
            <w:tcW w:w="1948" w:type="dxa"/>
            <w:noWrap/>
            <w:tcMar>
              <w:left w:w="85" w:type="dxa"/>
              <w:right w:w="85" w:type="dxa"/>
            </w:tcMar>
          </w:tcPr>
          <w:p w14:paraId="72610B85" w14:textId="225D2C34" w:rsidR="00C1625A" w:rsidRPr="001B3A89" w:rsidRDefault="00C1625A" w:rsidP="00C1625A">
            <w:pPr>
              <w:spacing w:after="120"/>
              <w:rPr>
                <w:rFonts w:ascii="Arial" w:hAnsi="Arial"/>
                <w:color w:val="auto"/>
                <w:sz w:val="18"/>
                <w:szCs w:val="18"/>
              </w:rPr>
            </w:pPr>
            <w:r w:rsidRPr="001B3A89">
              <w:rPr>
                <w:rFonts w:ascii="Arial" w:hAnsi="Arial"/>
                <w:sz w:val="18"/>
                <w:szCs w:val="18"/>
              </w:rPr>
              <w:t>0.02214</w:t>
            </w:r>
          </w:p>
        </w:tc>
        <w:tc>
          <w:tcPr>
            <w:tcW w:w="1949" w:type="dxa"/>
            <w:noWrap/>
            <w:tcMar>
              <w:left w:w="85" w:type="dxa"/>
              <w:right w:w="85" w:type="dxa"/>
            </w:tcMar>
          </w:tcPr>
          <w:p w14:paraId="1003D1B9" w14:textId="1700E21B" w:rsidR="00C1625A" w:rsidRPr="001B3A89" w:rsidRDefault="00C1625A" w:rsidP="00C1625A">
            <w:pPr>
              <w:spacing w:after="120"/>
              <w:rPr>
                <w:rFonts w:ascii="Arial" w:hAnsi="Arial"/>
                <w:color w:val="auto"/>
                <w:sz w:val="18"/>
                <w:szCs w:val="18"/>
              </w:rPr>
            </w:pPr>
            <w:r w:rsidRPr="001B3A89">
              <w:rPr>
                <w:rFonts w:ascii="Arial" w:hAnsi="Arial"/>
                <w:sz w:val="18"/>
                <w:szCs w:val="18"/>
              </w:rPr>
              <w:t>0.01566</w:t>
            </w:r>
          </w:p>
        </w:tc>
      </w:tr>
      <w:tr w:rsidR="00C1625A" w:rsidRPr="001B3A89" w14:paraId="392C62C7" w14:textId="77777777" w:rsidTr="00171565">
        <w:trPr>
          <w:cantSplit/>
        </w:trPr>
        <w:tc>
          <w:tcPr>
            <w:tcW w:w="1080" w:type="dxa"/>
            <w:noWrap/>
            <w:tcMar>
              <w:left w:w="85" w:type="dxa"/>
              <w:right w:w="85" w:type="dxa"/>
            </w:tcMar>
            <w:hideMark/>
          </w:tcPr>
          <w:p w14:paraId="4E74C5DD"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76</w:t>
            </w:r>
          </w:p>
        </w:tc>
        <w:tc>
          <w:tcPr>
            <w:tcW w:w="2465" w:type="dxa"/>
          </w:tcPr>
          <w:p w14:paraId="77E76F34" w14:textId="3692E3DE" w:rsidR="00C1625A" w:rsidRPr="001B3A89" w:rsidRDefault="00C1625A" w:rsidP="00C1625A">
            <w:pPr>
              <w:spacing w:after="120"/>
              <w:rPr>
                <w:rFonts w:ascii="Arial" w:hAnsi="Arial"/>
                <w:sz w:val="18"/>
                <w:szCs w:val="18"/>
              </w:rPr>
            </w:pPr>
            <w:r w:rsidRPr="001B3A89">
              <w:rPr>
                <w:rFonts w:ascii="Arial" w:hAnsi="Arial"/>
                <w:sz w:val="18"/>
                <w:szCs w:val="18"/>
              </w:rPr>
              <w:t>0.03233</w:t>
            </w:r>
          </w:p>
        </w:tc>
        <w:tc>
          <w:tcPr>
            <w:tcW w:w="1918" w:type="dxa"/>
          </w:tcPr>
          <w:p w14:paraId="488908D5" w14:textId="3C3C7A10" w:rsidR="00C1625A" w:rsidRPr="001B3A89" w:rsidRDefault="00C1625A" w:rsidP="00C1625A">
            <w:pPr>
              <w:spacing w:after="120"/>
              <w:rPr>
                <w:rFonts w:ascii="Arial" w:hAnsi="Arial"/>
                <w:sz w:val="18"/>
                <w:szCs w:val="18"/>
              </w:rPr>
            </w:pPr>
            <w:r w:rsidRPr="001B3A89">
              <w:rPr>
                <w:rFonts w:ascii="Arial" w:hAnsi="Arial"/>
                <w:sz w:val="18"/>
                <w:szCs w:val="18"/>
              </w:rPr>
              <w:t>0.02180</w:t>
            </w:r>
          </w:p>
        </w:tc>
        <w:tc>
          <w:tcPr>
            <w:tcW w:w="1948" w:type="dxa"/>
            <w:noWrap/>
            <w:tcMar>
              <w:left w:w="85" w:type="dxa"/>
              <w:right w:w="85" w:type="dxa"/>
            </w:tcMar>
          </w:tcPr>
          <w:p w14:paraId="70D78C1E" w14:textId="77BA7E37" w:rsidR="00C1625A" w:rsidRPr="001B3A89" w:rsidRDefault="00C1625A" w:rsidP="00C1625A">
            <w:pPr>
              <w:spacing w:after="120"/>
              <w:rPr>
                <w:rFonts w:ascii="Arial" w:hAnsi="Arial"/>
                <w:color w:val="auto"/>
                <w:sz w:val="18"/>
                <w:szCs w:val="18"/>
              </w:rPr>
            </w:pPr>
            <w:r w:rsidRPr="001B3A89">
              <w:rPr>
                <w:rFonts w:ascii="Arial" w:hAnsi="Arial"/>
                <w:sz w:val="18"/>
                <w:szCs w:val="18"/>
              </w:rPr>
              <w:t>0.02450</w:t>
            </w:r>
          </w:p>
        </w:tc>
        <w:tc>
          <w:tcPr>
            <w:tcW w:w="1949" w:type="dxa"/>
            <w:noWrap/>
            <w:tcMar>
              <w:left w:w="85" w:type="dxa"/>
              <w:right w:w="85" w:type="dxa"/>
            </w:tcMar>
          </w:tcPr>
          <w:p w14:paraId="18275D20" w14:textId="42E1625F" w:rsidR="00C1625A" w:rsidRPr="001B3A89" w:rsidRDefault="00C1625A" w:rsidP="00C1625A">
            <w:pPr>
              <w:spacing w:after="120"/>
              <w:rPr>
                <w:rFonts w:ascii="Arial" w:hAnsi="Arial"/>
                <w:color w:val="auto"/>
                <w:sz w:val="18"/>
                <w:szCs w:val="18"/>
              </w:rPr>
            </w:pPr>
            <w:r w:rsidRPr="001B3A89">
              <w:rPr>
                <w:rFonts w:ascii="Arial" w:hAnsi="Arial"/>
                <w:sz w:val="18"/>
                <w:szCs w:val="18"/>
              </w:rPr>
              <w:t>0.01744</w:t>
            </w:r>
          </w:p>
        </w:tc>
      </w:tr>
      <w:tr w:rsidR="00C1625A" w:rsidRPr="001B3A89" w14:paraId="566C0128" w14:textId="77777777" w:rsidTr="00171565">
        <w:trPr>
          <w:cantSplit/>
        </w:trPr>
        <w:tc>
          <w:tcPr>
            <w:tcW w:w="1080" w:type="dxa"/>
            <w:noWrap/>
            <w:tcMar>
              <w:left w:w="85" w:type="dxa"/>
              <w:right w:w="85" w:type="dxa"/>
            </w:tcMar>
            <w:hideMark/>
          </w:tcPr>
          <w:p w14:paraId="76D63113"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77</w:t>
            </w:r>
          </w:p>
        </w:tc>
        <w:tc>
          <w:tcPr>
            <w:tcW w:w="2465" w:type="dxa"/>
          </w:tcPr>
          <w:p w14:paraId="429E33A8" w14:textId="77239D6A" w:rsidR="00C1625A" w:rsidRPr="001B3A89" w:rsidRDefault="00C1625A" w:rsidP="00C1625A">
            <w:pPr>
              <w:spacing w:after="120"/>
              <w:rPr>
                <w:rFonts w:ascii="Arial" w:hAnsi="Arial"/>
                <w:sz w:val="18"/>
                <w:szCs w:val="18"/>
              </w:rPr>
            </w:pPr>
            <w:r w:rsidRPr="001B3A89">
              <w:rPr>
                <w:rFonts w:ascii="Arial" w:hAnsi="Arial"/>
                <w:sz w:val="18"/>
                <w:szCs w:val="18"/>
              </w:rPr>
              <w:t>0.03579</w:t>
            </w:r>
          </w:p>
        </w:tc>
        <w:tc>
          <w:tcPr>
            <w:tcW w:w="1918" w:type="dxa"/>
          </w:tcPr>
          <w:p w14:paraId="0DB7F933" w14:textId="2C5AD10A" w:rsidR="00C1625A" w:rsidRPr="001B3A89" w:rsidRDefault="00C1625A" w:rsidP="00C1625A">
            <w:pPr>
              <w:spacing w:after="120"/>
              <w:rPr>
                <w:rFonts w:ascii="Arial" w:hAnsi="Arial"/>
                <w:sz w:val="18"/>
                <w:szCs w:val="18"/>
              </w:rPr>
            </w:pPr>
            <w:r w:rsidRPr="001B3A89">
              <w:rPr>
                <w:rFonts w:ascii="Arial" w:hAnsi="Arial"/>
                <w:sz w:val="18"/>
                <w:szCs w:val="18"/>
              </w:rPr>
              <w:t>0.02430</w:t>
            </w:r>
          </w:p>
        </w:tc>
        <w:tc>
          <w:tcPr>
            <w:tcW w:w="1948" w:type="dxa"/>
            <w:noWrap/>
            <w:tcMar>
              <w:left w:w="85" w:type="dxa"/>
              <w:right w:w="85" w:type="dxa"/>
            </w:tcMar>
          </w:tcPr>
          <w:p w14:paraId="12259C5E" w14:textId="7DC87185" w:rsidR="00C1625A" w:rsidRPr="001B3A89" w:rsidRDefault="00C1625A" w:rsidP="00C1625A">
            <w:pPr>
              <w:spacing w:after="120"/>
              <w:rPr>
                <w:rFonts w:ascii="Arial" w:hAnsi="Arial"/>
                <w:color w:val="auto"/>
                <w:sz w:val="18"/>
                <w:szCs w:val="18"/>
              </w:rPr>
            </w:pPr>
            <w:r w:rsidRPr="001B3A89">
              <w:rPr>
                <w:rFonts w:ascii="Arial" w:hAnsi="Arial"/>
                <w:sz w:val="18"/>
                <w:szCs w:val="18"/>
              </w:rPr>
              <w:t>0.02712</w:t>
            </w:r>
          </w:p>
        </w:tc>
        <w:tc>
          <w:tcPr>
            <w:tcW w:w="1949" w:type="dxa"/>
            <w:noWrap/>
            <w:tcMar>
              <w:left w:w="85" w:type="dxa"/>
              <w:right w:w="85" w:type="dxa"/>
            </w:tcMar>
          </w:tcPr>
          <w:p w14:paraId="47EC7C5E" w14:textId="7DC1F2AB" w:rsidR="00C1625A" w:rsidRPr="001B3A89" w:rsidRDefault="00C1625A" w:rsidP="00C1625A">
            <w:pPr>
              <w:spacing w:after="120"/>
              <w:rPr>
                <w:rFonts w:ascii="Arial" w:hAnsi="Arial"/>
                <w:color w:val="auto"/>
                <w:sz w:val="18"/>
                <w:szCs w:val="18"/>
              </w:rPr>
            </w:pPr>
            <w:r w:rsidRPr="001B3A89">
              <w:rPr>
                <w:rFonts w:ascii="Arial" w:hAnsi="Arial"/>
                <w:sz w:val="18"/>
                <w:szCs w:val="18"/>
              </w:rPr>
              <w:t>0.01944</w:t>
            </w:r>
          </w:p>
        </w:tc>
      </w:tr>
      <w:tr w:rsidR="00C1625A" w:rsidRPr="001B3A89" w14:paraId="2059DFB6" w14:textId="77777777" w:rsidTr="00171565">
        <w:trPr>
          <w:cantSplit/>
        </w:trPr>
        <w:tc>
          <w:tcPr>
            <w:tcW w:w="1080" w:type="dxa"/>
            <w:noWrap/>
            <w:tcMar>
              <w:left w:w="85" w:type="dxa"/>
              <w:right w:w="85" w:type="dxa"/>
            </w:tcMar>
            <w:hideMark/>
          </w:tcPr>
          <w:p w14:paraId="087541AA"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78</w:t>
            </w:r>
          </w:p>
        </w:tc>
        <w:tc>
          <w:tcPr>
            <w:tcW w:w="2465" w:type="dxa"/>
          </w:tcPr>
          <w:p w14:paraId="2A92B818" w14:textId="331224E8" w:rsidR="00C1625A" w:rsidRPr="001B3A89" w:rsidRDefault="00C1625A" w:rsidP="00C1625A">
            <w:pPr>
              <w:spacing w:after="120"/>
              <w:rPr>
                <w:rFonts w:ascii="Arial" w:hAnsi="Arial"/>
                <w:sz w:val="18"/>
                <w:szCs w:val="18"/>
              </w:rPr>
            </w:pPr>
            <w:r w:rsidRPr="001B3A89">
              <w:rPr>
                <w:rFonts w:ascii="Arial" w:hAnsi="Arial"/>
                <w:sz w:val="18"/>
                <w:szCs w:val="18"/>
              </w:rPr>
              <w:t>0.03966</w:t>
            </w:r>
          </w:p>
        </w:tc>
        <w:tc>
          <w:tcPr>
            <w:tcW w:w="1918" w:type="dxa"/>
          </w:tcPr>
          <w:p w14:paraId="376114D8" w14:textId="5A1E9B91" w:rsidR="00C1625A" w:rsidRPr="001B3A89" w:rsidRDefault="00C1625A" w:rsidP="00C1625A">
            <w:pPr>
              <w:spacing w:after="120"/>
              <w:rPr>
                <w:rFonts w:ascii="Arial" w:hAnsi="Arial"/>
                <w:sz w:val="18"/>
                <w:szCs w:val="18"/>
              </w:rPr>
            </w:pPr>
            <w:r w:rsidRPr="001B3A89">
              <w:rPr>
                <w:rFonts w:ascii="Arial" w:hAnsi="Arial"/>
                <w:sz w:val="18"/>
                <w:szCs w:val="18"/>
              </w:rPr>
              <w:t>0.02712</w:t>
            </w:r>
          </w:p>
        </w:tc>
        <w:tc>
          <w:tcPr>
            <w:tcW w:w="1948" w:type="dxa"/>
            <w:noWrap/>
            <w:tcMar>
              <w:left w:w="85" w:type="dxa"/>
              <w:right w:w="85" w:type="dxa"/>
            </w:tcMar>
          </w:tcPr>
          <w:p w14:paraId="1564B9FA" w14:textId="7BA656E9" w:rsidR="00C1625A" w:rsidRPr="001B3A89" w:rsidRDefault="00C1625A" w:rsidP="00C1625A">
            <w:pPr>
              <w:spacing w:after="120"/>
              <w:rPr>
                <w:rFonts w:ascii="Arial" w:hAnsi="Arial"/>
                <w:color w:val="auto"/>
                <w:sz w:val="18"/>
                <w:szCs w:val="18"/>
              </w:rPr>
            </w:pPr>
            <w:r w:rsidRPr="001B3A89">
              <w:rPr>
                <w:rFonts w:ascii="Arial" w:hAnsi="Arial"/>
                <w:sz w:val="18"/>
                <w:szCs w:val="18"/>
              </w:rPr>
              <w:t>0.03005</w:t>
            </w:r>
          </w:p>
        </w:tc>
        <w:tc>
          <w:tcPr>
            <w:tcW w:w="1949" w:type="dxa"/>
            <w:noWrap/>
            <w:tcMar>
              <w:left w:w="85" w:type="dxa"/>
              <w:right w:w="85" w:type="dxa"/>
            </w:tcMar>
          </w:tcPr>
          <w:p w14:paraId="543F6D88" w14:textId="2DFACD86" w:rsidR="00C1625A" w:rsidRPr="001B3A89" w:rsidRDefault="00C1625A" w:rsidP="00C1625A">
            <w:pPr>
              <w:spacing w:after="120"/>
              <w:rPr>
                <w:rFonts w:ascii="Arial" w:hAnsi="Arial"/>
                <w:color w:val="auto"/>
                <w:sz w:val="18"/>
                <w:szCs w:val="18"/>
              </w:rPr>
            </w:pPr>
            <w:r w:rsidRPr="001B3A89">
              <w:rPr>
                <w:rFonts w:ascii="Arial" w:hAnsi="Arial"/>
                <w:sz w:val="18"/>
                <w:szCs w:val="18"/>
              </w:rPr>
              <w:t>0.02170</w:t>
            </w:r>
          </w:p>
        </w:tc>
      </w:tr>
      <w:tr w:rsidR="00C1625A" w:rsidRPr="001B3A89" w14:paraId="3390A697" w14:textId="77777777" w:rsidTr="00171565">
        <w:trPr>
          <w:cantSplit/>
        </w:trPr>
        <w:tc>
          <w:tcPr>
            <w:tcW w:w="1080" w:type="dxa"/>
            <w:noWrap/>
            <w:tcMar>
              <w:left w:w="85" w:type="dxa"/>
              <w:right w:w="85" w:type="dxa"/>
            </w:tcMar>
            <w:hideMark/>
          </w:tcPr>
          <w:p w14:paraId="32E812C6"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79</w:t>
            </w:r>
          </w:p>
        </w:tc>
        <w:tc>
          <w:tcPr>
            <w:tcW w:w="2465" w:type="dxa"/>
          </w:tcPr>
          <w:p w14:paraId="6E0230F9" w14:textId="6342E7DC" w:rsidR="00C1625A" w:rsidRPr="001B3A89" w:rsidRDefault="00C1625A" w:rsidP="00C1625A">
            <w:pPr>
              <w:spacing w:after="120"/>
              <w:rPr>
                <w:rFonts w:ascii="Arial" w:hAnsi="Arial"/>
                <w:sz w:val="18"/>
                <w:szCs w:val="18"/>
              </w:rPr>
            </w:pPr>
            <w:r w:rsidRPr="001B3A89">
              <w:rPr>
                <w:rFonts w:ascii="Arial" w:hAnsi="Arial"/>
                <w:sz w:val="18"/>
                <w:szCs w:val="18"/>
              </w:rPr>
              <w:t>0.04397</w:t>
            </w:r>
          </w:p>
        </w:tc>
        <w:tc>
          <w:tcPr>
            <w:tcW w:w="1918" w:type="dxa"/>
          </w:tcPr>
          <w:p w14:paraId="63F55756" w14:textId="18C5C920" w:rsidR="00C1625A" w:rsidRPr="001B3A89" w:rsidRDefault="00C1625A" w:rsidP="00C1625A">
            <w:pPr>
              <w:spacing w:after="120"/>
              <w:rPr>
                <w:rFonts w:ascii="Arial" w:hAnsi="Arial"/>
                <w:sz w:val="18"/>
                <w:szCs w:val="18"/>
              </w:rPr>
            </w:pPr>
            <w:r w:rsidRPr="001B3A89">
              <w:rPr>
                <w:rFonts w:ascii="Arial" w:hAnsi="Arial"/>
                <w:sz w:val="18"/>
                <w:szCs w:val="18"/>
              </w:rPr>
              <w:t>0.03029</w:t>
            </w:r>
          </w:p>
        </w:tc>
        <w:tc>
          <w:tcPr>
            <w:tcW w:w="1948" w:type="dxa"/>
            <w:noWrap/>
            <w:tcMar>
              <w:left w:w="85" w:type="dxa"/>
              <w:right w:w="85" w:type="dxa"/>
            </w:tcMar>
          </w:tcPr>
          <w:p w14:paraId="0C24FE9D" w14:textId="393FE9B3" w:rsidR="00C1625A" w:rsidRPr="001B3A89" w:rsidRDefault="00C1625A" w:rsidP="00C1625A">
            <w:pPr>
              <w:spacing w:after="120"/>
              <w:rPr>
                <w:rFonts w:ascii="Arial" w:hAnsi="Arial"/>
                <w:color w:val="auto"/>
                <w:sz w:val="18"/>
                <w:szCs w:val="18"/>
              </w:rPr>
            </w:pPr>
            <w:r w:rsidRPr="001B3A89">
              <w:rPr>
                <w:rFonts w:ascii="Arial" w:hAnsi="Arial"/>
                <w:sz w:val="18"/>
                <w:szCs w:val="18"/>
              </w:rPr>
              <w:t>0.03332</w:t>
            </w:r>
          </w:p>
        </w:tc>
        <w:tc>
          <w:tcPr>
            <w:tcW w:w="1949" w:type="dxa"/>
            <w:noWrap/>
            <w:tcMar>
              <w:left w:w="85" w:type="dxa"/>
              <w:right w:w="85" w:type="dxa"/>
            </w:tcMar>
          </w:tcPr>
          <w:p w14:paraId="024887DC" w14:textId="0FF14804" w:rsidR="00C1625A" w:rsidRPr="001B3A89" w:rsidRDefault="00C1625A" w:rsidP="00C1625A">
            <w:pPr>
              <w:spacing w:after="120"/>
              <w:rPr>
                <w:rFonts w:ascii="Arial" w:hAnsi="Arial"/>
                <w:color w:val="auto"/>
                <w:sz w:val="18"/>
                <w:szCs w:val="18"/>
              </w:rPr>
            </w:pPr>
            <w:r w:rsidRPr="001B3A89">
              <w:rPr>
                <w:rFonts w:ascii="Arial" w:hAnsi="Arial"/>
                <w:sz w:val="18"/>
                <w:szCs w:val="18"/>
              </w:rPr>
              <w:t>0.02423</w:t>
            </w:r>
          </w:p>
        </w:tc>
      </w:tr>
      <w:tr w:rsidR="00C1625A" w:rsidRPr="001B3A89" w14:paraId="4A7BBB8C" w14:textId="77777777" w:rsidTr="00171565">
        <w:trPr>
          <w:cantSplit/>
        </w:trPr>
        <w:tc>
          <w:tcPr>
            <w:tcW w:w="1080" w:type="dxa"/>
            <w:noWrap/>
            <w:tcMar>
              <w:left w:w="85" w:type="dxa"/>
              <w:right w:w="85" w:type="dxa"/>
            </w:tcMar>
            <w:hideMark/>
          </w:tcPr>
          <w:p w14:paraId="4F53B404"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80</w:t>
            </w:r>
          </w:p>
        </w:tc>
        <w:tc>
          <w:tcPr>
            <w:tcW w:w="2465" w:type="dxa"/>
          </w:tcPr>
          <w:p w14:paraId="634227AC" w14:textId="76C1A12B" w:rsidR="00C1625A" w:rsidRPr="001B3A89" w:rsidRDefault="00C1625A" w:rsidP="00C1625A">
            <w:pPr>
              <w:spacing w:after="120"/>
              <w:rPr>
                <w:rFonts w:ascii="Arial" w:hAnsi="Arial"/>
                <w:sz w:val="18"/>
                <w:szCs w:val="18"/>
              </w:rPr>
            </w:pPr>
            <w:r w:rsidRPr="001B3A89">
              <w:rPr>
                <w:rFonts w:ascii="Arial" w:hAnsi="Arial"/>
                <w:sz w:val="18"/>
                <w:szCs w:val="18"/>
              </w:rPr>
              <w:t>0.04878</w:t>
            </w:r>
          </w:p>
        </w:tc>
        <w:tc>
          <w:tcPr>
            <w:tcW w:w="1918" w:type="dxa"/>
          </w:tcPr>
          <w:p w14:paraId="4E29E0E0" w14:textId="7D50F8EF" w:rsidR="00C1625A" w:rsidRPr="001B3A89" w:rsidRDefault="00C1625A" w:rsidP="00C1625A">
            <w:pPr>
              <w:spacing w:after="120"/>
              <w:rPr>
                <w:rFonts w:ascii="Arial" w:hAnsi="Arial"/>
                <w:sz w:val="18"/>
                <w:szCs w:val="18"/>
              </w:rPr>
            </w:pPr>
            <w:r w:rsidRPr="001B3A89">
              <w:rPr>
                <w:rFonts w:ascii="Arial" w:hAnsi="Arial"/>
                <w:sz w:val="18"/>
                <w:szCs w:val="18"/>
              </w:rPr>
              <w:t>0.03387</w:t>
            </w:r>
          </w:p>
        </w:tc>
        <w:tc>
          <w:tcPr>
            <w:tcW w:w="1948" w:type="dxa"/>
            <w:noWrap/>
            <w:tcMar>
              <w:left w:w="85" w:type="dxa"/>
              <w:right w:w="85" w:type="dxa"/>
            </w:tcMar>
          </w:tcPr>
          <w:p w14:paraId="592DE108" w14:textId="44AA23BD" w:rsidR="00C1625A" w:rsidRPr="001B3A89" w:rsidRDefault="00C1625A" w:rsidP="00C1625A">
            <w:pPr>
              <w:spacing w:after="120"/>
              <w:rPr>
                <w:rFonts w:ascii="Arial" w:hAnsi="Arial"/>
                <w:color w:val="auto"/>
                <w:sz w:val="18"/>
                <w:szCs w:val="18"/>
              </w:rPr>
            </w:pPr>
            <w:r w:rsidRPr="001B3A89">
              <w:rPr>
                <w:rFonts w:ascii="Arial" w:hAnsi="Arial"/>
                <w:sz w:val="18"/>
                <w:szCs w:val="18"/>
              </w:rPr>
              <w:t>0.03691</w:t>
            </w:r>
          </w:p>
        </w:tc>
        <w:tc>
          <w:tcPr>
            <w:tcW w:w="1949" w:type="dxa"/>
            <w:noWrap/>
            <w:tcMar>
              <w:left w:w="85" w:type="dxa"/>
              <w:right w:w="85" w:type="dxa"/>
            </w:tcMar>
          </w:tcPr>
          <w:p w14:paraId="501ED91B" w14:textId="49E05DDC" w:rsidR="00C1625A" w:rsidRPr="001B3A89" w:rsidRDefault="00C1625A" w:rsidP="00C1625A">
            <w:pPr>
              <w:spacing w:after="120"/>
              <w:rPr>
                <w:rFonts w:ascii="Arial" w:hAnsi="Arial"/>
                <w:color w:val="auto"/>
                <w:sz w:val="18"/>
                <w:szCs w:val="18"/>
              </w:rPr>
            </w:pPr>
            <w:r w:rsidRPr="001B3A89">
              <w:rPr>
                <w:rFonts w:ascii="Arial" w:hAnsi="Arial"/>
                <w:sz w:val="18"/>
                <w:szCs w:val="18"/>
              </w:rPr>
              <w:t>0.02664</w:t>
            </w:r>
          </w:p>
        </w:tc>
      </w:tr>
      <w:tr w:rsidR="00C1625A" w:rsidRPr="001B3A89" w14:paraId="3EBA92A6" w14:textId="77777777" w:rsidTr="00171565">
        <w:trPr>
          <w:cantSplit/>
        </w:trPr>
        <w:tc>
          <w:tcPr>
            <w:tcW w:w="1080" w:type="dxa"/>
            <w:noWrap/>
            <w:tcMar>
              <w:left w:w="85" w:type="dxa"/>
              <w:right w:w="85" w:type="dxa"/>
            </w:tcMar>
            <w:hideMark/>
          </w:tcPr>
          <w:p w14:paraId="07D6C26E"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81</w:t>
            </w:r>
          </w:p>
        </w:tc>
        <w:tc>
          <w:tcPr>
            <w:tcW w:w="2465" w:type="dxa"/>
          </w:tcPr>
          <w:p w14:paraId="25AA2E55" w14:textId="266AF504" w:rsidR="00C1625A" w:rsidRPr="001B3A89" w:rsidRDefault="00C1625A" w:rsidP="00C1625A">
            <w:pPr>
              <w:spacing w:after="120"/>
              <w:rPr>
                <w:rFonts w:ascii="Arial" w:hAnsi="Arial"/>
                <w:sz w:val="18"/>
                <w:szCs w:val="18"/>
              </w:rPr>
            </w:pPr>
            <w:r w:rsidRPr="001B3A89">
              <w:rPr>
                <w:rFonts w:ascii="Arial" w:hAnsi="Arial"/>
                <w:sz w:val="18"/>
                <w:szCs w:val="18"/>
              </w:rPr>
              <w:t>0.05415</w:t>
            </w:r>
          </w:p>
        </w:tc>
        <w:tc>
          <w:tcPr>
            <w:tcW w:w="1918" w:type="dxa"/>
          </w:tcPr>
          <w:p w14:paraId="13121849" w14:textId="70466E98" w:rsidR="00C1625A" w:rsidRPr="001B3A89" w:rsidRDefault="00C1625A" w:rsidP="00C1625A">
            <w:pPr>
              <w:spacing w:after="120"/>
              <w:rPr>
                <w:rFonts w:ascii="Arial" w:hAnsi="Arial"/>
                <w:sz w:val="18"/>
                <w:szCs w:val="18"/>
              </w:rPr>
            </w:pPr>
            <w:r w:rsidRPr="001B3A89">
              <w:rPr>
                <w:rFonts w:ascii="Arial" w:hAnsi="Arial"/>
                <w:sz w:val="18"/>
                <w:szCs w:val="18"/>
              </w:rPr>
              <w:t>0.03792</w:t>
            </w:r>
          </w:p>
        </w:tc>
        <w:tc>
          <w:tcPr>
            <w:tcW w:w="1948" w:type="dxa"/>
            <w:noWrap/>
            <w:tcMar>
              <w:left w:w="85" w:type="dxa"/>
              <w:right w:w="85" w:type="dxa"/>
            </w:tcMar>
          </w:tcPr>
          <w:p w14:paraId="54ED9DE6" w14:textId="25CBB601" w:rsidR="00C1625A" w:rsidRPr="001B3A89" w:rsidRDefault="00C1625A" w:rsidP="00C1625A">
            <w:pPr>
              <w:spacing w:after="120"/>
              <w:rPr>
                <w:rFonts w:ascii="Arial" w:hAnsi="Arial"/>
                <w:color w:val="auto"/>
                <w:sz w:val="18"/>
                <w:szCs w:val="18"/>
              </w:rPr>
            </w:pPr>
            <w:r w:rsidRPr="001B3A89">
              <w:rPr>
                <w:rFonts w:ascii="Arial" w:hAnsi="Arial"/>
                <w:sz w:val="18"/>
                <w:szCs w:val="18"/>
              </w:rPr>
              <w:t>0.04098</w:t>
            </w:r>
          </w:p>
        </w:tc>
        <w:tc>
          <w:tcPr>
            <w:tcW w:w="1949" w:type="dxa"/>
            <w:noWrap/>
            <w:tcMar>
              <w:left w:w="85" w:type="dxa"/>
              <w:right w:w="85" w:type="dxa"/>
            </w:tcMar>
          </w:tcPr>
          <w:p w14:paraId="3ACF5347" w14:textId="53A679FB" w:rsidR="00C1625A" w:rsidRPr="001B3A89" w:rsidRDefault="00C1625A" w:rsidP="00C1625A">
            <w:pPr>
              <w:spacing w:after="120"/>
              <w:rPr>
                <w:rFonts w:ascii="Arial" w:hAnsi="Arial"/>
                <w:color w:val="auto"/>
                <w:sz w:val="18"/>
                <w:szCs w:val="18"/>
              </w:rPr>
            </w:pPr>
            <w:r w:rsidRPr="001B3A89">
              <w:rPr>
                <w:rFonts w:ascii="Arial" w:hAnsi="Arial"/>
                <w:sz w:val="18"/>
                <w:szCs w:val="18"/>
              </w:rPr>
              <w:t>0.02982</w:t>
            </w:r>
          </w:p>
        </w:tc>
      </w:tr>
      <w:tr w:rsidR="00C1625A" w:rsidRPr="001B3A89" w14:paraId="4D67FC65" w14:textId="77777777" w:rsidTr="00171565">
        <w:trPr>
          <w:cantSplit/>
        </w:trPr>
        <w:tc>
          <w:tcPr>
            <w:tcW w:w="1080" w:type="dxa"/>
            <w:noWrap/>
            <w:tcMar>
              <w:left w:w="85" w:type="dxa"/>
              <w:right w:w="85" w:type="dxa"/>
            </w:tcMar>
            <w:hideMark/>
          </w:tcPr>
          <w:p w14:paraId="1698CB91"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82</w:t>
            </w:r>
          </w:p>
        </w:tc>
        <w:tc>
          <w:tcPr>
            <w:tcW w:w="2465" w:type="dxa"/>
          </w:tcPr>
          <w:p w14:paraId="0917DEBC" w14:textId="590DBCBF" w:rsidR="00C1625A" w:rsidRPr="001B3A89" w:rsidRDefault="00C1625A" w:rsidP="00C1625A">
            <w:pPr>
              <w:spacing w:after="120"/>
              <w:rPr>
                <w:rFonts w:ascii="Arial" w:hAnsi="Arial"/>
                <w:sz w:val="18"/>
                <w:szCs w:val="18"/>
              </w:rPr>
            </w:pPr>
            <w:r w:rsidRPr="001B3A89">
              <w:rPr>
                <w:rFonts w:ascii="Arial" w:hAnsi="Arial"/>
                <w:sz w:val="18"/>
                <w:szCs w:val="18"/>
              </w:rPr>
              <w:t>0.06015</w:t>
            </w:r>
          </w:p>
        </w:tc>
        <w:tc>
          <w:tcPr>
            <w:tcW w:w="1918" w:type="dxa"/>
          </w:tcPr>
          <w:p w14:paraId="31236D00" w14:textId="7F0ECB37" w:rsidR="00C1625A" w:rsidRPr="001B3A89" w:rsidRDefault="00C1625A" w:rsidP="00C1625A">
            <w:pPr>
              <w:spacing w:after="120"/>
              <w:rPr>
                <w:rFonts w:ascii="Arial" w:hAnsi="Arial"/>
                <w:sz w:val="18"/>
                <w:szCs w:val="18"/>
              </w:rPr>
            </w:pPr>
            <w:r w:rsidRPr="001B3A89">
              <w:rPr>
                <w:rFonts w:ascii="Arial" w:hAnsi="Arial"/>
                <w:sz w:val="18"/>
                <w:szCs w:val="18"/>
              </w:rPr>
              <w:t>0.04249</w:t>
            </w:r>
          </w:p>
        </w:tc>
        <w:tc>
          <w:tcPr>
            <w:tcW w:w="1948" w:type="dxa"/>
            <w:noWrap/>
            <w:tcMar>
              <w:left w:w="85" w:type="dxa"/>
              <w:right w:w="85" w:type="dxa"/>
            </w:tcMar>
          </w:tcPr>
          <w:p w14:paraId="7EC6244E" w14:textId="2D6FB299" w:rsidR="00C1625A" w:rsidRPr="001B3A89" w:rsidRDefault="00C1625A" w:rsidP="00C1625A">
            <w:pPr>
              <w:spacing w:after="120"/>
              <w:rPr>
                <w:rFonts w:ascii="Arial" w:hAnsi="Arial"/>
                <w:color w:val="auto"/>
                <w:sz w:val="18"/>
                <w:szCs w:val="18"/>
              </w:rPr>
            </w:pPr>
            <w:r w:rsidRPr="001B3A89">
              <w:rPr>
                <w:rFonts w:ascii="Arial" w:hAnsi="Arial"/>
                <w:sz w:val="18"/>
                <w:szCs w:val="18"/>
              </w:rPr>
              <w:t>0.04552</w:t>
            </w:r>
          </w:p>
        </w:tc>
        <w:tc>
          <w:tcPr>
            <w:tcW w:w="1949" w:type="dxa"/>
            <w:noWrap/>
            <w:tcMar>
              <w:left w:w="85" w:type="dxa"/>
              <w:right w:w="85" w:type="dxa"/>
            </w:tcMar>
          </w:tcPr>
          <w:p w14:paraId="126BD21A" w14:textId="57DA3F8C" w:rsidR="00C1625A" w:rsidRPr="001B3A89" w:rsidRDefault="00C1625A" w:rsidP="00C1625A">
            <w:pPr>
              <w:spacing w:after="120"/>
              <w:rPr>
                <w:rFonts w:ascii="Arial" w:hAnsi="Arial"/>
                <w:color w:val="auto"/>
                <w:sz w:val="18"/>
                <w:szCs w:val="18"/>
              </w:rPr>
            </w:pPr>
            <w:r w:rsidRPr="001B3A89">
              <w:rPr>
                <w:rFonts w:ascii="Arial" w:hAnsi="Arial"/>
                <w:sz w:val="18"/>
                <w:szCs w:val="18"/>
              </w:rPr>
              <w:t>0.03342</w:t>
            </w:r>
          </w:p>
        </w:tc>
      </w:tr>
      <w:tr w:rsidR="00C1625A" w:rsidRPr="001B3A89" w14:paraId="5F8F8ED4" w14:textId="77777777" w:rsidTr="00171565">
        <w:trPr>
          <w:cantSplit/>
        </w:trPr>
        <w:tc>
          <w:tcPr>
            <w:tcW w:w="1080" w:type="dxa"/>
            <w:noWrap/>
            <w:tcMar>
              <w:left w:w="85" w:type="dxa"/>
              <w:right w:w="85" w:type="dxa"/>
            </w:tcMar>
            <w:hideMark/>
          </w:tcPr>
          <w:p w14:paraId="294A9D70"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83</w:t>
            </w:r>
          </w:p>
        </w:tc>
        <w:tc>
          <w:tcPr>
            <w:tcW w:w="2465" w:type="dxa"/>
          </w:tcPr>
          <w:p w14:paraId="4EB5F812" w14:textId="75970965" w:rsidR="00C1625A" w:rsidRPr="001B3A89" w:rsidRDefault="00C1625A" w:rsidP="00C1625A">
            <w:pPr>
              <w:spacing w:after="120"/>
              <w:rPr>
                <w:rFonts w:ascii="Arial" w:hAnsi="Arial"/>
                <w:sz w:val="18"/>
                <w:szCs w:val="18"/>
              </w:rPr>
            </w:pPr>
            <w:r w:rsidRPr="001B3A89">
              <w:rPr>
                <w:rFonts w:ascii="Arial" w:hAnsi="Arial"/>
                <w:sz w:val="18"/>
                <w:szCs w:val="18"/>
              </w:rPr>
              <w:t>0.06687</w:t>
            </w:r>
          </w:p>
        </w:tc>
        <w:tc>
          <w:tcPr>
            <w:tcW w:w="1918" w:type="dxa"/>
          </w:tcPr>
          <w:p w14:paraId="7D54B918" w14:textId="3E5050D1" w:rsidR="00C1625A" w:rsidRPr="001B3A89" w:rsidRDefault="00C1625A" w:rsidP="00C1625A">
            <w:pPr>
              <w:spacing w:after="120"/>
              <w:rPr>
                <w:rFonts w:ascii="Arial" w:hAnsi="Arial"/>
                <w:sz w:val="18"/>
                <w:szCs w:val="18"/>
              </w:rPr>
            </w:pPr>
            <w:r w:rsidRPr="001B3A89">
              <w:rPr>
                <w:rFonts w:ascii="Arial" w:hAnsi="Arial"/>
                <w:sz w:val="18"/>
                <w:szCs w:val="18"/>
              </w:rPr>
              <w:t>0.04765</w:t>
            </w:r>
          </w:p>
        </w:tc>
        <w:tc>
          <w:tcPr>
            <w:tcW w:w="1948" w:type="dxa"/>
            <w:noWrap/>
            <w:tcMar>
              <w:left w:w="85" w:type="dxa"/>
              <w:right w:w="85" w:type="dxa"/>
            </w:tcMar>
          </w:tcPr>
          <w:p w14:paraId="2E8696FF" w14:textId="45E856BF" w:rsidR="00C1625A" w:rsidRPr="001B3A89" w:rsidRDefault="00C1625A" w:rsidP="00C1625A">
            <w:pPr>
              <w:spacing w:after="120"/>
              <w:rPr>
                <w:rFonts w:ascii="Arial" w:hAnsi="Arial"/>
                <w:color w:val="auto"/>
                <w:sz w:val="18"/>
                <w:szCs w:val="18"/>
              </w:rPr>
            </w:pPr>
            <w:r w:rsidRPr="001B3A89">
              <w:rPr>
                <w:rFonts w:ascii="Arial" w:hAnsi="Arial"/>
                <w:sz w:val="18"/>
                <w:szCs w:val="18"/>
              </w:rPr>
              <w:t>0.05060</w:t>
            </w:r>
          </w:p>
        </w:tc>
        <w:tc>
          <w:tcPr>
            <w:tcW w:w="1949" w:type="dxa"/>
            <w:noWrap/>
            <w:tcMar>
              <w:left w:w="85" w:type="dxa"/>
              <w:right w:w="85" w:type="dxa"/>
            </w:tcMar>
          </w:tcPr>
          <w:p w14:paraId="7C5B8F26" w14:textId="187D378E" w:rsidR="00C1625A" w:rsidRPr="001B3A89" w:rsidRDefault="00C1625A" w:rsidP="00C1625A">
            <w:pPr>
              <w:spacing w:after="120"/>
              <w:rPr>
                <w:rFonts w:ascii="Arial" w:hAnsi="Arial"/>
                <w:color w:val="auto"/>
                <w:sz w:val="18"/>
                <w:szCs w:val="18"/>
              </w:rPr>
            </w:pPr>
            <w:r w:rsidRPr="001B3A89">
              <w:rPr>
                <w:rFonts w:ascii="Arial" w:hAnsi="Arial"/>
                <w:sz w:val="18"/>
                <w:szCs w:val="18"/>
              </w:rPr>
              <w:t>0.03748</w:t>
            </w:r>
          </w:p>
        </w:tc>
      </w:tr>
      <w:tr w:rsidR="00C1625A" w:rsidRPr="001B3A89" w14:paraId="1A911E50" w14:textId="77777777" w:rsidTr="00171565">
        <w:trPr>
          <w:cantSplit/>
        </w:trPr>
        <w:tc>
          <w:tcPr>
            <w:tcW w:w="1080" w:type="dxa"/>
            <w:noWrap/>
            <w:tcMar>
              <w:left w:w="85" w:type="dxa"/>
              <w:right w:w="85" w:type="dxa"/>
            </w:tcMar>
            <w:hideMark/>
          </w:tcPr>
          <w:p w14:paraId="216735C2"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lastRenderedPageBreak/>
              <w:t>84</w:t>
            </w:r>
          </w:p>
        </w:tc>
        <w:tc>
          <w:tcPr>
            <w:tcW w:w="2465" w:type="dxa"/>
          </w:tcPr>
          <w:p w14:paraId="19005217" w14:textId="2A3935C6" w:rsidR="00C1625A" w:rsidRPr="001B3A89" w:rsidRDefault="00C1625A" w:rsidP="00C1625A">
            <w:pPr>
              <w:spacing w:after="120"/>
              <w:rPr>
                <w:rFonts w:ascii="Arial" w:hAnsi="Arial"/>
                <w:sz w:val="18"/>
                <w:szCs w:val="18"/>
              </w:rPr>
            </w:pPr>
            <w:r w:rsidRPr="001B3A89">
              <w:rPr>
                <w:rFonts w:ascii="Arial" w:hAnsi="Arial"/>
                <w:sz w:val="18"/>
                <w:szCs w:val="18"/>
              </w:rPr>
              <w:t>0.07439</w:t>
            </w:r>
          </w:p>
        </w:tc>
        <w:tc>
          <w:tcPr>
            <w:tcW w:w="1918" w:type="dxa"/>
          </w:tcPr>
          <w:p w14:paraId="1071AD2B" w14:textId="6FD0AA38" w:rsidR="00C1625A" w:rsidRPr="001B3A89" w:rsidRDefault="00C1625A" w:rsidP="00C1625A">
            <w:pPr>
              <w:spacing w:after="120"/>
              <w:rPr>
                <w:rFonts w:ascii="Arial" w:hAnsi="Arial"/>
                <w:sz w:val="18"/>
                <w:szCs w:val="18"/>
              </w:rPr>
            </w:pPr>
            <w:r w:rsidRPr="001B3A89">
              <w:rPr>
                <w:rFonts w:ascii="Arial" w:hAnsi="Arial"/>
                <w:sz w:val="18"/>
                <w:szCs w:val="18"/>
              </w:rPr>
              <w:t>0.05351</w:t>
            </w:r>
          </w:p>
        </w:tc>
        <w:tc>
          <w:tcPr>
            <w:tcW w:w="1948" w:type="dxa"/>
            <w:noWrap/>
            <w:tcMar>
              <w:left w:w="85" w:type="dxa"/>
              <w:right w:w="85" w:type="dxa"/>
            </w:tcMar>
          </w:tcPr>
          <w:p w14:paraId="0F8605AF" w14:textId="073ED4AD" w:rsidR="00C1625A" w:rsidRPr="001B3A89" w:rsidRDefault="00C1625A" w:rsidP="00C1625A">
            <w:pPr>
              <w:spacing w:after="120"/>
              <w:rPr>
                <w:rFonts w:ascii="Arial" w:hAnsi="Arial"/>
                <w:color w:val="auto"/>
                <w:sz w:val="18"/>
                <w:szCs w:val="18"/>
              </w:rPr>
            </w:pPr>
            <w:r w:rsidRPr="001B3A89">
              <w:rPr>
                <w:rFonts w:ascii="Arial" w:hAnsi="Arial"/>
                <w:sz w:val="18"/>
                <w:szCs w:val="18"/>
              </w:rPr>
              <w:t>0.05630</w:t>
            </w:r>
          </w:p>
        </w:tc>
        <w:tc>
          <w:tcPr>
            <w:tcW w:w="1949" w:type="dxa"/>
            <w:noWrap/>
            <w:tcMar>
              <w:left w:w="85" w:type="dxa"/>
              <w:right w:w="85" w:type="dxa"/>
            </w:tcMar>
          </w:tcPr>
          <w:p w14:paraId="2394B283" w14:textId="37DC46BE" w:rsidR="00C1625A" w:rsidRPr="001B3A89" w:rsidRDefault="00C1625A" w:rsidP="00C1625A">
            <w:pPr>
              <w:spacing w:after="120"/>
              <w:rPr>
                <w:rFonts w:ascii="Arial" w:hAnsi="Arial"/>
                <w:color w:val="auto"/>
                <w:sz w:val="18"/>
                <w:szCs w:val="18"/>
              </w:rPr>
            </w:pPr>
            <w:r w:rsidRPr="001B3A89">
              <w:rPr>
                <w:rFonts w:ascii="Arial" w:hAnsi="Arial"/>
                <w:sz w:val="18"/>
                <w:szCs w:val="18"/>
              </w:rPr>
              <w:t>0.04209</w:t>
            </w:r>
          </w:p>
        </w:tc>
      </w:tr>
      <w:tr w:rsidR="00C1625A" w:rsidRPr="001B3A89" w14:paraId="75F33372" w14:textId="77777777" w:rsidTr="00171565">
        <w:trPr>
          <w:cantSplit/>
        </w:trPr>
        <w:tc>
          <w:tcPr>
            <w:tcW w:w="1080" w:type="dxa"/>
            <w:noWrap/>
            <w:tcMar>
              <w:left w:w="85" w:type="dxa"/>
              <w:right w:w="85" w:type="dxa"/>
            </w:tcMar>
            <w:hideMark/>
          </w:tcPr>
          <w:p w14:paraId="4C44AAEB"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85</w:t>
            </w:r>
          </w:p>
        </w:tc>
        <w:tc>
          <w:tcPr>
            <w:tcW w:w="2465" w:type="dxa"/>
          </w:tcPr>
          <w:p w14:paraId="5862DCF6" w14:textId="331F1683" w:rsidR="00C1625A" w:rsidRPr="001B3A89" w:rsidRDefault="00C1625A" w:rsidP="00C1625A">
            <w:pPr>
              <w:spacing w:after="120"/>
              <w:rPr>
                <w:rFonts w:ascii="Arial" w:hAnsi="Arial"/>
                <w:sz w:val="18"/>
                <w:szCs w:val="18"/>
              </w:rPr>
            </w:pPr>
            <w:r w:rsidRPr="001B3A89">
              <w:rPr>
                <w:rFonts w:ascii="Arial" w:hAnsi="Arial"/>
                <w:sz w:val="18"/>
                <w:szCs w:val="18"/>
              </w:rPr>
              <w:t>0.08280</w:t>
            </w:r>
          </w:p>
        </w:tc>
        <w:tc>
          <w:tcPr>
            <w:tcW w:w="1918" w:type="dxa"/>
          </w:tcPr>
          <w:p w14:paraId="503F00DF" w14:textId="4AAF7648" w:rsidR="00C1625A" w:rsidRPr="001B3A89" w:rsidRDefault="00C1625A" w:rsidP="00C1625A">
            <w:pPr>
              <w:spacing w:after="120"/>
              <w:rPr>
                <w:rFonts w:ascii="Arial" w:hAnsi="Arial"/>
                <w:sz w:val="18"/>
                <w:szCs w:val="18"/>
              </w:rPr>
            </w:pPr>
            <w:r w:rsidRPr="001B3A89">
              <w:rPr>
                <w:rFonts w:ascii="Arial" w:hAnsi="Arial"/>
                <w:sz w:val="18"/>
                <w:szCs w:val="18"/>
              </w:rPr>
              <w:t>0.06014</w:t>
            </w:r>
          </w:p>
        </w:tc>
        <w:tc>
          <w:tcPr>
            <w:tcW w:w="1948" w:type="dxa"/>
            <w:noWrap/>
            <w:tcMar>
              <w:left w:w="85" w:type="dxa"/>
              <w:right w:w="85" w:type="dxa"/>
            </w:tcMar>
          </w:tcPr>
          <w:p w14:paraId="015DDAA2" w14:textId="4A5C4139" w:rsidR="00C1625A" w:rsidRPr="001B3A89" w:rsidRDefault="00C1625A" w:rsidP="00C1625A">
            <w:pPr>
              <w:spacing w:after="120"/>
              <w:rPr>
                <w:rFonts w:ascii="Arial" w:hAnsi="Arial"/>
                <w:color w:val="auto"/>
                <w:sz w:val="18"/>
                <w:szCs w:val="18"/>
              </w:rPr>
            </w:pPr>
            <w:r w:rsidRPr="001B3A89">
              <w:rPr>
                <w:rFonts w:ascii="Arial" w:hAnsi="Arial"/>
                <w:sz w:val="18"/>
                <w:szCs w:val="18"/>
              </w:rPr>
              <w:t>0.06332</w:t>
            </w:r>
          </w:p>
        </w:tc>
        <w:tc>
          <w:tcPr>
            <w:tcW w:w="1949" w:type="dxa"/>
            <w:noWrap/>
            <w:tcMar>
              <w:left w:w="85" w:type="dxa"/>
              <w:right w:w="85" w:type="dxa"/>
            </w:tcMar>
          </w:tcPr>
          <w:p w14:paraId="0899237D" w14:textId="4F824107" w:rsidR="00C1625A" w:rsidRPr="001B3A89" w:rsidRDefault="00C1625A" w:rsidP="00C1625A">
            <w:pPr>
              <w:spacing w:after="120"/>
              <w:rPr>
                <w:rFonts w:ascii="Arial" w:hAnsi="Arial"/>
                <w:color w:val="auto"/>
                <w:sz w:val="18"/>
                <w:szCs w:val="18"/>
              </w:rPr>
            </w:pPr>
            <w:r w:rsidRPr="001B3A89">
              <w:rPr>
                <w:rFonts w:ascii="Arial" w:hAnsi="Arial"/>
                <w:sz w:val="18"/>
                <w:szCs w:val="18"/>
              </w:rPr>
              <w:t>0.04667</w:t>
            </w:r>
          </w:p>
        </w:tc>
      </w:tr>
      <w:tr w:rsidR="00C1625A" w:rsidRPr="001B3A89" w14:paraId="45588DC5" w14:textId="77777777" w:rsidTr="00171565">
        <w:trPr>
          <w:cantSplit/>
        </w:trPr>
        <w:tc>
          <w:tcPr>
            <w:tcW w:w="1080" w:type="dxa"/>
            <w:noWrap/>
            <w:tcMar>
              <w:left w:w="85" w:type="dxa"/>
              <w:right w:w="85" w:type="dxa"/>
            </w:tcMar>
            <w:hideMark/>
          </w:tcPr>
          <w:p w14:paraId="0E099B3C"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86</w:t>
            </w:r>
          </w:p>
        </w:tc>
        <w:tc>
          <w:tcPr>
            <w:tcW w:w="2465" w:type="dxa"/>
          </w:tcPr>
          <w:p w14:paraId="370F1F81" w14:textId="48598810" w:rsidR="00C1625A" w:rsidRPr="001B3A89" w:rsidRDefault="00C1625A" w:rsidP="00C1625A">
            <w:pPr>
              <w:spacing w:after="120"/>
              <w:rPr>
                <w:rFonts w:ascii="Arial" w:hAnsi="Arial"/>
                <w:sz w:val="18"/>
                <w:szCs w:val="18"/>
              </w:rPr>
            </w:pPr>
            <w:r w:rsidRPr="001B3A89">
              <w:rPr>
                <w:rFonts w:ascii="Arial" w:hAnsi="Arial"/>
                <w:sz w:val="18"/>
                <w:szCs w:val="18"/>
              </w:rPr>
              <w:t>0.09223</w:t>
            </w:r>
          </w:p>
        </w:tc>
        <w:tc>
          <w:tcPr>
            <w:tcW w:w="1918" w:type="dxa"/>
          </w:tcPr>
          <w:p w14:paraId="593C53AC" w14:textId="2DC5BAD6" w:rsidR="00C1625A" w:rsidRPr="001B3A89" w:rsidRDefault="00C1625A" w:rsidP="00C1625A">
            <w:pPr>
              <w:spacing w:after="120"/>
              <w:rPr>
                <w:rFonts w:ascii="Arial" w:hAnsi="Arial"/>
                <w:sz w:val="18"/>
                <w:szCs w:val="18"/>
              </w:rPr>
            </w:pPr>
            <w:r w:rsidRPr="001B3A89">
              <w:rPr>
                <w:rFonts w:ascii="Arial" w:hAnsi="Arial"/>
                <w:sz w:val="18"/>
                <w:szCs w:val="18"/>
              </w:rPr>
              <w:t>0.06766</w:t>
            </w:r>
          </w:p>
        </w:tc>
        <w:tc>
          <w:tcPr>
            <w:tcW w:w="1948" w:type="dxa"/>
            <w:noWrap/>
            <w:tcMar>
              <w:left w:w="85" w:type="dxa"/>
              <w:right w:w="85" w:type="dxa"/>
            </w:tcMar>
          </w:tcPr>
          <w:p w14:paraId="2194FD94" w14:textId="5952D182" w:rsidR="00C1625A" w:rsidRPr="001B3A89" w:rsidRDefault="00C1625A" w:rsidP="00C1625A">
            <w:pPr>
              <w:spacing w:after="120"/>
              <w:rPr>
                <w:rFonts w:ascii="Arial" w:hAnsi="Arial"/>
                <w:color w:val="auto"/>
                <w:sz w:val="18"/>
                <w:szCs w:val="18"/>
              </w:rPr>
            </w:pPr>
            <w:r w:rsidRPr="001B3A89">
              <w:rPr>
                <w:rFonts w:ascii="Arial" w:hAnsi="Arial"/>
                <w:sz w:val="18"/>
                <w:szCs w:val="18"/>
              </w:rPr>
              <w:t>0.07054</w:t>
            </w:r>
          </w:p>
        </w:tc>
        <w:tc>
          <w:tcPr>
            <w:tcW w:w="1949" w:type="dxa"/>
            <w:noWrap/>
            <w:tcMar>
              <w:left w:w="85" w:type="dxa"/>
              <w:right w:w="85" w:type="dxa"/>
            </w:tcMar>
          </w:tcPr>
          <w:p w14:paraId="6BD0D3C1" w14:textId="16854D27" w:rsidR="00C1625A" w:rsidRPr="001B3A89" w:rsidRDefault="00C1625A" w:rsidP="00C1625A">
            <w:pPr>
              <w:spacing w:after="120"/>
              <w:rPr>
                <w:rFonts w:ascii="Arial" w:hAnsi="Arial"/>
                <w:color w:val="auto"/>
                <w:sz w:val="18"/>
                <w:szCs w:val="18"/>
              </w:rPr>
            </w:pPr>
            <w:r w:rsidRPr="001B3A89">
              <w:rPr>
                <w:rFonts w:ascii="Arial" w:hAnsi="Arial"/>
                <w:sz w:val="18"/>
                <w:szCs w:val="18"/>
              </w:rPr>
              <w:t>0.05250</w:t>
            </w:r>
          </w:p>
        </w:tc>
      </w:tr>
      <w:tr w:rsidR="00C1625A" w:rsidRPr="001B3A89" w14:paraId="245839BA" w14:textId="77777777" w:rsidTr="00171565">
        <w:trPr>
          <w:cantSplit/>
        </w:trPr>
        <w:tc>
          <w:tcPr>
            <w:tcW w:w="1080" w:type="dxa"/>
            <w:noWrap/>
            <w:tcMar>
              <w:left w:w="85" w:type="dxa"/>
              <w:right w:w="85" w:type="dxa"/>
            </w:tcMar>
            <w:hideMark/>
          </w:tcPr>
          <w:p w14:paraId="7143A5BD"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87</w:t>
            </w:r>
          </w:p>
        </w:tc>
        <w:tc>
          <w:tcPr>
            <w:tcW w:w="2465" w:type="dxa"/>
          </w:tcPr>
          <w:p w14:paraId="3E2D87AC" w14:textId="159D623C" w:rsidR="00C1625A" w:rsidRPr="001B3A89" w:rsidRDefault="00C1625A" w:rsidP="00C1625A">
            <w:pPr>
              <w:spacing w:after="120"/>
              <w:rPr>
                <w:rFonts w:ascii="Arial" w:hAnsi="Arial"/>
                <w:sz w:val="18"/>
                <w:szCs w:val="18"/>
              </w:rPr>
            </w:pPr>
            <w:r w:rsidRPr="001B3A89">
              <w:rPr>
                <w:rFonts w:ascii="Arial" w:hAnsi="Arial"/>
                <w:sz w:val="18"/>
                <w:szCs w:val="18"/>
              </w:rPr>
              <w:t>0.10281</w:t>
            </w:r>
          </w:p>
        </w:tc>
        <w:tc>
          <w:tcPr>
            <w:tcW w:w="1918" w:type="dxa"/>
          </w:tcPr>
          <w:p w14:paraId="3160C94B" w14:textId="51CE5E01" w:rsidR="00C1625A" w:rsidRPr="001B3A89" w:rsidRDefault="00C1625A" w:rsidP="00C1625A">
            <w:pPr>
              <w:spacing w:after="120"/>
              <w:rPr>
                <w:rFonts w:ascii="Arial" w:hAnsi="Arial"/>
                <w:sz w:val="18"/>
                <w:szCs w:val="18"/>
              </w:rPr>
            </w:pPr>
            <w:r w:rsidRPr="001B3A89">
              <w:rPr>
                <w:rFonts w:ascii="Arial" w:hAnsi="Arial"/>
                <w:sz w:val="18"/>
                <w:szCs w:val="18"/>
              </w:rPr>
              <w:t>0.07620</w:t>
            </w:r>
          </w:p>
        </w:tc>
        <w:tc>
          <w:tcPr>
            <w:tcW w:w="1948" w:type="dxa"/>
            <w:noWrap/>
            <w:tcMar>
              <w:left w:w="85" w:type="dxa"/>
              <w:right w:w="85" w:type="dxa"/>
            </w:tcMar>
          </w:tcPr>
          <w:p w14:paraId="4B3A486F" w14:textId="6F086D94" w:rsidR="00C1625A" w:rsidRPr="001B3A89" w:rsidRDefault="00C1625A" w:rsidP="00C1625A">
            <w:pPr>
              <w:spacing w:after="120"/>
              <w:rPr>
                <w:rFonts w:ascii="Arial" w:hAnsi="Arial"/>
                <w:color w:val="auto"/>
                <w:sz w:val="18"/>
                <w:szCs w:val="18"/>
              </w:rPr>
            </w:pPr>
            <w:r w:rsidRPr="001B3A89">
              <w:rPr>
                <w:rFonts w:ascii="Arial" w:hAnsi="Arial"/>
                <w:sz w:val="18"/>
                <w:szCs w:val="18"/>
              </w:rPr>
              <w:t>0.07863</w:t>
            </w:r>
          </w:p>
        </w:tc>
        <w:tc>
          <w:tcPr>
            <w:tcW w:w="1949" w:type="dxa"/>
            <w:noWrap/>
            <w:tcMar>
              <w:left w:w="85" w:type="dxa"/>
              <w:right w:w="85" w:type="dxa"/>
            </w:tcMar>
          </w:tcPr>
          <w:p w14:paraId="15F99F12" w14:textId="41564DF4" w:rsidR="00C1625A" w:rsidRPr="001B3A89" w:rsidRDefault="00C1625A" w:rsidP="00C1625A">
            <w:pPr>
              <w:spacing w:after="120"/>
              <w:rPr>
                <w:rFonts w:ascii="Arial" w:hAnsi="Arial"/>
                <w:color w:val="auto"/>
                <w:sz w:val="18"/>
                <w:szCs w:val="18"/>
              </w:rPr>
            </w:pPr>
            <w:r w:rsidRPr="001B3A89">
              <w:rPr>
                <w:rFonts w:ascii="Arial" w:hAnsi="Arial"/>
                <w:sz w:val="18"/>
                <w:szCs w:val="18"/>
              </w:rPr>
              <w:t>0.05913</w:t>
            </w:r>
          </w:p>
        </w:tc>
      </w:tr>
      <w:tr w:rsidR="00C1625A" w:rsidRPr="001B3A89" w14:paraId="0D6A0241" w14:textId="77777777" w:rsidTr="00171565">
        <w:trPr>
          <w:cantSplit/>
        </w:trPr>
        <w:tc>
          <w:tcPr>
            <w:tcW w:w="1080" w:type="dxa"/>
            <w:noWrap/>
            <w:tcMar>
              <w:left w:w="85" w:type="dxa"/>
              <w:right w:w="85" w:type="dxa"/>
            </w:tcMar>
            <w:hideMark/>
          </w:tcPr>
          <w:p w14:paraId="67AB5348"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88</w:t>
            </w:r>
          </w:p>
        </w:tc>
        <w:tc>
          <w:tcPr>
            <w:tcW w:w="2465" w:type="dxa"/>
          </w:tcPr>
          <w:p w14:paraId="3FBFB7DE" w14:textId="74F92DC4" w:rsidR="00C1625A" w:rsidRPr="001B3A89" w:rsidRDefault="00C1625A" w:rsidP="00C1625A">
            <w:pPr>
              <w:spacing w:after="120"/>
              <w:rPr>
                <w:rFonts w:ascii="Arial" w:hAnsi="Arial"/>
                <w:sz w:val="18"/>
                <w:szCs w:val="18"/>
              </w:rPr>
            </w:pPr>
            <w:r w:rsidRPr="001B3A89">
              <w:rPr>
                <w:rFonts w:ascii="Arial" w:hAnsi="Arial"/>
                <w:sz w:val="18"/>
                <w:szCs w:val="18"/>
              </w:rPr>
              <w:t>0.11467</w:t>
            </w:r>
          </w:p>
        </w:tc>
        <w:tc>
          <w:tcPr>
            <w:tcW w:w="1918" w:type="dxa"/>
          </w:tcPr>
          <w:p w14:paraId="4F773C03" w14:textId="165DBD81" w:rsidR="00C1625A" w:rsidRPr="001B3A89" w:rsidRDefault="00C1625A" w:rsidP="00C1625A">
            <w:pPr>
              <w:spacing w:after="120"/>
              <w:rPr>
                <w:rFonts w:ascii="Arial" w:hAnsi="Arial"/>
                <w:sz w:val="18"/>
                <w:szCs w:val="18"/>
              </w:rPr>
            </w:pPr>
            <w:r w:rsidRPr="001B3A89">
              <w:rPr>
                <w:rFonts w:ascii="Arial" w:hAnsi="Arial"/>
                <w:sz w:val="18"/>
                <w:szCs w:val="18"/>
              </w:rPr>
              <w:t>0.08591</w:t>
            </w:r>
          </w:p>
        </w:tc>
        <w:tc>
          <w:tcPr>
            <w:tcW w:w="1948" w:type="dxa"/>
            <w:noWrap/>
            <w:tcMar>
              <w:left w:w="85" w:type="dxa"/>
              <w:right w:w="85" w:type="dxa"/>
            </w:tcMar>
          </w:tcPr>
          <w:p w14:paraId="32A6F2A2" w14:textId="49B56883" w:rsidR="00C1625A" w:rsidRPr="001B3A89" w:rsidRDefault="00C1625A" w:rsidP="00C1625A">
            <w:pPr>
              <w:spacing w:after="120"/>
              <w:rPr>
                <w:rFonts w:ascii="Arial" w:hAnsi="Arial"/>
                <w:color w:val="auto"/>
                <w:sz w:val="18"/>
                <w:szCs w:val="18"/>
              </w:rPr>
            </w:pPr>
            <w:r w:rsidRPr="001B3A89">
              <w:rPr>
                <w:rFonts w:ascii="Arial" w:hAnsi="Arial"/>
                <w:sz w:val="18"/>
                <w:szCs w:val="18"/>
              </w:rPr>
              <w:t>0.08770</w:t>
            </w:r>
          </w:p>
        </w:tc>
        <w:tc>
          <w:tcPr>
            <w:tcW w:w="1949" w:type="dxa"/>
            <w:noWrap/>
            <w:tcMar>
              <w:left w:w="85" w:type="dxa"/>
              <w:right w:w="85" w:type="dxa"/>
            </w:tcMar>
          </w:tcPr>
          <w:p w14:paraId="49B705E5" w14:textId="46E908AF" w:rsidR="00C1625A" w:rsidRPr="001B3A89" w:rsidRDefault="00C1625A" w:rsidP="00C1625A">
            <w:pPr>
              <w:spacing w:after="120"/>
              <w:rPr>
                <w:rFonts w:ascii="Arial" w:hAnsi="Arial"/>
                <w:color w:val="auto"/>
                <w:sz w:val="18"/>
                <w:szCs w:val="18"/>
              </w:rPr>
            </w:pPr>
            <w:r w:rsidRPr="001B3A89">
              <w:rPr>
                <w:rFonts w:ascii="Arial" w:hAnsi="Arial"/>
                <w:sz w:val="18"/>
                <w:szCs w:val="18"/>
              </w:rPr>
              <w:t>0.06667</w:t>
            </w:r>
          </w:p>
        </w:tc>
      </w:tr>
      <w:tr w:rsidR="00C1625A" w:rsidRPr="001B3A89" w14:paraId="23681CDC" w14:textId="77777777" w:rsidTr="00171565">
        <w:trPr>
          <w:cantSplit/>
        </w:trPr>
        <w:tc>
          <w:tcPr>
            <w:tcW w:w="1080" w:type="dxa"/>
            <w:noWrap/>
            <w:tcMar>
              <w:left w:w="85" w:type="dxa"/>
              <w:right w:w="85" w:type="dxa"/>
            </w:tcMar>
            <w:hideMark/>
          </w:tcPr>
          <w:p w14:paraId="36E525D8"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89</w:t>
            </w:r>
          </w:p>
        </w:tc>
        <w:tc>
          <w:tcPr>
            <w:tcW w:w="2465" w:type="dxa"/>
          </w:tcPr>
          <w:p w14:paraId="1DE79696" w14:textId="253BB6BC" w:rsidR="00C1625A" w:rsidRPr="001B3A89" w:rsidRDefault="00C1625A" w:rsidP="00C1625A">
            <w:pPr>
              <w:spacing w:after="120"/>
              <w:rPr>
                <w:rFonts w:ascii="Arial" w:hAnsi="Arial"/>
                <w:sz w:val="18"/>
                <w:szCs w:val="18"/>
              </w:rPr>
            </w:pPr>
            <w:r w:rsidRPr="001B3A89">
              <w:rPr>
                <w:rFonts w:ascii="Arial" w:hAnsi="Arial"/>
                <w:sz w:val="18"/>
                <w:szCs w:val="18"/>
              </w:rPr>
              <w:t>0.12799</w:t>
            </w:r>
          </w:p>
        </w:tc>
        <w:tc>
          <w:tcPr>
            <w:tcW w:w="1918" w:type="dxa"/>
          </w:tcPr>
          <w:p w14:paraId="616053F8" w14:textId="7EDE1EF6" w:rsidR="00C1625A" w:rsidRPr="001B3A89" w:rsidRDefault="00C1625A" w:rsidP="00C1625A">
            <w:pPr>
              <w:spacing w:after="120"/>
              <w:rPr>
                <w:rFonts w:ascii="Arial" w:hAnsi="Arial"/>
                <w:sz w:val="18"/>
                <w:szCs w:val="18"/>
              </w:rPr>
            </w:pPr>
            <w:r w:rsidRPr="001B3A89">
              <w:rPr>
                <w:rFonts w:ascii="Arial" w:hAnsi="Arial"/>
                <w:sz w:val="18"/>
                <w:szCs w:val="18"/>
              </w:rPr>
              <w:t>0.09696</w:t>
            </w:r>
          </w:p>
        </w:tc>
        <w:tc>
          <w:tcPr>
            <w:tcW w:w="1948" w:type="dxa"/>
            <w:noWrap/>
            <w:tcMar>
              <w:left w:w="85" w:type="dxa"/>
              <w:right w:w="85" w:type="dxa"/>
            </w:tcMar>
          </w:tcPr>
          <w:p w14:paraId="0FE9AC15" w14:textId="055678AE" w:rsidR="00C1625A" w:rsidRPr="001B3A89" w:rsidRDefault="00C1625A" w:rsidP="00C1625A">
            <w:pPr>
              <w:spacing w:after="120"/>
              <w:rPr>
                <w:rFonts w:ascii="Arial" w:hAnsi="Arial"/>
                <w:color w:val="auto"/>
                <w:sz w:val="18"/>
                <w:szCs w:val="18"/>
              </w:rPr>
            </w:pPr>
            <w:r w:rsidRPr="001B3A89">
              <w:rPr>
                <w:rFonts w:ascii="Arial" w:hAnsi="Arial"/>
                <w:sz w:val="18"/>
                <w:szCs w:val="18"/>
              </w:rPr>
              <w:t>0.09788</w:t>
            </w:r>
          </w:p>
        </w:tc>
        <w:tc>
          <w:tcPr>
            <w:tcW w:w="1949" w:type="dxa"/>
            <w:noWrap/>
            <w:tcMar>
              <w:left w:w="85" w:type="dxa"/>
              <w:right w:w="85" w:type="dxa"/>
            </w:tcMar>
          </w:tcPr>
          <w:p w14:paraId="127B6897" w14:textId="773349D4" w:rsidR="00C1625A" w:rsidRPr="001B3A89" w:rsidRDefault="00C1625A" w:rsidP="00C1625A">
            <w:pPr>
              <w:spacing w:after="120"/>
              <w:rPr>
                <w:rFonts w:ascii="Arial" w:hAnsi="Arial"/>
                <w:color w:val="auto"/>
                <w:sz w:val="18"/>
                <w:szCs w:val="18"/>
              </w:rPr>
            </w:pPr>
            <w:r w:rsidRPr="001B3A89">
              <w:rPr>
                <w:rFonts w:ascii="Arial" w:hAnsi="Arial"/>
                <w:sz w:val="18"/>
                <w:szCs w:val="18"/>
              </w:rPr>
              <w:t>0.07524</w:t>
            </w:r>
          </w:p>
        </w:tc>
      </w:tr>
      <w:tr w:rsidR="00C1625A" w:rsidRPr="001B3A89" w14:paraId="473F86AD" w14:textId="77777777" w:rsidTr="00171565">
        <w:trPr>
          <w:cantSplit/>
        </w:trPr>
        <w:tc>
          <w:tcPr>
            <w:tcW w:w="1080" w:type="dxa"/>
            <w:noWrap/>
            <w:tcMar>
              <w:left w:w="85" w:type="dxa"/>
              <w:right w:w="85" w:type="dxa"/>
            </w:tcMar>
            <w:hideMark/>
          </w:tcPr>
          <w:p w14:paraId="6C27D9A5"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90</w:t>
            </w:r>
          </w:p>
        </w:tc>
        <w:tc>
          <w:tcPr>
            <w:tcW w:w="2465" w:type="dxa"/>
          </w:tcPr>
          <w:p w14:paraId="76F20C80" w14:textId="2A56CD50" w:rsidR="00C1625A" w:rsidRPr="001B3A89" w:rsidRDefault="00C1625A" w:rsidP="00C1625A">
            <w:pPr>
              <w:spacing w:after="120"/>
              <w:rPr>
                <w:rFonts w:ascii="Arial" w:hAnsi="Arial"/>
                <w:sz w:val="18"/>
                <w:szCs w:val="18"/>
              </w:rPr>
            </w:pPr>
            <w:r w:rsidRPr="001B3A89">
              <w:rPr>
                <w:rFonts w:ascii="Arial" w:hAnsi="Arial"/>
                <w:sz w:val="18"/>
                <w:szCs w:val="18"/>
              </w:rPr>
              <w:t>0.14295</w:t>
            </w:r>
          </w:p>
        </w:tc>
        <w:tc>
          <w:tcPr>
            <w:tcW w:w="1918" w:type="dxa"/>
          </w:tcPr>
          <w:p w14:paraId="60421EB1" w14:textId="5F0F38F9" w:rsidR="00C1625A" w:rsidRPr="001B3A89" w:rsidRDefault="00C1625A" w:rsidP="00C1625A">
            <w:pPr>
              <w:spacing w:after="120"/>
              <w:rPr>
                <w:rFonts w:ascii="Arial" w:hAnsi="Arial"/>
                <w:sz w:val="18"/>
                <w:szCs w:val="18"/>
              </w:rPr>
            </w:pPr>
            <w:r w:rsidRPr="001B3A89">
              <w:rPr>
                <w:rFonts w:ascii="Arial" w:hAnsi="Arial"/>
                <w:sz w:val="18"/>
                <w:szCs w:val="18"/>
              </w:rPr>
              <w:t>0.10953</w:t>
            </w:r>
          </w:p>
        </w:tc>
        <w:tc>
          <w:tcPr>
            <w:tcW w:w="1948" w:type="dxa"/>
            <w:noWrap/>
            <w:tcMar>
              <w:left w:w="85" w:type="dxa"/>
              <w:right w:w="85" w:type="dxa"/>
            </w:tcMar>
          </w:tcPr>
          <w:p w14:paraId="4FD571D9" w14:textId="7A77C80A" w:rsidR="00C1625A" w:rsidRPr="001B3A89" w:rsidRDefault="00C1625A" w:rsidP="00C1625A">
            <w:pPr>
              <w:spacing w:after="120"/>
              <w:rPr>
                <w:rFonts w:ascii="Arial" w:hAnsi="Arial"/>
                <w:color w:val="auto"/>
                <w:sz w:val="18"/>
                <w:szCs w:val="18"/>
              </w:rPr>
            </w:pPr>
            <w:r w:rsidRPr="001B3A89">
              <w:rPr>
                <w:rFonts w:ascii="Arial" w:hAnsi="Arial"/>
                <w:sz w:val="18"/>
                <w:szCs w:val="18"/>
              </w:rPr>
              <w:t>0.11016</w:t>
            </w:r>
          </w:p>
        </w:tc>
        <w:tc>
          <w:tcPr>
            <w:tcW w:w="1949" w:type="dxa"/>
            <w:noWrap/>
            <w:tcMar>
              <w:left w:w="85" w:type="dxa"/>
              <w:right w:w="85" w:type="dxa"/>
            </w:tcMar>
          </w:tcPr>
          <w:p w14:paraId="4A7D62AE" w14:textId="0A641C3C" w:rsidR="00C1625A" w:rsidRPr="001B3A89" w:rsidRDefault="00C1625A" w:rsidP="00C1625A">
            <w:pPr>
              <w:spacing w:after="120"/>
              <w:rPr>
                <w:rFonts w:ascii="Arial" w:hAnsi="Arial"/>
                <w:color w:val="auto"/>
                <w:sz w:val="18"/>
                <w:szCs w:val="18"/>
              </w:rPr>
            </w:pPr>
            <w:r w:rsidRPr="001B3A89">
              <w:rPr>
                <w:rFonts w:ascii="Arial" w:hAnsi="Arial"/>
                <w:sz w:val="18"/>
                <w:szCs w:val="18"/>
              </w:rPr>
              <w:t>0.08510</w:t>
            </w:r>
          </w:p>
        </w:tc>
      </w:tr>
      <w:tr w:rsidR="00C1625A" w:rsidRPr="001B3A89" w14:paraId="59839677" w14:textId="77777777" w:rsidTr="00171565">
        <w:trPr>
          <w:cantSplit/>
        </w:trPr>
        <w:tc>
          <w:tcPr>
            <w:tcW w:w="1080" w:type="dxa"/>
            <w:noWrap/>
            <w:tcMar>
              <w:left w:w="85" w:type="dxa"/>
              <w:right w:w="85" w:type="dxa"/>
            </w:tcMar>
            <w:hideMark/>
          </w:tcPr>
          <w:p w14:paraId="6B1E700A"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91</w:t>
            </w:r>
          </w:p>
        </w:tc>
        <w:tc>
          <w:tcPr>
            <w:tcW w:w="2465" w:type="dxa"/>
          </w:tcPr>
          <w:p w14:paraId="11CC16D6" w14:textId="66098A29" w:rsidR="00C1625A" w:rsidRPr="001B3A89" w:rsidRDefault="00C1625A" w:rsidP="00C1625A">
            <w:pPr>
              <w:spacing w:after="120"/>
              <w:rPr>
                <w:rFonts w:ascii="Arial" w:hAnsi="Arial"/>
                <w:sz w:val="18"/>
                <w:szCs w:val="18"/>
              </w:rPr>
            </w:pPr>
            <w:r w:rsidRPr="001B3A89">
              <w:rPr>
                <w:rFonts w:ascii="Arial" w:hAnsi="Arial"/>
                <w:sz w:val="18"/>
                <w:szCs w:val="18"/>
              </w:rPr>
              <w:t>0.15935</w:t>
            </w:r>
          </w:p>
        </w:tc>
        <w:tc>
          <w:tcPr>
            <w:tcW w:w="1918" w:type="dxa"/>
          </w:tcPr>
          <w:p w14:paraId="24C39B99" w14:textId="170641B4" w:rsidR="00C1625A" w:rsidRPr="001B3A89" w:rsidRDefault="00C1625A" w:rsidP="00C1625A">
            <w:pPr>
              <w:spacing w:after="120"/>
              <w:rPr>
                <w:rFonts w:ascii="Arial" w:hAnsi="Arial"/>
                <w:sz w:val="18"/>
                <w:szCs w:val="18"/>
              </w:rPr>
            </w:pPr>
            <w:r w:rsidRPr="001B3A89">
              <w:rPr>
                <w:rFonts w:ascii="Arial" w:hAnsi="Arial"/>
                <w:sz w:val="18"/>
                <w:szCs w:val="18"/>
              </w:rPr>
              <w:t>0.12353</w:t>
            </w:r>
          </w:p>
        </w:tc>
        <w:tc>
          <w:tcPr>
            <w:tcW w:w="1948" w:type="dxa"/>
            <w:noWrap/>
            <w:tcMar>
              <w:left w:w="85" w:type="dxa"/>
              <w:right w:w="85" w:type="dxa"/>
            </w:tcMar>
          </w:tcPr>
          <w:p w14:paraId="09BD1DA2" w14:textId="1FE163EF" w:rsidR="00C1625A" w:rsidRPr="001B3A89" w:rsidRDefault="00C1625A" w:rsidP="00C1625A">
            <w:pPr>
              <w:spacing w:after="120"/>
              <w:rPr>
                <w:rFonts w:ascii="Arial" w:hAnsi="Arial"/>
                <w:color w:val="auto"/>
                <w:sz w:val="18"/>
                <w:szCs w:val="18"/>
              </w:rPr>
            </w:pPr>
            <w:r w:rsidRPr="001B3A89">
              <w:rPr>
                <w:rFonts w:ascii="Arial" w:hAnsi="Arial"/>
                <w:sz w:val="18"/>
                <w:szCs w:val="18"/>
              </w:rPr>
              <w:t>0.12280</w:t>
            </w:r>
          </w:p>
        </w:tc>
        <w:tc>
          <w:tcPr>
            <w:tcW w:w="1949" w:type="dxa"/>
            <w:noWrap/>
            <w:tcMar>
              <w:left w:w="85" w:type="dxa"/>
              <w:right w:w="85" w:type="dxa"/>
            </w:tcMar>
          </w:tcPr>
          <w:p w14:paraId="372675D7" w14:textId="1D42D219" w:rsidR="00C1625A" w:rsidRPr="001B3A89" w:rsidRDefault="00C1625A" w:rsidP="00C1625A">
            <w:pPr>
              <w:spacing w:after="120"/>
              <w:rPr>
                <w:rFonts w:ascii="Arial" w:hAnsi="Arial"/>
                <w:color w:val="auto"/>
                <w:sz w:val="18"/>
                <w:szCs w:val="18"/>
              </w:rPr>
            </w:pPr>
            <w:r w:rsidRPr="001B3A89">
              <w:rPr>
                <w:rFonts w:ascii="Arial" w:hAnsi="Arial"/>
                <w:sz w:val="18"/>
                <w:szCs w:val="18"/>
              </w:rPr>
              <w:t>0.09597</w:t>
            </w:r>
          </w:p>
        </w:tc>
      </w:tr>
      <w:tr w:rsidR="00C1625A" w:rsidRPr="001B3A89" w14:paraId="63A62E9C" w14:textId="77777777" w:rsidTr="00171565">
        <w:trPr>
          <w:cantSplit/>
        </w:trPr>
        <w:tc>
          <w:tcPr>
            <w:tcW w:w="1080" w:type="dxa"/>
            <w:noWrap/>
            <w:tcMar>
              <w:left w:w="85" w:type="dxa"/>
              <w:right w:w="85" w:type="dxa"/>
            </w:tcMar>
            <w:hideMark/>
          </w:tcPr>
          <w:p w14:paraId="28303982"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92</w:t>
            </w:r>
          </w:p>
        </w:tc>
        <w:tc>
          <w:tcPr>
            <w:tcW w:w="2465" w:type="dxa"/>
          </w:tcPr>
          <w:p w14:paraId="3385C9FB" w14:textId="66136510" w:rsidR="00C1625A" w:rsidRPr="001B3A89" w:rsidRDefault="00C1625A" w:rsidP="00C1625A">
            <w:pPr>
              <w:spacing w:after="120"/>
              <w:rPr>
                <w:rFonts w:ascii="Arial" w:hAnsi="Arial"/>
                <w:sz w:val="18"/>
                <w:szCs w:val="18"/>
              </w:rPr>
            </w:pPr>
            <w:r w:rsidRPr="001B3A89">
              <w:rPr>
                <w:rFonts w:ascii="Arial" w:hAnsi="Arial"/>
                <w:sz w:val="18"/>
                <w:szCs w:val="18"/>
              </w:rPr>
              <w:t>0.17682</w:t>
            </w:r>
          </w:p>
        </w:tc>
        <w:tc>
          <w:tcPr>
            <w:tcW w:w="1918" w:type="dxa"/>
          </w:tcPr>
          <w:p w14:paraId="3B728B99" w14:textId="11190C61" w:rsidR="00C1625A" w:rsidRPr="001B3A89" w:rsidRDefault="00C1625A" w:rsidP="00C1625A">
            <w:pPr>
              <w:spacing w:after="120"/>
              <w:rPr>
                <w:rFonts w:ascii="Arial" w:hAnsi="Arial"/>
                <w:sz w:val="18"/>
                <w:szCs w:val="18"/>
              </w:rPr>
            </w:pPr>
            <w:r w:rsidRPr="001B3A89">
              <w:rPr>
                <w:rFonts w:ascii="Arial" w:hAnsi="Arial"/>
                <w:sz w:val="18"/>
                <w:szCs w:val="18"/>
              </w:rPr>
              <w:t>0.13868</w:t>
            </w:r>
          </w:p>
        </w:tc>
        <w:tc>
          <w:tcPr>
            <w:tcW w:w="1948" w:type="dxa"/>
            <w:noWrap/>
            <w:tcMar>
              <w:left w:w="85" w:type="dxa"/>
              <w:right w:w="85" w:type="dxa"/>
            </w:tcMar>
          </w:tcPr>
          <w:p w14:paraId="5D1B07BE" w14:textId="1044D380" w:rsidR="00C1625A" w:rsidRPr="001B3A89" w:rsidRDefault="00C1625A" w:rsidP="00C1625A">
            <w:pPr>
              <w:spacing w:after="120"/>
              <w:rPr>
                <w:rFonts w:ascii="Arial" w:hAnsi="Arial"/>
                <w:color w:val="auto"/>
                <w:sz w:val="18"/>
                <w:szCs w:val="18"/>
              </w:rPr>
            </w:pPr>
            <w:r w:rsidRPr="001B3A89">
              <w:rPr>
                <w:rFonts w:ascii="Arial" w:hAnsi="Arial"/>
                <w:sz w:val="18"/>
                <w:szCs w:val="18"/>
              </w:rPr>
              <w:t>0.13626</w:t>
            </w:r>
          </w:p>
        </w:tc>
        <w:tc>
          <w:tcPr>
            <w:tcW w:w="1949" w:type="dxa"/>
            <w:noWrap/>
            <w:tcMar>
              <w:left w:w="85" w:type="dxa"/>
              <w:right w:w="85" w:type="dxa"/>
            </w:tcMar>
          </w:tcPr>
          <w:p w14:paraId="7104E3DB" w14:textId="60DE4536" w:rsidR="00C1625A" w:rsidRPr="001B3A89" w:rsidRDefault="00C1625A" w:rsidP="00C1625A">
            <w:pPr>
              <w:spacing w:after="120"/>
              <w:rPr>
                <w:rFonts w:ascii="Arial" w:hAnsi="Arial"/>
                <w:color w:val="auto"/>
                <w:sz w:val="18"/>
                <w:szCs w:val="18"/>
              </w:rPr>
            </w:pPr>
            <w:r w:rsidRPr="001B3A89">
              <w:rPr>
                <w:rFonts w:ascii="Arial" w:hAnsi="Arial"/>
                <w:sz w:val="18"/>
                <w:szCs w:val="18"/>
              </w:rPr>
              <w:t>0.10774</w:t>
            </w:r>
          </w:p>
        </w:tc>
      </w:tr>
      <w:tr w:rsidR="00C1625A" w:rsidRPr="001B3A89" w14:paraId="2194EF44" w14:textId="77777777" w:rsidTr="00171565">
        <w:trPr>
          <w:cantSplit/>
        </w:trPr>
        <w:tc>
          <w:tcPr>
            <w:tcW w:w="1080" w:type="dxa"/>
            <w:noWrap/>
            <w:tcMar>
              <w:left w:w="85" w:type="dxa"/>
              <w:right w:w="85" w:type="dxa"/>
            </w:tcMar>
            <w:hideMark/>
          </w:tcPr>
          <w:p w14:paraId="7956FFCB"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93</w:t>
            </w:r>
          </w:p>
        </w:tc>
        <w:tc>
          <w:tcPr>
            <w:tcW w:w="2465" w:type="dxa"/>
          </w:tcPr>
          <w:p w14:paraId="6A0D7F36" w14:textId="08FC987E" w:rsidR="00C1625A" w:rsidRPr="001B3A89" w:rsidRDefault="00C1625A" w:rsidP="00C1625A">
            <w:pPr>
              <w:spacing w:after="120"/>
              <w:rPr>
                <w:rFonts w:ascii="Arial" w:hAnsi="Arial"/>
                <w:sz w:val="18"/>
                <w:szCs w:val="18"/>
              </w:rPr>
            </w:pPr>
            <w:r w:rsidRPr="001B3A89">
              <w:rPr>
                <w:rFonts w:ascii="Arial" w:hAnsi="Arial"/>
                <w:sz w:val="18"/>
                <w:szCs w:val="18"/>
              </w:rPr>
              <w:t>0.19532</w:t>
            </w:r>
          </w:p>
        </w:tc>
        <w:tc>
          <w:tcPr>
            <w:tcW w:w="1918" w:type="dxa"/>
          </w:tcPr>
          <w:p w14:paraId="32302AB7" w14:textId="5D72D68A" w:rsidR="00C1625A" w:rsidRPr="001B3A89" w:rsidRDefault="00C1625A" w:rsidP="00C1625A">
            <w:pPr>
              <w:spacing w:after="120"/>
              <w:rPr>
                <w:rFonts w:ascii="Arial" w:hAnsi="Arial"/>
                <w:sz w:val="18"/>
                <w:szCs w:val="18"/>
              </w:rPr>
            </w:pPr>
            <w:r w:rsidRPr="001B3A89">
              <w:rPr>
                <w:rFonts w:ascii="Arial" w:hAnsi="Arial"/>
                <w:sz w:val="18"/>
                <w:szCs w:val="18"/>
              </w:rPr>
              <w:t>0.15499</w:t>
            </w:r>
          </w:p>
        </w:tc>
        <w:tc>
          <w:tcPr>
            <w:tcW w:w="1948" w:type="dxa"/>
            <w:noWrap/>
            <w:tcMar>
              <w:left w:w="85" w:type="dxa"/>
              <w:right w:w="85" w:type="dxa"/>
            </w:tcMar>
          </w:tcPr>
          <w:p w14:paraId="19A008E2" w14:textId="0BEA2F95" w:rsidR="00C1625A" w:rsidRPr="001B3A89" w:rsidRDefault="00C1625A" w:rsidP="00C1625A">
            <w:pPr>
              <w:spacing w:after="120"/>
              <w:rPr>
                <w:rFonts w:ascii="Arial" w:hAnsi="Arial"/>
                <w:color w:val="auto"/>
                <w:sz w:val="18"/>
                <w:szCs w:val="18"/>
              </w:rPr>
            </w:pPr>
            <w:r w:rsidRPr="001B3A89">
              <w:rPr>
                <w:rFonts w:ascii="Arial" w:hAnsi="Arial"/>
                <w:sz w:val="18"/>
                <w:szCs w:val="18"/>
              </w:rPr>
              <w:t>0.15051</w:t>
            </w:r>
          </w:p>
        </w:tc>
        <w:tc>
          <w:tcPr>
            <w:tcW w:w="1949" w:type="dxa"/>
            <w:noWrap/>
            <w:tcMar>
              <w:left w:w="85" w:type="dxa"/>
              <w:right w:w="85" w:type="dxa"/>
            </w:tcMar>
          </w:tcPr>
          <w:p w14:paraId="2B817C93" w14:textId="3070AE9E" w:rsidR="00C1625A" w:rsidRPr="001B3A89" w:rsidRDefault="00C1625A" w:rsidP="00C1625A">
            <w:pPr>
              <w:spacing w:after="120"/>
              <w:rPr>
                <w:rFonts w:ascii="Arial" w:hAnsi="Arial"/>
                <w:color w:val="auto"/>
                <w:sz w:val="18"/>
                <w:szCs w:val="18"/>
              </w:rPr>
            </w:pPr>
            <w:r w:rsidRPr="001B3A89">
              <w:rPr>
                <w:rFonts w:ascii="Arial" w:hAnsi="Arial"/>
                <w:sz w:val="18"/>
                <w:szCs w:val="18"/>
              </w:rPr>
              <w:t>0.12042</w:t>
            </w:r>
          </w:p>
        </w:tc>
      </w:tr>
      <w:tr w:rsidR="00C1625A" w:rsidRPr="001B3A89" w14:paraId="4014A75A" w14:textId="77777777" w:rsidTr="00171565">
        <w:trPr>
          <w:cantSplit/>
        </w:trPr>
        <w:tc>
          <w:tcPr>
            <w:tcW w:w="1080" w:type="dxa"/>
            <w:noWrap/>
            <w:tcMar>
              <w:left w:w="85" w:type="dxa"/>
              <w:right w:w="85" w:type="dxa"/>
            </w:tcMar>
            <w:hideMark/>
          </w:tcPr>
          <w:p w14:paraId="69ABD1B4"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94</w:t>
            </w:r>
          </w:p>
        </w:tc>
        <w:tc>
          <w:tcPr>
            <w:tcW w:w="2465" w:type="dxa"/>
          </w:tcPr>
          <w:p w14:paraId="1C7A7E0D" w14:textId="199D51E3" w:rsidR="00C1625A" w:rsidRPr="001B3A89" w:rsidRDefault="00C1625A" w:rsidP="00C1625A">
            <w:pPr>
              <w:spacing w:after="120"/>
              <w:rPr>
                <w:rFonts w:ascii="Arial" w:hAnsi="Arial"/>
                <w:sz w:val="18"/>
                <w:szCs w:val="18"/>
              </w:rPr>
            </w:pPr>
            <w:r w:rsidRPr="001B3A89">
              <w:rPr>
                <w:rFonts w:ascii="Arial" w:hAnsi="Arial"/>
                <w:sz w:val="18"/>
                <w:szCs w:val="18"/>
              </w:rPr>
              <w:t>0.21478</w:t>
            </w:r>
          </w:p>
        </w:tc>
        <w:tc>
          <w:tcPr>
            <w:tcW w:w="1918" w:type="dxa"/>
          </w:tcPr>
          <w:p w14:paraId="2E434494" w14:textId="435B3E91" w:rsidR="00C1625A" w:rsidRPr="001B3A89" w:rsidRDefault="00C1625A" w:rsidP="00C1625A">
            <w:pPr>
              <w:spacing w:after="120"/>
              <w:rPr>
                <w:rFonts w:ascii="Arial" w:hAnsi="Arial"/>
                <w:sz w:val="18"/>
                <w:szCs w:val="18"/>
              </w:rPr>
            </w:pPr>
            <w:r w:rsidRPr="001B3A89">
              <w:rPr>
                <w:rFonts w:ascii="Arial" w:hAnsi="Arial"/>
                <w:sz w:val="18"/>
                <w:szCs w:val="18"/>
              </w:rPr>
              <w:t>0.17245</w:t>
            </w:r>
          </w:p>
        </w:tc>
        <w:tc>
          <w:tcPr>
            <w:tcW w:w="1948" w:type="dxa"/>
            <w:noWrap/>
            <w:tcMar>
              <w:left w:w="85" w:type="dxa"/>
              <w:right w:w="85" w:type="dxa"/>
            </w:tcMar>
          </w:tcPr>
          <w:p w14:paraId="7F98C399" w14:textId="5CBF3439" w:rsidR="00C1625A" w:rsidRPr="001B3A89" w:rsidRDefault="00C1625A" w:rsidP="00C1625A">
            <w:pPr>
              <w:spacing w:after="120"/>
              <w:rPr>
                <w:rFonts w:ascii="Arial" w:hAnsi="Arial"/>
                <w:color w:val="auto"/>
                <w:sz w:val="18"/>
                <w:szCs w:val="18"/>
              </w:rPr>
            </w:pPr>
            <w:r w:rsidRPr="001B3A89">
              <w:rPr>
                <w:rFonts w:ascii="Arial" w:hAnsi="Arial"/>
                <w:sz w:val="18"/>
                <w:szCs w:val="18"/>
              </w:rPr>
              <w:t>0.16551</w:t>
            </w:r>
          </w:p>
        </w:tc>
        <w:tc>
          <w:tcPr>
            <w:tcW w:w="1949" w:type="dxa"/>
            <w:noWrap/>
            <w:tcMar>
              <w:left w:w="85" w:type="dxa"/>
              <w:right w:w="85" w:type="dxa"/>
            </w:tcMar>
          </w:tcPr>
          <w:p w14:paraId="2294C34A" w14:textId="6AB3289A" w:rsidR="00C1625A" w:rsidRPr="001B3A89" w:rsidRDefault="00C1625A" w:rsidP="00C1625A">
            <w:pPr>
              <w:spacing w:after="120"/>
              <w:rPr>
                <w:rFonts w:ascii="Arial" w:hAnsi="Arial"/>
                <w:color w:val="auto"/>
                <w:sz w:val="18"/>
                <w:szCs w:val="18"/>
              </w:rPr>
            </w:pPr>
            <w:r w:rsidRPr="001B3A89">
              <w:rPr>
                <w:rFonts w:ascii="Arial" w:hAnsi="Arial"/>
                <w:sz w:val="18"/>
                <w:szCs w:val="18"/>
              </w:rPr>
              <w:t>0.13398</w:t>
            </w:r>
          </w:p>
        </w:tc>
      </w:tr>
      <w:tr w:rsidR="00C1625A" w:rsidRPr="001B3A89" w14:paraId="49DE3C32" w14:textId="77777777" w:rsidTr="00171565">
        <w:trPr>
          <w:cantSplit/>
        </w:trPr>
        <w:tc>
          <w:tcPr>
            <w:tcW w:w="1080" w:type="dxa"/>
            <w:noWrap/>
            <w:tcMar>
              <w:left w:w="85" w:type="dxa"/>
              <w:right w:w="85" w:type="dxa"/>
            </w:tcMar>
            <w:hideMark/>
          </w:tcPr>
          <w:p w14:paraId="73650DBF"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95</w:t>
            </w:r>
          </w:p>
        </w:tc>
        <w:tc>
          <w:tcPr>
            <w:tcW w:w="2465" w:type="dxa"/>
          </w:tcPr>
          <w:p w14:paraId="27FF6651" w14:textId="1E7C16FF" w:rsidR="00C1625A" w:rsidRPr="001B3A89" w:rsidRDefault="00C1625A" w:rsidP="00C1625A">
            <w:pPr>
              <w:spacing w:after="120"/>
              <w:rPr>
                <w:rFonts w:ascii="Arial" w:hAnsi="Arial"/>
                <w:sz w:val="18"/>
                <w:szCs w:val="18"/>
              </w:rPr>
            </w:pPr>
            <w:r w:rsidRPr="001B3A89">
              <w:rPr>
                <w:rFonts w:ascii="Arial" w:hAnsi="Arial"/>
                <w:sz w:val="18"/>
                <w:szCs w:val="18"/>
              </w:rPr>
              <w:t>0.23618</w:t>
            </w:r>
          </w:p>
        </w:tc>
        <w:tc>
          <w:tcPr>
            <w:tcW w:w="1918" w:type="dxa"/>
          </w:tcPr>
          <w:p w14:paraId="0FA64671" w14:textId="198AF1B5" w:rsidR="00C1625A" w:rsidRPr="001B3A89" w:rsidRDefault="00C1625A" w:rsidP="00C1625A">
            <w:pPr>
              <w:spacing w:after="120"/>
              <w:rPr>
                <w:rFonts w:ascii="Arial" w:hAnsi="Arial"/>
                <w:sz w:val="18"/>
                <w:szCs w:val="18"/>
              </w:rPr>
            </w:pPr>
            <w:r w:rsidRPr="001B3A89">
              <w:rPr>
                <w:rFonts w:ascii="Arial" w:hAnsi="Arial"/>
                <w:sz w:val="18"/>
                <w:szCs w:val="18"/>
              </w:rPr>
              <w:t>0.19231</w:t>
            </w:r>
          </w:p>
        </w:tc>
        <w:tc>
          <w:tcPr>
            <w:tcW w:w="1948" w:type="dxa"/>
            <w:noWrap/>
            <w:tcMar>
              <w:left w:w="85" w:type="dxa"/>
              <w:right w:w="85" w:type="dxa"/>
            </w:tcMar>
          </w:tcPr>
          <w:p w14:paraId="06CD415D" w14:textId="7AC26B96" w:rsidR="00C1625A" w:rsidRPr="001B3A89" w:rsidRDefault="00C1625A" w:rsidP="00C1625A">
            <w:pPr>
              <w:spacing w:after="120"/>
              <w:rPr>
                <w:rFonts w:ascii="Arial" w:hAnsi="Arial"/>
                <w:color w:val="auto"/>
                <w:sz w:val="18"/>
                <w:szCs w:val="18"/>
              </w:rPr>
            </w:pPr>
            <w:r w:rsidRPr="001B3A89">
              <w:rPr>
                <w:rFonts w:ascii="Arial" w:hAnsi="Arial"/>
                <w:sz w:val="18"/>
                <w:szCs w:val="18"/>
              </w:rPr>
              <w:t>0.18200</w:t>
            </w:r>
          </w:p>
        </w:tc>
        <w:tc>
          <w:tcPr>
            <w:tcW w:w="1949" w:type="dxa"/>
            <w:noWrap/>
            <w:tcMar>
              <w:left w:w="85" w:type="dxa"/>
              <w:right w:w="85" w:type="dxa"/>
            </w:tcMar>
          </w:tcPr>
          <w:p w14:paraId="0B5152B2" w14:textId="338C442B" w:rsidR="00C1625A" w:rsidRPr="001B3A89" w:rsidRDefault="00C1625A" w:rsidP="00C1625A">
            <w:pPr>
              <w:spacing w:after="120"/>
              <w:rPr>
                <w:rFonts w:ascii="Arial" w:hAnsi="Arial"/>
                <w:color w:val="auto"/>
                <w:sz w:val="18"/>
                <w:szCs w:val="18"/>
              </w:rPr>
            </w:pPr>
            <w:r w:rsidRPr="001B3A89">
              <w:rPr>
                <w:rFonts w:ascii="Arial" w:hAnsi="Arial"/>
                <w:sz w:val="18"/>
                <w:szCs w:val="18"/>
              </w:rPr>
              <w:t>0.14941</w:t>
            </w:r>
          </w:p>
        </w:tc>
      </w:tr>
      <w:tr w:rsidR="00C1625A" w:rsidRPr="001B3A89" w14:paraId="4599B1C2" w14:textId="77777777" w:rsidTr="00171565">
        <w:trPr>
          <w:cantSplit/>
        </w:trPr>
        <w:tc>
          <w:tcPr>
            <w:tcW w:w="1080" w:type="dxa"/>
            <w:noWrap/>
            <w:tcMar>
              <w:left w:w="85" w:type="dxa"/>
              <w:right w:w="85" w:type="dxa"/>
            </w:tcMar>
            <w:hideMark/>
          </w:tcPr>
          <w:p w14:paraId="6DB83994"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96</w:t>
            </w:r>
          </w:p>
        </w:tc>
        <w:tc>
          <w:tcPr>
            <w:tcW w:w="2465" w:type="dxa"/>
          </w:tcPr>
          <w:p w14:paraId="18D0167A" w14:textId="026761A8" w:rsidR="00C1625A" w:rsidRPr="001B3A89" w:rsidRDefault="00C1625A" w:rsidP="00C1625A">
            <w:pPr>
              <w:spacing w:after="120"/>
              <w:rPr>
                <w:rFonts w:ascii="Arial" w:hAnsi="Arial"/>
                <w:sz w:val="18"/>
                <w:szCs w:val="18"/>
              </w:rPr>
            </w:pPr>
            <w:r w:rsidRPr="001B3A89">
              <w:rPr>
                <w:rFonts w:ascii="Arial" w:hAnsi="Arial"/>
                <w:sz w:val="18"/>
                <w:szCs w:val="18"/>
              </w:rPr>
              <w:t>0.25691</w:t>
            </w:r>
          </w:p>
        </w:tc>
        <w:tc>
          <w:tcPr>
            <w:tcW w:w="1918" w:type="dxa"/>
          </w:tcPr>
          <w:p w14:paraId="73A05155" w14:textId="531A26A6" w:rsidR="00C1625A" w:rsidRPr="001B3A89" w:rsidRDefault="00C1625A" w:rsidP="00C1625A">
            <w:pPr>
              <w:spacing w:after="120"/>
              <w:rPr>
                <w:rFonts w:ascii="Arial" w:hAnsi="Arial"/>
                <w:sz w:val="18"/>
                <w:szCs w:val="18"/>
              </w:rPr>
            </w:pPr>
            <w:r w:rsidRPr="001B3A89">
              <w:rPr>
                <w:rFonts w:ascii="Arial" w:hAnsi="Arial"/>
                <w:sz w:val="18"/>
                <w:szCs w:val="18"/>
              </w:rPr>
              <w:t>0.21202</w:t>
            </w:r>
          </w:p>
        </w:tc>
        <w:tc>
          <w:tcPr>
            <w:tcW w:w="1948" w:type="dxa"/>
            <w:noWrap/>
            <w:tcMar>
              <w:left w:w="85" w:type="dxa"/>
              <w:right w:w="85" w:type="dxa"/>
            </w:tcMar>
          </w:tcPr>
          <w:p w14:paraId="4F85E6CA" w14:textId="6D265BE5" w:rsidR="00C1625A" w:rsidRPr="001B3A89" w:rsidRDefault="00C1625A" w:rsidP="00C1625A">
            <w:pPr>
              <w:spacing w:after="120"/>
              <w:rPr>
                <w:rFonts w:ascii="Arial" w:hAnsi="Arial"/>
                <w:color w:val="auto"/>
                <w:sz w:val="18"/>
                <w:szCs w:val="18"/>
              </w:rPr>
            </w:pPr>
            <w:r w:rsidRPr="001B3A89">
              <w:rPr>
                <w:rFonts w:ascii="Arial" w:hAnsi="Arial"/>
                <w:sz w:val="18"/>
                <w:szCs w:val="18"/>
              </w:rPr>
              <w:t>0.19798</w:t>
            </w:r>
          </w:p>
        </w:tc>
        <w:tc>
          <w:tcPr>
            <w:tcW w:w="1949" w:type="dxa"/>
            <w:noWrap/>
            <w:tcMar>
              <w:left w:w="85" w:type="dxa"/>
              <w:right w:w="85" w:type="dxa"/>
            </w:tcMar>
          </w:tcPr>
          <w:p w14:paraId="5EF3AF51" w14:textId="12A097A5" w:rsidR="00C1625A" w:rsidRPr="001B3A89" w:rsidRDefault="00C1625A" w:rsidP="00C1625A">
            <w:pPr>
              <w:spacing w:after="120"/>
              <w:rPr>
                <w:rFonts w:ascii="Arial" w:hAnsi="Arial"/>
                <w:color w:val="auto"/>
                <w:sz w:val="18"/>
                <w:szCs w:val="18"/>
              </w:rPr>
            </w:pPr>
            <w:r w:rsidRPr="001B3A89">
              <w:rPr>
                <w:rFonts w:ascii="Arial" w:hAnsi="Arial"/>
                <w:sz w:val="18"/>
                <w:szCs w:val="18"/>
              </w:rPr>
              <w:t>0.16472</w:t>
            </w:r>
          </w:p>
        </w:tc>
      </w:tr>
      <w:tr w:rsidR="00C1625A" w:rsidRPr="001B3A89" w14:paraId="59168027" w14:textId="77777777" w:rsidTr="00171565">
        <w:trPr>
          <w:cantSplit/>
        </w:trPr>
        <w:tc>
          <w:tcPr>
            <w:tcW w:w="1080" w:type="dxa"/>
            <w:noWrap/>
            <w:tcMar>
              <w:left w:w="85" w:type="dxa"/>
              <w:right w:w="85" w:type="dxa"/>
            </w:tcMar>
            <w:hideMark/>
          </w:tcPr>
          <w:p w14:paraId="34453891"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97</w:t>
            </w:r>
          </w:p>
        </w:tc>
        <w:tc>
          <w:tcPr>
            <w:tcW w:w="2465" w:type="dxa"/>
          </w:tcPr>
          <w:p w14:paraId="4FD3384A" w14:textId="2D498620" w:rsidR="00C1625A" w:rsidRPr="001B3A89" w:rsidRDefault="00C1625A" w:rsidP="00C1625A">
            <w:pPr>
              <w:spacing w:after="120"/>
              <w:rPr>
                <w:rFonts w:ascii="Arial" w:hAnsi="Arial"/>
                <w:sz w:val="18"/>
                <w:szCs w:val="18"/>
              </w:rPr>
            </w:pPr>
            <w:r w:rsidRPr="001B3A89">
              <w:rPr>
                <w:rFonts w:ascii="Arial" w:hAnsi="Arial"/>
                <w:sz w:val="18"/>
                <w:szCs w:val="18"/>
              </w:rPr>
              <w:t>0.27830</w:t>
            </w:r>
          </w:p>
        </w:tc>
        <w:tc>
          <w:tcPr>
            <w:tcW w:w="1918" w:type="dxa"/>
          </w:tcPr>
          <w:p w14:paraId="04C19549" w14:textId="78AB3F9B" w:rsidR="00C1625A" w:rsidRPr="001B3A89" w:rsidRDefault="00C1625A" w:rsidP="00C1625A">
            <w:pPr>
              <w:spacing w:after="120"/>
              <w:rPr>
                <w:rFonts w:ascii="Arial" w:hAnsi="Arial"/>
                <w:sz w:val="18"/>
                <w:szCs w:val="18"/>
              </w:rPr>
            </w:pPr>
            <w:r w:rsidRPr="001B3A89">
              <w:rPr>
                <w:rFonts w:ascii="Arial" w:hAnsi="Arial"/>
                <w:sz w:val="18"/>
                <w:szCs w:val="18"/>
              </w:rPr>
              <w:t>0.23277</w:t>
            </w:r>
          </w:p>
        </w:tc>
        <w:tc>
          <w:tcPr>
            <w:tcW w:w="1948" w:type="dxa"/>
            <w:noWrap/>
            <w:tcMar>
              <w:left w:w="85" w:type="dxa"/>
              <w:right w:w="85" w:type="dxa"/>
            </w:tcMar>
          </w:tcPr>
          <w:p w14:paraId="5E97EB64" w14:textId="5881C078" w:rsidR="00C1625A" w:rsidRPr="001B3A89" w:rsidRDefault="00C1625A" w:rsidP="00C1625A">
            <w:pPr>
              <w:spacing w:after="120"/>
              <w:rPr>
                <w:rFonts w:ascii="Arial" w:hAnsi="Arial"/>
                <w:color w:val="auto"/>
                <w:sz w:val="18"/>
                <w:szCs w:val="18"/>
              </w:rPr>
            </w:pPr>
            <w:r w:rsidRPr="001B3A89">
              <w:rPr>
                <w:rFonts w:ascii="Arial" w:hAnsi="Arial"/>
                <w:sz w:val="18"/>
                <w:szCs w:val="18"/>
              </w:rPr>
              <w:t>0.21446</w:t>
            </w:r>
          </w:p>
        </w:tc>
        <w:tc>
          <w:tcPr>
            <w:tcW w:w="1949" w:type="dxa"/>
            <w:noWrap/>
            <w:tcMar>
              <w:left w:w="85" w:type="dxa"/>
              <w:right w:w="85" w:type="dxa"/>
            </w:tcMar>
          </w:tcPr>
          <w:p w14:paraId="052E3792" w14:textId="5F103B8F" w:rsidR="00C1625A" w:rsidRPr="001B3A89" w:rsidRDefault="00C1625A" w:rsidP="00C1625A">
            <w:pPr>
              <w:spacing w:after="120"/>
              <w:rPr>
                <w:rFonts w:ascii="Arial" w:hAnsi="Arial"/>
                <w:color w:val="auto"/>
                <w:sz w:val="18"/>
                <w:szCs w:val="18"/>
              </w:rPr>
            </w:pPr>
            <w:r w:rsidRPr="001B3A89">
              <w:rPr>
                <w:rFonts w:ascii="Arial" w:hAnsi="Arial"/>
                <w:sz w:val="18"/>
                <w:szCs w:val="18"/>
              </w:rPr>
              <w:t>0.18085</w:t>
            </w:r>
          </w:p>
        </w:tc>
      </w:tr>
      <w:tr w:rsidR="00C1625A" w:rsidRPr="001B3A89" w14:paraId="33311ED2" w14:textId="77777777" w:rsidTr="00171565">
        <w:trPr>
          <w:cantSplit/>
        </w:trPr>
        <w:tc>
          <w:tcPr>
            <w:tcW w:w="1080" w:type="dxa"/>
            <w:noWrap/>
            <w:tcMar>
              <w:left w:w="85" w:type="dxa"/>
              <w:right w:w="85" w:type="dxa"/>
            </w:tcMar>
            <w:hideMark/>
          </w:tcPr>
          <w:p w14:paraId="4F3F4723"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98</w:t>
            </w:r>
          </w:p>
        </w:tc>
        <w:tc>
          <w:tcPr>
            <w:tcW w:w="2465" w:type="dxa"/>
          </w:tcPr>
          <w:p w14:paraId="7425404F" w14:textId="5CB4102C" w:rsidR="00C1625A" w:rsidRPr="001B3A89" w:rsidRDefault="00C1625A" w:rsidP="00C1625A">
            <w:pPr>
              <w:spacing w:after="120"/>
              <w:rPr>
                <w:rFonts w:ascii="Arial" w:hAnsi="Arial"/>
                <w:sz w:val="18"/>
                <w:szCs w:val="18"/>
              </w:rPr>
            </w:pPr>
            <w:r w:rsidRPr="001B3A89">
              <w:rPr>
                <w:rFonts w:ascii="Arial" w:hAnsi="Arial"/>
                <w:sz w:val="18"/>
                <w:szCs w:val="18"/>
              </w:rPr>
              <w:t>0.30015</w:t>
            </w:r>
          </w:p>
        </w:tc>
        <w:tc>
          <w:tcPr>
            <w:tcW w:w="1918" w:type="dxa"/>
          </w:tcPr>
          <w:p w14:paraId="259D4895" w14:textId="02DD535C" w:rsidR="00C1625A" w:rsidRPr="001B3A89" w:rsidRDefault="00C1625A" w:rsidP="00C1625A">
            <w:pPr>
              <w:spacing w:after="120"/>
              <w:rPr>
                <w:rFonts w:ascii="Arial" w:hAnsi="Arial"/>
                <w:sz w:val="18"/>
                <w:szCs w:val="18"/>
              </w:rPr>
            </w:pPr>
            <w:r w:rsidRPr="001B3A89">
              <w:rPr>
                <w:rFonts w:ascii="Arial" w:hAnsi="Arial"/>
                <w:sz w:val="18"/>
                <w:szCs w:val="18"/>
              </w:rPr>
              <w:t>0.25441</w:t>
            </w:r>
          </w:p>
        </w:tc>
        <w:tc>
          <w:tcPr>
            <w:tcW w:w="1948" w:type="dxa"/>
            <w:noWrap/>
            <w:tcMar>
              <w:left w:w="85" w:type="dxa"/>
              <w:right w:w="85" w:type="dxa"/>
            </w:tcMar>
          </w:tcPr>
          <w:p w14:paraId="4998E3EE" w14:textId="02983E5E" w:rsidR="00C1625A" w:rsidRPr="001B3A89" w:rsidRDefault="00C1625A" w:rsidP="00C1625A">
            <w:pPr>
              <w:spacing w:after="120"/>
              <w:rPr>
                <w:rFonts w:ascii="Arial" w:hAnsi="Arial"/>
                <w:color w:val="auto"/>
                <w:sz w:val="18"/>
                <w:szCs w:val="18"/>
              </w:rPr>
            </w:pPr>
            <w:r w:rsidRPr="001B3A89">
              <w:rPr>
                <w:rFonts w:ascii="Arial" w:hAnsi="Arial"/>
                <w:sz w:val="18"/>
                <w:szCs w:val="18"/>
              </w:rPr>
              <w:t>0.23130</w:t>
            </w:r>
          </w:p>
        </w:tc>
        <w:tc>
          <w:tcPr>
            <w:tcW w:w="1949" w:type="dxa"/>
            <w:noWrap/>
            <w:tcMar>
              <w:left w:w="85" w:type="dxa"/>
              <w:right w:w="85" w:type="dxa"/>
            </w:tcMar>
          </w:tcPr>
          <w:p w14:paraId="096CEF9D" w14:textId="328A28A4" w:rsidR="00C1625A" w:rsidRPr="001B3A89" w:rsidRDefault="00C1625A" w:rsidP="00C1625A">
            <w:pPr>
              <w:spacing w:after="120"/>
              <w:rPr>
                <w:rFonts w:ascii="Arial" w:hAnsi="Arial"/>
                <w:color w:val="auto"/>
                <w:sz w:val="18"/>
                <w:szCs w:val="18"/>
              </w:rPr>
            </w:pPr>
            <w:r w:rsidRPr="001B3A89">
              <w:rPr>
                <w:rFonts w:ascii="Arial" w:hAnsi="Arial"/>
                <w:sz w:val="18"/>
                <w:szCs w:val="18"/>
              </w:rPr>
              <w:t>0.19766</w:t>
            </w:r>
          </w:p>
        </w:tc>
      </w:tr>
      <w:tr w:rsidR="00C1625A" w:rsidRPr="001B3A89" w14:paraId="5CD261E2" w14:textId="77777777" w:rsidTr="00171565">
        <w:trPr>
          <w:cantSplit/>
        </w:trPr>
        <w:tc>
          <w:tcPr>
            <w:tcW w:w="1080" w:type="dxa"/>
            <w:noWrap/>
            <w:tcMar>
              <w:left w:w="85" w:type="dxa"/>
              <w:right w:w="85" w:type="dxa"/>
            </w:tcMar>
            <w:hideMark/>
          </w:tcPr>
          <w:p w14:paraId="7E782E62"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99</w:t>
            </w:r>
          </w:p>
        </w:tc>
        <w:tc>
          <w:tcPr>
            <w:tcW w:w="2465" w:type="dxa"/>
          </w:tcPr>
          <w:p w14:paraId="769FA3B6" w14:textId="7FD3AF0F" w:rsidR="00C1625A" w:rsidRPr="001B3A89" w:rsidRDefault="00C1625A" w:rsidP="00C1625A">
            <w:pPr>
              <w:spacing w:after="120"/>
              <w:rPr>
                <w:rFonts w:ascii="Arial" w:hAnsi="Arial"/>
                <w:sz w:val="18"/>
                <w:szCs w:val="18"/>
              </w:rPr>
            </w:pPr>
            <w:r w:rsidRPr="001B3A89">
              <w:rPr>
                <w:rFonts w:ascii="Arial" w:hAnsi="Arial"/>
                <w:sz w:val="18"/>
                <w:szCs w:val="18"/>
              </w:rPr>
              <w:t>0.32230</w:t>
            </w:r>
          </w:p>
        </w:tc>
        <w:tc>
          <w:tcPr>
            <w:tcW w:w="1918" w:type="dxa"/>
          </w:tcPr>
          <w:p w14:paraId="342D9812" w14:textId="76EFCCF5" w:rsidR="00C1625A" w:rsidRPr="001B3A89" w:rsidRDefault="00C1625A" w:rsidP="00C1625A">
            <w:pPr>
              <w:spacing w:after="120"/>
              <w:rPr>
                <w:rFonts w:ascii="Arial" w:hAnsi="Arial"/>
                <w:sz w:val="18"/>
                <w:szCs w:val="18"/>
              </w:rPr>
            </w:pPr>
            <w:r w:rsidRPr="001B3A89">
              <w:rPr>
                <w:rFonts w:ascii="Arial" w:hAnsi="Arial"/>
                <w:sz w:val="18"/>
                <w:szCs w:val="18"/>
              </w:rPr>
              <w:t>0.27678</w:t>
            </w:r>
          </w:p>
        </w:tc>
        <w:tc>
          <w:tcPr>
            <w:tcW w:w="1948" w:type="dxa"/>
            <w:noWrap/>
            <w:tcMar>
              <w:left w:w="85" w:type="dxa"/>
              <w:right w:w="85" w:type="dxa"/>
            </w:tcMar>
          </w:tcPr>
          <w:p w14:paraId="63986C78" w14:textId="66C1CEF6" w:rsidR="00C1625A" w:rsidRPr="001B3A89" w:rsidRDefault="00C1625A" w:rsidP="00C1625A">
            <w:pPr>
              <w:spacing w:after="120"/>
              <w:rPr>
                <w:rFonts w:ascii="Arial" w:hAnsi="Arial"/>
                <w:color w:val="auto"/>
                <w:sz w:val="18"/>
                <w:szCs w:val="18"/>
              </w:rPr>
            </w:pPr>
            <w:r w:rsidRPr="001B3A89">
              <w:rPr>
                <w:rFonts w:ascii="Arial" w:hAnsi="Arial"/>
                <w:sz w:val="18"/>
                <w:szCs w:val="18"/>
              </w:rPr>
              <w:t>0.24837</w:t>
            </w:r>
          </w:p>
        </w:tc>
        <w:tc>
          <w:tcPr>
            <w:tcW w:w="1949" w:type="dxa"/>
            <w:noWrap/>
            <w:tcMar>
              <w:left w:w="85" w:type="dxa"/>
              <w:right w:w="85" w:type="dxa"/>
            </w:tcMar>
          </w:tcPr>
          <w:p w14:paraId="698635FF" w14:textId="0A07B104" w:rsidR="00C1625A" w:rsidRPr="001B3A89" w:rsidRDefault="00C1625A" w:rsidP="00C1625A">
            <w:pPr>
              <w:spacing w:after="120"/>
              <w:rPr>
                <w:rFonts w:ascii="Arial" w:hAnsi="Arial"/>
                <w:color w:val="auto"/>
                <w:sz w:val="18"/>
                <w:szCs w:val="18"/>
              </w:rPr>
            </w:pPr>
            <w:r w:rsidRPr="001B3A89">
              <w:rPr>
                <w:rFonts w:ascii="Arial" w:hAnsi="Arial"/>
                <w:sz w:val="18"/>
                <w:szCs w:val="18"/>
              </w:rPr>
              <w:t>0.21504</w:t>
            </w:r>
          </w:p>
        </w:tc>
      </w:tr>
      <w:tr w:rsidR="00C1625A" w:rsidRPr="001B3A89" w14:paraId="0EA92730" w14:textId="77777777" w:rsidTr="00171565">
        <w:trPr>
          <w:cantSplit/>
        </w:trPr>
        <w:tc>
          <w:tcPr>
            <w:tcW w:w="1080" w:type="dxa"/>
            <w:noWrap/>
            <w:tcMar>
              <w:left w:w="85" w:type="dxa"/>
              <w:right w:w="85" w:type="dxa"/>
            </w:tcMar>
            <w:hideMark/>
          </w:tcPr>
          <w:p w14:paraId="0E020AAC" w14:textId="77777777" w:rsidR="00C1625A" w:rsidRPr="001B3A89" w:rsidRDefault="00C1625A" w:rsidP="00C1625A">
            <w:pPr>
              <w:spacing w:after="120"/>
              <w:rPr>
                <w:rFonts w:ascii="Arial" w:hAnsi="Arial"/>
                <w:color w:val="auto"/>
                <w:sz w:val="18"/>
                <w:szCs w:val="18"/>
              </w:rPr>
            </w:pPr>
            <w:r w:rsidRPr="001B3A89">
              <w:rPr>
                <w:rFonts w:ascii="Arial" w:hAnsi="Arial"/>
                <w:sz w:val="18"/>
                <w:szCs w:val="18"/>
              </w:rPr>
              <w:t>100</w:t>
            </w:r>
          </w:p>
        </w:tc>
        <w:tc>
          <w:tcPr>
            <w:tcW w:w="2465" w:type="dxa"/>
          </w:tcPr>
          <w:p w14:paraId="3C87F177" w14:textId="6896C32B" w:rsidR="00C1625A" w:rsidRPr="001B3A89" w:rsidRDefault="00C1625A" w:rsidP="00C1625A">
            <w:pPr>
              <w:spacing w:after="120"/>
              <w:rPr>
                <w:rFonts w:ascii="Arial" w:hAnsi="Arial"/>
                <w:sz w:val="18"/>
                <w:szCs w:val="18"/>
              </w:rPr>
            </w:pPr>
            <w:r w:rsidRPr="001B3A89">
              <w:rPr>
                <w:rFonts w:ascii="Arial" w:hAnsi="Arial"/>
                <w:sz w:val="18"/>
                <w:szCs w:val="18"/>
              </w:rPr>
              <w:t>0.34455</w:t>
            </w:r>
          </w:p>
        </w:tc>
        <w:tc>
          <w:tcPr>
            <w:tcW w:w="1918" w:type="dxa"/>
          </w:tcPr>
          <w:p w14:paraId="078EE67A" w14:textId="7ACA45AC" w:rsidR="00C1625A" w:rsidRPr="001B3A89" w:rsidRDefault="00C1625A" w:rsidP="00C1625A">
            <w:pPr>
              <w:spacing w:after="120"/>
              <w:rPr>
                <w:rFonts w:ascii="Arial" w:hAnsi="Arial"/>
                <w:sz w:val="18"/>
                <w:szCs w:val="18"/>
              </w:rPr>
            </w:pPr>
            <w:r w:rsidRPr="001B3A89">
              <w:rPr>
                <w:rFonts w:ascii="Arial" w:hAnsi="Arial"/>
                <w:sz w:val="18"/>
                <w:szCs w:val="18"/>
              </w:rPr>
              <w:t>0.29968</w:t>
            </w:r>
          </w:p>
        </w:tc>
        <w:tc>
          <w:tcPr>
            <w:tcW w:w="1948" w:type="dxa"/>
            <w:noWrap/>
            <w:tcMar>
              <w:left w:w="85" w:type="dxa"/>
              <w:right w:w="85" w:type="dxa"/>
            </w:tcMar>
          </w:tcPr>
          <w:p w14:paraId="7F602DB7" w14:textId="2E4AD30A" w:rsidR="00C1625A" w:rsidRPr="001B3A89" w:rsidRDefault="00C1625A" w:rsidP="00C1625A">
            <w:pPr>
              <w:spacing w:after="120"/>
              <w:rPr>
                <w:rFonts w:ascii="Arial" w:hAnsi="Arial"/>
                <w:color w:val="auto"/>
                <w:sz w:val="18"/>
                <w:szCs w:val="18"/>
              </w:rPr>
            </w:pPr>
            <w:r w:rsidRPr="001B3A89">
              <w:rPr>
                <w:rFonts w:ascii="Arial" w:hAnsi="Arial"/>
                <w:sz w:val="18"/>
                <w:szCs w:val="18"/>
              </w:rPr>
              <w:t>0.26551</w:t>
            </w:r>
          </w:p>
        </w:tc>
        <w:tc>
          <w:tcPr>
            <w:tcW w:w="1949" w:type="dxa"/>
            <w:noWrap/>
            <w:tcMar>
              <w:left w:w="85" w:type="dxa"/>
              <w:right w:w="85" w:type="dxa"/>
            </w:tcMar>
          </w:tcPr>
          <w:p w14:paraId="27C6BF64" w14:textId="03FB9D09" w:rsidR="00C1625A" w:rsidRPr="001B3A89" w:rsidRDefault="00C1625A" w:rsidP="00C1625A">
            <w:pPr>
              <w:spacing w:after="120"/>
              <w:rPr>
                <w:rFonts w:ascii="Arial" w:hAnsi="Arial"/>
                <w:color w:val="auto"/>
                <w:sz w:val="18"/>
                <w:szCs w:val="18"/>
              </w:rPr>
            </w:pPr>
            <w:r w:rsidRPr="001B3A89">
              <w:rPr>
                <w:rFonts w:ascii="Arial" w:hAnsi="Arial"/>
                <w:sz w:val="18"/>
                <w:szCs w:val="18"/>
              </w:rPr>
              <w:t>0.23283</w:t>
            </w:r>
          </w:p>
        </w:tc>
      </w:tr>
      <w:tr w:rsidR="00C1625A" w:rsidRPr="001B3A89" w14:paraId="0C96456C" w14:textId="77777777" w:rsidTr="00171565">
        <w:trPr>
          <w:cantSplit/>
        </w:trPr>
        <w:tc>
          <w:tcPr>
            <w:tcW w:w="1080" w:type="dxa"/>
            <w:noWrap/>
            <w:tcMar>
              <w:left w:w="85" w:type="dxa"/>
              <w:right w:w="85" w:type="dxa"/>
            </w:tcMar>
          </w:tcPr>
          <w:p w14:paraId="24DED580" w14:textId="6B4C4B57" w:rsidR="00C1625A" w:rsidRPr="001B3A89" w:rsidRDefault="00C1625A" w:rsidP="00C1625A">
            <w:pPr>
              <w:spacing w:after="120"/>
              <w:rPr>
                <w:rFonts w:ascii="Arial" w:hAnsi="Arial"/>
                <w:sz w:val="18"/>
                <w:szCs w:val="18"/>
              </w:rPr>
            </w:pPr>
            <w:r w:rsidRPr="001B3A89">
              <w:rPr>
                <w:rFonts w:ascii="Arial" w:hAnsi="Arial"/>
                <w:sz w:val="18"/>
                <w:szCs w:val="18"/>
              </w:rPr>
              <w:t>101</w:t>
            </w:r>
          </w:p>
        </w:tc>
        <w:tc>
          <w:tcPr>
            <w:tcW w:w="2465" w:type="dxa"/>
          </w:tcPr>
          <w:p w14:paraId="66A93E8C" w14:textId="3CDFDDC2" w:rsidR="00C1625A" w:rsidRPr="001B3A89" w:rsidRDefault="00C1625A" w:rsidP="00C1625A">
            <w:pPr>
              <w:spacing w:after="120"/>
              <w:rPr>
                <w:rFonts w:ascii="Arial" w:hAnsi="Arial"/>
                <w:sz w:val="18"/>
                <w:szCs w:val="18"/>
              </w:rPr>
            </w:pPr>
            <w:r w:rsidRPr="001B3A89">
              <w:rPr>
                <w:rFonts w:ascii="Arial" w:hAnsi="Arial"/>
                <w:sz w:val="18"/>
                <w:szCs w:val="18"/>
              </w:rPr>
              <w:t>0.36670</w:t>
            </w:r>
          </w:p>
        </w:tc>
        <w:tc>
          <w:tcPr>
            <w:tcW w:w="1918" w:type="dxa"/>
          </w:tcPr>
          <w:p w14:paraId="7CE07370" w14:textId="734B2222" w:rsidR="00C1625A" w:rsidRPr="001B3A89" w:rsidRDefault="00C1625A" w:rsidP="00C1625A">
            <w:pPr>
              <w:spacing w:after="120"/>
              <w:rPr>
                <w:rFonts w:ascii="Arial" w:hAnsi="Arial"/>
                <w:sz w:val="18"/>
                <w:szCs w:val="18"/>
              </w:rPr>
            </w:pPr>
            <w:r w:rsidRPr="001B3A89">
              <w:rPr>
                <w:rFonts w:ascii="Arial" w:hAnsi="Arial"/>
                <w:sz w:val="18"/>
                <w:szCs w:val="18"/>
              </w:rPr>
              <w:t>0.32291</w:t>
            </w:r>
          </w:p>
        </w:tc>
        <w:tc>
          <w:tcPr>
            <w:tcW w:w="1948" w:type="dxa"/>
            <w:noWrap/>
            <w:tcMar>
              <w:left w:w="85" w:type="dxa"/>
              <w:right w:w="85" w:type="dxa"/>
            </w:tcMar>
          </w:tcPr>
          <w:p w14:paraId="13B14DC5" w14:textId="4BA10F9A" w:rsidR="00C1625A" w:rsidRPr="001B3A89" w:rsidRDefault="00C1625A" w:rsidP="00C1625A">
            <w:pPr>
              <w:spacing w:after="120"/>
              <w:rPr>
                <w:rFonts w:ascii="Arial" w:hAnsi="Arial"/>
                <w:sz w:val="18"/>
                <w:szCs w:val="18"/>
              </w:rPr>
            </w:pPr>
            <w:r w:rsidRPr="001B3A89">
              <w:rPr>
                <w:rFonts w:ascii="Arial" w:hAnsi="Arial"/>
                <w:sz w:val="18"/>
                <w:szCs w:val="18"/>
              </w:rPr>
              <w:t>0.28258</w:t>
            </w:r>
          </w:p>
        </w:tc>
        <w:tc>
          <w:tcPr>
            <w:tcW w:w="1949" w:type="dxa"/>
            <w:noWrap/>
            <w:tcMar>
              <w:left w:w="85" w:type="dxa"/>
              <w:right w:w="85" w:type="dxa"/>
            </w:tcMar>
          </w:tcPr>
          <w:p w14:paraId="14012FDF" w14:textId="5E90D05C" w:rsidR="00C1625A" w:rsidRPr="001B3A89" w:rsidRDefault="00C1625A" w:rsidP="00C1625A">
            <w:pPr>
              <w:spacing w:after="120"/>
              <w:rPr>
                <w:rFonts w:ascii="Arial" w:hAnsi="Arial"/>
                <w:sz w:val="18"/>
                <w:szCs w:val="18"/>
              </w:rPr>
            </w:pPr>
            <w:r w:rsidRPr="001B3A89">
              <w:rPr>
                <w:rFonts w:ascii="Arial" w:hAnsi="Arial"/>
                <w:sz w:val="18"/>
                <w:szCs w:val="18"/>
              </w:rPr>
              <w:t>0.25088</w:t>
            </w:r>
          </w:p>
        </w:tc>
      </w:tr>
      <w:tr w:rsidR="00C1625A" w:rsidRPr="001B3A89" w14:paraId="04B4FAB9" w14:textId="77777777" w:rsidTr="00171565">
        <w:trPr>
          <w:cantSplit/>
        </w:trPr>
        <w:tc>
          <w:tcPr>
            <w:tcW w:w="1080" w:type="dxa"/>
            <w:noWrap/>
            <w:tcMar>
              <w:left w:w="85" w:type="dxa"/>
              <w:right w:w="85" w:type="dxa"/>
            </w:tcMar>
          </w:tcPr>
          <w:p w14:paraId="6A9E42B2" w14:textId="55A7DCB1" w:rsidR="00C1625A" w:rsidRPr="001B3A89" w:rsidRDefault="00C1625A" w:rsidP="00C1625A">
            <w:pPr>
              <w:spacing w:after="120"/>
              <w:rPr>
                <w:rFonts w:ascii="Arial" w:hAnsi="Arial"/>
                <w:sz w:val="18"/>
                <w:szCs w:val="18"/>
              </w:rPr>
            </w:pPr>
            <w:r w:rsidRPr="001B3A89">
              <w:rPr>
                <w:rFonts w:ascii="Arial" w:hAnsi="Arial"/>
                <w:sz w:val="18"/>
                <w:szCs w:val="18"/>
              </w:rPr>
              <w:t>102</w:t>
            </w:r>
          </w:p>
        </w:tc>
        <w:tc>
          <w:tcPr>
            <w:tcW w:w="2465" w:type="dxa"/>
          </w:tcPr>
          <w:p w14:paraId="3B1B1175" w14:textId="24695735" w:rsidR="00C1625A" w:rsidRPr="001B3A89" w:rsidRDefault="00C1625A" w:rsidP="00C1625A">
            <w:pPr>
              <w:spacing w:after="120"/>
              <w:rPr>
                <w:rFonts w:ascii="Arial" w:hAnsi="Arial"/>
                <w:sz w:val="18"/>
                <w:szCs w:val="18"/>
              </w:rPr>
            </w:pPr>
            <w:r w:rsidRPr="001B3A89">
              <w:rPr>
                <w:rFonts w:ascii="Arial" w:hAnsi="Arial"/>
                <w:sz w:val="18"/>
                <w:szCs w:val="18"/>
              </w:rPr>
              <w:t>0.38855</w:t>
            </w:r>
          </w:p>
        </w:tc>
        <w:tc>
          <w:tcPr>
            <w:tcW w:w="1918" w:type="dxa"/>
          </w:tcPr>
          <w:p w14:paraId="10CC16B8" w14:textId="7843529C" w:rsidR="00C1625A" w:rsidRPr="001B3A89" w:rsidRDefault="00C1625A" w:rsidP="00C1625A">
            <w:pPr>
              <w:spacing w:after="120"/>
              <w:rPr>
                <w:rFonts w:ascii="Arial" w:hAnsi="Arial"/>
                <w:sz w:val="18"/>
                <w:szCs w:val="18"/>
              </w:rPr>
            </w:pPr>
            <w:r w:rsidRPr="001B3A89">
              <w:rPr>
                <w:rFonts w:ascii="Arial" w:hAnsi="Arial"/>
                <w:sz w:val="18"/>
                <w:szCs w:val="18"/>
              </w:rPr>
              <w:t>0.34624</w:t>
            </w:r>
          </w:p>
        </w:tc>
        <w:tc>
          <w:tcPr>
            <w:tcW w:w="1948" w:type="dxa"/>
            <w:noWrap/>
            <w:tcMar>
              <w:left w:w="85" w:type="dxa"/>
              <w:right w:w="85" w:type="dxa"/>
            </w:tcMar>
          </w:tcPr>
          <w:p w14:paraId="5471981B" w14:textId="791409E2" w:rsidR="00C1625A" w:rsidRPr="001B3A89" w:rsidRDefault="00C1625A" w:rsidP="00C1625A">
            <w:pPr>
              <w:spacing w:after="120"/>
              <w:rPr>
                <w:rFonts w:ascii="Arial" w:hAnsi="Arial"/>
                <w:sz w:val="18"/>
                <w:szCs w:val="18"/>
              </w:rPr>
            </w:pPr>
            <w:r w:rsidRPr="001B3A89">
              <w:rPr>
                <w:rFonts w:ascii="Arial" w:hAnsi="Arial"/>
                <w:sz w:val="18"/>
                <w:szCs w:val="18"/>
              </w:rPr>
              <w:t>0.29942</w:t>
            </w:r>
          </w:p>
        </w:tc>
        <w:tc>
          <w:tcPr>
            <w:tcW w:w="1949" w:type="dxa"/>
            <w:noWrap/>
            <w:tcMar>
              <w:left w:w="85" w:type="dxa"/>
              <w:right w:w="85" w:type="dxa"/>
            </w:tcMar>
          </w:tcPr>
          <w:p w14:paraId="24E51DCD" w14:textId="41141BB2" w:rsidR="00C1625A" w:rsidRPr="001B3A89" w:rsidRDefault="00C1625A" w:rsidP="00C1625A">
            <w:pPr>
              <w:spacing w:after="120"/>
              <w:rPr>
                <w:rFonts w:ascii="Arial" w:hAnsi="Arial"/>
                <w:sz w:val="18"/>
                <w:szCs w:val="18"/>
              </w:rPr>
            </w:pPr>
            <w:r w:rsidRPr="001B3A89">
              <w:rPr>
                <w:rFonts w:ascii="Arial" w:hAnsi="Arial"/>
                <w:sz w:val="18"/>
                <w:szCs w:val="18"/>
              </w:rPr>
              <w:t>0.26900</w:t>
            </w:r>
          </w:p>
        </w:tc>
      </w:tr>
      <w:tr w:rsidR="00C1625A" w:rsidRPr="001B3A89" w14:paraId="6455A018" w14:textId="77777777" w:rsidTr="00171565">
        <w:trPr>
          <w:cantSplit/>
        </w:trPr>
        <w:tc>
          <w:tcPr>
            <w:tcW w:w="1080" w:type="dxa"/>
            <w:noWrap/>
            <w:tcMar>
              <w:left w:w="85" w:type="dxa"/>
              <w:right w:w="85" w:type="dxa"/>
            </w:tcMar>
          </w:tcPr>
          <w:p w14:paraId="65531859" w14:textId="2222BAE6" w:rsidR="00C1625A" w:rsidRPr="001B3A89" w:rsidRDefault="00C1625A" w:rsidP="00C1625A">
            <w:pPr>
              <w:spacing w:after="120"/>
              <w:rPr>
                <w:rFonts w:ascii="Arial" w:hAnsi="Arial"/>
                <w:sz w:val="18"/>
                <w:szCs w:val="18"/>
              </w:rPr>
            </w:pPr>
            <w:r w:rsidRPr="001B3A89">
              <w:rPr>
                <w:rFonts w:ascii="Arial" w:hAnsi="Arial"/>
                <w:sz w:val="18"/>
                <w:szCs w:val="18"/>
              </w:rPr>
              <w:t>103</w:t>
            </w:r>
          </w:p>
        </w:tc>
        <w:tc>
          <w:tcPr>
            <w:tcW w:w="2465" w:type="dxa"/>
          </w:tcPr>
          <w:p w14:paraId="6BD887E7" w14:textId="49C51A04" w:rsidR="00C1625A" w:rsidRPr="001B3A89" w:rsidRDefault="00C1625A" w:rsidP="00C1625A">
            <w:pPr>
              <w:spacing w:after="120"/>
              <w:rPr>
                <w:rFonts w:ascii="Arial" w:hAnsi="Arial"/>
                <w:sz w:val="18"/>
                <w:szCs w:val="18"/>
              </w:rPr>
            </w:pPr>
            <w:r w:rsidRPr="001B3A89">
              <w:rPr>
                <w:rFonts w:ascii="Arial" w:hAnsi="Arial"/>
                <w:sz w:val="18"/>
                <w:szCs w:val="18"/>
              </w:rPr>
              <w:t>0.40993</w:t>
            </w:r>
          </w:p>
        </w:tc>
        <w:tc>
          <w:tcPr>
            <w:tcW w:w="1918" w:type="dxa"/>
          </w:tcPr>
          <w:p w14:paraId="03B0890F" w14:textId="2983E24C" w:rsidR="00C1625A" w:rsidRPr="001B3A89" w:rsidRDefault="00C1625A" w:rsidP="00C1625A">
            <w:pPr>
              <w:spacing w:after="120"/>
              <w:rPr>
                <w:rFonts w:ascii="Arial" w:hAnsi="Arial"/>
                <w:sz w:val="18"/>
                <w:szCs w:val="18"/>
              </w:rPr>
            </w:pPr>
            <w:r w:rsidRPr="001B3A89">
              <w:rPr>
                <w:rFonts w:ascii="Arial" w:hAnsi="Arial"/>
                <w:sz w:val="18"/>
                <w:szCs w:val="18"/>
              </w:rPr>
              <w:t>0.36945</w:t>
            </w:r>
          </w:p>
        </w:tc>
        <w:tc>
          <w:tcPr>
            <w:tcW w:w="1948" w:type="dxa"/>
            <w:noWrap/>
            <w:tcMar>
              <w:left w:w="85" w:type="dxa"/>
              <w:right w:w="85" w:type="dxa"/>
            </w:tcMar>
          </w:tcPr>
          <w:p w14:paraId="3FDA0E16" w14:textId="2B3AA3F4" w:rsidR="00C1625A" w:rsidRPr="001B3A89" w:rsidRDefault="00C1625A" w:rsidP="00C1625A">
            <w:pPr>
              <w:spacing w:after="120"/>
              <w:rPr>
                <w:rFonts w:ascii="Arial" w:hAnsi="Arial"/>
                <w:sz w:val="18"/>
                <w:szCs w:val="18"/>
              </w:rPr>
            </w:pPr>
            <w:r w:rsidRPr="001B3A89">
              <w:rPr>
                <w:rFonts w:ascii="Arial" w:hAnsi="Arial"/>
                <w:sz w:val="18"/>
                <w:szCs w:val="18"/>
              </w:rPr>
              <w:t>0.31589</w:t>
            </w:r>
          </w:p>
        </w:tc>
        <w:tc>
          <w:tcPr>
            <w:tcW w:w="1949" w:type="dxa"/>
            <w:noWrap/>
            <w:tcMar>
              <w:left w:w="85" w:type="dxa"/>
              <w:right w:w="85" w:type="dxa"/>
            </w:tcMar>
          </w:tcPr>
          <w:p w14:paraId="2B5B3038" w14:textId="6CF27DB4" w:rsidR="00C1625A" w:rsidRPr="001B3A89" w:rsidRDefault="00C1625A" w:rsidP="00C1625A">
            <w:pPr>
              <w:spacing w:after="120"/>
              <w:rPr>
                <w:rFonts w:ascii="Arial" w:hAnsi="Arial"/>
                <w:sz w:val="18"/>
                <w:szCs w:val="18"/>
              </w:rPr>
            </w:pPr>
            <w:r w:rsidRPr="001B3A89">
              <w:rPr>
                <w:rFonts w:ascii="Arial" w:hAnsi="Arial"/>
                <w:sz w:val="18"/>
                <w:szCs w:val="18"/>
              </w:rPr>
              <w:t>0.28704</w:t>
            </w:r>
          </w:p>
        </w:tc>
      </w:tr>
      <w:tr w:rsidR="00C1625A" w:rsidRPr="001B3A89" w14:paraId="346218DA" w14:textId="77777777" w:rsidTr="00171565">
        <w:trPr>
          <w:cantSplit/>
        </w:trPr>
        <w:tc>
          <w:tcPr>
            <w:tcW w:w="1080" w:type="dxa"/>
            <w:noWrap/>
            <w:tcMar>
              <w:left w:w="85" w:type="dxa"/>
              <w:right w:w="85" w:type="dxa"/>
            </w:tcMar>
          </w:tcPr>
          <w:p w14:paraId="7AA80AF7" w14:textId="36811B88" w:rsidR="00C1625A" w:rsidRPr="001B3A89" w:rsidRDefault="00C1625A" w:rsidP="00C1625A">
            <w:pPr>
              <w:spacing w:after="120"/>
              <w:rPr>
                <w:rFonts w:ascii="Arial" w:hAnsi="Arial"/>
                <w:sz w:val="18"/>
                <w:szCs w:val="18"/>
              </w:rPr>
            </w:pPr>
            <w:r w:rsidRPr="001B3A89">
              <w:rPr>
                <w:rFonts w:ascii="Arial" w:hAnsi="Arial"/>
                <w:sz w:val="18"/>
                <w:szCs w:val="18"/>
              </w:rPr>
              <w:t>104</w:t>
            </w:r>
          </w:p>
        </w:tc>
        <w:tc>
          <w:tcPr>
            <w:tcW w:w="2465" w:type="dxa"/>
          </w:tcPr>
          <w:p w14:paraId="23F5A00F" w14:textId="438D4517" w:rsidR="00C1625A" w:rsidRPr="001B3A89" w:rsidRDefault="00C1625A" w:rsidP="00C1625A">
            <w:pPr>
              <w:spacing w:after="120"/>
              <w:rPr>
                <w:rFonts w:ascii="Arial" w:hAnsi="Arial"/>
                <w:sz w:val="18"/>
                <w:szCs w:val="18"/>
              </w:rPr>
            </w:pPr>
            <w:r w:rsidRPr="001B3A89">
              <w:rPr>
                <w:rFonts w:ascii="Arial" w:hAnsi="Arial"/>
                <w:sz w:val="18"/>
                <w:szCs w:val="18"/>
              </w:rPr>
              <w:t>0.43066</w:t>
            </w:r>
          </w:p>
        </w:tc>
        <w:tc>
          <w:tcPr>
            <w:tcW w:w="1918" w:type="dxa"/>
          </w:tcPr>
          <w:p w14:paraId="388E5ED3" w14:textId="1DA06823" w:rsidR="00C1625A" w:rsidRPr="001B3A89" w:rsidRDefault="00C1625A" w:rsidP="00C1625A">
            <w:pPr>
              <w:spacing w:after="120"/>
              <w:rPr>
                <w:rFonts w:ascii="Arial" w:hAnsi="Arial"/>
                <w:sz w:val="18"/>
                <w:szCs w:val="18"/>
              </w:rPr>
            </w:pPr>
            <w:r w:rsidRPr="001B3A89">
              <w:rPr>
                <w:rFonts w:ascii="Arial" w:hAnsi="Arial"/>
                <w:sz w:val="18"/>
                <w:szCs w:val="18"/>
              </w:rPr>
              <w:t>0.39231</w:t>
            </w:r>
          </w:p>
        </w:tc>
        <w:tc>
          <w:tcPr>
            <w:tcW w:w="1948" w:type="dxa"/>
            <w:noWrap/>
            <w:tcMar>
              <w:left w:w="85" w:type="dxa"/>
              <w:right w:w="85" w:type="dxa"/>
            </w:tcMar>
          </w:tcPr>
          <w:p w14:paraId="1BB99C1F" w14:textId="0FFB58E7" w:rsidR="00C1625A" w:rsidRPr="001B3A89" w:rsidRDefault="00C1625A" w:rsidP="00C1625A">
            <w:pPr>
              <w:spacing w:after="120"/>
              <w:rPr>
                <w:rFonts w:ascii="Arial" w:hAnsi="Arial"/>
                <w:sz w:val="18"/>
                <w:szCs w:val="18"/>
              </w:rPr>
            </w:pPr>
            <w:r w:rsidRPr="001B3A89">
              <w:rPr>
                <w:rFonts w:ascii="Arial" w:hAnsi="Arial"/>
                <w:sz w:val="18"/>
                <w:szCs w:val="18"/>
              </w:rPr>
              <w:t>0.33187</w:t>
            </w:r>
          </w:p>
        </w:tc>
        <w:tc>
          <w:tcPr>
            <w:tcW w:w="1949" w:type="dxa"/>
            <w:noWrap/>
            <w:tcMar>
              <w:left w:w="85" w:type="dxa"/>
              <w:right w:w="85" w:type="dxa"/>
            </w:tcMar>
          </w:tcPr>
          <w:p w14:paraId="3AA70470" w14:textId="3A497E9B" w:rsidR="00C1625A" w:rsidRPr="001B3A89" w:rsidRDefault="00C1625A" w:rsidP="00C1625A">
            <w:pPr>
              <w:spacing w:after="120"/>
              <w:rPr>
                <w:rFonts w:ascii="Arial" w:hAnsi="Arial"/>
                <w:sz w:val="18"/>
                <w:szCs w:val="18"/>
              </w:rPr>
            </w:pPr>
            <w:r w:rsidRPr="001B3A89">
              <w:rPr>
                <w:rFonts w:ascii="Arial" w:hAnsi="Arial"/>
                <w:sz w:val="18"/>
                <w:szCs w:val="18"/>
              </w:rPr>
              <w:t>0.30480</w:t>
            </w:r>
          </w:p>
        </w:tc>
      </w:tr>
      <w:tr w:rsidR="00C1625A" w:rsidRPr="001B3A89" w14:paraId="0F31896D" w14:textId="77777777" w:rsidTr="00171565">
        <w:trPr>
          <w:cantSplit/>
        </w:trPr>
        <w:tc>
          <w:tcPr>
            <w:tcW w:w="1080" w:type="dxa"/>
            <w:noWrap/>
            <w:tcMar>
              <w:left w:w="85" w:type="dxa"/>
              <w:right w:w="85" w:type="dxa"/>
            </w:tcMar>
          </w:tcPr>
          <w:p w14:paraId="3F74A21E" w14:textId="22DC6B3B" w:rsidR="00C1625A" w:rsidRPr="001B3A89" w:rsidRDefault="00C1625A" w:rsidP="00C1625A">
            <w:pPr>
              <w:spacing w:after="120"/>
              <w:rPr>
                <w:rFonts w:ascii="Arial" w:hAnsi="Arial"/>
                <w:sz w:val="18"/>
                <w:szCs w:val="18"/>
              </w:rPr>
            </w:pPr>
            <w:r w:rsidRPr="001B3A89">
              <w:rPr>
                <w:rFonts w:ascii="Arial" w:hAnsi="Arial"/>
                <w:sz w:val="18"/>
                <w:szCs w:val="18"/>
              </w:rPr>
              <w:t>105</w:t>
            </w:r>
          </w:p>
        </w:tc>
        <w:tc>
          <w:tcPr>
            <w:tcW w:w="2465" w:type="dxa"/>
          </w:tcPr>
          <w:p w14:paraId="529B3EB1" w14:textId="2DC7C5F5" w:rsidR="00C1625A" w:rsidRPr="001B3A89" w:rsidRDefault="00C1625A" w:rsidP="00C1625A">
            <w:pPr>
              <w:spacing w:after="120"/>
              <w:rPr>
                <w:rFonts w:ascii="Arial" w:hAnsi="Arial"/>
                <w:sz w:val="18"/>
                <w:szCs w:val="18"/>
              </w:rPr>
            </w:pPr>
            <w:r w:rsidRPr="001B3A89">
              <w:rPr>
                <w:rFonts w:ascii="Arial" w:hAnsi="Arial"/>
                <w:sz w:val="18"/>
                <w:szCs w:val="18"/>
              </w:rPr>
              <w:t>0.45060</w:t>
            </w:r>
          </w:p>
        </w:tc>
        <w:tc>
          <w:tcPr>
            <w:tcW w:w="1918" w:type="dxa"/>
          </w:tcPr>
          <w:p w14:paraId="4AD678B0" w14:textId="6402072B" w:rsidR="00C1625A" w:rsidRPr="001B3A89" w:rsidRDefault="00C1625A" w:rsidP="00C1625A">
            <w:pPr>
              <w:spacing w:after="120"/>
              <w:rPr>
                <w:rFonts w:ascii="Arial" w:hAnsi="Arial"/>
                <w:sz w:val="18"/>
                <w:szCs w:val="18"/>
              </w:rPr>
            </w:pPr>
            <w:r w:rsidRPr="001B3A89">
              <w:rPr>
                <w:rFonts w:ascii="Arial" w:hAnsi="Arial"/>
                <w:sz w:val="18"/>
                <w:szCs w:val="18"/>
              </w:rPr>
              <w:t>0.41461</w:t>
            </w:r>
          </w:p>
        </w:tc>
        <w:tc>
          <w:tcPr>
            <w:tcW w:w="1948" w:type="dxa"/>
            <w:noWrap/>
            <w:tcMar>
              <w:left w:w="85" w:type="dxa"/>
              <w:right w:w="85" w:type="dxa"/>
            </w:tcMar>
          </w:tcPr>
          <w:p w14:paraId="787C361B" w14:textId="03CC2C91" w:rsidR="00C1625A" w:rsidRPr="001B3A89" w:rsidRDefault="00C1625A" w:rsidP="00C1625A">
            <w:pPr>
              <w:spacing w:after="120"/>
              <w:rPr>
                <w:rFonts w:ascii="Arial" w:hAnsi="Arial"/>
                <w:sz w:val="18"/>
                <w:szCs w:val="18"/>
              </w:rPr>
            </w:pPr>
            <w:r w:rsidRPr="001B3A89">
              <w:rPr>
                <w:rFonts w:ascii="Arial" w:hAnsi="Arial"/>
                <w:sz w:val="18"/>
                <w:szCs w:val="18"/>
              </w:rPr>
              <w:t>0.34723</w:t>
            </w:r>
          </w:p>
        </w:tc>
        <w:tc>
          <w:tcPr>
            <w:tcW w:w="1949" w:type="dxa"/>
            <w:noWrap/>
            <w:tcMar>
              <w:left w:w="85" w:type="dxa"/>
              <w:right w:w="85" w:type="dxa"/>
            </w:tcMar>
          </w:tcPr>
          <w:p w14:paraId="5034A883" w14:textId="58F12036" w:rsidR="00C1625A" w:rsidRPr="001B3A89" w:rsidRDefault="00C1625A" w:rsidP="00C1625A">
            <w:pPr>
              <w:spacing w:after="120"/>
              <w:rPr>
                <w:rFonts w:ascii="Arial" w:hAnsi="Arial"/>
                <w:sz w:val="18"/>
                <w:szCs w:val="18"/>
              </w:rPr>
            </w:pPr>
            <w:r w:rsidRPr="001B3A89">
              <w:rPr>
                <w:rFonts w:ascii="Arial" w:hAnsi="Arial"/>
                <w:sz w:val="18"/>
                <w:szCs w:val="18"/>
              </w:rPr>
              <w:t>0.32212</w:t>
            </w:r>
          </w:p>
        </w:tc>
      </w:tr>
      <w:tr w:rsidR="00C1625A" w:rsidRPr="001B3A89" w14:paraId="6D205F04" w14:textId="77777777" w:rsidTr="00171565">
        <w:trPr>
          <w:cantSplit/>
        </w:trPr>
        <w:tc>
          <w:tcPr>
            <w:tcW w:w="1080" w:type="dxa"/>
            <w:noWrap/>
            <w:tcMar>
              <w:left w:w="85" w:type="dxa"/>
              <w:right w:w="85" w:type="dxa"/>
            </w:tcMar>
          </w:tcPr>
          <w:p w14:paraId="33489D96" w14:textId="142BFA35" w:rsidR="00C1625A" w:rsidRPr="001B3A89" w:rsidRDefault="00C1625A" w:rsidP="00C1625A">
            <w:pPr>
              <w:spacing w:after="120"/>
              <w:rPr>
                <w:rFonts w:ascii="Arial" w:hAnsi="Arial"/>
                <w:sz w:val="18"/>
                <w:szCs w:val="18"/>
              </w:rPr>
            </w:pPr>
            <w:r w:rsidRPr="001B3A89">
              <w:rPr>
                <w:rFonts w:ascii="Arial" w:hAnsi="Arial"/>
                <w:sz w:val="18"/>
                <w:szCs w:val="18"/>
              </w:rPr>
              <w:t>106</w:t>
            </w:r>
          </w:p>
        </w:tc>
        <w:tc>
          <w:tcPr>
            <w:tcW w:w="2465" w:type="dxa"/>
          </w:tcPr>
          <w:p w14:paraId="14F3ABE8" w14:textId="3CD9DB2E" w:rsidR="00C1625A" w:rsidRPr="001B3A89" w:rsidRDefault="00C1625A" w:rsidP="00C1625A">
            <w:pPr>
              <w:spacing w:after="120"/>
              <w:rPr>
                <w:rFonts w:ascii="Arial" w:hAnsi="Arial"/>
                <w:sz w:val="18"/>
                <w:szCs w:val="18"/>
              </w:rPr>
            </w:pPr>
            <w:r w:rsidRPr="001B3A89">
              <w:rPr>
                <w:rFonts w:ascii="Arial" w:hAnsi="Arial"/>
                <w:sz w:val="18"/>
                <w:szCs w:val="18"/>
              </w:rPr>
              <w:t>0.46963</w:t>
            </w:r>
          </w:p>
        </w:tc>
        <w:tc>
          <w:tcPr>
            <w:tcW w:w="1918" w:type="dxa"/>
          </w:tcPr>
          <w:p w14:paraId="0459DF47" w14:textId="0CBA5665" w:rsidR="00C1625A" w:rsidRPr="001B3A89" w:rsidRDefault="00C1625A" w:rsidP="00C1625A">
            <w:pPr>
              <w:spacing w:after="120"/>
              <w:rPr>
                <w:rFonts w:ascii="Arial" w:hAnsi="Arial"/>
                <w:sz w:val="18"/>
                <w:szCs w:val="18"/>
              </w:rPr>
            </w:pPr>
            <w:r w:rsidRPr="001B3A89">
              <w:rPr>
                <w:rFonts w:ascii="Arial" w:hAnsi="Arial"/>
                <w:sz w:val="18"/>
                <w:szCs w:val="18"/>
              </w:rPr>
              <w:t>0.43616</w:t>
            </w:r>
          </w:p>
        </w:tc>
        <w:tc>
          <w:tcPr>
            <w:tcW w:w="1948" w:type="dxa"/>
            <w:noWrap/>
            <w:tcMar>
              <w:left w:w="85" w:type="dxa"/>
              <w:right w:w="85" w:type="dxa"/>
            </w:tcMar>
          </w:tcPr>
          <w:p w14:paraId="03D23F97" w14:textId="21458DB3" w:rsidR="00C1625A" w:rsidRPr="001B3A89" w:rsidRDefault="00C1625A" w:rsidP="00C1625A">
            <w:pPr>
              <w:spacing w:after="120"/>
              <w:rPr>
                <w:rFonts w:ascii="Arial" w:hAnsi="Arial"/>
                <w:sz w:val="18"/>
                <w:szCs w:val="18"/>
              </w:rPr>
            </w:pPr>
            <w:r w:rsidRPr="001B3A89">
              <w:rPr>
                <w:rFonts w:ascii="Arial" w:hAnsi="Arial"/>
                <w:sz w:val="18"/>
                <w:szCs w:val="18"/>
              </w:rPr>
              <w:t>0.36190</w:t>
            </w:r>
          </w:p>
        </w:tc>
        <w:tc>
          <w:tcPr>
            <w:tcW w:w="1949" w:type="dxa"/>
            <w:noWrap/>
            <w:tcMar>
              <w:left w:w="85" w:type="dxa"/>
              <w:right w:w="85" w:type="dxa"/>
            </w:tcMar>
          </w:tcPr>
          <w:p w14:paraId="33DE2AE5" w14:textId="46E52D83" w:rsidR="00C1625A" w:rsidRPr="001B3A89" w:rsidRDefault="00C1625A" w:rsidP="00C1625A">
            <w:pPr>
              <w:spacing w:after="120"/>
              <w:rPr>
                <w:rFonts w:ascii="Arial" w:hAnsi="Arial"/>
                <w:sz w:val="18"/>
                <w:szCs w:val="18"/>
              </w:rPr>
            </w:pPr>
            <w:r w:rsidRPr="001B3A89">
              <w:rPr>
                <w:rFonts w:ascii="Arial" w:hAnsi="Arial"/>
                <w:sz w:val="18"/>
                <w:szCs w:val="18"/>
              </w:rPr>
              <w:t>0.33887</w:t>
            </w:r>
          </w:p>
        </w:tc>
      </w:tr>
      <w:tr w:rsidR="00C1625A" w:rsidRPr="001B3A89" w14:paraId="62F68CD4" w14:textId="77777777" w:rsidTr="00171565">
        <w:trPr>
          <w:cantSplit/>
        </w:trPr>
        <w:tc>
          <w:tcPr>
            <w:tcW w:w="1080" w:type="dxa"/>
            <w:noWrap/>
            <w:tcMar>
              <w:left w:w="85" w:type="dxa"/>
              <w:right w:w="85" w:type="dxa"/>
            </w:tcMar>
          </w:tcPr>
          <w:p w14:paraId="02D0B670" w14:textId="5692702C" w:rsidR="00C1625A" w:rsidRPr="001B3A89" w:rsidRDefault="00C1625A" w:rsidP="00C1625A">
            <w:pPr>
              <w:spacing w:after="120"/>
              <w:rPr>
                <w:rFonts w:ascii="Arial" w:hAnsi="Arial"/>
                <w:sz w:val="18"/>
                <w:szCs w:val="18"/>
              </w:rPr>
            </w:pPr>
            <w:r w:rsidRPr="001B3A89">
              <w:rPr>
                <w:rFonts w:ascii="Arial" w:hAnsi="Arial"/>
                <w:sz w:val="18"/>
                <w:szCs w:val="18"/>
              </w:rPr>
              <w:t>107</w:t>
            </w:r>
          </w:p>
        </w:tc>
        <w:tc>
          <w:tcPr>
            <w:tcW w:w="2465" w:type="dxa"/>
          </w:tcPr>
          <w:p w14:paraId="052614B9" w14:textId="63911CA2" w:rsidR="00C1625A" w:rsidRPr="001B3A89" w:rsidRDefault="00C1625A" w:rsidP="00C1625A">
            <w:pPr>
              <w:spacing w:after="120"/>
              <w:rPr>
                <w:rFonts w:ascii="Arial" w:hAnsi="Arial"/>
                <w:sz w:val="18"/>
                <w:szCs w:val="18"/>
              </w:rPr>
            </w:pPr>
            <w:r w:rsidRPr="001B3A89">
              <w:rPr>
                <w:rFonts w:ascii="Arial" w:hAnsi="Arial"/>
                <w:sz w:val="18"/>
                <w:szCs w:val="18"/>
              </w:rPr>
              <w:t>0.48765</w:t>
            </w:r>
          </w:p>
        </w:tc>
        <w:tc>
          <w:tcPr>
            <w:tcW w:w="1918" w:type="dxa"/>
          </w:tcPr>
          <w:p w14:paraId="0CAB4279" w14:textId="510458AE" w:rsidR="00C1625A" w:rsidRPr="001B3A89" w:rsidRDefault="00C1625A" w:rsidP="00C1625A">
            <w:pPr>
              <w:spacing w:after="120"/>
              <w:rPr>
                <w:rFonts w:ascii="Arial" w:hAnsi="Arial"/>
                <w:sz w:val="18"/>
                <w:szCs w:val="18"/>
              </w:rPr>
            </w:pPr>
            <w:r w:rsidRPr="001B3A89">
              <w:rPr>
                <w:rFonts w:ascii="Arial" w:hAnsi="Arial"/>
                <w:sz w:val="18"/>
                <w:szCs w:val="18"/>
              </w:rPr>
              <w:t>0.45680</w:t>
            </w:r>
          </w:p>
        </w:tc>
        <w:tc>
          <w:tcPr>
            <w:tcW w:w="1948" w:type="dxa"/>
            <w:noWrap/>
            <w:tcMar>
              <w:left w:w="85" w:type="dxa"/>
              <w:right w:w="85" w:type="dxa"/>
            </w:tcMar>
          </w:tcPr>
          <w:p w14:paraId="1BF38B1B" w14:textId="63429717" w:rsidR="00C1625A" w:rsidRPr="001B3A89" w:rsidRDefault="00C1625A" w:rsidP="00C1625A">
            <w:pPr>
              <w:spacing w:after="120"/>
              <w:rPr>
                <w:rFonts w:ascii="Arial" w:hAnsi="Arial"/>
                <w:sz w:val="18"/>
                <w:szCs w:val="18"/>
              </w:rPr>
            </w:pPr>
            <w:r w:rsidRPr="001B3A89">
              <w:rPr>
                <w:rFonts w:ascii="Arial" w:hAnsi="Arial"/>
                <w:sz w:val="18"/>
                <w:szCs w:val="18"/>
              </w:rPr>
              <w:t>0.37579</w:t>
            </w:r>
          </w:p>
        </w:tc>
        <w:tc>
          <w:tcPr>
            <w:tcW w:w="1949" w:type="dxa"/>
            <w:noWrap/>
            <w:tcMar>
              <w:left w:w="85" w:type="dxa"/>
              <w:right w:w="85" w:type="dxa"/>
            </w:tcMar>
          </w:tcPr>
          <w:p w14:paraId="692C48ED" w14:textId="38C820F3" w:rsidR="00C1625A" w:rsidRPr="001B3A89" w:rsidRDefault="00C1625A" w:rsidP="00C1625A">
            <w:pPr>
              <w:spacing w:after="120"/>
              <w:rPr>
                <w:rFonts w:ascii="Arial" w:hAnsi="Arial"/>
                <w:sz w:val="18"/>
                <w:szCs w:val="18"/>
              </w:rPr>
            </w:pPr>
            <w:r w:rsidRPr="001B3A89">
              <w:rPr>
                <w:rFonts w:ascii="Arial" w:hAnsi="Arial"/>
                <w:sz w:val="18"/>
                <w:szCs w:val="18"/>
              </w:rPr>
              <w:t>0.35490</w:t>
            </w:r>
          </w:p>
        </w:tc>
      </w:tr>
      <w:tr w:rsidR="00C1625A" w:rsidRPr="001B3A89" w14:paraId="61CE3C72" w14:textId="77777777" w:rsidTr="00171565">
        <w:trPr>
          <w:cantSplit/>
        </w:trPr>
        <w:tc>
          <w:tcPr>
            <w:tcW w:w="1080" w:type="dxa"/>
            <w:noWrap/>
            <w:tcMar>
              <w:left w:w="85" w:type="dxa"/>
              <w:right w:w="85" w:type="dxa"/>
            </w:tcMar>
          </w:tcPr>
          <w:p w14:paraId="01A08342" w14:textId="7C69CDC4" w:rsidR="00C1625A" w:rsidRPr="001B3A89" w:rsidRDefault="00C1625A" w:rsidP="00C1625A">
            <w:pPr>
              <w:spacing w:after="120"/>
              <w:rPr>
                <w:rFonts w:ascii="Arial" w:hAnsi="Arial"/>
                <w:sz w:val="18"/>
                <w:szCs w:val="18"/>
              </w:rPr>
            </w:pPr>
            <w:r w:rsidRPr="001B3A89">
              <w:rPr>
                <w:rFonts w:ascii="Arial" w:hAnsi="Arial"/>
                <w:sz w:val="18"/>
                <w:szCs w:val="18"/>
              </w:rPr>
              <w:t>108</w:t>
            </w:r>
          </w:p>
        </w:tc>
        <w:tc>
          <w:tcPr>
            <w:tcW w:w="2465" w:type="dxa"/>
          </w:tcPr>
          <w:p w14:paraId="704568B1" w14:textId="2ECADF48" w:rsidR="00C1625A" w:rsidRPr="001B3A89" w:rsidRDefault="00C1625A" w:rsidP="00C1625A">
            <w:pPr>
              <w:spacing w:after="120"/>
              <w:rPr>
                <w:rFonts w:ascii="Arial" w:hAnsi="Arial"/>
                <w:sz w:val="18"/>
                <w:szCs w:val="18"/>
              </w:rPr>
            </w:pPr>
            <w:r w:rsidRPr="001B3A89">
              <w:rPr>
                <w:rFonts w:ascii="Arial" w:hAnsi="Arial"/>
                <w:sz w:val="18"/>
                <w:szCs w:val="18"/>
              </w:rPr>
              <w:t>0.50458</w:t>
            </w:r>
          </w:p>
        </w:tc>
        <w:tc>
          <w:tcPr>
            <w:tcW w:w="1918" w:type="dxa"/>
          </w:tcPr>
          <w:p w14:paraId="70C6A6D4" w14:textId="37E49F5A" w:rsidR="00C1625A" w:rsidRPr="001B3A89" w:rsidRDefault="00C1625A" w:rsidP="00C1625A">
            <w:pPr>
              <w:spacing w:after="120"/>
              <w:rPr>
                <w:rFonts w:ascii="Arial" w:hAnsi="Arial"/>
                <w:sz w:val="18"/>
                <w:szCs w:val="18"/>
              </w:rPr>
            </w:pPr>
            <w:r w:rsidRPr="001B3A89">
              <w:rPr>
                <w:rFonts w:ascii="Arial" w:hAnsi="Arial"/>
                <w:sz w:val="18"/>
                <w:szCs w:val="18"/>
              </w:rPr>
              <w:t>0.47640</w:t>
            </w:r>
          </w:p>
        </w:tc>
        <w:tc>
          <w:tcPr>
            <w:tcW w:w="1948" w:type="dxa"/>
            <w:noWrap/>
            <w:tcMar>
              <w:left w:w="85" w:type="dxa"/>
              <w:right w:w="85" w:type="dxa"/>
            </w:tcMar>
          </w:tcPr>
          <w:p w14:paraId="05D829A9" w14:textId="22DC1963" w:rsidR="00C1625A" w:rsidRPr="001B3A89" w:rsidRDefault="00C1625A" w:rsidP="00C1625A">
            <w:pPr>
              <w:spacing w:after="120"/>
              <w:rPr>
                <w:rFonts w:ascii="Arial" w:hAnsi="Arial"/>
                <w:sz w:val="18"/>
                <w:szCs w:val="18"/>
              </w:rPr>
            </w:pPr>
            <w:r w:rsidRPr="001B3A89">
              <w:rPr>
                <w:rFonts w:ascii="Arial" w:hAnsi="Arial"/>
                <w:sz w:val="18"/>
                <w:szCs w:val="18"/>
              </w:rPr>
              <w:t>0.38883</w:t>
            </w:r>
          </w:p>
        </w:tc>
        <w:tc>
          <w:tcPr>
            <w:tcW w:w="1949" w:type="dxa"/>
            <w:noWrap/>
            <w:tcMar>
              <w:left w:w="85" w:type="dxa"/>
              <w:right w:w="85" w:type="dxa"/>
            </w:tcMar>
          </w:tcPr>
          <w:p w14:paraId="50C2F217" w14:textId="0190BBE9" w:rsidR="00C1625A" w:rsidRPr="001B3A89" w:rsidRDefault="00C1625A" w:rsidP="00C1625A">
            <w:pPr>
              <w:spacing w:after="120"/>
              <w:rPr>
                <w:rFonts w:ascii="Arial" w:hAnsi="Arial"/>
                <w:sz w:val="18"/>
                <w:szCs w:val="18"/>
              </w:rPr>
            </w:pPr>
            <w:r w:rsidRPr="001B3A89">
              <w:rPr>
                <w:rFonts w:ascii="Arial" w:hAnsi="Arial"/>
                <w:sz w:val="18"/>
                <w:szCs w:val="18"/>
              </w:rPr>
              <w:t>0.37013</w:t>
            </w:r>
          </w:p>
        </w:tc>
      </w:tr>
      <w:tr w:rsidR="00C1625A" w:rsidRPr="001B3A89" w14:paraId="48418270" w14:textId="77777777" w:rsidTr="00171565">
        <w:trPr>
          <w:cantSplit/>
        </w:trPr>
        <w:tc>
          <w:tcPr>
            <w:tcW w:w="1080" w:type="dxa"/>
            <w:noWrap/>
            <w:tcMar>
              <w:left w:w="85" w:type="dxa"/>
              <w:right w:w="85" w:type="dxa"/>
            </w:tcMar>
          </w:tcPr>
          <w:p w14:paraId="4CDBACC3" w14:textId="00BE2E46" w:rsidR="00C1625A" w:rsidRPr="001B3A89" w:rsidRDefault="00C1625A" w:rsidP="00C1625A">
            <w:pPr>
              <w:spacing w:after="120"/>
              <w:rPr>
                <w:rFonts w:ascii="Arial" w:hAnsi="Arial"/>
                <w:sz w:val="18"/>
                <w:szCs w:val="18"/>
              </w:rPr>
            </w:pPr>
            <w:r w:rsidRPr="001B3A89">
              <w:rPr>
                <w:rFonts w:ascii="Arial" w:hAnsi="Arial"/>
                <w:sz w:val="18"/>
                <w:szCs w:val="18"/>
              </w:rPr>
              <w:t>109</w:t>
            </w:r>
          </w:p>
        </w:tc>
        <w:tc>
          <w:tcPr>
            <w:tcW w:w="2465" w:type="dxa"/>
          </w:tcPr>
          <w:p w14:paraId="52974595" w14:textId="58C22380" w:rsidR="00C1625A" w:rsidRPr="001B3A89" w:rsidRDefault="00C1625A" w:rsidP="00C1625A">
            <w:pPr>
              <w:spacing w:after="120"/>
              <w:rPr>
                <w:rFonts w:ascii="Arial" w:hAnsi="Arial"/>
                <w:sz w:val="18"/>
                <w:szCs w:val="18"/>
              </w:rPr>
            </w:pPr>
            <w:r w:rsidRPr="001B3A89">
              <w:rPr>
                <w:rFonts w:ascii="Arial" w:hAnsi="Arial"/>
                <w:sz w:val="18"/>
                <w:szCs w:val="18"/>
              </w:rPr>
              <w:t>0.52040</w:t>
            </w:r>
          </w:p>
        </w:tc>
        <w:tc>
          <w:tcPr>
            <w:tcW w:w="1918" w:type="dxa"/>
          </w:tcPr>
          <w:p w14:paraId="7DC62D0F" w14:textId="2AD8BD3E" w:rsidR="00C1625A" w:rsidRPr="001B3A89" w:rsidRDefault="00C1625A" w:rsidP="00C1625A">
            <w:pPr>
              <w:spacing w:after="120"/>
              <w:rPr>
                <w:rFonts w:ascii="Arial" w:hAnsi="Arial"/>
                <w:sz w:val="18"/>
                <w:szCs w:val="18"/>
              </w:rPr>
            </w:pPr>
            <w:r w:rsidRPr="001B3A89">
              <w:rPr>
                <w:rFonts w:ascii="Arial" w:hAnsi="Arial"/>
                <w:sz w:val="18"/>
                <w:szCs w:val="18"/>
              </w:rPr>
              <w:t>0.49486</w:t>
            </w:r>
          </w:p>
        </w:tc>
        <w:tc>
          <w:tcPr>
            <w:tcW w:w="1948" w:type="dxa"/>
            <w:noWrap/>
            <w:tcMar>
              <w:left w:w="85" w:type="dxa"/>
              <w:right w:w="85" w:type="dxa"/>
            </w:tcMar>
          </w:tcPr>
          <w:p w14:paraId="227FA3F6" w14:textId="0A627243" w:rsidR="00C1625A" w:rsidRPr="001B3A89" w:rsidRDefault="00C1625A" w:rsidP="00C1625A">
            <w:pPr>
              <w:spacing w:after="120"/>
              <w:rPr>
                <w:rFonts w:ascii="Arial" w:hAnsi="Arial"/>
                <w:sz w:val="18"/>
                <w:szCs w:val="18"/>
              </w:rPr>
            </w:pPr>
            <w:r w:rsidRPr="001B3A89">
              <w:rPr>
                <w:rFonts w:ascii="Arial" w:hAnsi="Arial"/>
                <w:sz w:val="18"/>
                <w:szCs w:val="18"/>
              </w:rPr>
              <w:t>0.40102</w:t>
            </w:r>
          </w:p>
        </w:tc>
        <w:tc>
          <w:tcPr>
            <w:tcW w:w="1949" w:type="dxa"/>
            <w:noWrap/>
            <w:tcMar>
              <w:left w:w="85" w:type="dxa"/>
              <w:right w:w="85" w:type="dxa"/>
            </w:tcMar>
          </w:tcPr>
          <w:p w14:paraId="15C1D628" w14:textId="2552FDA5" w:rsidR="00C1625A" w:rsidRPr="001B3A89" w:rsidRDefault="00C1625A" w:rsidP="00C1625A">
            <w:pPr>
              <w:spacing w:after="120"/>
              <w:rPr>
                <w:rFonts w:ascii="Arial" w:hAnsi="Arial"/>
                <w:sz w:val="18"/>
                <w:szCs w:val="18"/>
              </w:rPr>
            </w:pPr>
            <w:r w:rsidRPr="001B3A89">
              <w:rPr>
                <w:rFonts w:ascii="Arial" w:hAnsi="Arial"/>
                <w:sz w:val="18"/>
                <w:szCs w:val="18"/>
              </w:rPr>
              <w:t>0.38447</w:t>
            </w:r>
          </w:p>
        </w:tc>
      </w:tr>
      <w:tr w:rsidR="00C1625A" w:rsidRPr="001B3A89" w14:paraId="63ECD781" w14:textId="77777777" w:rsidTr="00171565">
        <w:trPr>
          <w:cantSplit/>
        </w:trPr>
        <w:tc>
          <w:tcPr>
            <w:tcW w:w="1080" w:type="dxa"/>
            <w:tcBorders>
              <w:bottom w:val="single" w:sz="12" w:space="0" w:color="auto"/>
            </w:tcBorders>
            <w:noWrap/>
            <w:tcMar>
              <w:left w:w="85" w:type="dxa"/>
              <w:right w:w="85" w:type="dxa"/>
            </w:tcMar>
          </w:tcPr>
          <w:p w14:paraId="149CD958" w14:textId="04EC7A89" w:rsidR="00C1625A" w:rsidRPr="001B3A89" w:rsidRDefault="00C1625A" w:rsidP="00C1625A">
            <w:pPr>
              <w:spacing w:after="120"/>
              <w:rPr>
                <w:rFonts w:ascii="Arial" w:hAnsi="Arial"/>
                <w:sz w:val="18"/>
                <w:szCs w:val="18"/>
              </w:rPr>
            </w:pPr>
            <w:r w:rsidRPr="001B3A89">
              <w:rPr>
                <w:rFonts w:ascii="Arial" w:hAnsi="Arial"/>
                <w:sz w:val="18"/>
                <w:szCs w:val="18"/>
              </w:rPr>
              <w:t>110</w:t>
            </w:r>
          </w:p>
        </w:tc>
        <w:tc>
          <w:tcPr>
            <w:tcW w:w="2465" w:type="dxa"/>
            <w:tcBorders>
              <w:bottom w:val="single" w:sz="12" w:space="0" w:color="auto"/>
            </w:tcBorders>
          </w:tcPr>
          <w:p w14:paraId="23A00B5E" w14:textId="28854FE4" w:rsidR="00C1625A" w:rsidRPr="001B3A89" w:rsidRDefault="00C1625A" w:rsidP="00C1625A">
            <w:pPr>
              <w:spacing w:after="120"/>
              <w:rPr>
                <w:rFonts w:ascii="Arial" w:hAnsi="Arial"/>
                <w:sz w:val="18"/>
                <w:szCs w:val="18"/>
              </w:rPr>
            </w:pPr>
            <w:r w:rsidRPr="001B3A89">
              <w:rPr>
                <w:rFonts w:ascii="Arial" w:hAnsi="Arial"/>
                <w:sz w:val="18"/>
                <w:szCs w:val="18"/>
              </w:rPr>
              <w:t>1.0*</w:t>
            </w:r>
          </w:p>
        </w:tc>
        <w:tc>
          <w:tcPr>
            <w:tcW w:w="1918" w:type="dxa"/>
            <w:tcBorders>
              <w:bottom w:val="single" w:sz="12" w:space="0" w:color="auto"/>
            </w:tcBorders>
          </w:tcPr>
          <w:p w14:paraId="53BACB28" w14:textId="1D56A6A9" w:rsidR="00C1625A" w:rsidRPr="001B3A89" w:rsidRDefault="00C1625A" w:rsidP="00C1625A">
            <w:pPr>
              <w:spacing w:after="120"/>
              <w:rPr>
                <w:rFonts w:ascii="Arial" w:hAnsi="Arial"/>
                <w:sz w:val="18"/>
                <w:szCs w:val="18"/>
              </w:rPr>
            </w:pPr>
            <w:r w:rsidRPr="001B3A89">
              <w:rPr>
                <w:rFonts w:ascii="Arial" w:hAnsi="Arial"/>
                <w:sz w:val="18"/>
                <w:szCs w:val="18"/>
              </w:rPr>
              <w:t>1.0*</w:t>
            </w:r>
          </w:p>
        </w:tc>
        <w:tc>
          <w:tcPr>
            <w:tcW w:w="1948" w:type="dxa"/>
            <w:tcBorders>
              <w:bottom w:val="single" w:sz="12" w:space="0" w:color="auto"/>
            </w:tcBorders>
            <w:noWrap/>
            <w:tcMar>
              <w:left w:w="85" w:type="dxa"/>
              <w:right w:w="85" w:type="dxa"/>
            </w:tcMar>
          </w:tcPr>
          <w:p w14:paraId="604AB90B" w14:textId="1E4838E1" w:rsidR="00C1625A" w:rsidRPr="001B3A89" w:rsidRDefault="00C1625A" w:rsidP="00C1625A">
            <w:pPr>
              <w:spacing w:after="120"/>
              <w:rPr>
                <w:rFonts w:ascii="Arial" w:hAnsi="Arial"/>
                <w:sz w:val="18"/>
                <w:szCs w:val="18"/>
              </w:rPr>
            </w:pPr>
            <w:r w:rsidRPr="001B3A89">
              <w:rPr>
                <w:rFonts w:ascii="Arial" w:hAnsi="Arial"/>
                <w:sz w:val="18"/>
                <w:szCs w:val="18"/>
              </w:rPr>
              <w:t>0.77060</w:t>
            </w:r>
          </w:p>
        </w:tc>
        <w:tc>
          <w:tcPr>
            <w:tcW w:w="1949" w:type="dxa"/>
            <w:tcBorders>
              <w:bottom w:val="single" w:sz="12" w:space="0" w:color="auto"/>
            </w:tcBorders>
            <w:noWrap/>
            <w:tcMar>
              <w:left w:w="85" w:type="dxa"/>
              <w:right w:w="85" w:type="dxa"/>
            </w:tcMar>
          </w:tcPr>
          <w:p w14:paraId="2DA9BE0E" w14:textId="5FB63BDC" w:rsidR="00C1625A" w:rsidRPr="001B3A89" w:rsidRDefault="00C1625A" w:rsidP="00C1625A">
            <w:pPr>
              <w:spacing w:after="120"/>
              <w:rPr>
                <w:rFonts w:ascii="Arial" w:hAnsi="Arial"/>
                <w:sz w:val="18"/>
                <w:szCs w:val="18"/>
              </w:rPr>
            </w:pPr>
            <w:r w:rsidRPr="001B3A89">
              <w:rPr>
                <w:rFonts w:ascii="Arial" w:hAnsi="Arial"/>
                <w:sz w:val="18"/>
                <w:szCs w:val="18"/>
              </w:rPr>
              <w:t>0.77693</w:t>
            </w:r>
          </w:p>
        </w:tc>
      </w:tr>
    </w:tbl>
    <w:p w14:paraId="0A511756" w14:textId="6E5DA915" w:rsidR="00260352" w:rsidRPr="001B3A89" w:rsidRDefault="00260352" w:rsidP="005A0324">
      <w:pPr>
        <w:pStyle w:val="BodyCopy"/>
        <w:spacing w:before="120" w:after="0" w:line="240" w:lineRule="auto"/>
        <w:rPr>
          <w:rFonts w:ascii="Arial" w:hAnsi="Arial"/>
          <w:sz w:val="18"/>
          <w:szCs w:val="18"/>
        </w:rPr>
      </w:pPr>
      <w:r w:rsidRPr="001B3A89">
        <w:rPr>
          <w:rFonts w:ascii="Arial" w:hAnsi="Arial"/>
          <w:sz w:val="18"/>
          <w:szCs w:val="18"/>
        </w:rPr>
        <w:t xml:space="preserve">Source: </w:t>
      </w:r>
      <w:r w:rsidR="00DF396B" w:rsidRPr="001B3A89">
        <w:rPr>
          <w:rFonts w:ascii="Arial" w:hAnsi="Arial"/>
          <w:sz w:val="18"/>
          <w:szCs w:val="18"/>
        </w:rPr>
        <w:t>B</w:t>
      </w:r>
      <w:r w:rsidR="00EE2884" w:rsidRPr="001B3A89">
        <w:rPr>
          <w:rFonts w:ascii="Arial" w:hAnsi="Arial"/>
          <w:sz w:val="18"/>
          <w:szCs w:val="18"/>
        </w:rPr>
        <w:t>ased on a</w:t>
      </w:r>
      <w:r w:rsidRPr="001B3A89">
        <w:rPr>
          <w:rFonts w:ascii="Arial" w:hAnsi="Arial"/>
          <w:sz w:val="18"/>
          <w:szCs w:val="18"/>
        </w:rPr>
        <w:t xml:space="preserve">ll-cause </w:t>
      </w:r>
      <w:r w:rsidR="00EE2884" w:rsidRPr="001B3A89">
        <w:rPr>
          <w:rFonts w:ascii="Arial" w:hAnsi="Arial"/>
          <w:sz w:val="18"/>
          <w:szCs w:val="18"/>
        </w:rPr>
        <w:t xml:space="preserve">and cause-specific </w:t>
      </w:r>
      <w:r w:rsidRPr="001B3A89">
        <w:rPr>
          <w:rFonts w:ascii="Arial" w:hAnsi="Arial"/>
          <w:sz w:val="18"/>
          <w:szCs w:val="18"/>
        </w:rPr>
        <w:t>general population mortality, Statistics Canada 2019</w:t>
      </w:r>
      <w:r w:rsidR="001B725E" w:rsidRPr="001B3A89">
        <w:rPr>
          <w:rFonts w:ascii="Arial" w:hAnsi="Arial"/>
          <w:sz w:val="18"/>
          <w:szCs w:val="18"/>
        </w:rPr>
        <w:t xml:space="preserve"> </w:t>
      </w:r>
      <w:r w:rsidRPr="001B3A89">
        <w:rPr>
          <w:rFonts w:ascii="Arial" w:hAnsi="Arial"/>
          <w:sz w:val="18"/>
          <w:szCs w:val="18"/>
        </w:rPr>
        <w:fldChar w:fldCharType="begin"/>
      </w:r>
      <w:r w:rsidR="00B428C2">
        <w:rPr>
          <w:rFonts w:ascii="Arial" w:hAnsi="Arial"/>
          <w:sz w:val="18"/>
          <w:szCs w:val="18"/>
        </w:rPr>
        <w:instrText xml:space="preserve"> ADDIN EN.CITE &lt;EndNote&gt;&lt;Cite&gt;&lt;Author&gt;Statistics Canada&lt;/Author&gt;&lt;Year&gt;2022&lt;/Year&gt;&lt;RecNum&gt;20&lt;/RecNum&gt;&lt;DisplayText&gt;[20]&lt;/DisplayText&gt;&lt;record&gt;&lt;rec-number&gt;20&lt;/rec-number&gt;&lt;foreign-keys&gt;&lt;key app="EN" db-id="fx5wtvvtafwt5serppyxxe20psxdvs5ffea9" timestamp="1664805283"&gt;20&lt;/key&gt;&lt;/foreign-keys&gt;&lt;ref-type name="Web Page"&gt;12&lt;/ref-type&gt;&lt;contributors&gt;&lt;authors&gt;&lt;author&gt;Statistics Canada,&lt;/author&gt;&lt;/authors&gt;&lt;/contributors&gt;&lt;titles&gt;&lt;title&gt;Life expectancy and other elements of the complete life table, three-year estimates, Canada, all provinces except Prince Edward Island. Table 13-10-0114-01&lt;/title&gt;&lt;/titles&gt;&lt;volume&gt;2022&lt;/volume&gt;&lt;number&gt;18 Feb&lt;/number&gt;&lt;dates&gt;&lt;year&gt;2022&lt;/year&gt;&lt;/dates&gt;&lt;urls&gt;&lt;related-urls&gt;&lt;url&gt;https://www150.statcan.gc.ca/t1/tbl1/en/tv.action?pid=1310011401&lt;/url&gt;&lt;/related-urls&gt;&lt;/urls&gt;&lt;custom1&gt;2022&lt;/custom1&gt;&lt;custom2&gt;18 Feb&lt;/custom2&gt;&lt;/record&gt;&lt;/Cite&gt;&lt;/EndNote&gt;</w:instrText>
      </w:r>
      <w:r w:rsidRPr="001B3A89">
        <w:rPr>
          <w:rFonts w:ascii="Arial" w:hAnsi="Arial"/>
          <w:sz w:val="18"/>
          <w:szCs w:val="18"/>
        </w:rPr>
        <w:fldChar w:fldCharType="separate"/>
      </w:r>
      <w:r w:rsidR="004F786B" w:rsidRPr="001B3A89">
        <w:rPr>
          <w:rFonts w:ascii="Arial" w:hAnsi="Arial"/>
          <w:noProof/>
          <w:sz w:val="18"/>
          <w:szCs w:val="18"/>
        </w:rPr>
        <w:t>[</w:t>
      </w:r>
      <w:hyperlink w:anchor="_ENREF_20" w:tooltip="Statistics Canada, 2022 #20" w:history="1">
        <w:r w:rsidR="00A05F62" w:rsidRPr="001B3A89">
          <w:rPr>
            <w:rFonts w:ascii="Arial" w:hAnsi="Arial"/>
            <w:noProof/>
            <w:sz w:val="18"/>
            <w:szCs w:val="18"/>
          </w:rPr>
          <w:t>20</w:t>
        </w:r>
      </w:hyperlink>
      <w:r w:rsidR="004F786B" w:rsidRPr="001B3A89">
        <w:rPr>
          <w:rFonts w:ascii="Arial" w:hAnsi="Arial"/>
          <w:noProof/>
          <w:sz w:val="18"/>
          <w:szCs w:val="18"/>
        </w:rPr>
        <w:t>]</w:t>
      </w:r>
      <w:r w:rsidRPr="001B3A89">
        <w:rPr>
          <w:rFonts w:ascii="Arial" w:hAnsi="Arial"/>
          <w:sz w:val="18"/>
          <w:szCs w:val="18"/>
        </w:rPr>
        <w:fldChar w:fldCharType="end"/>
      </w:r>
      <w:r w:rsidR="001B725E" w:rsidRPr="001B3A89">
        <w:rPr>
          <w:rFonts w:ascii="Arial" w:hAnsi="Arial"/>
          <w:sz w:val="18"/>
          <w:szCs w:val="18"/>
        </w:rPr>
        <w:t>.</w:t>
      </w:r>
      <w:r w:rsidR="00C1625A" w:rsidRPr="001B3A89">
        <w:rPr>
          <w:rFonts w:ascii="Arial" w:hAnsi="Arial"/>
          <w:sz w:val="18"/>
          <w:szCs w:val="18"/>
        </w:rPr>
        <w:t xml:space="preserve"> *</w:t>
      </w:r>
      <w:proofErr w:type="gramStart"/>
      <w:r w:rsidR="00C1625A" w:rsidRPr="001B3A89">
        <w:rPr>
          <w:rFonts w:ascii="Arial" w:hAnsi="Arial"/>
          <w:sz w:val="18"/>
          <w:szCs w:val="18"/>
        </w:rPr>
        <w:t>imputed</w:t>
      </w:r>
      <w:proofErr w:type="gramEnd"/>
      <w:r w:rsidR="00C1625A" w:rsidRPr="001B3A89">
        <w:rPr>
          <w:rFonts w:ascii="Arial" w:hAnsi="Arial"/>
          <w:sz w:val="18"/>
          <w:szCs w:val="18"/>
        </w:rPr>
        <w:t xml:space="preserve"> value</w:t>
      </w:r>
    </w:p>
    <w:p w14:paraId="5F815691" w14:textId="77777777" w:rsidR="003E4C8C" w:rsidRPr="001B3A89" w:rsidRDefault="003E4C8C" w:rsidP="0053700C">
      <w:pPr>
        <w:pStyle w:val="Caption"/>
        <w:keepNext/>
        <w:rPr>
          <w:rFonts w:ascii="Arial" w:hAnsi="Arial"/>
          <w:b/>
          <w:bCs/>
          <w:i w:val="0"/>
          <w:iCs w:val="0"/>
          <w:color w:val="auto"/>
          <w:sz w:val="20"/>
          <w:szCs w:val="20"/>
        </w:rPr>
      </w:pPr>
    </w:p>
    <w:p w14:paraId="26E12E7A" w14:textId="6599FCBA" w:rsidR="0053700C" w:rsidRPr="001B3A89" w:rsidRDefault="001042ED" w:rsidP="0053700C">
      <w:pPr>
        <w:pStyle w:val="Caption"/>
        <w:keepNext/>
        <w:rPr>
          <w:rFonts w:ascii="Arial" w:hAnsi="Arial"/>
          <w:i w:val="0"/>
          <w:iCs w:val="0"/>
          <w:color w:val="auto"/>
          <w:sz w:val="20"/>
          <w:szCs w:val="20"/>
        </w:rPr>
      </w:pPr>
      <w:r w:rsidRPr="001B3A89">
        <w:rPr>
          <w:rFonts w:ascii="Arial" w:hAnsi="Arial"/>
          <w:b/>
          <w:bCs/>
          <w:i w:val="0"/>
          <w:iCs w:val="0"/>
          <w:color w:val="auto"/>
          <w:sz w:val="20"/>
          <w:szCs w:val="20"/>
        </w:rPr>
        <w:t>Supplementary Table 5</w:t>
      </w:r>
      <w:r w:rsidR="0019055B" w:rsidRPr="001B3A89">
        <w:rPr>
          <w:rFonts w:ascii="Arial" w:hAnsi="Arial"/>
          <w:i w:val="0"/>
          <w:iCs w:val="0"/>
          <w:color w:val="auto"/>
          <w:sz w:val="20"/>
          <w:szCs w:val="20"/>
        </w:rPr>
        <w:t>.</w:t>
      </w:r>
      <w:r w:rsidR="0053700C" w:rsidRPr="001B3A89">
        <w:rPr>
          <w:rFonts w:ascii="Arial" w:hAnsi="Arial"/>
          <w:i w:val="0"/>
          <w:iCs w:val="0"/>
          <w:color w:val="auto"/>
          <w:sz w:val="20"/>
          <w:szCs w:val="20"/>
        </w:rPr>
        <w:t xml:space="preserve"> Disease</w:t>
      </w:r>
      <w:r w:rsidR="0019055B" w:rsidRPr="001B3A89">
        <w:rPr>
          <w:rFonts w:ascii="Arial" w:hAnsi="Arial"/>
          <w:i w:val="0"/>
          <w:iCs w:val="0"/>
          <w:color w:val="auto"/>
          <w:sz w:val="20"/>
          <w:szCs w:val="20"/>
        </w:rPr>
        <w:t>-</w:t>
      </w:r>
      <w:r w:rsidR="0053700C" w:rsidRPr="001B3A89">
        <w:rPr>
          <w:rFonts w:ascii="Arial" w:hAnsi="Arial"/>
          <w:i w:val="0"/>
          <w:iCs w:val="0"/>
          <w:color w:val="auto"/>
          <w:sz w:val="20"/>
          <w:szCs w:val="20"/>
        </w:rPr>
        <w:t>specific</w:t>
      </w:r>
      <w:r w:rsidR="0003688D" w:rsidRPr="001B3A89">
        <w:rPr>
          <w:rFonts w:ascii="Arial" w:hAnsi="Arial"/>
          <w:i w:val="0"/>
          <w:iCs w:val="0"/>
          <w:color w:val="auto"/>
          <w:sz w:val="20"/>
          <w:szCs w:val="20"/>
        </w:rPr>
        <w:t xml:space="preserve"> probabilities of death</w:t>
      </w:r>
      <w:r w:rsidR="0053700C" w:rsidRPr="001B3A89">
        <w:rPr>
          <w:rFonts w:ascii="Arial" w:hAnsi="Arial"/>
          <w:i w:val="0"/>
          <w:iCs w:val="0"/>
          <w:color w:val="auto"/>
          <w:sz w:val="20"/>
          <w:szCs w:val="20"/>
        </w:rPr>
        <w:t xml:space="preserve"> applied in model</w:t>
      </w:r>
      <w:r w:rsidR="0019055B" w:rsidRPr="001B3A89">
        <w:rPr>
          <w:rFonts w:ascii="Arial" w:hAnsi="Arial"/>
          <w:i w:val="0"/>
          <w:iCs w:val="0"/>
          <w:color w:val="auto"/>
          <w:sz w:val="20"/>
          <w:szCs w:val="20"/>
        </w:rPr>
        <w:t>.</w:t>
      </w:r>
    </w:p>
    <w:tbl>
      <w:tblPr>
        <w:tblStyle w:val="Legemiddelverke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85" w:type="dxa"/>
          <w:bottom w:w="57" w:type="dxa"/>
          <w:right w:w="85" w:type="dxa"/>
        </w:tblCellMar>
        <w:tblLook w:val="04A0" w:firstRow="1" w:lastRow="0" w:firstColumn="1" w:lastColumn="0" w:noHBand="0" w:noVBand="1"/>
      </w:tblPr>
      <w:tblGrid>
        <w:gridCol w:w="4536"/>
        <w:gridCol w:w="1418"/>
        <w:gridCol w:w="1271"/>
        <w:gridCol w:w="2125"/>
      </w:tblGrid>
      <w:tr w:rsidR="004C1F97" w:rsidRPr="001B3A89" w14:paraId="159E49D3" w14:textId="77777777" w:rsidTr="008F5D14">
        <w:trPr>
          <w:cantSplit/>
          <w:tblHeader/>
        </w:trPr>
        <w:tc>
          <w:tcPr>
            <w:tcW w:w="4536" w:type="dxa"/>
            <w:tcBorders>
              <w:top w:val="single" w:sz="12" w:space="0" w:color="auto"/>
              <w:bottom w:val="single" w:sz="12" w:space="0" w:color="auto"/>
            </w:tcBorders>
            <w:shd w:val="clear" w:color="auto" w:fill="auto"/>
          </w:tcPr>
          <w:p w14:paraId="4C9C9615" w14:textId="77777777" w:rsidR="00C20AC7" w:rsidRPr="001B3A89" w:rsidRDefault="00C20AC7" w:rsidP="005A0324">
            <w:pPr>
              <w:spacing w:after="120"/>
              <w:jc w:val="both"/>
              <w:rPr>
                <w:rFonts w:ascii="Arial" w:hAnsi="Arial" w:cs="Arial"/>
                <w:b/>
                <w:bCs/>
                <w:lang w:eastAsia="nl-NL"/>
              </w:rPr>
            </w:pPr>
            <w:bookmarkStart w:id="5" w:name="_Ref92467598"/>
          </w:p>
        </w:tc>
        <w:tc>
          <w:tcPr>
            <w:tcW w:w="1418" w:type="dxa"/>
            <w:tcBorders>
              <w:top w:val="single" w:sz="12" w:space="0" w:color="auto"/>
              <w:bottom w:val="single" w:sz="12" w:space="0" w:color="auto"/>
            </w:tcBorders>
            <w:shd w:val="clear" w:color="auto" w:fill="auto"/>
          </w:tcPr>
          <w:p w14:paraId="2E369333" w14:textId="77777777" w:rsidR="00C20AC7" w:rsidRPr="001B3A89" w:rsidRDefault="00C20AC7" w:rsidP="005A0324">
            <w:pPr>
              <w:spacing w:after="120"/>
              <w:rPr>
                <w:rFonts w:ascii="Arial" w:hAnsi="Arial" w:cs="Arial"/>
                <w:b/>
                <w:bCs/>
                <w:lang w:eastAsia="nl-NL"/>
              </w:rPr>
            </w:pPr>
            <w:r w:rsidRPr="001B3A89">
              <w:rPr>
                <w:rFonts w:ascii="Arial" w:hAnsi="Arial" w:cs="Arial"/>
                <w:b/>
                <w:bCs/>
                <w:sz w:val="18"/>
                <w:szCs w:val="18"/>
                <w:lang w:eastAsia="nl-NL"/>
              </w:rPr>
              <w:t>Females</w:t>
            </w:r>
          </w:p>
        </w:tc>
        <w:tc>
          <w:tcPr>
            <w:tcW w:w="1271" w:type="dxa"/>
            <w:tcBorders>
              <w:top w:val="single" w:sz="12" w:space="0" w:color="auto"/>
              <w:bottom w:val="single" w:sz="12" w:space="0" w:color="auto"/>
            </w:tcBorders>
            <w:shd w:val="clear" w:color="auto" w:fill="auto"/>
          </w:tcPr>
          <w:p w14:paraId="7EB9D0C2" w14:textId="77777777" w:rsidR="00C20AC7" w:rsidRPr="001B3A89" w:rsidRDefault="00C20AC7" w:rsidP="005A0324">
            <w:pPr>
              <w:spacing w:after="120"/>
              <w:rPr>
                <w:rFonts w:ascii="Arial" w:hAnsi="Arial" w:cs="Arial"/>
                <w:b/>
                <w:bCs/>
                <w:lang w:eastAsia="nl-NL"/>
              </w:rPr>
            </w:pPr>
            <w:r w:rsidRPr="001B3A89">
              <w:rPr>
                <w:rFonts w:ascii="Arial" w:hAnsi="Arial" w:cs="Arial"/>
                <w:b/>
                <w:bCs/>
                <w:sz w:val="18"/>
                <w:szCs w:val="18"/>
                <w:lang w:eastAsia="nl-NL"/>
              </w:rPr>
              <w:t>Males</w:t>
            </w:r>
          </w:p>
        </w:tc>
        <w:tc>
          <w:tcPr>
            <w:tcW w:w="2125" w:type="dxa"/>
            <w:tcBorders>
              <w:top w:val="single" w:sz="12" w:space="0" w:color="auto"/>
              <w:bottom w:val="single" w:sz="12" w:space="0" w:color="auto"/>
            </w:tcBorders>
            <w:shd w:val="clear" w:color="auto" w:fill="auto"/>
          </w:tcPr>
          <w:p w14:paraId="398A9C63" w14:textId="77777777" w:rsidR="00C20AC7" w:rsidRPr="001B3A89" w:rsidRDefault="00C20AC7" w:rsidP="005A0324">
            <w:pPr>
              <w:spacing w:after="120"/>
              <w:rPr>
                <w:rFonts w:ascii="Arial" w:hAnsi="Arial" w:cs="Arial"/>
                <w:b/>
                <w:bCs/>
                <w:lang w:eastAsia="nl-NL"/>
              </w:rPr>
            </w:pPr>
            <w:r w:rsidRPr="001B3A89">
              <w:rPr>
                <w:rFonts w:ascii="Arial" w:hAnsi="Arial" w:cs="Arial"/>
                <w:b/>
                <w:bCs/>
                <w:sz w:val="18"/>
                <w:szCs w:val="18"/>
                <w:lang w:eastAsia="nl-NL"/>
              </w:rPr>
              <w:t>Source</w:t>
            </w:r>
          </w:p>
        </w:tc>
      </w:tr>
      <w:tr w:rsidR="004C1F97" w:rsidRPr="001B3A89" w14:paraId="6ECDEB0F" w14:textId="77777777" w:rsidTr="005A0324">
        <w:trPr>
          <w:cantSplit/>
        </w:trPr>
        <w:tc>
          <w:tcPr>
            <w:tcW w:w="4536" w:type="dxa"/>
            <w:tcBorders>
              <w:top w:val="single" w:sz="12" w:space="0" w:color="auto"/>
            </w:tcBorders>
            <w:shd w:val="clear" w:color="auto" w:fill="auto"/>
            <w:vAlign w:val="center"/>
          </w:tcPr>
          <w:p w14:paraId="7482DE8B" w14:textId="7B1D5D70" w:rsidR="00C20AC7" w:rsidRPr="001B3A89" w:rsidRDefault="00C20AC7" w:rsidP="005A0324">
            <w:pPr>
              <w:spacing w:after="120"/>
              <w:jc w:val="both"/>
              <w:rPr>
                <w:rFonts w:ascii="Arial" w:hAnsi="Arial" w:cs="Arial"/>
                <w:lang w:eastAsia="nl-NL"/>
              </w:rPr>
            </w:pPr>
            <w:r w:rsidRPr="001B3A89">
              <w:rPr>
                <w:rFonts w:ascii="Arial" w:hAnsi="Arial" w:cs="Arial"/>
                <w:sz w:val="18"/>
                <w:szCs w:val="18"/>
                <w:lang w:eastAsia="nl-NL"/>
              </w:rPr>
              <w:t>Case fatality MI</w:t>
            </w:r>
            <w:r w:rsidR="000F3569" w:rsidRPr="001B3A89">
              <w:rPr>
                <w:rFonts w:ascii="Arial" w:hAnsi="Arial" w:cs="Arial"/>
                <w:sz w:val="18"/>
                <w:szCs w:val="18"/>
                <w:lang w:eastAsia="nl-NL"/>
              </w:rPr>
              <w:t xml:space="preserve"> (% per event)</w:t>
            </w:r>
          </w:p>
        </w:tc>
        <w:tc>
          <w:tcPr>
            <w:tcW w:w="1418" w:type="dxa"/>
            <w:tcBorders>
              <w:top w:val="single" w:sz="12" w:space="0" w:color="auto"/>
            </w:tcBorders>
            <w:shd w:val="clear" w:color="auto" w:fill="auto"/>
            <w:vAlign w:val="center"/>
          </w:tcPr>
          <w:p w14:paraId="5BA071DB"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0.30</w:t>
            </w:r>
          </w:p>
        </w:tc>
        <w:tc>
          <w:tcPr>
            <w:tcW w:w="1271" w:type="dxa"/>
            <w:tcBorders>
              <w:top w:val="single" w:sz="12" w:space="0" w:color="auto"/>
            </w:tcBorders>
            <w:shd w:val="clear" w:color="auto" w:fill="auto"/>
            <w:vAlign w:val="center"/>
          </w:tcPr>
          <w:p w14:paraId="353CC609"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0.32</w:t>
            </w:r>
          </w:p>
        </w:tc>
        <w:tc>
          <w:tcPr>
            <w:tcW w:w="2125" w:type="dxa"/>
            <w:tcBorders>
              <w:top w:val="single" w:sz="12" w:space="0" w:color="auto"/>
            </w:tcBorders>
            <w:shd w:val="clear" w:color="auto" w:fill="auto"/>
            <w:vAlign w:val="center"/>
          </w:tcPr>
          <w:p w14:paraId="77861B30" w14:textId="596F57BE" w:rsidR="00C20AC7" w:rsidRPr="001B3A89" w:rsidRDefault="00464481" w:rsidP="005A0324">
            <w:pPr>
              <w:spacing w:after="120"/>
              <w:rPr>
                <w:rFonts w:ascii="Arial" w:hAnsi="Arial" w:cs="Arial"/>
                <w:lang w:eastAsia="nl-NL"/>
              </w:rPr>
            </w:pPr>
            <w:r w:rsidRPr="001B3A89">
              <w:rPr>
                <w:rFonts w:ascii="Arial" w:hAnsi="Arial" w:cs="Arial"/>
                <w:sz w:val="18"/>
                <w:szCs w:val="18"/>
                <w:lang w:eastAsia="nl-NL"/>
              </w:rPr>
              <w:fldChar w:fldCharType="begin"/>
            </w:r>
            <w:r w:rsidR="00B428C2">
              <w:rPr>
                <w:rFonts w:ascii="Arial" w:hAnsi="Arial" w:cs="Arial"/>
                <w:sz w:val="18"/>
                <w:szCs w:val="18"/>
                <w:lang w:eastAsia="nl-NL"/>
              </w:rPr>
              <w:instrText xml:space="preserve"> ADDIN EN.CITE &lt;EndNote&gt;&lt;Cite&gt;&lt;Author&gt;British Heart Foundation Health Promotion Research Group&lt;/Author&gt;&lt;Year&gt;2012&lt;/Year&gt;&lt;RecNum&gt;21&lt;/RecNum&gt;&lt;DisplayText&gt;[21]&lt;/DisplayText&gt;&lt;record&gt;&lt;rec-number&gt;21&lt;/rec-number&gt;&lt;foreign-keys&gt;&lt;key app="EN" db-id="fx5wtvvtafwt5serppyxxe20psxdvs5ffea9" timestamp="1664805283"&gt;21&lt;/key&gt;&lt;/foreign-keys&gt;&lt;ref-type name="Web Page"&gt;12&lt;/ref-type&gt;&lt;contributors&gt;&lt;authors&gt;&lt;author&gt;British Heart Foundation Health Promotion Research Group,&lt;/author&gt;&lt;/authors&gt;&lt;/contributors&gt;&lt;titles&gt;&lt;title&gt;Coronary heart disease statistics: a compendium of health statistics. 2012 edition&lt;/title&gt;&lt;/titles&gt;&lt;volume&gt;2022&lt;/volume&gt;&lt;number&gt;10 Jun&lt;/number&gt;&lt;dates&gt;&lt;year&gt;2012&lt;/year&gt;&lt;/dates&gt;&lt;urls&gt;&lt;related-urls&gt;&lt;url&gt;https://www.bhf.org.uk/~/media/files/publications/research/2012_chd_statistics_compendium.pdf&lt;/url&gt;&lt;/related-urls&gt;&lt;/urls&gt;&lt;custom1&gt;2022&lt;/custom1&gt;&lt;custom2&gt;22 Jul&lt;/custom2&gt;&lt;/record&gt;&lt;/Cite&gt;&lt;/EndNote&gt;</w:instrText>
            </w:r>
            <w:r w:rsidRPr="001B3A89">
              <w:rPr>
                <w:rFonts w:ascii="Arial" w:hAnsi="Arial" w:cs="Arial"/>
                <w:sz w:val="18"/>
                <w:szCs w:val="18"/>
                <w:lang w:eastAsia="nl-NL"/>
              </w:rPr>
              <w:fldChar w:fldCharType="separate"/>
            </w:r>
            <w:r w:rsidR="004F786B" w:rsidRPr="001B3A89">
              <w:rPr>
                <w:rFonts w:ascii="Arial" w:hAnsi="Arial" w:cs="Arial"/>
                <w:noProof/>
                <w:sz w:val="18"/>
                <w:szCs w:val="18"/>
                <w:lang w:eastAsia="nl-NL"/>
              </w:rPr>
              <w:t>[</w:t>
            </w:r>
            <w:hyperlink w:anchor="_ENREF_21" w:tooltip="British Heart Foundation Health Promotion Research Group, 2012 #21" w:history="1">
              <w:r w:rsidR="00A05F62" w:rsidRPr="001B3A89">
                <w:rPr>
                  <w:rFonts w:ascii="Arial" w:hAnsi="Arial" w:cs="Arial"/>
                  <w:noProof/>
                  <w:sz w:val="18"/>
                  <w:szCs w:val="18"/>
                  <w:lang w:eastAsia="nl-NL"/>
                </w:rPr>
                <w:t>21</w:t>
              </w:r>
            </w:hyperlink>
            <w:r w:rsidR="004F786B" w:rsidRPr="001B3A89">
              <w:rPr>
                <w:rFonts w:ascii="Arial" w:hAnsi="Arial" w:cs="Arial"/>
                <w:noProof/>
                <w:sz w:val="18"/>
                <w:szCs w:val="18"/>
                <w:lang w:eastAsia="nl-NL"/>
              </w:rPr>
              <w:t>]</w:t>
            </w:r>
            <w:r w:rsidRPr="001B3A89">
              <w:rPr>
                <w:rFonts w:ascii="Arial" w:hAnsi="Arial" w:cs="Arial"/>
                <w:sz w:val="18"/>
                <w:szCs w:val="18"/>
                <w:lang w:eastAsia="nl-NL"/>
              </w:rPr>
              <w:fldChar w:fldCharType="end"/>
            </w:r>
          </w:p>
        </w:tc>
      </w:tr>
      <w:tr w:rsidR="004C1F97" w:rsidRPr="001B3A89" w14:paraId="532B493D" w14:textId="77777777" w:rsidTr="005A0324">
        <w:trPr>
          <w:cantSplit/>
        </w:trPr>
        <w:tc>
          <w:tcPr>
            <w:tcW w:w="4536" w:type="dxa"/>
            <w:shd w:val="clear" w:color="auto" w:fill="auto"/>
            <w:vAlign w:val="center"/>
          </w:tcPr>
          <w:p w14:paraId="6CBF8A91" w14:textId="06DF1E42" w:rsidR="00C20AC7" w:rsidRPr="001B3A89" w:rsidRDefault="00C20AC7" w:rsidP="005A0324">
            <w:pPr>
              <w:spacing w:after="120"/>
              <w:jc w:val="both"/>
              <w:rPr>
                <w:rFonts w:ascii="Arial" w:hAnsi="Arial" w:cs="Arial"/>
                <w:lang w:eastAsia="nl-NL"/>
              </w:rPr>
            </w:pPr>
            <w:r w:rsidRPr="001B3A89">
              <w:rPr>
                <w:rFonts w:ascii="Arial" w:hAnsi="Arial" w:cs="Arial"/>
                <w:sz w:val="18"/>
                <w:szCs w:val="18"/>
                <w:lang w:eastAsia="nl-NL"/>
              </w:rPr>
              <w:t>Case fatality angina</w:t>
            </w:r>
            <w:r w:rsidR="000F3569" w:rsidRPr="001B3A89">
              <w:rPr>
                <w:rFonts w:ascii="Arial" w:hAnsi="Arial" w:cs="Arial"/>
                <w:sz w:val="18"/>
                <w:szCs w:val="18"/>
                <w:lang w:eastAsia="nl-NL"/>
              </w:rPr>
              <w:t xml:space="preserve"> (% per event)</w:t>
            </w:r>
          </w:p>
        </w:tc>
        <w:tc>
          <w:tcPr>
            <w:tcW w:w="1418" w:type="dxa"/>
            <w:shd w:val="clear" w:color="auto" w:fill="auto"/>
            <w:vAlign w:val="center"/>
          </w:tcPr>
          <w:p w14:paraId="0B33E114"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0.30</w:t>
            </w:r>
          </w:p>
        </w:tc>
        <w:tc>
          <w:tcPr>
            <w:tcW w:w="1271" w:type="dxa"/>
            <w:shd w:val="clear" w:color="auto" w:fill="auto"/>
            <w:vAlign w:val="center"/>
          </w:tcPr>
          <w:p w14:paraId="604E6E3E"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0.32</w:t>
            </w:r>
          </w:p>
        </w:tc>
        <w:tc>
          <w:tcPr>
            <w:tcW w:w="2125" w:type="dxa"/>
            <w:shd w:val="clear" w:color="auto" w:fill="auto"/>
            <w:vAlign w:val="center"/>
          </w:tcPr>
          <w:p w14:paraId="3BE82048"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 xml:space="preserve">Assumed equal to MI </w:t>
            </w:r>
          </w:p>
        </w:tc>
      </w:tr>
      <w:tr w:rsidR="004C1F97" w:rsidRPr="001B3A89" w14:paraId="64A73745" w14:textId="77777777" w:rsidTr="005A0324">
        <w:trPr>
          <w:cantSplit/>
        </w:trPr>
        <w:tc>
          <w:tcPr>
            <w:tcW w:w="4536" w:type="dxa"/>
            <w:shd w:val="clear" w:color="auto" w:fill="auto"/>
            <w:vAlign w:val="center"/>
          </w:tcPr>
          <w:p w14:paraId="3EA59642" w14:textId="4D39DB00" w:rsidR="00C20AC7" w:rsidRPr="001B3A89" w:rsidRDefault="00C20AC7" w:rsidP="005A0324">
            <w:pPr>
              <w:spacing w:after="120"/>
              <w:jc w:val="both"/>
              <w:rPr>
                <w:rFonts w:ascii="Arial" w:hAnsi="Arial" w:cs="Arial"/>
                <w:lang w:eastAsia="nl-NL"/>
              </w:rPr>
            </w:pPr>
            <w:r w:rsidRPr="001B3A89">
              <w:rPr>
                <w:rFonts w:ascii="Arial" w:hAnsi="Arial" w:cs="Arial"/>
                <w:sz w:val="18"/>
                <w:szCs w:val="18"/>
                <w:lang w:eastAsia="nl-NL"/>
              </w:rPr>
              <w:lastRenderedPageBreak/>
              <w:t>Case fatality stroke</w:t>
            </w:r>
            <w:r w:rsidR="000F3569" w:rsidRPr="001B3A89">
              <w:rPr>
                <w:rFonts w:ascii="Arial" w:hAnsi="Arial" w:cs="Arial"/>
                <w:sz w:val="18"/>
                <w:szCs w:val="18"/>
                <w:lang w:eastAsia="nl-NL"/>
              </w:rPr>
              <w:t xml:space="preserve"> (% per event)</w:t>
            </w:r>
          </w:p>
        </w:tc>
        <w:tc>
          <w:tcPr>
            <w:tcW w:w="1418" w:type="dxa"/>
            <w:shd w:val="clear" w:color="auto" w:fill="auto"/>
            <w:vAlign w:val="center"/>
          </w:tcPr>
          <w:p w14:paraId="7182276F"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0.25</w:t>
            </w:r>
          </w:p>
        </w:tc>
        <w:tc>
          <w:tcPr>
            <w:tcW w:w="1271" w:type="dxa"/>
            <w:shd w:val="clear" w:color="auto" w:fill="auto"/>
            <w:vAlign w:val="center"/>
          </w:tcPr>
          <w:p w14:paraId="292FB5C7"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0.17</w:t>
            </w:r>
          </w:p>
        </w:tc>
        <w:tc>
          <w:tcPr>
            <w:tcW w:w="2125" w:type="dxa"/>
            <w:shd w:val="clear" w:color="auto" w:fill="auto"/>
            <w:vAlign w:val="center"/>
          </w:tcPr>
          <w:p w14:paraId="265D4EDD" w14:textId="4AC8123B" w:rsidR="00C20AC7" w:rsidRPr="001B3A89" w:rsidRDefault="0056571E" w:rsidP="005A0324">
            <w:pPr>
              <w:spacing w:after="120"/>
              <w:rPr>
                <w:rFonts w:ascii="Arial" w:hAnsi="Arial" w:cs="Arial"/>
                <w:lang w:eastAsia="nl-NL"/>
              </w:rPr>
            </w:pPr>
            <w:r w:rsidRPr="001B3A89">
              <w:rPr>
                <w:rFonts w:ascii="Arial" w:hAnsi="Arial" w:cs="Arial"/>
                <w:sz w:val="18"/>
                <w:szCs w:val="18"/>
                <w:lang w:eastAsia="nl-NL"/>
              </w:rPr>
              <w:fldChar w:fldCharType="begin"/>
            </w:r>
            <w:r w:rsidR="00B428C2">
              <w:rPr>
                <w:rFonts w:ascii="Arial" w:hAnsi="Arial" w:cs="Arial"/>
                <w:sz w:val="18"/>
                <w:szCs w:val="18"/>
                <w:lang w:eastAsia="nl-NL"/>
              </w:rPr>
              <w:instrText xml:space="preserve"> ADDIN EN.CITE &lt;EndNote&gt;&lt;Cite&gt;&lt;Author&gt;British Heart Foundation Health Promotion Research Group&lt;/Author&gt;&lt;Year&gt;2012&lt;/Year&gt;&lt;RecNum&gt;21&lt;/RecNum&gt;&lt;DisplayText&gt;[21]&lt;/DisplayText&gt;&lt;record&gt;&lt;rec-number&gt;21&lt;/rec-number&gt;&lt;foreign-keys&gt;&lt;key app="EN" db-id="fx5wtvvtafwt5serppyxxe20psxdvs5ffea9" timestamp="1664805283"&gt;21&lt;/key&gt;&lt;/foreign-keys&gt;&lt;ref-type name="Web Page"&gt;12&lt;/ref-type&gt;&lt;contributors&gt;&lt;authors&gt;&lt;author&gt;British Heart Foundation Health Promotion Research Group,&lt;/author&gt;&lt;/authors&gt;&lt;/contributors&gt;&lt;titles&gt;&lt;title&gt;Coronary heart disease statistics: a compendium of health statistics. 2012 edition&lt;/title&gt;&lt;/titles&gt;&lt;volume&gt;2022&lt;/volume&gt;&lt;number&gt;10 Jun&lt;/number&gt;&lt;dates&gt;&lt;year&gt;2012&lt;/year&gt;&lt;/dates&gt;&lt;urls&gt;&lt;related-urls&gt;&lt;url&gt;https://www.bhf.org.uk/~/media/files/publications/research/2012_chd_statistics_compendium.pdf&lt;/url&gt;&lt;/related-urls&gt;&lt;/urls&gt;&lt;custom1&gt;2022&lt;/custom1&gt;&lt;custom2&gt;22 Jul&lt;/custom2&gt;&lt;/record&gt;&lt;/Cite&gt;&lt;/EndNote&gt;</w:instrText>
            </w:r>
            <w:r w:rsidRPr="001B3A89">
              <w:rPr>
                <w:rFonts w:ascii="Arial" w:hAnsi="Arial" w:cs="Arial"/>
                <w:sz w:val="18"/>
                <w:szCs w:val="18"/>
                <w:lang w:eastAsia="nl-NL"/>
              </w:rPr>
              <w:fldChar w:fldCharType="separate"/>
            </w:r>
            <w:r w:rsidR="004F786B" w:rsidRPr="001B3A89">
              <w:rPr>
                <w:rFonts w:ascii="Arial" w:hAnsi="Arial" w:cs="Arial"/>
                <w:noProof/>
                <w:sz w:val="18"/>
                <w:szCs w:val="18"/>
                <w:lang w:eastAsia="nl-NL"/>
              </w:rPr>
              <w:t>[</w:t>
            </w:r>
            <w:hyperlink w:anchor="_ENREF_21" w:tooltip="British Heart Foundation Health Promotion Research Group, 2012 #21" w:history="1">
              <w:r w:rsidR="00A05F62" w:rsidRPr="001B3A89">
                <w:rPr>
                  <w:rFonts w:ascii="Arial" w:hAnsi="Arial" w:cs="Arial"/>
                  <w:noProof/>
                  <w:sz w:val="18"/>
                  <w:szCs w:val="18"/>
                  <w:lang w:eastAsia="nl-NL"/>
                </w:rPr>
                <w:t>21</w:t>
              </w:r>
            </w:hyperlink>
            <w:r w:rsidR="004F786B" w:rsidRPr="001B3A89">
              <w:rPr>
                <w:rFonts w:ascii="Arial" w:hAnsi="Arial" w:cs="Arial"/>
                <w:noProof/>
                <w:sz w:val="18"/>
                <w:szCs w:val="18"/>
                <w:lang w:eastAsia="nl-NL"/>
              </w:rPr>
              <w:t>]</w:t>
            </w:r>
            <w:r w:rsidRPr="001B3A89">
              <w:rPr>
                <w:rFonts w:ascii="Arial" w:hAnsi="Arial" w:cs="Arial"/>
                <w:sz w:val="18"/>
                <w:szCs w:val="18"/>
                <w:lang w:eastAsia="nl-NL"/>
              </w:rPr>
              <w:fldChar w:fldCharType="end"/>
            </w:r>
          </w:p>
        </w:tc>
      </w:tr>
      <w:tr w:rsidR="004C1F97" w:rsidRPr="001B3A89" w14:paraId="61891250" w14:textId="77777777" w:rsidTr="005A0324">
        <w:trPr>
          <w:cantSplit/>
        </w:trPr>
        <w:tc>
          <w:tcPr>
            <w:tcW w:w="4536" w:type="dxa"/>
            <w:shd w:val="clear" w:color="auto" w:fill="auto"/>
          </w:tcPr>
          <w:p w14:paraId="7E003ABD" w14:textId="144EB020" w:rsidR="00C20AC7" w:rsidRPr="001B3A89" w:rsidRDefault="00C20AC7" w:rsidP="005A0324">
            <w:pPr>
              <w:spacing w:after="120"/>
              <w:jc w:val="both"/>
              <w:rPr>
                <w:rFonts w:ascii="Arial" w:hAnsi="Arial" w:cs="Arial"/>
                <w:lang w:eastAsia="nl-NL"/>
              </w:rPr>
            </w:pPr>
            <w:r w:rsidRPr="001B3A89">
              <w:rPr>
                <w:rFonts w:ascii="Arial" w:hAnsi="Arial" w:cs="Arial"/>
                <w:sz w:val="18"/>
                <w:szCs w:val="18"/>
                <w:lang w:eastAsia="nl-NL"/>
              </w:rPr>
              <w:t>Post-ACS</w:t>
            </w:r>
            <w:r w:rsidR="000F3569" w:rsidRPr="001B3A89">
              <w:rPr>
                <w:rFonts w:ascii="Arial" w:hAnsi="Arial" w:cs="Arial"/>
                <w:sz w:val="18"/>
                <w:szCs w:val="18"/>
                <w:lang w:eastAsia="nl-NL"/>
              </w:rPr>
              <w:t xml:space="preserve"> (HR applied to general mortality)</w:t>
            </w:r>
          </w:p>
        </w:tc>
        <w:tc>
          <w:tcPr>
            <w:tcW w:w="1418" w:type="dxa"/>
            <w:shd w:val="clear" w:color="auto" w:fill="auto"/>
            <w:vAlign w:val="center"/>
          </w:tcPr>
          <w:p w14:paraId="69DA5B58"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1.30</w:t>
            </w:r>
          </w:p>
        </w:tc>
        <w:tc>
          <w:tcPr>
            <w:tcW w:w="1271" w:type="dxa"/>
            <w:shd w:val="clear" w:color="auto" w:fill="auto"/>
            <w:vAlign w:val="center"/>
          </w:tcPr>
          <w:p w14:paraId="78EF3461"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1.30</w:t>
            </w:r>
          </w:p>
        </w:tc>
        <w:tc>
          <w:tcPr>
            <w:tcW w:w="2125" w:type="dxa"/>
            <w:shd w:val="clear" w:color="auto" w:fill="auto"/>
          </w:tcPr>
          <w:p w14:paraId="0BB95F48" w14:textId="35C6124A"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fldChar w:fldCharType="begin"/>
            </w:r>
            <w:r w:rsidR="00B428C2">
              <w:rPr>
                <w:rFonts w:ascii="Arial" w:hAnsi="Arial" w:cs="Arial"/>
                <w:sz w:val="18"/>
                <w:szCs w:val="18"/>
                <w:lang w:eastAsia="nl-NL"/>
              </w:rPr>
              <w:instrText xml:space="preserve"> ADDIN EN.CITE &lt;EndNote&gt;&lt;Cite&gt;&lt;Author&gt;Johansson&lt;/Author&gt;&lt;Year&gt;2017&lt;/Year&gt;&lt;RecNum&gt;22&lt;/RecNum&gt;&lt;DisplayText&gt;[22]&lt;/DisplayText&gt;&lt;record&gt;&lt;rec-number&gt;22&lt;/rec-number&gt;&lt;foreign-keys&gt;&lt;key app="EN" db-id="fx5wtvvtafwt5serppyxxe20psxdvs5ffea9" timestamp="1664805283"&gt;22&lt;/key&gt;&lt;/foreign-keys&gt;&lt;ref-type name="Journal Article"&gt;17&lt;/ref-type&gt;&lt;contributors&gt;&lt;authors&gt;&lt;author&gt;Johansson, S.&lt;/author&gt;&lt;author&gt;Rosengren, A.&lt;/author&gt;&lt;author&gt;Young, K.&lt;/author&gt;&lt;author&gt;Jennings, E.&lt;/author&gt;&lt;/authors&gt;&lt;/contributors&gt;&lt;titles&gt;&lt;title&gt;Mortality and morbidity trends after the first year in survivors of acute myocardial infarction: a systematic review&lt;/title&gt;&lt;secondary-title&gt;BMC Cardiovasc Disord&lt;/secondary-title&gt;&lt;short-title&gt;Mortality and morbidity trends after the first year in survivors of acute myocardial infarction: a systematic review&lt;/short-title&gt;&lt;/titles&gt;&lt;periodical&gt;&lt;full-title&gt;BMC Cardiovasc Disord&lt;/full-title&gt;&lt;/periodical&gt;&lt;pages&gt;53&lt;/pages&gt;&lt;volume&gt;17&lt;/volume&gt;&lt;number&gt;1&lt;/number&gt;&lt;dates&gt;&lt;year&gt;2017&lt;/year&gt;&lt;/dates&gt;&lt;isbn&gt;1471-2261&lt;/isbn&gt;&lt;urls&gt;&lt;/urls&gt;&lt;/record&gt;&lt;/Cite&gt;&lt;/EndNote&gt;</w:instrText>
            </w:r>
            <w:r w:rsidRPr="001B3A89">
              <w:rPr>
                <w:rFonts w:ascii="Arial" w:hAnsi="Arial" w:cs="Arial"/>
                <w:sz w:val="18"/>
                <w:szCs w:val="18"/>
                <w:lang w:eastAsia="nl-NL"/>
              </w:rPr>
              <w:fldChar w:fldCharType="separate"/>
            </w:r>
            <w:r w:rsidR="004F786B" w:rsidRPr="001B3A89">
              <w:rPr>
                <w:rFonts w:ascii="Arial" w:hAnsi="Arial" w:cs="Arial"/>
                <w:noProof/>
                <w:sz w:val="18"/>
                <w:szCs w:val="18"/>
                <w:lang w:eastAsia="nl-NL"/>
              </w:rPr>
              <w:t>[</w:t>
            </w:r>
            <w:hyperlink w:anchor="_ENREF_22" w:tooltip="Johansson, 2017 #22" w:history="1">
              <w:r w:rsidR="00A05F62" w:rsidRPr="001B3A89">
                <w:rPr>
                  <w:rFonts w:ascii="Arial" w:hAnsi="Arial" w:cs="Arial"/>
                  <w:noProof/>
                  <w:sz w:val="18"/>
                  <w:szCs w:val="18"/>
                  <w:lang w:eastAsia="nl-NL"/>
                </w:rPr>
                <w:t>22</w:t>
              </w:r>
            </w:hyperlink>
            <w:r w:rsidR="004F786B" w:rsidRPr="001B3A89">
              <w:rPr>
                <w:rFonts w:ascii="Arial" w:hAnsi="Arial" w:cs="Arial"/>
                <w:noProof/>
                <w:sz w:val="18"/>
                <w:szCs w:val="18"/>
                <w:lang w:eastAsia="nl-NL"/>
              </w:rPr>
              <w:t>]</w:t>
            </w:r>
            <w:r w:rsidRPr="001B3A89">
              <w:rPr>
                <w:rFonts w:ascii="Arial" w:hAnsi="Arial" w:cs="Arial"/>
                <w:sz w:val="18"/>
                <w:szCs w:val="18"/>
                <w:lang w:eastAsia="nl-NL"/>
              </w:rPr>
              <w:fldChar w:fldCharType="end"/>
            </w:r>
          </w:p>
        </w:tc>
      </w:tr>
      <w:tr w:rsidR="004C1F97" w:rsidRPr="001B3A89" w14:paraId="140A30FB" w14:textId="77777777" w:rsidTr="005A0324">
        <w:trPr>
          <w:cantSplit/>
        </w:trPr>
        <w:tc>
          <w:tcPr>
            <w:tcW w:w="4536" w:type="dxa"/>
            <w:shd w:val="clear" w:color="auto" w:fill="auto"/>
          </w:tcPr>
          <w:p w14:paraId="62907A00" w14:textId="0CC823AF" w:rsidR="00C20AC7" w:rsidRPr="001B3A89" w:rsidRDefault="00C20AC7" w:rsidP="005A0324">
            <w:pPr>
              <w:spacing w:after="120"/>
              <w:jc w:val="both"/>
              <w:rPr>
                <w:rFonts w:ascii="Arial" w:hAnsi="Arial" w:cs="Arial"/>
                <w:lang w:eastAsia="nl-NL"/>
              </w:rPr>
            </w:pPr>
            <w:r w:rsidRPr="001B3A89">
              <w:rPr>
                <w:rFonts w:ascii="Arial" w:hAnsi="Arial" w:cs="Arial"/>
                <w:sz w:val="18"/>
                <w:szCs w:val="18"/>
                <w:lang w:eastAsia="nl-NL"/>
              </w:rPr>
              <w:t>Post-stroke</w:t>
            </w:r>
            <w:r w:rsidR="000F3569" w:rsidRPr="001B3A89">
              <w:rPr>
                <w:rFonts w:ascii="Arial" w:hAnsi="Arial" w:cs="Arial"/>
                <w:sz w:val="18"/>
                <w:szCs w:val="18"/>
                <w:lang w:eastAsia="nl-NL"/>
              </w:rPr>
              <w:t xml:space="preserve"> (HR applied to general mortality)</w:t>
            </w:r>
          </w:p>
        </w:tc>
        <w:tc>
          <w:tcPr>
            <w:tcW w:w="1418" w:type="dxa"/>
            <w:shd w:val="clear" w:color="auto" w:fill="auto"/>
            <w:vAlign w:val="center"/>
          </w:tcPr>
          <w:p w14:paraId="5BA54444"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2.00</w:t>
            </w:r>
          </w:p>
        </w:tc>
        <w:tc>
          <w:tcPr>
            <w:tcW w:w="1271" w:type="dxa"/>
            <w:shd w:val="clear" w:color="auto" w:fill="auto"/>
            <w:vAlign w:val="center"/>
          </w:tcPr>
          <w:p w14:paraId="6E38BE9D"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2.00</w:t>
            </w:r>
          </w:p>
        </w:tc>
        <w:tc>
          <w:tcPr>
            <w:tcW w:w="2125" w:type="dxa"/>
            <w:shd w:val="clear" w:color="auto" w:fill="auto"/>
          </w:tcPr>
          <w:p w14:paraId="11F58C0B" w14:textId="43F9A534"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fldChar w:fldCharType="begin"/>
            </w:r>
            <w:r w:rsidR="00B428C2">
              <w:rPr>
                <w:rFonts w:ascii="Arial" w:hAnsi="Arial" w:cs="Arial"/>
                <w:sz w:val="18"/>
                <w:szCs w:val="18"/>
                <w:lang w:eastAsia="nl-NL"/>
              </w:rPr>
              <w:instrText xml:space="preserve"> ADDIN EN.CITE &lt;EndNote&gt;&lt;Cite&gt;&lt;Author&gt;Brammås&lt;/Author&gt;&lt;Year&gt;2013&lt;/Year&gt;&lt;RecNum&gt;23&lt;/RecNum&gt;&lt;DisplayText&gt;[23]&lt;/DisplayText&gt;&lt;record&gt;&lt;rec-number&gt;23&lt;/rec-number&gt;&lt;foreign-keys&gt;&lt;key app="EN" db-id="fx5wtvvtafwt5serppyxxe20psxdvs5ffea9" timestamp="1664805283"&gt;23&lt;/key&gt;&lt;/foreign-keys&gt;&lt;ref-type name="Journal Article"&gt;17&lt;/ref-type&gt;&lt;contributors&gt;&lt;authors&gt;&lt;author&gt;Brammås, A.&lt;/author&gt;&lt;author&gt;Jakobsson, S.&lt;/author&gt;&lt;author&gt;Ulvenstam, A.&lt;/author&gt;&lt;author&gt;Mooe, T.&lt;/author&gt;&lt;/authors&gt;&lt;/contributors&gt;&lt;titles&gt;&lt;title&gt;Mortality after ischemic stroke in patients with acute myocardial infarction: predictors and trends over time in Sweden&lt;/title&gt;&lt;secondary-title&gt;Stroke&lt;/secondary-title&gt;&lt;short-title&gt;Mortality after ischemic stroke in patients with acute myocardial infarction: predictors and trends over time in Sweden&lt;/short-title&gt;&lt;/titles&gt;&lt;periodical&gt;&lt;full-title&gt;Stroke&lt;/full-title&gt;&lt;/periodical&gt;&lt;pages&gt;3050–5&lt;/pages&gt;&lt;volume&gt;44&lt;/volume&gt;&lt;number&gt;11&lt;/number&gt;&lt;dates&gt;&lt;year&gt;2013&lt;/year&gt;&lt;/dates&gt;&lt;isbn&gt;0039-2499&lt;/isbn&gt;&lt;urls&gt;&lt;/urls&gt;&lt;/record&gt;&lt;/Cite&gt;&lt;/EndNote&gt;</w:instrText>
            </w:r>
            <w:r w:rsidRPr="001B3A89">
              <w:rPr>
                <w:rFonts w:ascii="Arial" w:hAnsi="Arial" w:cs="Arial"/>
                <w:sz w:val="18"/>
                <w:szCs w:val="18"/>
                <w:lang w:eastAsia="nl-NL"/>
              </w:rPr>
              <w:fldChar w:fldCharType="separate"/>
            </w:r>
            <w:r w:rsidR="004F786B" w:rsidRPr="001B3A89">
              <w:rPr>
                <w:rFonts w:ascii="Arial" w:hAnsi="Arial" w:cs="Arial"/>
                <w:noProof/>
                <w:sz w:val="18"/>
                <w:szCs w:val="18"/>
                <w:lang w:eastAsia="nl-NL"/>
              </w:rPr>
              <w:t>[</w:t>
            </w:r>
            <w:hyperlink w:anchor="_ENREF_23" w:tooltip="Brammås, 2013 #23" w:history="1">
              <w:r w:rsidR="00A05F62" w:rsidRPr="001B3A89">
                <w:rPr>
                  <w:rFonts w:ascii="Arial" w:hAnsi="Arial" w:cs="Arial"/>
                  <w:noProof/>
                  <w:sz w:val="18"/>
                  <w:szCs w:val="18"/>
                  <w:lang w:eastAsia="nl-NL"/>
                </w:rPr>
                <w:t>23</w:t>
              </w:r>
            </w:hyperlink>
            <w:r w:rsidR="004F786B" w:rsidRPr="001B3A89">
              <w:rPr>
                <w:rFonts w:ascii="Arial" w:hAnsi="Arial" w:cs="Arial"/>
                <w:noProof/>
                <w:sz w:val="18"/>
                <w:szCs w:val="18"/>
                <w:lang w:eastAsia="nl-NL"/>
              </w:rPr>
              <w:t>]</w:t>
            </w:r>
            <w:r w:rsidRPr="001B3A89">
              <w:rPr>
                <w:rFonts w:ascii="Arial" w:hAnsi="Arial" w:cs="Arial"/>
                <w:sz w:val="18"/>
                <w:szCs w:val="18"/>
                <w:lang w:eastAsia="nl-NL"/>
              </w:rPr>
              <w:fldChar w:fldCharType="end"/>
            </w:r>
          </w:p>
        </w:tc>
      </w:tr>
      <w:tr w:rsidR="004C1F97" w:rsidRPr="001B3A89" w14:paraId="035AA3A4" w14:textId="77777777" w:rsidTr="005A0324">
        <w:trPr>
          <w:cantSplit/>
        </w:trPr>
        <w:tc>
          <w:tcPr>
            <w:tcW w:w="4536" w:type="dxa"/>
            <w:shd w:val="clear" w:color="auto" w:fill="auto"/>
            <w:vAlign w:val="center"/>
          </w:tcPr>
          <w:p w14:paraId="6605BC63" w14:textId="2093103E" w:rsidR="00C20AC7" w:rsidRPr="001B3A89" w:rsidRDefault="00C20AC7" w:rsidP="005A0324">
            <w:pPr>
              <w:spacing w:after="120"/>
              <w:jc w:val="both"/>
              <w:rPr>
                <w:rFonts w:ascii="Arial" w:hAnsi="Arial" w:cs="Arial"/>
                <w:lang w:eastAsia="nl-NL"/>
              </w:rPr>
            </w:pPr>
            <w:r w:rsidRPr="001B3A89">
              <w:rPr>
                <w:rFonts w:ascii="Arial" w:hAnsi="Arial" w:cs="Arial"/>
                <w:sz w:val="18"/>
                <w:szCs w:val="18"/>
                <w:lang w:eastAsia="nl-NL"/>
              </w:rPr>
              <w:t xml:space="preserve">Colorectal cancer </w:t>
            </w:r>
            <w:r w:rsidR="000F3569" w:rsidRPr="001B3A89">
              <w:rPr>
                <w:rFonts w:ascii="Arial" w:hAnsi="Arial" w:cs="Arial"/>
                <w:sz w:val="18"/>
                <w:szCs w:val="18"/>
                <w:lang w:eastAsia="nl-NL"/>
              </w:rPr>
              <w:t>(% in year of onset)</w:t>
            </w:r>
          </w:p>
        </w:tc>
        <w:tc>
          <w:tcPr>
            <w:tcW w:w="1418" w:type="dxa"/>
            <w:shd w:val="clear" w:color="auto" w:fill="auto"/>
            <w:vAlign w:val="center"/>
          </w:tcPr>
          <w:p w14:paraId="05190C71" w14:textId="6374F959" w:rsidR="00C20AC7" w:rsidRPr="001B3A89" w:rsidRDefault="00C20AC7" w:rsidP="005A0324">
            <w:pPr>
              <w:spacing w:after="120"/>
              <w:rPr>
                <w:rFonts w:ascii="Arial" w:hAnsi="Arial" w:cs="Arial"/>
                <w:lang w:eastAsia="nl-NL"/>
              </w:rPr>
            </w:pPr>
            <w:bookmarkStart w:id="6" w:name="RANGE!F468"/>
            <w:r w:rsidRPr="001B3A89">
              <w:rPr>
                <w:rFonts w:ascii="Arial" w:hAnsi="Arial" w:cs="Arial"/>
                <w:sz w:val="18"/>
                <w:szCs w:val="18"/>
                <w:lang w:eastAsia="nl-NL"/>
              </w:rPr>
              <w:t>0.</w:t>
            </w:r>
            <w:bookmarkEnd w:id="6"/>
            <w:r w:rsidR="00D1031E">
              <w:rPr>
                <w:rFonts w:ascii="Arial" w:hAnsi="Arial" w:cs="Arial"/>
                <w:sz w:val="18"/>
                <w:szCs w:val="18"/>
                <w:lang w:eastAsia="nl-NL"/>
              </w:rPr>
              <w:t>301</w:t>
            </w:r>
          </w:p>
        </w:tc>
        <w:tc>
          <w:tcPr>
            <w:tcW w:w="1271" w:type="dxa"/>
            <w:shd w:val="clear" w:color="auto" w:fill="auto"/>
            <w:vAlign w:val="center"/>
          </w:tcPr>
          <w:p w14:paraId="2CFF02CD" w14:textId="38FEB2E2"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0.</w:t>
            </w:r>
            <w:r w:rsidR="00D1031E">
              <w:rPr>
                <w:rFonts w:ascii="Arial" w:hAnsi="Arial" w:cs="Arial"/>
                <w:sz w:val="18"/>
                <w:szCs w:val="18"/>
                <w:lang w:eastAsia="nl-NL"/>
              </w:rPr>
              <w:t>301</w:t>
            </w:r>
          </w:p>
        </w:tc>
        <w:tc>
          <w:tcPr>
            <w:tcW w:w="2125" w:type="dxa"/>
            <w:shd w:val="clear" w:color="auto" w:fill="auto"/>
            <w:vAlign w:val="bottom"/>
          </w:tcPr>
          <w:p w14:paraId="4E1B2B58" w14:textId="3271ED1B" w:rsidR="00C20AC7" w:rsidRPr="001B3A89" w:rsidRDefault="00057D5E" w:rsidP="005A0324">
            <w:pPr>
              <w:spacing w:after="120"/>
              <w:rPr>
                <w:rFonts w:ascii="Arial" w:hAnsi="Arial" w:cs="Arial"/>
                <w:lang w:eastAsia="nl-NL"/>
              </w:rPr>
            </w:pPr>
            <w:r w:rsidRPr="001B3A89">
              <w:rPr>
                <w:rFonts w:ascii="Arial" w:hAnsi="Arial" w:cs="Arial"/>
                <w:sz w:val="18"/>
                <w:szCs w:val="18"/>
                <w:lang w:eastAsia="nl-NL"/>
              </w:rPr>
              <w:fldChar w:fldCharType="begin"/>
            </w:r>
            <w:r w:rsidR="00B428C2">
              <w:rPr>
                <w:rFonts w:ascii="Arial" w:hAnsi="Arial" w:cs="Arial"/>
                <w:sz w:val="18"/>
                <w:szCs w:val="18"/>
                <w:lang w:eastAsia="nl-NL"/>
              </w:rPr>
              <w:instrText xml:space="preserve"> ADDIN EN.CITE &lt;EndNote&gt;&lt;Cite&gt;&lt;Author&gt;Cancer Research UK&lt;/Author&gt;&lt;RecNum&gt;24&lt;/RecNum&gt;&lt;DisplayText&gt;[24]&lt;/DisplayText&gt;&lt;record&gt;&lt;rec-number&gt;24&lt;/rec-number&gt;&lt;foreign-keys&gt;&lt;key app="EN" db-id="fx5wtvvtafwt5serppyxxe20psxdvs5ffea9" timestamp="1664805283"&gt;24&lt;/key&gt;&lt;/foreign-keys&gt;&lt;ref-type name="Web Page"&gt;12&lt;/ref-type&gt;&lt;contributors&gt;&lt;authors&gt;&lt;author&gt;Cancer Research UK,&lt;/author&gt;&lt;/authors&gt;&lt;/contributors&gt;&lt;titles&gt;&lt;title&gt;Statistics by cancer type&lt;/title&gt;&lt;/titles&gt;&lt;volume&gt;2022&lt;/volume&gt;&lt;number&gt;22 Jul&lt;/number&gt;&lt;dates&gt;&lt;/dates&gt;&lt;urls&gt;&lt;related-urls&gt;&lt;url&gt;https://www.cancerresearchuk.org/health-professional/cancer-statistics/statistics-by-cancer-type&lt;/url&gt;&lt;/related-urls&gt;&lt;/urls&gt;&lt;/record&gt;&lt;/Cite&gt;&lt;/EndNote&gt;</w:instrText>
            </w:r>
            <w:r w:rsidRPr="001B3A89">
              <w:rPr>
                <w:rFonts w:ascii="Arial" w:hAnsi="Arial" w:cs="Arial"/>
                <w:sz w:val="18"/>
                <w:szCs w:val="18"/>
                <w:lang w:eastAsia="nl-NL"/>
              </w:rPr>
              <w:fldChar w:fldCharType="separate"/>
            </w:r>
            <w:r w:rsidR="004F786B" w:rsidRPr="001B3A89">
              <w:rPr>
                <w:rFonts w:ascii="Arial" w:hAnsi="Arial" w:cs="Arial"/>
                <w:noProof/>
                <w:sz w:val="18"/>
                <w:szCs w:val="18"/>
                <w:lang w:eastAsia="nl-NL"/>
              </w:rPr>
              <w:t>[</w:t>
            </w:r>
            <w:hyperlink w:anchor="_ENREF_24" w:tooltip="Cancer Research UK,  #24" w:history="1">
              <w:r w:rsidR="00A05F62" w:rsidRPr="001B3A89">
                <w:rPr>
                  <w:rFonts w:ascii="Arial" w:hAnsi="Arial" w:cs="Arial"/>
                  <w:noProof/>
                  <w:sz w:val="18"/>
                  <w:szCs w:val="18"/>
                  <w:lang w:eastAsia="nl-NL"/>
                </w:rPr>
                <w:t>24</w:t>
              </w:r>
            </w:hyperlink>
            <w:r w:rsidR="004F786B" w:rsidRPr="001B3A89">
              <w:rPr>
                <w:rFonts w:ascii="Arial" w:hAnsi="Arial" w:cs="Arial"/>
                <w:noProof/>
                <w:sz w:val="18"/>
                <w:szCs w:val="18"/>
                <w:lang w:eastAsia="nl-NL"/>
              </w:rPr>
              <w:t>]</w:t>
            </w:r>
            <w:r w:rsidRPr="001B3A89">
              <w:rPr>
                <w:rFonts w:ascii="Arial" w:hAnsi="Arial" w:cs="Arial"/>
                <w:sz w:val="18"/>
                <w:szCs w:val="18"/>
                <w:lang w:eastAsia="nl-NL"/>
              </w:rPr>
              <w:fldChar w:fldCharType="end"/>
            </w:r>
          </w:p>
        </w:tc>
      </w:tr>
      <w:tr w:rsidR="004C1F97" w:rsidRPr="001B3A89" w14:paraId="54643819" w14:textId="77777777" w:rsidTr="005A0324">
        <w:trPr>
          <w:cantSplit/>
        </w:trPr>
        <w:tc>
          <w:tcPr>
            <w:tcW w:w="4536" w:type="dxa"/>
            <w:shd w:val="clear" w:color="auto" w:fill="auto"/>
            <w:vAlign w:val="center"/>
          </w:tcPr>
          <w:p w14:paraId="474487CB" w14:textId="35418060" w:rsidR="00C20AC7" w:rsidRPr="001B3A89" w:rsidRDefault="00C20AC7" w:rsidP="005A0324">
            <w:pPr>
              <w:spacing w:after="120"/>
              <w:jc w:val="both"/>
              <w:rPr>
                <w:rFonts w:ascii="Arial" w:hAnsi="Arial" w:cs="Arial"/>
                <w:lang w:eastAsia="nl-NL"/>
              </w:rPr>
            </w:pPr>
            <w:r w:rsidRPr="001B3A89">
              <w:rPr>
                <w:rFonts w:ascii="Arial" w:hAnsi="Arial" w:cs="Arial"/>
                <w:sz w:val="18"/>
                <w:szCs w:val="18"/>
                <w:lang w:eastAsia="nl-NL"/>
              </w:rPr>
              <w:t xml:space="preserve">Breast cancer </w:t>
            </w:r>
            <w:r w:rsidR="000F3569" w:rsidRPr="001B3A89">
              <w:rPr>
                <w:rFonts w:ascii="Arial" w:hAnsi="Arial" w:cs="Arial"/>
                <w:sz w:val="18"/>
                <w:szCs w:val="18"/>
                <w:lang w:eastAsia="nl-NL"/>
              </w:rPr>
              <w:t>(% in year of onset)</w:t>
            </w:r>
          </w:p>
        </w:tc>
        <w:tc>
          <w:tcPr>
            <w:tcW w:w="1418" w:type="dxa"/>
            <w:shd w:val="clear" w:color="auto" w:fill="auto"/>
            <w:vAlign w:val="center"/>
          </w:tcPr>
          <w:p w14:paraId="2B1A5FF2" w14:textId="77777777" w:rsidR="00C20AC7" w:rsidRPr="001B3A89" w:rsidRDefault="00C20AC7" w:rsidP="005A0324">
            <w:pPr>
              <w:spacing w:after="120"/>
              <w:rPr>
                <w:rFonts w:ascii="Arial" w:hAnsi="Arial" w:cs="Arial"/>
                <w:lang w:eastAsia="nl-NL"/>
              </w:rPr>
            </w:pPr>
            <w:bookmarkStart w:id="7" w:name="RANGE!F469"/>
            <w:r w:rsidRPr="001B3A89">
              <w:rPr>
                <w:rFonts w:ascii="Arial" w:hAnsi="Arial" w:cs="Arial"/>
                <w:sz w:val="18"/>
                <w:szCs w:val="18"/>
                <w:lang w:eastAsia="nl-NL"/>
              </w:rPr>
              <w:t>0.04</w:t>
            </w:r>
            <w:bookmarkEnd w:id="7"/>
            <w:r w:rsidRPr="001B3A89">
              <w:rPr>
                <w:rFonts w:ascii="Arial" w:hAnsi="Arial" w:cs="Arial"/>
                <w:sz w:val="18"/>
                <w:szCs w:val="18"/>
                <w:lang w:eastAsia="nl-NL"/>
              </w:rPr>
              <w:t>1</w:t>
            </w:r>
          </w:p>
        </w:tc>
        <w:tc>
          <w:tcPr>
            <w:tcW w:w="1271" w:type="dxa"/>
            <w:shd w:val="clear" w:color="auto" w:fill="auto"/>
            <w:vAlign w:val="center"/>
          </w:tcPr>
          <w:p w14:paraId="2DDFA1A7" w14:textId="7B84F7A4" w:rsidR="00C20AC7" w:rsidRPr="001B3A89" w:rsidRDefault="00D20425" w:rsidP="005A0324">
            <w:pPr>
              <w:spacing w:after="120"/>
              <w:rPr>
                <w:rFonts w:ascii="Arial" w:hAnsi="Arial" w:cs="Arial"/>
                <w:lang w:eastAsia="nl-NL"/>
              </w:rPr>
            </w:pPr>
            <w:r w:rsidRPr="001B3A89">
              <w:rPr>
                <w:rFonts w:ascii="Arial" w:hAnsi="Arial" w:cs="Arial"/>
                <w:sz w:val="18"/>
                <w:szCs w:val="18"/>
                <w:lang w:eastAsia="nl-NL"/>
              </w:rPr>
              <w:t>NA</w:t>
            </w:r>
          </w:p>
        </w:tc>
        <w:tc>
          <w:tcPr>
            <w:tcW w:w="2125" w:type="dxa"/>
            <w:shd w:val="clear" w:color="auto" w:fill="auto"/>
            <w:vAlign w:val="bottom"/>
          </w:tcPr>
          <w:p w14:paraId="77495C3B" w14:textId="2730A8FC" w:rsidR="00C20AC7" w:rsidRPr="001B3A89" w:rsidRDefault="009A5EC7" w:rsidP="005A0324">
            <w:pPr>
              <w:spacing w:after="120"/>
              <w:rPr>
                <w:rFonts w:ascii="Arial" w:hAnsi="Arial" w:cs="Arial"/>
                <w:lang w:eastAsia="nl-NL"/>
              </w:rPr>
            </w:pPr>
            <w:r w:rsidRPr="001B3A89">
              <w:rPr>
                <w:rFonts w:ascii="Arial" w:hAnsi="Arial" w:cs="Arial"/>
                <w:sz w:val="18"/>
                <w:szCs w:val="18"/>
                <w:lang w:eastAsia="nl-NL"/>
              </w:rPr>
              <w:fldChar w:fldCharType="begin"/>
            </w:r>
            <w:r w:rsidR="00B428C2">
              <w:rPr>
                <w:rFonts w:ascii="Arial" w:hAnsi="Arial" w:cs="Arial"/>
                <w:sz w:val="18"/>
                <w:szCs w:val="18"/>
                <w:lang w:eastAsia="nl-NL"/>
              </w:rPr>
              <w:instrText xml:space="preserve"> ADDIN EN.CITE &lt;EndNote&gt;&lt;Cite&gt;&lt;Author&gt;Cancer Research UK&lt;/Author&gt;&lt;RecNum&gt;24&lt;/RecNum&gt;&lt;DisplayText&gt;[24]&lt;/DisplayText&gt;&lt;record&gt;&lt;rec-number&gt;24&lt;/rec-number&gt;&lt;foreign-keys&gt;&lt;key app="EN" db-id="fx5wtvvtafwt5serppyxxe20psxdvs5ffea9" timestamp="1664805283"&gt;24&lt;/key&gt;&lt;/foreign-keys&gt;&lt;ref-type name="Web Page"&gt;12&lt;/ref-type&gt;&lt;contributors&gt;&lt;authors&gt;&lt;author&gt;Cancer Research UK,&lt;/author&gt;&lt;/authors&gt;&lt;/contributors&gt;&lt;titles&gt;&lt;title&gt;Statistics by cancer type&lt;/title&gt;&lt;/titles&gt;&lt;volume&gt;2022&lt;/volume&gt;&lt;number&gt;22 Jul&lt;/number&gt;&lt;dates&gt;&lt;/dates&gt;&lt;urls&gt;&lt;related-urls&gt;&lt;url&gt;https://www.cancerresearchuk.org/health-professional/cancer-statistics/statistics-by-cancer-type&lt;/url&gt;&lt;/related-urls&gt;&lt;/urls&gt;&lt;/record&gt;&lt;/Cite&gt;&lt;/EndNote&gt;</w:instrText>
            </w:r>
            <w:r w:rsidRPr="001B3A89">
              <w:rPr>
                <w:rFonts w:ascii="Arial" w:hAnsi="Arial" w:cs="Arial"/>
                <w:sz w:val="18"/>
                <w:szCs w:val="18"/>
                <w:lang w:eastAsia="nl-NL"/>
              </w:rPr>
              <w:fldChar w:fldCharType="separate"/>
            </w:r>
            <w:r w:rsidR="004F786B" w:rsidRPr="001B3A89">
              <w:rPr>
                <w:rFonts w:ascii="Arial" w:hAnsi="Arial" w:cs="Arial"/>
                <w:noProof/>
                <w:sz w:val="18"/>
                <w:szCs w:val="18"/>
                <w:lang w:eastAsia="nl-NL"/>
              </w:rPr>
              <w:t>[</w:t>
            </w:r>
            <w:hyperlink w:anchor="_ENREF_24" w:tooltip="Cancer Research UK,  #24" w:history="1">
              <w:r w:rsidR="00A05F62" w:rsidRPr="001B3A89">
                <w:rPr>
                  <w:rFonts w:ascii="Arial" w:hAnsi="Arial" w:cs="Arial"/>
                  <w:noProof/>
                  <w:sz w:val="18"/>
                  <w:szCs w:val="18"/>
                  <w:lang w:eastAsia="nl-NL"/>
                </w:rPr>
                <w:t>24</w:t>
              </w:r>
            </w:hyperlink>
            <w:r w:rsidR="004F786B" w:rsidRPr="001B3A89">
              <w:rPr>
                <w:rFonts w:ascii="Arial" w:hAnsi="Arial" w:cs="Arial"/>
                <w:noProof/>
                <w:sz w:val="18"/>
                <w:szCs w:val="18"/>
                <w:lang w:eastAsia="nl-NL"/>
              </w:rPr>
              <w:t>]</w:t>
            </w:r>
            <w:r w:rsidRPr="001B3A89">
              <w:rPr>
                <w:rFonts w:ascii="Arial" w:hAnsi="Arial" w:cs="Arial"/>
                <w:sz w:val="18"/>
                <w:szCs w:val="18"/>
                <w:lang w:eastAsia="nl-NL"/>
              </w:rPr>
              <w:fldChar w:fldCharType="end"/>
            </w:r>
          </w:p>
        </w:tc>
      </w:tr>
      <w:tr w:rsidR="004C1F97" w:rsidRPr="001B3A89" w14:paraId="74C3BE8D" w14:textId="77777777" w:rsidTr="005A0324">
        <w:trPr>
          <w:cantSplit/>
        </w:trPr>
        <w:tc>
          <w:tcPr>
            <w:tcW w:w="4536" w:type="dxa"/>
            <w:shd w:val="clear" w:color="auto" w:fill="auto"/>
            <w:vAlign w:val="center"/>
          </w:tcPr>
          <w:p w14:paraId="23C8E9E1" w14:textId="4F77FEE7" w:rsidR="00C20AC7" w:rsidRPr="001B3A89" w:rsidRDefault="00C20AC7" w:rsidP="005A0324">
            <w:pPr>
              <w:spacing w:after="120"/>
              <w:jc w:val="both"/>
              <w:rPr>
                <w:rFonts w:ascii="Arial" w:hAnsi="Arial" w:cs="Arial"/>
                <w:lang w:eastAsia="nl-NL"/>
              </w:rPr>
            </w:pPr>
            <w:r w:rsidRPr="001B3A89">
              <w:rPr>
                <w:rFonts w:ascii="Arial" w:hAnsi="Arial" w:cs="Arial"/>
                <w:sz w:val="18"/>
                <w:szCs w:val="18"/>
                <w:lang w:eastAsia="nl-NL"/>
              </w:rPr>
              <w:t xml:space="preserve">Endometrial cancer </w:t>
            </w:r>
            <w:r w:rsidR="000F3569" w:rsidRPr="001B3A89">
              <w:rPr>
                <w:rFonts w:ascii="Arial" w:hAnsi="Arial" w:cs="Arial"/>
                <w:sz w:val="18"/>
                <w:szCs w:val="18"/>
                <w:lang w:eastAsia="nl-NL"/>
              </w:rPr>
              <w:t>(% in year of onset)</w:t>
            </w:r>
          </w:p>
        </w:tc>
        <w:tc>
          <w:tcPr>
            <w:tcW w:w="1418" w:type="dxa"/>
            <w:shd w:val="clear" w:color="auto" w:fill="auto"/>
            <w:vAlign w:val="center"/>
          </w:tcPr>
          <w:p w14:paraId="6DC12B8F" w14:textId="77777777" w:rsidR="00C20AC7" w:rsidRPr="001B3A89" w:rsidRDefault="00C20AC7" w:rsidP="005A0324">
            <w:pPr>
              <w:spacing w:after="120"/>
              <w:rPr>
                <w:rFonts w:ascii="Arial" w:hAnsi="Arial" w:cs="Arial"/>
                <w:lang w:eastAsia="nl-NL"/>
              </w:rPr>
            </w:pPr>
            <w:bookmarkStart w:id="8" w:name="RANGE!F470"/>
            <w:r w:rsidRPr="001B3A89">
              <w:rPr>
                <w:rFonts w:ascii="Arial" w:hAnsi="Arial" w:cs="Arial"/>
                <w:sz w:val="18"/>
                <w:szCs w:val="18"/>
                <w:lang w:eastAsia="nl-NL"/>
              </w:rPr>
              <w:t>0.105</w:t>
            </w:r>
            <w:bookmarkEnd w:id="8"/>
          </w:p>
        </w:tc>
        <w:tc>
          <w:tcPr>
            <w:tcW w:w="1271" w:type="dxa"/>
            <w:shd w:val="clear" w:color="auto" w:fill="auto"/>
            <w:vAlign w:val="center"/>
          </w:tcPr>
          <w:p w14:paraId="26B11073" w14:textId="371D46EA" w:rsidR="00C20AC7" w:rsidRPr="001B3A89" w:rsidRDefault="00D20425" w:rsidP="005A0324">
            <w:pPr>
              <w:spacing w:after="120"/>
              <w:rPr>
                <w:rFonts w:ascii="Arial" w:hAnsi="Arial" w:cs="Arial"/>
                <w:lang w:eastAsia="nl-NL"/>
              </w:rPr>
            </w:pPr>
            <w:r w:rsidRPr="001B3A89">
              <w:rPr>
                <w:rFonts w:ascii="Arial" w:hAnsi="Arial" w:cs="Arial"/>
                <w:sz w:val="18"/>
                <w:szCs w:val="18"/>
                <w:lang w:eastAsia="nl-NL"/>
              </w:rPr>
              <w:t>NA</w:t>
            </w:r>
          </w:p>
        </w:tc>
        <w:tc>
          <w:tcPr>
            <w:tcW w:w="2125" w:type="dxa"/>
            <w:shd w:val="clear" w:color="auto" w:fill="auto"/>
            <w:vAlign w:val="bottom"/>
          </w:tcPr>
          <w:p w14:paraId="71D0DD39" w14:textId="3CA61DB3" w:rsidR="00C20AC7" w:rsidRPr="001B3A89" w:rsidRDefault="009A5EC7" w:rsidP="005A0324">
            <w:pPr>
              <w:spacing w:after="120"/>
              <w:rPr>
                <w:rFonts w:ascii="Arial" w:hAnsi="Arial" w:cs="Arial"/>
                <w:lang w:eastAsia="nl-NL"/>
              </w:rPr>
            </w:pPr>
            <w:r w:rsidRPr="001B3A89">
              <w:rPr>
                <w:rFonts w:ascii="Arial" w:hAnsi="Arial" w:cs="Arial"/>
                <w:sz w:val="18"/>
                <w:szCs w:val="18"/>
                <w:lang w:eastAsia="nl-NL"/>
              </w:rPr>
              <w:fldChar w:fldCharType="begin"/>
            </w:r>
            <w:r w:rsidR="00B428C2">
              <w:rPr>
                <w:rFonts w:ascii="Arial" w:hAnsi="Arial" w:cs="Arial"/>
                <w:sz w:val="18"/>
                <w:szCs w:val="18"/>
                <w:lang w:eastAsia="nl-NL"/>
              </w:rPr>
              <w:instrText xml:space="preserve"> ADDIN EN.CITE &lt;EndNote&gt;&lt;Cite&gt;&lt;Author&gt;Cancer Research UK&lt;/Author&gt;&lt;RecNum&gt;24&lt;/RecNum&gt;&lt;DisplayText&gt;[24]&lt;/DisplayText&gt;&lt;record&gt;&lt;rec-number&gt;24&lt;/rec-number&gt;&lt;foreign-keys&gt;&lt;key app="EN" db-id="fx5wtvvtafwt5serppyxxe20psxdvs5ffea9" timestamp="1664805283"&gt;24&lt;/key&gt;&lt;/foreign-keys&gt;&lt;ref-type name="Web Page"&gt;12&lt;/ref-type&gt;&lt;contributors&gt;&lt;authors&gt;&lt;author&gt;Cancer Research UK,&lt;/author&gt;&lt;/authors&gt;&lt;/contributors&gt;&lt;titles&gt;&lt;title&gt;Statistics by cancer type&lt;/title&gt;&lt;/titles&gt;&lt;volume&gt;2022&lt;/volume&gt;&lt;number&gt;22 Jul&lt;/number&gt;&lt;dates&gt;&lt;/dates&gt;&lt;urls&gt;&lt;related-urls&gt;&lt;url&gt;https://www.cancerresearchuk.org/health-professional/cancer-statistics/statistics-by-cancer-type&lt;/url&gt;&lt;/related-urls&gt;&lt;/urls&gt;&lt;/record&gt;&lt;/Cite&gt;&lt;/EndNote&gt;</w:instrText>
            </w:r>
            <w:r w:rsidRPr="001B3A89">
              <w:rPr>
                <w:rFonts w:ascii="Arial" w:hAnsi="Arial" w:cs="Arial"/>
                <w:sz w:val="18"/>
                <w:szCs w:val="18"/>
                <w:lang w:eastAsia="nl-NL"/>
              </w:rPr>
              <w:fldChar w:fldCharType="separate"/>
            </w:r>
            <w:r w:rsidR="004F786B" w:rsidRPr="001B3A89">
              <w:rPr>
                <w:rFonts w:ascii="Arial" w:hAnsi="Arial" w:cs="Arial"/>
                <w:noProof/>
                <w:sz w:val="18"/>
                <w:szCs w:val="18"/>
                <w:lang w:eastAsia="nl-NL"/>
              </w:rPr>
              <w:t>[</w:t>
            </w:r>
            <w:hyperlink w:anchor="_ENREF_24" w:tooltip="Cancer Research UK,  #24" w:history="1">
              <w:r w:rsidR="00A05F62" w:rsidRPr="001B3A89">
                <w:rPr>
                  <w:rFonts w:ascii="Arial" w:hAnsi="Arial" w:cs="Arial"/>
                  <w:noProof/>
                  <w:sz w:val="18"/>
                  <w:szCs w:val="18"/>
                  <w:lang w:eastAsia="nl-NL"/>
                </w:rPr>
                <w:t>24</w:t>
              </w:r>
            </w:hyperlink>
            <w:r w:rsidR="004F786B" w:rsidRPr="001B3A89">
              <w:rPr>
                <w:rFonts w:ascii="Arial" w:hAnsi="Arial" w:cs="Arial"/>
                <w:noProof/>
                <w:sz w:val="18"/>
                <w:szCs w:val="18"/>
                <w:lang w:eastAsia="nl-NL"/>
              </w:rPr>
              <w:t>]</w:t>
            </w:r>
            <w:r w:rsidRPr="001B3A89">
              <w:rPr>
                <w:rFonts w:ascii="Arial" w:hAnsi="Arial" w:cs="Arial"/>
                <w:sz w:val="18"/>
                <w:szCs w:val="18"/>
                <w:lang w:eastAsia="nl-NL"/>
              </w:rPr>
              <w:fldChar w:fldCharType="end"/>
            </w:r>
          </w:p>
        </w:tc>
      </w:tr>
      <w:tr w:rsidR="004C1F97" w:rsidRPr="001B3A89" w14:paraId="6E5F820E" w14:textId="77777777" w:rsidTr="005A0324">
        <w:trPr>
          <w:cantSplit/>
        </w:trPr>
        <w:tc>
          <w:tcPr>
            <w:tcW w:w="4536" w:type="dxa"/>
            <w:tcBorders>
              <w:bottom w:val="single" w:sz="12" w:space="0" w:color="auto"/>
            </w:tcBorders>
            <w:shd w:val="clear" w:color="auto" w:fill="auto"/>
            <w:vAlign w:val="center"/>
          </w:tcPr>
          <w:p w14:paraId="14722854" w14:textId="031B7584" w:rsidR="00C20AC7" w:rsidRPr="001B3A89" w:rsidRDefault="00C20AC7" w:rsidP="005A0324">
            <w:pPr>
              <w:spacing w:after="120"/>
              <w:jc w:val="both"/>
              <w:rPr>
                <w:rFonts w:ascii="Arial" w:hAnsi="Arial" w:cs="Arial"/>
                <w:lang w:eastAsia="nl-NL"/>
              </w:rPr>
            </w:pPr>
            <w:r w:rsidRPr="001B3A89">
              <w:rPr>
                <w:rFonts w:ascii="Arial" w:hAnsi="Arial" w:cs="Arial"/>
                <w:sz w:val="18"/>
                <w:szCs w:val="18"/>
                <w:lang w:eastAsia="nl-NL"/>
              </w:rPr>
              <w:t>Cancer</w:t>
            </w:r>
            <w:r w:rsidR="000F3569" w:rsidRPr="001B3A89">
              <w:rPr>
                <w:rFonts w:ascii="Arial" w:hAnsi="Arial" w:cs="Arial"/>
                <w:sz w:val="18"/>
                <w:szCs w:val="18"/>
                <w:lang w:eastAsia="nl-NL"/>
              </w:rPr>
              <w:t xml:space="preserve"> (% in years 2+ from onset)</w:t>
            </w:r>
          </w:p>
        </w:tc>
        <w:tc>
          <w:tcPr>
            <w:tcW w:w="1418" w:type="dxa"/>
            <w:tcBorders>
              <w:bottom w:val="single" w:sz="12" w:space="0" w:color="auto"/>
            </w:tcBorders>
            <w:shd w:val="clear" w:color="auto" w:fill="auto"/>
            <w:vAlign w:val="center"/>
          </w:tcPr>
          <w:p w14:paraId="7A81D0CA"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0.0403</w:t>
            </w:r>
          </w:p>
        </w:tc>
        <w:tc>
          <w:tcPr>
            <w:tcW w:w="1271" w:type="dxa"/>
            <w:tcBorders>
              <w:bottom w:val="single" w:sz="12" w:space="0" w:color="auto"/>
            </w:tcBorders>
            <w:shd w:val="clear" w:color="auto" w:fill="auto"/>
            <w:vAlign w:val="center"/>
          </w:tcPr>
          <w:p w14:paraId="6133D103" w14:textId="77777777" w:rsidR="00C20AC7" w:rsidRPr="001B3A89" w:rsidRDefault="00C20AC7" w:rsidP="005A0324">
            <w:pPr>
              <w:spacing w:after="120"/>
              <w:rPr>
                <w:rFonts w:ascii="Arial" w:hAnsi="Arial" w:cs="Arial"/>
                <w:lang w:eastAsia="nl-NL"/>
              </w:rPr>
            </w:pPr>
            <w:r w:rsidRPr="001B3A89">
              <w:rPr>
                <w:rFonts w:ascii="Arial" w:hAnsi="Arial" w:cs="Arial"/>
                <w:sz w:val="18"/>
                <w:szCs w:val="18"/>
                <w:lang w:eastAsia="nl-NL"/>
              </w:rPr>
              <w:t>0.0403</w:t>
            </w:r>
          </w:p>
        </w:tc>
        <w:tc>
          <w:tcPr>
            <w:tcW w:w="2125" w:type="dxa"/>
            <w:tcBorders>
              <w:bottom w:val="single" w:sz="12" w:space="0" w:color="auto"/>
            </w:tcBorders>
            <w:shd w:val="clear" w:color="auto" w:fill="auto"/>
            <w:vAlign w:val="center"/>
          </w:tcPr>
          <w:p w14:paraId="1BE65535" w14:textId="22249A1E" w:rsidR="00C20AC7" w:rsidRPr="001B3A89" w:rsidRDefault="009A5EC7" w:rsidP="005A0324">
            <w:pPr>
              <w:spacing w:after="120"/>
              <w:rPr>
                <w:rFonts w:ascii="Arial" w:hAnsi="Arial" w:cs="Arial"/>
                <w:lang w:eastAsia="nl-NL"/>
              </w:rPr>
            </w:pPr>
            <w:r w:rsidRPr="001B3A89">
              <w:rPr>
                <w:rFonts w:ascii="Arial" w:hAnsi="Arial" w:cs="Arial"/>
                <w:sz w:val="18"/>
                <w:szCs w:val="18"/>
                <w:lang w:eastAsia="nl-NL"/>
              </w:rPr>
              <w:fldChar w:fldCharType="begin"/>
            </w:r>
            <w:r w:rsidR="00B428C2">
              <w:rPr>
                <w:rFonts w:ascii="Arial" w:hAnsi="Arial" w:cs="Arial"/>
                <w:sz w:val="18"/>
                <w:szCs w:val="18"/>
                <w:lang w:eastAsia="nl-NL"/>
              </w:rPr>
              <w:instrText xml:space="preserve"> ADDIN EN.CITE &lt;EndNote&gt;&lt;Cite&gt;&lt;Author&gt;Cancer Research UK&lt;/Author&gt;&lt;RecNum&gt;24&lt;/RecNum&gt;&lt;DisplayText&gt;[24]&lt;/DisplayText&gt;&lt;record&gt;&lt;rec-number&gt;24&lt;/rec-number&gt;&lt;foreign-keys&gt;&lt;key app="EN" db-id="fx5wtvvtafwt5serppyxxe20psxdvs5ffea9" timestamp="1664805283"&gt;24&lt;/key&gt;&lt;/foreign-keys&gt;&lt;ref-type name="Web Page"&gt;12&lt;/ref-type&gt;&lt;contributors&gt;&lt;authors&gt;&lt;author&gt;Cancer Research UK,&lt;/author&gt;&lt;/authors&gt;&lt;/contributors&gt;&lt;titles&gt;&lt;title&gt;Statistics by cancer type&lt;/title&gt;&lt;/titles&gt;&lt;volume&gt;2022&lt;/volume&gt;&lt;number&gt;22 Jul&lt;/number&gt;&lt;dates&gt;&lt;/dates&gt;&lt;urls&gt;&lt;related-urls&gt;&lt;url&gt;https://www.cancerresearchuk.org/health-professional/cancer-statistics/statistics-by-cancer-type&lt;/url&gt;&lt;/related-urls&gt;&lt;/urls&gt;&lt;/record&gt;&lt;/Cite&gt;&lt;/EndNote&gt;</w:instrText>
            </w:r>
            <w:r w:rsidRPr="001B3A89">
              <w:rPr>
                <w:rFonts w:ascii="Arial" w:hAnsi="Arial" w:cs="Arial"/>
                <w:sz w:val="18"/>
                <w:szCs w:val="18"/>
                <w:lang w:eastAsia="nl-NL"/>
              </w:rPr>
              <w:fldChar w:fldCharType="separate"/>
            </w:r>
            <w:r w:rsidR="004F786B" w:rsidRPr="001B3A89">
              <w:rPr>
                <w:rFonts w:ascii="Arial" w:hAnsi="Arial" w:cs="Arial"/>
                <w:noProof/>
                <w:sz w:val="18"/>
                <w:szCs w:val="18"/>
                <w:lang w:eastAsia="nl-NL"/>
              </w:rPr>
              <w:t>[</w:t>
            </w:r>
            <w:hyperlink w:anchor="_ENREF_24" w:tooltip="Cancer Research UK,  #24" w:history="1">
              <w:r w:rsidR="00A05F62" w:rsidRPr="001B3A89">
                <w:rPr>
                  <w:rFonts w:ascii="Arial" w:hAnsi="Arial" w:cs="Arial"/>
                  <w:noProof/>
                  <w:sz w:val="18"/>
                  <w:szCs w:val="18"/>
                  <w:lang w:eastAsia="nl-NL"/>
                </w:rPr>
                <w:t>24</w:t>
              </w:r>
            </w:hyperlink>
            <w:r w:rsidR="004F786B" w:rsidRPr="001B3A89">
              <w:rPr>
                <w:rFonts w:ascii="Arial" w:hAnsi="Arial" w:cs="Arial"/>
                <w:noProof/>
                <w:sz w:val="18"/>
                <w:szCs w:val="18"/>
                <w:lang w:eastAsia="nl-NL"/>
              </w:rPr>
              <w:t>]</w:t>
            </w:r>
            <w:r w:rsidRPr="001B3A89">
              <w:rPr>
                <w:rFonts w:ascii="Arial" w:hAnsi="Arial" w:cs="Arial"/>
                <w:sz w:val="18"/>
                <w:szCs w:val="18"/>
                <w:lang w:eastAsia="nl-NL"/>
              </w:rPr>
              <w:fldChar w:fldCharType="end"/>
            </w:r>
          </w:p>
        </w:tc>
      </w:tr>
    </w:tbl>
    <w:p w14:paraId="07FD4B4A" w14:textId="4EE31A01" w:rsidR="0019055B" w:rsidRPr="001B3A89" w:rsidRDefault="00FA0E4B" w:rsidP="005A0324">
      <w:pPr>
        <w:pStyle w:val="BodyCopy"/>
        <w:spacing w:before="120" w:after="0" w:line="240" w:lineRule="auto"/>
        <w:rPr>
          <w:rFonts w:ascii="Arial" w:hAnsi="Arial"/>
          <w:sz w:val="18"/>
          <w:szCs w:val="18"/>
        </w:rPr>
      </w:pPr>
      <w:bookmarkStart w:id="9" w:name="_Ref92467567"/>
      <w:bookmarkStart w:id="10" w:name="_Ref92450743"/>
      <w:r w:rsidRPr="001B3A89">
        <w:rPr>
          <w:rFonts w:ascii="Arial" w:hAnsi="Arial"/>
          <w:i/>
          <w:iCs/>
          <w:sz w:val="18"/>
          <w:szCs w:val="18"/>
        </w:rPr>
        <w:t>ACS</w:t>
      </w:r>
      <w:r w:rsidRPr="001B3A89">
        <w:rPr>
          <w:rFonts w:ascii="Arial" w:hAnsi="Arial"/>
          <w:sz w:val="18"/>
          <w:szCs w:val="18"/>
        </w:rPr>
        <w:t xml:space="preserve"> acute coronary syndrome, </w:t>
      </w:r>
      <w:r w:rsidRPr="001B3A89">
        <w:rPr>
          <w:rFonts w:ascii="Arial" w:hAnsi="Arial"/>
          <w:i/>
          <w:iCs/>
          <w:sz w:val="18"/>
          <w:szCs w:val="18"/>
        </w:rPr>
        <w:t>HR</w:t>
      </w:r>
      <w:r w:rsidRPr="001B3A89">
        <w:rPr>
          <w:rFonts w:ascii="Arial" w:hAnsi="Arial"/>
          <w:sz w:val="18"/>
          <w:szCs w:val="18"/>
        </w:rPr>
        <w:t xml:space="preserve"> hazard ratio, </w:t>
      </w:r>
      <w:r w:rsidRPr="001B3A89">
        <w:rPr>
          <w:rFonts w:ascii="Arial" w:hAnsi="Arial"/>
          <w:i/>
          <w:iCs/>
          <w:sz w:val="18"/>
          <w:szCs w:val="18"/>
        </w:rPr>
        <w:t>MI</w:t>
      </w:r>
      <w:r w:rsidRPr="001B3A89">
        <w:rPr>
          <w:rFonts w:ascii="Arial" w:hAnsi="Arial"/>
          <w:sz w:val="18"/>
          <w:szCs w:val="18"/>
        </w:rPr>
        <w:t xml:space="preserve"> myocardial infarction.</w:t>
      </w:r>
    </w:p>
    <w:p w14:paraId="34EBAC40" w14:textId="51A0E36C" w:rsidR="0019055B" w:rsidRPr="001B3A89" w:rsidRDefault="0019055B" w:rsidP="00C46D5D">
      <w:pPr>
        <w:tabs>
          <w:tab w:val="left" w:pos="5950"/>
        </w:tabs>
        <w:rPr>
          <w:rFonts w:ascii="Arial" w:hAnsi="Arial" w:cs="Arial"/>
          <w:i/>
          <w:iCs/>
          <w:sz w:val="20"/>
          <w:szCs w:val="20"/>
        </w:rPr>
      </w:pPr>
      <w:r w:rsidRPr="001B3A89">
        <w:rPr>
          <w:rFonts w:ascii="Arial" w:hAnsi="Arial" w:cs="Arial"/>
          <w:sz w:val="20"/>
          <w:szCs w:val="20"/>
        </w:rPr>
        <w:br w:type="page"/>
      </w:r>
      <w:r w:rsidR="00C46D5D" w:rsidRPr="001B3A89">
        <w:rPr>
          <w:rFonts w:ascii="Arial" w:hAnsi="Arial" w:cs="Arial"/>
          <w:sz w:val="20"/>
          <w:szCs w:val="20"/>
        </w:rPr>
        <w:lastRenderedPageBreak/>
        <w:tab/>
      </w:r>
    </w:p>
    <w:p w14:paraId="2ADDDF8B" w14:textId="79364E0E" w:rsidR="008130A8" w:rsidRPr="001B3A89" w:rsidRDefault="001042ED" w:rsidP="008130A8">
      <w:pPr>
        <w:pStyle w:val="Caption"/>
        <w:keepNext/>
        <w:rPr>
          <w:rFonts w:ascii="Arial" w:hAnsi="Arial"/>
          <w:i w:val="0"/>
          <w:iCs w:val="0"/>
          <w:color w:val="auto"/>
          <w:sz w:val="20"/>
          <w:szCs w:val="20"/>
        </w:rPr>
      </w:pPr>
      <w:r w:rsidRPr="001B3A89">
        <w:rPr>
          <w:rFonts w:ascii="Arial" w:hAnsi="Arial"/>
          <w:b/>
          <w:bCs/>
          <w:i w:val="0"/>
          <w:iCs w:val="0"/>
          <w:color w:val="auto"/>
          <w:sz w:val="20"/>
          <w:szCs w:val="20"/>
        </w:rPr>
        <w:t xml:space="preserve">Supplementary Table </w:t>
      </w:r>
      <w:bookmarkEnd w:id="9"/>
      <w:r w:rsidRPr="001B3A89">
        <w:rPr>
          <w:rFonts w:ascii="Arial" w:hAnsi="Arial"/>
          <w:b/>
          <w:bCs/>
          <w:i w:val="0"/>
          <w:iCs w:val="0"/>
          <w:color w:val="auto"/>
          <w:sz w:val="20"/>
          <w:szCs w:val="20"/>
        </w:rPr>
        <w:t>6</w:t>
      </w:r>
      <w:r w:rsidR="004A4BB4" w:rsidRPr="001B3A89">
        <w:rPr>
          <w:rFonts w:ascii="Arial" w:hAnsi="Arial"/>
          <w:i w:val="0"/>
          <w:iCs w:val="0"/>
          <w:color w:val="auto"/>
          <w:sz w:val="20"/>
          <w:szCs w:val="20"/>
        </w:rPr>
        <w:t>.</w:t>
      </w:r>
      <w:r w:rsidR="008130A8" w:rsidRPr="001B3A89">
        <w:rPr>
          <w:rFonts w:ascii="Arial" w:hAnsi="Arial"/>
          <w:i w:val="0"/>
          <w:iCs w:val="0"/>
          <w:color w:val="auto"/>
          <w:sz w:val="20"/>
          <w:szCs w:val="20"/>
        </w:rPr>
        <w:t xml:space="preserve"> Obesity pharmacy costs (CAD, 2021)</w:t>
      </w:r>
      <w:r w:rsidR="004A4BB4" w:rsidRPr="001B3A89">
        <w:rPr>
          <w:rFonts w:ascii="Arial" w:hAnsi="Arial"/>
          <w:i w:val="0"/>
          <w:iCs w:val="0"/>
          <w:color w:val="auto"/>
          <w:sz w:val="20"/>
          <w:szCs w:val="20"/>
        </w:rPr>
        <w:t>.</w:t>
      </w:r>
    </w:p>
    <w:tbl>
      <w:tblPr>
        <w:tblStyle w:val="Tabellengitternetz9pt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85" w:type="dxa"/>
          <w:bottom w:w="57" w:type="dxa"/>
          <w:right w:w="85" w:type="dxa"/>
        </w:tblCellMar>
        <w:tblLook w:val="04A0" w:firstRow="1" w:lastRow="0" w:firstColumn="1" w:lastColumn="0" w:noHBand="0" w:noVBand="1"/>
      </w:tblPr>
      <w:tblGrid>
        <w:gridCol w:w="2263"/>
        <w:gridCol w:w="993"/>
        <w:gridCol w:w="850"/>
        <w:gridCol w:w="5245"/>
      </w:tblGrid>
      <w:tr w:rsidR="00BC52F4" w:rsidRPr="001B3A89" w14:paraId="623D0CE4" w14:textId="77777777" w:rsidTr="00C76165">
        <w:trPr>
          <w:cnfStyle w:val="100000000000" w:firstRow="1" w:lastRow="0" w:firstColumn="0" w:lastColumn="0" w:oddVBand="0" w:evenVBand="0" w:oddHBand="0" w:evenHBand="0" w:firstRowFirstColumn="0" w:firstRowLastColumn="0" w:lastRowFirstColumn="0" w:lastRowLastColumn="0"/>
          <w:cantSplit/>
          <w:tblHeader/>
        </w:trPr>
        <w:tc>
          <w:tcPr>
            <w:tcW w:w="2263" w:type="dxa"/>
            <w:tcBorders>
              <w:top w:val="single" w:sz="12" w:space="0" w:color="auto"/>
              <w:bottom w:val="single" w:sz="12" w:space="0" w:color="auto"/>
            </w:tcBorders>
            <w:tcMar>
              <w:top w:w="57" w:type="dxa"/>
              <w:left w:w="85" w:type="dxa"/>
              <w:bottom w:w="57" w:type="dxa"/>
              <w:right w:w="85" w:type="dxa"/>
            </w:tcMar>
          </w:tcPr>
          <w:p w14:paraId="1CD5A832" w14:textId="2063F426" w:rsidR="008130A8" w:rsidRPr="001B3A89" w:rsidRDefault="008130A8" w:rsidP="005A0324">
            <w:pPr>
              <w:spacing w:after="120"/>
              <w:rPr>
                <w:rFonts w:ascii="Arial" w:hAnsi="Arial"/>
                <w:color w:val="auto"/>
                <w:sz w:val="18"/>
                <w:szCs w:val="18"/>
              </w:rPr>
            </w:pPr>
            <w:r w:rsidRPr="001B3A89">
              <w:rPr>
                <w:rFonts w:ascii="Arial" w:hAnsi="Arial"/>
                <w:sz w:val="18"/>
                <w:szCs w:val="18"/>
              </w:rPr>
              <w:t xml:space="preserve">Annual </w:t>
            </w:r>
            <w:r w:rsidR="00BC52F4" w:rsidRPr="001B3A89">
              <w:rPr>
                <w:rFonts w:ascii="Arial" w:hAnsi="Arial"/>
                <w:sz w:val="18"/>
                <w:szCs w:val="18"/>
              </w:rPr>
              <w:t>t</w:t>
            </w:r>
            <w:r w:rsidRPr="001B3A89">
              <w:rPr>
                <w:rFonts w:ascii="Arial" w:hAnsi="Arial"/>
                <w:sz w:val="18"/>
                <w:szCs w:val="18"/>
              </w:rPr>
              <w:t xml:space="preserve">reatment </w:t>
            </w:r>
            <w:r w:rsidR="00BC52F4" w:rsidRPr="001B3A89">
              <w:rPr>
                <w:rFonts w:ascii="Arial" w:hAnsi="Arial"/>
                <w:sz w:val="18"/>
                <w:szCs w:val="18"/>
              </w:rPr>
              <w:t>c</w:t>
            </w:r>
            <w:r w:rsidRPr="001B3A89">
              <w:rPr>
                <w:rFonts w:ascii="Arial" w:hAnsi="Arial"/>
                <w:sz w:val="18"/>
                <w:szCs w:val="18"/>
              </w:rPr>
              <w:t>osts</w:t>
            </w:r>
          </w:p>
        </w:tc>
        <w:tc>
          <w:tcPr>
            <w:tcW w:w="993" w:type="dxa"/>
            <w:tcBorders>
              <w:top w:val="single" w:sz="12" w:space="0" w:color="auto"/>
              <w:bottom w:val="single" w:sz="12" w:space="0" w:color="auto"/>
            </w:tcBorders>
            <w:tcMar>
              <w:top w:w="57" w:type="dxa"/>
              <w:left w:w="85" w:type="dxa"/>
              <w:bottom w:w="57" w:type="dxa"/>
              <w:right w:w="85" w:type="dxa"/>
            </w:tcMar>
          </w:tcPr>
          <w:p w14:paraId="4BA251B1" w14:textId="359A2262" w:rsidR="008130A8" w:rsidRPr="001B3A89" w:rsidRDefault="00BC52F4" w:rsidP="005A0324">
            <w:pPr>
              <w:spacing w:after="120"/>
              <w:rPr>
                <w:rFonts w:ascii="Arial" w:hAnsi="Arial"/>
                <w:color w:val="auto"/>
                <w:sz w:val="18"/>
                <w:szCs w:val="18"/>
              </w:rPr>
            </w:pPr>
            <w:r w:rsidRPr="001B3A89">
              <w:rPr>
                <w:rFonts w:ascii="Arial" w:hAnsi="Arial"/>
                <w:sz w:val="18"/>
                <w:szCs w:val="18"/>
              </w:rPr>
              <w:t>A</w:t>
            </w:r>
            <w:r w:rsidR="008130A8" w:rsidRPr="001B3A89">
              <w:rPr>
                <w:rFonts w:ascii="Arial" w:hAnsi="Arial"/>
                <w:sz w:val="18"/>
                <w:szCs w:val="18"/>
              </w:rPr>
              <w:t>pplied</w:t>
            </w:r>
          </w:p>
        </w:tc>
        <w:tc>
          <w:tcPr>
            <w:tcW w:w="850" w:type="dxa"/>
            <w:tcBorders>
              <w:top w:val="single" w:sz="12" w:space="0" w:color="auto"/>
              <w:bottom w:val="single" w:sz="12" w:space="0" w:color="auto"/>
            </w:tcBorders>
            <w:tcMar>
              <w:top w:w="57" w:type="dxa"/>
              <w:left w:w="85" w:type="dxa"/>
              <w:bottom w:w="57" w:type="dxa"/>
              <w:right w:w="85" w:type="dxa"/>
            </w:tcMar>
          </w:tcPr>
          <w:p w14:paraId="2D24D0BD"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Cost year</w:t>
            </w:r>
          </w:p>
        </w:tc>
        <w:tc>
          <w:tcPr>
            <w:tcW w:w="5245" w:type="dxa"/>
            <w:tcBorders>
              <w:top w:val="single" w:sz="12" w:space="0" w:color="auto"/>
              <w:bottom w:val="single" w:sz="12" w:space="0" w:color="auto"/>
            </w:tcBorders>
            <w:tcMar>
              <w:top w:w="57" w:type="dxa"/>
              <w:left w:w="85" w:type="dxa"/>
              <w:bottom w:w="57" w:type="dxa"/>
              <w:right w:w="85" w:type="dxa"/>
            </w:tcMar>
          </w:tcPr>
          <w:p w14:paraId="7868A98A" w14:textId="7525D580" w:rsidR="008130A8" w:rsidRPr="001B3A89" w:rsidRDefault="008130A8" w:rsidP="005A0324">
            <w:pPr>
              <w:spacing w:after="120"/>
              <w:rPr>
                <w:rFonts w:ascii="Arial" w:hAnsi="Arial"/>
                <w:color w:val="auto"/>
                <w:sz w:val="18"/>
                <w:szCs w:val="18"/>
              </w:rPr>
            </w:pPr>
            <w:r w:rsidRPr="001B3A89">
              <w:rPr>
                <w:rFonts w:ascii="Arial" w:hAnsi="Arial"/>
                <w:sz w:val="18"/>
                <w:szCs w:val="18"/>
              </w:rPr>
              <w:t xml:space="preserve">Description and </w:t>
            </w:r>
            <w:r w:rsidR="00BC52F4" w:rsidRPr="001B3A89">
              <w:rPr>
                <w:rFonts w:ascii="Arial" w:hAnsi="Arial"/>
                <w:sz w:val="18"/>
                <w:szCs w:val="18"/>
              </w:rPr>
              <w:t>r</w:t>
            </w:r>
            <w:r w:rsidRPr="001B3A89">
              <w:rPr>
                <w:rFonts w:ascii="Arial" w:hAnsi="Arial"/>
                <w:sz w:val="18"/>
                <w:szCs w:val="18"/>
              </w:rPr>
              <w:t>eference</w:t>
            </w:r>
          </w:p>
        </w:tc>
      </w:tr>
      <w:tr w:rsidR="00BC52F4" w:rsidRPr="001B3A89" w14:paraId="76BAF63A" w14:textId="77777777" w:rsidTr="005A0324">
        <w:trPr>
          <w:cantSplit/>
        </w:trPr>
        <w:tc>
          <w:tcPr>
            <w:tcW w:w="2263" w:type="dxa"/>
            <w:tcBorders>
              <w:top w:val="single" w:sz="12" w:space="0" w:color="auto"/>
            </w:tcBorders>
            <w:tcMar>
              <w:top w:w="57" w:type="dxa"/>
              <w:left w:w="85" w:type="dxa"/>
              <w:bottom w:w="57" w:type="dxa"/>
              <w:right w:w="85" w:type="dxa"/>
            </w:tcMar>
          </w:tcPr>
          <w:p w14:paraId="5B24671C"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 xml:space="preserve">Semaglutide 2.4 mg injection </w:t>
            </w:r>
          </w:p>
        </w:tc>
        <w:tc>
          <w:tcPr>
            <w:tcW w:w="993" w:type="dxa"/>
            <w:tcBorders>
              <w:top w:val="single" w:sz="12" w:space="0" w:color="auto"/>
            </w:tcBorders>
            <w:tcMar>
              <w:top w:w="57" w:type="dxa"/>
              <w:left w:w="85" w:type="dxa"/>
              <w:bottom w:w="57" w:type="dxa"/>
              <w:right w:w="85" w:type="dxa"/>
            </w:tcMar>
          </w:tcPr>
          <w:p w14:paraId="1E9486AC" w14:textId="477C8FC7" w:rsidR="008130A8" w:rsidRPr="001B3A89" w:rsidRDefault="008130A8" w:rsidP="005A0324">
            <w:pPr>
              <w:spacing w:after="120"/>
              <w:rPr>
                <w:rFonts w:ascii="Arial" w:hAnsi="Arial"/>
                <w:color w:val="auto"/>
                <w:sz w:val="18"/>
                <w:szCs w:val="18"/>
              </w:rPr>
            </w:pPr>
            <w:r w:rsidRPr="001B3A89">
              <w:rPr>
                <w:rFonts w:ascii="Arial" w:hAnsi="Arial"/>
                <w:sz w:val="18"/>
                <w:szCs w:val="18"/>
              </w:rPr>
              <w:t>$4</w:t>
            </w:r>
            <w:r w:rsidR="00BC52F4" w:rsidRPr="001B3A89">
              <w:rPr>
                <w:rFonts w:ascii="Arial" w:hAnsi="Arial"/>
                <w:sz w:val="18"/>
                <w:szCs w:val="18"/>
              </w:rPr>
              <w:t> </w:t>
            </w:r>
            <w:r w:rsidRPr="001B3A89">
              <w:rPr>
                <w:rFonts w:ascii="Arial" w:hAnsi="Arial"/>
                <w:sz w:val="18"/>
                <w:szCs w:val="18"/>
              </w:rPr>
              <w:t>653</w:t>
            </w:r>
          </w:p>
        </w:tc>
        <w:tc>
          <w:tcPr>
            <w:tcW w:w="850" w:type="dxa"/>
            <w:tcBorders>
              <w:top w:val="single" w:sz="12" w:space="0" w:color="auto"/>
            </w:tcBorders>
            <w:tcMar>
              <w:top w:w="57" w:type="dxa"/>
              <w:left w:w="85" w:type="dxa"/>
              <w:bottom w:w="57" w:type="dxa"/>
              <w:right w:w="85" w:type="dxa"/>
            </w:tcMar>
          </w:tcPr>
          <w:p w14:paraId="42FF44BC"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2021</w:t>
            </w:r>
          </w:p>
        </w:tc>
        <w:tc>
          <w:tcPr>
            <w:tcW w:w="5245" w:type="dxa"/>
            <w:tcBorders>
              <w:top w:val="single" w:sz="12" w:space="0" w:color="auto"/>
            </w:tcBorders>
            <w:tcMar>
              <w:top w:w="57" w:type="dxa"/>
              <w:left w:w="85" w:type="dxa"/>
              <w:bottom w:w="57" w:type="dxa"/>
              <w:right w:w="85" w:type="dxa"/>
            </w:tcMar>
          </w:tcPr>
          <w:p w14:paraId="55FCA860"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Price per pack (4 weekly injections): $356.73</w:t>
            </w:r>
          </w:p>
          <w:p w14:paraId="58D46109" w14:textId="15CB7712" w:rsidR="008130A8" w:rsidRPr="001B3A89" w:rsidRDefault="008130A8" w:rsidP="005A0324">
            <w:pPr>
              <w:spacing w:after="120"/>
              <w:rPr>
                <w:rFonts w:ascii="Arial" w:hAnsi="Arial"/>
                <w:color w:val="auto"/>
                <w:sz w:val="18"/>
                <w:szCs w:val="18"/>
              </w:rPr>
            </w:pPr>
            <w:r w:rsidRPr="001B3A89">
              <w:rPr>
                <w:rFonts w:ascii="Arial" w:hAnsi="Arial"/>
                <w:sz w:val="18"/>
                <w:szCs w:val="18"/>
              </w:rPr>
              <w:t>Number of days per year</w:t>
            </w:r>
            <w:r w:rsidR="00180277" w:rsidRPr="001B3A89">
              <w:rPr>
                <w:rFonts w:ascii="Arial" w:hAnsi="Arial"/>
                <w:sz w:val="18"/>
                <w:szCs w:val="18"/>
              </w:rPr>
              <w:t xml:space="preserve"> </w:t>
            </w:r>
            <w:r w:rsidRPr="001B3A89">
              <w:rPr>
                <w:rFonts w:ascii="Arial" w:hAnsi="Arial"/>
                <w:sz w:val="18"/>
                <w:szCs w:val="18"/>
              </w:rPr>
              <w:t>= 365.25</w:t>
            </w:r>
          </w:p>
          <w:p w14:paraId="669B8144" w14:textId="7AF6458C" w:rsidR="008130A8" w:rsidRPr="001B3A89" w:rsidRDefault="008130A8" w:rsidP="005A0324">
            <w:pPr>
              <w:spacing w:after="120"/>
              <w:rPr>
                <w:rFonts w:ascii="Arial" w:hAnsi="Arial"/>
                <w:color w:val="auto"/>
                <w:sz w:val="18"/>
                <w:szCs w:val="18"/>
              </w:rPr>
            </w:pPr>
            <w:r w:rsidRPr="001B3A89">
              <w:rPr>
                <w:rFonts w:ascii="Arial" w:hAnsi="Arial"/>
                <w:sz w:val="18"/>
                <w:szCs w:val="18"/>
              </w:rPr>
              <w:t>Total cost per year: $356.73/4*365.25/7</w:t>
            </w:r>
            <w:r w:rsidR="00180277" w:rsidRPr="001B3A89">
              <w:rPr>
                <w:rFonts w:ascii="Arial" w:hAnsi="Arial"/>
                <w:sz w:val="18"/>
                <w:szCs w:val="18"/>
              </w:rPr>
              <w:t xml:space="preserve"> </w:t>
            </w:r>
            <w:r w:rsidRPr="001B3A89">
              <w:rPr>
                <w:rFonts w:ascii="Arial" w:hAnsi="Arial"/>
                <w:sz w:val="18"/>
                <w:szCs w:val="18"/>
              </w:rPr>
              <w:t>=</w:t>
            </w:r>
            <w:r w:rsidR="00180277" w:rsidRPr="001B3A89">
              <w:rPr>
                <w:rFonts w:ascii="Arial" w:hAnsi="Arial"/>
                <w:sz w:val="18"/>
                <w:szCs w:val="18"/>
              </w:rPr>
              <w:t xml:space="preserve"> </w:t>
            </w:r>
            <w:r w:rsidRPr="001B3A89">
              <w:rPr>
                <w:rFonts w:ascii="Arial" w:hAnsi="Arial"/>
                <w:sz w:val="18"/>
                <w:szCs w:val="18"/>
              </w:rPr>
              <w:t>$4</w:t>
            </w:r>
            <w:r w:rsidR="00171565" w:rsidRPr="001B3A89">
              <w:rPr>
                <w:rFonts w:ascii="Arial" w:hAnsi="Arial"/>
                <w:sz w:val="18"/>
                <w:szCs w:val="18"/>
              </w:rPr>
              <w:t xml:space="preserve"> </w:t>
            </w:r>
            <w:r w:rsidRPr="001B3A89">
              <w:rPr>
                <w:rFonts w:ascii="Arial" w:hAnsi="Arial"/>
                <w:sz w:val="18"/>
                <w:szCs w:val="18"/>
              </w:rPr>
              <w:t>653</w:t>
            </w:r>
          </w:p>
        </w:tc>
      </w:tr>
      <w:tr w:rsidR="00BC52F4" w:rsidRPr="001B3A89" w14:paraId="2D552AFD" w14:textId="77777777" w:rsidTr="005A0324">
        <w:trPr>
          <w:cantSplit/>
        </w:trPr>
        <w:tc>
          <w:tcPr>
            <w:tcW w:w="2263" w:type="dxa"/>
            <w:tcMar>
              <w:top w:w="57" w:type="dxa"/>
              <w:left w:w="85" w:type="dxa"/>
              <w:bottom w:w="57" w:type="dxa"/>
              <w:right w:w="85" w:type="dxa"/>
            </w:tcMar>
          </w:tcPr>
          <w:p w14:paraId="7D84F7D1" w14:textId="10A49DF0" w:rsidR="008130A8" w:rsidRPr="001B3A89" w:rsidRDefault="008130A8" w:rsidP="005A0324">
            <w:pPr>
              <w:spacing w:after="120"/>
              <w:rPr>
                <w:rFonts w:ascii="Arial" w:hAnsi="Arial"/>
                <w:color w:val="auto"/>
                <w:sz w:val="18"/>
                <w:szCs w:val="18"/>
              </w:rPr>
            </w:pPr>
            <w:r w:rsidRPr="001B3A89">
              <w:rPr>
                <w:rFonts w:ascii="Arial" w:hAnsi="Arial"/>
                <w:sz w:val="18"/>
                <w:szCs w:val="18"/>
              </w:rPr>
              <w:t xml:space="preserve">Liraglutide 3.0 mg daily - </w:t>
            </w:r>
            <w:r w:rsidR="00F64BE4" w:rsidRPr="001B3A89">
              <w:rPr>
                <w:rFonts w:ascii="Arial" w:hAnsi="Arial"/>
                <w:color w:val="auto"/>
                <w:sz w:val="18"/>
                <w:szCs w:val="18"/>
              </w:rPr>
              <w:t>1st year</w:t>
            </w:r>
            <w:r w:rsidRPr="001B3A89">
              <w:rPr>
                <w:rFonts w:ascii="Arial" w:hAnsi="Arial"/>
                <w:sz w:val="18"/>
                <w:szCs w:val="18"/>
              </w:rPr>
              <w:t xml:space="preserve"> (includes titration)</w:t>
            </w:r>
          </w:p>
        </w:tc>
        <w:tc>
          <w:tcPr>
            <w:tcW w:w="993" w:type="dxa"/>
            <w:tcMar>
              <w:top w:w="57" w:type="dxa"/>
              <w:left w:w="85" w:type="dxa"/>
              <w:bottom w:w="57" w:type="dxa"/>
              <w:right w:w="85" w:type="dxa"/>
            </w:tcMar>
          </w:tcPr>
          <w:p w14:paraId="71240ABA" w14:textId="164BAF18" w:rsidR="008130A8" w:rsidRPr="001B3A89" w:rsidRDefault="008130A8" w:rsidP="005A0324">
            <w:pPr>
              <w:spacing w:after="120"/>
              <w:rPr>
                <w:rFonts w:ascii="Arial" w:hAnsi="Arial"/>
                <w:color w:val="auto"/>
                <w:sz w:val="18"/>
                <w:szCs w:val="18"/>
              </w:rPr>
            </w:pPr>
            <w:r w:rsidRPr="001B3A89">
              <w:rPr>
                <w:rFonts w:ascii="Arial" w:hAnsi="Arial"/>
                <w:sz w:val="18"/>
                <w:szCs w:val="18"/>
              </w:rPr>
              <w:t>$4</w:t>
            </w:r>
            <w:r w:rsidR="00BC52F4" w:rsidRPr="001B3A89">
              <w:rPr>
                <w:rFonts w:ascii="Arial" w:hAnsi="Arial"/>
                <w:sz w:val="18"/>
                <w:szCs w:val="18"/>
              </w:rPr>
              <w:t> </w:t>
            </w:r>
            <w:r w:rsidRPr="001B3A89">
              <w:rPr>
                <w:rFonts w:ascii="Arial" w:hAnsi="Arial"/>
                <w:sz w:val="18"/>
                <w:szCs w:val="18"/>
              </w:rPr>
              <w:t>618</w:t>
            </w:r>
          </w:p>
        </w:tc>
        <w:tc>
          <w:tcPr>
            <w:tcW w:w="850" w:type="dxa"/>
            <w:tcMar>
              <w:top w:w="57" w:type="dxa"/>
              <w:left w:w="85" w:type="dxa"/>
              <w:bottom w:w="57" w:type="dxa"/>
              <w:right w:w="85" w:type="dxa"/>
            </w:tcMar>
          </w:tcPr>
          <w:p w14:paraId="0EBC80E0"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2021</w:t>
            </w:r>
          </w:p>
        </w:tc>
        <w:tc>
          <w:tcPr>
            <w:tcW w:w="5245" w:type="dxa"/>
            <w:tcMar>
              <w:top w:w="57" w:type="dxa"/>
              <w:left w:w="85" w:type="dxa"/>
              <w:bottom w:w="57" w:type="dxa"/>
              <w:right w:w="85" w:type="dxa"/>
            </w:tcMar>
          </w:tcPr>
          <w:p w14:paraId="70A8DC3A" w14:textId="7088FA51" w:rsidR="008130A8" w:rsidRPr="001B3A89" w:rsidRDefault="008130A8" w:rsidP="005A0324">
            <w:pPr>
              <w:spacing w:after="120"/>
              <w:rPr>
                <w:rFonts w:ascii="Arial" w:hAnsi="Arial"/>
                <w:color w:val="auto"/>
                <w:sz w:val="18"/>
                <w:szCs w:val="18"/>
              </w:rPr>
            </w:pPr>
            <w:r w:rsidRPr="001B3A89">
              <w:rPr>
                <w:rFonts w:ascii="Arial" w:hAnsi="Arial"/>
                <w:sz w:val="18"/>
                <w:szCs w:val="18"/>
              </w:rPr>
              <w:t>Price per pack (pre-filled pens of 6</w:t>
            </w:r>
            <w:r w:rsidR="00F3294A" w:rsidRPr="001B3A89">
              <w:rPr>
                <w:rFonts w:ascii="Arial" w:hAnsi="Arial"/>
                <w:sz w:val="18"/>
                <w:szCs w:val="18"/>
              </w:rPr>
              <w:t> </w:t>
            </w:r>
            <w:r w:rsidRPr="001B3A89">
              <w:rPr>
                <w:rFonts w:ascii="Arial" w:hAnsi="Arial"/>
                <w:sz w:val="18"/>
                <w:szCs w:val="18"/>
              </w:rPr>
              <w:t>mg/</w:t>
            </w:r>
            <w:r w:rsidR="00F3294A" w:rsidRPr="001B3A89">
              <w:rPr>
                <w:rFonts w:ascii="Arial" w:hAnsi="Arial"/>
                <w:sz w:val="18"/>
                <w:szCs w:val="18"/>
              </w:rPr>
              <w:t>mL</w:t>
            </w:r>
            <w:r w:rsidRPr="001B3A89">
              <w:rPr>
                <w:rFonts w:ascii="Arial" w:hAnsi="Arial"/>
                <w:sz w:val="18"/>
                <w:szCs w:val="18"/>
              </w:rPr>
              <w:t>)</w:t>
            </w:r>
            <w:r w:rsidR="00E32C12" w:rsidRPr="001B3A89">
              <w:rPr>
                <w:rFonts w:ascii="Arial" w:hAnsi="Arial"/>
                <w:sz w:val="18"/>
                <w:szCs w:val="18"/>
              </w:rPr>
              <w:t xml:space="preserve"> </w:t>
            </w:r>
            <w:r w:rsidRPr="001B3A89">
              <w:rPr>
                <w:rFonts w:ascii="Arial" w:hAnsi="Arial"/>
                <w:sz w:val="18"/>
                <w:szCs w:val="18"/>
              </w:rPr>
              <w:t>=</w:t>
            </w:r>
            <w:r w:rsidR="00E32C12" w:rsidRPr="001B3A89">
              <w:rPr>
                <w:rFonts w:ascii="Arial" w:hAnsi="Arial"/>
                <w:sz w:val="18"/>
                <w:szCs w:val="18"/>
              </w:rPr>
              <w:t xml:space="preserve"> </w:t>
            </w:r>
            <w:r w:rsidRPr="001B3A89">
              <w:rPr>
                <w:rFonts w:ascii="Arial" w:hAnsi="Arial"/>
                <w:sz w:val="18"/>
                <w:szCs w:val="18"/>
              </w:rPr>
              <w:t>$382.22</w:t>
            </w:r>
          </w:p>
          <w:p w14:paraId="19158885" w14:textId="51F7E405" w:rsidR="008130A8" w:rsidRPr="001B3A89" w:rsidRDefault="008130A8" w:rsidP="005A0324">
            <w:pPr>
              <w:spacing w:after="120"/>
              <w:rPr>
                <w:rFonts w:ascii="Arial" w:hAnsi="Arial"/>
                <w:color w:val="auto"/>
                <w:sz w:val="18"/>
                <w:szCs w:val="18"/>
              </w:rPr>
            </w:pPr>
            <w:r w:rsidRPr="001B3A89">
              <w:rPr>
                <w:rFonts w:ascii="Arial" w:hAnsi="Arial"/>
                <w:sz w:val="18"/>
                <w:szCs w:val="18"/>
              </w:rPr>
              <w:t>Pens per pack</w:t>
            </w:r>
            <w:r w:rsidR="00180277" w:rsidRPr="001B3A89">
              <w:rPr>
                <w:rFonts w:ascii="Arial" w:hAnsi="Arial"/>
                <w:sz w:val="18"/>
                <w:szCs w:val="18"/>
              </w:rPr>
              <w:t xml:space="preserve"> </w:t>
            </w:r>
            <w:r w:rsidRPr="001B3A89">
              <w:rPr>
                <w:rFonts w:ascii="Arial" w:hAnsi="Arial"/>
                <w:sz w:val="18"/>
                <w:szCs w:val="18"/>
              </w:rPr>
              <w:t>=</w:t>
            </w:r>
            <w:r w:rsidR="00180277" w:rsidRPr="001B3A89">
              <w:rPr>
                <w:rFonts w:ascii="Arial" w:hAnsi="Arial"/>
                <w:sz w:val="18"/>
                <w:szCs w:val="18"/>
              </w:rPr>
              <w:t xml:space="preserve"> </w:t>
            </w:r>
            <w:r w:rsidRPr="001B3A89">
              <w:rPr>
                <w:rFonts w:ascii="Arial" w:hAnsi="Arial"/>
                <w:sz w:val="18"/>
                <w:szCs w:val="18"/>
              </w:rPr>
              <w:t>5 pens of 3</w:t>
            </w:r>
            <w:r w:rsidR="00F3294A" w:rsidRPr="001B3A89">
              <w:rPr>
                <w:rFonts w:ascii="Arial" w:hAnsi="Arial"/>
                <w:sz w:val="18"/>
                <w:szCs w:val="18"/>
              </w:rPr>
              <w:t xml:space="preserve"> mL </w:t>
            </w:r>
            <w:r w:rsidRPr="001B3A89">
              <w:rPr>
                <w:rFonts w:ascii="Arial" w:hAnsi="Arial"/>
                <w:sz w:val="18"/>
                <w:szCs w:val="18"/>
              </w:rPr>
              <w:t>each</w:t>
            </w:r>
          </w:p>
          <w:p w14:paraId="6A231C13" w14:textId="2DF3718E" w:rsidR="008130A8" w:rsidRPr="001B3A89" w:rsidRDefault="00F3294A" w:rsidP="005A0324">
            <w:pPr>
              <w:tabs>
                <w:tab w:val="left" w:pos="660"/>
              </w:tabs>
              <w:spacing w:after="120"/>
              <w:rPr>
                <w:rFonts w:ascii="Arial" w:hAnsi="Arial"/>
                <w:color w:val="auto"/>
                <w:sz w:val="18"/>
                <w:szCs w:val="18"/>
              </w:rPr>
            </w:pPr>
            <w:r w:rsidRPr="001B3A89">
              <w:rPr>
                <w:rFonts w:ascii="Arial" w:hAnsi="Arial"/>
                <w:sz w:val="18"/>
                <w:szCs w:val="18"/>
              </w:rPr>
              <w:t>P</w:t>
            </w:r>
            <w:r w:rsidR="008130A8" w:rsidRPr="001B3A89">
              <w:rPr>
                <w:rFonts w:ascii="Arial" w:hAnsi="Arial"/>
                <w:sz w:val="18"/>
                <w:szCs w:val="18"/>
              </w:rPr>
              <w:t>ack</w:t>
            </w:r>
            <w:r w:rsidRPr="001B3A89">
              <w:rPr>
                <w:rFonts w:ascii="Arial" w:hAnsi="Arial"/>
                <w:sz w:val="18"/>
                <w:szCs w:val="18"/>
              </w:rPr>
              <w:t xml:space="preserve"> content</w:t>
            </w:r>
            <w:r w:rsidR="00180277" w:rsidRPr="001B3A89">
              <w:rPr>
                <w:rFonts w:ascii="Arial" w:hAnsi="Arial"/>
                <w:sz w:val="18"/>
                <w:szCs w:val="18"/>
              </w:rPr>
              <w:t xml:space="preserve"> </w:t>
            </w:r>
            <w:r w:rsidR="008130A8" w:rsidRPr="001B3A89">
              <w:rPr>
                <w:rFonts w:ascii="Arial" w:hAnsi="Arial"/>
                <w:sz w:val="18"/>
                <w:szCs w:val="18"/>
              </w:rPr>
              <w:t>=</w:t>
            </w:r>
            <w:r w:rsidR="00180277" w:rsidRPr="001B3A89">
              <w:rPr>
                <w:rFonts w:ascii="Arial" w:hAnsi="Arial"/>
                <w:sz w:val="18"/>
                <w:szCs w:val="18"/>
              </w:rPr>
              <w:t xml:space="preserve"> </w:t>
            </w:r>
            <w:r w:rsidR="008130A8" w:rsidRPr="001B3A89">
              <w:rPr>
                <w:rFonts w:ascii="Arial" w:hAnsi="Arial"/>
                <w:sz w:val="18"/>
                <w:szCs w:val="18"/>
              </w:rPr>
              <w:t>90</w:t>
            </w:r>
            <w:r w:rsidRPr="001B3A89">
              <w:rPr>
                <w:rFonts w:ascii="Arial" w:hAnsi="Arial"/>
                <w:sz w:val="18"/>
                <w:szCs w:val="18"/>
              </w:rPr>
              <w:t> mg</w:t>
            </w:r>
          </w:p>
          <w:p w14:paraId="5FF8E2DC" w14:textId="2D00AE4C" w:rsidR="008130A8" w:rsidRPr="001B3A89" w:rsidRDefault="008130A8" w:rsidP="005A0324">
            <w:pPr>
              <w:tabs>
                <w:tab w:val="left" w:pos="1320"/>
              </w:tabs>
              <w:spacing w:after="120"/>
              <w:rPr>
                <w:rFonts w:ascii="Arial" w:hAnsi="Arial"/>
                <w:color w:val="auto"/>
                <w:sz w:val="18"/>
                <w:szCs w:val="18"/>
              </w:rPr>
            </w:pPr>
            <w:r w:rsidRPr="001B3A89">
              <w:rPr>
                <w:rFonts w:ascii="Arial" w:hAnsi="Arial"/>
                <w:sz w:val="18"/>
                <w:szCs w:val="18"/>
              </w:rPr>
              <w:t>Cost per mg</w:t>
            </w:r>
            <w:r w:rsidR="00180277" w:rsidRPr="001B3A89">
              <w:rPr>
                <w:rFonts w:ascii="Arial" w:hAnsi="Arial"/>
                <w:sz w:val="18"/>
                <w:szCs w:val="18"/>
              </w:rPr>
              <w:t xml:space="preserve"> </w:t>
            </w:r>
            <w:r w:rsidRPr="001B3A89">
              <w:rPr>
                <w:rFonts w:ascii="Arial" w:hAnsi="Arial"/>
                <w:sz w:val="18"/>
                <w:szCs w:val="18"/>
              </w:rPr>
              <w:t>=</w:t>
            </w:r>
            <w:r w:rsidR="00180277" w:rsidRPr="001B3A89">
              <w:rPr>
                <w:rFonts w:ascii="Arial" w:hAnsi="Arial"/>
                <w:sz w:val="18"/>
                <w:szCs w:val="18"/>
              </w:rPr>
              <w:t xml:space="preserve"> </w:t>
            </w:r>
            <w:r w:rsidRPr="001B3A89">
              <w:rPr>
                <w:rFonts w:ascii="Arial" w:hAnsi="Arial"/>
                <w:sz w:val="18"/>
                <w:szCs w:val="18"/>
              </w:rPr>
              <w:t>$4.2469</w:t>
            </w:r>
          </w:p>
          <w:p w14:paraId="6A240995" w14:textId="20903019" w:rsidR="008130A8" w:rsidRPr="001B3A89" w:rsidRDefault="008130A8" w:rsidP="005A0324">
            <w:pPr>
              <w:tabs>
                <w:tab w:val="left" w:pos="1320"/>
              </w:tabs>
              <w:spacing w:after="120"/>
              <w:rPr>
                <w:rFonts w:ascii="Arial" w:hAnsi="Arial"/>
                <w:color w:val="auto"/>
                <w:sz w:val="18"/>
                <w:szCs w:val="18"/>
              </w:rPr>
            </w:pPr>
            <w:r w:rsidRPr="001B3A89">
              <w:rPr>
                <w:rFonts w:ascii="Arial" w:hAnsi="Arial"/>
                <w:sz w:val="18"/>
                <w:szCs w:val="18"/>
              </w:rPr>
              <w:t>Cost of needles per annum</w:t>
            </w:r>
            <w:r w:rsidR="00E32C12" w:rsidRPr="001B3A89">
              <w:rPr>
                <w:rFonts w:ascii="Arial" w:hAnsi="Arial"/>
                <w:sz w:val="18"/>
                <w:szCs w:val="18"/>
              </w:rPr>
              <w:t xml:space="preserve"> </w:t>
            </w:r>
            <w:r w:rsidRPr="001B3A89">
              <w:rPr>
                <w:rFonts w:ascii="Arial" w:hAnsi="Arial"/>
                <w:sz w:val="18"/>
                <w:szCs w:val="18"/>
              </w:rPr>
              <w:t>= $39.05/100 needles per pack</w:t>
            </w:r>
            <w:r w:rsidR="00E32C12" w:rsidRPr="001B3A89">
              <w:rPr>
                <w:rFonts w:ascii="Arial" w:hAnsi="Arial"/>
                <w:sz w:val="18"/>
                <w:szCs w:val="18"/>
              </w:rPr>
              <w:t xml:space="preserve"> (116) </w:t>
            </w:r>
            <w:r w:rsidR="00F3294A" w:rsidRPr="001B3A89">
              <w:rPr>
                <w:rFonts w:ascii="Arial" w:hAnsi="Arial"/>
                <w:sz w:val="18"/>
                <w:szCs w:val="18"/>
              </w:rPr>
              <w:t>×</w:t>
            </w:r>
            <w:r w:rsidRPr="001B3A89">
              <w:rPr>
                <w:rFonts w:ascii="Arial" w:hAnsi="Arial"/>
                <w:sz w:val="18"/>
                <w:szCs w:val="18"/>
              </w:rPr>
              <w:t xml:space="preserve"> 365.25 needles/year </w:t>
            </w:r>
            <w:r w:rsidR="00F3294A" w:rsidRPr="001B3A89">
              <w:rPr>
                <w:rFonts w:ascii="Arial" w:hAnsi="Arial"/>
                <w:sz w:val="18"/>
                <w:szCs w:val="18"/>
              </w:rPr>
              <w:t>×</w:t>
            </w:r>
            <w:r w:rsidRPr="001B3A89">
              <w:rPr>
                <w:rFonts w:ascii="Arial" w:hAnsi="Arial"/>
                <w:sz w:val="18"/>
                <w:szCs w:val="18"/>
              </w:rPr>
              <w:t xml:space="preserve"> ~100% privately reimbursed $143</w:t>
            </w:r>
          </w:p>
          <w:p w14:paraId="0390760B" w14:textId="1D45E80A" w:rsidR="008130A8" w:rsidRPr="001B3A89" w:rsidRDefault="008130A8" w:rsidP="005A0324">
            <w:pPr>
              <w:spacing w:after="120"/>
              <w:rPr>
                <w:rFonts w:ascii="Arial" w:hAnsi="Arial"/>
                <w:color w:val="auto"/>
                <w:sz w:val="18"/>
                <w:szCs w:val="18"/>
              </w:rPr>
            </w:pPr>
            <w:r w:rsidRPr="001B3A89">
              <w:rPr>
                <w:rFonts w:ascii="Arial" w:hAnsi="Arial"/>
                <w:sz w:val="18"/>
                <w:szCs w:val="18"/>
              </w:rPr>
              <w:t xml:space="preserve">Treatment initiation : </w:t>
            </w:r>
            <w:r w:rsidR="00A05F62">
              <w:rPr>
                <w:rFonts w:ascii="Arial" w:hAnsi="Arial"/>
                <w:sz w:val="18"/>
                <w:szCs w:val="18"/>
              </w:rPr>
              <w:fldChar w:fldCharType="begin"/>
            </w:r>
            <w:r w:rsidR="00A05F62">
              <w:rPr>
                <w:rFonts w:ascii="Arial" w:hAnsi="Arial"/>
                <w:sz w:val="18"/>
                <w:szCs w:val="18"/>
              </w:rPr>
              <w:instrText xml:space="preserve"> ADDIN EN.CITE &lt;EndNote&gt;&lt;Cite&gt;&lt;Author&gt;Novo Nordisk Canada Inc.&lt;/Author&gt;&lt;Year&gt;2021&lt;/Year&gt;&lt;RecNum&gt;74&lt;/RecNum&gt;&lt;DisplayText&gt;[25]&lt;/DisplayText&gt;&lt;record&gt;&lt;rec-number&gt;74&lt;/rec-number&gt;&lt;foreign-keys&gt;&lt;key app="EN" db-id="fx5wtvvtafwt5serppyxxe20psxdvs5ffea9" timestamp="1664806796"&gt;74&lt;/key&gt;&lt;/foreign-keys&gt;&lt;ref-type name="Web Page"&gt;12&lt;/ref-type&gt;&lt;contributors&gt;&lt;authors&gt;&lt;author&gt;Novo Nordisk Canada Inc.,&lt;/author&gt;&lt;/authors&gt;&lt;/contributors&gt;&lt;titles&gt;&lt;title&gt;SAXENDA® product monograph&lt;/title&gt;&lt;/titles&gt;&lt;volume&gt;2022&lt;/volume&gt;&lt;number&gt;10 Apr&lt;/number&gt;&lt;dates&gt;&lt;year&gt;2021&lt;/year&gt;&lt;/dates&gt;&lt;urls&gt;&lt;related-urls&gt;&lt;url&gt;https://www.novonordisk.ca/content/dam/nncorp/ca/en/products/Saxenda%20PM%20English%20-%20Marketed%20-%2025%20February%202021.pdf&lt;/url&gt;&lt;/related-urls&gt;&lt;/urls&gt;&lt;/record&gt;&lt;/Cite&gt;&lt;/EndNote&gt;</w:instrText>
            </w:r>
            <w:r w:rsidR="00A05F62">
              <w:rPr>
                <w:rFonts w:ascii="Arial" w:hAnsi="Arial"/>
                <w:sz w:val="18"/>
                <w:szCs w:val="18"/>
              </w:rPr>
              <w:fldChar w:fldCharType="separate"/>
            </w:r>
            <w:r w:rsidR="00A05F62">
              <w:rPr>
                <w:rFonts w:ascii="Arial" w:hAnsi="Arial"/>
                <w:noProof/>
                <w:sz w:val="18"/>
                <w:szCs w:val="18"/>
              </w:rPr>
              <w:t>[</w:t>
            </w:r>
            <w:hyperlink w:anchor="_ENREF_25" w:tooltip="Novo Nordisk Canada Inc., 2021 #74" w:history="1">
              <w:r w:rsidR="00A05F62">
                <w:rPr>
                  <w:rFonts w:ascii="Arial" w:hAnsi="Arial"/>
                  <w:noProof/>
                  <w:sz w:val="18"/>
                  <w:szCs w:val="18"/>
                </w:rPr>
                <w:t>25</w:t>
              </w:r>
            </w:hyperlink>
            <w:r w:rsidR="00A05F62">
              <w:rPr>
                <w:rFonts w:ascii="Arial" w:hAnsi="Arial"/>
                <w:noProof/>
                <w:sz w:val="18"/>
                <w:szCs w:val="18"/>
              </w:rPr>
              <w:t>]</w:t>
            </w:r>
            <w:r w:rsidR="00A05F62">
              <w:rPr>
                <w:rFonts w:ascii="Arial" w:hAnsi="Arial"/>
                <w:sz w:val="18"/>
                <w:szCs w:val="18"/>
              </w:rPr>
              <w:fldChar w:fldCharType="end"/>
            </w:r>
          </w:p>
          <w:p w14:paraId="580D4076" w14:textId="5691EA80" w:rsidR="008130A8" w:rsidRPr="001B3A89" w:rsidRDefault="008130A8" w:rsidP="005A0324">
            <w:pPr>
              <w:numPr>
                <w:ilvl w:val="0"/>
                <w:numId w:val="21"/>
              </w:numPr>
              <w:spacing w:after="120"/>
              <w:ind w:left="357" w:hanging="357"/>
              <w:rPr>
                <w:rFonts w:ascii="Arial" w:hAnsi="Arial"/>
                <w:color w:val="auto"/>
                <w:sz w:val="18"/>
                <w:szCs w:val="18"/>
              </w:rPr>
            </w:pPr>
            <w:r w:rsidRPr="001B3A89">
              <w:rPr>
                <w:rFonts w:ascii="Arial" w:hAnsi="Arial"/>
                <w:sz w:val="18"/>
                <w:szCs w:val="18"/>
              </w:rPr>
              <w:t xml:space="preserve">Week 1 titration period dose: 0.6 </w:t>
            </w:r>
            <w:r w:rsidR="00180277" w:rsidRPr="001B3A89">
              <w:rPr>
                <w:rFonts w:ascii="Arial" w:hAnsi="Arial"/>
                <w:sz w:val="18"/>
                <w:szCs w:val="18"/>
              </w:rPr>
              <w:t xml:space="preserve">mg </w:t>
            </w:r>
            <w:r w:rsidRPr="001B3A89">
              <w:rPr>
                <w:rFonts w:ascii="Arial" w:hAnsi="Arial"/>
                <w:sz w:val="18"/>
                <w:szCs w:val="18"/>
              </w:rPr>
              <w:t>*7 = 4.2 mg</w:t>
            </w:r>
          </w:p>
          <w:p w14:paraId="0F6EDF1D" w14:textId="36DE0BEA" w:rsidR="008130A8" w:rsidRPr="001B3A89" w:rsidRDefault="008130A8" w:rsidP="005A0324">
            <w:pPr>
              <w:numPr>
                <w:ilvl w:val="0"/>
                <w:numId w:val="21"/>
              </w:numPr>
              <w:spacing w:after="120"/>
              <w:ind w:left="357" w:hanging="357"/>
              <w:rPr>
                <w:rFonts w:ascii="Arial" w:hAnsi="Arial"/>
                <w:color w:val="auto"/>
                <w:sz w:val="18"/>
                <w:szCs w:val="18"/>
              </w:rPr>
            </w:pPr>
            <w:r w:rsidRPr="001B3A89">
              <w:rPr>
                <w:rFonts w:ascii="Arial" w:hAnsi="Arial"/>
                <w:sz w:val="18"/>
                <w:szCs w:val="18"/>
              </w:rPr>
              <w:t xml:space="preserve">Week 2 titration period dose: 1.2 </w:t>
            </w:r>
            <w:r w:rsidR="00180277" w:rsidRPr="001B3A89">
              <w:rPr>
                <w:rFonts w:ascii="Arial" w:hAnsi="Arial"/>
                <w:sz w:val="18"/>
                <w:szCs w:val="18"/>
              </w:rPr>
              <w:t xml:space="preserve">mg </w:t>
            </w:r>
            <w:r w:rsidRPr="001B3A89">
              <w:rPr>
                <w:rFonts w:ascii="Arial" w:hAnsi="Arial"/>
                <w:sz w:val="18"/>
                <w:szCs w:val="18"/>
              </w:rPr>
              <w:t>*7 = 8.4 mg</w:t>
            </w:r>
          </w:p>
          <w:p w14:paraId="2B7212C2" w14:textId="7F7BDA8F" w:rsidR="008130A8" w:rsidRPr="001B3A89" w:rsidRDefault="008130A8" w:rsidP="005A0324">
            <w:pPr>
              <w:numPr>
                <w:ilvl w:val="0"/>
                <w:numId w:val="21"/>
              </w:numPr>
              <w:spacing w:after="120"/>
              <w:ind w:left="357" w:hanging="357"/>
              <w:rPr>
                <w:rFonts w:ascii="Arial" w:hAnsi="Arial"/>
                <w:color w:val="auto"/>
                <w:sz w:val="18"/>
                <w:szCs w:val="18"/>
              </w:rPr>
            </w:pPr>
            <w:r w:rsidRPr="001B3A89">
              <w:rPr>
                <w:rFonts w:ascii="Arial" w:hAnsi="Arial"/>
                <w:sz w:val="18"/>
                <w:szCs w:val="18"/>
              </w:rPr>
              <w:t xml:space="preserve">Week 3 titration period dose: 1.8 </w:t>
            </w:r>
            <w:r w:rsidR="00180277" w:rsidRPr="001B3A89">
              <w:rPr>
                <w:rFonts w:ascii="Arial" w:hAnsi="Arial"/>
                <w:sz w:val="18"/>
                <w:szCs w:val="18"/>
              </w:rPr>
              <w:t xml:space="preserve">mg </w:t>
            </w:r>
            <w:r w:rsidRPr="001B3A89">
              <w:rPr>
                <w:rFonts w:ascii="Arial" w:hAnsi="Arial"/>
                <w:sz w:val="18"/>
                <w:szCs w:val="18"/>
              </w:rPr>
              <w:t>*7 = 12.6 mg</w:t>
            </w:r>
          </w:p>
          <w:p w14:paraId="5246714B" w14:textId="4D7C95E3" w:rsidR="008130A8" w:rsidRPr="001B3A89" w:rsidRDefault="008130A8" w:rsidP="005A0324">
            <w:pPr>
              <w:numPr>
                <w:ilvl w:val="0"/>
                <w:numId w:val="21"/>
              </w:numPr>
              <w:spacing w:after="120"/>
              <w:ind w:left="357" w:hanging="357"/>
              <w:rPr>
                <w:rFonts w:ascii="Arial" w:hAnsi="Arial"/>
                <w:color w:val="auto"/>
                <w:sz w:val="18"/>
                <w:szCs w:val="18"/>
              </w:rPr>
            </w:pPr>
            <w:r w:rsidRPr="001B3A89">
              <w:rPr>
                <w:rFonts w:ascii="Arial" w:hAnsi="Arial"/>
                <w:sz w:val="18"/>
                <w:szCs w:val="18"/>
              </w:rPr>
              <w:t xml:space="preserve">Week 4 titration period dose: 2.4 </w:t>
            </w:r>
            <w:r w:rsidR="00180277" w:rsidRPr="001B3A89">
              <w:rPr>
                <w:rFonts w:ascii="Arial" w:hAnsi="Arial"/>
                <w:sz w:val="18"/>
                <w:szCs w:val="18"/>
              </w:rPr>
              <w:t xml:space="preserve">mg </w:t>
            </w:r>
            <w:r w:rsidRPr="001B3A89">
              <w:rPr>
                <w:rFonts w:ascii="Arial" w:hAnsi="Arial"/>
                <w:sz w:val="18"/>
                <w:szCs w:val="18"/>
              </w:rPr>
              <w:t>*7 = 16.8 mg</w:t>
            </w:r>
          </w:p>
          <w:p w14:paraId="73753BC2" w14:textId="293A6E9E" w:rsidR="008130A8" w:rsidRPr="001B3A89" w:rsidRDefault="008130A8" w:rsidP="00C76165">
            <w:pPr>
              <w:pStyle w:val="ListParagraph"/>
              <w:numPr>
                <w:ilvl w:val="0"/>
                <w:numId w:val="21"/>
              </w:numPr>
              <w:tabs>
                <w:tab w:val="left" w:pos="1320"/>
              </w:tabs>
              <w:spacing w:after="120" w:line="240" w:lineRule="auto"/>
              <w:rPr>
                <w:color w:val="auto"/>
                <w:sz w:val="18"/>
                <w:szCs w:val="18"/>
              </w:rPr>
            </w:pPr>
            <w:r w:rsidRPr="001B3A89">
              <w:rPr>
                <w:sz w:val="18"/>
                <w:szCs w:val="18"/>
              </w:rPr>
              <w:t>Maintenance dose per day (3</w:t>
            </w:r>
            <w:r w:rsidR="00F3294A" w:rsidRPr="001B3A89">
              <w:rPr>
                <w:sz w:val="18"/>
                <w:szCs w:val="18"/>
              </w:rPr>
              <w:t xml:space="preserve"> </w:t>
            </w:r>
            <w:r w:rsidRPr="001B3A89">
              <w:rPr>
                <w:sz w:val="18"/>
                <w:szCs w:val="18"/>
              </w:rPr>
              <w:t>mg/day)</w:t>
            </w:r>
          </w:p>
          <w:p w14:paraId="738288CB" w14:textId="1ABA7429" w:rsidR="008130A8" w:rsidRPr="001B3A89" w:rsidRDefault="008130A8" w:rsidP="005A0324">
            <w:pPr>
              <w:tabs>
                <w:tab w:val="left" w:pos="1320"/>
              </w:tabs>
              <w:spacing w:after="120"/>
              <w:rPr>
                <w:rFonts w:ascii="Arial" w:hAnsi="Arial"/>
                <w:color w:val="auto"/>
                <w:sz w:val="18"/>
                <w:szCs w:val="18"/>
              </w:rPr>
            </w:pPr>
            <w:r w:rsidRPr="001B3A89">
              <w:rPr>
                <w:rFonts w:ascii="Arial" w:hAnsi="Arial"/>
                <w:sz w:val="18"/>
                <w:szCs w:val="18"/>
              </w:rPr>
              <w:t>Cost of liraglutide per dose on maintenance dose</w:t>
            </w:r>
            <w:r w:rsidR="00CB145C" w:rsidRPr="001B3A89">
              <w:rPr>
                <w:rFonts w:ascii="Arial" w:hAnsi="Arial"/>
                <w:sz w:val="18"/>
                <w:szCs w:val="18"/>
              </w:rPr>
              <w:t xml:space="preserve"> </w:t>
            </w:r>
            <w:r w:rsidRPr="001B3A89">
              <w:rPr>
                <w:rFonts w:ascii="Arial" w:hAnsi="Arial"/>
                <w:sz w:val="18"/>
                <w:szCs w:val="18"/>
              </w:rPr>
              <w:t>=</w:t>
            </w:r>
            <w:r w:rsidR="00CB145C" w:rsidRPr="001B3A89">
              <w:rPr>
                <w:rFonts w:ascii="Arial" w:hAnsi="Arial"/>
                <w:sz w:val="18"/>
                <w:szCs w:val="18"/>
              </w:rPr>
              <w:t xml:space="preserve"> </w:t>
            </w:r>
            <w:r w:rsidRPr="001B3A89">
              <w:rPr>
                <w:rFonts w:ascii="Arial" w:hAnsi="Arial"/>
                <w:sz w:val="18"/>
                <w:szCs w:val="18"/>
              </w:rPr>
              <w:t>$4.2469</w:t>
            </w:r>
            <w:r w:rsidR="009C0258" w:rsidRPr="001B3A89">
              <w:rPr>
                <w:rFonts w:ascii="Arial" w:hAnsi="Arial"/>
                <w:sz w:val="18"/>
                <w:szCs w:val="18"/>
              </w:rPr>
              <w:t xml:space="preserve"> </w:t>
            </w:r>
            <w:r w:rsidRPr="001B3A89">
              <w:rPr>
                <w:rFonts w:ascii="Arial" w:hAnsi="Arial"/>
                <w:sz w:val="18"/>
                <w:szCs w:val="18"/>
              </w:rPr>
              <w:t>*</w:t>
            </w:r>
            <w:r w:rsidR="009C0258" w:rsidRPr="001B3A89">
              <w:rPr>
                <w:rFonts w:ascii="Arial" w:hAnsi="Arial"/>
                <w:sz w:val="18"/>
                <w:szCs w:val="18"/>
              </w:rPr>
              <w:t xml:space="preserve"> </w:t>
            </w:r>
            <w:r w:rsidRPr="001B3A89">
              <w:rPr>
                <w:rFonts w:ascii="Arial" w:hAnsi="Arial"/>
                <w:sz w:val="18"/>
                <w:szCs w:val="18"/>
              </w:rPr>
              <w:t>3</w:t>
            </w:r>
            <w:r w:rsidR="00F3294A" w:rsidRPr="001B3A89">
              <w:rPr>
                <w:rFonts w:ascii="Arial" w:hAnsi="Arial"/>
                <w:sz w:val="18"/>
                <w:szCs w:val="18"/>
              </w:rPr>
              <w:t> </w:t>
            </w:r>
            <w:r w:rsidRPr="001B3A89">
              <w:rPr>
                <w:rFonts w:ascii="Arial" w:hAnsi="Arial"/>
                <w:sz w:val="18"/>
                <w:szCs w:val="18"/>
              </w:rPr>
              <w:t>mg/day</w:t>
            </w:r>
            <w:r w:rsidR="00CB145C" w:rsidRPr="001B3A89">
              <w:rPr>
                <w:rFonts w:ascii="Arial" w:hAnsi="Arial"/>
                <w:sz w:val="18"/>
                <w:szCs w:val="18"/>
              </w:rPr>
              <w:t xml:space="preserve"> </w:t>
            </w:r>
            <w:r w:rsidRPr="001B3A89">
              <w:rPr>
                <w:rFonts w:ascii="Arial" w:hAnsi="Arial"/>
                <w:sz w:val="18"/>
                <w:szCs w:val="18"/>
              </w:rPr>
              <w:t>=</w:t>
            </w:r>
            <w:r w:rsidR="00CB145C" w:rsidRPr="001B3A89">
              <w:rPr>
                <w:rFonts w:ascii="Arial" w:hAnsi="Arial"/>
                <w:sz w:val="18"/>
                <w:szCs w:val="18"/>
              </w:rPr>
              <w:t xml:space="preserve"> </w:t>
            </w:r>
            <w:r w:rsidRPr="001B3A89">
              <w:rPr>
                <w:rFonts w:ascii="Arial" w:hAnsi="Arial"/>
                <w:sz w:val="18"/>
                <w:szCs w:val="18"/>
              </w:rPr>
              <w:t>$12.74</w:t>
            </w:r>
          </w:p>
          <w:p w14:paraId="71C6D5BE" w14:textId="6B5B2B37" w:rsidR="008130A8" w:rsidRPr="001B3A89" w:rsidRDefault="008130A8" w:rsidP="005A0324">
            <w:pPr>
              <w:tabs>
                <w:tab w:val="left" w:pos="1320"/>
              </w:tabs>
              <w:spacing w:after="120"/>
              <w:rPr>
                <w:rFonts w:ascii="Arial" w:hAnsi="Arial"/>
                <w:color w:val="auto"/>
                <w:sz w:val="18"/>
                <w:szCs w:val="18"/>
              </w:rPr>
            </w:pPr>
            <w:r w:rsidRPr="001B3A89">
              <w:rPr>
                <w:rFonts w:ascii="Arial" w:hAnsi="Arial"/>
                <w:sz w:val="18"/>
                <w:szCs w:val="18"/>
              </w:rPr>
              <w:t>Total cost of liraglutide in titration phase</w:t>
            </w:r>
            <w:r w:rsidR="009C0258" w:rsidRPr="001B3A89">
              <w:rPr>
                <w:rFonts w:ascii="Arial" w:hAnsi="Arial"/>
                <w:sz w:val="18"/>
                <w:szCs w:val="18"/>
              </w:rPr>
              <w:t xml:space="preserve"> </w:t>
            </w:r>
            <w:r w:rsidRPr="001B3A89">
              <w:rPr>
                <w:rFonts w:ascii="Arial" w:hAnsi="Arial"/>
                <w:sz w:val="18"/>
                <w:szCs w:val="18"/>
              </w:rPr>
              <w:t>=</w:t>
            </w:r>
            <w:r w:rsidR="009C0258" w:rsidRPr="001B3A89">
              <w:rPr>
                <w:rFonts w:ascii="Arial" w:hAnsi="Arial"/>
                <w:sz w:val="18"/>
                <w:szCs w:val="18"/>
              </w:rPr>
              <w:t xml:space="preserve"> </w:t>
            </w:r>
            <w:r w:rsidRPr="001B3A89">
              <w:rPr>
                <w:rFonts w:ascii="Arial" w:hAnsi="Arial"/>
                <w:sz w:val="18"/>
                <w:szCs w:val="18"/>
              </w:rPr>
              <w:t>$4.2469 *(4.</w:t>
            </w:r>
            <w:r w:rsidR="00F3294A" w:rsidRPr="001B3A89">
              <w:rPr>
                <w:rFonts w:ascii="Arial" w:hAnsi="Arial"/>
                <w:sz w:val="18"/>
                <w:szCs w:val="18"/>
              </w:rPr>
              <w:t>2 </w:t>
            </w:r>
            <w:r w:rsidRPr="001B3A89">
              <w:rPr>
                <w:rFonts w:ascii="Arial" w:hAnsi="Arial"/>
                <w:sz w:val="18"/>
                <w:szCs w:val="18"/>
              </w:rPr>
              <w:t>mg</w:t>
            </w:r>
            <w:r w:rsidR="009C0258" w:rsidRPr="001B3A89">
              <w:rPr>
                <w:rFonts w:ascii="Arial" w:hAnsi="Arial"/>
                <w:sz w:val="18"/>
                <w:szCs w:val="18"/>
              </w:rPr>
              <w:t xml:space="preserve"> </w:t>
            </w:r>
            <w:r w:rsidRPr="001B3A89">
              <w:rPr>
                <w:rFonts w:ascii="Arial" w:hAnsi="Arial"/>
                <w:sz w:val="18"/>
                <w:szCs w:val="18"/>
              </w:rPr>
              <w:t>+</w:t>
            </w:r>
            <w:r w:rsidR="009C0258" w:rsidRPr="001B3A89">
              <w:rPr>
                <w:rFonts w:ascii="Arial" w:hAnsi="Arial"/>
                <w:sz w:val="18"/>
                <w:szCs w:val="18"/>
              </w:rPr>
              <w:t xml:space="preserve"> </w:t>
            </w:r>
            <w:r w:rsidRPr="001B3A89">
              <w:rPr>
                <w:rFonts w:ascii="Arial" w:hAnsi="Arial"/>
                <w:sz w:val="18"/>
                <w:szCs w:val="18"/>
              </w:rPr>
              <w:t>8.</w:t>
            </w:r>
            <w:r w:rsidR="00F3294A" w:rsidRPr="001B3A89">
              <w:rPr>
                <w:rFonts w:ascii="Arial" w:hAnsi="Arial"/>
                <w:sz w:val="18"/>
                <w:szCs w:val="18"/>
              </w:rPr>
              <w:t>4 </w:t>
            </w:r>
            <w:r w:rsidRPr="001B3A89">
              <w:rPr>
                <w:rFonts w:ascii="Arial" w:hAnsi="Arial"/>
                <w:sz w:val="18"/>
                <w:szCs w:val="18"/>
              </w:rPr>
              <w:t>mg</w:t>
            </w:r>
            <w:r w:rsidR="009C0258" w:rsidRPr="001B3A89">
              <w:rPr>
                <w:rFonts w:ascii="Arial" w:hAnsi="Arial"/>
                <w:sz w:val="18"/>
                <w:szCs w:val="18"/>
              </w:rPr>
              <w:t xml:space="preserve"> </w:t>
            </w:r>
            <w:r w:rsidRPr="001B3A89">
              <w:rPr>
                <w:rFonts w:ascii="Arial" w:hAnsi="Arial"/>
                <w:sz w:val="18"/>
                <w:szCs w:val="18"/>
              </w:rPr>
              <w:t>+</w:t>
            </w:r>
            <w:r w:rsidR="009C0258" w:rsidRPr="001B3A89">
              <w:rPr>
                <w:rFonts w:ascii="Arial" w:hAnsi="Arial"/>
                <w:sz w:val="18"/>
                <w:szCs w:val="18"/>
              </w:rPr>
              <w:t xml:space="preserve"> </w:t>
            </w:r>
            <w:r w:rsidRPr="001B3A89">
              <w:rPr>
                <w:rFonts w:ascii="Arial" w:hAnsi="Arial"/>
                <w:sz w:val="18"/>
                <w:szCs w:val="18"/>
              </w:rPr>
              <w:t>12.6 mg</w:t>
            </w:r>
            <w:r w:rsidR="009C0258" w:rsidRPr="001B3A89">
              <w:rPr>
                <w:rFonts w:ascii="Arial" w:hAnsi="Arial"/>
                <w:sz w:val="18"/>
                <w:szCs w:val="18"/>
              </w:rPr>
              <w:t xml:space="preserve"> </w:t>
            </w:r>
            <w:r w:rsidRPr="001B3A89">
              <w:rPr>
                <w:rFonts w:ascii="Arial" w:hAnsi="Arial"/>
                <w:sz w:val="18"/>
                <w:szCs w:val="18"/>
              </w:rPr>
              <w:t>+</w:t>
            </w:r>
            <w:r w:rsidR="009C0258" w:rsidRPr="001B3A89">
              <w:rPr>
                <w:rFonts w:ascii="Arial" w:hAnsi="Arial"/>
                <w:sz w:val="18"/>
                <w:szCs w:val="18"/>
              </w:rPr>
              <w:t xml:space="preserve"> </w:t>
            </w:r>
            <w:r w:rsidRPr="001B3A89">
              <w:rPr>
                <w:rFonts w:ascii="Arial" w:hAnsi="Arial"/>
                <w:sz w:val="18"/>
                <w:szCs w:val="18"/>
              </w:rPr>
              <w:t>16.8 mg)</w:t>
            </w:r>
            <w:r w:rsidR="00E32C12" w:rsidRPr="001B3A89">
              <w:rPr>
                <w:rFonts w:ascii="Arial" w:hAnsi="Arial"/>
                <w:sz w:val="18"/>
                <w:szCs w:val="18"/>
              </w:rPr>
              <w:t xml:space="preserve"> </w:t>
            </w:r>
            <w:r w:rsidRPr="001B3A89">
              <w:rPr>
                <w:rFonts w:ascii="Arial" w:hAnsi="Arial"/>
                <w:sz w:val="18"/>
                <w:szCs w:val="18"/>
              </w:rPr>
              <w:t>+ $143*(28/365)</w:t>
            </w:r>
            <w:r w:rsidR="00E32C12" w:rsidRPr="001B3A89">
              <w:rPr>
                <w:rFonts w:ascii="Arial" w:hAnsi="Arial"/>
                <w:sz w:val="18"/>
                <w:szCs w:val="18"/>
              </w:rPr>
              <w:t xml:space="preserve"> </w:t>
            </w:r>
            <w:r w:rsidRPr="001B3A89">
              <w:rPr>
                <w:rFonts w:ascii="Arial" w:hAnsi="Arial"/>
                <w:sz w:val="18"/>
                <w:szCs w:val="18"/>
              </w:rPr>
              <w:t>= $189.31</w:t>
            </w:r>
          </w:p>
          <w:p w14:paraId="7402DFEB" w14:textId="4B279FA7" w:rsidR="008130A8" w:rsidRPr="001B3A89" w:rsidRDefault="008130A8" w:rsidP="005A0324">
            <w:pPr>
              <w:tabs>
                <w:tab w:val="left" w:pos="1320"/>
              </w:tabs>
              <w:spacing w:after="120"/>
              <w:rPr>
                <w:rFonts w:ascii="Arial" w:hAnsi="Arial"/>
                <w:color w:val="auto"/>
                <w:sz w:val="18"/>
                <w:szCs w:val="18"/>
              </w:rPr>
            </w:pPr>
            <w:r w:rsidRPr="001B3A89">
              <w:rPr>
                <w:rFonts w:ascii="Arial" w:hAnsi="Arial"/>
                <w:sz w:val="18"/>
                <w:szCs w:val="18"/>
              </w:rPr>
              <w:t>Total cost in 1</w:t>
            </w:r>
            <w:r w:rsidR="00C42097" w:rsidRPr="001B3A89">
              <w:rPr>
                <w:rFonts w:ascii="Arial" w:hAnsi="Arial"/>
                <w:color w:val="auto"/>
                <w:sz w:val="18"/>
                <w:szCs w:val="18"/>
              </w:rPr>
              <w:t>st</w:t>
            </w:r>
            <w:r w:rsidRPr="001B3A89">
              <w:rPr>
                <w:rFonts w:ascii="Arial" w:hAnsi="Arial"/>
                <w:sz w:val="18"/>
                <w:szCs w:val="18"/>
              </w:rPr>
              <w:t xml:space="preserve"> year</w:t>
            </w:r>
            <w:r w:rsidR="009C0258" w:rsidRPr="001B3A89">
              <w:rPr>
                <w:rFonts w:ascii="Arial" w:hAnsi="Arial"/>
                <w:sz w:val="18"/>
                <w:szCs w:val="18"/>
              </w:rPr>
              <w:t xml:space="preserve"> </w:t>
            </w:r>
            <w:r w:rsidRPr="001B3A89">
              <w:rPr>
                <w:rFonts w:ascii="Arial" w:hAnsi="Arial"/>
                <w:sz w:val="18"/>
                <w:szCs w:val="18"/>
              </w:rPr>
              <w:t>=</w:t>
            </w:r>
            <w:r w:rsidR="009C0258" w:rsidRPr="001B3A89">
              <w:rPr>
                <w:rFonts w:ascii="Arial" w:hAnsi="Arial"/>
                <w:sz w:val="18"/>
                <w:szCs w:val="18"/>
              </w:rPr>
              <w:t xml:space="preserve"> t</w:t>
            </w:r>
            <w:r w:rsidRPr="001B3A89">
              <w:rPr>
                <w:rFonts w:ascii="Arial" w:hAnsi="Arial"/>
                <w:sz w:val="18"/>
                <w:szCs w:val="18"/>
              </w:rPr>
              <w:t>otal cost in 1st quarter ($1</w:t>
            </w:r>
            <w:r w:rsidR="00F3294A" w:rsidRPr="001B3A89">
              <w:rPr>
                <w:rFonts w:ascii="Arial" w:hAnsi="Arial"/>
                <w:sz w:val="18"/>
                <w:szCs w:val="18"/>
              </w:rPr>
              <w:t> </w:t>
            </w:r>
            <w:r w:rsidRPr="001B3A89">
              <w:rPr>
                <w:rFonts w:ascii="Arial" w:hAnsi="Arial"/>
                <w:sz w:val="18"/>
                <w:szCs w:val="18"/>
              </w:rPr>
              <w:t>020.67) + total cost per quarter ($1</w:t>
            </w:r>
            <w:r w:rsidR="00F3294A" w:rsidRPr="001B3A89">
              <w:rPr>
                <w:rFonts w:ascii="Arial" w:hAnsi="Arial"/>
                <w:sz w:val="18"/>
                <w:szCs w:val="18"/>
              </w:rPr>
              <w:t> </w:t>
            </w:r>
            <w:r w:rsidRPr="001B3A89">
              <w:rPr>
                <w:rFonts w:ascii="Arial" w:hAnsi="Arial"/>
                <w:sz w:val="18"/>
                <w:szCs w:val="18"/>
              </w:rPr>
              <w:t>199.04) * 3</w:t>
            </w:r>
            <w:r w:rsidR="00BC52F4" w:rsidRPr="001B3A89">
              <w:rPr>
                <w:rFonts w:ascii="Arial" w:hAnsi="Arial"/>
                <w:color w:val="auto"/>
                <w:sz w:val="18"/>
                <w:szCs w:val="18"/>
              </w:rPr>
              <w:t xml:space="preserve"> </w:t>
            </w:r>
            <w:r w:rsidRPr="001B3A89">
              <w:rPr>
                <w:rFonts w:ascii="Arial" w:hAnsi="Arial"/>
                <w:sz w:val="18"/>
                <w:szCs w:val="18"/>
              </w:rPr>
              <w:t>=</w:t>
            </w:r>
            <w:r w:rsidR="00BC52F4" w:rsidRPr="001B3A89">
              <w:rPr>
                <w:rFonts w:ascii="Arial" w:hAnsi="Arial"/>
                <w:color w:val="auto"/>
                <w:sz w:val="18"/>
                <w:szCs w:val="18"/>
              </w:rPr>
              <w:t> </w:t>
            </w:r>
            <w:r w:rsidRPr="001B3A89">
              <w:rPr>
                <w:rFonts w:ascii="Arial" w:hAnsi="Arial"/>
                <w:sz w:val="18"/>
                <w:szCs w:val="18"/>
              </w:rPr>
              <w:t>$4</w:t>
            </w:r>
            <w:r w:rsidR="009C0258" w:rsidRPr="001B3A89">
              <w:rPr>
                <w:rFonts w:ascii="Arial" w:hAnsi="Arial"/>
                <w:sz w:val="18"/>
                <w:szCs w:val="18"/>
              </w:rPr>
              <w:t> </w:t>
            </w:r>
            <w:r w:rsidRPr="001B3A89">
              <w:rPr>
                <w:rFonts w:ascii="Arial" w:hAnsi="Arial"/>
                <w:sz w:val="18"/>
                <w:szCs w:val="18"/>
              </w:rPr>
              <w:t>618</w:t>
            </w:r>
          </w:p>
        </w:tc>
      </w:tr>
      <w:tr w:rsidR="00BC52F4" w:rsidRPr="001B3A89" w14:paraId="42BB9DED" w14:textId="77777777" w:rsidTr="005A0324">
        <w:trPr>
          <w:cantSplit/>
        </w:trPr>
        <w:tc>
          <w:tcPr>
            <w:tcW w:w="2263" w:type="dxa"/>
            <w:tcMar>
              <w:top w:w="57" w:type="dxa"/>
              <w:left w:w="85" w:type="dxa"/>
              <w:bottom w:w="57" w:type="dxa"/>
              <w:right w:w="85" w:type="dxa"/>
            </w:tcMar>
          </w:tcPr>
          <w:p w14:paraId="375F060D"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Liraglutide 3.0 mg daily - follow-up year</w:t>
            </w:r>
          </w:p>
        </w:tc>
        <w:tc>
          <w:tcPr>
            <w:tcW w:w="993" w:type="dxa"/>
            <w:tcMar>
              <w:top w:w="57" w:type="dxa"/>
              <w:left w:w="85" w:type="dxa"/>
              <w:bottom w:w="57" w:type="dxa"/>
              <w:right w:w="85" w:type="dxa"/>
            </w:tcMar>
          </w:tcPr>
          <w:p w14:paraId="5377E7E7" w14:textId="4A249BDD" w:rsidR="008130A8" w:rsidRPr="001B3A89" w:rsidRDefault="008130A8" w:rsidP="005A0324">
            <w:pPr>
              <w:spacing w:after="120"/>
              <w:rPr>
                <w:rFonts w:ascii="Arial" w:hAnsi="Arial"/>
                <w:color w:val="auto"/>
                <w:sz w:val="18"/>
                <w:szCs w:val="18"/>
              </w:rPr>
            </w:pPr>
            <w:r w:rsidRPr="001B3A89">
              <w:rPr>
                <w:rFonts w:ascii="Arial" w:hAnsi="Arial"/>
                <w:sz w:val="18"/>
                <w:szCs w:val="18"/>
              </w:rPr>
              <w:t>$4</w:t>
            </w:r>
            <w:r w:rsidR="00BC52F4" w:rsidRPr="001B3A89">
              <w:rPr>
                <w:rFonts w:ascii="Arial" w:hAnsi="Arial"/>
                <w:sz w:val="18"/>
                <w:szCs w:val="18"/>
              </w:rPr>
              <w:t> </w:t>
            </w:r>
            <w:r w:rsidRPr="001B3A89">
              <w:rPr>
                <w:rFonts w:ascii="Arial" w:hAnsi="Arial"/>
                <w:sz w:val="18"/>
                <w:szCs w:val="18"/>
              </w:rPr>
              <w:t>796</w:t>
            </w:r>
          </w:p>
        </w:tc>
        <w:tc>
          <w:tcPr>
            <w:tcW w:w="850" w:type="dxa"/>
            <w:tcMar>
              <w:top w:w="57" w:type="dxa"/>
              <w:left w:w="85" w:type="dxa"/>
              <w:bottom w:w="57" w:type="dxa"/>
              <w:right w:w="85" w:type="dxa"/>
            </w:tcMar>
          </w:tcPr>
          <w:p w14:paraId="3A087830"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2021</w:t>
            </w:r>
          </w:p>
        </w:tc>
        <w:tc>
          <w:tcPr>
            <w:tcW w:w="5245" w:type="dxa"/>
            <w:tcMar>
              <w:top w:w="57" w:type="dxa"/>
              <w:left w:w="85" w:type="dxa"/>
              <w:bottom w:w="57" w:type="dxa"/>
              <w:right w:w="85" w:type="dxa"/>
            </w:tcMar>
          </w:tcPr>
          <w:p w14:paraId="71F79929" w14:textId="34D48DBF" w:rsidR="008130A8" w:rsidRPr="001B3A89" w:rsidRDefault="008130A8" w:rsidP="005A0324">
            <w:pPr>
              <w:spacing w:after="120"/>
              <w:rPr>
                <w:rFonts w:ascii="Arial" w:hAnsi="Arial"/>
                <w:color w:val="auto"/>
                <w:sz w:val="18"/>
                <w:szCs w:val="18"/>
              </w:rPr>
            </w:pPr>
            <w:r w:rsidRPr="001B3A89">
              <w:rPr>
                <w:rFonts w:ascii="Arial" w:hAnsi="Arial"/>
                <w:sz w:val="18"/>
                <w:szCs w:val="18"/>
              </w:rPr>
              <w:t>Total cost of liraglutide maintenance dose per quarter ($1</w:t>
            </w:r>
            <w:r w:rsidR="009C0258" w:rsidRPr="001B3A89">
              <w:rPr>
                <w:rFonts w:ascii="Arial" w:hAnsi="Arial"/>
                <w:sz w:val="18"/>
                <w:szCs w:val="18"/>
              </w:rPr>
              <w:t> </w:t>
            </w:r>
            <w:r w:rsidRPr="001B3A89">
              <w:rPr>
                <w:rFonts w:ascii="Arial" w:hAnsi="Arial"/>
                <w:sz w:val="18"/>
                <w:szCs w:val="18"/>
              </w:rPr>
              <w:t xml:space="preserve">199.04) </w:t>
            </w:r>
            <w:r w:rsidR="007B75B4" w:rsidRPr="001B3A89">
              <w:rPr>
                <w:rFonts w:ascii="Arial" w:hAnsi="Arial"/>
                <w:sz w:val="18"/>
                <w:szCs w:val="18"/>
              </w:rPr>
              <w:t xml:space="preserve"> </w:t>
            </w:r>
            <w:r w:rsidR="00604CCE" w:rsidRPr="001B3A89">
              <w:rPr>
                <w:rFonts w:ascii="Arial" w:hAnsi="Arial"/>
                <w:sz w:val="18"/>
                <w:szCs w:val="18"/>
              </w:rPr>
              <w:fldChar w:fldCharType="begin"/>
            </w:r>
            <w:r w:rsidR="00B428C2">
              <w:rPr>
                <w:rFonts w:ascii="Arial" w:hAnsi="Arial"/>
                <w:sz w:val="18"/>
                <w:szCs w:val="18"/>
              </w:rPr>
              <w:instrText xml:space="preserve"> ADDIN EN.CITE &lt;EndNote&gt;&lt;Cite ExcludeYear="1"&gt;&lt;Author&gt;IQVIA&lt;/Author&gt;&lt;Year&gt;2022&lt;/Year&gt;&lt;RecNum&gt;26&lt;/RecNum&gt;&lt;DisplayText&gt;[26]&lt;/DisplayText&gt;&lt;record&gt;&lt;rec-number&gt;26&lt;/rec-number&gt;&lt;foreign-keys&gt;&lt;key app="EN" db-id="fx5wtvvtafwt5serppyxxe20psxdvs5ffea9" timestamp="1664805283"&gt;26&lt;/key&gt;&lt;/foreign-keys&gt;&lt;ref-type name="Web Page"&gt;12&lt;/ref-type&gt;&lt;contributors&gt;&lt;authors&gt;&lt;author&gt;IQVIA&lt;/author&gt;&lt;/authors&gt;&lt;/contributors&gt;&lt;titles&gt;&lt;title&gt;Delta PA (proprietary of IQVIA; requires access rights)&lt;/title&gt;&lt;/titles&gt;&lt;volume&gt;2022&lt;/volume&gt;&lt;number&gt;25 Feb&lt;/number&gt;&lt;dates&gt;&lt;year&gt;2022&lt;/year&gt;&lt;/dates&gt;&lt;urls&gt;&lt;related-urls&gt;&lt;url&gt;https://www.customerportal.iqvia.com/sites/portal/products&lt;/url&gt;&lt;/related-urls&gt;&lt;/urls&gt;&lt;/record&gt;&lt;/Cite&gt;&lt;/EndNote&gt;</w:instrText>
            </w:r>
            <w:r w:rsidR="00604CCE" w:rsidRPr="001B3A89">
              <w:rPr>
                <w:rFonts w:ascii="Arial" w:hAnsi="Arial"/>
                <w:sz w:val="18"/>
                <w:szCs w:val="18"/>
              </w:rPr>
              <w:fldChar w:fldCharType="separate"/>
            </w:r>
            <w:r w:rsidR="004F786B" w:rsidRPr="001B3A89">
              <w:rPr>
                <w:rFonts w:ascii="Arial" w:hAnsi="Arial"/>
                <w:noProof/>
                <w:sz w:val="18"/>
                <w:szCs w:val="18"/>
              </w:rPr>
              <w:t>[</w:t>
            </w:r>
            <w:hyperlink w:anchor="_ENREF_26" w:tooltip="IQVIA, 2022 #26" w:history="1">
              <w:r w:rsidR="00A05F62" w:rsidRPr="001B3A89">
                <w:rPr>
                  <w:rFonts w:ascii="Arial" w:hAnsi="Arial"/>
                  <w:noProof/>
                  <w:sz w:val="18"/>
                  <w:szCs w:val="18"/>
                </w:rPr>
                <w:t>26</w:t>
              </w:r>
            </w:hyperlink>
            <w:r w:rsidR="004F786B" w:rsidRPr="001B3A89">
              <w:rPr>
                <w:rFonts w:ascii="Arial" w:hAnsi="Arial"/>
                <w:noProof/>
                <w:sz w:val="18"/>
                <w:szCs w:val="18"/>
              </w:rPr>
              <w:t>]</w:t>
            </w:r>
            <w:r w:rsidR="00604CCE" w:rsidRPr="001B3A89">
              <w:rPr>
                <w:rFonts w:ascii="Arial" w:hAnsi="Arial"/>
                <w:sz w:val="18"/>
                <w:szCs w:val="18"/>
              </w:rPr>
              <w:fldChar w:fldCharType="end"/>
            </w:r>
            <w:r w:rsidRPr="001B3A89">
              <w:rPr>
                <w:rFonts w:ascii="Arial" w:hAnsi="Arial"/>
                <w:sz w:val="18"/>
                <w:szCs w:val="18"/>
              </w:rPr>
              <w:t>* 4</w:t>
            </w:r>
            <w:r w:rsidR="00BC52F4" w:rsidRPr="001B3A89">
              <w:rPr>
                <w:rFonts w:ascii="Arial" w:hAnsi="Arial"/>
                <w:sz w:val="18"/>
                <w:szCs w:val="18"/>
              </w:rPr>
              <w:t xml:space="preserve"> </w:t>
            </w:r>
            <w:r w:rsidRPr="001B3A89">
              <w:rPr>
                <w:rFonts w:ascii="Arial" w:hAnsi="Arial"/>
                <w:sz w:val="18"/>
                <w:szCs w:val="18"/>
              </w:rPr>
              <w:t>= $4</w:t>
            </w:r>
            <w:r w:rsidR="009C0258" w:rsidRPr="001B3A89">
              <w:rPr>
                <w:rFonts w:ascii="Arial" w:hAnsi="Arial"/>
                <w:sz w:val="18"/>
                <w:szCs w:val="18"/>
              </w:rPr>
              <w:t> </w:t>
            </w:r>
            <w:r w:rsidRPr="001B3A89">
              <w:rPr>
                <w:rFonts w:ascii="Arial" w:hAnsi="Arial"/>
                <w:sz w:val="18"/>
                <w:szCs w:val="18"/>
              </w:rPr>
              <w:t>796.16</w:t>
            </w:r>
          </w:p>
        </w:tc>
      </w:tr>
      <w:tr w:rsidR="00BC52F4" w:rsidRPr="001B3A89" w14:paraId="0B52ED87" w14:textId="77777777" w:rsidTr="005A0324">
        <w:trPr>
          <w:cantSplit/>
        </w:trPr>
        <w:tc>
          <w:tcPr>
            <w:tcW w:w="2263" w:type="dxa"/>
            <w:tcMar>
              <w:top w:w="57" w:type="dxa"/>
              <w:left w:w="85" w:type="dxa"/>
              <w:bottom w:w="57" w:type="dxa"/>
              <w:right w:w="85" w:type="dxa"/>
            </w:tcMar>
          </w:tcPr>
          <w:p w14:paraId="32A65375" w14:textId="74600887" w:rsidR="008130A8" w:rsidRPr="001B3A89" w:rsidRDefault="008130A8" w:rsidP="005A0324">
            <w:pPr>
              <w:spacing w:after="120"/>
              <w:rPr>
                <w:rFonts w:ascii="Arial" w:hAnsi="Arial"/>
                <w:color w:val="auto"/>
                <w:sz w:val="18"/>
                <w:szCs w:val="18"/>
              </w:rPr>
            </w:pPr>
            <w:r w:rsidRPr="001B3A89">
              <w:rPr>
                <w:rFonts w:ascii="Arial" w:hAnsi="Arial"/>
                <w:sz w:val="18"/>
                <w:szCs w:val="18"/>
              </w:rPr>
              <w:t>Orlistat (3</w:t>
            </w:r>
            <w:r w:rsidR="00BC52F4" w:rsidRPr="001B3A89">
              <w:rPr>
                <w:rFonts w:ascii="Arial" w:hAnsi="Arial"/>
                <w:sz w:val="18"/>
                <w:szCs w:val="18"/>
              </w:rPr>
              <w:t>×</w:t>
            </w:r>
            <w:r w:rsidRPr="001B3A89">
              <w:rPr>
                <w:rFonts w:ascii="Arial" w:hAnsi="Arial"/>
                <w:sz w:val="18"/>
                <w:szCs w:val="18"/>
              </w:rPr>
              <w:t xml:space="preserve"> 120 mg daily)</w:t>
            </w:r>
          </w:p>
        </w:tc>
        <w:tc>
          <w:tcPr>
            <w:tcW w:w="993" w:type="dxa"/>
            <w:tcMar>
              <w:top w:w="57" w:type="dxa"/>
              <w:left w:w="85" w:type="dxa"/>
              <w:bottom w:w="57" w:type="dxa"/>
              <w:right w:w="85" w:type="dxa"/>
            </w:tcMar>
          </w:tcPr>
          <w:p w14:paraId="31DC787C" w14:textId="23342A11" w:rsidR="008130A8" w:rsidRPr="001B3A89" w:rsidRDefault="008130A8" w:rsidP="005A0324">
            <w:pPr>
              <w:spacing w:after="120"/>
              <w:rPr>
                <w:rFonts w:ascii="Arial" w:hAnsi="Arial"/>
                <w:color w:val="auto"/>
                <w:sz w:val="18"/>
                <w:szCs w:val="18"/>
              </w:rPr>
            </w:pPr>
            <w:r w:rsidRPr="001B3A89">
              <w:rPr>
                <w:rFonts w:ascii="Arial" w:hAnsi="Arial"/>
                <w:sz w:val="18"/>
                <w:szCs w:val="18"/>
              </w:rPr>
              <w:t>$1</w:t>
            </w:r>
            <w:r w:rsidR="00BC52F4" w:rsidRPr="001B3A89">
              <w:rPr>
                <w:rFonts w:ascii="Arial" w:hAnsi="Arial"/>
                <w:sz w:val="18"/>
                <w:szCs w:val="18"/>
              </w:rPr>
              <w:t> </w:t>
            </w:r>
            <w:r w:rsidRPr="001B3A89">
              <w:rPr>
                <w:rFonts w:ascii="Arial" w:hAnsi="Arial"/>
                <w:sz w:val="18"/>
                <w:szCs w:val="18"/>
              </w:rPr>
              <w:t>816</w:t>
            </w:r>
          </w:p>
        </w:tc>
        <w:tc>
          <w:tcPr>
            <w:tcW w:w="850" w:type="dxa"/>
            <w:tcMar>
              <w:top w:w="57" w:type="dxa"/>
              <w:left w:w="85" w:type="dxa"/>
              <w:bottom w:w="57" w:type="dxa"/>
              <w:right w:w="85" w:type="dxa"/>
            </w:tcMar>
          </w:tcPr>
          <w:p w14:paraId="720703BC"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2021</w:t>
            </w:r>
          </w:p>
        </w:tc>
        <w:tc>
          <w:tcPr>
            <w:tcW w:w="5245" w:type="dxa"/>
            <w:tcMar>
              <w:top w:w="57" w:type="dxa"/>
              <w:left w:w="85" w:type="dxa"/>
              <w:bottom w:w="57" w:type="dxa"/>
              <w:right w:w="85" w:type="dxa"/>
            </w:tcMar>
          </w:tcPr>
          <w:p w14:paraId="12274992" w14:textId="233E8DF1" w:rsidR="008130A8" w:rsidRPr="001B3A89" w:rsidRDefault="008130A8" w:rsidP="005A0324">
            <w:pPr>
              <w:spacing w:after="120"/>
              <w:rPr>
                <w:rFonts w:ascii="Arial" w:hAnsi="Arial"/>
                <w:color w:val="auto"/>
                <w:sz w:val="18"/>
                <w:szCs w:val="18"/>
              </w:rPr>
            </w:pPr>
            <w:r w:rsidRPr="001B3A89">
              <w:rPr>
                <w:rFonts w:ascii="Arial" w:hAnsi="Arial"/>
                <w:sz w:val="18"/>
                <w:szCs w:val="18"/>
              </w:rPr>
              <w:t xml:space="preserve">Cost per </w:t>
            </w:r>
            <w:r w:rsidR="009C0258" w:rsidRPr="001B3A89">
              <w:rPr>
                <w:rFonts w:ascii="Arial" w:hAnsi="Arial"/>
                <w:sz w:val="18"/>
                <w:szCs w:val="18"/>
              </w:rPr>
              <w:t>c</w:t>
            </w:r>
            <w:r w:rsidRPr="001B3A89">
              <w:rPr>
                <w:rFonts w:ascii="Arial" w:hAnsi="Arial"/>
                <w:sz w:val="18"/>
                <w:szCs w:val="18"/>
              </w:rPr>
              <w:t>apsule: $1.657</w:t>
            </w:r>
          </w:p>
          <w:p w14:paraId="083E2CB3" w14:textId="3AC70E07" w:rsidR="008130A8" w:rsidRPr="001B3A89" w:rsidRDefault="008130A8" w:rsidP="005A0324">
            <w:pPr>
              <w:spacing w:after="120"/>
              <w:rPr>
                <w:rFonts w:ascii="Arial" w:hAnsi="Arial"/>
                <w:color w:val="auto"/>
                <w:sz w:val="18"/>
                <w:szCs w:val="18"/>
              </w:rPr>
            </w:pPr>
            <w:r w:rsidRPr="001B3A89">
              <w:rPr>
                <w:rFonts w:ascii="Arial" w:hAnsi="Arial"/>
                <w:sz w:val="18"/>
                <w:szCs w:val="18"/>
              </w:rPr>
              <w:t>Cost of maintenance dose per day: $1.657*3</w:t>
            </w:r>
            <w:r w:rsidR="00BC52F4" w:rsidRPr="001B3A89">
              <w:rPr>
                <w:rFonts w:ascii="Arial" w:hAnsi="Arial"/>
                <w:sz w:val="18"/>
                <w:szCs w:val="18"/>
              </w:rPr>
              <w:t xml:space="preserve"> </w:t>
            </w:r>
            <w:r w:rsidRPr="001B3A89">
              <w:rPr>
                <w:rFonts w:ascii="Arial" w:hAnsi="Arial"/>
                <w:sz w:val="18"/>
                <w:szCs w:val="18"/>
              </w:rPr>
              <w:t>=</w:t>
            </w:r>
            <w:r w:rsidR="00BC52F4" w:rsidRPr="001B3A89">
              <w:rPr>
                <w:rFonts w:ascii="Arial" w:hAnsi="Arial"/>
                <w:sz w:val="18"/>
                <w:szCs w:val="18"/>
              </w:rPr>
              <w:t xml:space="preserve"> </w:t>
            </w:r>
            <w:r w:rsidRPr="001B3A89">
              <w:rPr>
                <w:rFonts w:ascii="Arial" w:hAnsi="Arial"/>
                <w:sz w:val="18"/>
                <w:szCs w:val="18"/>
              </w:rPr>
              <w:t>$4.972</w:t>
            </w:r>
          </w:p>
          <w:p w14:paraId="54458D84" w14:textId="71819B4F" w:rsidR="008130A8" w:rsidRPr="001B3A89" w:rsidRDefault="008130A8" w:rsidP="005A0324">
            <w:pPr>
              <w:spacing w:after="120"/>
              <w:rPr>
                <w:rFonts w:ascii="Arial" w:hAnsi="Arial"/>
                <w:color w:val="auto"/>
                <w:sz w:val="18"/>
                <w:szCs w:val="18"/>
              </w:rPr>
            </w:pPr>
            <w:r w:rsidRPr="001B3A89">
              <w:rPr>
                <w:rFonts w:ascii="Arial" w:hAnsi="Arial"/>
                <w:sz w:val="18"/>
                <w:szCs w:val="18"/>
              </w:rPr>
              <w:t>Total cost of orlistat maintenance dose per year: $4.972*365.25</w:t>
            </w:r>
            <w:r w:rsidR="00BC52F4" w:rsidRPr="001B3A89">
              <w:rPr>
                <w:rFonts w:ascii="Arial" w:hAnsi="Arial"/>
                <w:sz w:val="18"/>
                <w:szCs w:val="18"/>
              </w:rPr>
              <w:t xml:space="preserve"> </w:t>
            </w:r>
            <w:r w:rsidRPr="001B3A89">
              <w:rPr>
                <w:rFonts w:ascii="Arial" w:hAnsi="Arial"/>
                <w:sz w:val="18"/>
                <w:szCs w:val="18"/>
              </w:rPr>
              <w:t>=</w:t>
            </w:r>
            <w:r w:rsidR="00BC52F4" w:rsidRPr="001B3A89">
              <w:rPr>
                <w:rFonts w:ascii="Arial" w:hAnsi="Arial"/>
                <w:sz w:val="18"/>
                <w:szCs w:val="18"/>
              </w:rPr>
              <w:t xml:space="preserve"> </w:t>
            </w:r>
            <w:r w:rsidRPr="001B3A89">
              <w:rPr>
                <w:rFonts w:ascii="Arial" w:hAnsi="Arial"/>
                <w:sz w:val="18"/>
                <w:szCs w:val="18"/>
              </w:rPr>
              <w:t>$1</w:t>
            </w:r>
            <w:r w:rsidR="009C0258" w:rsidRPr="001B3A89">
              <w:rPr>
                <w:rFonts w:ascii="Arial" w:hAnsi="Arial"/>
                <w:sz w:val="18"/>
                <w:szCs w:val="18"/>
              </w:rPr>
              <w:t> </w:t>
            </w:r>
            <w:r w:rsidRPr="001B3A89">
              <w:rPr>
                <w:rFonts w:ascii="Arial" w:hAnsi="Arial"/>
                <w:sz w:val="18"/>
                <w:szCs w:val="18"/>
              </w:rPr>
              <w:t>816.10</w:t>
            </w:r>
            <w:r w:rsidR="00E32C12" w:rsidRPr="001B3A89">
              <w:rPr>
                <w:rFonts w:ascii="Arial" w:hAnsi="Arial"/>
                <w:sz w:val="18"/>
                <w:szCs w:val="18"/>
              </w:rPr>
              <w:t xml:space="preserve"> </w:t>
            </w:r>
            <w:r w:rsidR="00B66463" w:rsidRPr="001B3A89">
              <w:rPr>
                <w:rFonts w:ascii="Arial" w:hAnsi="Arial"/>
                <w:sz w:val="18"/>
                <w:szCs w:val="18"/>
              </w:rPr>
              <w:fldChar w:fldCharType="begin"/>
            </w:r>
            <w:r w:rsidR="00B428C2">
              <w:rPr>
                <w:rFonts w:ascii="Arial" w:hAnsi="Arial"/>
                <w:sz w:val="18"/>
                <w:szCs w:val="18"/>
              </w:rPr>
              <w:instrText xml:space="preserve"> ADDIN EN.CITE &lt;EndNote&gt;&lt;Cite&gt;&lt;Author&gt;Cheplapharm Arzneimittel GmbH&lt;/Author&gt;&lt;Year&gt;2017&lt;/Year&gt;&lt;RecNum&gt;27&lt;/RecNum&gt;&lt;DisplayText&gt;[26, 27]&lt;/DisplayText&gt;&lt;record&gt;&lt;rec-number&gt;27&lt;/rec-number&gt;&lt;foreign-keys&gt;&lt;key app="EN" db-id="fx5wtvvtafwt5serppyxxe20psxdvs5ffea9" timestamp="1664805283"&gt;27&lt;/key&gt;&lt;/foreign-keys&gt;&lt;ref-type name="Web Page"&gt;12&lt;/ref-type&gt;&lt;contributors&gt;&lt;authors&gt;&lt;author&gt;Cheplapharm Arzneimittel GmbH,&lt;/author&gt;&lt;/authors&gt;&lt;/contributors&gt;&lt;titles&gt;&lt;title&gt;XENICAL® product monograph&lt;/title&gt;&lt;/titles&gt;&lt;volume&gt;2022&lt;/volume&gt;&lt;number&gt;22 Jul&lt;/number&gt;&lt;dates&gt;&lt;year&gt;2017&lt;/year&gt;&lt;/dates&gt;&lt;urls&gt;&lt;related-urls&gt;&lt;url&gt;https://pdf.hres.ca/dpd_pm/00041463.PDF&lt;/url&gt;&lt;/related-urls&gt;&lt;/urls&gt;&lt;/record&gt;&lt;/Cite&gt;&lt;Cite ExcludeYear="1"&gt;&lt;Author&gt;IQVIA&lt;/Author&gt;&lt;Year&gt;2022&lt;/Year&gt;&lt;RecNum&gt;26&lt;/RecNum&gt;&lt;record&gt;&lt;rec-number&gt;26&lt;/rec-number&gt;&lt;foreign-keys&gt;&lt;key app="EN" db-id="fx5wtvvtafwt5serppyxxe20psxdvs5ffea9" timestamp="1664805283"&gt;26&lt;/key&gt;&lt;/foreign-keys&gt;&lt;ref-type name="Web Page"&gt;12&lt;/ref-type&gt;&lt;contributors&gt;&lt;authors&gt;&lt;author&gt;IQVIA&lt;/author&gt;&lt;/authors&gt;&lt;/contributors&gt;&lt;titles&gt;&lt;title&gt;Delta PA (proprietary of IQVIA; requires access rights)&lt;/title&gt;&lt;/titles&gt;&lt;volume&gt;2022&lt;/volume&gt;&lt;number&gt;25 Feb&lt;/number&gt;&lt;dates&gt;&lt;year&gt;2022&lt;/year&gt;&lt;/dates&gt;&lt;urls&gt;&lt;related-urls&gt;&lt;url&gt;https://www.customerportal.iqvia.com/sites/portal/products&lt;/url&gt;&lt;/related-urls&gt;&lt;/urls&gt;&lt;/record&gt;&lt;/Cite&gt;&lt;/EndNote&gt;</w:instrText>
            </w:r>
            <w:r w:rsidR="00B66463" w:rsidRPr="001B3A89">
              <w:rPr>
                <w:rFonts w:ascii="Arial" w:hAnsi="Arial"/>
                <w:sz w:val="18"/>
                <w:szCs w:val="18"/>
              </w:rPr>
              <w:fldChar w:fldCharType="separate"/>
            </w:r>
            <w:r w:rsidR="004F786B" w:rsidRPr="001B3A89">
              <w:rPr>
                <w:rFonts w:ascii="Arial" w:hAnsi="Arial"/>
                <w:noProof/>
                <w:sz w:val="18"/>
                <w:szCs w:val="18"/>
              </w:rPr>
              <w:t>[</w:t>
            </w:r>
            <w:hyperlink w:anchor="_ENREF_26" w:tooltip="IQVIA, 2022 #26" w:history="1">
              <w:r w:rsidR="00A05F62" w:rsidRPr="001B3A89">
                <w:rPr>
                  <w:rFonts w:ascii="Arial" w:hAnsi="Arial"/>
                  <w:noProof/>
                  <w:sz w:val="18"/>
                  <w:szCs w:val="18"/>
                </w:rPr>
                <w:t>26</w:t>
              </w:r>
            </w:hyperlink>
            <w:r w:rsidR="004F786B" w:rsidRPr="001B3A89">
              <w:rPr>
                <w:rFonts w:ascii="Arial" w:hAnsi="Arial"/>
                <w:noProof/>
                <w:sz w:val="18"/>
                <w:szCs w:val="18"/>
              </w:rPr>
              <w:t xml:space="preserve">, </w:t>
            </w:r>
            <w:hyperlink w:anchor="_ENREF_27" w:tooltip="Cheplapharm Arzneimittel GmbH, 2017 #27" w:history="1">
              <w:r w:rsidR="00A05F62" w:rsidRPr="001B3A89">
                <w:rPr>
                  <w:rFonts w:ascii="Arial" w:hAnsi="Arial"/>
                  <w:noProof/>
                  <w:sz w:val="18"/>
                  <w:szCs w:val="18"/>
                </w:rPr>
                <w:t>27</w:t>
              </w:r>
            </w:hyperlink>
            <w:r w:rsidR="004F786B" w:rsidRPr="001B3A89">
              <w:rPr>
                <w:rFonts w:ascii="Arial" w:hAnsi="Arial"/>
                <w:noProof/>
                <w:sz w:val="18"/>
                <w:szCs w:val="18"/>
              </w:rPr>
              <w:t>]</w:t>
            </w:r>
            <w:r w:rsidR="00B66463" w:rsidRPr="001B3A89">
              <w:rPr>
                <w:rFonts w:ascii="Arial" w:hAnsi="Arial"/>
                <w:sz w:val="18"/>
                <w:szCs w:val="18"/>
              </w:rPr>
              <w:fldChar w:fldCharType="end"/>
            </w:r>
          </w:p>
        </w:tc>
      </w:tr>
      <w:tr w:rsidR="00BC52F4" w:rsidRPr="001B3A89" w14:paraId="3B81CDC5" w14:textId="77777777" w:rsidTr="005A0324">
        <w:trPr>
          <w:cantSplit/>
        </w:trPr>
        <w:tc>
          <w:tcPr>
            <w:tcW w:w="2263" w:type="dxa"/>
            <w:tcMar>
              <w:top w:w="57" w:type="dxa"/>
              <w:left w:w="85" w:type="dxa"/>
              <w:bottom w:w="57" w:type="dxa"/>
              <w:right w:w="85" w:type="dxa"/>
            </w:tcMar>
          </w:tcPr>
          <w:p w14:paraId="076F0F17" w14:textId="16192FD6" w:rsidR="008130A8" w:rsidRPr="001B3A89" w:rsidRDefault="008130A8" w:rsidP="005A0324">
            <w:pPr>
              <w:spacing w:after="120"/>
              <w:rPr>
                <w:rFonts w:ascii="Arial" w:hAnsi="Arial"/>
                <w:color w:val="auto"/>
                <w:sz w:val="18"/>
                <w:szCs w:val="18"/>
              </w:rPr>
            </w:pPr>
            <w:r w:rsidRPr="001B3A89">
              <w:rPr>
                <w:rFonts w:ascii="Arial" w:hAnsi="Arial"/>
                <w:sz w:val="18"/>
                <w:szCs w:val="18"/>
              </w:rPr>
              <w:lastRenderedPageBreak/>
              <w:t xml:space="preserve">NB </w:t>
            </w:r>
            <w:r w:rsidR="00E94418" w:rsidRPr="001B3A89">
              <w:rPr>
                <w:rFonts w:ascii="Arial" w:hAnsi="Arial"/>
                <w:sz w:val="18"/>
                <w:szCs w:val="18"/>
              </w:rPr>
              <w:t xml:space="preserve">32 </w:t>
            </w:r>
            <w:r w:rsidRPr="001B3A89">
              <w:rPr>
                <w:rFonts w:ascii="Arial" w:hAnsi="Arial"/>
                <w:sz w:val="18"/>
                <w:szCs w:val="18"/>
              </w:rPr>
              <w:t>(4</w:t>
            </w:r>
            <w:r w:rsidR="00BC52F4" w:rsidRPr="001B3A89">
              <w:rPr>
                <w:rFonts w:ascii="Arial" w:hAnsi="Arial"/>
                <w:sz w:val="18"/>
                <w:szCs w:val="18"/>
              </w:rPr>
              <w:t>×</w:t>
            </w:r>
            <w:r w:rsidRPr="001B3A89">
              <w:rPr>
                <w:rFonts w:ascii="Arial" w:hAnsi="Arial"/>
                <w:sz w:val="18"/>
                <w:szCs w:val="18"/>
              </w:rPr>
              <w:t xml:space="preserve"> 8 mg / 90 mg tab</w:t>
            </w:r>
            <w:r w:rsidR="00BC52F4" w:rsidRPr="001B3A89">
              <w:rPr>
                <w:rFonts w:ascii="Arial" w:hAnsi="Arial"/>
                <w:sz w:val="18"/>
                <w:szCs w:val="18"/>
              </w:rPr>
              <w:t>let</w:t>
            </w:r>
            <w:r w:rsidRPr="001B3A89">
              <w:rPr>
                <w:rFonts w:ascii="Arial" w:hAnsi="Arial"/>
                <w:sz w:val="18"/>
                <w:szCs w:val="18"/>
              </w:rPr>
              <w:t xml:space="preserve">s daily), </w:t>
            </w:r>
            <w:r w:rsidR="00F64BE4" w:rsidRPr="001B3A89">
              <w:rPr>
                <w:rFonts w:ascii="Arial" w:hAnsi="Arial"/>
                <w:color w:val="auto"/>
                <w:sz w:val="18"/>
                <w:szCs w:val="18"/>
              </w:rPr>
              <w:t>1st year</w:t>
            </w:r>
          </w:p>
        </w:tc>
        <w:tc>
          <w:tcPr>
            <w:tcW w:w="993" w:type="dxa"/>
            <w:tcMar>
              <w:top w:w="57" w:type="dxa"/>
              <w:left w:w="85" w:type="dxa"/>
              <w:bottom w:w="57" w:type="dxa"/>
              <w:right w:w="85" w:type="dxa"/>
            </w:tcMar>
          </w:tcPr>
          <w:p w14:paraId="4AA29DED" w14:textId="7BF0518D" w:rsidR="008130A8" w:rsidRPr="001B3A89" w:rsidRDefault="008130A8" w:rsidP="005A0324">
            <w:pPr>
              <w:spacing w:after="120"/>
              <w:rPr>
                <w:rFonts w:ascii="Arial" w:hAnsi="Arial"/>
                <w:color w:val="auto"/>
                <w:sz w:val="18"/>
                <w:szCs w:val="18"/>
              </w:rPr>
            </w:pPr>
            <w:r w:rsidRPr="001B3A89">
              <w:rPr>
                <w:rFonts w:ascii="Arial" w:hAnsi="Arial"/>
                <w:sz w:val="18"/>
                <w:szCs w:val="18"/>
              </w:rPr>
              <w:t>$3</w:t>
            </w:r>
            <w:r w:rsidR="00BC52F4" w:rsidRPr="001B3A89">
              <w:rPr>
                <w:rFonts w:ascii="Arial" w:hAnsi="Arial"/>
                <w:sz w:val="18"/>
                <w:szCs w:val="18"/>
              </w:rPr>
              <w:t> </w:t>
            </w:r>
            <w:r w:rsidRPr="001B3A89">
              <w:rPr>
                <w:rFonts w:ascii="Arial" w:hAnsi="Arial"/>
                <w:sz w:val="18"/>
                <w:szCs w:val="18"/>
              </w:rPr>
              <w:t>143</w:t>
            </w:r>
          </w:p>
        </w:tc>
        <w:tc>
          <w:tcPr>
            <w:tcW w:w="850" w:type="dxa"/>
            <w:tcMar>
              <w:top w:w="57" w:type="dxa"/>
              <w:left w:w="85" w:type="dxa"/>
              <w:bottom w:w="57" w:type="dxa"/>
              <w:right w:w="85" w:type="dxa"/>
            </w:tcMar>
          </w:tcPr>
          <w:p w14:paraId="5B916C41"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2021</w:t>
            </w:r>
          </w:p>
        </w:tc>
        <w:tc>
          <w:tcPr>
            <w:tcW w:w="5245" w:type="dxa"/>
            <w:tcMar>
              <w:top w:w="57" w:type="dxa"/>
              <w:left w:w="85" w:type="dxa"/>
              <w:bottom w:w="57" w:type="dxa"/>
              <w:right w:w="85" w:type="dxa"/>
            </w:tcMar>
          </w:tcPr>
          <w:p w14:paraId="74F2EDAD" w14:textId="2F537B09" w:rsidR="008130A8" w:rsidRPr="001B3A89" w:rsidRDefault="008130A8" w:rsidP="005A0324">
            <w:pPr>
              <w:spacing w:after="120"/>
              <w:rPr>
                <w:rFonts w:ascii="Arial" w:hAnsi="Arial"/>
                <w:color w:val="auto"/>
                <w:sz w:val="18"/>
                <w:szCs w:val="18"/>
              </w:rPr>
            </w:pPr>
            <w:r w:rsidRPr="001B3A89">
              <w:rPr>
                <w:rFonts w:ascii="Arial" w:hAnsi="Arial"/>
                <w:sz w:val="18"/>
                <w:szCs w:val="18"/>
              </w:rPr>
              <w:t xml:space="preserve">Cost per </w:t>
            </w:r>
            <w:r w:rsidR="009C0258" w:rsidRPr="001B3A89">
              <w:rPr>
                <w:rFonts w:ascii="Arial" w:hAnsi="Arial"/>
                <w:sz w:val="18"/>
                <w:szCs w:val="18"/>
              </w:rPr>
              <w:t>t</w:t>
            </w:r>
            <w:r w:rsidRPr="001B3A89">
              <w:rPr>
                <w:rFonts w:ascii="Arial" w:hAnsi="Arial"/>
                <w:sz w:val="18"/>
                <w:szCs w:val="18"/>
              </w:rPr>
              <w:t>ab</w:t>
            </w:r>
            <w:r w:rsidR="00BC52F4" w:rsidRPr="001B3A89">
              <w:rPr>
                <w:rFonts w:ascii="Arial" w:hAnsi="Arial"/>
                <w:sz w:val="18"/>
                <w:szCs w:val="18"/>
              </w:rPr>
              <w:t>let </w:t>
            </w:r>
            <w:r w:rsidRPr="001B3A89">
              <w:rPr>
                <w:rFonts w:ascii="Arial" w:hAnsi="Arial"/>
                <w:sz w:val="18"/>
                <w:szCs w:val="18"/>
              </w:rPr>
              <w:t>=</w:t>
            </w:r>
            <w:r w:rsidR="00427A05" w:rsidRPr="001B3A89">
              <w:rPr>
                <w:rFonts w:ascii="Arial" w:hAnsi="Arial"/>
                <w:sz w:val="18"/>
                <w:szCs w:val="18"/>
              </w:rPr>
              <w:t xml:space="preserve"> </w:t>
            </w:r>
            <w:r w:rsidRPr="001B3A89">
              <w:rPr>
                <w:rFonts w:ascii="Arial" w:hAnsi="Arial"/>
                <w:sz w:val="18"/>
                <w:szCs w:val="18"/>
              </w:rPr>
              <w:t>$2.21</w:t>
            </w:r>
          </w:p>
          <w:p w14:paraId="2694ED8D"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Cost of loading phase:</w:t>
            </w:r>
          </w:p>
          <w:p w14:paraId="3A69FCAF" w14:textId="5E8AAECD" w:rsidR="008130A8" w:rsidRPr="001B3A89" w:rsidRDefault="008130A8" w:rsidP="005A0324">
            <w:pPr>
              <w:numPr>
                <w:ilvl w:val="0"/>
                <w:numId w:val="21"/>
              </w:numPr>
              <w:spacing w:after="120"/>
              <w:ind w:left="357" w:hanging="357"/>
              <w:rPr>
                <w:rFonts w:ascii="Arial" w:hAnsi="Arial"/>
                <w:color w:val="auto"/>
                <w:sz w:val="18"/>
                <w:szCs w:val="18"/>
              </w:rPr>
            </w:pPr>
            <w:r w:rsidRPr="001B3A89">
              <w:rPr>
                <w:rFonts w:ascii="Arial" w:hAnsi="Arial"/>
                <w:sz w:val="18"/>
                <w:szCs w:val="18"/>
              </w:rPr>
              <w:t>W</w:t>
            </w:r>
            <w:r w:rsidR="00BC52F4" w:rsidRPr="001B3A89">
              <w:rPr>
                <w:rFonts w:ascii="Arial" w:hAnsi="Arial"/>
                <w:sz w:val="18"/>
                <w:szCs w:val="18"/>
              </w:rPr>
              <w:t>ee</w:t>
            </w:r>
            <w:r w:rsidRPr="001B3A89">
              <w:rPr>
                <w:rFonts w:ascii="Arial" w:hAnsi="Arial"/>
                <w:sz w:val="18"/>
                <w:szCs w:val="18"/>
              </w:rPr>
              <w:t>k</w:t>
            </w:r>
            <w:r w:rsidR="00CB145C" w:rsidRPr="001B3A89">
              <w:rPr>
                <w:rFonts w:ascii="Arial" w:hAnsi="Arial"/>
                <w:sz w:val="18"/>
                <w:szCs w:val="18"/>
              </w:rPr>
              <w:t xml:space="preserve"> </w:t>
            </w:r>
            <w:r w:rsidRPr="001B3A89">
              <w:rPr>
                <w:rFonts w:ascii="Arial" w:hAnsi="Arial"/>
                <w:sz w:val="18"/>
                <w:szCs w:val="18"/>
              </w:rPr>
              <w:t>1: 7* $2.21 = $15.50</w:t>
            </w:r>
          </w:p>
          <w:p w14:paraId="0F0FA3D6" w14:textId="01BCE4DF" w:rsidR="008130A8" w:rsidRPr="001B3A89" w:rsidRDefault="008130A8" w:rsidP="005A0324">
            <w:pPr>
              <w:numPr>
                <w:ilvl w:val="0"/>
                <w:numId w:val="21"/>
              </w:numPr>
              <w:spacing w:after="120"/>
              <w:ind w:left="357" w:hanging="357"/>
              <w:rPr>
                <w:rFonts w:ascii="Arial" w:hAnsi="Arial"/>
                <w:color w:val="auto"/>
                <w:sz w:val="18"/>
                <w:szCs w:val="18"/>
              </w:rPr>
            </w:pPr>
            <w:r w:rsidRPr="001B3A89">
              <w:rPr>
                <w:rFonts w:ascii="Arial" w:hAnsi="Arial"/>
                <w:sz w:val="18"/>
                <w:szCs w:val="18"/>
              </w:rPr>
              <w:t>W</w:t>
            </w:r>
            <w:r w:rsidR="00BC52F4" w:rsidRPr="001B3A89">
              <w:rPr>
                <w:rFonts w:ascii="Arial" w:hAnsi="Arial"/>
                <w:sz w:val="18"/>
                <w:szCs w:val="18"/>
              </w:rPr>
              <w:t>ee</w:t>
            </w:r>
            <w:r w:rsidRPr="001B3A89">
              <w:rPr>
                <w:rFonts w:ascii="Arial" w:hAnsi="Arial"/>
                <w:sz w:val="18"/>
                <w:szCs w:val="18"/>
              </w:rPr>
              <w:t>k</w:t>
            </w:r>
            <w:r w:rsidR="00CB145C" w:rsidRPr="001B3A89">
              <w:rPr>
                <w:rFonts w:ascii="Arial" w:hAnsi="Arial"/>
                <w:sz w:val="18"/>
                <w:szCs w:val="18"/>
              </w:rPr>
              <w:t xml:space="preserve"> </w:t>
            </w:r>
            <w:r w:rsidRPr="001B3A89">
              <w:rPr>
                <w:rFonts w:ascii="Arial" w:hAnsi="Arial"/>
                <w:sz w:val="18"/>
                <w:szCs w:val="18"/>
              </w:rPr>
              <w:t>2: 7*2* $2.21</w:t>
            </w:r>
            <w:r w:rsidR="00144113" w:rsidRPr="001B3A89">
              <w:rPr>
                <w:rFonts w:ascii="Arial" w:hAnsi="Arial"/>
                <w:color w:val="auto"/>
                <w:sz w:val="18"/>
                <w:szCs w:val="18"/>
              </w:rPr>
              <w:t xml:space="preserve"> </w:t>
            </w:r>
            <w:r w:rsidRPr="001B3A89">
              <w:rPr>
                <w:rFonts w:ascii="Arial" w:hAnsi="Arial"/>
                <w:sz w:val="18"/>
                <w:szCs w:val="18"/>
              </w:rPr>
              <w:t>= $31.01</w:t>
            </w:r>
          </w:p>
          <w:p w14:paraId="660D0F8C" w14:textId="2B8F4C30" w:rsidR="008130A8" w:rsidRPr="001B3A89" w:rsidRDefault="008130A8" w:rsidP="005A0324">
            <w:pPr>
              <w:numPr>
                <w:ilvl w:val="0"/>
                <w:numId w:val="21"/>
              </w:numPr>
              <w:spacing w:after="120"/>
              <w:ind w:left="357" w:hanging="357"/>
              <w:rPr>
                <w:rFonts w:ascii="Arial" w:hAnsi="Arial"/>
                <w:color w:val="auto"/>
                <w:sz w:val="18"/>
                <w:szCs w:val="18"/>
              </w:rPr>
            </w:pPr>
            <w:r w:rsidRPr="001B3A89">
              <w:rPr>
                <w:rFonts w:ascii="Arial" w:hAnsi="Arial"/>
                <w:sz w:val="18"/>
                <w:szCs w:val="18"/>
              </w:rPr>
              <w:t>W</w:t>
            </w:r>
            <w:r w:rsidR="00BC52F4" w:rsidRPr="001B3A89">
              <w:rPr>
                <w:rFonts w:ascii="Arial" w:hAnsi="Arial"/>
                <w:sz w:val="18"/>
                <w:szCs w:val="18"/>
              </w:rPr>
              <w:t>ee</w:t>
            </w:r>
            <w:r w:rsidRPr="001B3A89">
              <w:rPr>
                <w:rFonts w:ascii="Arial" w:hAnsi="Arial"/>
                <w:sz w:val="18"/>
                <w:szCs w:val="18"/>
              </w:rPr>
              <w:t>k</w:t>
            </w:r>
            <w:r w:rsidR="00CB145C" w:rsidRPr="001B3A89">
              <w:rPr>
                <w:rFonts w:ascii="Arial" w:hAnsi="Arial"/>
                <w:sz w:val="18"/>
                <w:szCs w:val="18"/>
              </w:rPr>
              <w:t xml:space="preserve"> </w:t>
            </w:r>
            <w:r w:rsidRPr="001B3A89">
              <w:rPr>
                <w:rFonts w:ascii="Arial" w:hAnsi="Arial"/>
                <w:sz w:val="18"/>
                <w:szCs w:val="18"/>
              </w:rPr>
              <w:t>3: 7*3* $2.21</w:t>
            </w:r>
            <w:r w:rsidR="00144113" w:rsidRPr="001B3A89">
              <w:rPr>
                <w:rFonts w:ascii="Arial" w:hAnsi="Arial"/>
                <w:color w:val="auto"/>
                <w:sz w:val="18"/>
                <w:szCs w:val="18"/>
              </w:rPr>
              <w:t xml:space="preserve"> </w:t>
            </w:r>
            <w:r w:rsidRPr="001B3A89">
              <w:rPr>
                <w:rFonts w:ascii="Arial" w:hAnsi="Arial"/>
                <w:sz w:val="18"/>
                <w:szCs w:val="18"/>
              </w:rPr>
              <w:t>= $46.51</w:t>
            </w:r>
          </w:p>
          <w:p w14:paraId="74FAA4A1" w14:textId="2CA6B114" w:rsidR="008130A8" w:rsidRPr="001B3A89" w:rsidRDefault="008130A8" w:rsidP="005A0324">
            <w:pPr>
              <w:spacing w:after="120"/>
              <w:rPr>
                <w:rFonts w:ascii="Arial" w:hAnsi="Arial"/>
                <w:color w:val="auto"/>
                <w:sz w:val="18"/>
                <w:szCs w:val="18"/>
              </w:rPr>
            </w:pPr>
            <w:r w:rsidRPr="001B3A89">
              <w:rPr>
                <w:rFonts w:ascii="Arial" w:hAnsi="Arial"/>
                <w:sz w:val="18"/>
                <w:szCs w:val="18"/>
              </w:rPr>
              <w:t>Cost of maintenance dose per week:</w:t>
            </w:r>
            <w:r w:rsidR="00BC52F4" w:rsidRPr="001B3A89">
              <w:rPr>
                <w:rFonts w:ascii="Arial" w:hAnsi="Arial"/>
                <w:sz w:val="18"/>
                <w:szCs w:val="18"/>
              </w:rPr>
              <w:t xml:space="preserve"> </w:t>
            </w:r>
            <w:r w:rsidRPr="001B3A89">
              <w:rPr>
                <w:rFonts w:ascii="Arial" w:hAnsi="Arial"/>
                <w:sz w:val="18"/>
                <w:szCs w:val="18"/>
              </w:rPr>
              <w:t>7*4*$2.21</w:t>
            </w:r>
            <w:r w:rsidR="00BC52F4" w:rsidRPr="001B3A89">
              <w:rPr>
                <w:rFonts w:ascii="Arial" w:hAnsi="Arial"/>
                <w:color w:val="auto"/>
                <w:sz w:val="18"/>
                <w:szCs w:val="18"/>
              </w:rPr>
              <w:t xml:space="preserve"> </w:t>
            </w:r>
            <w:r w:rsidRPr="001B3A89">
              <w:rPr>
                <w:rFonts w:ascii="Arial" w:hAnsi="Arial"/>
                <w:sz w:val="18"/>
                <w:szCs w:val="18"/>
              </w:rPr>
              <w:t>= $62.02</w:t>
            </w:r>
          </w:p>
          <w:p w14:paraId="4E8ABD02" w14:textId="62232CD7" w:rsidR="008130A8" w:rsidRPr="001B3A89" w:rsidRDefault="008130A8" w:rsidP="005A0324">
            <w:pPr>
              <w:spacing w:after="120"/>
              <w:rPr>
                <w:rFonts w:ascii="Arial" w:hAnsi="Arial"/>
                <w:color w:val="auto"/>
                <w:sz w:val="18"/>
                <w:szCs w:val="18"/>
              </w:rPr>
            </w:pPr>
            <w:r w:rsidRPr="001B3A89">
              <w:rPr>
                <w:rFonts w:ascii="Arial" w:hAnsi="Arial"/>
                <w:sz w:val="18"/>
                <w:szCs w:val="18"/>
              </w:rPr>
              <w:t>Total cost of NB maintenance dose, per year</w:t>
            </w:r>
            <w:r w:rsidR="00CB145C" w:rsidRPr="001B3A89">
              <w:rPr>
                <w:rFonts w:ascii="Arial" w:hAnsi="Arial"/>
                <w:sz w:val="18"/>
                <w:szCs w:val="18"/>
              </w:rPr>
              <w:t xml:space="preserve"> </w:t>
            </w:r>
            <w:r w:rsidRPr="001B3A89">
              <w:rPr>
                <w:rFonts w:ascii="Arial" w:hAnsi="Arial"/>
                <w:sz w:val="18"/>
                <w:szCs w:val="18"/>
              </w:rPr>
              <w:t>= $15.50 + $31.01 + $46.51 + $62.02 * (52.18-3) = $3</w:t>
            </w:r>
            <w:r w:rsidR="00BC52F4" w:rsidRPr="001B3A89">
              <w:rPr>
                <w:rFonts w:ascii="Arial" w:hAnsi="Arial"/>
                <w:color w:val="auto"/>
                <w:sz w:val="18"/>
                <w:szCs w:val="18"/>
              </w:rPr>
              <w:t> </w:t>
            </w:r>
            <w:r w:rsidRPr="001B3A89">
              <w:rPr>
                <w:rFonts w:ascii="Arial" w:hAnsi="Arial"/>
                <w:sz w:val="18"/>
                <w:szCs w:val="18"/>
              </w:rPr>
              <w:t xml:space="preserve">143 </w:t>
            </w:r>
            <w:r w:rsidR="00B66463" w:rsidRPr="001B3A89">
              <w:rPr>
                <w:rFonts w:ascii="Arial" w:hAnsi="Arial"/>
                <w:sz w:val="18"/>
                <w:szCs w:val="18"/>
              </w:rPr>
              <w:fldChar w:fldCharType="begin"/>
            </w:r>
            <w:r w:rsidR="00B428C2">
              <w:rPr>
                <w:rFonts w:ascii="Arial" w:hAnsi="Arial"/>
                <w:sz w:val="18"/>
                <w:szCs w:val="18"/>
              </w:rPr>
              <w:instrText xml:space="preserve"> ADDIN EN.CITE &lt;EndNote&gt;&lt;Cite&gt;&lt;Author&gt;Bausch Health Canada Inc.&lt;/Author&gt;&lt;Year&gt;2020&lt;/Year&gt;&lt;RecNum&gt;28&lt;/RecNum&gt;&lt;DisplayText&gt;[26, 28]&lt;/DisplayText&gt;&lt;record&gt;&lt;rec-number&gt;28&lt;/rec-number&gt;&lt;foreign-keys&gt;&lt;key app="EN" db-id="fx5wtvvtafwt5serppyxxe20psxdvs5ffea9" timestamp="1664805283"&gt;28&lt;/key&gt;&lt;/foreign-keys&gt;&lt;ref-type name="Web Page"&gt;12&lt;/ref-type&gt;&lt;contributors&gt;&lt;authors&gt;&lt;author&gt;Bausch Health Canada Inc.,&lt;/author&gt;&lt;/authors&gt;&lt;/contributors&gt;&lt;titles&gt;&lt;title&gt;CONTRAVE® product monograph&lt;/title&gt;&lt;/titles&gt;&lt;volume&gt;2022&lt;/volume&gt;&lt;number&gt;23 Mar&lt;/number&gt;&lt;dates&gt;&lt;year&gt;2020&lt;/year&gt;&lt;/dates&gt;&lt;urls&gt;&lt;related-urls&gt;&lt;url&gt;https://pdf.hres.ca/dpd_pm/00056659.PDF&lt;/url&gt;&lt;/related-urls&gt;&lt;/urls&gt;&lt;/record&gt;&lt;/Cite&gt;&lt;Cite ExcludeYear="1"&gt;&lt;Author&gt;IQVIA&lt;/Author&gt;&lt;Year&gt;2022&lt;/Year&gt;&lt;RecNum&gt;26&lt;/RecNum&gt;&lt;record&gt;&lt;rec-number&gt;26&lt;/rec-number&gt;&lt;foreign-keys&gt;&lt;key app="EN" db-id="fx5wtvvtafwt5serppyxxe20psxdvs5ffea9" timestamp="1664805283"&gt;26&lt;/key&gt;&lt;/foreign-keys&gt;&lt;ref-type name="Web Page"&gt;12&lt;/ref-type&gt;&lt;contributors&gt;&lt;authors&gt;&lt;author&gt;IQVIA&lt;/author&gt;&lt;/authors&gt;&lt;/contributors&gt;&lt;titles&gt;&lt;title&gt;Delta PA (proprietary of IQVIA; requires access rights)&lt;/title&gt;&lt;/titles&gt;&lt;volume&gt;2022&lt;/volume&gt;&lt;number&gt;25 Feb&lt;/number&gt;&lt;dates&gt;&lt;year&gt;2022&lt;/year&gt;&lt;/dates&gt;&lt;urls&gt;&lt;related-urls&gt;&lt;url&gt;https://www.customerportal.iqvia.com/sites/portal/products&lt;/url&gt;&lt;/related-urls&gt;&lt;/urls&gt;&lt;/record&gt;&lt;/Cite&gt;&lt;/EndNote&gt;</w:instrText>
            </w:r>
            <w:r w:rsidR="00B66463" w:rsidRPr="001B3A89">
              <w:rPr>
                <w:rFonts w:ascii="Arial" w:hAnsi="Arial"/>
                <w:sz w:val="18"/>
                <w:szCs w:val="18"/>
              </w:rPr>
              <w:fldChar w:fldCharType="separate"/>
            </w:r>
            <w:r w:rsidR="004F786B" w:rsidRPr="001B3A89">
              <w:rPr>
                <w:rFonts w:ascii="Arial" w:hAnsi="Arial"/>
                <w:noProof/>
                <w:sz w:val="18"/>
                <w:szCs w:val="18"/>
              </w:rPr>
              <w:t>[</w:t>
            </w:r>
            <w:hyperlink w:anchor="_ENREF_26" w:tooltip="IQVIA, 2022 #26" w:history="1">
              <w:r w:rsidR="00A05F62" w:rsidRPr="001B3A89">
                <w:rPr>
                  <w:rFonts w:ascii="Arial" w:hAnsi="Arial"/>
                  <w:noProof/>
                  <w:sz w:val="18"/>
                  <w:szCs w:val="18"/>
                </w:rPr>
                <w:t>26</w:t>
              </w:r>
            </w:hyperlink>
            <w:r w:rsidR="004F786B" w:rsidRPr="001B3A89">
              <w:rPr>
                <w:rFonts w:ascii="Arial" w:hAnsi="Arial"/>
                <w:noProof/>
                <w:sz w:val="18"/>
                <w:szCs w:val="18"/>
              </w:rPr>
              <w:t xml:space="preserve">, </w:t>
            </w:r>
            <w:hyperlink w:anchor="_ENREF_28" w:tooltip="Bausch Health Canada Inc., 2020 #28" w:history="1">
              <w:r w:rsidR="00A05F62" w:rsidRPr="001B3A89">
                <w:rPr>
                  <w:rFonts w:ascii="Arial" w:hAnsi="Arial"/>
                  <w:noProof/>
                  <w:sz w:val="18"/>
                  <w:szCs w:val="18"/>
                </w:rPr>
                <w:t>28</w:t>
              </w:r>
            </w:hyperlink>
            <w:r w:rsidR="004F786B" w:rsidRPr="001B3A89">
              <w:rPr>
                <w:rFonts w:ascii="Arial" w:hAnsi="Arial"/>
                <w:noProof/>
                <w:sz w:val="18"/>
                <w:szCs w:val="18"/>
              </w:rPr>
              <w:t>]</w:t>
            </w:r>
            <w:r w:rsidR="00B66463" w:rsidRPr="001B3A89">
              <w:rPr>
                <w:rFonts w:ascii="Arial" w:hAnsi="Arial"/>
                <w:sz w:val="18"/>
                <w:szCs w:val="18"/>
              </w:rPr>
              <w:fldChar w:fldCharType="end"/>
            </w:r>
          </w:p>
        </w:tc>
      </w:tr>
      <w:tr w:rsidR="00BC52F4" w:rsidRPr="001B3A89" w14:paraId="5335BE61" w14:textId="77777777" w:rsidTr="005A0324">
        <w:trPr>
          <w:cantSplit/>
        </w:trPr>
        <w:tc>
          <w:tcPr>
            <w:tcW w:w="2263" w:type="dxa"/>
            <w:tcBorders>
              <w:bottom w:val="single" w:sz="12" w:space="0" w:color="auto"/>
            </w:tcBorders>
            <w:tcMar>
              <w:top w:w="57" w:type="dxa"/>
              <w:left w:w="85" w:type="dxa"/>
              <w:bottom w:w="57" w:type="dxa"/>
              <w:right w:w="85" w:type="dxa"/>
            </w:tcMar>
          </w:tcPr>
          <w:p w14:paraId="7DBFC273" w14:textId="5F89812A" w:rsidR="008130A8" w:rsidRPr="001B3A89" w:rsidRDefault="008130A8" w:rsidP="005A0324">
            <w:pPr>
              <w:spacing w:after="120"/>
              <w:rPr>
                <w:rFonts w:ascii="Arial" w:hAnsi="Arial"/>
                <w:color w:val="auto"/>
                <w:sz w:val="18"/>
                <w:szCs w:val="18"/>
              </w:rPr>
            </w:pPr>
            <w:r w:rsidRPr="001B3A89">
              <w:rPr>
                <w:rFonts w:ascii="Arial" w:hAnsi="Arial"/>
                <w:sz w:val="18"/>
                <w:szCs w:val="18"/>
              </w:rPr>
              <w:t>N</w:t>
            </w:r>
            <w:r w:rsidR="00CB145C" w:rsidRPr="001B3A89">
              <w:rPr>
                <w:rFonts w:ascii="Arial" w:hAnsi="Arial"/>
                <w:sz w:val="18"/>
                <w:szCs w:val="18"/>
              </w:rPr>
              <w:t>B</w:t>
            </w:r>
            <w:r w:rsidR="00E94418" w:rsidRPr="001B3A89">
              <w:rPr>
                <w:rFonts w:ascii="Arial" w:hAnsi="Arial"/>
                <w:sz w:val="18"/>
                <w:szCs w:val="18"/>
              </w:rPr>
              <w:t xml:space="preserve"> 32</w:t>
            </w:r>
            <w:r w:rsidRPr="001B3A89">
              <w:rPr>
                <w:rFonts w:ascii="Arial" w:hAnsi="Arial"/>
                <w:sz w:val="18"/>
                <w:szCs w:val="18"/>
              </w:rPr>
              <w:t xml:space="preserve"> (4</w:t>
            </w:r>
            <w:r w:rsidR="00BC52F4" w:rsidRPr="001B3A89">
              <w:rPr>
                <w:rFonts w:ascii="Arial" w:hAnsi="Arial"/>
                <w:sz w:val="18"/>
                <w:szCs w:val="18"/>
              </w:rPr>
              <w:t>×</w:t>
            </w:r>
            <w:r w:rsidRPr="001B3A89">
              <w:rPr>
                <w:rFonts w:ascii="Arial" w:hAnsi="Arial"/>
                <w:sz w:val="18"/>
                <w:szCs w:val="18"/>
              </w:rPr>
              <w:t xml:space="preserve"> 8 mg / 90 mg tab</w:t>
            </w:r>
            <w:r w:rsidR="00BC52F4" w:rsidRPr="001B3A89">
              <w:rPr>
                <w:rFonts w:ascii="Arial" w:hAnsi="Arial"/>
                <w:sz w:val="18"/>
                <w:szCs w:val="18"/>
              </w:rPr>
              <w:t>let</w:t>
            </w:r>
            <w:r w:rsidRPr="001B3A89">
              <w:rPr>
                <w:rFonts w:ascii="Arial" w:hAnsi="Arial"/>
                <w:sz w:val="18"/>
                <w:szCs w:val="18"/>
              </w:rPr>
              <w:t>s daily), subsequent years</w:t>
            </w:r>
          </w:p>
        </w:tc>
        <w:tc>
          <w:tcPr>
            <w:tcW w:w="993" w:type="dxa"/>
            <w:tcBorders>
              <w:bottom w:val="single" w:sz="12" w:space="0" w:color="auto"/>
            </w:tcBorders>
            <w:tcMar>
              <w:top w:w="57" w:type="dxa"/>
              <w:left w:w="85" w:type="dxa"/>
              <w:bottom w:w="57" w:type="dxa"/>
              <w:right w:w="85" w:type="dxa"/>
            </w:tcMar>
          </w:tcPr>
          <w:p w14:paraId="4093A559" w14:textId="22ECCAE8" w:rsidR="008130A8" w:rsidRPr="001B3A89" w:rsidRDefault="008130A8" w:rsidP="005A0324">
            <w:pPr>
              <w:spacing w:after="120"/>
              <w:rPr>
                <w:rFonts w:ascii="Arial" w:hAnsi="Arial"/>
                <w:color w:val="auto"/>
                <w:sz w:val="18"/>
                <w:szCs w:val="18"/>
              </w:rPr>
            </w:pPr>
            <w:r w:rsidRPr="001B3A89">
              <w:rPr>
                <w:rFonts w:ascii="Arial" w:hAnsi="Arial"/>
                <w:sz w:val="18"/>
                <w:szCs w:val="18"/>
              </w:rPr>
              <w:t>$3</w:t>
            </w:r>
            <w:r w:rsidR="00BC52F4" w:rsidRPr="001B3A89">
              <w:rPr>
                <w:rFonts w:ascii="Arial" w:hAnsi="Arial"/>
                <w:sz w:val="18"/>
                <w:szCs w:val="18"/>
              </w:rPr>
              <w:t> </w:t>
            </w:r>
            <w:r w:rsidRPr="001B3A89">
              <w:rPr>
                <w:rFonts w:ascii="Arial" w:hAnsi="Arial"/>
                <w:sz w:val="18"/>
                <w:szCs w:val="18"/>
              </w:rPr>
              <w:t>236</w:t>
            </w:r>
          </w:p>
        </w:tc>
        <w:tc>
          <w:tcPr>
            <w:tcW w:w="850" w:type="dxa"/>
            <w:tcBorders>
              <w:bottom w:val="single" w:sz="12" w:space="0" w:color="auto"/>
            </w:tcBorders>
            <w:tcMar>
              <w:top w:w="57" w:type="dxa"/>
              <w:left w:w="85" w:type="dxa"/>
              <w:bottom w:w="57" w:type="dxa"/>
              <w:right w:w="85" w:type="dxa"/>
            </w:tcMar>
          </w:tcPr>
          <w:p w14:paraId="7B3B0CA3" w14:textId="77777777" w:rsidR="008130A8" w:rsidRPr="001B3A89" w:rsidRDefault="008130A8" w:rsidP="005A0324">
            <w:pPr>
              <w:spacing w:after="120"/>
              <w:rPr>
                <w:rFonts w:ascii="Arial" w:hAnsi="Arial"/>
                <w:color w:val="auto"/>
                <w:sz w:val="18"/>
                <w:szCs w:val="18"/>
              </w:rPr>
            </w:pPr>
            <w:r w:rsidRPr="001B3A89">
              <w:rPr>
                <w:rFonts w:ascii="Arial" w:hAnsi="Arial"/>
                <w:sz w:val="18"/>
                <w:szCs w:val="18"/>
              </w:rPr>
              <w:t>2021</w:t>
            </w:r>
          </w:p>
        </w:tc>
        <w:tc>
          <w:tcPr>
            <w:tcW w:w="5245" w:type="dxa"/>
            <w:tcBorders>
              <w:bottom w:val="single" w:sz="12" w:space="0" w:color="auto"/>
            </w:tcBorders>
            <w:tcMar>
              <w:top w:w="57" w:type="dxa"/>
              <w:left w:w="85" w:type="dxa"/>
              <w:bottom w:w="57" w:type="dxa"/>
              <w:right w:w="85" w:type="dxa"/>
            </w:tcMar>
          </w:tcPr>
          <w:p w14:paraId="2360CA18" w14:textId="18124541" w:rsidR="008130A8" w:rsidRPr="001B3A89" w:rsidRDefault="008130A8" w:rsidP="005A0324">
            <w:pPr>
              <w:spacing w:after="120"/>
              <w:rPr>
                <w:rFonts w:ascii="Arial" w:hAnsi="Arial"/>
                <w:color w:val="auto"/>
                <w:sz w:val="18"/>
                <w:szCs w:val="18"/>
              </w:rPr>
            </w:pPr>
            <w:r w:rsidRPr="001B3A89">
              <w:rPr>
                <w:rFonts w:ascii="Arial" w:hAnsi="Arial"/>
                <w:sz w:val="18"/>
                <w:szCs w:val="18"/>
              </w:rPr>
              <w:t>Total cost of NB maintenance dose, per year: $62.02</w:t>
            </w:r>
            <w:r w:rsidR="00BC52F4" w:rsidRPr="001B3A89">
              <w:rPr>
                <w:rFonts w:ascii="Arial" w:hAnsi="Arial"/>
                <w:sz w:val="18"/>
                <w:szCs w:val="18"/>
              </w:rPr>
              <w:t xml:space="preserve"> </w:t>
            </w:r>
            <w:r w:rsidRPr="001B3A89">
              <w:rPr>
                <w:rFonts w:ascii="Arial" w:hAnsi="Arial"/>
                <w:sz w:val="18"/>
                <w:szCs w:val="18"/>
              </w:rPr>
              <w:t>*</w:t>
            </w:r>
            <w:r w:rsidR="00BC52F4" w:rsidRPr="001B3A89">
              <w:rPr>
                <w:rFonts w:ascii="Arial" w:hAnsi="Arial"/>
                <w:sz w:val="18"/>
                <w:szCs w:val="18"/>
              </w:rPr>
              <w:t xml:space="preserve"> </w:t>
            </w:r>
            <w:r w:rsidRPr="001B3A89">
              <w:rPr>
                <w:rFonts w:ascii="Arial" w:hAnsi="Arial"/>
                <w:sz w:val="18"/>
                <w:szCs w:val="18"/>
              </w:rPr>
              <w:t>52.18</w:t>
            </w:r>
            <w:r w:rsidR="00BC52F4" w:rsidRPr="001B3A89">
              <w:rPr>
                <w:rFonts w:ascii="Arial" w:hAnsi="Arial"/>
                <w:sz w:val="18"/>
                <w:szCs w:val="18"/>
              </w:rPr>
              <w:t xml:space="preserve"> </w:t>
            </w:r>
            <w:r w:rsidRPr="001B3A89">
              <w:rPr>
                <w:rFonts w:ascii="Arial" w:hAnsi="Arial"/>
                <w:sz w:val="18"/>
                <w:szCs w:val="18"/>
              </w:rPr>
              <w:t>=</w:t>
            </w:r>
            <w:r w:rsidR="00BC52F4" w:rsidRPr="001B3A89">
              <w:rPr>
                <w:rFonts w:ascii="Arial" w:hAnsi="Arial"/>
                <w:sz w:val="18"/>
                <w:szCs w:val="18"/>
              </w:rPr>
              <w:t xml:space="preserve"> </w:t>
            </w:r>
            <w:r w:rsidRPr="001B3A89">
              <w:rPr>
                <w:rFonts w:ascii="Arial" w:hAnsi="Arial"/>
                <w:sz w:val="18"/>
                <w:szCs w:val="18"/>
              </w:rPr>
              <w:t>$3</w:t>
            </w:r>
            <w:r w:rsidR="00BC52F4" w:rsidRPr="001B3A89">
              <w:rPr>
                <w:rFonts w:ascii="Arial" w:hAnsi="Arial"/>
                <w:sz w:val="18"/>
                <w:szCs w:val="18"/>
              </w:rPr>
              <w:t> </w:t>
            </w:r>
            <w:r w:rsidRPr="001B3A89">
              <w:rPr>
                <w:rFonts w:ascii="Arial" w:hAnsi="Arial"/>
                <w:sz w:val="18"/>
                <w:szCs w:val="18"/>
              </w:rPr>
              <w:t xml:space="preserve">236 </w:t>
            </w:r>
            <w:r w:rsidR="00B66463" w:rsidRPr="001B3A89">
              <w:rPr>
                <w:rFonts w:ascii="Arial" w:hAnsi="Arial"/>
                <w:sz w:val="18"/>
                <w:szCs w:val="18"/>
              </w:rPr>
              <w:fldChar w:fldCharType="begin"/>
            </w:r>
            <w:r w:rsidR="00B428C2">
              <w:rPr>
                <w:rFonts w:ascii="Arial" w:hAnsi="Arial"/>
                <w:sz w:val="18"/>
                <w:szCs w:val="18"/>
              </w:rPr>
              <w:instrText xml:space="preserve"> ADDIN EN.CITE &lt;EndNote&gt;&lt;Cite&gt;&lt;Author&gt;Bausch Health Canada Inc.&lt;/Author&gt;&lt;Year&gt;2020&lt;/Year&gt;&lt;RecNum&gt;28&lt;/RecNum&gt;&lt;DisplayText&gt;[26, 28]&lt;/DisplayText&gt;&lt;record&gt;&lt;rec-number&gt;28&lt;/rec-number&gt;&lt;foreign-keys&gt;&lt;key app="EN" db-id="fx5wtvvtafwt5serppyxxe20psxdvs5ffea9" timestamp="1664805283"&gt;28&lt;/key&gt;&lt;/foreign-keys&gt;&lt;ref-type name="Web Page"&gt;12&lt;/ref-type&gt;&lt;contributors&gt;&lt;authors&gt;&lt;author&gt;Bausch Health Canada Inc.,&lt;/author&gt;&lt;/authors&gt;&lt;/contributors&gt;&lt;titles&gt;&lt;title&gt;CONTRAVE® product monograph&lt;/title&gt;&lt;/titles&gt;&lt;volume&gt;2022&lt;/volume&gt;&lt;number&gt;23 Mar&lt;/number&gt;&lt;dates&gt;&lt;year&gt;2020&lt;/year&gt;&lt;/dates&gt;&lt;urls&gt;&lt;related-urls&gt;&lt;url&gt;https://pdf.hres.ca/dpd_pm/00056659.PDF&lt;/url&gt;&lt;/related-urls&gt;&lt;/urls&gt;&lt;/record&gt;&lt;/Cite&gt;&lt;Cite ExcludeYear="1"&gt;&lt;Author&gt;IQVIA&lt;/Author&gt;&lt;Year&gt;2022&lt;/Year&gt;&lt;RecNum&gt;26&lt;/RecNum&gt;&lt;record&gt;&lt;rec-number&gt;26&lt;/rec-number&gt;&lt;foreign-keys&gt;&lt;key app="EN" db-id="fx5wtvvtafwt5serppyxxe20psxdvs5ffea9" timestamp="1664805283"&gt;26&lt;/key&gt;&lt;/foreign-keys&gt;&lt;ref-type name="Web Page"&gt;12&lt;/ref-type&gt;&lt;contributors&gt;&lt;authors&gt;&lt;author&gt;IQVIA&lt;/author&gt;&lt;/authors&gt;&lt;/contributors&gt;&lt;titles&gt;&lt;title&gt;Delta PA (proprietary of IQVIA; requires access rights)&lt;/title&gt;&lt;/titles&gt;&lt;volume&gt;2022&lt;/volume&gt;&lt;number&gt;25 Feb&lt;/number&gt;&lt;dates&gt;&lt;year&gt;2022&lt;/year&gt;&lt;/dates&gt;&lt;urls&gt;&lt;related-urls&gt;&lt;url&gt;https://www.customerportal.iqvia.com/sites/portal/products&lt;/url&gt;&lt;/related-urls&gt;&lt;/urls&gt;&lt;/record&gt;&lt;/Cite&gt;&lt;/EndNote&gt;</w:instrText>
            </w:r>
            <w:r w:rsidR="00B66463" w:rsidRPr="001B3A89">
              <w:rPr>
                <w:rFonts w:ascii="Arial" w:hAnsi="Arial"/>
                <w:sz w:val="18"/>
                <w:szCs w:val="18"/>
              </w:rPr>
              <w:fldChar w:fldCharType="separate"/>
            </w:r>
            <w:r w:rsidR="004F786B" w:rsidRPr="001B3A89">
              <w:rPr>
                <w:rFonts w:ascii="Arial" w:hAnsi="Arial"/>
                <w:noProof/>
                <w:sz w:val="18"/>
                <w:szCs w:val="18"/>
              </w:rPr>
              <w:t>[</w:t>
            </w:r>
            <w:hyperlink w:anchor="_ENREF_26" w:tooltip="IQVIA, 2022 #26" w:history="1">
              <w:r w:rsidR="00A05F62" w:rsidRPr="001B3A89">
                <w:rPr>
                  <w:rFonts w:ascii="Arial" w:hAnsi="Arial"/>
                  <w:noProof/>
                  <w:sz w:val="18"/>
                  <w:szCs w:val="18"/>
                </w:rPr>
                <w:t>26</w:t>
              </w:r>
            </w:hyperlink>
            <w:r w:rsidR="004F786B" w:rsidRPr="001B3A89">
              <w:rPr>
                <w:rFonts w:ascii="Arial" w:hAnsi="Arial"/>
                <w:noProof/>
                <w:sz w:val="18"/>
                <w:szCs w:val="18"/>
              </w:rPr>
              <w:t xml:space="preserve">, </w:t>
            </w:r>
            <w:hyperlink w:anchor="_ENREF_28" w:tooltip="Bausch Health Canada Inc., 2020 #28" w:history="1">
              <w:r w:rsidR="00A05F62" w:rsidRPr="001B3A89">
                <w:rPr>
                  <w:rFonts w:ascii="Arial" w:hAnsi="Arial"/>
                  <w:noProof/>
                  <w:sz w:val="18"/>
                  <w:szCs w:val="18"/>
                </w:rPr>
                <w:t>28</w:t>
              </w:r>
            </w:hyperlink>
            <w:r w:rsidR="004F786B" w:rsidRPr="001B3A89">
              <w:rPr>
                <w:rFonts w:ascii="Arial" w:hAnsi="Arial"/>
                <w:noProof/>
                <w:sz w:val="18"/>
                <w:szCs w:val="18"/>
              </w:rPr>
              <w:t>]</w:t>
            </w:r>
            <w:r w:rsidR="00B66463" w:rsidRPr="001B3A89">
              <w:rPr>
                <w:rFonts w:ascii="Arial" w:hAnsi="Arial"/>
                <w:sz w:val="18"/>
                <w:szCs w:val="18"/>
              </w:rPr>
              <w:fldChar w:fldCharType="end"/>
            </w:r>
            <w:r w:rsidR="00B66463" w:rsidRPr="001B3A89">
              <w:rPr>
                <w:rFonts w:ascii="Arial" w:hAnsi="Arial"/>
                <w:sz w:val="18"/>
                <w:szCs w:val="18"/>
              </w:rPr>
              <w:t xml:space="preserve"> </w:t>
            </w:r>
            <w:r w:rsidRPr="001B3A89">
              <w:rPr>
                <w:rFonts w:ascii="Arial" w:hAnsi="Arial"/>
                <w:sz w:val="18"/>
                <w:szCs w:val="18"/>
              </w:rPr>
              <w:fldChar w:fldCharType="begin"/>
            </w:r>
            <w:r w:rsidR="00B428C2">
              <w:rPr>
                <w:rFonts w:ascii="Arial" w:hAnsi="Arial"/>
                <w:sz w:val="18"/>
                <w:szCs w:val="18"/>
              </w:rPr>
              <w:instrText xml:space="preserve"> ADDIN EN.CITE &lt;EndNote&gt;&lt;Cite ExcludeYear="1"&gt;&lt;Author&gt;IQVIA&lt;/Author&gt;&lt;Year&gt;2022&lt;/Year&gt;&lt;RecNum&gt;29&lt;/RecNum&gt;&lt;DisplayText&gt;[28, 29]&lt;/DisplayText&gt;&lt;record&gt;&lt;rec-number&gt;29&lt;/rec-number&gt;&lt;foreign-keys&gt;&lt;key app="EN" db-id="fx5wtvvtafwt5serppyxxe20psxdvs5ffea9" timestamp="1664805283"&gt;29&lt;/key&gt;&lt;/foreign-keys&gt;&lt;ref-type name="Web Page"&gt;12&lt;/ref-type&gt;&lt;contributors&gt;&lt;authors&gt;&lt;author&gt;IQVIA&lt;/author&gt;&lt;/authors&gt;&lt;/contributors&gt;&lt;titles&gt;&lt;title&gt;Delta PA –  Canadian formulary and wholesale drug prices (accessible with subscription)&lt;/title&gt;&lt;/titles&gt;&lt;volume&gt;2022&lt;/volume&gt;&lt;number&gt;12 Jul&lt;/number&gt;&lt;dates&gt;&lt;year&gt;2022&lt;/year&gt;&lt;/dates&gt;&lt;urls&gt;&lt;related-urls&gt;&lt;url&gt;https://www.iqvia.com/&lt;/url&gt;&lt;/related-urls&gt;&lt;/urls&gt;&lt;/record&gt;&lt;/Cite&gt;&lt;Cite ExcludeYear="1"&gt;&lt;Author&gt;Bausch Health Canada Inc.&lt;/Author&gt;&lt;Year&gt;2020&lt;/Year&gt;&lt;RecNum&gt;28&lt;/RecNum&gt;&lt;record&gt;&lt;rec-number&gt;28&lt;/rec-number&gt;&lt;foreign-keys&gt;&lt;key app="EN" db-id="fx5wtvvtafwt5serppyxxe20psxdvs5ffea9" timestamp="1664805283"&gt;28&lt;/key&gt;&lt;/foreign-keys&gt;&lt;ref-type name="Web Page"&gt;12&lt;/ref-type&gt;&lt;contributors&gt;&lt;authors&gt;&lt;author&gt;Bausch Health Canada Inc.,&lt;/author&gt;&lt;/authors&gt;&lt;/contributors&gt;&lt;titles&gt;&lt;title&gt;CONTRAVE® product monograph&lt;/title&gt;&lt;/titles&gt;&lt;volume&gt;2022&lt;/volume&gt;&lt;number&gt;23 Mar&lt;/number&gt;&lt;dates&gt;&lt;year&gt;2020&lt;/year&gt;&lt;/dates&gt;&lt;urls&gt;&lt;related-urls&gt;&lt;url&gt;https://pdf.hres.ca/dpd_pm/00056659.PDF&lt;/url&gt;&lt;/related-urls&gt;&lt;/urls&gt;&lt;/record&gt;&lt;/Cite&gt;&lt;/EndNote&gt;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28" w:tooltip="Bausch Health Canada Inc., 2020 #28" w:history="1">
              <w:r w:rsidR="00A05F62" w:rsidRPr="001B3A89">
                <w:rPr>
                  <w:rFonts w:ascii="Arial" w:hAnsi="Arial"/>
                  <w:noProof/>
                  <w:sz w:val="18"/>
                  <w:szCs w:val="18"/>
                </w:rPr>
                <w:t>28</w:t>
              </w:r>
            </w:hyperlink>
            <w:r w:rsidR="009B4DBC" w:rsidRPr="001B3A89">
              <w:rPr>
                <w:rFonts w:ascii="Arial" w:hAnsi="Arial"/>
                <w:noProof/>
                <w:sz w:val="18"/>
                <w:szCs w:val="18"/>
              </w:rPr>
              <w:t xml:space="preserve">, </w:t>
            </w:r>
            <w:hyperlink w:anchor="_ENREF_29" w:tooltip="IQVIA, 2022 #29" w:history="1">
              <w:r w:rsidR="00A05F62" w:rsidRPr="001B3A89">
                <w:rPr>
                  <w:rFonts w:ascii="Arial" w:hAnsi="Arial"/>
                  <w:noProof/>
                  <w:sz w:val="18"/>
                  <w:szCs w:val="18"/>
                </w:rPr>
                <w:t>29</w:t>
              </w:r>
            </w:hyperlink>
            <w:r w:rsidR="009B4DBC" w:rsidRPr="001B3A89">
              <w:rPr>
                <w:rFonts w:ascii="Arial" w:hAnsi="Arial"/>
                <w:noProof/>
                <w:sz w:val="18"/>
                <w:szCs w:val="18"/>
              </w:rPr>
              <w:t>]</w:t>
            </w:r>
            <w:r w:rsidRPr="001B3A89">
              <w:rPr>
                <w:rFonts w:ascii="Arial" w:hAnsi="Arial"/>
                <w:sz w:val="18"/>
                <w:szCs w:val="18"/>
              </w:rPr>
              <w:fldChar w:fldCharType="end"/>
            </w:r>
          </w:p>
        </w:tc>
      </w:tr>
    </w:tbl>
    <w:p w14:paraId="2B099D22" w14:textId="5AEB16D9" w:rsidR="008130A8" w:rsidRPr="001B3A89" w:rsidRDefault="008130A8" w:rsidP="005A0324">
      <w:pPr>
        <w:spacing w:before="120" w:after="0" w:line="240" w:lineRule="auto"/>
        <w:jc w:val="both"/>
        <w:rPr>
          <w:rFonts w:ascii="Arial" w:hAnsi="Arial" w:cs="Arial"/>
          <w:sz w:val="20"/>
          <w:szCs w:val="20"/>
        </w:rPr>
      </w:pPr>
      <w:r w:rsidRPr="001B3A89">
        <w:rPr>
          <w:rFonts w:ascii="Arial" w:hAnsi="Arial" w:cs="Arial"/>
          <w:i/>
          <w:iCs/>
          <w:sz w:val="18"/>
          <w:szCs w:val="18"/>
        </w:rPr>
        <w:t>CAD</w:t>
      </w:r>
      <w:r w:rsidRPr="001B3A89">
        <w:rPr>
          <w:rFonts w:ascii="Arial" w:hAnsi="Arial" w:cs="Arial"/>
          <w:sz w:val="18"/>
          <w:szCs w:val="18"/>
        </w:rPr>
        <w:t xml:space="preserve"> Canadian dollar</w:t>
      </w:r>
      <w:r w:rsidR="00CB145C" w:rsidRPr="001B3A89">
        <w:rPr>
          <w:rFonts w:ascii="Arial" w:hAnsi="Arial" w:cs="Arial"/>
          <w:sz w:val="18"/>
          <w:szCs w:val="18"/>
        </w:rPr>
        <w:t>s</w:t>
      </w:r>
      <w:r w:rsidR="00BC52F4" w:rsidRPr="001B3A89">
        <w:rPr>
          <w:rFonts w:ascii="Arial" w:hAnsi="Arial" w:cs="Arial"/>
          <w:sz w:val="18"/>
          <w:szCs w:val="18"/>
        </w:rPr>
        <w:t xml:space="preserve">, </w:t>
      </w:r>
      <w:r w:rsidRPr="001B3A89">
        <w:rPr>
          <w:rFonts w:ascii="Arial" w:hAnsi="Arial" w:cs="Arial"/>
          <w:i/>
          <w:iCs/>
          <w:sz w:val="18"/>
          <w:szCs w:val="18"/>
        </w:rPr>
        <w:t>NB</w:t>
      </w:r>
      <w:r w:rsidRPr="001B3A89">
        <w:rPr>
          <w:rFonts w:ascii="Arial" w:hAnsi="Arial" w:cs="Arial"/>
          <w:sz w:val="18"/>
          <w:szCs w:val="18"/>
        </w:rPr>
        <w:t xml:space="preserve"> naltrexone</w:t>
      </w:r>
      <w:r w:rsidR="00BC52F4" w:rsidRPr="001B3A89">
        <w:rPr>
          <w:rFonts w:ascii="Arial" w:hAnsi="Arial" w:cs="Arial"/>
          <w:sz w:val="18"/>
          <w:szCs w:val="18"/>
        </w:rPr>
        <w:t xml:space="preserve"> 32 mg</w:t>
      </w:r>
      <w:r w:rsidRPr="001B3A89">
        <w:rPr>
          <w:rFonts w:ascii="Arial" w:hAnsi="Arial" w:cs="Arial"/>
          <w:sz w:val="18"/>
          <w:szCs w:val="18"/>
        </w:rPr>
        <w:t>/bupropion</w:t>
      </w:r>
      <w:r w:rsidR="00BC52F4" w:rsidRPr="001B3A89">
        <w:rPr>
          <w:rFonts w:ascii="Arial" w:hAnsi="Arial" w:cs="Arial"/>
          <w:sz w:val="18"/>
          <w:szCs w:val="18"/>
        </w:rPr>
        <w:t>.</w:t>
      </w:r>
      <w:bookmarkEnd w:id="10"/>
    </w:p>
    <w:p w14:paraId="77913482" w14:textId="77777777" w:rsidR="00653EB2" w:rsidRPr="001B3A89" w:rsidRDefault="00653EB2" w:rsidP="00BC52F4">
      <w:pPr>
        <w:rPr>
          <w:rFonts w:ascii="Arial" w:hAnsi="Arial" w:cs="Arial"/>
          <w:color w:val="2B3A42"/>
          <w:sz w:val="18"/>
          <w:szCs w:val="18"/>
        </w:rPr>
      </w:pPr>
      <w:r w:rsidRPr="001B3A89">
        <w:rPr>
          <w:rFonts w:ascii="Arial" w:hAnsi="Arial" w:cs="Arial"/>
          <w:sz w:val="18"/>
          <w:szCs w:val="18"/>
        </w:rPr>
        <w:br w:type="page"/>
      </w:r>
    </w:p>
    <w:p w14:paraId="57DF2FA4" w14:textId="07D875EE" w:rsidR="006F45F7" w:rsidRPr="001B3A89" w:rsidRDefault="001042ED" w:rsidP="006F45F7">
      <w:pPr>
        <w:pStyle w:val="Caption"/>
        <w:keepNext/>
        <w:rPr>
          <w:rFonts w:ascii="Arial" w:hAnsi="Arial"/>
          <w:i w:val="0"/>
          <w:iCs w:val="0"/>
        </w:rPr>
      </w:pPr>
      <w:r w:rsidRPr="001B3A89">
        <w:rPr>
          <w:rFonts w:ascii="Arial" w:hAnsi="Arial"/>
          <w:b/>
          <w:bCs/>
          <w:i w:val="0"/>
          <w:iCs w:val="0"/>
          <w:color w:val="auto"/>
          <w:sz w:val="20"/>
          <w:szCs w:val="20"/>
        </w:rPr>
        <w:lastRenderedPageBreak/>
        <w:t>Supplementary Table</w:t>
      </w:r>
      <w:r w:rsidRPr="001B3A89">
        <w:rPr>
          <w:rFonts w:ascii="Arial" w:hAnsi="Arial"/>
          <w:b/>
          <w:bCs/>
          <w:i w:val="0"/>
          <w:iCs w:val="0"/>
        </w:rPr>
        <w:t xml:space="preserve"> 7</w:t>
      </w:r>
      <w:r w:rsidR="009B0B42" w:rsidRPr="001B3A89">
        <w:rPr>
          <w:rFonts w:ascii="Arial" w:hAnsi="Arial"/>
          <w:i w:val="0"/>
          <w:iCs w:val="0"/>
        </w:rPr>
        <w:t>.</w:t>
      </w:r>
      <w:r w:rsidR="006F45F7" w:rsidRPr="001B3A89">
        <w:rPr>
          <w:rFonts w:ascii="Arial" w:hAnsi="Arial"/>
          <w:i w:val="0"/>
          <w:iCs w:val="0"/>
        </w:rPr>
        <w:t xml:space="preserve"> </w:t>
      </w:r>
      <w:r w:rsidR="006F45F7" w:rsidRPr="001B3A89">
        <w:rPr>
          <w:rFonts w:ascii="Arial" w:hAnsi="Arial"/>
          <w:i w:val="0"/>
          <w:iCs w:val="0"/>
          <w:color w:val="auto"/>
          <w:sz w:val="20"/>
          <w:szCs w:val="20"/>
        </w:rPr>
        <w:t>Direct and indirect costs included in model (CAD, 2021)</w:t>
      </w:r>
      <w:r w:rsidR="009B0B42" w:rsidRPr="001B3A89">
        <w:rPr>
          <w:rFonts w:ascii="Arial" w:hAnsi="Arial"/>
          <w:i w:val="0"/>
          <w:iCs w:val="0"/>
          <w:color w:val="auto"/>
          <w:sz w:val="20"/>
          <w:szCs w:val="20"/>
        </w:rPr>
        <w:t>.</w:t>
      </w:r>
    </w:p>
    <w:tbl>
      <w:tblPr>
        <w:tblStyle w:val="Tabellengitternetz9p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85" w:type="dxa"/>
          <w:bottom w:w="57" w:type="dxa"/>
          <w:right w:w="85" w:type="dxa"/>
        </w:tblCellMar>
        <w:tblLook w:val="04A0" w:firstRow="1" w:lastRow="0" w:firstColumn="1" w:lastColumn="0" w:noHBand="0" w:noVBand="1"/>
      </w:tblPr>
      <w:tblGrid>
        <w:gridCol w:w="1985"/>
        <w:gridCol w:w="992"/>
        <w:gridCol w:w="1134"/>
        <w:gridCol w:w="709"/>
        <w:gridCol w:w="4394"/>
      </w:tblGrid>
      <w:tr w:rsidR="009B0B42" w:rsidRPr="001B3A89" w14:paraId="604697B7" w14:textId="77777777" w:rsidTr="001B3A89">
        <w:trPr>
          <w:cnfStyle w:val="100000000000" w:firstRow="1" w:lastRow="0" w:firstColumn="0" w:lastColumn="0" w:oddVBand="0" w:evenVBand="0" w:oddHBand="0" w:evenHBand="0" w:firstRowFirstColumn="0" w:firstRowLastColumn="0" w:lastRowFirstColumn="0" w:lastRowLastColumn="0"/>
          <w:cantSplit/>
          <w:tblHeader/>
        </w:trPr>
        <w:tc>
          <w:tcPr>
            <w:tcW w:w="1985" w:type="dxa"/>
            <w:tcBorders>
              <w:top w:val="single" w:sz="12" w:space="0" w:color="auto"/>
              <w:bottom w:val="single" w:sz="12" w:space="0" w:color="auto"/>
            </w:tcBorders>
          </w:tcPr>
          <w:p w14:paraId="28337FE5" w14:textId="77777777" w:rsidR="006F45F7" w:rsidRPr="001B3A89" w:rsidRDefault="006F45F7" w:rsidP="005A0324">
            <w:pPr>
              <w:spacing w:after="120"/>
              <w:rPr>
                <w:rFonts w:ascii="Arial" w:hAnsi="Arial"/>
                <w:sz w:val="18"/>
                <w:szCs w:val="18"/>
              </w:rPr>
            </w:pPr>
            <w:r w:rsidRPr="001B3A89">
              <w:rPr>
                <w:rFonts w:ascii="Arial" w:hAnsi="Arial"/>
                <w:sz w:val="18"/>
                <w:szCs w:val="18"/>
              </w:rPr>
              <w:t xml:space="preserve">Treatment costs </w:t>
            </w:r>
          </w:p>
        </w:tc>
        <w:tc>
          <w:tcPr>
            <w:tcW w:w="992" w:type="dxa"/>
            <w:tcBorders>
              <w:top w:val="single" w:sz="12" w:space="0" w:color="auto"/>
              <w:bottom w:val="single" w:sz="12" w:space="0" w:color="auto"/>
            </w:tcBorders>
          </w:tcPr>
          <w:p w14:paraId="5ABE3B72" w14:textId="77777777" w:rsidR="006F45F7" w:rsidRPr="001B3A89" w:rsidRDefault="006F45F7" w:rsidP="005A0324">
            <w:pPr>
              <w:spacing w:after="120"/>
              <w:rPr>
                <w:rFonts w:ascii="Arial" w:hAnsi="Arial"/>
                <w:sz w:val="18"/>
                <w:szCs w:val="18"/>
              </w:rPr>
            </w:pPr>
            <w:r w:rsidRPr="001B3A89">
              <w:rPr>
                <w:rFonts w:ascii="Arial" w:hAnsi="Arial"/>
                <w:sz w:val="18"/>
                <w:szCs w:val="18"/>
              </w:rPr>
              <w:t>Inflated (2021)</w:t>
            </w:r>
          </w:p>
        </w:tc>
        <w:tc>
          <w:tcPr>
            <w:tcW w:w="1134" w:type="dxa"/>
            <w:tcBorders>
              <w:top w:val="single" w:sz="12" w:space="0" w:color="auto"/>
              <w:bottom w:val="single" w:sz="12" w:space="0" w:color="auto"/>
            </w:tcBorders>
          </w:tcPr>
          <w:p w14:paraId="4EFB7AA6" w14:textId="77777777" w:rsidR="006F45F7" w:rsidRPr="001B3A89" w:rsidRDefault="006F45F7" w:rsidP="005A0324">
            <w:pPr>
              <w:spacing w:after="120"/>
              <w:rPr>
                <w:rFonts w:ascii="Arial" w:hAnsi="Arial"/>
                <w:sz w:val="18"/>
                <w:szCs w:val="18"/>
              </w:rPr>
            </w:pPr>
            <w:r w:rsidRPr="001B3A89">
              <w:rPr>
                <w:rFonts w:ascii="Arial" w:hAnsi="Arial"/>
                <w:sz w:val="18"/>
                <w:szCs w:val="18"/>
              </w:rPr>
              <w:t>Value in reference</w:t>
            </w:r>
          </w:p>
        </w:tc>
        <w:tc>
          <w:tcPr>
            <w:tcW w:w="709" w:type="dxa"/>
            <w:tcBorders>
              <w:top w:val="single" w:sz="12" w:space="0" w:color="auto"/>
              <w:bottom w:val="single" w:sz="12" w:space="0" w:color="auto"/>
            </w:tcBorders>
          </w:tcPr>
          <w:p w14:paraId="209D2446" w14:textId="77777777" w:rsidR="006F45F7" w:rsidRPr="001B3A89" w:rsidRDefault="006F45F7" w:rsidP="005A0324">
            <w:pPr>
              <w:spacing w:after="120"/>
              <w:rPr>
                <w:rFonts w:ascii="Arial" w:hAnsi="Arial"/>
                <w:sz w:val="18"/>
                <w:szCs w:val="18"/>
              </w:rPr>
            </w:pPr>
            <w:r w:rsidRPr="001B3A89">
              <w:rPr>
                <w:rFonts w:ascii="Arial" w:hAnsi="Arial"/>
                <w:sz w:val="18"/>
                <w:szCs w:val="18"/>
              </w:rPr>
              <w:t>Cost year</w:t>
            </w:r>
          </w:p>
        </w:tc>
        <w:tc>
          <w:tcPr>
            <w:tcW w:w="4394" w:type="dxa"/>
            <w:tcBorders>
              <w:top w:val="single" w:sz="12" w:space="0" w:color="auto"/>
              <w:bottom w:val="single" w:sz="12" w:space="0" w:color="auto"/>
            </w:tcBorders>
          </w:tcPr>
          <w:p w14:paraId="47854F78" w14:textId="1630CF94" w:rsidR="006F45F7" w:rsidRPr="001B3A89" w:rsidRDefault="006F45F7" w:rsidP="005A0324">
            <w:pPr>
              <w:spacing w:after="120"/>
              <w:rPr>
                <w:rFonts w:ascii="Arial" w:hAnsi="Arial"/>
                <w:sz w:val="18"/>
                <w:szCs w:val="18"/>
              </w:rPr>
            </w:pPr>
            <w:r w:rsidRPr="001B3A89">
              <w:rPr>
                <w:rFonts w:ascii="Arial" w:hAnsi="Arial"/>
                <w:sz w:val="18"/>
                <w:szCs w:val="18"/>
              </w:rPr>
              <w:t xml:space="preserve">Description and </w:t>
            </w:r>
            <w:r w:rsidR="009B0B42" w:rsidRPr="001B3A89">
              <w:rPr>
                <w:rFonts w:ascii="Arial" w:hAnsi="Arial"/>
                <w:sz w:val="18"/>
                <w:szCs w:val="18"/>
              </w:rPr>
              <w:t>r</w:t>
            </w:r>
            <w:r w:rsidRPr="001B3A89">
              <w:rPr>
                <w:rFonts w:ascii="Arial" w:hAnsi="Arial"/>
                <w:sz w:val="18"/>
                <w:szCs w:val="18"/>
              </w:rPr>
              <w:t>eference</w:t>
            </w:r>
          </w:p>
        </w:tc>
      </w:tr>
      <w:tr w:rsidR="006F45F7" w:rsidRPr="001B3A89" w14:paraId="55DD00B8" w14:textId="77777777" w:rsidTr="005A0324">
        <w:trPr>
          <w:cantSplit/>
        </w:trPr>
        <w:tc>
          <w:tcPr>
            <w:tcW w:w="9214" w:type="dxa"/>
            <w:gridSpan w:val="5"/>
            <w:tcBorders>
              <w:top w:val="single" w:sz="12" w:space="0" w:color="auto"/>
              <w:bottom w:val="single" w:sz="12" w:space="0" w:color="auto"/>
            </w:tcBorders>
          </w:tcPr>
          <w:p w14:paraId="0F37419E" w14:textId="2FCF2DD5" w:rsidR="006F45F7" w:rsidRPr="001B3A89" w:rsidRDefault="00C76165" w:rsidP="005A0324">
            <w:pPr>
              <w:spacing w:after="120"/>
              <w:rPr>
                <w:rFonts w:ascii="Arial" w:hAnsi="Arial"/>
                <w:b/>
                <w:bCs/>
                <w:sz w:val="18"/>
                <w:szCs w:val="18"/>
              </w:rPr>
            </w:pPr>
            <w:r w:rsidRPr="001B3A89">
              <w:rPr>
                <w:rFonts w:ascii="Arial" w:hAnsi="Arial"/>
                <w:b/>
                <w:bCs/>
                <w:sz w:val="18"/>
                <w:szCs w:val="18"/>
              </w:rPr>
              <w:t>Direct Healthcare and Non-healthcare Costs to Private Payers</w:t>
            </w:r>
            <w:r w:rsidR="008130A8" w:rsidRPr="001B3A89">
              <w:rPr>
                <w:rFonts w:ascii="Arial" w:hAnsi="Arial"/>
                <w:b/>
                <w:bCs/>
                <w:sz w:val="18"/>
                <w:szCs w:val="18"/>
              </w:rPr>
              <w:t xml:space="preserve"> </w:t>
            </w:r>
          </w:p>
        </w:tc>
      </w:tr>
      <w:tr w:rsidR="009B0B42" w:rsidRPr="001B3A89" w14:paraId="472258FD" w14:textId="77777777" w:rsidTr="005A0324">
        <w:trPr>
          <w:cantSplit/>
        </w:trPr>
        <w:tc>
          <w:tcPr>
            <w:tcW w:w="1985" w:type="dxa"/>
            <w:tcBorders>
              <w:top w:val="single" w:sz="12" w:space="0" w:color="auto"/>
            </w:tcBorders>
          </w:tcPr>
          <w:p w14:paraId="1A718723" w14:textId="77777777" w:rsidR="006F45F7" w:rsidRPr="001B3A89" w:rsidRDefault="006F45F7" w:rsidP="005A0324">
            <w:pPr>
              <w:spacing w:after="120"/>
              <w:rPr>
                <w:rFonts w:ascii="Arial" w:hAnsi="Arial"/>
                <w:sz w:val="18"/>
                <w:szCs w:val="18"/>
              </w:rPr>
            </w:pPr>
            <w:r w:rsidRPr="001B3A89">
              <w:rPr>
                <w:rFonts w:ascii="Arial" w:hAnsi="Arial"/>
                <w:sz w:val="18"/>
                <w:szCs w:val="18"/>
              </w:rPr>
              <w:t xml:space="preserve">Monitoring costs for obesity, annual </w:t>
            </w:r>
          </w:p>
        </w:tc>
        <w:tc>
          <w:tcPr>
            <w:tcW w:w="992" w:type="dxa"/>
            <w:tcBorders>
              <w:top w:val="single" w:sz="12" w:space="0" w:color="auto"/>
            </w:tcBorders>
          </w:tcPr>
          <w:p w14:paraId="1059F999" w14:textId="77777777" w:rsidR="006F45F7" w:rsidRPr="001B3A89" w:rsidRDefault="006F45F7" w:rsidP="005A0324">
            <w:pPr>
              <w:spacing w:after="120"/>
              <w:rPr>
                <w:rFonts w:ascii="Arial" w:hAnsi="Arial"/>
                <w:sz w:val="18"/>
                <w:szCs w:val="18"/>
              </w:rPr>
            </w:pPr>
            <w:r w:rsidRPr="001B3A89">
              <w:rPr>
                <w:rFonts w:ascii="Arial" w:hAnsi="Arial"/>
                <w:sz w:val="18"/>
                <w:szCs w:val="18"/>
              </w:rPr>
              <w:t>$0</w:t>
            </w:r>
          </w:p>
        </w:tc>
        <w:tc>
          <w:tcPr>
            <w:tcW w:w="1134" w:type="dxa"/>
            <w:tcBorders>
              <w:top w:val="single" w:sz="12" w:space="0" w:color="auto"/>
            </w:tcBorders>
          </w:tcPr>
          <w:p w14:paraId="66C918AE" w14:textId="77777777" w:rsidR="006F45F7" w:rsidRPr="001B3A89" w:rsidRDefault="006F45F7" w:rsidP="005A0324">
            <w:pPr>
              <w:spacing w:after="120"/>
              <w:rPr>
                <w:rFonts w:ascii="Arial" w:hAnsi="Arial"/>
                <w:sz w:val="18"/>
                <w:szCs w:val="18"/>
              </w:rPr>
            </w:pPr>
            <w:r w:rsidRPr="001B3A89">
              <w:rPr>
                <w:rFonts w:ascii="Arial" w:hAnsi="Arial"/>
                <w:sz w:val="18"/>
                <w:szCs w:val="18"/>
              </w:rPr>
              <w:t>$0</w:t>
            </w:r>
          </w:p>
        </w:tc>
        <w:tc>
          <w:tcPr>
            <w:tcW w:w="709" w:type="dxa"/>
            <w:tcBorders>
              <w:top w:val="single" w:sz="12" w:space="0" w:color="auto"/>
            </w:tcBorders>
          </w:tcPr>
          <w:p w14:paraId="4BC4AA98" w14:textId="6998295E" w:rsidR="006F45F7" w:rsidRPr="001B3A89" w:rsidRDefault="00D20425" w:rsidP="005A0324">
            <w:pPr>
              <w:spacing w:after="120"/>
              <w:rPr>
                <w:rFonts w:ascii="Arial" w:hAnsi="Arial"/>
                <w:sz w:val="18"/>
                <w:szCs w:val="18"/>
              </w:rPr>
            </w:pPr>
            <w:r w:rsidRPr="001B3A89">
              <w:rPr>
                <w:rFonts w:ascii="Arial" w:hAnsi="Arial"/>
                <w:sz w:val="18"/>
                <w:szCs w:val="18"/>
              </w:rPr>
              <w:t>NA</w:t>
            </w:r>
          </w:p>
        </w:tc>
        <w:tc>
          <w:tcPr>
            <w:tcW w:w="4394" w:type="dxa"/>
            <w:tcBorders>
              <w:top w:val="single" w:sz="12" w:space="0" w:color="auto"/>
            </w:tcBorders>
          </w:tcPr>
          <w:p w14:paraId="52D16BD3" w14:textId="77777777" w:rsidR="006F45F7" w:rsidRPr="001B3A89" w:rsidRDefault="006F45F7" w:rsidP="005A0324">
            <w:pPr>
              <w:spacing w:after="120"/>
              <w:rPr>
                <w:rFonts w:ascii="Arial" w:hAnsi="Arial"/>
                <w:sz w:val="18"/>
                <w:szCs w:val="18"/>
              </w:rPr>
            </w:pPr>
            <w:r w:rsidRPr="001B3A89">
              <w:rPr>
                <w:rFonts w:ascii="Arial" w:hAnsi="Arial"/>
                <w:sz w:val="18"/>
                <w:szCs w:val="18"/>
              </w:rPr>
              <w:t>Not covered, thus assumed zero</w:t>
            </w:r>
          </w:p>
        </w:tc>
      </w:tr>
      <w:tr w:rsidR="009B0B42" w:rsidRPr="001B3A89" w14:paraId="79634CE7" w14:textId="77777777" w:rsidTr="005A0324">
        <w:trPr>
          <w:cantSplit/>
        </w:trPr>
        <w:tc>
          <w:tcPr>
            <w:tcW w:w="1985" w:type="dxa"/>
          </w:tcPr>
          <w:p w14:paraId="0BBCCBDD" w14:textId="3C1A08E3" w:rsidR="006F45F7" w:rsidRPr="001B3A89" w:rsidRDefault="004B6ECB" w:rsidP="005A0324">
            <w:pPr>
              <w:spacing w:after="120"/>
              <w:rPr>
                <w:rFonts w:ascii="Arial" w:hAnsi="Arial"/>
                <w:sz w:val="18"/>
                <w:szCs w:val="18"/>
              </w:rPr>
            </w:pPr>
            <w:r w:rsidRPr="001B3A89">
              <w:rPr>
                <w:rFonts w:ascii="Arial" w:hAnsi="Arial"/>
                <w:sz w:val="18"/>
                <w:szCs w:val="18"/>
              </w:rPr>
              <w:t>D</w:t>
            </w:r>
            <w:r w:rsidR="006F45F7" w:rsidRPr="001B3A89">
              <w:rPr>
                <w:rFonts w:ascii="Arial" w:hAnsi="Arial"/>
                <w:sz w:val="18"/>
                <w:szCs w:val="18"/>
              </w:rPr>
              <w:t>iet and exercise (addition to obesity monitoring costs above)</w:t>
            </w:r>
          </w:p>
        </w:tc>
        <w:tc>
          <w:tcPr>
            <w:tcW w:w="992" w:type="dxa"/>
          </w:tcPr>
          <w:p w14:paraId="64E58A9D" w14:textId="0D77FBBB" w:rsidR="006F45F7" w:rsidRPr="001B3A89" w:rsidRDefault="006F45F7" w:rsidP="005A0324">
            <w:pPr>
              <w:spacing w:after="120"/>
              <w:rPr>
                <w:rFonts w:ascii="Arial" w:hAnsi="Arial"/>
                <w:sz w:val="18"/>
                <w:szCs w:val="18"/>
              </w:rPr>
            </w:pPr>
            <w:r w:rsidRPr="001B3A89">
              <w:rPr>
                <w:rFonts w:ascii="Arial" w:hAnsi="Arial"/>
                <w:sz w:val="18"/>
                <w:szCs w:val="18"/>
              </w:rPr>
              <w:t>$4</w:t>
            </w:r>
            <w:r w:rsidR="009B0B42" w:rsidRPr="001B3A89">
              <w:rPr>
                <w:rFonts w:ascii="Arial" w:hAnsi="Arial"/>
                <w:sz w:val="18"/>
                <w:szCs w:val="18"/>
              </w:rPr>
              <w:t> </w:t>
            </w:r>
            <w:r w:rsidRPr="001B3A89">
              <w:rPr>
                <w:rFonts w:ascii="Arial" w:hAnsi="Arial"/>
                <w:sz w:val="18"/>
                <w:szCs w:val="18"/>
              </w:rPr>
              <w:t>303</w:t>
            </w:r>
          </w:p>
        </w:tc>
        <w:tc>
          <w:tcPr>
            <w:tcW w:w="1134" w:type="dxa"/>
          </w:tcPr>
          <w:p w14:paraId="5503A51E" w14:textId="4F00DCB8" w:rsidR="006F45F7" w:rsidRPr="001B3A89" w:rsidRDefault="006F45F7" w:rsidP="005A0324">
            <w:pPr>
              <w:spacing w:after="120"/>
              <w:rPr>
                <w:rFonts w:ascii="Arial" w:hAnsi="Arial"/>
                <w:sz w:val="18"/>
                <w:szCs w:val="18"/>
              </w:rPr>
            </w:pPr>
            <w:r w:rsidRPr="001B3A89">
              <w:rPr>
                <w:rFonts w:ascii="Arial" w:hAnsi="Arial"/>
                <w:sz w:val="18"/>
                <w:szCs w:val="18"/>
              </w:rPr>
              <w:t>$4</w:t>
            </w:r>
            <w:r w:rsidR="009B0B42" w:rsidRPr="001B3A89">
              <w:rPr>
                <w:rFonts w:ascii="Arial" w:hAnsi="Arial"/>
                <w:sz w:val="18"/>
                <w:szCs w:val="18"/>
              </w:rPr>
              <w:t> </w:t>
            </w:r>
            <w:r w:rsidRPr="001B3A89">
              <w:rPr>
                <w:rFonts w:ascii="Arial" w:hAnsi="Arial"/>
                <w:sz w:val="18"/>
                <w:szCs w:val="18"/>
              </w:rPr>
              <w:t>303</w:t>
            </w:r>
          </w:p>
        </w:tc>
        <w:tc>
          <w:tcPr>
            <w:tcW w:w="709" w:type="dxa"/>
          </w:tcPr>
          <w:p w14:paraId="07E241F3" w14:textId="77777777" w:rsidR="006F45F7" w:rsidRPr="001B3A89" w:rsidRDefault="006F45F7" w:rsidP="005A0324">
            <w:pPr>
              <w:spacing w:after="120"/>
              <w:rPr>
                <w:rFonts w:ascii="Arial" w:hAnsi="Arial"/>
                <w:sz w:val="18"/>
                <w:szCs w:val="18"/>
              </w:rPr>
            </w:pPr>
            <w:r w:rsidRPr="001B3A89">
              <w:rPr>
                <w:rFonts w:ascii="Arial" w:hAnsi="Arial"/>
                <w:sz w:val="18"/>
                <w:szCs w:val="18"/>
              </w:rPr>
              <w:t>2021</w:t>
            </w:r>
          </w:p>
        </w:tc>
        <w:tc>
          <w:tcPr>
            <w:tcW w:w="4394" w:type="dxa"/>
          </w:tcPr>
          <w:p w14:paraId="0E08B6C9" w14:textId="63D091DE" w:rsidR="006F45F7" w:rsidRPr="001B3A89" w:rsidRDefault="006F45F7" w:rsidP="005A0324">
            <w:pPr>
              <w:spacing w:after="120"/>
              <w:rPr>
                <w:rFonts w:ascii="Arial" w:hAnsi="Arial"/>
                <w:sz w:val="18"/>
                <w:szCs w:val="18"/>
              </w:rPr>
            </w:pPr>
            <w:r w:rsidRPr="001B3A89">
              <w:rPr>
                <w:rFonts w:ascii="Arial" w:hAnsi="Arial"/>
                <w:sz w:val="18"/>
                <w:szCs w:val="18"/>
              </w:rPr>
              <w:t xml:space="preserve">Based on programs recommended by Canada Obesity Management Clinical guideline Wharton et al </w:t>
            </w:r>
            <w:r w:rsidRPr="001B3A89">
              <w:rPr>
                <w:rFonts w:ascii="Arial" w:hAnsi="Arial"/>
                <w:sz w:val="18"/>
                <w:szCs w:val="18"/>
              </w:rPr>
              <w:fldChar w:fldCharType="begin">
                <w:fldData xml:space="preserve">PEVuZE5vdGU+PENpdGU+PEF1dGhvcj5XaGFydG9uPC9BdXRob3I+PFllYXI+MjAyMDwvWWVhcj48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PEVuZE5vdGU+PENpdGU+PEF1dGhvcj5XaGFydG9uPC9BdXRob3I+PFllYXI+MjAyMDwvWWVhcj48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9B4DBC" w:rsidRPr="001B3A89">
              <w:rPr>
                <w:rFonts w:ascii="Arial" w:hAnsi="Arial"/>
                <w:noProof/>
                <w:sz w:val="18"/>
                <w:szCs w:val="18"/>
              </w:rPr>
              <w:t>[</w:t>
            </w:r>
            <w:hyperlink w:anchor="_ENREF_30" w:tooltip="Wharton, 2020 #30" w:history="1">
              <w:r w:rsidR="00A05F62" w:rsidRPr="001B3A89">
                <w:rPr>
                  <w:rFonts w:ascii="Arial" w:hAnsi="Arial"/>
                  <w:noProof/>
                  <w:sz w:val="18"/>
                  <w:szCs w:val="18"/>
                </w:rPr>
                <w:t>30</w:t>
              </w:r>
            </w:hyperlink>
            <w:r w:rsidR="009B4DBC" w:rsidRPr="001B3A89">
              <w:rPr>
                <w:rFonts w:ascii="Arial" w:hAnsi="Arial"/>
                <w:noProof/>
                <w:sz w:val="18"/>
                <w:szCs w:val="18"/>
              </w:rPr>
              <w:t>]</w:t>
            </w:r>
            <w:r w:rsidRPr="001B3A89">
              <w:rPr>
                <w:rFonts w:ascii="Arial" w:hAnsi="Arial"/>
                <w:sz w:val="18"/>
                <w:szCs w:val="18"/>
              </w:rPr>
              <w:fldChar w:fldCharType="end"/>
            </w:r>
          </w:p>
          <w:p w14:paraId="7F58F6A3" w14:textId="77777777" w:rsidR="006F45F7" w:rsidRPr="001B3A89" w:rsidRDefault="006F45F7" w:rsidP="005A0324">
            <w:pPr>
              <w:spacing w:after="120"/>
              <w:rPr>
                <w:rFonts w:ascii="Arial" w:hAnsi="Arial"/>
                <w:sz w:val="18"/>
                <w:szCs w:val="18"/>
              </w:rPr>
            </w:pPr>
            <w:r w:rsidRPr="001B3A89">
              <w:rPr>
                <w:rFonts w:ascii="Arial" w:hAnsi="Arial"/>
                <w:sz w:val="18"/>
                <w:szCs w:val="18"/>
              </w:rPr>
              <w:t>Average annual cost of 4 programs recommended by the guideline:</w:t>
            </w:r>
          </w:p>
          <w:p w14:paraId="12FABF35" w14:textId="5B5F013D" w:rsidR="006F45F7" w:rsidRPr="001B3A89" w:rsidRDefault="006F45F7" w:rsidP="005A0324">
            <w:pPr>
              <w:numPr>
                <w:ilvl w:val="0"/>
                <w:numId w:val="30"/>
              </w:numPr>
              <w:ind w:left="335" w:hanging="335"/>
              <w:rPr>
                <w:rFonts w:ascii="Arial" w:hAnsi="Arial"/>
                <w:sz w:val="18"/>
                <w:szCs w:val="18"/>
              </w:rPr>
            </w:pPr>
            <w:r w:rsidRPr="001B3A89">
              <w:rPr>
                <w:rFonts w:ascii="Arial" w:hAnsi="Arial"/>
                <w:sz w:val="18"/>
                <w:szCs w:val="18"/>
              </w:rPr>
              <w:t>Weight Watcher: 6.95 *</w:t>
            </w:r>
            <w:r w:rsidR="00CB145C" w:rsidRPr="001B3A89">
              <w:rPr>
                <w:rFonts w:ascii="Arial" w:hAnsi="Arial"/>
                <w:sz w:val="18"/>
                <w:szCs w:val="18"/>
              </w:rPr>
              <w:t xml:space="preserve"> </w:t>
            </w:r>
            <w:r w:rsidRPr="001B3A89">
              <w:rPr>
                <w:rFonts w:ascii="Arial" w:hAnsi="Arial"/>
                <w:sz w:val="18"/>
                <w:szCs w:val="18"/>
              </w:rPr>
              <w:t>4</w:t>
            </w:r>
            <w:r w:rsidR="00CB145C" w:rsidRPr="001B3A89">
              <w:rPr>
                <w:rFonts w:ascii="Arial" w:hAnsi="Arial"/>
                <w:sz w:val="18"/>
                <w:szCs w:val="18"/>
              </w:rPr>
              <w:t xml:space="preserve"> </w:t>
            </w:r>
            <w:r w:rsidRPr="001B3A89">
              <w:rPr>
                <w:rFonts w:ascii="Arial" w:hAnsi="Arial"/>
                <w:sz w:val="18"/>
                <w:szCs w:val="18"/>
              </w:rPr>
              <w:t>*</w:t>
            </w:r>
            <w:r w:rsidR="00CB145C" w:rsidRPr="001B3A89">
              <w:rPr>
                <w:rFonts w:ascii="Arial" w:hAnsi="Arial"/>
                <w:sz w:val="18"/>
                <w:szCs w:val="18"/>
              </w:rPr>
              <w:t xml:space="preserve"> </w:t>
            </w:r>
            <w:r w:rsidRPr="001B3A89">
              <w:rPr>
                <w:rFonts w:ascii="Arial" w:hAnsi="Arial"/>
                <w:sz w:val="18"/>
                <w:szCs w:val="18"/>
              </w:rPr>
              <w:t>12</w:t>
            </w:r>
            <w:r w:rsidR="00393589" w:rsidRPr="001B3A89">
              <w:rPr>
                <w:rFonts w:ascii="Arial" w:hAnsi="Arial"/>
                <w:sz w:val="18"/>
                <w:szCs w:val="18"/>
              </w:rPr>
              <w:t xml:space="preserve"> </w:t>
            </w:r>
            <w:r w:rsidRPr="001B3A89">
              <w:rPr>
                <w:rFonts w:ascii="Arial" w:hAnsi="Arial"/>
                <w:sz w:val="18"/>
                <w:szCs w:val="18"/>
              </w:rPr>
              <w:t xml:space="preserve">= $333.6 </w:t>
            </w:r>
            <w:r w:rsidR="00C522A5" w:rsidRPr="001B3A89">
              <w:rPr>
                <w:rFonts w:ascii="Arial" w:hAnsi="Arial"/>
                <w:sz w:val="18"/>
                <w:szCs w:val="18"/>
              </w:rPr>
              <w:fldChar w:fldCharType="begin"/>
            </w:r>
            <w:r w:rsidR="00FF480C">
              <w:rPr>
                <w:rFonts w:ascii="Arial" w:hAnsi="Arial"/>
                <w:sz w:val="18"/>
                <w:szCs w:val="18"/>
              </w:rPr>
              <w:instrText xml:space="preserve"> ADDIN EN.CITE &lt;EndNote&gt;&lt;Cite&gt;&lt;Author&gt;Weight Watchers&lt;/Author&gt;&lt;Year&gt;2022&lt;/Year&gt;&lt;RecNum&gt;31&lt;/RecNum&gt;&lt;DisplayText&gt;[31]&lt;/DisplayText&gt;&lt;record&gt;&lt;rec-number&gt;31&lt;/rec-number&gt;&lt;foreign-keys&gt;&lt;key app="EN" db-id="fx5wtvvtafwt5serppyxxe20psxdvs5ffea9" timestamp="1664805283"&gt;31&lt;/key&gt;&lt;/foreign-keys&gt;&lt;ref-type name="Web Page"&gt;12&lt;/ref-type&gt;&lt;contributors&gt;&lt;authors&gt;&lt;author&gt;Weight Watchers,&lt;/author&gt;&lt;/authors&gt;&lt;/contributors&gt;&lt;titles&gt;&lt;title&gt;Pricing: digital membership&lt;/title&gt;&lt;/titles&gt;&lt;volume&gt;2022&lt;/volume&gt;&lt;number&gt;22 Jun&lt;/number&gt;&lt;dates&gt;&lt;year&gt;2022&lt;/year&gt;&lt;/dates&gt;&lt;urls&gt;&lt;related-urls&gt;&lt;url&gt;https://www.weightwatchers.com/ca/en/plans&lt;/url&gt;&lt;/related-urls&gt;&lt;/urls&gt;&lt;/record&gt;&lt;/Cite&gt;&lt;/EndNote&gt;</w:instrText>
            </w:r>
            <w:r w:rsidR="00C522A5" w:rsidRPr="001B3A89">
              <w:rPr>
                <w:rFonts w:ascii="Arial" w:hAnsi="Arial"/>
                <w:sz w:val="18"/>
                <w:szCs w:val="18"/>
              </w:rPr>
              <w:fldChar w:fldCharType="separate"/>
            </w:r>
            <w:r w:rsidR="009B4DBC" w:rsidRPr="001B3A89">
              <w:rPr>
                <w:rFonts w:ascii="Arial" w:hAnsi="Arial"/>
                <w:noProof/>
                <w:sz w:val="18"/>
                <w:szCs w:val="18"/>
              </w:rPr>
              <w:t>[</w:t>
            </w:r>
            <w:hyperlink w:anchor="_ENREF_31" w:tooltip="Weight Watchers, 2022 #31" w:history="1">
              <w:r w:rsidR="00A05F62" w:rsidRPr="001B3A89">
                <w:rPr>
                  <w:rFonts w:ascii="Arial" w:hAnsi="Arial"/>
                  <w:noProof/>
                  <w:sz w:val="18"/>
                  <w:szCs w:val="18"/>
                </w:rPr>
                <w:t>31</w:t>
              </w:r>
            </w:hyperlink>
            <w:r w:rsidR="009B4DBC" w:rsidRPr="001B3A89">
              <w:rPr>
                <w:rFonts w:ascii="Arial" w:hAnsi="Arial"/>
                <w:noProof/>
                <w:sz w:val="18"/>
                <w:szCs w:val="18"/>
              </w:rPr>
              <w:t>]</w:t>
            </w:r>
            <w:r w:rsidR="00C522A5" w:rsidRPr="001B3A89">
              <w:rPr>
                <w:rFonts w:ascii="Arial" w:hAnsi="Arial"/>
                <w:sz w:val="18"/>
                <w:szCs w:val="18"/>
              </w:rPr>
              <w:fldChar w:fldCharType="end"/>
            </w:r>
          </w:p>
          <w:p w14:paraId="38860EA0" w14:textId="79E4B398" w:rsidR="006F45F7" w:rsidRPr="001B3A89" w:rsidRDefault="006F45F7" w:rsidP="005A0324">
            <w:pPr>
              <w:numPr>
                <w:ilvl w:val="0"/>
                <w:numId w:val="30"/>
              </w:numPr>
              <w:ind w:left="335" w:hanging="335"/>
              <w:rPr>
                <w:rFonts w:ascii="Arial" w:hAnsi="Arial"/>
                <w:sz w:val="18"/>
                <w:szCs w:val="18"/>
              </w:rPr>
            </w:pPr>
            <w:r w:rsidRPr="001B3A89">
              <w:rPr>
                <w:rFonts w:ascii="Arial" w:hAnsi="Arial"/>
                <w:sz w:val="18"/>
                <w:szCs w:val="18"/>
              </w:rPr>
              <w:t xml:space="preserve">OPTIFAST: $75 * 15 </w:t>
            </w:r>
            <w:r w:rsidRPr="001B3A89">
              <w:rPr>
                <w:rFonts w:ascii="Arial" w:hAnsi="Arial"/>
                <w:sz w:val="18"/>
                <w:szCs w:val="18"/>
              </w:rPr>
              <w:fldChar w:fldCharType="begin"/>
            </w:r>
            <w:r w:rsidR="00FF480C">
              <w:rPr>
                <w:rFonts w:ascii="Arial" w:hAnsi="Arial"/>
                <w:sz w:val="18"/>
                <w:szCs w:val="18"/>
              </w:rPr>
              <w:instrText xml:space="preserve"> ADDIN EN.CITE &lt;EndNote&gt;&lt;Cite&gt;&lt;Author&gt;Hôtel-Dieu Grace Healthcare&lt;/Author&gt;&lt;Year&gt;2018&lt;/Year&gt;&lt;RecNum&gt;32&lt;/RecNum&gt;&lt;DisplayText&gt;[32]&lt;/DisplayText&gt;&lt;record&gt;&lt;rec-number&gt;32&lt;/rec-number&gt;&lt;foreign-keys&gt;&lt;key app="EN" db-id="fx5wtvvtafwt5serppyxxe20psxdvs5ffea9" timestamp="1664805283"&gt;32&lt;/key&gt;&lt;/foreign-keys&gt;&lt;ref-type name="Web Page"&gt;12&lt;/ref-type&gt;&lt;contributors&gt;&lt;authors&gt;&lt;author&gt;Hôtel-Dieu Grace Healthcare,&lt;/author&gt;&lt;/authors&gt;&lt;/contributors&gt;&lt;titles&gt;&lt;title&gt;Medical weight management&lt;/title&gt;&lt;/titles&gt;&lt;volume&gt;2021&lt;/volume&gt;&lt;number&gt;18 Aug&lt;/number&gt;&lt;dates&gt;&lt;year&gt;2018&lt;/year&gt;&lt;/dates&gt;&lt;urls&gt;&lt;related-urls&gt;&lt;url&gt;https://www.hdgh.org/medicalweightmanagement&lt;/url&gt;&lt;/related-urls&gt;&lt;/urls&gt;&lt;/record&gt;&lt;/Cite&gt;&lt;/EndNote&gt;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2" w:tooltip="Hôtel-Dieu Grace Healthcare, 2018 #32" w:history="1">
              <w:r w:rsidR="00A05F62" w:rsidRPr="001B3A89">
                <w:rPr>
                  <w:rFonts w:ascii="Arial" w:hAnsi="Arial"/>
                  <w:noProof/>
                  <w:sz w:val="18"/>
                  <w:szCs w:val="18"/>
                </w:rPr>
                <w:t>32</w:t>
              </w:r>
            </w:hyperlink>
            <w:r w:rsidR="009B4DBC" w:rsidRPr="001B3A89">
              <w:rPr>
                <w:rFonts w:ascii="Arial" w:hAnsi="Arial"/>
                <w:noProof/>
                <w:sz w:val="18"/>
                <w:szCs w:val="18"/>
              </w:rPr>
              <w:t>]</w:t>
            </w:r>
            <w:r w:rsidRPr="001B3A89">
              <w:rPr>
                <w:rFonts w:ascii="Arial" w:hAnsi="Arial"/>
                <w:sz w:val="18"/>
                <w:szCs w:val="18"/>
              </w:rPr>
              <w:fldChar w:fldCharType="end"/>
            </w:r>
          </w:p>
          <w:p w14:paraId="09EBD6B6" w14:textId="37E9BAF2" w:rsidR="006F45F7" w:rsidRPr="001B3A89" w:rsidRDefault="006F45F7" w:rsidP="005A0324">
            <w:pPr>
              <w:numPr>
                <w:ilvl w:val="0"/>
                <w:numId w:val="30"/>
              </w:numPr>
              <w:ind w:left="335" w:hanging="335"/>
              <w:rPr>
                <w:rFonts w:ascii="Arial" w:hAnsi="Arial"/>
                <w:sz w:val="18"/>
                <w:szCs w:val="18"/>
              </w:rPr>
            </w:pPr>
            <w:r w:rsidRPr="001B3A89">
              <w:rPr>
                <w:rFonts w:ascii="Arial" w:hAnsi="Arial"/>
                <w:sz w:val="18"/>
                <w:szCs w:val="18"/>
              </w:rPr>
              <w:t>Nutrisystem: $10.9 a day * 7</w:t>
            </w:r>
            <w:r w:rsidR="00CB145C" w:rsidRPr="001B3A89">
              <w:rPr>
                <w:rFonts w:ascii="Arial" w:hAnsi="Arial"/>
                <w:sz w:val="18"/>
                <w:szCs w:val="18"/>
              </w:rPr>
              <w:t xml:space="preserve"> </w:t>
            </w:r>
            <w:r w:rsidRPr="001B3A89">
              <w:rPr>
                <w:rFonts w:ascii="Arial" w:hAnsi="Arial"/>
                <w:sz w:val="18"/>
                <w:szCs w:val="18"/>
              </w:rPr>
              <w:t>days</w:t>
            </w:r>
            <w:r w:rsidR="00CB145C" w:rsidRPr="001B3A89">
              <w:rPr>
                <w:rFonts w:ascii="Arial" w:hAnsi="Arial"/>
                <w:sz w:val="18"/>
                <w:szCs w:val="18"/>
              </w:rPr>
              <w:t xml:space="preserve"> </w:t>
            </w:r>
            <w:r w:rsidRPr="001B3A89">
              <w:rPr>
                <w:rFonts w:ascii="Arial" w:hAnsi="Arial"/>
                <w:sz w:val="18"/>
                <w:szCs w:val="18"/>
              </w:rPr>
              <w:t>* 52.18 weeks</w:t>
            </w:r>
            <w:r w:rsidR="00393589" w:rsidRPr="001B3A89">
              <w:rPr>
                <w:rFonts w:ascii="Arial" w:hAnsi="Arial"/>
                <w:sz w:val="18"/>
                <w:szCs w:val="18"/>
              </w:rPr>
              <w:t xml:space="preserve"> </w:t>
            </w:r>
            <w:r w:rsidRPr="001B3A89">
              <w:rPr>
                <w:rFonts w:ascii="Arial" w:hAnsi="Arial"/>
                <w:sz w:val="18"/>
                <w:szCs w:val="18"/>
              </w:rPr>
              <w:t>=</w:t>
            </w:r>
            <w:r w:rsidR="00393589" w:rsidRPr="001B3A89">
              <w:rPr>
                <w:rFonts w:ascii="Arial" w:hAnsi="Arial"/>
                <w:sz w:val="18"/>
                <w:szCs w:val="18"/>
              </w:rPr>
              <w:t xml:space="preserve"> </w:t>
            </w:r>
            <w:r w:rsidRPr="001B3A89">
              <w:rPr>
                <w:rFonts w:ascii="Arial" w:hAnsi="Arial"/>
                <w:sz w:val="18"/>
                <w:szCs w:val="18"/>
              </w:rPr>
              <w:t>$3</w:t>
            </w:r>
            <w:r w:rsidR="00B65A34" w:rsidRPr="001B3A89">
              <w:rPr>
                <w:rFonts w:ascii="Arial" w:hAnsi="Arial"/>
                <w:sz w:val="18"/>
                <w:szCs w:val="18"/>
              </w:rPr>
              <w:t> </w:t>
            </w:r>
            <w:r w:rsidRPr="001B3A89">
              <w:rPr>
                <w:rFonts w:ascii="Arial" w:hAnsi="Arial"/>
                <w:sz w:val="18"/>
                <w:szCs w:val="18"/>
              </w:rPr>
              <w:t xml:space="preserve">981 </w:t>
            </w:r>
            <w:r w:rsidRPr="001B3A89">
              <w:rPr>
                <w:rFonts w:ascii="Arial" w:hAnsi="Arial"/>
                <w:sz w:val="18"/>
                <w:szCs w:val="18"/>
              </w:rPr>
              <w:fldChar w:fldCharType="begin"/>
            </w:r>
            <w:r w:rsidR="00FF480C">
              <w:rPr>
                <w:rFonts w:ascii="Arial" w:hAnsi="Arial"/>
                <w:sz w:val="18"/>
                <w:szCs w:val="18"/>
              </w:rPr>
              <w:instrText xml:space="preserve"> ADDIN EN.CITE &lt;EndNote&gt;&lt;Cite&gt;&lt;Author&gt;Freedieting&lt;/Author&gt;&lt;Year&gt;2021&lt;/Year&gt;&lt;RecNum&gt;33&lt;/RecNum&gt;&lt;DisplayText&gt;[33]&lt;/DisplayText&gt;&lt;record&gt;&lt;rec-number&gt;33&lt;/rec-number&gt;&lt;foreign-keys&gt;&lt;key app="EN" db-id="fx5wtvvtafwt5serppyxxe20psxdvs5ffea9" timestamp="1664805283"&gt;33&lt;/key&gt;&lt;/foreign-keys&gt;&lt;ref-type name="Web Page"&gt;12&lt;/ref-type&gt;&lt;contributors&gt;&lt;authors&gt;&lt;author&gt;Freedieting&lt;/author&gt;&lt;/authors&gt;&lt;/contributors&gt;&lt;titles&gt;&lt;title&gt;Nutrisystem diet&lt;/title&gt;&lt;/titles&gt;&lt;volume&gt;2021&lt;/volume&gt;&lt;number&gt;18 Aug&lt;/number&gt;&lt;dates&gt;&lt;year&gt;2021&lt;/year&gt;&lt;/dates&gt;&lt;urls&gt;&lt;related-urls&gt;&lt;url&gt;https://www.freedieting.com/nutrisystem&lt;/url&gt;&lt;/related-urls&gt;&lt;/urls&gt;&lt;/record&gt;&lt;/Cite&gt;&lt;/EndNote&gt;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3" w:tooltip="Freedieting, 2021 #33" w:history="1">
              <w:r w:rsidR="00A05F62" w:rsidRPr="001B3A89">
                <w:rPr>
                  <w:rFonts w:ascii="Arial" w:hAnsi="Arial"/>
                  <w:noProof/>
                  <w:sz w:val="18"/>
                  <w:szCs w:val="18"/>
                </w:rPr>
                <w:t>33</w:t>
              </w:r>
            </w:hyperlink>
            <w:r w:rsidR="009B4DBC" w:rsidRPr="001B3A89">
              <w:rPr>
                <w:rFonts w:ascii="Arial" w:hAnsi="Arial"/>
                <w:noProof/>
                <w:sz w:val="18"/>
                <w:szCs w:val="18"/>
              </w:rPr>
              <w:t>]</w:t>
            </w:r>
            <w:r w:rsidRPr="001B3A89">
              <w:rPr>
                <w:rFonts w:ascii="Arial" w:hAnsi="Arial"/>
                <w:sz w:val="18"/>
                <w:szCs w:val="18"/>
              </w:rPr>
              <w:fldChar w:fldCharType="end"/>
            </w:r>
          </w:p>
          <w:p w14:paraId="3798BBA4" w14:textId="627FE9E1" w:rsidR="006F45F7" w:rsidRPr="001B3A89" w:rsidRDefault="006F45F7" w:rsidP="005A0324">
            <w:pPr>
              <w:numPr>
                <w:ilvl w:val="0"/>
                <w:numId w:val="30"/>
              </w:numPr>
              <w:spacing w:after="120"/>
              <w:ind w:left="334" w:hanging="334"/>
              <w:rPr>
                <w:rFonts w:ascii="Arial" w:hAnsi="Arial"/>
                <w:sz w:val="18"/>
                <w:szCs w:val="18"/>
              </w:rPr>
            </w:pPr>
            <w:r w:rsidRPr="001B3A89">
              <w:rPr>
                <w:rFonts w:ascii="Arial" w:hAnsi="Arial"/>
                <w:sz w:val="18"/>
                <w:szCs w:val="18"/>
              </w:rPr>
              <w:t>Jenny Craig: $24 a day * 7 days</w:t>
            </w:r>
            <w:r w:rsidR="00CB145C" w:rsidRPr="001B3A89">
              <w:rPr>
                <w:rFonts w:ascii="Arial" w:hAnsi="Arial"/>
                <w:sz w:val="18"/>
                <w:szCs w:val="18"/>
              </w:rPr>
              <w:t xml:space="preserve"> </w:t>
            </w:r>
            <w:r w:rsidRPr="001B3A89">
              <w:rPr>
                <w:rFonts w:ascii="Arial" w:hAnsi="Arial"/>
                <w:sz w:val="18"/>
                <w:szCs w:val="18"/>
              </w:rPr>
              <w:t>* 52.18 weeks: $8</w:t>
            </w:r>
            <w:r w:rsidR="00B65A34" w:rsidRPr="001B3A89">
              <w:rPr>
                <w:rFonts w:ascii="Arial" w:hAnsi="Arial"/>
                <w:sz w:val="18"/>
                <w:szCs w:val="18"/>
              </w:rPr>
              <w:t> </w:t>
            </w:r>
            <w:r w:rsidRPr="001B3A89">
              <w:rPr>
                <w:rFonts w:ascii="Arial" w:hAnsi="Arial"/>
                <w:sz w:val="18"/>
                <w:szCs w:val="18"/>
              </w:rPr>
              <w:t xml:space="preserve">766 </w:t>
            </w:r>
            <w:r w:rsidRPr="001B3A89">
              <w:rPr>
                <w:rFonts w:ascii="Arial" w:hAnsi="Arial"/>
                <w:sz w:val="18"/>
                <w:szCs w:val="18"/>
              </w:rPr>
              <w:fldChar w:fldCharType="begin"/>
            </w:r>
            <w:r w:rsidR="00FF480C">
              <w:rPr>
                <w:rFonts w:ascii="Arial" w:hAnsi="Arial"/>
                <w:sz w:val="18"/>
                <w:szCs w:val="18"/>
              </w:rPr>
              <w:instrText xml:space="preserve"> ADDIN EN.CITE &lt;EndNote&gt;&lt;Cite&gt;&lt;Author&gt;Jenny Craig&lt;/Author&gt;&lt;Year&gt;2019&lt;/Year&gt;&lt;RecNum&gt;34&lt;/RecNum&gt;&lt;DisplayText&gt;[34]&lt;/DisplayText&gt;&lt;record&gt;&lt;rec-number&gt;34&lt;/rec-number&gt;&lt;foreign-keys&gt;&lt;key app="EN" db-id="fx5wtvvtafwt5serppyxxe20psxdvs5ffea9" timestamp="1664805283"&gt;34&lt;/key&gt;&lt;/foreign-keys&gt;&lt;ref-type name="Web Page"&gt;12&lt;/ref-type&gt;&lt;contributors&gt;&lt;authors&gt;&lt;author&gt;Jenny Craig,&lt;/author&gt;&lt;/authors&gt;&lt;/contributors&gt;&lt;titles&gt;&lt;title&gt;How much does Jenny Craig cost?&lt;/title&gt;&lt;/titles&gt;&lt;volume&gt;2021&lt;/volume&gt;&lt;number&gt;18 Aug&lt;/number&gt;&lt;dates&gt;&lt;year&gt;2019&lt;/year&gt;&lt;/dates&gt;&lt;urls&gt;&lt;related-urls&gt;&lt;url&gt;https://community.jennycraig.com/healthy-habits-blog/eat-well/how-much-does-jenny-craig-cost/&lt;/url&gt;&lt;/related-urls&gt;&lt;/urls&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4" w:tooltip="Jenny Craig, 2019 #34" w:history="1">
              <w:r w:rsidR="00A05F62" w:rsidRPr="001B3A89">
                <w:rPr>
                  <w:rFonts w:ascii="Arial" w:hAnsi="Arial"/>
                  <w:noProof/>
                  <w:sz w:val="18"/>
                  <w:szCs w:val="18"/>
                </w:rPr>
                <w:t>34</w:t>
              </w:r>
            </w:hyperlink>
            <w:r w:rsidR="009B4DBC" w:rsidRPr="001B3A89">
              <w:rPr>
                <w:rFonts w:ascii="Arial" w:hAnsi="Arial"/>
                <w:noProof/>
                <w:sz w:val="18"/>
                <w:szCs w:val="18"/>
              </w:rPr>
              <w:t>]</w:t>
            </w:r>
            <w:r w:rsidRPr="001B3A89">
              <w:rPr>
                <w:rFonts w:ascii="Arial" w:hAnsi="Arial"/>
                <w:sz w:val="18"/>
                <w:szCs w:val="18"/>
              </w:rPr>
              <w:fldChar w:fldCharType="end"/>
            </w:r>
          </w:p>
        </w:tc>
      </w:tr>
      <w:tr w:rsidR="009B0B42" w:rsidRPr="001B3A89" w14:paraId="55C513BD" w14:textId="77777777" w:rsidTr="005A0324">
        <w:trPr>
          <w:cantSplit/>
        </w:trPr>
        <w:tc>
          <w:tcPr>
            <w:tcW w:w="1985" w:type="dxa"/>
          </w:tcPr>
          <w:p w14:paraId="718A4150" w14:textId="77777777" w:rsidR="006F45F7" w:rsidRPr="001B3A89" w:rsidRDefault="006F45F7" w:rsidP="005A0324">
            <w:pPr>
              <w:spacing w:after="120"/>
              <w:rPr>
                <w:rFonts w:ascii="Arial" w:hAnsi="Arial"/>
                <w:sz w:val="18"/>
                <w:szCs w:val="18"/>
              </w:rPr>
            </w:pPr>
            <w:r w:rsidRPr="001B3A89">
              <w:rPr>
                <w:rFonts w:ascii="Arial" w:hAnsi="Arial"/>
                <w:sz w:val="18"/>
                <w:szCs w:val="18"/>
              </w:rPr>
              <w:t xml:space="preserve">Blood pressure treatment </w:t>
            </w:r>
          </w:p>
        </w:tc>
        <w:tc>
          <w:tcPr>
            <w:tcW w:w="992" w:type="dxa"/>
          </w:tcPr>
          <w:p w14:paraId="5FF87C97" w14:textId="77777777" w:rsidR="006F45F7" w:rsidRPr="001B3A89" w:rsidRDefault="006F45F7" w:rsidP="005A0324">
            <w:pPr>
              <w:spacing w:after="120"/>
              <w:rPr>
                <w:rFonts w:ascii="Arial" w:hAnsi="Arial"/>
                <w:sz w:val="18"/>
                <w:szCs w:val="18"/>
              </w:rPr>
            </w:pPr>
            <w:r w:rsidRPr="001B3A89">
              <w:rPr>
                <w:rFonts w:ascii="Arial" w:hAnsi="Arial"/>
                <w:sz w:val="18"/>
                <w:szCs w:val="18"/>
              </w:rPr>
              <w:t>$113</w:t>
            </w:r>
          </w:p>
        </w:tc>
        <w:tc>
          <w:tcPr>
            <w:tcW w:w="1134" w:type="dxa"/>
          </w:tcPr>
          <w:p w14:paraId="5AD0A7A9" w14:textId="77777777" w:rsidR="006F45F7" w:rsidRPr="001B3A89" w:rsidRDefault="006F45F7" w:rsidP="005A0324">
            <w:pPr>
              <w:spacing w:after="120"/>
              <w:rPr>
                <w:rFonts w:ascii="Arial" w:hAnsi="Arial"/>
                <w:sz w:val="18"/>
                <w:szCs w:val="18"/>
              </w:rPr>
            </w:pPr>
            <w:r w:rsidRPr="001B3A89">
              <w:rPr>
                <w:rFonts w:ascii="Arial" w:hAnsi="Arial"/>
                <w:sz w:val="18"/>
                <w:szCs w:val="18"/>
              </w:rPr>
              <w:t>$113</w:t>
            </w:r>
          </w:p>
        </w:tc>
        <w:tc>
          <w:tcPr>
            <w:tcW w:w="709" w:type="dxa"/>
          </w:tcPr>
          <w:p w14:paraId="11BCF370" w14:textId="77777777" w:rsidR="006F45F7" w:rsidRPr="001B3A89" w:rsidRDefault="006F45F7" w:rsidP="005A0324">
            <w:pPr>
              <w:spacing w:after="120"/>
              <w:rPr>
                <w:rFonts w:ascii="Arial" w:hAnsi="Arial"/>
                <w:sz w:val="18"/>
                <w:szCs w:val="18"/>
              </w:rPr>
            </w:pPr>
            <w:r w:rsidRPr="001B3A89">
              <w:rPr>
                <w:rFonts w:ascii="Arial" w:hAnsi="Arial"/>
                <w:sz w:val="18"/>
                <w:szCs w:val="18"/>
              </w:rPr>
              <w:t>2021</w:t>
            </w:r>
          </w:p>
        </w:tc>
        <w:tc>
          <w:tcPr>
            <w:tcW w:w="4394" w:type="dxa"/>
          </w:tcPr>
          <w:p w14:paraId="18D3B887" w14:textId="1B68EE40" w:rsidR="006F45F7" w:rsidRPr="001B3A89" w:rsidRDefault="006F45F7" w:rsidP="005A0324">
            <w:pPr>
              <w:spacing w:after="120"/>
              <w:rPr>
                <w:rFonts w:ascii="Arial" w:hAnsi="Arial"/>
                <w:sz w:val="18"/>
                <w:szCs w:val="18"/>
              </w:rPr>
            </w:pPr>
            <w:r w:rsidRPr="001B3A89">
              <w:rPr>
                <w:rFonts w:ascii="Arial" w:hAnsi="Arial"/>
                <w:sz w:val="18"/>
                <w:szCs w:val="18"/>
              </w:rPr>
              <w:t>Ramipril (</w:t>
            </w:r>
            <w:r w:rsidR="00CB145C" w:rsidRPr="001B3A89">
              <w:rPr>
                <w:rFonts w:ascii="Arial" w:hAnsi="Arial"/>
                <w:sz w:val="18"/>
                <w:szCs w:val="18"/>
              </w:rPr>
              <w:t>s</w:t>
            </w:r>
            <w:r w:rsidRPr="001B3A89">
              <w:rPr>
                <w:rFonts w:ascii="Arial" w:hAnsi="Arial"/>
                <w:sz w:val="18"/>
                <w:szCs w:val="18"/>
              </w:rPr>
              <w:t>trength: 5</w:t>
            </w:r>
            <w:r w:rsidR="009B0B42" w:rsidRPr="001B3A89">
              <w:rPr>
                <w:rFonts w:ascii="Arial" w:hAnsi="Arial"/>
                <w:sz w:val="18"/>
                <w:szCs w:val="18"/>
              </w:rPr>
              <w:t xml:space="preserve"> </w:t>
            </w:r>
            <w:r w:rsidRPr="001B3A89">
              <w:rPr>
                <w:rFonts w:ascii="Arial" w:hAnsi="Arial"/>
                <w:sz w:val="18"/>
                <w:szCs w:val="18"/>
              </w:rPr>
              <w:t>mg; dose: 5 mg</w:t>
            </w:r>
            <w:r w:rsidR="009B0B42" w:rsidRPr="001B3A89">
              <w:rPr>
                <w:rFonts w:ascii="Arial" w:hAnsi="Arial"/>
                <w:sz w:val="18"/>
                <w:szCs w:val="18"/>
              </w:rPr>
              <w:t>/</w:t>
            </w:r>
            <w:r w:rsidRPr="001B3A89">
              <w:rPr>
                <w:rFonts w:ascii="Arial" w:hAnsi="Arial"/>
                <w:sz w:val="18"/>
                <w:szCs w:val="18"/>
              </w:rPr>
              <w:t xml:space="preserve">day) </w:t>
            </w:r>
            <w:r w:rsidR="00222165" w:rsidRPr="001B3A89">
              <w:rPr>
                <w:rFonts w:ascii="Arial" w:hAnsi="Arial"/>
                <w:sz w:val="18"/>
                <w:szCs w:val="18"/>
              </w:rPr>
              <w:fldChar w:fldCharType="begin"/>
            </w:r>
            <w:r w:rsidR="00B428C2">
              <w:rPr>
                <w:rFonts w:ascii="Arial" w:hAnsi="Arial"/>
                <w:sz w:val="18"/>
                <w:szCs w:val="18"/>
              </w:rPr>
              <w:instrText xml:space="preserve"> ADDIN EN.CITE &lt;EndNote&gt;&lt;Cite ExcludeYear="1"&gt;&lt;Author&gt;IQVIA&lt;/Author&gt;&lt;Year&gt;2022&lt;/Year&gt;&lt;RecNum&gt;26&lt;/RecNum&gt;&lt;DisplayText&gt;[26]&lt;/DisplayText&gt;&lt;record&gt;&lt;rec-number&gt;26&lt;/rec-number&gt;&lt;foreign-keys&gt;&lt;key app="EN" db-id="fx5wtvvtafwt5serppyxxe20psxdvs5ffea9" timestamp="1664805283"&gt;26&lt;/key&gt;&lt;/foreign-keys&gt;&lt;ref-type name="Web Page"&gt;12&lt;/ref-type&gt;&lt;contributors&gt;&lt;authors&gt;&lt;author&gt;IQVIA&lt;/author&gt;&lt;/authors&gt;&lt;/contributors&gt;&lt;titles&gt;&lt;title&gt;Delta PA (proprietary of IQVIA; requires access rights)&lt;/title&gt;&lt;/titles&gt;&lt;volume&gt;2022&lt;/volume&gt;&lt;number&gt;25 Feb&lt;/number&gt;&lt;dates&gt;&lt;year&gt;2022&lt;/year&gt;&lt;/dates&gt;&lt;urls&gt;&lt;related-urls&gt;&lt;url&gt;https://www.customerportal.iqvia.com/sites/portal/products&lt;/url&gt;&lt;/related-urls&gt;&lt;/urls&gt;&lt;/record&gt;&lt;/Cite&gt;&lt;/EndNote&gt;</w:instrText>
            </w:r>
            <w:r w:rsidR="00222165" w:rsidRPr="001B3A89">
              <w:rPr>
                <w:rFonts w:ascii="Arial" w:hAnsi="Arial"/>
                <w:sz w:val="18"/>
                <w:szCs w:val="18"/>
              </w:rPr>
              <w:fldChar w:fldCharType="separate"/>
            </w:r>
            <w:r w:rsidR="004F786B" w:rsidRPr="001B3A89">
              <w:rPr>
                <w:rFonts w:ascii="Arial" w:hAnsi="Arial"/>
                <w:noProof/>
                <w:sz w:val="18"/>
                <w:szCs w:val="18"/>
              </w:rPr>
              <w:t>[</w:t>
            </w:r>
            <w:hyperlink w:anchor="_ENREF_26" w:tooltip="IQVIA, 2022 #26" w:history="1">
              <w:r w:rsidR="00A05F62" w:rsidRPr="001B3A89">
                <w:rPr>
                  <w:rFonts w:ascii="Arial" w:hAnsi="Arial"/>
                  <w:noProof/>
                  <w:sz w:val="18"/>
                  <w:szCs w:val="18"/>
                </w:rPr>
                <w:t>26</w:t>
              </w:r>
            </w:hyperlink>
            <w:r w:rsidR="004F786B" w:rsidRPr="001B3A89">
              <w:rPr>
                <w:rFonts w:ascii="Arial" w:hAnsi="Arial"/>
                <w:noProof/>
                <w:sz w:val="18"/>
                <w:szCs w:val="18"/>
              </w:rPr>
              <w:t>]</w:t>
            </w:r>
            <w:r w:rsidR="00222165" w:rsidRPr="001B3A89">
              <w:rPr>
                <w:rFonts w:ascii="Arial" w:hAnsi="Arial"/>
                <w:sz w:val="18"/>
                <w:szCs w:val="18"/>
              </w:rPr>
              <w:fldChar w:fldCharType="end"/>
            </w:r>
          </w:p>
          <w:p w14:paraId="6E760E60" w14:textId="77777777" w:rsidR="006F45F7" w:rsidRPr="001B3A89" w:rsidRDefault="006F45F7"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42125EA1" w14:textId="0E5EE3D0" w:rsidR="006F45F7" w:rsidRPr="001B3A89" w:rsidRDefault="006F45F7" w:rsidP="005A0324">
            <w:pPr>
              <w:spacing w:after="120"/>
              <w:rPr>
                <w:rFonts w:ascii="Arial" w:hAnsi="Arial"/>
                <w:sz w:val="18"/>
                <w:szCs w:val="18"/>
              </w:rPr>
            </w:pPr>
            <w:r w:rsidRPr="001B3A89">
              <w:rPr>
                <w:rFonts w:ascii="Arial" w:hAnsi="Arial"/>
                <w:sz w:val="18"/>
                <w:szCs w:val="18"/>
              </w:rPr>
              <w:t>Price per tab ($0.31) *365.25 days</w:t>
            </w:r>
            <w:r w:rsidR="00393589" w:rsidRPr="001B3A89">
              <w:rPr>
                <w:rFonts w:ascii="Arial" w:hAnsi="Arial"/>
                <w:sz w:val="18"/>
                <w:szCs w:val="18"/>
              </w:rPr>
              <w:t xml:space="preserve"> </w:t>
            </w:r>
            <w:r w:rsidRPr="001B3A89">
              <w:rPr>
                <w:rFonts w:ascii="Arial" w:hAnsi="Arial"/>
                <w:sz w:val="18"/>
                <w:szCs w:val="18"/>
              </w:rPr>
              <w:t>= $113.23</w:t>
            </w:r>
          </w:p>
        </w:tc>
      </w:tr>
      <w:tr w:rsidR="009B0B42" w:rsidRPr="001B3A89" w14:paraId="2C60365F" w14:textId="77777777" w:rsidTr="005A0324">
        <w:trPr>
          <w:cantSplit/>
        </w:trPr>
        <w:tc>
          <w:tcPr>
            <w:tcW w:w="1985" w:type="dxa"/>
          </w:tcPr>
          <w:p w14:paraId="04931DEB" w14:textId="77777777" w:rsidR="006F45F7" w:rsidRPr="001B3A89" w:rsidRDefault="006F45F7" w:rsidP="005A0324">
            <w:pPr>
              <w:spacing w:after="120"/>
              <w:rPr>
                <w:rFonts w:ascii="Arial" w:hAnsi="Arial"/>
                <w:sz w:val="18"/>
                <w:szCs w:val="18"/>
              </w:rPr>
            </w:pPr>
            <w:r w:rsidRPr="001B3A89">
              <w:rPr>
                <w:rFonts w:ascii="Arial" w:hAnsi="Arial"/>
                <w:sz w:val="18"/>
                <w:szCs w:val="18"/>
              </w:rPr>
              <w:t>T2D pharmacy</w:t>
            </w:r>
          </w:p>
        </w:tc>
        <w:tc>
          <w:tcPr>
            <w:tcW w:w="992" w:type="dxa"/>
          </w:tcPr>
          <w:p w14:paraId="1AEF7533" w14:textId="4D369903" w:rsidR="006F45F7" w:rsidRPr="001B3A89" w:rsidRDefault="006F45F7" w:rsidP="005A0324">
            <w:pPr>
              <w:spacing w:after="120"/>
              <w:rPr>
                <w:rFonts w:ascii="Arial" w:hAnsi="Arial"/>
                <w:sz w:val="18"/>
                <w:szCs w:val="18"/>
              </w:rPr>
            </w:pPr>
            <w:r w:rsidRPr="001B3A89">
              <w:rPr>
                <w:rFonts w:ascii="Arial" w:hAnsi="Arial"/>
                <w:sz w:val="18"/>
                <w:szCs w:val="18"/>
              </w:rPr>
              <w:t>$</w:t>
            </w:r>
            <w:r w:rsidR="000961AE" w:rsidRPr="001B3A89">
              <w:rPr>
                <w:rFonts w:ascii="Arial" w:hAnsi="Arial"/>
                <w:sz w:val="18"/>
                <w:szCs w:val="18"/>
              </w:rPr>
              <w:t>0</w:t>
            </w:r>
          </w:p>
        </w:tc>
        <w:tc>
          <w:tcPr>
            <w:tcW w:w="1134" w:type="dxa"/>
          </w:tcPr>
          <w:p w14:paraId="6F6FDB2C" w14:textId="7C852B9F" w:rsidR="006F45F7" w:rsidRPr="001B3A89" w:rsidRDefault="006F45F7" w:rsidP="005A0324">
            <w:pPr>
              <w:spacing w:after="120"/>
              <w:rPr>
                <w:rFonts w:ascii="Arial" w:hAnsi="Arial"/>
                <w:sz w:val="18"/>
                <w:szCs w:val="18"/>
              </w:rPr>
            </w:pPr>
            <w:r w:rsidRPr="001B3A89">
              <w:rPr>
                <w:rFonts w:ascii="Arial" w:hAnsi="Arial"/>
                <w:sz w:val="18"/>
                <w:szCs w:val="18"/>
              </w:rPr>
              <w:t>$</w:t>
            </w:r>
            <w:r w:rsidR="000961AE" w:rsidRPr="001B3A89">
              <w:rPr>
                <w:rFonts w:ascii="Arial" w:hAnsi="Arial"/>
                <w:sz w:val="18"/>
                <w:szCs w:val="18"/>
              </w:rPr>
              <w:t>0</w:t>
            </w:r>
          </w:p>
        </w:tc>
        <w:tc>
          <w:tcPr>
            <w:tcW w:w="709" w:type="dxa"/>
          </w:tcPr>
          <w:p w14:paraId="31382949" w14:textId="34015A80" w:rsidR="006F45F7" w:rsidRPr="001B3A89" w:rsidRDefault="006F45F7" w:rsidP="005A0324">
            <w:pPr>
              <w:spacing w:after="120"/>
              <w:rPr>
                <w:rFonts w:ascii="Arial" w:hAnsi="Arial"/>
                <w:sz w:val="18"/>
                <w:szCs w:val="18"/>
              </w:rPr>
            </w:pPr>
            <w:r w:rsidRPr="001B3A89">
              <w:rPr>
                <w:rFonts w:ascii="Arial" w:hAnsi="Arial"/>
                <w:sz w:val="18"/>
                <w:szCs w:val="18"/>
              </w:rPr>
              <w:t>20</w:t>
            </w:r>
            <w:r w:rsidR="000961AE" w:rsidRPr="001B3A89">
              <w:rPr>
                <w:rFonts w:ascii="Arial" w:hAnsi="Arial"/>
                <w:sz w:val="18"/>
                <w:szCs w:val="18"/>
              </w:rPr>
              <w:t>21</w:t>
            </w:r>
          </w:p>
        </w:tc>
        <w:tc>
          <w:tcPr>
            <w:tcW w:w="4394" w:type="dxa"/>
          </w:tcPr>
          <w:p w14:paraId="5294AA90" w14:textId="08DA4F6D" w:rsidR="006F45F7" w:rsidRPr="001B3A89" w:rsidRDefault="000961AE" w:rsidP="005A0324">
            <w:pPr>
              <w:spacing w:after="120"/>
              <w:rPr>
                <w:rFonts w:ascii="Arial" w:hAnsi="Arial"/>
                <w:sz w:val="18"/>
                <w:szCs w:val="18"/>
              </w:rPr>
            </w:pPr>
            <w:r w:rsidRPr="001B3A89">
              <w:rPr>
                <w:rFonts w:ascii="Arial" w:hAnsi="Arial"/>
                <w:sz w:val="18"/>
                <w:szCs w:val="18"/>
              </w:rPr>
              <w:t>Included in costs of T2D health state</w:t>
            </w:r>
          </w:p>
        </w:tc>
      </w:tr>
      <w:tr w:rsidR="006F45F7" w:rsidRPr="001B3A89" w14:paraId="21D47B6C" w14:textId="77777777" w:rsidTr="005A0324">
        <w:trPr>
          <w:cantSplit/>
        </w:trPr>
        <w:tc>
          <w:tcPr>
            <w:tcW w:w="9214" w:type="dxa"/>
            <w:gridSpan w:val="5"/>
          </w:tcPr>
          <w:p w14:paraId="0212AF1C" w14:textId="0353341C" w:rsidR="006F45F7" w:rsidRPr="001B3A89" w:rsidRDefault="008130A8" w:rsidP="005A0324">
            <w:pPr>
              <w:spacing w:after="120"/>
              <w:rPr>
                <w:rFonts w:ascii="Arial" w:hAnsi="Arial"/>
                <w:sz w:val="18"/>
                <w:szCs w:val="18"/>
              </w:rPr>
            </w:pPr>
            <w:r w:rsidRPr="001B3A89">
              <w:rPr>
                <w:rFonts w:ascii="Arial" w:hAnsi="Arial"/>
                <w:b/>
                <w:bCs/>
                <w:sz w:val="18"/>
                <w:szCs w:val="18"/>
              </w:rPr>
              <w:t>Applied to health states</w:t>
            </w:r>
            <w:r w:rsidR="006F45F7" w:rsidRPr="001B3A89">
              <w:rPr>
                <w:rFonts w:ascii="Arial" w:hAnsi="Arial"/>
                <w:b/>
                <w:bCs/>
                <w:sz w:val="18"/>
                <w:szCs w:val="18"/>
              </w:rPr>
              <w:t xml:space="preserve"> - exclude acute care costs related to events</w:t>
            </w:r>
          </w:p>
        </w:tc>
      </w:tr>
      <w:tr w:rsidR="009B0B42" w:rsidRPr="001B3A89" w14:paraId="722DBDC6" w14:textId="77777777" w:rsidTr="005A0324">
        <w:trPr>
          <w:cantSplit/>
        </w:trPr>
        <w:tc>
          <w:tcPr>
            <w:tcW w:w="1985" w:type="dxa"/>
          </w:tcPr>
          <w:p w14:paraId="6F8FA531" w14:textId="05AAB4B8" w:rsidR="006F45F7" w:rsidRPr="001B3A89" w:rsidRDefault="006F45F7" w:rsidP="005A0324">
            <w:pPr>
              <w:spacing w:after="120"/>
              <w:rPr>
                <w:rFonts w:ascii="Arial" w:hAnsi="Arial"/>
                <w:sz w:val="18"/>
                <w:szCs w:val="18"/>
              </w:rPr>
            </w:pPr>
            <w:r w:rsidRPr="001B3A89">
              <w:rPr>
                <w:rFonts w:ascii="Arial" w:hAnsi="Arial"/>
                <w:sz w:val="18"/>
                <w:szCs w:val="18"/>
              </w:rPr>
              <w:t>T2D microvascular complications costs (</w:t>
            </w:r>
            <w:r w:rsidR="00451963" w:rsidRPr="001B3A89">
              <w:rPr>
                <w:rFonts w:ascii="Arial" w:hAnsi="Arial"/>
                <w:sz w:val="18"/>
                <w:szCs w:val="18"/>
              </w:rPr>
              <w:t>including</w:t>
            </w:r>
            <w:r w:rsidRPr="001B3A89">
              <w:rPr>
                <w:rFonts w:ascii="Arial" w:hAnsi="Arial"/>
                <w:sz w:val="18"/>
                <w:szCs w:val="18"/>
              </w:rPr>
              <w:t xml:space="preserve"> </w:t>
            </w:r>
            <w:r w:rsidR="00451963" w:rsidRPr="001B3A89">
              <w:rPr>
                <w:rFonts w:ascii="Arial" w:hAnsi="Arial"/>
                <w:sz w:val="18"/>
                <w:szCs w:val="18"/>
              </w:rPr>
              <w:t>T2D pharmacy</w:t>
            </w:r>
            <w:r w:rsidRPr="001B3A89">
              <w:rPr>
                <w:rFonts w:ascii="Arial" w:hAnsi="Arial"/>
                <w:sz w:val="18"/>
                <w:szCs w:val="18"/>
              </w:rPr>
              <w:t xml:space="preserve"> costs above) </w:t>
            </w:r>
          </w:p>
        </w:tc>
        <w:tc>
          <w:tcPr>
            <w:tcW w:w="992" w:type="dxa"/>
          </w:tcPr>
          <w:p w14:paraId="74C13A2A" w14:textId="6B4F1C62" w:rsidR="006F45F7" w:rsidRPr="001B3A89" w:rsidRDefault="006F45F7" w:rsidP="005A0324">
            <w:pPr>
              <w:spacing w:after="120"/>
              <w:rPr>
                <w:rFonts w:ascii="Arial" w:hAnsi="Arial"/>
                <w:sz w:val="18"/>
                <w:szCs w:val="18"/>
              </w:rPr>
            </w:pPr>
            <w:r w:rsidRPr="001B3A89">
              <w:rPr>
                <w:rFonts w:ascii="Arial" w:hAnsi="Arial"/>
                <w:sz w:val="18"/>
                <w:szCs w:val="18"/>
              </w:rPr>
              <w:t>$2</w:t>
            </w:r>
            <w:r w:rsidR="009B0B42" w:rsidRPr="001B3A89">
              <w:rPr>
                <w:rFonts w:ascii="Arial" w:hAnsi="Arial"/>
                <w:sz w:val="18"/>
                <w:szCs w:val="18"/>
              </w:rPr>
              <w:t> </w:t>
            </w:r>
            <w:r w:rsidR="001C530B" w:rsidRPr="001B3A89">
              <w:rPr>
                <w:rFonts w:ascii="Arial" w:hAnsi="Arial"/>
                <w:sz w:val="18"/>
                <w:szCs w:val="18"/>
              </w:rPr>
              <w:t>352</w:t>
            </w:r>
          </w:p>
        </w:tc>
        <w:tc>
          <w:tcPr>
            <w:tcW w:w="1134" w:type="dxa"/>
          </w:tcPr>
          <w:p w14:paraId="33E156B8" w14:textId="5500C0E7" w:rsidR="006F45F7" w:rsidRPr="001B3A89" w:rsidRDefault="006F45F7" w:rsidP="005A0324">
            <w:pPr>
              <w:spacing w:after="120"/>
              <w:rPr>
                <w:rFonts w:ascii="Arial" w:hAnsi="Arial"/>
                <w:sz w:val="18"/>
                <w:szCs w:val="18"/>
              </w:rPr>
            </w:pPr>
            <w:r w:rsidRPr="001B3A89">
              <w:rPr>
                <w:rFonts w:ascii="Arial" w:hAnsi="Arial"/>
                <w:sz w:val="18"/>
                <w:szCs w:val="18"/>
              </w:rPr>
              <w:t>$2</w:t>
            </w:r>
            <w:r w:rsidR="009B0B42" w:rsidRPr="001B3A89">
              <w:rPr>
                <w:rFonts w:ascii="Arial" w:hAnsi="Arial"/>
                <w:sz w:val="18"/>
                <w:szCs w:val="18"/>
              </w:rPr>
              <w:t> </w:t>
            </w:r>
            <w:r w:rsidR="001C530B" w:rsidRPr="001B3A89">
              <w:rPr>
                <w:rFonts w:ascii="Arial" w:hAnsi="Arial"/>
                <w:sz w:val="18"/>
                <w:szCs w:val="18"/>
              </w:rPr>
              <w:t>352</w:t>
            </w:r>
          </w:p>
        </w:tc>
        <w:tc>
          <w:tcPr>
            <w:tcW w:w="709" w:type="dxa"/>
          </w:tcPr>
          <w:p w14:paraId="66C89540" w14:textId="713BCD37" w:rsidR="006F45F7" w:rsidRPr="001B3A89" w:rsidRDefault="006F45F7" w:rsidP="005A0324">
            <w:pPr>
              <w:spacing w:after="120"/>
              <w:rPr>
                <w:rFonts w:ascii="Arial" w:hAnsi="Arial"/>
                <w:sz w:val="18"/>
                <w:szCs w:val="18"/>
              </w:rPr>
            </w:pPr>
            <w:r w:rsidRPr="001B3A89">
              <w:rPr>
                <w:rFonts w:ascii="Arial" w:hAnsi="Arial"/>
                <w:sz w:val="18"/>
                <w:szCs w:val="18"/>
              </w:rPr>
              <w:t>20</w:t>
            </w:r>
            <w:r w:rsidR="001C530B" w:rsidRPr="001B3A89">
              <w:rPr>
                <w:rFonts w:ascii="Arial" w:hAnsi="Arial"/>
                <w:sz w:val="18"/>
                <w:szCs w:val="18"/>
              </w:rPr>
              <w:t>21</w:t>
            </w:r>
          </w:p>
        </w:tc>
        <w:tc>
          <w:tcPr>
            <w:tcW w:w="4394" w:type="dxa"/>
          </w:tcPr>
          <w:p w14:paraId="74837509" w14:textId="19AB5C06" w:rsidR="006F45F7" w:rsidRPr="001B3A89" w:rsidRDefault="007D0382" w:rsidP="005A0324">
            <w:pPr>
              <w:spacing w:after="120"/>
              <w:rPr>
                <w:rFonts w:ascii="Arial" w:hAnsi="Arial"/>
                <w:sz w:val="18"/>
                <w:szCs w:val="18"/>
              </w:rPr>
            </w:pPr>
            <w:r w:rsidRPr="001B3A89">
              <w:rPr>
                <w:rFonts w:ascii="Arial" w:hAnsi="Arial"/>
                <w:sz w:val="18"/>
                <w:szCs w:val="18"/>
              </w:rPr>
              <w:t>Comparative cost analysis of adult obesity in Alberta</w:t>
            </w:r>
            <w:r w:rsidR="00630C42" w:rsidRPr="001B3A89">
              <w:rPr>
                <w:rFonts w:ascii="Arial" w:hAnsi="Arial"/>
                <w:sz w:val="18"/>
                <w:szCs w:val="18"/>
              </w:rPr>
              <w:t>,</w:t>
            </w:r>
            <w:r w:rsidR="00FF4541" w:rsidRPr="001B3A89">
              <w:rPr>
                <w:rFonts w:ascii="Arial" w:hAnsi="Arial"/>
                <w:sz w:val="18"/>
                <w:szCs w:val="18"/>
              </w:rPr>
              <w:t xml:space="preserve"> prepared by </w:t>
            </w:r>
            <w:r w:rsidR="00265C75" w:rsidRPr="001B3A89">
              <w:rPr>
                <w:rFonts w:ascii="Arial" w:hAnsi="Arial"/>
                <w:sz w:val="18"/>
                <w:szCs w:val="18"/>
              </w:rPr>
              <w:t xml:space="preserve">Alberta RWE Consortium, </w:t>
            </w:r>
            <w:r w:rsidR="006C7CCB" w:rsidRPr="001B3A89">
              <w:rPr>
                <w:rFonts w:ascii="Arial" w:hAnsi="Arial"/>
                <w:sz w:val="18"/>
                <w:szCs w:val="18"/>
              </w:rPr>
              <w:t xml:space="preserve">S </w:t>
            </w:r>
            <w:proofErr w:type="spellStart"/>
            <w:r w:rsidR="006C7CCB" w:rsidRPr="001B3A89">
              <w:rPr>
                <w:rFonts w:ascii="Arial" w:hAnsi="Arial"/>
                <w:sz w:val="18"/>
                <w:szCs w:val="18"/>
              </w:rPr>
              <w:t>Klarenbach</w:t>
            </w:r>
            <w:proofErr w:type="spellEnd"/>
            <w:r w:rsidR="006C7CCB" w:rsidRPr="001B3A89">
              <w:rPr>
                <w:rFonts w:ascii="Arial" w:hAnsi="Arial"/>
                <w:sz w:val="18"/>
                <w:szCs w:val="18"/>
              </w:rPr>
              <w:t xml:space="preserve"> et al,</w:t>
            </w:r>
            <w:r w:rsidR="00630C42" w:rsidRPr="001B3A89">
              <w:rPr>
                <w:rFonts w:ascii="Arial" w:hAnsi="Arial"/>
                <w:sz w:val="18"/>
                <w:szCs w:val="18"/>
              </w:rPr>
              <w:t xml:space="preserve"> Novo Nordisk data on file</w:t>
            </w:r>
            <w:r w:rsidR="00DB2106" w:rsidRPr="001B3A89">
              <w:rPr>
                <w:rFonts w:ascii="Arial" w:hAnsi="Arial"/>
                <w:sz w:val="18"/>
                <w:szCs w:val="18"/>
              </w:rPr>
              <w:t xml:space="preserve"> </w:t>
            </w:r>
            <w:r w:rsidR="00935F42" w:rsidRPr="001B3A89">
              <w:rPr>
                <w:rFonts w:ascii="Arial" w:hAnsi="Arial"/>
                <w:sz w:val="18"/>
                <w:szCs w:val="18"/>
              </w:rPr>
              <w:fldChar w:fldCharType="begin"/>
            </w:r>
            <w:r w:rsidR="00FF480C">
              <w:rPr>
                <w:rFonts w:ascii="Arial" w:hAnsi="Arial"/>
                <w:sz w:val="18"/>
                <w:szCs w:val="18"/>
              </w:rPr>
              <w:instrText xml:space="preserve"> ADDIN EN.CITE &lt;EndNote&gt;&lt;Cite&gt;&lt;Author&gt;Alberta RWE Consortium&lt;/Author&gt;&lt;Year&gt;2021&lt;/Year&gt;&lt;RecNum&gt;35&lt;/RecNum&gt;&lt;DisplayText&gt;[35]&lt;/DisplayText&gt;&lt;record&gt;&lt;rec-number&gt;35&lt;/rec-number&gt;&lt;foreign-keys&gt;&lt;key app="EN" db-id="fx5wtvvtafwt5serppyxxe20psxdvs5ffea9" timestamp="1664805283"&gt;35&lt;/key&gt;&lt;/foreign-keys&gt;&lt;ref-type name="Unpublished Work"&gt;34&lt;/ref-type&gt;&lt;contributors&gt;&lt;authors&gt;&lt;author&gt;Alberta RWE Consortium,&lt;/author&gt;&lt;/authors&gt;&lt;/contributors&gt;&lt;titles&gt;&lt;title&gt;Data on file: Comparative cost analysis of adult obesity in Albertaovo&lt;/title&gt;&lt;/titles&gt;&lt;dates&gt;&lt;year&gt;2021&lt;/year&gt;&lt;/dates&gt;&lt;urls&gt;&lt;/urls&gt;&lt;access-date&gt;16 Mar 2022&lt;/access-date&gt;&lt;/record&gt;&lt;/Cite&gt;&lt;/EndNote&gt;</w:instrText>
            </w:r>
            <w:r w:rsidR="00935F42" w:rsidRPr="001B3A89">
              <w:rPr>
                <w:rFonts w:ascii="Arial" w:hAnsi="Arial"/>
                <w:sz w:val="18"/>
                <w:szCs w:val="18"/>
              </w:rPr>
              <w:fldChar w:fldCharType="separate"/>
            </w:r>
            <w:r w:rsidR="009B4DBC" w:rsidRPr="001B3A89">
              <w:rPr>
                <w:rFonts w:ascii="Arial" w:hAnsi="Arial"/>
                <w:noProof/>
                <w:sz w:val="18"/>
                <w:szCs w:val="18"/>
              </w:rPr>
              <w:t>[</w:t>
            </w:r>
            <w:hyperlink w:anchor="_ENREF_35" w:tooltip="Alberta RWE Consortium, 2021 #35" w:history="1">
              <w:r w:rsidR="00A05F62" w:rsidRPr="001B3A89">
                <w:rPr>
                  <w:rFonts w:ascii="Arial" w:hAnsi="Arial"/>
                  <w:noProof/>
                  <w:sz w:val="18"/>
                  <w:szCs w:val="18"/>
                </w:rPr>
                <w:t>35</w:t>
              </w:r>
            </w:hyperlink>
            <w:r w:rsidR="009B4DBC" w:rsidRPr="001B3A89">
              <w:rPr>
                <w:rFonts w:ascii="Arial" w:hAnsi="Arial"/>
                <w:noProof/>
                <w:sz w:val="18"/>
                <w:szCs w:val="18"/>
              </w:rPr>
              <w:t>]</w:t>
            </w:r>
            <w:r w:rsidR="00935F42" w:rsidRPr="001B3A89">
              <w:rPr>
                <w:rFonts w:ascii="Arial" w:hAnsi="Arial"/>
                <w:sz w:val="18"/>
                <w:szCs w:val="18"/>
              </w:rPr>
              <w:fldChar w:fldCharType="end"/>
            </w:r>
            <w:r w:rsidR="00767234" w:rsidRPr="001B3A89">
              <w:rPr>
                <w:rFonts w:ascii="Arial" w:hAnsi="Arial"/>
                <w:sz w:val="18"/>
                <w:szCs w:val="18"/>
              </w:rPr>
              <w:t xml:space="preserve"> </w:t>
            </w:r>
          </w:p>
        </w:tc>
      </w:tr>
      <w:tr w:rsidR="009B0B42" w:rsidRPr="001B3A89" w14:paraId="63420A46" w14:textId="77777777" w:rsidTr="005A0324">
        <w:trPr>
          <w:cantSplit/>
        </w:trPr>
        <w:tc>
          <w:tcPr>
            <w:tcW w:w="1985" w:type="dxa"/>
          </w:tcPr>
          <w:p w14:paraId="5FD63729"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Prediabetes</w:t>
            </w:r>
          </w:p>
        </w:tc>
        <w:tc>
          <w:tcPr>
            <w:tcW w:w="992" w:type="dxa"/>
          </w:tcPr>
          <w:p w14:paraId="380EFED4" w14:textId="0B9ABA56" w:rsidR="006C7CCB" w:rsidRPr="001B3A89" w:rsidRDefault="006C7CCB" w:rsidP="005A0324">
            <w:pPr>
              <w:spacing w:after="120"/>
              <w:rPr>
                <w:rFonts w:ascii="Arial" w:hAnsi="Arial"/>
                <w:sz w:val="18"/>
                <w:szCs w:val="18"/>
              </w:rPr>
            </w:pPr>
            <w:r w:rsidRPr="001B3A89">
              <w:rPr>
                <w:rFonts w:ascii="Arial" w:hAnsi="Arial"/>
                <w:color w:val="000000"/>
                <w:sz w:val="18"/>
                <w:szCs w:val="18"/>
              </w:rPr>
              <w:t>$106</w:t>
            </w:r>
          </w:p>
        </w:tc>
        <w:tc>
          <w:tcPr>
            <w:tcW w:w="1134" w:type="dxa"/>
          </w:tcPr>
          <w:p w14:paraId="3252EA2D" w14:textId="15057E3D" w:rsidR="006C7CCB" w:rsidRPr="001B3A89" w:rsidRDefault="006C7CCB" w:rsidP="005A0324">
            <w:pPr>
              <w:spacing w:after="120"/>
              <w:rPr>
                <w:rFonts w:ascii="Arial" w:hAnsi="Arial"/>
                <w:sz w:val="18"/>
                <w:szCs w:val="18"/>
              </w:rPr>
            </w:pPr>
            <w:r w:rsidRPr="001B3A89">
              <w:rPr>
                <w:rFonts w:ascii="Arial" w:hAnsi="Arial"/>
                <w:color w:val="000000"/>
                <w:sz w:val="18"/>
                <w:szCs w:val="18"/>
              </w:rPr>
              <w:t>$106</w:t>
            </w:r>
          </w:p>
        </w:tc>
        <w:tc>
          <w:tcPr>
            <w:tcW w:w="709" w:type="dxa"/>
          </w:tcPr>
          <w:p w14:paraId="31EE8E0D" w14:textId="1C057A71"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27CC4A10" w14:textId="105212C3" w:rsidR="006C7CCB" w:rsidRPr="001B3A89" w:rsidRDefault="006C7CCB" w:rsidP="005A0324">
            <w:pPr>
              <w:spacing w:after="120"/>
              <w:rPr>
                <w:rFonts w:ascii="Arial" w:hAnsi="Arial"/>
                <w:sz w:val="18"/>
                <w:szCs w:val="18"/>
              </w:rPr>
            </w:pPr>
            <w:r w:rsidRPr="001B3A89">
              <w:rPr>
                <w:rFonts w:ascii="Arial" w:hAnsi="Arial"/>
                <w:sz w:val="18"/>
                <w:szCs w:val="18"/>
              </w:rPr>
              <w:t xml:space="preserve">Comparative cost analysis of adult obesity in Alberta, prepared by Alberta RWE Consortium, S </w:t>
            </w:r>
            <w:proofErr w:type="spellStart"/>
            <w:r w:rsidRPr="001B3A89">
              <w:rPr>
                <w:rFonts w:ascii="Arial" w:hAnsi="Arial"/>
                <w:sz w:val="18"/>
                <w:szCs w:val="18"/>
              </w:rPr>
              <w:t>Klarenbach</w:t>
            </w:r>
            <w:proofErr w:type="spellEnd"/>
            <w:r w:rsidRPr="001B3A89">
              <w:rPr>
                <w:rFonts w:ascii="Arial" w:hAnsi="Arial"/>
                <w:sz w:val="18"/>
                <w:szCs w:val="18"/>
              </w:rPr>
              <w:t xml:space="preserve"> et al, Novo Nordisk data on file</w:t>
            </w:r>
            <w:r w:rsidR="00DB2106" w:rsidRPr="001B3A89">
              <w:rPr>
                <w:rFonts w:ascii="Arial" w:hAnsi="Arial"/>
                <w:sz w:val="18"/>
                <w:szCs w:val="18"/>
              </w:rPr>
              <w:t xml:space="preserve"> </w:t>
            </w:r>
            <w:r w:rsidR="00935F42" w:rsidRPr="001B3A89">
              <w:rPr>
                <w:rFonts w:ascii="Arial" w:hAnsi="Arial"/>
                <w:sz w:val="18"/>
                <w:szCs w:val="18"/>
              </w:rPr>
              <w:fldChar w:fldCharType="begin"/>
            </w:r>
            <w:r w:rsidR="00FF480C">
              <w:rPr>
                <w:rFonts w:ascii="Arial" w:hAnsi="Arial"/>
                <w:sz w:val="18"/>
                <w:szCs w:val="18"/>
              </w:rPr>
              <w:instrText xml:space="preserve"> ADDIN EN.CITE &lt;EndNote&gt;&lt;Cite&gt;&lt;Author&gt;Alberta RWE Consortium&lt;/Author&gt;&lt;Year&gt;2021&lt;/Year&gt;&lt;RecNum&gt;35&lt;/RecNum&gt;&lt;DisplayText&gt;[35]&lt;/DisplayText&gt;&lt;record&gt;&lt;rec-number&gt;35&lt;/rec-number&gt;&lt;foreign-keys&gt;&lt;key app="EN" db-id="fx5wtvvtafwt5serppyxxe20psxdvs5ffea9" timestamp="1664805283"&gt;35&lt;/key&gt;&lt;/foreign-keys&gt;&lt;ref-type name="Unpublished Work"&gt;34&lt;/ref-type&gt;&lt;contributors&gt;&lt;authors&gt;&lt;author&gt;Alberta RWE Consortium,&lt;/author&gt;&lt;/authors&gt;&lt;/contributors&gt;&lt;titles&gt;&lt;title&gt;Data on file: Comparative cost analysis of adult obesity in Albertaovo&lt;/title&gt;&lt;/titles&gt;&lt;dates&gt;&lt;year&gt;2021&lt;/year&gt;&lt;/dates&gt;&lt;urls&gt;&lt;/urls&gt;&lt;access-date&gt;16 Mar 2022&lt;/access-date&gt;&lt;/record&gt;&lt;/Cite&gt;&lt;/EndNote&gt;</w:instrText>
            </w:r>
            <w:r w:rsidR="00935F42" w:rsidRPr="001B3A89">
              <w:rPr>
                <w:rFonts w:ascii="Arial" w:hAnsi="Arial"/>
                <w:sz w:val="18"/>
                <w:szCs w:val="18"/>
              </w:rPr>
              <w:fldChar w:fldCharType="separate"/>
            </w:r>
            <w:r w:rsidR="009B4DBC" w:rsidRPr="001B3A89">
              <w:rPr>
                <w:rFonts w:ascii="Arial" w:hAnsi="Arial"/>
                <w:noProof/>
                <w:sz w:val="18"/>
                <w:szCs w:val="18"/>
              </w:rPr>
              <w:t>[</w:t>
            </w:r>
            <w:hyperlink w:anchor="_ENREF_35" w:tooltip="Alberta RWE Consortium, 2021 #35" w:history="1">
              <w:r w:rsidR="00A05F62" w:rsidRPr="001B3A89">
                <w:rPr>
                  <w:rFonts w:ascii="Arial" w:hAnsi="Arial"/>
                  <w:noProof/>
                  <w:sz w:val="18"/>
                  <w:szCs w:val="18"/>
                </w:rPr>
                <w:t>35</w:t>
              </w:r>
            </w:hyperlink>
            <w:r w:rsidR="009B4DBC" w:rsidRPr="001B3A89">
              <w:rPr>
                <w:rFonts w:ascii="Arial" w:hAnsi="Arial"/>
                <w:noProof/>
                <w:sz w:val="18"/>
                <w:szCs w:val="18"/>
              </w:rPr>
              <w:t>]</w:t>
            </w:r>
            <w:r w:rsidR="00935F42" w:rsidRPr="001B3A89">
              <w:rPr>
                <w:rFonts w:ascii="Arial" w:hAnsi="Arial"/>
                <w:sz w:val="18"/>
                <w:szCs w:val="18"/>
              </w:rPr>
              <w:fldChar w:fldCharType="end"/>
            </w:r>
            <w:r w:rsidR="00D37D3C" w:rsidRPr="001B3A89">
              <w:rPr>
                <w:rFonts w:ascii="Arial" w:hAnsi="Arial"/>
                <w:sz w:val="18"/>
                <w:szCs w:val="18"/>
              </w:rPr>
              <w:t xml:space="preserve"> </w:t>
            </w:r>
          </w:p>
        </w:tc>
      </w:tr>
      <w:tr w:rsidR="009B0B42" w:rsidRPr="001B3A89" w14:paraId="0F04770C" w14:textId="77777777" w:rsidTr="005A0324">
        <w:trPr>
          <w:cantSplit/>
        </w:trPr>
        <w:tc>
          <w:tcPr>
            <w:tcW w:w="1985" w:type="dxa"/>
          </w:tcPr>
          <w:p w14:paraId="7790FDB0"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 xml:space="preserve">Cancer treatment colon in 1st year </w:t>
            </w:r>
          </w:p>
        </w:tc>
        <w:tc>
          <w:tcPr>
            <w:tcW w:w="992" w:type="dxa"/>
          </w:tcPr>
          <w:p w14:paraId="1061361C" w14:textId="18F54DF0"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$7</w:t>
            </w:r>
            <w:r w:rsidR="009B0B42" w:rsidRPr="001B3A89">
              <w:rPr>
                <w:rFonts w:ascii="Arial" w:hAnsi="Arial"/>
                <w:color w:val="000000"/>
                <w:sz w:val="18"/>
                <w:szCs w:val="18"/>
              </w:rPr>
              <w:t> </w:t>
            </w:r>
            <w:r w:rsidRPr="001B3A89">
              <w:rPr>
                <w:rFonts w:ascii="Arial" w:hAnsi="Arial"/>
                <w:color w:val="000000"/>
                <w:sz w:val="18"/>
                <w:szCs w:val="18"/>
              </w:rPr>
              <w:t>954</w:t>
            </w:r>
          </w:p>
        </w:tc>
        <w:tc>
          <w:tcPr>
            <w:tcW w:w="1134" w:type="dxa"/>
          </w:tcPr>
          <w:p w14:paraId="7C659CAC" w14:textId="15BBB8DF" w:rsidR="006C7CCB" w:rsidRPr="001B3A89" w:rsidRDefault="006C7CCB" w:rsidP="005A0324">
            <w:pPr>
              <w:spacing w:after="120"/>
              <w:rPr>
                <w:rFonts w:ascii="Arial" w:hAnsi="Arial"/>
                <w:sz w:val="18"/>
                <w:szCs w:val="18"/>
              </w:rPr>
            </w:pPr>
            <w:r w:rsidRPr="001B3A89">
              <w:rPr>
                <w:rFonts w:ascii="Arial" w:hAnsi="Arial"/>
                <w:sz w:val="18"/>
                <w:szCs w:val="18"/>
              </w:rPr>
              <w:t>$7</w:t>
            </w:r>
            <w:r w:rsidR="009B0B42" w:rsidRPr="001B3A89">
              <w:rPr>
                <w:rFonts w:ascii="Arial" w:hAnsi="Arial"/>
                <w:sz w:val="18"/>
                <w:szCs w:val="18"/>
              </w:rPr>
              <w:t> </w:t>
            </w:r>
            <w:r w:rsidRPr="001B3A89">
              <w:rPr>
                <w:rFonts w:ascii="Arial" w:hAnsi="Arial"/>
                <w:sz w:val="18"/>
                <w:szCs w:val="18"/>
              </w:rPr>
              <w:t>751</w:t>
            </w:r>
          </w:p>
        </w:tc>
        <w:tc>
          <w:tcPr>
            <w:tcW w:w="709" w:type="dxa"/>
          </w:tcPr>
          <w:p w14:paraId="61385DC8" w14:textId="77777777" w:rsidR="006C7CCB" w:rsidRPr="001B3A89" w:rsidRDefault="006C7CCB" w:rsidP="005A0324">
            <w:pPr>
              <w:spacing w:after="120"/>
              <w:rPr>
                <w:rFonts w:ascii="Arial" w:hAnsi="Arial"/>
                <w:sz w:val="18"/>
                <w:szCs w:val="18"/>
              </w:rPr>
            </w:pPr>
            <w:r w:rsidRPr="001B3A89">
              <w:rPr>
                <w:rFonts w:ascii="Arial" w:hAnsi="Arial"/>
                <w:sz w:val="18"/>
                <w:szCs w:val="18"/>
              </w:rPr>
              <w:t>2020</w:t>
            </w:r>
          </w:p>
        </w:tc>
        <w:tc>
          <w:tcPr>
            <w:tcW w:w="4394" w:type="dxa"/>
          </w:tcPr>
          <w:p w14:paraId="2A652191" w14:textId="195D3BE4" w:rsidR="006C7CCB" w:rsidRPr="001B3A89" w:rsidRDefault="006C7CCB" w:rsidP="005A0324">
            <w:pPr>
              <w:spacing w:after="120"/>
              <w:rPr>
                <w:rFonts w:ascii="Arial" w:hAnsi="Arial"/>
                <w:sz w:val="18"/>
                <w:szCs w:val="18"/>
              </w:rPr>
            </w:pPr>
            <w:r w:rsidRPr="001B3A89">
              <w:rPr>
                <w:rFonts w:ascii="Arial" w:hAnsi="Arial"/>
                <w:sz w:val="18"/>
                <w:szCs w:val="18"/>
              </w:rPr>
              <w:t xml:space="preserve">The costs included prescription drugs, in-home healthcare, homemaking services, complementary and alternative medicine, vitamins and supplements, family care, other health professionals, travel/parking, accommodations/meals, devices/equipment, and </w:t>
            </w:r>
            <w:r w:rsidR="00393589" w:rsidRPr="001B3A89">
              <w:rPr>
                <w:rFonts w:ascii="Arial" w:hAnsi="Arial"/>
                <w:sz w:val="18"/>
                <w:szCs w:val="18"/>
              </w:rPr>
              <w:t>‘</w:t>
            </w:r>
            <w:r w:rsidRPr="001B3A89">
              <w:rPr>
                <w:rFonts w:ascii="Arial" w:hAnsi="Arial"/>
                <w:sz w:val="18"/>
                <w:szCs w:val="18"/>
              </w:rPr>
              <w:t>other</w:t>
            </w:r>
            <w:r w:rsidR="00393589" w:rsidRPr="001B3A89">
              <w:rPr>
                <w:rFonts w:ascii="Arial" w:hAnsi="Arial"/>
                <w:sz w:val="18"/>
                <w:szCs w:val="18"/>
              </w:rPr>
              <w:t>’</w:t>
            </w:r>
            <w:r w:rsidRPr="001B3A89">
              <w:rPr>
                <w:rFonts w:ascii="Arial" w:hAnsi="Arial"/>
                <w:sz w:val="18"/>
                <w:szCs w:val="18"/>
              </w:rPr>
              <w:t xml:space="preserve"> costs </w:t>
            </w:r>
            <w:r w:rsidRPr="001B3A89">
              <w:rPr>
                <w:rFonts w:ascii="Arial" w:hAnsi="Arial"/>
                <w:sz w:val="18"/>
                <w:szCs w:val="18"/>
              </w:rPr>
              <w:fldChar w:fldCharType="begin">
                <w:fldData xml:space="preserve">PEVuZE5vdGU+PENpdGU+PEF1dGhvcj5Mb25nbzwvQXV0aG9yPjxZZWFyPjIwMjE8L1llYXI+PFJl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PEVuZE5vdGU+PENpdGU+PEF1dGhvcj5Mb25nbzwvQXV0aG9yPjxZZWFyPjIwMjE8L1llYXI+PFJl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9B4DBC" w:rsidRPr="001B3A89">
              <w:rPr>
                <w:rFonts w:ascii="Arial" w:hAnsi="Arial"/>
                <w:noProof/>
                <w:sz w:val="18"/>
                <w:szCs w:val="18"/>
              </w:rPr>
              <w:t>[</w:t>
            </w:r>
            <w:hyperlink w:anchor="_ENREF_36" w:tooltip="Longo, 2021 #36" w:history="1">
              <w:r w:rsidR="00A05F62" w:rsidRPr="001B3A89">
                <w:rPr>
                  <w:rFonts w:ascii="Arial" w:hAnsi="Arial"/>
                  <w:noProof/>
                  <w:sz w:val="18"/>
                  <w:szCs w:val="18"/>
                </w:rPr>
                <w:t>36</w:t>
              </w:r>
            </w:hyperlink>
            <w:r w:rsidR="009B4DBC" w:rsidRPr="001B3A89">
              <w:rPr>
                <w:rFonts w:ascii="Arial" w:hAnsi="Arial"/>
                <w:noProof/>
                <w:sz w:val="18"/>
                <w:szCs w:val="18"/>
              </w:rPr>
              <w:t>]</w:t>
            </w:r>
            <w:r w:rsidRPr="001B3A89">
              <w:rPr>
                <w:rFonts w:ascii="Arial" w:hAnsi="Arial"/>
                <w:sz w:val="18"/>
                <w:szCs w:val="18"/>
              </w:rPr>
              <w:fldChar w:fldCharType="end"/>
            </w:r>
          </w:p>
          <w:p w14:paraId="04C59078"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2A440870" w14:textId="1C64B028" w:rsidR="006C7CCB" w:rsidRPr="001B3A89" w:rsidRDefault="006C7CCB" w:rsidP="005A0324">
            <w:pPr>
              <w:spacing w:after="120"/>
              <w:rPr>
                <w:rFonts w:ascii="Arial" w:hAnsi="Arial"/>
                <w:sz w:val="18"/>
                <w:szCs w:val="18"/>
              </w:rPr>
            </w:pPr>
            <w:r w:rsidRPr="001B3A89">
              <w:rPr>
                <w:rFonts w:ascii="Arial" w:hAnsi="Arial"/>
                <w:sz w:val="18"/>
                <w:szCs w:val="18"/>
              </w:rPr>
              <w:t xml:space="preserve">Healthcare costs ($574*365.25/28) + </w:t>
            </w:r>
            <w:r w:rsidR="00472A02" w:rsidRPr="001B3A89">
              <w:rPr>
                <w:rFonts w:ascii="Arial" w:hAnsi="Arial"/>
                <w:sz w:val="18"/>
                <w:szCs w:val="18"/>
              </w:rPr>
              <w:t>t</w:t>
            </w:r>
            <w:r w:rsidRPr="001B3A89">
              <w:rPr>
                <w:rFonts w:ascii="Arial" w:hAnsi="Arial"/>
                <w:sz w:val="18"/>
                <w:szCs w:val="18"/>
              </w:rPr>
              <w:t>ravel ($179) + Parking ($84)</w:t>
            </w:r>
            <w:r w:rsidR="00F25F16" w:rsidRPr="001B3A89">
              <w:rPr>
                <w:rFonts w:ascii="Arial" w:hAnsi="Arial"/>
                <w:sz w:val="18"/>
                <w:szCs w:val="18"/>
              </w:rPr>
              <w:t xml:space="preserve"> </w:t>
            </w:r>
            <w:r w:rsidRPr="001B3A89">
              <w:rPr>
                <w:rFonts w:ascii="Arial" w:hAnsi="Arial"/>
                <w:sz w:val="18"/>
                <w:szCs w:val="18"/>
              </w:rPr>
              <w:t>=</w:t>
            </w:r>
            <w:r w:rsidRPr="001B3A89">
              <w:rPr>
                <w:rFonts w:ascii="Arial" w:hAnsi="Arial"/>
                <w:color w:val="000000"/>
                <w:sz w:val="18"/>
                <w:szCs w:val="18"/>
              </w:rPr>
              <w:t xml:space="preserve"> $7</w:t>
            </w:r>
            <w:r w:rsidR="00726E25" w:rsidRPr="001B3A89">
              <w:rPr>
                <w:rFonts w:ascii="Arial" w:hAnsi="Arial"/>
                <w:color w:val="000000"/>
                <w:sz w:val="18"/>
                <w:szCs w:val="18"/>
              </w:rPr>
              <w:t>,</w:t>
            </w:r>
            <w:r w:rsidRPr="001B3A89">
              <w:rPr>
                <w:rFonts w:ascii="Arial" w:hAnsi="Arial"/>
                <w:color w:val="000000"/>
                <w:sz w:val="18"/>
                <w:szCs w:val="18"/>
              </w:rPr>
              <w:t>751</w:t>
            </w:r>
          </w:p>
        </w:tc>
      </w:tr>
      <w:tr w:rsidR="009B0B42" w:rsidRPr="001B3A89" w14:paraId="5EE21745" w14:textId="77777777" w:rsidTr="005A0324">
        <w:trPr>
          <w:cantSplit/>
        </w:trPr>
        <w:tc>
          <w:tcPr>
            <w:tcW w:w="1985" w:type="dxa"/>
          </w:tcPr>
          <w:p w14:paraId="3957D057"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 xml:space="preserve">Cancer treatment breast in 1st year </w:t>
            </w:r>
          </w:p>
        </w:tc>
        <w:tc>
          <w:tcPr>
            <w:tcW w:w="992" w:type="dxa"/>
          </w:tcPr>
          <w:p w14:paraId="78E0704B" w14:textId="132D19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$7</w:t>
            </w:r>
            <w:r w:rsidR="009B0B42" w:rsidRPr="001B3A89">
              <w:rPr>
                <w:rFonts w:ascii="Arial" w:hAnsi="Arial"/>
                <w:color w:val="000000"/>
                <w:sz w:val="18"/>
                <w:szCs w:val="18"/>
              </w:rPr>
              <w:t> </w:t>
            </w:r>
            <w:r w:rsidRPr="001B3A89">
              <w:rPr>
                <w:rFonts w:ascii="Arial" w:hAnsi="Arial"/>
                <w:color w:val="000000"/>
                <w:sz w:val="18"/>
                <w:szCs w:val="18"/>
              </w:rPr>
              <w:t>954</w:t>
            </w:r>
          </w:p>
        </w:tc>
        <w:tc>
          <w:tcPr>
            <w:tcW w:w="1134" w:type="dxa"/>
          </w:tcPr>
          <w:p w14:paraId="5540F384" w14:textId="44369504" w:rsidR="006C7CCB" w:rsidRPr="001B3A89" w:rsidRDefault="006C7CCB" w:rsidP="005A0324">
            <w:pPr>
              <w:spacing w:after="120"/>
              <w:rPr>
                <w:rFonts w:ascii="Arial" w:hAnsi="Arial"/>
                <w:sz w:val="18"/>
                <w:szCs w:val="18"/>
              </w:rPr>
            </w:pPr>
            <w:r w:rsidRPr="001B3A89">
              <w:rPr>
                <w:rFonts w:ascii="Arial" w:hAnsi="Arial"/>
                <w:sz w:val="18"/>
                <w:szCs w:val="18"/>
              </w:rPr>
              <w:t>$7</w:t>
            </w:r>
            <w:r w:rsidR="009B0B42" w:rsidRPr="001B3A89">
              <w:rPr>
                <w:rFonts w:ascii="Arial" w:hAnsi="Arial"/>
                <w:sz w:val="18"/>
                <w:szCs w:val="18"/>
              </w:rPr>
              <w:t> </w:t>
            </w:r>
            <w:r w:rsidRPr="001B3A89">
              <w:rPr>
                <w:rFonts w:ascii="Arial" w:hAnsi="Arial"/>
                <w:sz w:val="18"/>
                <w:szCs w:val="18"/>
              </w:rPr>
              <w:t>751</w:t>
            </w:r>
          </w:p>
        </w:tc>
        <w:tc>
          <w:tcPr>
            <w:tcW w:w="709" w:type="dxa"/>
          </w:tcPr>
          <w:p w14:paraId="37CAFBFA" w14:textId="77777777" w:rsidR="006C7CCB" w:rsidRPr="001B3A89" w:rsidRDefault="006C7CCB" w:rsidP="005A0324">
            <w:pPr>
              <w:spacing w:after="120"/>
              <w:rPr>
                <w:rFonts w:ascii="Arial" w:hAnsi="Arial"/>
                <w:sz w:val="18"/>
                <w:szCs w:val="18"/>
              </w:rPr>
            </w:pPr>
            <w:r w:rsidRPr="001B3A89">
              <w:rPr>
                <w:rFonts w:ascii="Arial" w:hAnsi="Arial"/>
                <w:sz w:val="18"/>
                <w:szCs w:val="18"/>
              </w:rPr>
              <w:t>2020</w:t>
            </w:r>
          </w:p>
        </w:tc>
        <w:tc>
          <w:tcPr>
            <w:tcW w:w="4394" w:type="dxa"/>
          </w:tcPr>
          <w:p w14:paraId="01316451" w14:textId="23B689D2" w:rsidR="006C7CCB" w:rsidRPr="001B3A89" w:rsidRDefault="00726E25" w:rsidP="005A0324">
            <w:pPr>
              <w:spacing w:after="120"/>
              <w:rPr>
                <w:rFonts w:ascii="Arial" w:hAnsi="Arial"/>
                <w:sz w:val="18"/>
                <w:szCs w:val="18"/>
              </w:rPr>
            </w:pPr>
            <w:r w:rsidRPr="001B3A89">
              <w:rPr>
                <w:rFonts w:ascii="Arial" w:hAnsi="Arial"/>
                <w:sz w:val="18"/>
                <w:szCs w:val="18"/>
              </w:rPr>
              <w:t>Calculated as described</w:t>
            </w:r>
            <w:r w:rsidR="006C7CCB" w:rsidRPr="001B3A89">
              <w:rPr>
                <w:rFonts w:ascii="Arial" w:hAnsi="Arial"/>
                <w:sz w:val="18"/>
                <w:szCs w:val="18"/>
              </w:rPr>
              <w:t xml:space="preserve"> above </w:t>
            </w:r>
            <w:r w:rsidR="006C7CCB" w:rsidRPr="001B3A89">
              <w:rPr>
                <w:rFonts w:ascii="Arial" w:hAnsi="Arial"/>
                <w:sz w:val="18"/>
                <w:szCs w:val="18"/>
              </w:rPr>
              <w:fldChar w:fldCharType="begin"/>
            </w:r>
            <w:r w:rsidR="00FF480C">
              <w:rPr>
                <w:rFonts w:ascii="Arial" w:hAnsi="Arial"/>
                <w:sz w:val="18"/>
                <w:szCs w:val="18"/>
              </w:rPr>
              <w:instrText xml:space="preserve"> ADDIN EN.CITE &lt;EndNote&gt;&lt;Cite&gt;&lt;Author&gt;Longo&lt;/Author&gt;&lt;Year&gt;2021&lt;/Year&gt;&lt;RecNum&gt;36&lt;/RecNum&gt;&lt;DisplayText&gt;[36]&lt;/DisplayText&gt;&lt;record&gt;&lt;rec-number&gt;36&lt;/rec-number&gt;&lt;foreign-keys&gt;&lt;key app="EN" db-id="fx5wtvvtafwt5serppyxxe20psxdvs5ffea9" timestamp="1664805283"&gt;36&lt;/key&gt;&lt;/foreign-keys&gt;&lt;ref-type name="Journal Article"&gt;17&lt;/ref-type&gt;&lt;contributors&gt;&lt;authors&gt;&lt;author&gt;Longo, Christopher J.&lt;/author&gt;&lt;author&gt;Fitch, Margaret I.&lt;/author&gt;&lt;author&gt;Loree, Jonathan M.&lt;/author&gt;&lt;author&gt;Carlson, Linda E.&lt;/author&gt;&lt;author&gt;Turner, Donna&lt;/author&gt;&lt;author&gt;Cheung, Winson Y.&lt;/author&gt;&lt;author&gt;Gopaul, Darin&lt;/author&gt;&lt;author&gt;Ellis, Janet&lt;/author&gt;&lt;author&gt;Ringash, Jolie&lt;/author&gt;&lt;author&gt;Mathews, Maria&lt;/author&gt;&lt;author&gt;Wright, Jim&lt;/author&gt;&lt;author&gt;Stevens, Christiaan&lt;/author&gt;&lt;author&gt;D’Souza, David&lt;/author&gt;&lt;author&gt;Urquhart, Robin&lt;/author&gt;&lt;author&gt;Maity, Tuhin&lt;/author&gt;&lt;author&gt;Balderrama, Fanor&lt;/author&gt;&lt;author&gt;Haddad, Evette&lt;/author&gt;&lt;/authors&gt;&lt;/contributors&gt;&lt;titles&gt;&lt;title&gt;Patient and family financial burden associated with cancer treatment in Canada: a national study&lt;/title&gt;&lt;secondary-title&gt;Support Care Cancer&lt;/secondary-title&gt;&lt;/titles&gt;&lt;periodical&gt;&lt;full-title&gt;Support Care Cancer&lt;/full-title&gt;&lt;/periodical&gt;&lt;pages&gt;3377–3386&lt;/pages&gt;&lt;volume&gt;29&lt;/volume&gt;&lt;number&gt;6&lt;/number&gt;&lt;dates&gt;&lt;year&gt;2021&lt;/year&gt;&lt;pub-dates&gt;&lt;date&gt;2021/06/01&lt;/date&gt;&lt;/pub-dates&gt;&lt;/dates&gt;&lt;isbn&gt;1433-7339&lt;/isbn&gt;&lt;urls&gt;&lt;related-urls&gt;&lt;url&gt;https://doi.org/10.1007/s00520-020-05907-x&lt;/url&gt;&lt;/related-urls&gt;&lt;/urls&gt;&lt;electronic-resource-num&gt;10.1007/s00520-020-05907-x&lt;/electronic-resource-num&gt;&lt;/record&gt;&lt;/Cite&gt;&lt;/EndNote&gt;</w:instrText>
            </w:r>
            <w:r w:rsidR="006C7CCB" w:rsidRPr="001B3A89">
              <w:rPr>
                <w:rFonts w:ascii="Arial" w:hAnsi="Arial"/>
                <w:sz w:val="18"/>
                <w:szCs w:val="18"/>
              </w:rPr>
              <w:fldChar w:fldCharType="separate"/>
            </w:r>
            <w:r w:rsidR="009B4DBC" w:rsidRPr="001B3A89">
              <w:rPr>
                <w:rFonts w:ascii="Arial" w:hAnsi="Arial"/>
                <w:noProof/>
                <w:sz w:val="18"/>
                <w:szCs w:val="18"/>
              </w:rPr>
              <w:t>[</w:t>
            </w:r>
            <w:hyperlink w:anchor="_ENREF_36" w:tooltip="Longo, 2021 #36" w:history="1">
              <w:r w:rsidR="00A05F62" w:rsidRPr="001B3A89">
                <w:rPr>
                  <w:rFonts w:ascii="Arial" w:hAnsi="Arial"/>
                  <w:noProof/>
                  <w:sz w:val="18"/>
                  <w:szCs w:val="18"/>
                </w:rPr>
                <w:t>36</w:t>
              </w:r>
            </w:hyperlink>
            <w:r w:rsidR="009B4DBC" w:rsidRPr="001B3A89">
              <w:rPr>
                <w:rFonts w:ascii="Arial" w:hAnsi="Arial"/>
                <w:noProof/>
                <w:sz w:val="18"/>
                <w:szCs w:val="18"/>
              </w:rPr>
              <w:t>]</w:t>
            </w:r>
            <w:r w:rsidR="006C7CCB" w:rsidRPr="001B3A89">
              <w:rPr>
                <w:rFonts w:ascii="Arial" w:hAnsi="Arial"/>
                <w:sz w:val="18"/>
                <w:szCs w:val="18"/>
              </w:rPr>
              <w:fldChar w:fldCharType="end"/>
            </w:r>
          </w:p>
        </w:tc>
      </w:tr>
      <w:tr w:rsidR="009B0B42" w:rsidRPr="001B3A89" w14:paraId="7DF261AE" w14:textId="77777777" w:rsidTr="005A0324">
        <w:trPr>
          <w:cantSplit/>
        </w:trPr>
        <w:tc>
          <w:tcPr>
            <w:tcW w:w="1985" w:type="dxa"/>
          </w:tcPr>
          <w:p w14:paraId="22A3937A"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lastRenderedPageBreak/>
              <w:t xml:space="preserve">Cancer treatment endometrial in 1st year </w:t>
            </w:r>
          </w:p>
        </w:tc>
        <w:tc>
          <w:tcPr>
            <w:tcW w:w="992" w:type="dxa"/>
          </w:tcPr>
          <w:p w14:paraId="785D735A" w14:textId="7CFF896D"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$7</w:t>
            </w:r>
            <w:r w:rsidR="009B0B42" w:rsidRPr="001B3A89">
              <w:rPr>
                <w:rFonts w:ascii="Arial" w:hAnsi="Arial"/>
                <w:color w:val="000000"/>
                <w:sz w:val="18"/>
                <w:szCs w:val="18"/>
              </w:rPr>
              <w:t> </w:t>
            </w:r>
            <w:r w:rsidRPr="001B3A89">
              <w:rPr>
                <w:rFonts w:ascii="Arial" w:hAnsi="Arial"/>
                <w:color w:val="000000"/>
                <w:sz w:val="18"/>
                <w:szCs w:val="18"/>
              </w:rPr>
              <w:t>954</w:t>
            </w:r>
          </w:p>
        </w:tc>
        <w:tc>
          <w:tcPr>
            <w:tcW w:w="1134" w:type="dxa"/>
          </w:tcPr>
          <w:p w14:paraId="341F4134" w14:textId="724805AB" w:rsidR="006C7CCB" w:rsidRPr="001B3A89" w:rsidRDefault="006C7CCB" w:rsidP="005A0324">
            <w:pPr>
              <w:spacing w:after="120"/>
              <w:rPr>
                <w:rFonts w:ascii="Arial" w:hAnsi="Arial"/>
                <w:sz w:val="18"/>
                <w:szCs w:val="18"/>
              </w:rPr>
            </w:pPr>
            <w:r w:rsidRPr="001B3A89">
              <w:rPr>
                <w:rFonts w:ascii="Arial" w:hAnsi="Arial"/>
                <w:sz w:val="18"/>
                <w:szCs w:val="18"/>
              </w:rPr>
              <w:t>$7</w:t>
            </w:r>
            <w:r w:rsidR="009B0B42" w:rsidRPr="001B3A89">
              <w:rPr>
                <w:rFonts w:ascii="Arial" w:hAnsi="Arial"/>
                <w:sz w:val="18"/>
                <w:szCs w:val="18"/>
              </w:rPr>
              <w:t> </w:t>
            </w:r>
            <w:r w:rsidRPr="001B3A89">
              <w:rPr>
                <w:rFonts w:ascii="Arial" w:hAnsi="Arial"/>
                <w:sz w:val="18"/>
                <w:szCs w:val="18"/>
              </w:rPr>
              <w:t>751</w:t>
            </w:r>
          </w:p>
        </w:tc>
        <w:tc>
          <w:tcPr>
            <w:tcW w:w="709" w:type="dxa"/>
          </w:tcPr>
          <w:p w14:paraId="2E1524F5" w14:textId="77777777" w:rsidR="006C7CCB" w:rsidRPr="001B3A89" w:rsidRDefault="006C7CCB" w:rsidP="005A0324">
            <w:pPr>
              <w:spacing w:after="120"/>
              <w:rPr>
                <w:rFonts w:ascii="Arial" w:hAnsi="Arial"/>
                <w:sz w:val="18"/>
                <w:szCs w:val="18"/>
              </w:rPr>
            </w:pPr>
            <w:r w:rsidRPr="001B3A89">
              <w:rPr>
                <w:rFonts w:ascii="Arial" w:hAnsi="Arial"/>
                <w:sz w:val="18"/>
                <w:szCs w:val="18"/>
              </w:rPr>
              <w:t>2020</w:t>
            </w:r>
          </w:p>
        </w:tc>
        <w:tc>
          <w:tcPr>
            <w:tcW w:w="4394" w:type="dxa"/>
          </w:tcPr>
          <w:p w14:paraId="7C37A643" w14:textId="0B549A6C" w:rsidR="006C7CCB" w:rsidRPr="001B3A89" w:rsidRDefault="00726E25" w:rsidP="005A0324">
            <w:pPr>
              <w:spacing w:after="120"/>
              <w:rPr>
                <w:rFonts w:ascii="Arial" w:hAnsi="Arial"/>
                <w:sz w:val="18"/>
                <w:szCs w:val="18"/>
              </w:rPr>
            </w:pPr>
            <w:r w:rsidRPr="001B3A89">
              <w:rPr>
                <w:rFonts w:ascii="Arial" w:hAnsi="Arial"/>
                <w:sz w:val="18"/>
                <w:szCs w:val="18"/>
              </w:rPr>
              <w:t xml:space="preserve">calculated as described </w:t>
            </w:r>
            <w:r w:rsidR="006C7CCB" w:rsidRPr="001B3A89">
              <w:rPr>
                <w:rFonts w:ascii="Arial" w:hAnsi="Arial"/>
                <w:sz w:val="18"/>
                <w:szCs w:val="18"/>
              </w:rPr>
              <w:t xml:space="preserve">above </w:t>
            </w:r>
            <w:r w:rsidR="006C7CCB" w:rsidRPr="001B3A89">
              <w:rPr>
                <w:rFonts w:ascii="Arial" w:hAnsi="Arial"/>
                <w:sz w:val="18"/>
                <w:szCs w:val="18"/>
              </w:rPr>
              <w:fldChar w:fldCharType="begin"/>
            </w:r>
            <w:r w:rsidR="00FF480C">
              <w:rPr>
                <w:rFonts w:ascii="Arial" w:hAnsi="Arial"/>
                <w:sz w:val="18"/>
                <w:szCs w:val="18"/>
              </w:rPr>
              <w:instrText xml:space="preserve"> ADDIN EN.CITE &lt;EndNote&gt;&lt;Cite&gt;&lt;Author&gt;Longo&lt;/Author&gt;&lt;Year&gt;2021&lt;/Year&gt;&lt;RecNum&gt;36&lt;/RecNum&gt;&lt;DisplayText&gt;[36]&lt;/DisplayText&gt;&lt;record&gt;&lt;rec-number&gt;36&lt;/rec-number&gt;&lt;foreign-keys&gt;&lt;key app="EN" db-id="fx5wtvvtafwt5serppyxxe20psxdvs5ffea9" timestamp="1664805283"&gt;36&lt;/key&gt;&lt;/foreign-keys&gt;&lt;ref-type name="Journal Article"&gt;17&lt;/ref-type&gt;&lt;contributors&gt;&lt;authors&gt;&lt;author&gt;Longo, Christopher J.&lt;/author&gt;&lt;author&gt;Fitch, Margaret I.&lt;/author&gt;&lt;author&gt;Loree, Jonathan M.&lt;/author&gt;&lt;author&gt;Carlson, Linda E.&lt;/author&gt;&lt;author&gt;Turner, Donna&lt;/author&gt;&lt;author&gt;Cheung, Winson Y.&lt;/author&gt;&lt;author&gt;Gopaul, Darin&lt;/author&gt;&lt;author&gt;Ellis, Janet&lt;/author&gt;&lt;author&gt;Ringash, Jolie&lt;/author&gt;&lt;author&gt;Mathews, Maria&lt;/author&gt;&lt;author&gt;Wright, Jim&lt;/author&gt;&lt;author&gt;Stevens, Christiaan&lt;/author&gt;&lt;author&gt;D’Souza, David&lt;/author&gt;&lt;author&gt;Urquhart, Robin&lt;/author&gt;&lt;author&gt;Maity, Tuhin&lt;/author&gt;&lt;author&gt;Balderrama, Fanor&lt;/author&gt;&lt;author&gt;Haddad, Evette&lt;/author&gt;&lt;/authors&gt;&lt;/contributors&gt;&lt;titles&gt;&lt;title&gt;Patient and family financial burden associated with cancer treatment in Canada: a national study&lt;/title&gt;&lt;secondary-title&gt;Support Care Cancer&lt;/secondary-title&gt;&lt;/titles&gt;&lt;periodical&gt;&lt;full-title&gt;Support Care Cancer&lt;/full-title&gt;&lt;/periodical&gt;&lt;pages&gt;3377–3386&lt;/pages&gt;&lt;volume&gt;29&lt;/volume&gt;&lt;number&gt;6&lt;/number&gt;&lt;dates&gt;&lt;year&gt;2021&lt;/year&gt;&lt;pub-dates&gt;&lt;date&gt;2021/06/01&lt;/date&gt;&lt;/pub-dates&gt;&lt;/dates&gt;&lt;isbn&gt;1433-7339&lt;/isbn&gt;&lt;urls&gt;&lt;related-urls&gt;&lt;url&gt;https://doi.org/10.1007/s00520-020-05907-x&lt;/url&gt;&lt;/related-urls&gt;&lt;/urls&gt;&lt;electronic-resource-num&gt;10.1007/s00520-020-05907-x&lt;/electronic-resource-num&gt;&lt;/record&gt;&lt;/Cite&gt;&lt;/EndNote&gt;</w:instrText>
            </w:r>
            <w:r w:rsidR="006C7CCB" w:rsidRPr="001B3A89">
              <w:rPr>
                <w:rFonts w:ascii="Arial" w:hAnsi="Arial"/>
                <w:sz w:val="18"/>
                <w:szCs w:val="18"/>
              </w:rPr>
              <w:fldChar w:fldCharType="separate"/>
            </w:r>
            <w:r w:rsidR="009B4DBC" w:rsidRPr="001B3A89">
              <w:rPr>
                <w:rFonts w:ascii="Arial" w:hAnsi="Arial"/>
                <w:noProof/>
                <w:sz w:val="18"/>
                <w:szCs w:val="18"/>
              </w:rPr>
              <w:t>[</w:t>
            </w:r>
            <w:hyperlink w:anchor="_ENREF_36" w:tooltip="Longo, 2021 #36" w:history="1">
              <w:r w:rsidR="00A05F62" w:rsidRPr="001B3A89">
                <w:rPr>
                  <w:rFonts w:ascii="Arial" w:hAnsi="Arial"/>
                  <w:noProof/>
                  <w:sz w:val="18"/>
                  <w:szCs w:val="18"/>
                </w:rPr>
                <w:t>36</w:t>
              </w:r>
            </w:hyperlink>
            <w:r w:rsidR="009B4DBC" w:rsidRPr="001B3A89">
              <w:rPr>
                <w:rFonts w:ascii="Arial" w:hAnsi="Arial"/>
                <w:noProof/>
                <w:sz w:val="18"/>
                <w:szCs w:val="18"/>
              </w:rPr>
              <w:t>]</w:t>
            </w:r>
            <w:r w:rsidR="006C7CCB" w:rsidRPr="001B3A89">
              <w:rPr>
                <w:rFonts w:ascii="Arial" w:hAnsi="Arial"/>
                <w:sz w:val="18"/>
                <w:szCs w:val="18"/>
              </w:rPr>
              <w:fldChar w:fldCharType="end"/>
            </w:r>
          </w:p>
        </w:tc>
      </w:tr>
      <w:tr w:rsidR="009B0B42" w:rsidRPr="001B3A89" w14:paraId="2A4A2791" w14:textId="77777777" w:rsidTr="005A0324">
        <w:trPr>
          <w:cantSplit/>
        </w:trPr>
        <w:tc>
          <w:tcPr>
            <w:tcW w:w="1985" w:type="dxa"/>
          </w:tcPr>
          <w:p w14:paraId="569A4E77" w14:textId="2BAA3625"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Cancer treatment (average of colon, breast, endo</w:t>
            </w:r>
            <w:r w:rsidR="00BB7C63" w:rsidRPr="001B3A89">
              <w:rPr>
                <w:rFonts w:ascii="Arial" w:hAnsi="Arial"/>
                <w:color w:val="000000"/>
                <w:sz w:val="18"/>
                <w:szCs w:val="18"/>
              </w:rPr>
              <w:t>metrial</w:t>
            </w:r>
            <w:r w:rsidRPr="001B3A89">
              <w:rPr>
                <w:rFonts w:ascii="Arial" w:hAnsi="Arial"/>
                <w:color w:val="000000"/>
                <w:sz w:val="18"/>
                <w:szCs w:val="18"/>
              </w:rPr>
              <w:t xml:space="preserve">) in follow-up year </w:t>
            </w:r>
          </w:p>
        </w:tc>
        <w:tc>
          <w:tcPr>
            <w:tcW w:w="992" w:type="dxa"/>
          </w:tcPr>
          <w:p w14:paraId="78C1079D" w14:textId="500E60B0"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$5</w:t>
            </w:r>
            <w:r w:rsidR="009B0B42" w:rsidRPr="001B3A89">
              <w:rPr>
                <w:rFonts w:ascii="Arial" w:hAnsi="Arial"/>
                <w:color w:val="000000"/>
                <w:sz w:val="18"/>
                <w:szCs w:val="18"/>
              </w:rPr>
              <w:t> </w:t>
            </w:r>
            <w:r w:rsidRPr="001B3A89">
              <w:rPr>
                <w:rFonts w:ascii="Arial" w:hAnsi="Arial"/>
                <w:color w:val="000000"/>
                <w:sz w:val="18"/>
                <w:szCs w:val="18"/>
              </w:rPr>
              <w:t>678</w:t>
            </w:r>
          </w:p>
        </w:tc>
        <w:tc>
          <w:tcPr>
            <w:tcW w:w="1134" w:type="dxa"/>
          </w:tcPr>
          <w:p w14:paraId="204E10D1" w14:textId="52A02B9C" w:rsidR="006C7CCB" w:rsidRPr="001B3A89" w:rsidRDefault="006C7CCB" w:rsidP="005A0324">
            <w:pPr>
              <w:spacing w:after="120"/>
              <w:rPr>
                <w:rFonts w:ascii="Arial" w:hAnsi="Arial"/>
                <w:sz w:val="18"/>
                <w:szCs w:val="18"/>
              </w:rPr>
            </w:pPr>
            <w:r w:rsidRPr="001B3A89">
              <w:rPr>
                <w:rFonts w:ascii="Arial" w:hAnsi="Arial"/>
                <w:sz w:val="18"/>
                <w:szCs w:val="18"/>
              </w:rPr>
              <w:t>$5</w:t>
            </w:r>
            <w:r w:rsidR="009B0B42" w:rsidRPr="001B3A89">
              <w:rPr>
                <w:rFonts w:ascii="Arial" w:hAnsi="Arial"/>
                <w:sz w:val="18"/>
                <w:szCs w:val="18"/>
              </w:rPr>
              <w:t> </w:t>
            </w:r>
            <w:r w:rsidRPr="001B3A89">
              <w:rPr>
                <w:rFonts w:ascii="Arial" w:hAnsi="Arial"/>
                <w:sz w:val="18"/>
                <w:szCs w:val="18"/>
              </w:rPr>
              <w:t>533</w:t>
            </w:r>
          </w:p>
        </w:tc>
        <w:tc>
          <w:tcPr>
            <w:tcW w:w="709" w:type="dxa"/>
          </w:tcPr>
          <w:p w14:paraId="6DE7E249" w14:textId="77777777" w:rsidR="006C7CCB" w:rsidRPr="001B3A89" w:rsidRDefault="006C7CCB" w:rsidP="005A0324">
            <w:pPr>
              <w:spacing w:after="120"/>
              <w:rPr>
                <w:rFonts w:ascii="Arial" w:hAnsi="Arial"/>
                <w:sz w:val="18"/>
                <w:szCs w:val="18"/>
              </w:rPr>
            </w:pPr>
            <w:r w:rsidRPr="001B3A89">
              <w:rPr>
                <w:rFonts w:ascii="Arial" w:hAnsi="Arial"/>
                <w:sz w:val="18"/>
                <w:szCs w:val="18"/>
              </w:rPr>
              <w:t>2020</w:t>
            </w:r>
          </w:p>
        </w:tc>
        <w:tc>
          <w:tcPr>
            <w:tcW w:w="4394" w:type="dxa"/>
          </w:tcPr>
          <w:p w14:paraId="1B904B17" w14:textId="7A06AEEC" w:rsidR="006C7CCB" w:rsidRPr="001B3A89" w:rsidRDefault="006C7CCB" w:rsidP="005A0324">
            <w:pPr>
              <w:spacing w:after="120"/>
              <w:rPr>
                <w:rFonts w:ascii="Arial" w:hAnsi="Arial"/>
                <w:sz w:val="18"/>
                <w:szCs w:val="18"/>
              </w:rPr>
            </w:pPr>
            <w:r w:rsidRPr="001B3A89">
              <w:rPr>
                <w:rFonts w:ascii="Arial" w:hAnsi="Arial"/>
                <w:sz w:val="18"/>
                <w:szCs w:val="18"/>
              </w:rPr>
              <w:t xml:space="preserve">As per reported costs beyond the </w:t>
            </w:r>
            <w:r w:rsidR="00F64BE4" w:rsidRPr="001B3A89">
              <w:rPr>
                <w:rFonts w:ascii="Arial" w:hAnsi="Arial"/>
                <w:sz w:val="18"/>
                <w:szCs w:val="18"/>
              </w:rPr>
              <w:t>1st year</w:t>
            </w:r>
            <w:r w:rsidRPr="001B3A89">
              <w:rPr>
                <w:rFonts w:ascii="Arial" w:hAnsi="Arial"/>
                <w:sz w:val="18"/>
                <w:szCs w:val="18"/>
              </w:rPr>
              <w:t xml:space="preserve"> </w:t>
            </w:r>
            <w:r w:rsidRPr="001B3A89">
              <w:rPr>
                <w:rFonts w:ascii="Arial" w:hAnsi="Arial"/>
                <w:sz w:val="18"/>
                <w:szCs w:val="18"/>
              </w:rPr>
              <w:fldChar w:fldCharType="begin"/>
            </w:r>
            <w:r w:rsidR="00FF480C">
              <w:rPr>
                <w:rFonts w:ascii="Arial" w:hAnsi="Arial"/>
                <w:sz w:val="18"/>
                <w:szCs w:val="18"/>
              </w:rPr>
              <w:instrText xml:space="preserve"> ADDIN EN.CITE &lt;EndNote&gt;&lt;Cite&gt;&lt;Author&gt;Longo&lt;/Author&gt;&lt;Year&gt;2021&lt;/Year&gt;&lt;RecNum&gt;36&lt;/RecNum&gt;&lt;DisplayText&gt;[36]&lt;/DisplayText&gt;&lt;record&gt;&lt;rec-number&gt;36&lt;/rec-number&gt;&lt;foreign-keys&gt;&lt;key app="EN" db-id="fx5wtvvtafwt5serppyxxe20psxdvs5ffea9" timestamp="1664805283"&gt;36&lt;/key&gt;&lt;/foreign-keys&gt;&lt;ref-type name="Journal Article"&gt;17&lt;/ref-type&gt;&lt;contributors&gt;&lt;authors&gt;&lt;author&gt;Longo, Christopher J.&lt;/author&gt;&lt;author&gt;Fitch, Margaret I.&lt;/author&gt;&lt;author&gt;Loree, Jonathan M.&lt;/author&gt;&lt;author&gt;Carlson, Linda E.&lt;/author&gt;&lt;author&gt;Turner, Donna&lt;/author&gt;&lt;author&gt;Cheung, Winson Y.&lt;/author&gt;&lt;author&gt;Gopaul, Darin&lt;/author&gt;&lt;author&gt;Ellis, Janet&lt;/author&gt;&lt;author&gt;Ringash, Jolie&lt;/author&gt;&lt;author&gt;Mathews, Maria&lt;/author&gt;&lt;author&gt;Wright, Jim&lt;/author&gt;&lt;author&gt;Stevens, Christiaan&lt;/author&gt;&lt;author&gt;D’Souza, David&lt;/author&gt;&lt;author&gt;Urquhart, Robin&lt;/author&gt;&lt;author&gt;Maity, Tuhin&lt;/author&gt;&lt;author&gt;Balderrama, Fanor&lt;/author&gt;&lt;author&gt;Haddad, Evette&lt;/author&gt;&lt;/authors&gt;&lt;/contributors&gt;&lt;titles&gt;&lt;title&gt;Patient and family financial burden associated with cancer treatment in Canada: a national study&lt;/title&gt;&lt;secondary-title&gt;Support Care Cancer&lt;/secondary-title&gt;&lt;/titles&gt;&lt;periodical&gt;&lt;full-title&gt;Support Care Cancer&lt;/full-title&gt;&lt;/periodical&gt;&lt;pages&gt;3377–3386&lt;/pages&gt;&lt;volume&gt;29&lt;/volume&gt;&lt;number&gt;6&lt;/number&gt;&lt;dates&gt;&lt;year&gt;2021&lt;/year&gt;&lt;pub-dates&gt;&lt;date&gt;2021/06/01&lt;/date&gt;&lt;/pub-dates&gt;&lt;/dates&gt;&lt;isbn&gt;1433-7339&lt;/isbn&gt;&lt;urls&gt;&lt;related-urls&gt;&lt;url&gt;https://doi.org/10.1007/s00520-020-05907-x&lt;/url&gt;&lt;/related-urls&gt;&lt;/urls&gt;&lt;electronic-resource-num&gt;10.1007/s00520-020-05907-x&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6" w:tooltip="Longo, 2021 #36" w:history="1">
              <w:r w:rsidR="00A05F62" w:rsidRPr="001B3A89">
                <w:rPr>
                  <w:rFonts w:ascii="Arial" w:hAnsi="Arial"/>
                  <w:noProof/>
                  <w:sz w:val="18"/>
                  <w:szCs w:val="18"/>
                </w:rPr>
                <w:t>36</w:t>
              </w:r>
            </w:hyperlink>
            <w:r w:rsidR="009B4DBC" w:rsidRPr="001B3A89">
              <w:rPr>
                <w:rFonts w:ascii="Arial" w:hAnsi="Arial"/>
                <w:noProof/>
                <w:sz w:val="18"/>
                <w:szCs w:val="18"/>
              </w:rPr>
              <w:t>]</w:t>
            </w:r>
            <w:r w:rsidRPr="001B3A89">
              <w:rPr>
                <w:rFonts w:ascii="Arial" w:hAnsi="Arial"/>
                <w:sz w:val="18"/>
                <w:szCs w:val="18"/>
              </w:rPr>
              <w:fldChar w:fldCharType="end"/>
            </w:r>
          </w:p>
          <w:p w14:paraId="099D814F"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7A765FE7" w14:textId="49D629F8" w:rsidR="006C7CCB" w:rsidRPr="001B3A89" w:rsidRDefault="006C7CCB" w:rsidP="005A0324">
            <w:pPr>
              <w:spacing w:after="120"/>
              <w:rPr>
                <w:rFonts w:ascii="Arial" w:hAnsi="Arial"/>
                <w:sz w:val="18"/>
                <w:szCs w:val="18"/>
              </w:rPr>
            </w:pPr>
            <w:r w:rsidRPr="001B3A89">
              <w:rPr>
                <w:rFonts w:ascii="Arial" w:hAnsi="Arial"/>
                <w:sz w:val="18"/>
                <w:szCs w:val="18"/>
              </w:rPr>
              <w:t xml:space="preserve">Healthcare costs ($404*365.25/28) + </w:t>
            </w:r>
            <w:r w:rsidR="00472A02" w:rsidRPr="001B3A89">
              <w:rPr>
                <w:rFonts w:ascii="Arial" w:hAnsi="Arial"/>
                <w:sz w:val="18"/>
                <w:szCs w:val="18"/>
              </w:rPr>
              <w:t>t</w:t>
            </w:r>
            <w:r w:rsidRPr="001B3A89">
              <w:rPr>
                <w:rFonts w:ascii="Arial" w:hAnsi="Arial"/>
                <w:sz w:val="18"/>
                <w:szCs w:val="18"/>
              </w:rPr>
              <w:t xml:space="preserve">ravel ($179) + </w:t>
            </w:r>
            <w:r w:rsidR="00CB145C" w:rsidRPr="001B3A89">
              <w:rPr>
                <w:rFonts w:ascii="Arial" w:hAnsi="Arial"/>
                <w:sz w:val="18"/>
                <w:szCs w:val="18"/>
              </w:rPr>
              <w:t>p</w:t>
            </w:r>
            <w:r w:rsidRPr="001B3A89">
              <w:rPr>
                <w:rFonts w:ascii="Arial" w:hAnsi="Arial"/>
                <w:sz w:val="18"/>
                <w:szCs w:val="18"/>
              </w:rPr>
              <w:t>arking ($84)</w:t>
            </w:r>
            <w:r w:rsidR="00F25F16" w:rsidRPr="001B3A89">
              <w:rPr>
                <w:rFonts w:ascii="Arial" w:hAnsi="Arial"/>
                <w:sz w:val="18"/>
                <w:szCs w:val="18"/>
              </w:rPr>
              <w:t xml:space="preserve"> </w:t>
            </w:r>
            <w:r w:rsidRPr="001B3A89">
              <w:rPr>
                <w:rFonts w:ascii="Arial" w:hAnsi="Arial"/>
                <w:sz w:val="18"/>
                <w:szCs w:val="18"/>
              </w:rPr>
              <w:t>=</w:t>
            </w:r>
            <w:r w:rsidRPr="001B3A89">
              <w:rPr>
                <w:rFonts w:ascii="Arial" w:hAnsi="Arial"/>
                <w:color w:val="000000"/>
                <w:sz w:val="18"/>
                <w:szCs w:val="18"/>
              </w:rPr>
              <w:t xml:space="preserve"> $5</w:t>
            </w:r>
            <w:r w:rsidR="00B65A34" w:rsidRPr="001B3A89">
              <w:rPr>
                <w:rFonts w:ascii="Arial" w:hAnsi="Arial"/>
                <w:color w:val="000000"/>
                <w:sz w:val="18"/>
                <w:szCs w:val="18"/>
              </w:rPr>
              <w:t> </w:t>
            </w:r>
            <w:r w:rsidRPr="001B3A89">
              <w:rPr>
                <w:rFonts w:ascii="Arial" w:hAnsi="Arial"/>
                <w:color w:val="000000"/>
                <w:sz w:val="18"/>
                <w:szCs w:val="18"/>
              </w:rPr>
              <w:t>533</w:t>
            </w:r>
          </w:p>
        </w:tc>
      </w:tr>
      <w:tr w:rsidR="009B0B42" w:rsidRPr="001B3A89" w14:paraId="12734477" w14:textId="77777777" w:rsidTr="005A0324">
        <w:trPr>
          <w:cantSplit/>
        </w:trPr>
        <w:tc>
          <w:tcPr>
            <w:tcW w:w="1985" w:type="dxa"/>
          </w:tcPr>
          <w:p w14:paraId="79DCA8E2"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MI 1st year, excluding acute event cost</w:t>
            </w:r>
          </w:p>
        </w:tc>
        <w:tc>
          <w:tcPr>
            <w:tcW w:w="992" w:type="dxa"/>
          </w:tcPr>
          <w:p w14:paraId="2147E3AF" w14:textId="3814E171" w:rsidR="006C7CCB" w:rsidRPr="001B3A89" w:rsidRDefault="006C7CCB" w:rsidP="005A0324">
            <w:pPr>
              <w:spacing w:after="120"/>
              <w:rPr>
                <w:rFonts w:ascii="Arial" w:hAnsi="Arial"/>
                <w:color w:val="000000"/>
                <w:sz w:val="18"/>
                <w:szCs w:val="18"/>
              </w:rPr>
            </w:pPr>
            <w:r w:rsidRPr="001B3A89">
              <w:rPr>
                <w:rFonts w:ascii="Arial" w:hAnsi="Arial"/>
                <w:sz w:val="18"/>
                <w:szCs w:val="18"/>
              </w:rPr>
              <w:t>$1</w:t>
            </w:r>
            <w:r w:rsidR="009B0B42" w:rsidRPr="001B3A89">
              <w:rPr>
                <w:rFonts w:ascii="Arial" w:hAnsi="Arial"/>
                <w:sz w:val="18"/>
                <w:szCs w:val="18"/>
              </w:rPr>
              <w:t> </w:t>
            </w:r>
            <w:r w:rsidRPr="001B3A89">
              <w:rPr>
                <w:rFonts w:ascii="Arial" w:hAnsi="Arial"/>
                <w:sz w:val="18"/>
                <w:szCs w:val="18"/>
              </w:rPr>
              <w:t>434</w:t>
            </w:r>
          </w:p>
        </w:tc>
        <w:tc>
          <w:tcPr>
            <w:tcW w:w="1134" w:type="dxa"/>
          </w:tcPr>
          <w:p w14:paraId="5DF67488" w14:textId="1419776F" w:rsidR="006C7CCB" w:rsidRPr="001B3A89" w:rsidRDefault="006C7CCB" w:rsidP="005A0324">
            <w:pPr>
              <w:spacing w:after="120"/>
              <w:rPr>
                <w:rFonts w:ascii="Arial" w:hAnsi="Arial"/>
                <w:sz w:val="18"/>
                <w:szCs w:val="18"/>
              </w:rPr>
            </w:pPr>
            <w:r w:rsidRPr="001B3A89">
              <w:rPr>
                <w:rFonts w:ascii="Arial" w:hAnsi="Arial"/>
                <w:sz w:val="18"/>
                <w:szCs w:val="18"/>
              </w:rPr>
              <w:t>$1</w:t>
            </w:r>
            <w:r w:rsidR="009B0B42" w:rsidRPr="001B3A89">
              <w:rPr>
                <w:rFonts w:ascii="Arial" w:hAnsi="Arial"/>
                <w:sz w:val="18"/>
                <w:szCs w:val="18"/>
              </w:rPr>
              <w:t> </w:t>
            </w:r>
            <w:r w:rsidRPr="001B3A89">
              <w:rPr>
                <w:rFonts w:ascii="Arial" w:hAnsi="Arial"/>
                <w:sz w:val="18"/>
                <w:szCs w:val="18"/>
              </w:rPr>
              <w:t>152</w:t>
            </w:r>
          </w:p>
        </w:tc>
        <w:tc>
          <w:tcPr>
            <w:tcW w:w="709" w:type="dxa"/>
          </w:tcPr>
          <w:p w14:paraId="52E17BF1" w14:textId="77777777" w:rsidR="006C7CCB" w:rsidRPr="001B3A89" w:rsidRDefault="006C7CCB" w:rsidP="005A0324">
            <w:pPr>
              <w:spacing w:after="120"/>
              <w:rPr>
                <w:rFonts w:ascii="Arial" w:hAnsi="Arial"/>
                <w:sz w:val="18"/>
                <w:szCs w:val="18"/>
              </w:rPr>
            </w:pPr>
            <w:r w:rsidRPr="001B3A89">
              <w:rPr>
                <w:rFonts w:ascii="Arial" w:hAnsi="Arial"/>
                <w:sz w:val="18"/>
                <w:szCs w:val="18"/>
              </w:rPr>
              <w:t>2008</w:t>
            </w:r>
          </w:p>
        </w:tc>
        <w:tc>
          <w:tcPr>
            <w:tcW w:w="4394" w:type="dxa"/>
          </w:tcPr>
          <w:p w14:paraId="2F5CB407" w14:textId="0E430BF6" w:rsidR="006C7CCB" w:rsidRPr="001B3A89" w:rsidRDefault="006C7CCB" w:rsidP="005A0324">
            <w:pPr>
              <w:spacing w:after="120"/>
              <w:rPr>
                <w:rFonts w:ascii="Arial" w:hAnsi="Arial"/>
                <w:sz w:val="18"/>
                <w:szCs w:val="18"/>
              </w:rPr>
            </w:pPr>
            <w:r w:rsidRPr="001B3A89">
              <w:rPr>
                <w:rFonts w:ascii="Arial" w:hAnsi="Arial"/>
                <w:sz w:val="18"/>
                <w:szCs w:val="18"/>
              </w:rPr>
              <w:t xml:space="preserve">The costs include medication in the 1st year </w:t>
            </w:r>
            <w:r w:rsidRPr="001B3A89">
              <w:rPr>
                <w:rFonts w:ascii="Arial" w:hAnsi="Arial"/>
                <w:sz w:val="18"/>
                <w:szCs w:val="18"/>
              </w:rPr>
              <w:fldChar w:fldCharType="begin"/>
            </w:r>
            <w:r w:rsidR="00FF480C">
              <w:rPr>
                <w:rFonts w:ascii="Arial" w:hAnsi="Arial"/>
                <w:sz w:val="18"/>
                <w:szCs w:val="18"/>
              </w:rPr>
              <w:instrText xml:space="preserve"> ADDIN EN.CITE &lt;EndNote&gt;&lt;Cite&gt;&lt;Author&gt;Dhalla&lt;/Author&gt;&lt;Year&gt;2009&lt;/Year&gt;&lt;RecNum&gt;37&lt;/RecNum&gt;&lt;DisplayText&gt;[37]&lt;/DisplayText&gt;&lt;record&gt;&lt;rec-number&gt;37&lt;/rec-number&gt;&lt;foreign-keys&gt;&lt;key app="EN" db-id="fx5wtvvtafwt5serppyxxe20psxdvs5ffea9" timestamp="1664805283"&gt;37&lt;/key&gt;&lt;/foreign-keys&gt;&lt;ref-type name="Journal Article"&gt;17&lt;/ref-type&gt;&lt;contributors&gt;&lt;authors&gt;&lt;author&gt;Dhalla, I. A.&lt;/author&gt;&lt;author&gt;Smith, M. A.&lt;/author&gt;&lt;author&gt;Choudhry, N. K.&lt;/author&gt;&lt;author&gt;Denburg, A. E.&lt;/author&gt;&lt;/authors&gt;&lt;/contributors&gt;&lt;auth-address&gt;Keenan Research Centre, Li Ka Shing Knowledge Institute, St. Michael&amp;apos;s Hospital, Departments of Medicine and Health Policy, Management and Evaluation, University of Toronto, Toronto, ON.&lt;/auth-address&gt;&lt;titles&gt;&lt;title&gt;Costs and benefits of free medications after myocardial infarction&lt;/title&gt;&lt;secondary-title&gt;Healthc Policy&lt;/secondary-title&gt;&lt;/titles&gt;&lt;periodical&gt;&lt;full-title&gt;Healthc Policy&lt;/full-title&gt;&lt;/periodical&gt;&lt;pages&gt;68–86&lt;/pages&gt;&lt;volume&gt;5&lt;/volume&gt;&lt;number&gt;2&lt;/number&gt;&lt;edition&gt;2010/11/03&lt;/edition&gt;&lt;dates&gt;&lt;year&gt;2009&lt;/year&gt;&lt;pub-dates&gt;&lt;date&gt;Nov&lt;/date&gt;&lt;/pub-dates&gt;&lt;/dates&gt;&lt;isbn&gt;1715-6572 (Print)&amp;#xD;1715-6572&lt;/isbn&gt;&lt;accession-num&gt;21037827&lt;/accession-num&gt;&lt;urls&gt;&lt;/urls&gt;&lt;custom2&gt;PMC2805141&lt;/custom2&gt;&lt;remote-database-provider&gt;NLM&lt;/remote-database-provider&gt;&lt;language&gt;eng&lt;/language&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7" w:tooltip="Dhalla, 2009 #37" w:history="1">
              <w:r w:rsidR="00A05F62" w:rsidRPr="001B3A89">
                <w:rPr>
                  <w:rFonts w:ascii="Arial" w:hAnsi="Arial"/>
                  <w:noProof/>
                  <w:sz w:val="18"/>
                  <w:szCs w:val="18"/>
                </w:rPr>
                <w:t>37</w:t>
              </w:r>
            </w:hyperlink>
            <w:r w:rsidR="009B4DBC"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r w:rsidR="00F64BE4" w:rsidRPr="001B3A89">
              <w:rPr>
                <w:rFonts w:ascii="Arial" w:hAnsi="Arial"/>
                <w:sz w:val="18"/>
                <w:szCs w:val="18"/>
              </w:rPr>
              <w:t>First-year</w:t>
            </w:r>
            <w:r w:rsidRPr="001B3A89">
              <w:rPr>
                <w:rFonts w:ascii="Arial" w:hAnsi="Arial"/>
                <w:sz w:val="18"/>
                <w:szCs w:val="18"/>
              </w:rPr>
              <w:t xml:space="preserve"> costs are cycle corrected by division </w:t>
            </w:r>
            <w:r w:rsidR="0004557C" w:rsidRPr="001B3A89">
              <w:rPr>
                <w:rFonts w:ascii="Arial" w:hAnsi="Arial"/>
                <w:sz w:val="18"/>
                <w:szCs w:val="18"/>
              </w:rPr>
              <w:t>with 2, assuming</w:t>
            </w:r>
            <w:r w:rsidRPr="001B3A89">
              <w:rPr>
                <w:rFonts w:ascii="Arial" w:hAnsi="Arial"/>
                <w:sz w:val="18"/>
                <w:szCs w:val="18"/>
              </w:rPr>
              <w:t xml:space="preserve"> event occurs halfway through the year</w:t>
            </w:r>
            <w:r w:rsidR="009D4F75" w:rsidRPr="001B3A89">
              <w:rPr>
                <w:rFonts w:ascii="Arial" w:hAnsi="Arial"/>
                <w:sz w:val="18"/>
                <w:szCs w:val="18"/>
              </w:rPr>
              <w:t>: $2,305 inflated to $2,868 and divided by 2 for cycle correction</w:t>
            </w:r>
          </w:p>
        </w:tc>
      </w:tr>
      <w:tr w:rsidR="009B0B42" w:rsidRPr="001B3A89" w14:paraId="37C4D742" w14:textId="77777777" w:rsidTr="005A0324">
        <w:trPr>
          <w:cantSplit/>
        </w:trPr>
        <w:tc>
          <w:tcPr>
            <w:tcW w:w="1985" w:type="dxa"/>
          </w:tcPr>
          <w:p w14:paraId="6B164D7D" w14:textId="77777777" w:rsidR="006C7CCB" w:rsidRPr="001B3A89" w:rsidRDefault="006C7CCB" w:rsidP="005A0324">
            <w:pPr>
              <w:spacing w:after="120"/>
              <w:rPr>
                <w:rFonts w:ascii="Arial" w:hAnsi="Arial"/>
                <w:sz w:val="18"/>
                <w:szCs w:val="18"/>
              </w:rPr>
            </w:pPr>
            <w:r w:rsidRPr="001B3A89">
              <w:rPr>
                <w:rFonts w:ascii="Arial" w:hAnsi="Arial"/>
                <w:sz w:val="18"/>
                <w:szCs w:val="18"/>
              </w:rPr>
              <w:t>Unstable angina 1st year, excluding acute event cost</w:t>
            </w:r>
          </w:p>
        </w:tc>
        <w:tc>
          <w:tcPr>
            <w:tcW w:w="992" w:type="dxa"/>
          </w:tcPr>
          <w:p w14:paraId="51A7A075" w14:textId="5D46FB9F" w:rsidR="006C7CCB" w:rsidRPr="001B3A89" w:rsidRDefault="006C7CCB" w:rsidP="005A0324">
            <w:pPr>
              <w:spacing w:after="120"/>
              <w:rPr>
                <w:rFonts w:ascii="Arial" w:hAnsi="Arial"/>
                <w:sz w:val="18"/>
                <w:szCs w:val="18"/>
              </w:rPr>
            </w:pPr>
            <w:r w:rsidRPr="001B3A89">
              <w:rPr>
                <w:rFonts w:ascii="Arial" w:hAnsi="Arial"/>
                <w:sz w:val="18"/>
                <w:szCs w:val="18"/>
              </w:rPr>
              <w:t>$2</w:t>
            </w:r>
            <w:r w:rsidR="009B0B42" w:rsidRPr="001B3A89">
              <w:rPr>
                <w:rFonts w:ascii="Arial" w:hAnsi="Arial"/>
                <w:sz w:val="18"/>
                <w:szCs w:val="18"/>
              </w:rPr>
              <w:t> </w:t>
            </w:r>
            <w:r w:rsidRPr="001B3A89">
              <w:rPr>
                <w:rFonts w:ascii="Arial" w:hAnsi="Arial"/>
                <w:sz w:val="18"/>
                <w:szCs w:val="18"/>
              </w:rPr>
              <w:t>185</w:t>
            </w:r>
          </w:p>
        </w:tc>
        <w:tc>
          <w:tcPr>
            <w:tcW w:w="1134" w:type="dxa"/>
          </w:tcPr>
          <w:p w14:paraId="26C37FA6" w14:textId="072FE825" w:rsidR="006C7CCB" w:rsidRPr="001B3A89" w:rsidRDefault="006C7CCB" w:rsidP="005A0324">
            <w:pPr>
              <w:spacing w:after="120"/>
              <w:rPr>
                <w:rFonts w:ascii="Arial" w:hAnsi="Arial"/>
                <w:sz w:val="18"/>
                <w:szCs w:val="18"/>
              </w:rPr>
            </w:pPr>
            <w:r w:rsidRPr="001B3A89">
              <w:rPr>
                <w:rFonts w:ascii="Arial" w:hAnsi="Arial"/>
                <w:sz w:val="18"/>
                <w:szCs w:val="18"/>
              </w:rPr>
              <w:t>$1</w:t>
            </w:r>
            <w:r w:rsidR="009B0B42" w:rsidRPr="001B3A89">
              <w:rPr>
                <w:rFonts w:ascii="Arial" w:hAnsi="Arial"/>
                <w:sz w:val="18"/>
                <w:szCs w:val="18"/>
              </w:rPr>
              <w:t> </w:t>
            </w:r>
            <w:r w:rsidRPr="001B3A89">
              <w:rPr>
                <w:rFonts w:ascii="Arial" w:hAnsi="Arial"/>
                <w:sz w:val="18"/>
                <w:szCs w:val="18"/>
              </w:rPr>
              <w:t>634</w:t>
            </w:r>
          </w:p>
        </w:tc>
        <w:tc>
          <w:tcPr>
            <w:tcW w:w="709" w:type="dxa"/>
          </w:tcPr>
          <w:p w14:paraId="3504C04C" w14:textId="77777777" w:rsidR="006C7CCB" w:rsidRPr="001B3A89" w:rsidRDefault="006C7CCB" w:rsidP="005A0324">
            <w:pPr>
              <w:spacing w:after="120"/>
              <w:rPr>
                <w:rFonts w:ascii="Arial" w:hAnsi="Arial"/>
                <w:sz w:val="18"/>
                <w:szCs w:val="18"/>
              </w:rPr>
            </w:pPr>
            <w:r w:rsidRPr="001B3A89">
              <w:rPr>
                <w:rFonts w:ascii="Arial" w:hAnsi="Arial"/>
                <w:sz w:val="18"/>
                <w:szCs w:val="18"/>
              </w:rPr>
              <w:t>2004</w:t>
            </w:r>
          </w:p>
        </w:tc>
        <w:tc>
          <w:tcPr>
            <w:tcW w:w="4394" w:type="dxa"/>
          </w:tcPr>
          <w:p w14:paraId="6DA04004" w14:textId="6FB4A143" w:rsidR="006C7CCB" w:rsidRPr="001B3A89" w:rsidRDefault="006C7CCB" w:rsidP="005A0324">
            <w:pPr>
              <w:spacing w:after="120"/>
              <w:rPr>
                <w:rFonts w:ascii="Arial" w:hAnsi="Arial"/>
                <w:sz w:val="18"/>
                <w:szCs w:val="18"/>
              </w:rPr>
            </w:pPr>
            <w:r w:rsidRPr="001B3A89">
              <w:rPr>
                <w:rFonts w:ascii="Arial" w:hAnsi="Arial"/>
                <w:sz w:val="18"/>
                <w:szCs w:val="18"/>
              </w:rPr>
              <w:t xml:space="preserve">Reported direct costs that included out-of-pocket expenses </w:t>
            </w:r>
            <w:r w:rsidRPr="001B3A89">
              <w:rPr>
                <w:rFonts w:ascii="Arial" w:hAnsi="Arial"/>
                <w:sz w:val="18"/>
                <w:szCs w:val="18"/>
              </w:rPr>
              <w:fldChar w:fldCharType="begin"/>
            </w:r>
            <w:r w:rsidR="00FF480C">
              <w:rPr>
                <w:rFonts w:ascii="Arial" w:hAnsi="Arial"/>
                <w:sz w:val="18"/>
                <w:szCs w:val="18"/>
              </w:rPr>
              <w:instrText xml:space="preserve"> ADDIN EN.CITE &lt;EndNote&gt;&lt;Cite&gt;&lt;Author&gt;McGillion&lt;/Author&gt;&lt;Year&gt;2008&lt;/Year&gt;&lt;RecNum&gt;38&lt;/RecNum&gt;&lt;DisplayText&gt;[38]&lt;/DisplayText&gt;&lt;record&gt;&lt;rec-number&gt;38&lt;/rec-number&gt;&lt;foreign-keys&gt;&lt;key app="EN" db-id="fx5wtvvtafwt5serppyxxe20psxdvs5ffea9" timestamp="1664805283"&gt;38&lt;/key&gt;&lt;/foreign-keys&gt;&lt;ref-type name="Journal Article"&gt;17&lt;/ref-type&gt;&lt;contributors&gt;&lt;authors&gt;&lt;author&gt;McGillion, M. H.&lt;/author&gt;&lt;author&gt;Croxford, R.&lt;/author&gt;&lt;author&gt;Watt-Watson, J.&lt;/author&gt;&lt;author&gt;Lefort, S.&lt;/author&gt;&lt;author&gt;Stevens, B.&lt;/author&gt;&lt;author&gt;Coyte, P.&lt;/author&gt;&lt;/authors&gt;&lt;/contributors&gt;&lt;auth-address&gt;Faculty of Nursing, University of Toronto, Toronto, Canada. michael.mcgillion@utoronto.ca&lt;/auth-address&gt;&lt;titles&gt;&lt;title&gt;Cost of illness for chronic stable angina patients enrolled in a self-management education trial&lt;/title&gt;&lt;secondary-title&gt;Can J Cardiol&lt;/secondary-title&gt;&lt;/titles&gt;&lt;periodical&gt;&lt;full-title&gt;Can J Cardiol&lt;/full-title&gt;&lt;/periodical&gt;&lt;pages&gt;759–64&lt;/pages&gt;&lt;volume&gt;24&lt;/volume&gt;&lt;number&gt;10&lt;/number&gt;&lt;edition&gt;2008/10/09&lt;/edition&gt;&lt;keywords&gt;&lt;keyword&gt;Aged&lt;/keyword&gt;&lt;keyword&gt;Angina Pectoris/*economics/therapy&lt;/keyword&gt;&lt;keyword&gt;Chronic Disease&lt;/keyword&gt;&lt;keyword&gt;*Cost of Illness&lt;/keyword&gt;&lt;keyword&gt;Cost-Benefit Analysis&lt;/keyword&gt;&lt;keyword&gt;Female&lt;/keyword&gt;&lt;keyword&gt;Follow-Up Studies&lt;/keyword&gt;&lt;keyword&gt;Humans&lt;/keyword&gt;&lt;keyword&gt;Male&lt;/keyword&gt;&lt;keyword&gt;Ontario&lt;/keyword&gt;&lt;keyword&gt;Patient Education as Topic/*methods&lt;/keyword&gt;&lt;keyword&gt;Retrospective Studies&lt;/keyword&gt;&lt;keyword&gt;Self Care/*methods&lt;/keyword&gt;&lt;keyword&gt;Urban Population&lt;/keyword&gt;&lt;/keywords&gt;&lt;dates&gt;&lt;year&gt;2008&lt;/year&gt;&lt;pub-dates&gt;&lt;date&gt;Oct&lt;/date&gt;&lt;/pub-dates&gt;&lt;/dates&gt;&lt;isbn&gt;0828-282X (Print)&amp;#xD;0828-282x&lt;/isbn&gt;&lt;accession-num&gt;18841254&lt;/accession-num&gt;&lt;urls&gt;&lt;/urls&gt;&lt;custom2&gt;PMC2643155&lt;/custom2&gt;&lt;electronic-resource-num&gt;10.1016/s0828-282x(08)70680-9&lt;/electronic-resource-num&gt;&lt;remote-database-provider&gt;NLM&lt;/remote-database-provider&gt;&lt;language&gt;eng&lt;/language&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8" w:tooltip="McGillion, 2008 #38" w:history="1">
              <w:r w:rsidR="00A05F62" w:rsidRPr="001B3A89">
                <w:rPr>
                  <w:rFonts w:ascii="Arial" w:hAnsi="Arial"/>
                  <w:noProof/>
                  <w:sz w:val="18"/>
                  <w:szCs w:val="18"/>
                </w:rPr>
                <w:t>38</w:t>
              </w:r>
            </w:hyperlink>
            <w:r w:rsidR="009B4DBC"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r w:rsidR="00F64BE4" w:rsidRPr="001B3A89">
              <w:rPr>
                <w:rFonts w:ascii="Arial" w:hAnsi="Arial"/>
                <w:sz w:val="18"/>
                <w:szCs w:val="18"/>
              </w:rPr>
              <w:t>First-year</w:t>
            </w:r>
            <w:r w:rsidRPr="001B3A89">
              <w:rPr>
                <w:rFonts w:ascii="Arial" w:hAnsi="Arial"/>
                <w:sz w:val="18"/>
                <w:szCs w:val="18"/>
              </w:rPr>
              <w:t xml:space="preserve"> costs are cycle corrected by division </w:t>
            </w:r>
            <w:r w:rsidR="0004557C" w:rsidRPr="001B3A89">
              <w:rPr>
                <w:rFonts w:ascii="Arial" w:hAnsi="Arial"/>
                <w:sz w:val="18"/>
                <w:szCs w:val="18"/>
              </w:rPr>
              <w:t>with 2, assuming</w:t>
            </w:r>
            <w:r w:rsidRPr="001B3A89">
              <w:rPr>
                <w:rFonts w:ascii="Arial" w:hAnsi="Arial"/>
                <w:sz w:val="18"/>
                <w:szCs w:val="18"/>
              </w:rPr>
              <w:t xml:space="preserve"> event occurs halfway through the year </w:t>
            </w:r>
          </w:p>
        </w:tc>
      </w:tr>
      <w:tr w:rsidR="009B0B42" w:rsidRPr="001B3A89" w14:paraId="68FB1314" w14:textId="77777777" w:rsidTr="005A0324">
        <w:trPr>
          <w:cantSplit/>
        </w:trPr>
        <w:tc>
          <w:tcPr>
            <w:tcW w:w="1985" w:type="dxa"/>
          </w:tcPr>
          <w:p w14:paraId="1582D7EB"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Post-ACS (MI or angina, in year following the event)</w:t>
            </w:r>
          </w:p>
        </w:tc>
        <w:tc>
          <w:tcPr>
            <w:tcW w:w="992" w:type="dxa"/>
          </w:tcPr>
          <w:p w14:paraId="57A21D26" w14:textId="654B19D5" w:rsidR="006C7CCB" w:rsidRPr="001B3A89" w:rsidRDefault="006C7CCB" w:rsidP="005A0324">
            <w:pPr>
              <w:spacing w:after="120"/>
              <w:rPr>
                <w:rFonts w:ascii="Arial" w:hAnsi="Arial"/>
                <w:sz w:val="18"/>
                <w:szCs w:val="18"/>
              </w:rPr>
            </w:pPr>
            <w:r w:rsidRPr="001B3A89">
              <w:rPr>
                <w:rFonts w:ascii="Arial" w:hAnsi="Arial"/>
                <w:color w:val="000000"/>
                <w:sz w:val="18"/>
                <w:szCs w:val="18"/>
              </w:rPr>
              <w:t>$1</w:t>
            </w:r>
            <w:r w:rsidR="009B0B42" w:rsidRPr="001B3A89">
              <w:rPr>
                <w:rFonts w:ascii="Arial" w:hAnsi="Arial"/>
                <w:color w:val="000000"/>
                <w:sz w:val="18"/>
                <w:szCs w:val="18"/>
              </w:rPr>
              <w:t> </w:t>
            </w:r>
            <w:r w:rsidRPr="001B3A89">
              <w:rPr>
                <w:rFonts w:ascii="Arial" w:hAnsi="Arial"/>
                <w:color w:val="000000"/>
                <w:sz w:val="18"/>
                <w:szCs w:val="18"/>
              </w:rPr>
              <w:t>598</w:t>
            </w:r>
          </w:p>
        </w:tc>
        <w:tc>
          <w:tcPr>
            <w:tcW w:w="1134" w:type="dxa"/>
          </w:tcPr>
          <w:p w14:paraId="01451F4A" w14:textId="0D2AED41" w:rsidR="006C7CCB" w:rsidRPr="001B3A89" w:rsidRDefault="006C7CCB" w:rsidP="005A0324">
            <w:pPr>
              <w:spacing w:after="120"/>
              <w:rPr>
                <w:rFonts w:ascii="Arial" w:hAnsi="Arial"/>
                <w:sz w:val="18"/>
                <w:szCs w:val="18"/>
              </w:rPr>
            </w:pPr>
            <w:r w:rsidRPr="001B3A89">
              <w:rPr>
                <w:rFonts w:ascii="Arial" w:hAnsi="Arial"/>
                <w:sz w:val="18"/>
                <w:szCs w:val="18"/>
              </w:rPr>
              <w:t>$1</w:t>
            </w:r>
            <w:r w:rsidR="009B0B42" w:rsidRPr="001B3A89">
              <w:rPr>
                <w:rFonts w:ascii="Arial" w:hAnsi="Arial"/>
                <w:sz w:val="18"/>
                <w:szCs w:val="18"/>
              </w:rPr>
              <w:t> </w:t>
            </w:r>
            <w:r w:rsidRPr="001B3A89">
              <w:rPr>
                <w:rFonts w:ascii="Arial" w:hAnsi="Arial"/>
                <w:sz w:val="18"/>
                <w:szCs w:val="18"/>
              </w:rPr>
              <w:t>284</w:t>
            </w:r>
          </w:p>
        </w:tc>
        <w:tc>
          <w:tcPr>
            <w:tcW w:w="709" w:type="dxa"/>
          </w:tcPr>
          <w:p w14:paraId="53CDFD40" w14:textId="77777777" w:rsidR="006C7CCB" w:rsidRPr="001B3A89" w:rsidRDefault="006C7CCB" w:rsidP="005A0324">
            <w:pPr>
              <w:spacing w:after="120"/>
              <w:rPr>
                <w:rFonts w:ascii="Arial" w:hAnsi="Arial"/>
                <w:sz w:val="18"/>
                <w:szCs w:val="18"/>
              </w:rPr>
            </w:pPr>
            <w:r w:rsidRPr="001B3A89">
              <w:rPr>
                <w:rFonts w:ascii="Arial" w:hAnsi="Arial"/>
                <w:sz w:val="18"/>
                <w:szCs w:val="18"/>
              </w:rPr>
              <w:t>2008</w:t>
            </w:r>
          </w:p>
        </w:tc>
        <w:tc>
          <w:tcPr>
            <w:tcW w:w="4394" w:type="dxa"/>
          </w:tcPr>
          <w:p w14:paraId="20794FE7" w14:textId="0363BCB0" w:rsidR="006C7CCB" w:rsidRPr="001B3A89" w:rsidRDefault="006C7CCB" w:rsidP="005A0324">
            <w:pPr>
              <w:spacing w:after="120"/>
              <w:rPr>
                <w:rFonts w:ascii="Arial" w:hAnsi="Arial"/>
                <w:sz w:val="18"/>
                <w:szCs w:val="18"/>
              </w:rPr>
            </w:pPr>
            <w:r w:rsidRPr="001B3A89">
              <w:rPr>
                <w:rFonts w:ascii="Arial" w:hAnsi="Arial"/>
                <w:sz w:val="18"/>
                <w:szCs w:val="18"/>
              </w:rPr>
              <w:t>Costs included medication expenses in subsequent years</w:t>
            </w:r>
            <w:r w:rsidR="00472A02" w:rsidRPr="001B3A89">
              <w:rPr>
                <w:rFonts w:ascii="Arial" w:hAnsi="Arial"/>
                <w:sz w:val="18"/>
                <w:szCs w:val="18"/>
              </w:rPr>
              <w:t xml:space="preserve"> </w:t>
            </w:r>
            <w:r w:rsidRPr="001B3A89">
              <w:rPr>
                <w:rFonts w:ascii="Arial" w:hAnsi="Arial"/>
                <w:sz w:val="18"/>
                <w:szCs w:val="18"/>
              </w:rPr>
              <w:fldChar w:fldCharType="begin"/>
            </w:r>
            <w:r w:rsidR="00FF480C">
              <w:rPr>
                <w:rFonts w:ascii="Arial" w:hAnsi="Arial"/>
                <w:sz w:val="18"/>
                <w:szCs w:val="18"/>
              </w:rPr>
              <w:instrText xml:space="preserve"> ADDIN EN.CITE &lt;EndNote&gt;&lt;Cite&gt;&lt;Author&gt;Dhalla&lt;/Author&gt;&lt;Year&gt;2009&lt;/Year&gt;&lt;RecNum&gt;37&lt;/RecNum&gt;&lt;DisplayText&gt;[37]&lt;/DisplayText&gt;&lt;record&gt;&lt;rec-number&gt;37&lt;/rec-number&gt;&lt;foreign-keys&gt;&lt;key app="EN" db-id="fx5wtvvtafwt5serppyxxe20psxdvs5ffea9" timestamp="1664805283"&gt;37&lt;/key&gt;&lt;/foreign-keys&gt;&lt;ref-type name="Journal Article"&gt;17&lt;/ref-type&gt;&lt;contributors&gt;&lt;authors&gt;&lt;author&gt;Dhalla, I. A.&lt;/author&gt;&lt;author&gt;Smith, M. A.&lt;/author&gt;&lt;author&gt;Choudhry, N. K.&lt;/author&gt;&lt;author&gt;Denburg, A. E.&lt;/author&gt;&lt;/authors&gt;&lt;/contributors&gt;&lt;auth-address&gt;Keenan Research Centre, Li Ka Shing Knowledge Institute, St. Michael&amp;apos;s Hospital, Departments of Medicine and Health Policy, Management and Evaluation, University of Toronto, Toronto, ON.&lt;/auth-address&gt;&lt;titles&gt;&lt;title&gt;Costs and benefits of free medications after myocardial infarction&lt;/title&gt;&lt;secondary-title&gt;Healthc Policy&lt;/secondary-title&gt;&lt;/titles&gt;&lt;periodical&gt;&lt;full-title&gt;Healthc Policy&lt;/full-title&gt;&lt;/periodical&gt;&lt;pages&gt;68–86&lt;/pages&gt;&lt;volume&gt;5&lt;/volume&gt;&lt;number&gt;2&lt;/number&gt;&lt;edition&gt;2010/11/03&lt;/edition&gt;&lt;dates&gt;&lt;year&gt;2009&lt;/year&gt;&lt;pub-dates&gt;&lt;date&gt;Nov&lt;/date&gt;&lt;/pub-dates&gt;&lt;/dates&gt;&lt;isbn&gt;1715-6572 (Print)&amp;#xD;1715-6572&lt;/isbn&gt;&lt;accession-num&gt;21037827&lt;/accession-num&gt;&lt;urls&gt;&lt;/urls&gt;&lt;custom2&gt;PMC2805141&lt;/custom2&gt;&lt;remote-database-provider&gt;NLM&lt;/remote-database-provider&gt;&lt;language&gt;eng&lt;/language&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7" w:tooltip="Dhalla, 2009 #37" w:history="1">
              <w:r w:rsidR="00A05F62" w:rsidRPr="001B3A89">
                <w:rPr>
                  <w:rFonts w:ascii="Arial" w:hAnsi="Arial"/>
                  <w:noProof/>
                  <w:sz w:val="18"/>
                  <w:szCs w:val="18"/>
                </w:rPr>
                <w:t>37</w:t>
              </w:r>
            </w:hyperlink>
            <w:r w:rsidR="009B4DBC" w:rsidRPr="001B3A89">
              <w:rPr>
                <w:rFonts w:ascii="Arial" w:hAnsi="Arial"/>
                <w:noProof/>
                <w:sz w:val="18"/>
                <w:szCs w:val="18"/>
              </w:rPr>
              <w:t>]</w:t>
            </w:r>
            <w:r w:rsidRPr="001B3A89">
              <w:rPr>
                <w:rFonts w:ascii="Arial" w:hAnsi="Arial"/>
                <w:sz w:val="18"/>
                <w:szCs w:val="18"/>
              </w:rPr>
              <w:fldChar w:fldCharType="end"/>
            </w:r>
          </w:p>
        </w:tc>
      </w:tr>
      <w:tr w:rsidR="009B0B42" w:rsidRPr="001B3A89" w14:paraId="3B4D3B73" w14:textId="77777777" w:rsidTr="005A0324">
        <w:trPr>
          <w:cantSplit/>
        </w:trPr>
        <w:tc>
          <w:tcPr>
            <w:tcW w:w="1985" w:type="dxa"/>
          </w:tcPr>
          <w:p w14:paraId="0317CF05"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Stroke 1st year, excluding acute event cost</w:t>
            </w:r>
          </w:p>
        </w:tc>
        <w:tc>
          <w:tcPr>
            <w:tcW w:w="992" w:type="dxa"/>
          </w:tcPr>
          <w:p w14:paraId="436DA3BF" w14:textId="42DC872B" w:rsidR="006C7CCB" w:rsidRPr="001B3A89" w:rsidRDefault="006C7CCB" w:rsidP="005A0324">
            <w:pPr>
              <w:spacing w:after="120"/>
              <w:rPr>
                <w:rFonts w:ascii="Arial" w:hAnsi="Arial"/>
                <w:color w:val="000000"/>
                <w:sz w:val="18"/>
                <w:szCs w:val="18"/>
              </w:rPr>
            </w:pPr>
            <w:r w:rsidRPr="001B3A89">
              <w:rPr>
                <w:rFonts w:ascii="Arial" w:hAnsi="Arial"/>
                <w:sz w:val="18"/>
                <w:szCs w:val="18"/>
              </w:rPr>
              <w:t>$1</w:t>
            </w:r>
            <w:r w:rsidR="009B0B42" w:rsidRPr="001B3A89">
              <w:rPr>
                <w:rFonts w:ascii="Arial" w:hAnsi="Arial"/>
                <w:sz w:val="18"/>
                <w:szCs w:val="18"/>
              </w:rPr>
              <w:t> </w:t>
            </w:r>
            <w:r w:rsidRPr="001B3A89">
              <w:rPr>
                <w:rFonts w:ascii="Arial" w:hAnsi="Arial"/>
                <w:sz w:val="18"/>
                <w:szCs w:val="18"/>
              </w:rPr>
              <w:t>369</w:t>
            </w:r>
          </w:p>
        </w:tc>
        <w:tc>
          <w:tcPr>
            <w:tcW w:w="1134" w:type="dxa"/>
          </w:tcPr>
          <w:p w14:paraId="602FA151" w14:textId="213A4B13" w:rsidR="006C7CCB" w:rsidRPr="001B3A89" w:rsidRDefault="006C7CCB" w:rsidP="005A0324">
            <w:pPr>
              <w:spacing w:after="120"/>
              <w:rPr>
                <w:rFonts w:ascii="Arial" w:hAnsi="Arial"/>
                <w:sz w:val="18"/>
                <w:szCs w:val="18"/>
              </w:rPr>
            </w:pPr>
            <w:r w:rsidRPr="001B3A89">
              <w:rPr>
                <w:rFonts w:ascii="Arial" w:hAnsi="Arial"/>
                <w:sz w:val="18"/>
                <w:szCs w:val="18"/>
              </w:rPr>
              <w:t>$1</w:t>
            </w:r>
            <w:r w:rsidR="009B0B42" w:rsidRPr="001B3A89">
              <w:rPr>
                <w:rFonts w:ascii="Arial" w:hAnsi="Arial"/>
                <w:sz w:val="18"/>
                <w:szCs w:val="18"/>
              </w:rPr>
              <w:t> </w:t>
            </w:r>
            <w:r w:rsidRPr="001B3A89">
              <w:rPr>
                <w:rFonts w:ascii="Arial" w:hAnsi="Arial"/>
                <w:sz w:val="18"/>
                <w:szCs w:val="18"/>
              </w:rPr>
              <w:t>024</w:t>
            </w:r>
          </w:p>
        </w:tc>
        <w:tc>
          <w:tcPr>
            <w:tcW w:w="709" w:type="dxa"/>
          </w:tcPr>
          <w:p w14:paraId="1E4C837C" w14:textId="77777777" w:rsidR="006C7CCB" w:rsidRPr="001B3A89" w:rsidRDefault="006C7CCB" w:rsidP="005A0324">
            <w:pPr>
              <w:spacing w:after="120"/>
              <w:rPr>
                <w:rFonts w:ascii="Arial" w:hAnsi="Arial"/>
                <w:sz w:val="18"/>
                <w:szCs w:val="18"/>
              </w:rPr>
            </w:pPr>
            <w:r w:rsidRPr="001B3A89">
              <w:rPr>
                <w:rFonts w:ascii="Arial" w:hAnsi="Arial"/>
                <w:sz w:val="18"/>
                <w:szCs w:val="18"/>
              </w:rPr>
              <w:t>2004</w:t>
            </w:r>
          </w:p>
        </w:tc>
        <w:tc>
          <w:tcPr>
            <w:tcW w:w="4394" w:type="dxa"/>
          </w:tcPr>
          <w:p w14:paraId="1EB5A0D2" w14:textId="01469654" w:rsidR="006C7CCB" w:rsidRPr="001B3A89" w:rsidRDefault="006C7CCB" w:rsidP="005A0324">
            <w:pPr>
              <w:spacing w:after="120"/>
              <w:rPr>
                <w:rFonts w:ascii="Arial" w:hAnsi="Arial"/>
                <w:sz w:val="18"/>
                <w:szCs w:val="18"/>
              </w:rPr>
            </w:pPr>
            <w:r w:rsidRPr="001B3A89">
              <w:rPr>
                <w:rFonts w:ascii="Arial" w:hAnsi="Arial"/>
                <w:sz w:val="18"/>
                <w:szCs w:val="18"/>
              </w:rPr>
              <w:t>The costs included medication costs ($1</w:t>
            </w:r>
            <w:r w:rsidR="00B65A34" w:rsidRPr="001B3A89">
              <w:rPr>
                <w:rFonts w:ascii="Arial" w:hAnsi="Arial"/>
                <w:sz w:val="18"/>
                <w:szCs w:val="18"/>
              </w:rPr>
              <w:t> </w:t>
            </w:r>
            <w:r w:rsidRPr="001B3A89">
              <w:rPr>
                <w:rFonts w:ascii="Arial" w:hAnsi="Arial"/>
                <w:sz w:val="18"/>
                <w:szCs w:val="18"/>
              </w:rPr>
              <w:t>624), assistive devices or home renovations ($423)</w:t>
            </w:r>
            <w:r w:rsidRPr="001B3A89">
              <w:rPr>
                <w:rFonts w:ascii="Arial" w:hAnsi="Arial"/>
                <w:sz w:val="18"/>
                <w:szCs w:val="18"/>
              </w:rPr>
              <w:fldChar w:fldCharType="begin"/>
            </w:r>
            <w:r w:rsidR="00FF480C">
              <w:rPr>
                <w:rFonts w:ascii="Arial" w:hAnsi="Arial"/>
                <w:sz w:val="18"/>
                <w:szCs w:val="18"/>
              </w:rPr>
              <w:instrText xml:space="preserve"> ADDIN EN.CITE &lt;EndNote&gt;&lt;Cite&gt;&lt;Author&gt;Goeree&lt;/Author&gt;&lt;Year&gt;2005&lt;/Year&gt;&lt;RecNum&gt;39&lt;/RecNum&gt;&lt;DisplayText&gt;[39]&lt;/DisplayText&gt;&lt;record&gt;&lt;rec-number&gt;39&lt;/rec-number&gt;&lt;foreign-keys&gt;&lt;key app="EN" db-id="fx5wtvvtafwt5serppyxxe20psxdvs5ffea9" timestamp="1664805283"&gt;39&lt;/key&gt;&lt;/foreign-keys&gt;&lt;ref-type name="Journal Article"&gt;17&lt;/ref-type&gt;&lt;contributors&gt;&lt;authors&gt;&lt;author&gt;Goeree, Ron&lt;/author&gt;&lt;author&gt;Blackhouse, Gord&lt;/author&gt;&lt;author&gt;Petrovic, Radmila&lt;/author&gt;&lt;author&gt;Salama, Suzette&lt;/author&gt;&lt;/authors&gt;&lt;/contributors&gt;&lt;titles&gt;&lt;title&gt;Cost of stroke in Canada: a 1-year prospective study&lt;/title&gt;&lt;secondary-title&gt;J Med Econ&lt;/secondary-title&gt;&lt;/titles&gt;&lt;periodical&gt;&lt;full-title&gt;J Med Econ&lt;/full-title&gt;&lt;/periodical&gt;&lt;pages&gt;147–167&lt;/pages&gt;&lt;volume&gt;8&lt;/volume&gt;&lt;number&gt;1-4&lt;/number&gt;&lt;dates&gt;&lt;year&gt;2005&lt;/year&gt;&lt;pub-dates&gt;&lt;date&gt;2005/01/01&lt;/date&gt;&lt;/pub-dates&gt;&lt;/dates&gt;&lt;publisher&gt;Taylor &amp;amp; Francis&lt;/publisher&gt;&lt;isbn&gt;1369-6998&lt;/isbn&gt;&lt;urls&gt;&lt;related-urls&gt;&lt;url&gt;https://doi.org/10.3111/200508147167&lt;/url&gt;&lt;/related-urls&gt;&lt;/urls&gt;&lt;electronic-resource-num&gt;10.3111/200508147167&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9" w:tooltip="Goeree, 2005 #39" w:history="1">
              <w:r w:rsidR="00A05F62" w:rsidRPr="001B3A89">
                <w:rPr>
                  <w:rFonts w:ascii="Arial" w:hAnsi="Arial"/>
                  <w:noProof/>
                  <w:sz w:val="18"/>
                  <w:szCs w:val="18"/>
                </w:rPr>
                <w:t>39</w:t>
              </w:r>
            </w:hyperlink>
            <w:r w:rsidR="009B4DBC"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First</w:t>
            </w:r>
            <w:r w:rsidR="00472A02" w:rsidRPr="001B3A89">
              <w:rPr>
                <w:rFonts w:ascii="Arial" w:hAnsi="Arial"/>
                <w:sz w:val="18"/>
                <w:szCs w:val="18"/>
              </w:rPr>
              <w:t>-</w:t>
            </w:r>
            <w:r w:rsidRPr="001B3A89">
              <w:rPr>
                <w:rFonts w:ascii="Arial" w:hAnsi="Arial"/>
                <w:sz w:val="18"/>
                <w:szCs w:val="18"/>
              </w:rPr>
              <w:t xml:space="preserve">year costs are cycle corrected by division </w:t>
            </w:r>
            <w:r w:rsidR="0004557C" w:rsidRPr="001B3A89">
              <w:rPr>
                <w:rFonts w:ascii="Arial" w:hAnsi="Arial"/>
                <w:sz w:val="18"/>
                <w:szCs w:val="18"/>
              </w:rPr>
              <w:t>with 2, assuming</w:t>
            </w:r>
            <w:r w:rsidRPr="001B3A89">
              <w:rPr>
                <w:rFonts w:ascii="Arial" w:hAnsi="Arial"/>
                <w:sz w:val="18"/>
                <w:szCs w:val="18"/>
              </w:rPr>
              <w:t xml:space="preserve"> event occurs halfway through the year </w:t>
            </w:r>
          </w:p>
          <w:p w14:paraId="38E747DF"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1BBCF69A" w14:textId="0F00860A" w:rsidR="006C7CCB" w:rsidRPr="001B3A89" w:rsidRDefault="006C7CCB" w:rsidP="005A0324">
            <w:pPr>
              <w:spacing w:after="120"/>
              <w:rPr>
                <w:rFonts w:ascii="Arial" w:hAnsi="Arial"/>
                <w:sz w:val="18"/>
                <w:szCs w:val="18"/>
              </w:rPr>
            </w:pPr>
            <w:r w:rsidRPr="001B3A89">
              <w:rPr>
                <w:rFonts w:ascii="Arial" w:hAnsi="Arial"/>
                <w:sz w:val="18"/>
                <w:szCs w:val="18"/>
              </w:rPr>
              <w:t>($</w:t>
            </w:r>
            <w:r w:rsidR="009D4F75" w:rsidRPr="001B3A89">
              <w:rPr>
                <w:rFonts w:ascii="Arial" w:hAnsi="Arial"/>
                <w:sz w:val="18"/>
                <w:szCs w:val="18"/>
              </w:rPr>
              <w:t>1,</w:t>
            </w:r>
            <w:r w:rsidRPr="001B3A89">
              <w:rPr>
                <w:rFonts w:ascii="Arial" w:hAnsi="Arial"/>
                <w:sz w:val="18"/>
                <w:szCs w:val="18"/>
              </w:rPr>
              <w:t>624</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$423)/2</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w:t>
            </w:r>
            <w:r w:rsidR="009D4F75" w:rsidRPr="001B3A89">
              <w:rPr>
                <w:rFonts w:ascii="Arial" w:hAnsi="Arial"/>
                <w:sz w:val="18"/>
                <w:szCs w:val="18"/>
              </w:rPr>
              <w:t>1,</w:t>
            </w:r>
            <w:r w:rsidRPr="001B3A89">
              <w:rPr>
                <w:rFonts w:ascii="Arial" w:hAnsi="Arial"/>
                <w:sz w:val="18"/>
                <w:szCs w:val="18"/>
              </w:rPr>
              <w:t>024</w:t>
            </w:r>
          </w:p>
        </w:tc>
      </w:tr>
      <w:tr w:rsidR="009B0B42" w:rsidRPr="001B3A89" w14:paraId="5EB6456B" w14:textId="77777777" w:rsidTr="005A0324">
        <w:trPr>
          <w:cantSplit/>
        </w:trPr>
        <w:tc>
          <w:tcPr>
            <w:tcW w:w="1985" w:type="dxa"/>
          </w:tcPr>
          <w:p w14:paraId="1CEE8BE3" w14:textId="77777777" w:rsidR="006C7CCB" w:rsidRPr="001B3A89" w:rsidRDefault="006C7CCB" w:rsidP="005A0324">
            <w:pPr>
              <w:spacing w:after="120"/>
              <w:rPr>
                <w:rFonts w:ascii="Arial" w:hAnsi="Arial"/>
                <w:sz w:val="18"/>
                <w:szCs w:val="18"/>
              </w:rPr>
            </w:pPr>
            <w:r w:rsidRPr="001B3A89">
              <w:rPr>
                <w:rFonts w:ascii="Arial" w:hAnsi="Arial"/>
                <w:sz w:val="18"/>
                <w:szCs w:val="18"/>
              </w:rPr>
              <w:t>Transient ischemic attack, 1st year, excluding acute event cost</w:t>
            </w:r>
          </w:p>
        </w:tc>
        <w:tc>
          <w:tcPr>
            <w:tcW w:w="992" w:type="dxa"/>
          </w:tcPr>
          <w:p w14:paraId="06794688" w14:textId="2FC1424B" w:rsidR="006C7CCB" w:rsidRPr="001B3A89" w:rsidRDefault="006C7CCB" w:rsidP="005A0324">
            <w:pPr>
              <w:spacing w:after="120"/>
              <w:rPr>
                <w:rFonts w:ascii="Arial" w:hAnsi="Arial"/>
                <w:sz w:val="18"/>
                <w:szCs w:val="18"/>
              </w:rPr>
            </w:pPr>
            <w:r w:rsidRPr="001B3A89">
              <w:rPr>
                <w:rFonts w:ascii="Arial" w:hAnsi="Arial"/>
                <w:sz w:val="18"/>
                <w:szCs w:val="18"/>
              </w:rPr>
              <w:t>$1</w:t>
            </w:r>
            <w:r w:rsidR="009B0B42" w:rsidRPr="001B3A89">
              <w:rPr>
                <w:rFonts w:ascii="Arial" w:hAnsi="Arial"/>
                <w:sz w:val="18"/>
                <w:szCs w:val="18"/>
              </w:rPr>
              <w:t> </w:t>
            </w:r>
            <w:r w:rsidRPr="001B3A89">
              <w:rPr>
                <w:rFonts w:ascii="Arial" w:hAnsi="Arial"/>
                <w:sz w:val="18"/>
                <w:szCs w:val="18"/>
              </w:rPr>
              <w:t>129</w:t>
            </w:r>
          </w:p>
        </w:tc>
        <w:tc>
          <w:tcPr>
            <w:tcW w:w="1134" w:type="dxa"/>
          </w:tcPr>
          <w:p w14:paraId="75937252" w14:textId="77777777" w:rsidR="006C7CCB" w:rsidRPr="001B3A89" w:rsidRDefault="006C7CCB" w:rsidP="005A0324">
            <w:pPr>
              <w:spacing w:after="120"/>
              <w:rPr>
                <w:rFonts w:ascii="Arial" w:hAnsi="Arial"/>
                <w:sz w:val="18"/>
                <w:szCs w:val="18"/>
              </w:rPr>
            </w:pPr>
            <w:r w:rsidRPr="001B3A89">
              <w:rPr>
                <w:rFonts w:ascii="Arial" w:hAnsi="Arial"/>
                <w:sz w:val="18"/>
                <w:szCs w:val="18"/>
              </w:rPr>
              <w:t>$844</w:t>
            </w:r>
          </w:p>
        </w:tc>
        <w:tc>
          <w:tcPr>
            <w:tcW w:w="709" w:type="dxa"/>
          </w:tcPr>
          <w:p w14:paraId="3495A65B" w14:textId="77777777" w:rsidR="006C7CCB" w:rsidRPr="001B3A89" w:rsidRDefault="006C7CCB" w:rsidP="005A0324">
            <w:pPr>
              <w:spacing w:after="120"/>
              <w:rPr>
                <w:rFonts w:ascii="Arial" w:hAnsi="Arial"/>
                <w:sz w:val="18"/>
                <w:szCs w:val="18"/>
              </w:rPr>
            </w:pPr>
            <w:r w:rsidRPr="001B3A89">
              <w:rPr>
                <w:rFonts w:ascii="Arial" w:hAnsi="Arial"/>
                <w:sz w:val="18"/>
                <w:szCs w:val="18"/>
              </w:rPr>
              <w:t>2004</w:t>
            </w:r>
          </w:p>
        </w:tc>
        <w:tc>
          <w:tcPr>
            <w:tcW w:w="4394" w:type="dxa"/>
          </w:tcPr>
          <w:p w14:paraId="6C1BC08E" w14:textId="75B6A05D" w:rsidR="006C7CCB" w:rsidRPr="001B3A89" w:rsidRDefault="006C7CCB" w:rsidP="005A0324">
            <w:pPr>
              <w:spacing w:after="120"/>
              <w:rPr>
                <w:rFonts w:ascii="Arial" w:hAnsi="Arial"/>
                <w:sz w:val="18"/>
                <w:szCs w:val="18"/>
              </w:rPr>
            </w:pPr>
            <w:r w:rsidRPr="001B3A89">
              <w:rPr>
                <w:rFonts w:ascii="Arial" w:hAnsi="Arial"/>
                <w:sz w:val="18"/>
                <w:szCs w:val="18"/>
              </w:rPr>
              <w:t xml:space="preserve">The costs included medication costs, assistive </w:t>
            </w:r>
            <w:proofErr w:type="gramStart"/>
            <w:r w:rsidRPr="001B3A89">
              <w:rPr>
                <w:rFonts w:ascii="Arial" w:hAnsi="Arial"/>
                <w:sz w:val="18"/>
                <w:szCs w:val="18"/>
              </w:rPr>
              <w:t>devices</w:t>
            </w:r>
            <w:proofErr w:type="gramEnd"/>
            <w:r w:rsidRPr="001B3A89">
              <w:rPr>
                <w:rFonts w:ascii="Arial" w:hAnsi="Arial"/>
                <w:sz w:val="18"/>
                <w:szCs w:val="18"/>
              </w:rPr>
              <w:t xml:space="preserve"> or home renovations. </w:t>
            </w:r>
            <w:r w:rsidR="00F64BE4" w:rsidRPr="001B3A89">
              <w:rPr>
                <w:rFonts w:ascii="Arial" w:hAnsi="Arial"/>
                <w:sz w:val="18"/>
                <w:szCs w:val="18"/>
              </w:rPr>
              <w:t>First-year</w:t>
            </w:r>
            <w:r w:rsidRPr="001B3A89">
              <w:rPr>
                <w:rFonts w:ascii="Arial" w:hAnsi="Arial"/>
                <w:sz w:val="18"/>
                <w:szCs w:val="18"/>
              </w:rPr>
              <w:t xml:space="preserve"> costs are cycle corrected by division </w:t>
            </w:r>
            <w:r w:rsidR="0004557C" w:rsidRPr="001B3A89">
              <w:rPr>
                <w:rFonts w:ascii="Arial" w:hAnsi="Arial"/>
                <w:sz w:val="18"/>
                <w:szCs w:val="18"/>
              </w:rPr>
              <w:t>with 2, assuming</w:t>
            </w:r>
            <w:r w:rsidRPr="001B3A89">
              <w:rPr>
                <w:rFonts w:ascii="Arial" w:hAnsi="Arial"/>
                <w:sz w:val="18"/>
                <w:szCs w:val="18"/>
              </w:rPr>
              <w:t xml:space="preserve"> event occurs halfway through the year </w:t>
            </w:r>
            <w:r w:rsidRPr="001B3A89">
              <w:rPr>
                <w:rFonts w:ascii="Arial" w:hAnsi="Arial"/>
                <w:sz w:val="18"/>
                <w:szCs w:val="18"/>
              </w:rPr>
              <w:fldChar w:fldCharType="begin"/>
            </w:r>
            <w:r w:rsidR="00FF480C">
              <w:rPr>
                <w:rFonts w:ascii="Arial" w:hAnsi="Arial"/>
                <w:sz w:val="18"/>
                <w:szCs w:val="18"/>
              </w:rPr>
              <w:instrText xml:space="preserve"> ADDIN EN.CITE &lt;EndNote&gt;&lt;Cite&gt;&lt;Author&gt;Goeree&lt;/Author&gt;&lt;Year&gt;2005&lt;/Year&gt;&lt;RecNum&gt;39&lt;/RecNum&gt;&lt;DisplayText&gt;[39]&lt;/DisplayText&gt;&lt;record&gt;&lt;rec-number&gt;39&lt;/rec-number&gt;&lt;foreign-keys&gt;&lt;key app="EN" db-id="fx5wtvvtafwt5serppyxxe20psxdvs5ffea9" timestamp="1664805283"&gt;39&lt;/key&gt;&lt;/foreign-keys&gt;&lt;ref-type name="Journal Article"&gt;17&lt;/ref-type&gt;&lt;contributors&gt;&lt;authors&gt;&lt;author&gt;Goeree, Ron&lt;/author&gt;&lt;author&gt;Blackhouse, Gord&lt;/author&gt;&lt;author&gt;Petrovic, Radmila&lt;/author&gt;&lt;author&gt;Salama, Suzette&lt;/author&gt;&lt;/authors&gt;&lt;/contributors&gt;&lt;titles&gt;&lt;title&gt;Cost of stroke in Canada: a 1-year prospective study&lt;/title&gt;&lt;secondary-title&gt;J Med Econ&lt;/secondary-title&gt;&lt;/titles&gt;&lt;periodical&gt;&lt;full-title&gt;J Med Econ&lt;/full-title&gt;&lt;/periodical&gt;&lt;pages&gt;147–167&lt;/pages&gt;&lt;volume&gt;8&lt;/volume&gt;&lt;number&gt;1-4&lt;/number&gt;&lt;dates&gt;&lt;year&gt;2005&lt;/year&gt;&lt;pub-dates&gt;&lt;date&gt;2005/01/01&lt;/date&gt;&lt;/pub-dates&gt;&lt;/dates&gt;&lt;publisher&gt;Taylor &amp;amp; Francis&lt;/publisher&gt;&lt;isbn&gt;1369-6998&lt;/isbn&gt;&lt;urls&gt;&lt;related-urls&gt;&lt;url&gt;https://doi.org/10.3111/200508147167&lt;/url&gt;&lt;/related-urls&gt;&lt;/urls&gt;&lt;electronic-resource-num&gt;10.3111/200508147167&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9" w:tooltip="Goeree, 2005 #39" w:history="1">
              <w:r w:rsidR="00A05F62" w:rsidRPr="001B3A89">
                <w:rPr>
                  <w:rFonts w:ascii="Arial" w:hAnsi="Arial"/>
                  <w:noProof/>
                  <w:sz w:val="18"/>
                  <w:szCs w:val="18"/>
                </w:rPr>
                <w:t>39</w:t>
              </w:r>
            </w:hyperlink>
            <w:r w:rsidR="009B4DBC" w:rsidRPr="001B3A89">
              <w:rPr>
                <w:rFonts w:ascii="Arial" w:hAnsi="Arial"/>
                <w:noProof/>
                <w:sz w:val="18"/>
                <w:szCs w:val="18"/>
              </w:rPr>
              <w:t>]</w:t>
            </w:r>
            <w:r w:rsidRPr="001B3A89">
              <w:rPr>
                <w:rFonts w:ascii="Arial" w:hAnsi="Arial"/>
                <w:sz w:val="18"/>
                <w:szCs w:val="18"/>
              </w:rPr>
              <w:fldChar w:fldCharType="end"/>
            </w:r>
          </w:p>
          <w:p w14:paraId="2A17948D"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65AAA62F" w14:textId="2222F531" w:rsidR="006C7CCB" w:rsidRPr="001B3A89" w:rsidRDefault="006C7CCB" w:rsidP="005A0324">
            <w:pPr>
              <w:spacing w:after="120"/>
              <w:rPr>
                <w:rFonts w:ascii="Arial" w:hAnsi="Arial"/>
                <w:sz w:val="18"/>
                <w:szCs w:val="18"/>
              </w:rPr>
            </w:pPr>
            <w:r w:rsidRPr="001B3A89">
              <w:rPr>
                <w:rFonts w:ascii="Arial" w:hAnsi="Arial"/>
                <w:sz w:val="18"/>
                <w:szCs w:val="18"/>
              </w:rPr>
              <w:t>($1</w:t>
            </w:r>
            <w:r w:rsidR="00DB7B6D" w:rsidRPr="001B3A89">
              <w:rPr>
                <w:rFonts w:ascii="Arial" w:hAnsi="Arial"/>
                <w:sz w:val="18"/>
                <w:szCs w:val="18"/>
              </w:rPr>
              <w:t xml:space="preserve"> </w:t>
            </w:r>
            <w:r w:rsidRPr="001B3A89">
              <w:rPr>
                <w:rFonts w:ascii="Arial" w:hAnsi="Arial"/>
                <w:sz w:val="18"/>
                <w:szCs w:val="18"/>
              </w:rPr>
              <w:t>574</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$114)/2</w:t>
            </w:r>
            <w:r w:rsidR="00472A02" w:rsidRPr="001B3A89">
              <w:rPr>
                <w:rFonts w:ascii="Arial" w:hAnsi="Arial"/>
                <w:sz w:val="18"/>
                <w:szCs w:val="18"/>
              </w:rPr>
              <w:t xml:space="preserve"> </w:t>
            </w:r>
            <w:r w:rsidRPr="001B3A89">
              <w:rPr>
                <w:rFonts w:ascii="Arial" w:hAnsi="Arial"/>
                <w:sz w:val="18"/>
                <w:szCs w:val="18"/>
              </w:rPr>
              <w:t>=</w:t>
            </w:r>
            <w:r w:rsidR="00472A02" w:rsidRPr="001B3A89">
              <w:rPr>
                <w:rFonts w:ascii="Arial" w:hAnsi="Arial"/>
                <w:sz w:val="18"/>
                <w:szCs w:val="18"/>
              </w:rPr>
              <w:t xml:space="preserve"> </w:t>
            </w:r>
            <w:r w:rsidRPr="001B3A89">
              <w:rPr>
                <w:rFonts w:ascii="Arial" w:hAnsi="Arial"/>
                <w:sz w:val="18"/>
                <w:szCs w:val="18"/>
              </w:rPr>
              <w:t>$844</w:t>
            </w:r>
          </w:p>
        </w:tc>
      </w:tr>
      <w:tr w:rsidR="009B0B42" w:rsidRPr="001B3A89" w14:paraId="610DC6B2" w14:textId="77777777" w:rsidTr="005A0324">
        <w:trPr>
          <w:cantSplit/>
        </w:trPr>
        <w:tc>
          <w:tcPr>
            <w:tcW w:w="1985" w:type="dxa"/>
          </w:tcPr>
          <w:p w14:paraId="11920CBD"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lastRenderedPageBreak/>
              <w:t>Post-stroke (stroke and TIA, in year following the event)</w:t>
            </w:r>
          </w:p>
        </w:tc>
        <w:tc>
          <w:tcPr>
            <w:tcW w:w="992" w:type="dxa"/>
          </w:tcPr>
          <w:p w14:paraId="2AFF7399" w14:textId="4735EA74" w:rsidR="006C7CCB" w:rsidRPr="001B3A89" w:rsidRDefault="006C7CCB" w:rsidP="005A0324">
            <w:pPr>
              <w:spacing w:after="120"/>
              <w:rPr>
                <w:rFonts w:ascii="Arial" w:hAnsi="Arial"/>
                <w:sz w:val="18"/>
                <w:szCs w:val="18"/>
              </w:rPr>
            </w:pPr>
            <w:r w:rsidRPr="001B3A89">
              <w:rPr>
                <w:rFonts w:ascii="Arial" w:hAnsi="Arial"/>
                <w:color w:val="000000"/>
                <w:sz w:val="18"/>
                <w:szCs w:val="18"/>
              </w:rPr>
              <w:t>$1</w:t>
            </w:r>
            <w:r w:rsidR="009B0B42" w:rsidRPr="001B3A89">
              <w:rPr>
                <w:rFonts w:ascii="Arial" w:hAnsi="Arial"/>
                <w:color w:val="000000"/>
                <w:sz w:val="18"/>
                <w:szCs w:val="18"/>
              </w:rPr>
              <w:t> </w:t>
            </w:r>
            <w:r w:rsidRPr="001B3A89">
              <w:rPr>
                <w:rFonts w:ascii="Arial" w:hAnsi="Arial"/>
                <w:color w:val="000000"/>
                <w:sz w:val="18"/>
                <w:szCs w:val="18"/>
              </w:rPr>
              <w:t>012</w:t>
            </w:r>
          </w:p>
        </w:tc>
        <w:tc>
          <w:tcPr>
            <w:tcW w:w="1134" w:type="dxa"/>
          </w:tcPr>
          <w:p w14:paraId="25026C41" w14:textId="77777777" w:rsidR="006C7CCB" w:rsidRPr="001B3A89" w:rsidRDefault="006C7CCB" w:rsidP="005A0324">
            <w:pPr>
              <w:spacing w:after="120"/>
              <w:rPr>
                <w:rFonts w:ascii="Arial" w:hAnsi="Arial"/>
                <w:sz w:val="18"/>
                <w:szCs w:val="18"/>
              </w:rPr>
            </w:pPr>
            <w:r w:rsidRPr="001B3A89">
              <w:rPr>
                <w:rFonts w:ascii="Arial" w:hAnsi="Arial"/>
                <w:sz w:val="18"/>
                <w:szCs w:val="18"/>
              </w:rPr>
              <w:t>$756</w:t>
            </w:r>
          </w:p>
        </w:tc>
        <w:tc>
          <w:tcPr>
            <w:tcW w:w="709" w:type="dxa"/>
          </w:tcPr>
          <w:p w14:paraId="68FFD1E0" w14:textId="77777777" w:rsidR="006C7CCB" w:rsidRPr="001B3A89" w:rsidRDefault="006C7CCB" w:rsidP="005A0324">
            <w:pPr>
              <w:spacing w:after="120"/>
              <w:rPr>
                <w:rFonts w:ascii="Arial" w:hAnsi="Arial"/>
                <w:sz w:val="18"/>
                <w:szCs w:val="18"/>
              </w:rPr>
            </w:pPr>
            <w:r w:rsidRPr="001B3A89">
              <w:rPr>
                <w:rFonts w:ascii="Arial" w:hAnsi="Arial"/>
                <w:sz w:val="18"/>
                <w:szCs w:val="18"/>
              </w:rPr>
              <w:t>2004</w:t>
            </w:r>
          </w:p>
        </w:tc>
        <w:tc>
          <w:tcPr>
            <w:tcW w:w="4394" w:type="dxa"/>
          </w:tcPr>
          <w:p w14:paraId="21938740" w14:textId="20950F6E" w:rsidR="006C7CCB" w:rsidRPr="001B3A89" w:rsidRDefault="006C7CCB" w:rsidP="005A0324">
            <w:pPr>
              <w:spacing w:after="120"/>
              <w:rPr>
                <w:rFonts w:ascii="Arial" w:hAnsi="Arial"/>
                <w:sz w:val="18"/>
                <w:szCs w:val="18"/>
              </w:rPr>
            </w:pPr>
            <w:r w:rsidRPr="001B3A89">
              <w:rPr>
                <w:rFonts w:ascii="Arial" w:hAnsi="Arial"/>
                <w:sz w:val="18"/>
                <w:szCs w:val="18"/>
              </w:rPr>
              <w:t xml:space="preserve">Assume perpetual medication and device post-stroke costs using last 5 months of </w:t>
            </w:r>
            <w:r w:rsidR="00F64BE4" w:rsidRPr="001B3A89">
              <w:rPr>
                <w:rFonts w:ascii="Arial" w:hAnsi="Arial"/>
                <w:sz w:val="18"/>
                <w:szCs w:val="18"/>
              </w:rPr>
              <w:t>1st-year</w:t>
            </w:r>
            <w:r w:rsidRPr="001B3A89">
              <w:rPr>
                <w:rFonts w:ascii="Arial" w:hAnsi="Arial"/>
                <w:sz w:val="18"/>
                <w:szCs w:val="18"/>
              </w:rPr>
              <w:t xml:space="preserve"> costs, and post-TIA costs from </w:t>
            </w:r>
            <w:r w:rsidR="00F64BE4" w:rsidRPr="001B3A89">
              <w:rPr>
                <w:rFonts w:ascii="Arial" w:hAnsi="Arial"/>
                <w:sz w:val="18"/>
                <w:szCs w:val="18"/>
              </w:rPr>
              <w:t>1st-year</w:t>
            </w:r>
            <w:r w:rsidRPr="001B3A89">
              <w:rPr>
                <w:rFonts w:ascii="Arial" w:hAnsi="Arial"/>
                <w:sz w:val="18"/>
                <w:szCs w:val="18"/>
              </w:rPr>
              <w:t xml:space="preserve"> costs </w:t>
            </w:r>
            <w:r w:rsidRPr="001B3A89">
              <w:rPr>
                <w:rFonts w:ascii="Arial" w:hAnsi="Arial"/>
                <w:sz w:val="18"/>
                <w:szCs w:val="18"/>
              </w:rPr>
              <w:fldChar w:fldCharType="begin"/>
            </w:r>
            <w:r w:rsidR="00FF480C">
              <w:rPr>
                <w:rFonts w:ascii="Arial" w:hAnsi="Arial"/>
                <w:sz w:val="18"/>
                <w:szCs w:val="18"/>
              </w:rPr>
              <w:instrText xml:space="preserve"> ADDIN EN.CITE &lt;EndNote&gt;&lt;Cite&gt;&lt;Author&gt;Goeree&lt;/Author&gt;&lt;Year&gt;2005&lt;/Year&gt;&lt;RecNum&gt;39&lt;/RecNum&gt;&lt;DisplayText&gt;[39]&lt;/DisplayText&gt;&lt;record&gt;&lt;rec-number&gt;39&lt;/rec-number&gt;&lt;foreign-keys&gt;&lt;key app="EN" db-id="fx5wtvvtafwt5serppyxxe20psxdvs5ffea9" timestamp="1664805283"&gt;39&lt;/key&gt;&lt;/foreign-keys&gt;&lt;ref-type name="Journal Article"&gt;17&lt;/ref-type&gt;&lt;contributors&gt;&lt;authors&gt;&lt;author&gt;Goeree, Ron&lt;/author&gt;&lt;author&gt;Blackhouse, Gord&lt;/author&gt;&lt;author&gt;Petrovic, Radmila&lt;/author&gt;&lt;author&gt;Salama, Suzette&lt;/author&gt;&lt;/authors&gt;&lt;/contributors&gt;&lt;titles&gt;&lt;title&gt;Cost of stroke in Canada: a 1-year prospective study&lt;/title&gt;&lt;secondary-title&gt;J Med Econ&lt;/secondary-title&gt;&lt;/titles&gt;&lt;periodical&gt;&lt;full-title&gt;J Med Econ&lt;/full-title&gt;&lt;/periodical&gt;&lt;pages&gt;147–167&lt;/pages&gt;&lt;volume&gt;8&lt;/volume&gt;&lt;number&gt;1-4&lt;/number&gt;&lt;dates&gt;&lt;year&gt;2005&lt;/year&gt;&lt;pub-dates&gt;&lt;date&gt;2005/01/01&lt;/date&gt;&lt;/pub-dates&gt;&lt;/dates&gt;&lt;publisher&gt;Taylor &amp;amp; Francis&lt;/publisher&gt;&lt;isbn&gt;1369-6998&lt;/isbn&gt;&lt;urls&gt;&lt;related-urls&gt;&lt;url&gt;https://doi.org/10.3111/200508147167&lt;/url&gt;&lt;/related-urls&gt;&lt;/urls&gt;&lt;electronic-resource-num&gt;10.3111/200508147167&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9" w:tooltip="Goeree, 2005 #39" w:history="1">
              <w:r w:rsidR="00A05F62" w:rsidRPr="001B3A89">
                <w:rPr>
                  <w:rFonts w:ascii="Arial" w:hAnsi="Arial"/>
                  <w:noProof/>
                  <w:sz w:val="18"/>
                  <w:szCs w:val="18"/>
                </w:rPr>
                <w:t>39</w:t>
              </w:r>
            </w:hyperlink>
            <w:r w:rsidR="009B4DBC"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Weights for ischemic </w:t>
            </w:r>
            <w:r w:rsidR="001D42D5" w:rsidRPr="001B3A89">
              <w:rPr>
                <w:rFonts w:ascii="Arial" w:hAnsi="Arial"/>
                <w:sz w:val="18"/>
                <w:szCs w:val="18"/>
              </w:rPr>
              <w:t>vs.</w:t>
            </w:r>
            <w:r w:rsidRPr="001B3A89">
              <w:rPr>
                <w:rFonts w:ascii="Arial" w:hAnsi="Arial"/>
                <w:sz w:val="18"/>
                <w:szCs w:val="18"/>
              </w:rPr>
              <w:t xml:space="preserve"> hemorrhagic stroke were sourced from Yu et al </w:t>
            </w:r>
            <w:r w:rsidRPr="001B3A89">
              <w:rPr>
                <w:rFonts w:ascii="Arial" w:hAnsi="Arial"/>
                <w:sz w:val="18"/>
                <w:szCs w:val="18"/>
              </w:rPr>
              <w:fldChar w:fldCharType="begin"/>
            </w:r>
            <w:r w:rsidR="00FF480C">
              <w:rPr>
                <w:rFonts w:ascii="Arial" w:hAnsi="Arial"/>
                <w:sz w:val="18"/>
                <w:szCs w:val="18"/>
              </w:rPr>
              <w:instrText xml:space="preserve"> ADDIN EN.CITE &lt;EndNote&gt;&lt;Cite&gt;&lt;Author&gt;Yu&lt;/Author&gt;&lt;Year&gt;2021&lt;/Year&gt;&lt;RecNum&gt;40&lt;/RecNum&gt;&lt;DisplayText&gt;[40]&lt;/DisplayText&gt;&lt;record&gt;&lt;rec-number&gt;40&lt;/rec-number&gt;&lt;foreign-keys&gt;&lt;key app="EN" db-id="fx5wtvvtafwt5serppyxxe20psxdvs5ffea9" timestamp="1664805283"&gt;40&lt;/key&gt;&lt;/foreign-keys&gt;&lt;ref-type name="Journal Article"&gt;17&lt;/ref-type&gt;&lt;contributors&gt;&lt;authors&gt;&lt;author&gt;Yu, Amy Y. X.&lt;/author&gt;&lt;author&gt;Krahn, Murray&lt;/author&gt;&lt;author&gt;Austin, Peter C.&lt;/author&gt;&lt;author&gt;Rashid, Mohammed&lt;/author&gt;&lt;author&gt;Fang, Jiming&lt;/author&gt;&lt;author&gt;Porter, Joan&lt;/author&gt;&lt;author&gt;Vyas, Manav V.&lt;/author&gt;&lt;author&gt;Bronskill, Susan E.&lt;/author&gt;&lt;author&gt;Smith, Eric E.&lt;/author&gt;&lt;author&gt;Swartz, Richard H.&lt;/author&gt;&lt;author&gt;Kapral, Moira K.&lt;/author&gt;&lt;/authors&gt;&lt;/contributors&gt;&lt;titles&gt;&lt;title&gt;Sex differences in direct healthcare costs following stroke: a population-based cohort study&lt;/title&gt;&lt;secondary-title&gt;BMC Health Serv Res&lt;/secondary-title&gt;&lt;/titles&gt;&lt;periodical&gt;&lt;full-title&gt;BMC Health Serv Res&lt;/full-title&gt;&lt;/periodical&gt;&lt;pages&gt;619&lt;/pages&gt;&lt;volume&gt;21&lt;/volume&gt;&lt;number&gt;1&lt;/number&gt;&lt;dates&gt;&lt;year&gt;2021&lt;/year&gt;&lt;pub-dates&gt;&lt;date&gt;2021/06/29&lt;/date&gt;&lt;/pub-dates&gt;&lt;/dates&gt;&lt;isbn&gt;1472-6963&lt;/isbn&gt;&lt;urls&gt;&lt;related-urls&gt;&lt;url&gt;https://doi.org/10.1186/s12913-021-06669-w&lt;/url&gt;&lt;/related-urls&gt;&lt;/urls&gt;&lt;electronic-resource-num&gt;10.1186/s12913-021-06669-w&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40" w:tooltip="Yu, 2021 #40" w:history="1">
              <w:r w:rsidR="00A05F62" w:rsidRPr="001B3A89">
                <w:rPr>
                  <w:rFonts w:ascii="Arial" w:hAnsi="Arial"/>
                  <w:noProof/>
                  <w:sz w:val="18"/>
                  <w:szCs w:val="18"/>
                </w:rPr>
                <w:t>40</w:t>
              </w:r>
            </w:hyperlink>
            <w:r w:rsidR="009B4DBC" w:rsidRPr="001B3A89">
              <w:rPr>
                <w:rFonts w:ascii="Arial" w:hAnsi="Arial"/>
                <w:noProof/>
                <w:sz w:val="18"/>
                <w:szCs w:val="18"/>
              </w:rPr>
              <w:t>]</w:t>
            </w:r>
            <w:r w:rsidRPr="001B3A89">
              <w:rPr>
                <w:rFonts w:ascii="Arial" w:hAnsi="Arial"/>
                <w:sz w:val="18"/>
                <w:szCs w:val="18"/>
              </w:rPr>
              <w:fldChar w:fldCharType="end"/>
            </w:r>
          </w:p>
          <w:p w14:paraId="4E80278A" w14:textId="163BAB85" w:rsidR="00A857E3" w:rsidRPr="001B3A89" w:rsidRDefault="00A041DA" w:rsidP="005A0324">
            <w:pPr>
              <w:spacing w:after="120"/>
              <w:rPr>
                <w:rFonts w:ascii="Arial" w:hAnsi="Arial"/>
                <w:sz w:val="18"/>
                <w:szCs w:val="18"/>
              </w:rPr>
            </w:pPr>
            <w:r w:rsidRPr="001B3A89">
              <w:rPr>
                <w:rFonts w:ascii="Arial" w:hAnsi="Arial"/>
                <w:sz w:val="18"/>
                <w:szCs w:val="18"/>
              </w:rPr>
              <w:t>Ischemic stroke cost</w:t>
            </w:r>
            <w:r w:rsidR="00183C23" w:rsidRPr="001B3A89">
              <w:rPr>
                <w:rFonts w:ascii="Arial" w:hAnsi="Arial"/>
                <w:sz w:val="18"/>
                <w:szCs w:val="18"/>
              </w:rPr>
              <w:t>, annual</w:t>
            </w:r>
            <w:r w:rsidRPr="001B3A89">
              <w:rPr>
                <w:rFonts w:ascii="Arial" w:hAnsi="Arial"/>
                <w:sz w:val="18"/>
                <w:szCs w:val="18"/>
              </w:rPr>
              <w:t>: 1</w:t>
            </w:r>
            <w:r w:rsidR="00DB7B6D" w:rsidRPr="001B3A89">
              <w:rPr>
                <w:rFonts w:ascii="Arial" w:hAnsi="Arial"/>
                <w:sz w:val="18"/>
                <w:szCs w:val="18"/>
              </w:rPr>
              <w:t xml:space="preserve"> </w:t>
            </w:r>
            <w:r w:rsidRPr="001B3A89">
              <w:rPr>
                <w:rFonts w:ascii="Arial" w:hAnsi="Arial"/>
                <w:sz w:val="18"/>
                <w:szCs w:val="18"/>
              </w:rPr>
              <w:t xml:space="preserve">624+423 = </w:t>
            </w:r>
            <w:r w:rsidR="00DB7B6D" w:rsidRPr="001B3A89">
              <w:rPr>
                <w:rFonts w:ascii="Arial" w:hAnsi="Arial"/>
                <w:sz w:val="18"/>
                <w:szCs w:val="18"/>
              </w:rPr>
              <w:t xml:space="preserve">       </w:t>
            </w:r>
            <w:r w:rsidRPr="001B3A89">
              <w:rPr>
                <w:rFonts w:ascii="Arial" w:hAnsi="Arial"/>
                <w:sz w:val="18"/>
                <w:szCs w:val="18"/>
              </w:rPr>
              <w:t>2</w:t>
            </w:r>
            <w:r w:rsidR="00DB7B6D" w:rsidRPr="001B3A89">
              <w:rPr>
                <w:rFonts w:ascii="Arial" w:hAnsi="Arial"/>
                <w:sz w:val="18"/>
                <w:szCs w:val="18"/>
              </w:rPr>
              <w:t xml:space="preserve"> </w:t>
            </w:r>
            <w:r w:rsidRPr="001B3A89">
              <w:rPr>
                <w:rFonts w:ascii="Arial" w:hAnsi="Arial"/>
                <w:sz w:val="18"/>
                <w:szCs w:val="18"/>
              </w:rPr>
              <w:t>047; hemorrhagic stroke cost</w:t>
            </w:r>
            <w:r w:rsidR="00183C23" w:rsidRPr="001B3A89">
              <w:rPr>
                <w:rFonts w:ascii="Arial" w:hAnsi="Arial"/>
                <w:sz w:val="18"/>
                <w:szCs w:val="18"/>
              </w:rPr>
              <w:t>, annual</w:t>
            </w:r>
            <w:r w:rsidRPr="001B3A89">
              <w:rPr>
                <w:rFonts w:ascii="Arial" w:hAnsi="Arial"/>
                <w:sz w:val="18"/>
                <w:szCs w:val="18"/>
              </w:rPr>
              <w:t xml:space="preserve">: </w:t>
            </w:r>
            <w:r w:rsidR="00E95DBD" w:rsidRPr="001B3A89">
              <w:rPr>
                <w:rFonts w:ascii="Arial" w:hAnsi="Arial"/>
                <w:sz w:val="18"/>
                <w:szCs w:val="18"/>
              </w:rPr>
              <w:t>660+177=837</w:t>
            </w:r>
          </w:p>
          <w:p w14:paraId="440FFA5B" w14:textId="43D97FA8" w:rsidR="00E95DBD" w:rsidRPr="001B3A89" w:rsidRDefault="00E95DBD" w:rsidP="005A0324">
            <w:pPr>
              <w:spacing w:after="120"/>
              <w:rPr>
                <w:rFonts w:ascii="Arial" w:hAnsi="Arial"/>
                <w:sz w:val="18"/>
                <w:szCs w:val="18"/>
              </w:rPr>
            </w:pPr>
            <w:r w:rsidRPr="001B3A89">
              <w:rPr>
                <w:rFonts w:ascii="Arial" w:hAnsi="Arial"/>
                <w:sz w:val="18"/>
                <w:szCs w:val="18"/>
              </w:rPr>
              <w:t>Weighted average cost stroke</w:t>
            </w:r>
            <w:r w:rsidR="00183C23" w:rsidRPr="001B3A89">
              <w:rPr>
                <w:rFonts w:ascii="Arial" w:hAnsi="Arial"/>
                <w:sz w:val="18"/>
                <w:szCs w:val="18"/>
              </w:rPr>
              <w:t xml:space="preserve"> for 5 months</w:t>
            </w:r>
            <w:r w:rsidRPr="001B3A89">
              <w:rPr>
                <w:rFonts w:ascii="Arial" w:hAnsi="Arial"/>
                <w:sz w:val="18"/>
                <w:szCs w:val="18"/>
              </w:rPr>
              <w:t xml:space="preserve">: </w:t>
            </w:r>
            <w:r w:rsidR="00183C23" w:rsidRPr="001B3A89">
              <w:rPr>
                <w:rFonts w:ascii="Arial" w:hAnsi="Arial"/>
                <w:sz w:val="18"/>
                <w:szCs w:val="18"/>
              </w:rPr>
              <w:t>(</w:t>
            </w:r>
            <w:r w:rsidRPr="001B3A89">
              <w:rPr>
                <w:rFonts w:ascii="Arial" w:hAnsi="Arial"/>
                <w:sz w:val="18"/>
                <w:szCs w:val="18"/>
              </w:rPr>
              <w:t>2,047*87%+837 *13%</w:t>
            </w:r>
            <w:r w:rsidR="00183C23" w:rsidRPr="001B3A89">
              <w:rPr>
                <w:rFonts w:ascii="Arial" w:hAnsi="Arial"/>
                <w:sz w:val="18"/>
                <w:szCs w:val="18"/>
              </w:rPr>
              <w:t>)/12*5</w:t>
            </w:r>
            <w:r w:rsidRPr="001B3A89">
              <w:rPr>
                <w:rFonts w:ascii="Arial" w:hAnsi="Arial"/>
                <w:sz w:val="18"/>
                <w:szCs w:val="18"/>
              </w:rPr>
              <w:t xml:space="preserve"> = </w:t>
            </w:r>
            <w:r w:rsidR="00183C23" w:rsidRPr="001B3A89">
              <w:rPr>
                <w:rFonts w:ascii="Arial" w:hAnsi="Arial"/>
                <w:sz w:val="18"/>
                <w:szCs w:val="18"/>
              </w:rPr>
              <w:t>787.4</w:t>
            </w:r>
          </w:p>
          <w:p w14:paraId="4491F1A7" w14:textId="17AF0B92" w:rsidR="006C7CCB" w:rsidRPr="001B3A89" w:rsidRDefault="006C7CCB" w:rsidP="005A0324">
            <w:pPr>
              <w:spacing w:after="120"/>
              <w:rPr>
                <w:rFonts w:ascii="Arial" w:hAnsi="Arial"/>
                <w:sz w:val="18"/>
                <w:szCs w:val="18"/>
              </w:rPr>
            </w:pPr>
            <w:r w:rsidRPr="001B3A89">
              <w:rPr>
                <w:rFonts w:ascii="Arial" w:hAnsi="Arial"/>
                <w:sz w:val="18"/>
                <w:szCs w:val="18"/>
              </w:rPr>
              <w:t>TIA</w:t>
            </w:r>
            <w:r w:rsidR="00344318" w:rsidRPr="001B3A89">
              <w:rPr>
                <w:rFonts w:ascii="Arial" w:hAnsi="Arial"/>
                <w:sz w:val="18"/>
                <w:szCs w:val="18"/>
              </w:rPr>
              <w:t xml:space="preserve"> cost</w:t>
            </w:r>
            <w:r w:rsidRPr="001B3A89">
              <w:rPr>
                <w:rFonts w:ascii="Arial" w:hAnsi="Arial"/>
                <w:sz w:val="18"/>
                <w:szCs w:val="18"/>
              </w:rPr>
              <w:t>: ($1</w:t>
            </w:r>
            <w:r w:rsidR="00B65A34" w:rsidRPr="001B3A89">
              <w:rPr>
                <w:rFonts w:ascii="Arial" w:hAnsi="Arial"/>
                <w:sz w:val="18"/>
                <w:szCs w:val="18"/>
              </w:rPr>
              <w:t> </w:t>
            </w:r>
            <w:r w:rsidRPr="001B3A89">
              <w:rPr>
                <w:rFonts w:ascii="Arial" w:hAnsi="Arial"/>
                <w:sz w:val="18"/>
                <w:szCs w:val="18"/>
              </w:rPr>
              <w:t>574</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$114)/12</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5</w:t>
            </w:r>
            <w:r w:rsidR="00472A02" w:rsidRPr="001B3A89">
              <w:rPr>
                <w:rFonts w:ascii="Arial" w:hAnsi="Arial"/>
                <w:sz w:val="18"/>
                <w:szCs w:val="18"/>
              </w:rPr>
              <w:t xml:space="preserve"> </w:t>
            </w:r>
            <w:r w:rsidRPr="001B3A89">
              <w:rPr>
                <w:rFonts w:ascii="Arial" w:hAnsi="Arial"/>
                <w:sz w:val="18"/>
                <w:szCs w:val="18"/>
              </w:rPr>
              <w:t>=</w:t>
            </w:r>
            <w:r w:rsidR="00472A02" w:rsidRPr="001B3A89">
              <w:rPr>
                <w:rFonts w:ascii="Arial" w:hAnsi="Arial"/>
                <w:sz w:val="18"/>
                <w:szCs w:val="18"/>
              </w:rPr>
              <w:t xml:space="preserve"> </w:t>
            </w:r>
            <w:r w:rsidRPr="001B3A89">
              <w:rPr>
                <w:rFonts w:ascii="Arial" w:hAnsi="Arial"/>
                <w:sz w:val="18"/>
                <w:szCs w:val="18"/>
              </w:rPr>
              <w:t>$703</w:t>
            </w:r>
          </w:p>
          <w:p w14:paraId="0EE4228A" w14:textId="56444CCA" w:rsidR="006C7CCB" w:rsidRPr="001B3A89" w:rsidRDefault="00A33EA3" w:rsidP="005A0324">
            <w:pPr>
              <w:spacing w:after="120"/>
              <w:rPr>
                <w:rFonts w:ascii="Arial" w:hAnsi="Arial"/>
                <w:sz w:val="18"/>
                <w:szCs w:val="18"/>
              </w:rPr>
            </w:pPr>
            <w:r w:rsidRPr="001B3A89">
              <w:rPr>
                <w:rFonts w:ascii="Arial" w:hAnsi="Arial"/>
                <w:sz w:val="18"/>
                <w:szCs w:val="18"/>
              </w:rPr>
              <w:t>Weighted average cost post stroke and TIA</w:t>
            </w:r>
            <w:r w:rsidR="006C7CCB" w:rsidRPr="001B3A89">
              <w:rPr>
                <w:rFonts w:ascii="Arial" w:hAnsi="Arial"/>
                <w:sz w:val="18"/>
                <w:szCs w:val="18"/>
              </w:rPr>
              <w:t xml:space="preserve"> (135/365 * $703) + (230/365 * $787.4)</w:t>
            </w:r>
            <w:r w:rsidR="005C117E" w:rsidRPr="001B3A89">
              <w:rPr>
                <w:rFonts w:ascii="Arial" w:hAnsi="Arial"/>
                <w:sz w:val="18"/>
                <w:szCs w:val="18"/>
              </w:rPr>
              <w:t xml:space="preserve"> </w:t>
            </w:r>
            <w:r w:rsidR="006C7CCB" w:rsidRPr="001B3A89">
              <w:rPr>
                <w:rFonts w:ascii="Arial" w:hAnsi="Arial"/>
                <w:sz w:val="18"/>
                <w:szCs w:val="18"/>
              </w:rPr>
              <w:t>= $756</w:t>
            </w:r>
            <w:r w:rsidR="007350B3" w:rsidRPr="001B3A89">
              <w:rPr>
                <w:rFonts w:ascii="Arial" w:hAnsi="Arial"/>
                <w:sz w:val="18"/>
                <w:szCs w:val="18"/>
              </w:rPr>
              <w:t xml:space="preserve">, whereby 135/365 represent the proportion of TIA </w:t>
            </w:r>
            <w:r w:rsidR="002758CB" w:rsidRPr="001B3A89">
              <w:rPr>
                <w:rFonts w:ascii="Arial" w:hAnsi="Arial"/>
                <w:sz w:val="18"/>
                <w:szCs w:val="18"/>
              </w:rPr>
              <w:t>and 230/365 strokes in the total.</w:t>
            </w:r>
          </w:p>
        </w:tc>
      </w:tr>
      <w:tr w:rsidR="009B0B42" w:rsidRPr="001B3A89" w14:paraId="3C05ADD3" w14:textId="77777777" w:rsidTr="005A0324">
        <w:trPr>
          <w:cantSplit/>
        </w:trPr>
        <w:tc>
          <w:tcPr>
            <w:tcW w:w="1985" w:type="dxa"/>
          </w:tcPr>
          <w:p w14:paraId="688C8E34" w14:textId="32A3F7E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Sleep apnea cost (e.g.</w:t>
            </w:r>
            <w:r w:rsidR="00847BF9" w:rsidRPr="001B3A89">
              <w:rPr>
                <w:rFonts w:ascii="Arial" w:hAnsi="Arial"/>
                <w:color w:val="000000"/>
                <w:sz w:val="18"/>
                <w:szCs w:val="18"/>
              </w:rPr>
              <w:t>,</w:t>
            </w:r>
            <w:r w:rsidRPr="001B3A89">
              <w:rPr>
                <w:rFonts w:ascii="Arial" w:hAnsi="Arial"/>
                <w:color w:val="000000"/>
                <w:sz w:val="18"/>
                <w:szCs w:val="18"/>
              </w:rPr>
              <w:t xml:space="preserve"> annual management with </w:t>
            </w:r>
            <w:r w:rsidR="008855CC" w:rsidRPr="001B3A89">
              <w:rPr>
                <w:rFonts w:ascii="Arial" w:hAnsi="Arial"/>
                <w:color w:val="000000"/>
                <w:sz w:val="18"/>
                <w:szCs w:val="18"/>
              </w:rPr>
              <w:t>CPAP</w:t>
            </w:r>
            <w:r w:rsidRPr="001B3A89">
              <w:rPr>
                <w:rFonts w:ascii="Arial" w:hAnsi="Arial"/>
                <w:color w:val="000000"/>
                <w:sz w:val="18"/>
                <w:szCs w:val="18"/>
              </w:rPr>
              <w:t>)</w:t>
            </w:r>
          </w:p>
        </w:tc>
        <w:tc>
          <w:tcPr>
            <w:tcW w:w="992" w:type="dxa"/>
          </w:tcPr>
          <w:p w14:paraId="73383E2C" w14:textId="576A306F"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w:t>
            </w:r>
            <w:r w:rsidR="009B0B42" w:rsidRPr="001B3A89">
              <w:rPr>
                <w:rFonts w:ascii="Arial" w:hAnsi="Arial"/>
                <w:color w:val="000000"/>
                <w:sz w:val="18"/>
                <w:szCs w:val="18"/>
              </w:rPr>
              <w:t> </w:t>
            </w:r>
            <w:r w:rsidRPr="001B3A89">
              <w:rPr>
                <w:rFonts w:ascii="Arial" w:hAnsi="Arial"/>
                <w:color w:val="000000"/>
                <w:sz w:val="18"/>
                <w:szCs w:val="18"/>
              </w:rPr>
              <w:t>023</w:t>
            </w:r>
          </w:p>
        </w:tc>
        <w:tc>
          <w:tcPr>
            <w:tcW w:w="1134" w:type="dxa"/>
          </w:tcPr>
          <w:p w14:paraId="4FB623A8" w14:textId="77777777" w:rsidR="006C7CCB" w:rsidRPr="001B3A89" w:rsidRDefault="006C7CCB" w:rsidP="005A0324">
            <w:pPr>
              <w:spacing w:after="120"/>
              <w:rPr>
                <w:rFonts w:ascii="Arial" w:hAnsi="Arial"/>
                <w:sz w:val="18"/>
                <w:szCs w:val="18"/>
              </w:rPr>
            </w:pPr>
            <w:r w:rsidRPr="001B3A89">
              <w:rPr>
                <w:rFonts w:ascii="Arial" w:hAnsi="Arial"/>
                <w:sz w:val="18"/>
                <w:szCs w:val="18"/>
              </w:rPr>
              <w:t>$949</w:t>
            </w:r>
          </w:p>
        </w:tc>
        <w:tc>
          <w:tcPr>
            <w:tcW w:w="709" w:type="dxa"/>
          </w:tcPr>
          <w:p w14:paraId="1982BFAC" w14:textId="77777777"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47FFE294" w14:textId="2DE6CE96" w:rsidR="006C7CCB" w:rsidRPr="001B3A89" w:rsidRDefault="006C7CCB" w:rsidP="005A0324">
            <w:pPr>
              <w:spacing w:after="120"/>
              <w:rPr>
                <w:rFonts w:ascii="Arial" w:hAnsi="Arial"/>
                <w:sz w:val="18"/>
                <w:szCs w:val="18"/>
              </w:rPr>
            </w:pPr>
            <w:r w:rsidRPr="001B3A89">
              <w:rPr>
                <w:rFonts w:ascii="Arial" w:hAnsi="Arial"/>
                <w:sz w:val="18"/>
                <w:szCs w:val="18"/>
              </w:rPr>
              <w:t>CPAP costs for Ontario (</w:t>
            </w:r>
            <w:r w:rsidR="00427A05" w:rsidRPr="001B3A89">
              <w:rPr>
                <w:rFonts w:ascii="Arial" w:hAnsi="Arial"/>
                <w:sz w:val="18"/>
                <w:szCs w:val="18"/>
              </w:rPr>
              <w:t>p</w:t>
            </w:r>
            <w:r w:rsidRPr="001B3A89">
              <w:rPr>
                <w:rFonts w:ascii="Arial" w:hAnsi="Arial"/>
                <w:sz w:val="18"/>
                <w:szCs w:val="18"/>
              </w:rPr>
              <w:t>rivate portion, 2017): assuming 5-year amortization: ($1</w:t>
            </w:r>
            <w:r w:rsidR="00B65A34" w:rsidRPr="001B3A89">
              <w:rPr>
                <w:rFonts w:ascii="Arial" w:hAnsi="Arial"/>
                <w:sz w:val="18"/>
                <w:szCs w:val="18"/>
              </w:rPr>
              <w:t> </w:t>
            </w:r>
            <w:r w:rsidRPr="001B3A89">
              <w:rPr>
                <w:rFonts w:ascii="Arial" w:hAnsi="Arial"/>
                <w:sz w:val="18"/>
                <w:szCs w:val="18"/>
              </w:rPr>
              <w:t>200</w:t>
            </w:r>
            <w:r w:rsidR="00FA117A" w:rsidRPr="001B3A89">
              <w:rPr>
                <w:rFonts w:ascii="Arial" w:hAnsi="Arial"/>
                <w:sz w:val="18"/>
                <w:szCs w:val="18"/>
              </w:rPr>
              <w:t xml:space="preserve"> − </w:t>
            </w:r>
            <w:r w:rsidRPr="001B3A89">
              <w:rPr>
                <w:rFonts w:ascii="Arial" w:hAnsi="Arial"/>
                <w:sz w:val="18"/>
                <w:szCs w:val="18"/>
              </w:rPr>
              <w:t>$645)/5</w:t>
            </w:r>
            <w:r w:rsidR="00FA117A" w:rsidRPr="001B3A89">
              <w:rPr>
                <w:rFonts w:ascii="Arial" w:hAnsi="Arial"/>
                <w:sz w:val="18"/>
                <w:szCs w:val="18"/>
              </w:rPr>
              <w:t xml:space="preserve"> </w:t>
            </w:r>
            <w:r w:rsidRPr="001B3A89">
              <w:rPr>
                <w:rFonts w:ascii="Arial" w:hAnsi="Arial"/>
                <w:sz w:val="18"/>
                <w:szCs w:val="18"/>
              </w:rPr>
              <w:t>= $111</w:t>
            </w:r>
          </w:p>
          <w:p w14:paraId="3EA43157" w14:textId="3C93AE8C" w:rsidR="006C7CCB" w:rsidRPr="001B3A89" w:rsidRDefault="006C7CCB" w:rsidP="005A0324">
            <w:pPr>
              <w:spacing w:after="120"/>
              <w:rPr>
                <w:rFonts w:ascii="Arial" w:hAnsi="Arial"/>
                <w:sz w:val="18"/>
                <w:szCs w:val="18"/>
              </w:rPr>
            </w:pPr>
            <w:r w:rsidRPr="001B3A89">
              <w:rPr>
                <w:rFonts w:ascii="Arial" w:hAnsi="Arial"/>
                <w:sz w:val="18"/>
                <w:szCs w:val="18"/>
              </w:rPr>
              <w:t>Annual cost of refills included 1 each of new mask/headgear, tubing, filter ($</w:t>
            </w:r>
            <w:r w:rsidR="00830F64" w:rsidRPr="001B3A89">
              <w:rPr>
                <w:rFonts w:ascii="Arial" w:hAnsi="Arial"/>
                <w:sz w:val="18"/>
                <w:szCs w:val="18"/>
              </w:rPr>
              <w:t>822*1.02+111 = $</w:t>
            </w:r>
            <w:r w:rsidRPr="001B3A89">
              <w:rPr>
                <w:rFonts w:ascii="Arial" w:hAnsi="Arial"/>
                <w:sz w:val="18"/>
                <w:szCs w:val="18"/>
              </w:rPr>
              <w:t>838)</w:t>
            </w:r>
            <w:r w:rsidR="00553C57" w:rsidRPr="001B3A89">
              <w:rPr>
                <w:rFonts w:ascii="Arial" w:hAnsi="Arial"/>
                <w:sz w:val="18"/>
                <w:szCs w:val="18"/>
              </w:rPr>
              <w:t xml:space="preserve"> </w:t>
            </w:r>
            <w:r w:rsidR="00E82CE3" w:rsidRPr="001B3A89">
              <w:rPr>
                <w:rFonts w:ascii="Arial" w:hAnsi="Arial"/>
                <w:sz w:val="18"/>
                <w:szCs w:val="18"/>
              </w:rPr>
              <w:fldChar w:fldCharType="begin">
                <w:fldData xml:space="preserve">PEVuZE5vdGU+PENpdGU+PEF1dGhvcj5LaW08L0F1dGhvcj48WWVhcj4yMDE3PC9ZZWFyPjxSZWNO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PEVuZE5vdGU+PENpdGU+PEF1dGhvcj5LaW08L0F1dGhvcj48WWVhcj4yMDE3PC9ZZWFyPjxSZWNO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00E82CE3" w:rsidRPr="001B3A89">
              <w:rPr>
                <w:rFonts w:ascii="Arial" w:hAnsi="Arial"/>
                <w:sz w:val="18"/>
                <w:szCs w:val="18"/>
              </w:rPr>
            </w:r>
            <w:r w:rsidR="00E82CE3" w:rsidRPr="001B3A89">
              <w:rPr>
                <w:rFonts w:ascii="Arial" w:hAnsi="Arial"/>
                <w:sz w:val="18"/>
                <w:szCs w:val="18"/>
              </w:rPr>
              <w:fldChar w:fldCharType="separate"/>
            </w:r>
            <w:r w:rsidR="009B4DBC" w:rsidRPr="001B3A89">
              <w:rPr>
                <w:rFonts w:ascii="Arial" w:hAnsi="Arial"/>
                <w:noProof/>
                <w:sz w:val="18"/>
                <w:szCs w:val="18"/>
              </w:rPr>
              <w:t>[</w:t>
            </w:r>
            <w:hyperlink w:anchor="_ENREF_41" w:tooltip="Kim, 2017 #41" w:history="1">
              <w:r w:rsidR="00A05F62" w:rsidRPr="001B3A89">
                <w:rPr>
                  <w:rFonts w:ascii="Arial" w:hAnsi="Arial"/>
                  <w:noProof/>
                  <w:sz w:val="18"/>
                  <w:szCs w:val="18"/>
                </w:rPr>
                <w:t>41</w:t>
              </w:r>
            </w:hyperlink>
            <w:r w:rsidR="009B4DBC" w:rsidRPr="001B3A89">
              <w:rPr>
                <w:rFonts w:ascii="Arial" w:hAnsi="Arial"/>
                <w:noProof/>
                <w:sz w:val="18"/>
                <w:szCs w:val="18"/>
              </w:rPr>
              <w:t xml:space="preserve">, </w:t>
            </w:r>
            <w:hyperlink w:anchor="_ENREF_42" w:tooltip="Pendharkar, 2017 #42" w:history="1">
              <w:r w:rsidR="00A05F62" w:rsidRPr="001B3A89">
                <w:rPr>
                  <w:rFonts w:ascii="Arial" w:hAnsi="Arial"/>
                  <w:noProof/>
                  <w:sz w:val="18"/>
                  <w:szCs w:val="18"/>
                </w:rPr>
                <w:t>42</w:t>
              </w:r>
            </w:hyperlink>
            <w:r w:rsidR="009B4DBC" w:rsidRPr="001B3A89">
              <w:rPr>
                <w:rFonts w:ascii="Arial" w:hAnsi="Arial"/>
                <w:noProof/>
                <w:sz w:val="18"/>
                <w:szCs w:val="18"/>
              </w:rPr>
              <w:t>]</w:t>
            </w:r>
            <w:r w:rsidR="00E82CE3" w:rsidRPr="001B3A89">
              <w:rPr>
                <w:rFonts w:ascii="Arial" w:hAnsi="Arial"/>
                <w:sz w:val="18"/>
                <w:szCs w:val="18"/>
              </w:rPr>
              <w:fldChar w:fldCharType="end"/>
            </w:r>
            <w:r w:rsidRPr="001B3A89">
              <w:rPr>
                <w:rFonts w:ascii="Arial" w:hAnsi="Arial"/>
                <w:sz w:val="18"/>
                <w:szCs w:val="18"/>
              </w:rPr>
              <w:t xml:space="preserve"> </w:t>
            </w:r>
          </w:p>
        </w:tc>
      </w:tr>
      <w:tr w:rsidR="006C7CCB" w:rsidRPr="001B3A89" w14:paraId="74FDC635" w14:textId="77777777" w:rsidTr="005A0324">
        <w:trPr>
          <w:cantSplit/>
        </w:trPr>
        <w:tc>
          <w:tcPr>
            <w:tcW w:w="9214" w:type="dxa"/>
            <w:gridSpan w:val="5"/>
          </w:tcPr>
          <w:p w14:paraId="40EA3B9D" w14:textId="0FF31793" w:rsidR="006C7CCB" w:rsidRPr="001B3A89" w:rsidRDefault="006C7CCB" w:rsidP="005A0324">
            <w:pPr>
              <w:spacing w:after="120"/>
              <w:rPr>
                <w:rFonts w:ascii="Arial" w:hAnsi="Arial"/>
                <w:sz w:val="18"/>
                <w:szCs w:val="18"/>
              </w:rPr>
            </w:pPr>
            <w:r w:rsidRPr="001B3A89">
              <w:rPr>
                <w:rFonts w:ascii="Arial" w:hAnsi="Arial"/>
                <w:b/>
                <w:bCs/>
                <w:sz w:val="18"/>
                <w:szCs w:val="18"/>
              </w:rPr>
              <w:t>Applied to events</w:t>
            </w:r>
          </w:p>
        </w:tc>
      </w:tr>
      <w:tr w:rsidR="009B0B42" w:rsidRPr="001B3A89" w14:paraId="520E5890" w14:textId="77777777" w:rsidTr="005A0324">
        <w:trPr>
          <w:cantSplit/>
        </w:trPr>
        <w:tc>
          <w:tcPr>
            <w:tcW w:w="1985" w:type="dxa"/>
          </w:tcPr>
          <w:p w14:paraId="46A9C6BB" w14:textId="77777777" w:rsidR="006C7CCB" w:rsidRPr="001B3A89" w:rsidRDefault="006C7CCB" w:rsidP="005A0324">
            <w:pPr>
              <w:spacing w:after="120"/>
              <w:rPr>
                <w:rFonts w:ascii="Arial" w:hAnsi="Arial"/>
                <w:b/>
                <w:bCs/>
                <w:color w:val="auto"/>
                <w:sz w:val="18"/>
                <w:szCs w:val="18"/>
              </w:rPr>
            </w:pPr>
            <w:r w:rsidRPr="001B3A89">
              <w:rPr>
                <w:rFonts w:ascii="Arial" w:hAnsi="Arial"/>
                <w:color w:val="000000"/>
                <w:sz w:val="18"/>
                <w:szCs w:val="18"/>
              </w:rPr>
              <w:t xml:space="preserve">MI non-fatal event </w:t>
            </w:r>
          </w:p>
        </w:tc>
        <w:tc>
          <w:tcPr>
            <w:tcW w:w="992" w:type="dxa"/>
          </w:tcPr>
          <w:p w14:paraId="7A39C7ED"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$45</w:t>
            </w:r>
          </w:p>
        </w:tc>
        <w:tc>
          <w:tcPr>
            <w:tcW w:w="1134" w:type="dxa"/>
          </w:tcPr>
          <w:p w14:paraId="15B7C0B1"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$45</w:t>
            </w:r>
          </w:p>
        </w:tc>
        <w:tc>
          <w:tcPr>
            <w:tcW w:w="709" w:type="dxa"/>
          </w:tcPr>
          <w:p w14:paraId="456807DD"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430280A7" w14:textId="2BD85461" w:rsidR="006C7CCB" w:rsidRPr="001B3A89" w:rsidRDefault="006C7CCB" w:rsidP="005A0324">
            <w:pPr>
              <w:spacing w:after="120"/>
              <w:rPr>
                <w:rFonts w:ascii="Arial" w:hAnsi="Arial"/>
                <w:sz w:val="18"/>
                <w:szCs w:val="18"/>
              </w:rPr>
            </w:pPr>
            <w:r w:rsidRPr="001B3A89">
              <w:rPr>
                <w:rFonts w:ascii="Arial" w:hAnsi="Arial"/>
                <w:sz w:val="18"/>
                <w:szCs w:val="18"/>
              </w:rPr>
              <w:t xml:space="preserve">Assume patient transported to hospital via medically necessary ambulance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Care&lt;/Author&gt;&lt;Year&gt;2012&lt;/Year&gt;&lt;RecNum&gt;43&lt;/RecNum&gt;&lt;DisplayText&gt;[43]&lt;/DisplayText&gt;&lt;record&gt;&lt;rec-number&gt;43&lt;/rec-number&gt;&lt;foreign-keys&gt;&lt;key app="EN" db-id="fx5wtvvtafwt5serppyxxe20psxdvs5ffea9" timestamp="1664805284"&gt;43&lt;/key&gt;&lt;/foreign-keys&gt;&lt;ref-type name="Web Page"&gt;12&lt;/ref-type&gt;&lt;contributors&gt;&lt;authors&gt;&lt;author&gt;Ontario Ministry of Health and Long-Term Care,&lt;/author&gt;&lt;/authors&gt;&lt;/contributors&gt;&lt;titles&gt;&lt;title&gt;Ambulance services billing&lt;/title&gt;&lt;/titles&gt;&lt;volume&gt;2021&lt;/volume&gt;&lt;number&gt;18 Aug&lt;/number&gt;&lt;dates&gt;&lt;year&gt;2012&lt;/year&gt;&lt;/dates&gt;&lt;urls&gt;&lt;related-urls&gt;&lt;url&gt;https://www.health.gov.on.ca/en/public/publications/ohip/amb.aspx&lt;/url&gt;&lt;/related-urls&gt;&lt;/urls&gt;&lt;/record&gt;&lt;/Cite&gt;&lt;/EndNote&gt;</w:instrText>
            </w:r>
            <w:r w:rsidRPr="001B3A89">
              <w:rPr>
                <w:rFonts w:ascii="Arial" w:hAnsi="Arial"/>
                <w:sz w:val="18"/>
                <w:szCs w:val="18"/>
              </w:rPr>
              <w:fldChar w:fldCharType="separate"/>
            </w:r>
            <w:r w:rsidR="001B2FAC" w:rsidRPr="001B3A89">
              <w:rPr>
                <w:rFonts w:ascii="Arial" w:hAnsi="Arial"/>
                <w:noProof/>
                <w:sz w:val="18"/>
                <w:szCs w:val="18"/>
              </w:rPr>
              <w:t>[</w:t>
            </w:r>
            <w:hyperlink w:anchor="_ENREF_43" w:tooltip="Ontario Ministry of Health and Long-Term Care, 2012 #43" w:history="1">
              <w:r w:rsidR="00A05F62" w:rsidRPr="001B3A89">
                <w:rPr>
                  <w:rFonts w:ascii="Arial" w:hAnsi="Arial"/>
                  <w:noProof/>
                  <w:sz w:val="18"/>
                  <w:szCs w:val="18"/>
                </w:rPr>
                <w:t>43</w:t>
              </w:r>
            </w:hyperlink>
            <w:r w:rsidR="001B2FAC" w:rsidRPr="001B3A89">
              <w:rPr>
                <w:rFonts w:ascii="Arial" w:hAnsi="Arial"/>
                <w:noProof/>
                <w:sz w:val="18"/>
                <w:szCs w:val="18"/>
              </w:rPr>
              <w:t>]</w:t>
            </w:r>
            <w:r w:rsidRPr="001B3A89">
              <w:rPr>
                <w:rFonts w:ascii="Arial" w:hAnsi="Arial"/>
                <w:sz w:val="18"/>
                <w:szCs w:val="18"/>
              </w:rPr>
              <w:fldChar w:fldCharType="end"/>
            </w:r>
          </w:p>
        </w:tc>
      </w:tr>
      <w:tr w:rsidR="009B0B42" w:rsidRPr="001B3A89" w14:paraId="22996471" w14:textId="77777777" w:rsidTr="005A0324">
        <w:trPr>
          <w:cantSplit/>
        </w:trPr>
        <w:tc>
          <w:tcPr>
            <w:tcW w:w="1985" w:type="dxa"/>
          </w:tcPr>
          <w:p w14:paraId="0B687A9C" w14:textId="0A90131B"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MI fatal event</w:t>
            </w:r>
            <w:r w:rsidR="00427A05" w:rsidRPr="001B3A89">
              <w:rPr>
                <w:rFonts w:ascii="Arial" w:hAnsi="Arial"/>
                <w:color w:val="000000"/>
                <w:sz w:val="18"/>
                <w:szCs w:val="18"/>
              </w:rPr>
              <w:t xml:space="preserve"> </w:t>
            </w:r>
          </w:p>
        </w:tc>
        <w:tc>
          <w:tcPr>
            <w:tcW w:w="992" w:type="dxa"/>
          </w:tcPr>
          <w:p w14:paraId="42347489"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$45</w:t>
            </w:r>
          </w:p>
        </w:tc>
        <w:tc>
          <w:tcPr>
            <w:tcW w:w="1134" w:type="dxa"/>
          </w:tcPr>
          <w:p w14:paraId="716778A5"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$45</w:t>
            </w:r>
          </w:p>
        </w:tc>
        <w:tc>
          <w:tcPr>
            <w:tcW w:w="709" w:type="dxa"/>
          </w:tcPr>
          <w:p w14:paraId="298C39B8"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038F115A" w14:textId="22FB026A" w:rsidR="006C7CCB" w:rsidRPr="001B3A89" w:rsidRDefault="006C7CCB" w:rsidP="005A0324">
            <w:pPr>
              <w:spacing w:after="120"/>
              <w:rPr>
                <w:rFonts w:ascii="Arial" w:hAnsi="Arial"/>
                <w:sz w:val="18"/>
                <w:szCs w:val="18"/>
              </w:rPr>
            </w:pPr>
            <w:r w:rsidRPr="001B3A89">
              <w:rPr>
                <w:rFonts w:ascii="Arial" w:hAnsi="Arial"/>
                <w:sz w:val="18"/>
                <w:szCs w:val="18"/>
              </w:rPr>
              <w:t xml:space="preserve">Assumed to equal to non-fatal MI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Care&lt;/Author&gt;&lt;Year&gt;2012&lt;/Year&gt;&lt;RecNum&gt;43&lt;/RecNum&gt;&lt;DisplayText&gt;[43]&lt;/DisplayText&gt;&lt;record&gt;&lt;rec-number&gt;43&lt;/rec-number&gt;&lt;foreign-keys&gt;&lt;key app="EN" db-id="fx5wtvvtafwt5serppyxxe20psxdvs5ffea9" timestamp="1664805284"&gt;43&lt;/key&gt;&lt;/foreign-keys&gt;&lt;ref-type name="Web Page"&gt;12&lt;/ref-type&gt;&lt;contributors&gt;&lt;authors&gt;&lt;author&gt;Ontario Ministry of Health and Long-Term Care,&lt;/author&gt;&lt;/authors&gt;&lt;/contributors&gt;&lt;titles&gt;&lt;title&gt;Ambulance services billing&lt;/title&gt;&lt;/titles&gt;&lt;volume&gt;2021&lt;/volume&gt;&lt;number&gt;18 Aug&lt;/number&gt;&lt;dates&gt;&lt;year&gt;2012&lt;/year&gt;&lt;/dates&gt;&lt;urls&gt;&lt;related-urls&gt;&lt;url&gt;https://www.health.gov.on.ca/en/public/publications/ohip/amb.aspx&lt;/url&gt;&lt;/related-urls&gt;&lt;/urls&gt;&lt;/record&gt;&lt;/Cite&gt;&lt;/EndNote&gt;</w:instrText>
            </w:r>
            <w:r w:rsidRPr="001B3A89">
              <w:rPr>
                <w:rFonts w:ascii="Arial" w:hAnsi="Arial"/>
                <w:sz w:val="18"/>
                <w:szCs w:val="18"/>
              </w:rPr>
              <w:fldChar w:fldCharType="separate"/>
            </w:r>
            <w:r w:rsidR="001B2FAC" w:rsidRPr="001B3A89">
              <w:rPr>
                <w:rFonts w:ascii="Arial" w:hAnsi="Arial"/>
                <w:noProof/>
                <w:sz w:val="18"/>
                <w:szCs w:val="18"/>
              </w:rPr>
              <w:t>[</w:t>
            </w:r>
            <w:hyperlink w:anchor="_ENREF_43" w:tooltip="Ontario Ministry of Health and Long-Term Care, 2012 #43" w:history="1">
              <w:r w:rsidR="00A05F62" w:rsidRPr="001B3A89">
                <w:rPr>
                  <w:rFonts w:ascii="Arial" w:hAnsi="Arial"/>
                  <w:noProof/>
                  <w:sz w:val="18"/>
                  <w:szCs w:val="18"/>
                </w:rPr>
                <w:t>43</w:t>
              </w:r>
            </w:hyperlink>
            <w:r w:rsidR="001B2FAC" w:rsidRPr="001B3A89">
              <w:rPr>
                <w:rFonts w:ascii="Arial" w:hAnsi="Arial"/>
                <w:noProof/>
                <w:sz w:val="18"/>
                <w:szCs w:val="18"/>
              </w:rPr>
              <w:t>]</w:t>
            </w:r>
            <w:r w:rsidRPr="001B3A89">
              <w:rPr>
                <w:rFonts w:ascii="Arial" w:hAnsi="Arial"/>
                <w:sz w:val="18"/>
                <w:szCs w:val="18"/>
              </w:rPr>
              <w:fldChar w:fldCharType="end"/>
            </w:r>
          </w:p>
        </w:tc>
      </w:tr>
      <w:tr w:rsidR="009B0B42" w:rsidRPr="001B3A89" w14:paraId="49D810BF" w14:textId="77777777" w:rsidTr="005A0324">
        <w:trPr>
          <w:cantSplit/>
        </w:trPr>
        <w:tc>
          <w:tcPr>
            <w:tcW w:w="1985" w:type="dxa"/>
          </w:tcPr>
          <w:p w14:paraId="71AF061C" w14:textId="456D5082"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Unstable angina non-fatal event</w:t>
            </w:r>
            <w:r w:rsidR="00427A05" w:rsidRPr="001B3A89">
              <w:rPr>
                <w:rFonts w:ascii="Arial" w:hAnsi="Arial"/>
                <w:color w:val="000000"/>
                <w:sz w:val="18"/>
                <w:szCs w:val="18"/>
              </w:rPr>
              <w:t xml:space="preserve"> </w:t>
            </w:r>
          </w:p>
        </w:tc>
        <w:tc>
          <w:tcPr>
            <w:tcW w:w="992" w:type="dxa"/>
          </w:tcPr>
          <w:p w14:paraId="628A4FD0"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$45</w:t>
            </w:r>
          </w:p>
        </w:tc>
        <w:tc>
          <w:tcPr>
            <w:tcW w:w="1134" w:type="dxa"/>
          </w:tcPr>
          <w:p w14:paraId="6F24D146"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$45</w:t>
            </w:r>
          </w:p>
        </w:tc>
        <w:tc>
          <w:tcPr>
            <w:tcW w:w="709" w:type="dxa"/>
          </w:tcPr>
          <w:p w14:paraId="727D6E27"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50F7B498" w14:textId="7155D6AC" w:rsidR="006C7CCB" w:rsidRPr="001B3A89" w:rsidRDefault="006C7CCB" w:rsidP="005A0324">
            <w:pPr>
              <w:spacing w:after="120"/>
              <w:rPr>
                <w:rFonts w:ascii="Arial" w:hAnsi="Arial"/>
                <w:sz w:val="18"/>
                <w:szCs w:val="18"/>
              </w:rPr>
            </w:pPr>
            <w:r w:rsidRPr="001B3A89">
              <w:rPr>
                <w:rFonts w:ascii="Arial" w:hAnsi="Arial"/>
                <w:sz w:val="18"/>
                <w:szCs w:val="18"/>
              </w:rPr>
              <w:t xml:space="preserve">Assume patient transported to hospital via medically necessary ambulance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Care&lt;/Author&gt;&lt;Year&gt;2012&lt;/Year&gt;&lt;RecNum&gt;43&lt;/RecNum&gt;&lt;DisplayText&gt;[43]&lt;/DisplayText&gt;&lt;record&gt;&lt;rec-number&gt;43&lt;/rec-number&gt;&lt;foreign-keys&gt;&lt;key app="EN" db-id="fx5wtvvtafwt5serppyxxe20psxdvs5ffea9" timestamp="1664805284"&gt;43&lt;/key&gt;&lt;/foreign-keys&gt;&lt;ref-type name="Web Page"&gt;12&lt;/ref-type&gt;&lt;contributors&gt;&lt;authors&gt;&lt;author&gt;Ontario Ministry of Health and Long-Term Care,&lt;/author&gt;&lt;/authors&gt;&lt;/contributors&gt;&lt;titles&gt;&lt;title&gt;Ambulance services billing&lt;/title&gt;&lt;/titles&gt;&lt;volume&gt;2021&lt;/volume&gt;&lt;number&gt;18 Aug&lt;/number&gt;&lt;dates&gt;&lt;year&gt;2012&lt;/year&gt;&lt;/dates&gt;&lt;urls&gt;&lt;related-urls&gt;&lt;url&gt;https://www.health.gov.on.ca/en/public/publications/ohip/amb.aspx&lt;/url&gt;&lt;/related-urls&gt;&lt;/urls&gt;&lt;/record&gt;&lt;/Cite&gt;&lt;/EndNote&gt;</w:instrText>
            </w:r>
            <w:r w:rsidRPr="001B3A89">
              <w:rPr>
                <w:rFonts w:ascii="Arial" w:hAnsi="Arial"/>
                <w:sz w:val="18"/>
                <w:szCs w:val="18"/>
              </w:rPr>
              <w:fldChar w:fldCharType="separate"/>
            </w:r>
            <w:r w:rsidR="001B2FAC" w:rsidRPr="001B3A89">
              <w:rPr>
                <w:rFonts w:ascii="Arial" w:hAnsi="Arial"/>
                <w:noProof/>
                <w:sz w:val="18"/>
                <w:szCs w:val="18"/>
              </w:rPr>
              <w:t>[</w:t>
            </w:r>
            <w:hyperlink w:anchor="_ENREF_43" w:tooltip="Ontario Ministry of Health and Long-Term Care, 2012 #43" w:history="1">
              <w:r w:rsidR="00A05F62" w:rsidRPr="001B3A89">
                <w:rPr>
                  <w:rFonts w:ascii="Arial" w:hAnsi="Arial"/>
                  <w:noProof/>
                  <w:sz w:val="18"/>
                  <w:szCs w:val="18"/>
                </w:rPr>
                <w:t>43</w:t>
              </w:r>
            </w:hyperlink>
            <w:r w:rsidR="001B2FAC" w:rsidRPr="001B3A89">
              <w:rPr>
                <w:rFonts w:ascii="Arial" w:hAnsi="Arial"/>
                <w:noProof/>
                <w:sz w:val="18"/>
                <w:szCs w:val="18"/>
              </w:rPr>
              <w:t>]</w:t>
            </w:r>
            <w:r w:rsidRPr="001B3A89">
              <w:rPr>
                <w:rFonts w:ascii="Arial" w:hAnsi="Arial"/>
                <w:sz w:val="18"/>
                <w:szCs w:val="18"/>
              </w:rPr>
              <w:fldChar w:fldCharType="end"/>
            </w:r>
          </w:p>
        </w:tc>
      </w:tr>
      <w:tr w:rsidR="009B0B42" w:rsidRPr="001B3A89" w14:paraId="1AB49CE8" w14:textId="77777777" w:rsidTr="005A0324">
        <w:trPr>
          <w:cantSplit/>
        </w:trPr>
        <w:tc>
          <w:tcPr>
            <w:tcW w:w="1985" w:type="dxa"/>
          </w:tcPr>
          <w:p w14:paraId="01074DF3" w14:textId="0DB65868"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Unstable angina fatal event</w:t>
            </w:r>
            <w:r w:rsidR="00427A05" w:rsidRPr="001B3A89">
              <w:rPr>
                <w:rFonts w:ascii="Arial" w:hAnsi="Arial"/>
                <w:color w:val="000000"/>
                <w:sz w:val="18"/>
                <w:szCs w:val="18"/>
              </w:rPr>
              <w:t xml:space="preserve"> </w:t>
            </w:r>
          </w:p>
        </w:tc>
        <w:tc>
          <w:tcPr>
            <w:tcW w:w="992" w:type="dxa"/>
          </w:tcPr>
          <w:p w14:paraId="10461F99"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$45</w:t>
            </w:r>
          </w:p>
        </w:tc>
        <w:tc>
          <w:tcPr>
            <w:tcW w:w="1134" w:type="dxa"/>
          </w:tcPr>
          <w:p w14:paraId="6D36EC86"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$45</w:t>
            </w:r>
          </w:p>
        </w:tc>
        <w:tc>
          <w:tcPr>
            <w:tcW w:w="709" w:type="dxa"/>
          </w:tcPr>
          <w:p w14:paraId="6F1CC202"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3D4BA98F" w14:textId="36289976" w:rsidR="006C7CCB" w:rsidRPr="001B3A89" w:rsidRDefault="006C7CCB" w:rsidP="005A0324">
            <w:pPr>
              <w:spacing w:after="120"/>
              <w:rPr>
                <w:rFonts w:ascii="Arial" w:hAnsi="Arial"/>
                <w:sz w:val="18"/>
                <w:szCs w:val="18"/>
              </w:rPr>
            </w:pPr>
            <w:r w:rsidRPr="001B3A89">
              <w:rPr>
                <w:rFonts w:ascii="Arial" w:hAnsi="Arial"/>
                <w:sz w:val="18"/>
                <w:szCs w:val="18"/>
              </w:rPr>
              <w:t>Assumed to equal to non-fatal stroke</w:t>
            </w:r>
            <w:r w:rsidR="00687FD9" w:rsidRPr="001B3A89">
              <w:rPr>
                <w:rFonts w:ascii="Arial" w:hAnsi="Arial"/>
                <w:sz w:val="18"/>
                <w:szCs w:val="18"/>
              </w:rPr>
              <w:t xml:space="preserve">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Care&lt;/Author&gt;&lt;Year&gt;2012&lt;/Year&gt;&lt;RecNum&gt;43&lt;/RecNum&gt;&lt;DisplayText&gt;[43]&lt;/DisplayText&gt;&lt;record&gt;&lt;rec-number&gt;43&lt;/rec-number&gt;&lt;foreign-keys&gt;&lt;key app="EN" db-id="fx5wtvvtafwt5serppyxxe20psxdvs5ffea9" timestamp="1664805284"&gt;43&lt;/key&gt;&lt;/foreign-keys&gt;&lt;ref-type name="Web Page"&gt;12&lt;/ref-type&gt;&lt;contributors&gt;&lt;authors&gt;&lt;author&gt;Ontario Ministry of Health and Long-Term Care,&lt;/author&gt;&lt;/authors&gt;&lt;/contributors&gt;&lt;titles&gt;&lt;title&gt;Ambulance services billing&lt;/title&gt;&lt;/titles&gt;&lt;volume&gt;2021&lt;/volume&gt;&lt;number&gt;18 Aug&lt;/number&gt;&lt;dates&gt;&lt;year&gt;2012&lt;/year&gt;&lt;/dates&gt;&lt;urls&gt;&lt;related-urls&gt;&lt;url&gt;https://www.health.gov.on.ca/en/public/publications/ohip/amb.aspx&lt;/url&gt;&lt;/related-urls&gt;&lt;/urls&gt;&lt;/record&gt;&lt;/Cite&gt;&lt;/EndNote&gt;</w:instrText>
            </w:r>
            <w:r w:rsidRPr="001B3A89">
              <w:rPr>
                <w:rFonts w:ascii="Arial" w:hAnsi="Arial"/>
                <w:sz w:val="18"/>
                <w:szCs w:val="18"/>
              </w:rPr>
              <w:fldChar w:fldCharType="separate"/>
            </w:r>
            <w:r w:rsidR="001B2FAC" w:rsidRPr="001B3A89">
              <w:rPr>
                <w:rFonts w:ascii="Arial" w:hAnsi="Arial"/>
                <w:noProof/>
                <w:sz w:val="18"/>
                <w:szCs w:val="18"/>
              </w:rPr>
              <w:t>[</w:t>
            </w:r>
            <w:hyperlink w:anchor="_ENREF_43" w:tooltip="Ontario Ministry of Health and Long-Term Care, 2012 #43" w:history="1">
              <w:r w:rsidR="00A05F62" w:rsidRPr="001B3A89">
                <w:rPr>
                  <w:rFonts w:ascii="Arial" w:hAnsi="Arial"/>
                  <w:noProof/>
                  <w:sz w:val="18"/>
                  <w:szCs w:val="18"/>
                </w:rPr>
                <w:t>43</w:t>
              </w:r>
            </w:hyperlink>
            <w:r w:rsidR="001B2FAC" w:rsidRPr="001B3A89">
              <w:rPr>
                <w:rFonts w:ascii="Arial" w:hAnsi="Arial"/>
                <w:noProof/>
                <w:sz w:val="18"/>
                <w:szCs w:val="18"/>
              </w:rPr>
              <w:t>]</w:t>
            </w:r>
            <w:r w:rsidRPr="001B3A89">
              <w:rPr>
                <w:rFonts w:ascii="Arial" w:hAnsi="Arial"/>
                <w:sz w:val="18"/>
                <w:szCs w:val="18"/>
              </w:rPr>
              <w:fldChar w:fldCharType="end"/>
            </w:r>
          </w:p>
        </w:tc>
      </w:tr>
      <w:tr w:rsidR="009B0B42" w:rsidRPr="001B3A89" w14:paraId="639EE73A" w14:textId="77777777" w:rsidTr="005A0324">
        <w:trPr>
          <w:cantSplit/>
        </w:trPr>
        <w:tc>
          <w:tcPr>
            <w:tcW w:w="1985" w:type="dxa"/>
          </w:tcPr>
          <w:p w14:paraId="1DF42E79" w14:textId="276A44B5"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Stroke non-fatal event</w:t>
            </w:r>
            <w:r w:rsidR="00427A05" w:rsidRPr="001B3A89">
              <w:rPr>
                <w:rFonts w:ascii="Arial" w:hAnsi="Arial"/>
                <w:color w:val="000000"/>
                <w:sz w:val="18"/>
                <w:szCs w:val="18"/>
              </w:rPr>
              <w:t xml:space="preserve"> </w:t>
            </w:r>
          </w:p>
        </w:tc>
        <w:tc>
          <w:tcPr>
            <w:tcW w:w="992" w:type="dxa"/>
          </w:tcPr>
          <w:p w14:paraId="3BA7A8A8"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$45</w:t>
            </w:r>
          </w:p>
        </w:tc>
        <w:tc>
          <w:tcPr>
            <w:tcW w:w="1134" w:type="dxa"/>
          </w:tcPr>
          <w:p w14:paraId="29FE0090"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$45</w:t>
            </w:r>
          </w:p>
        </w:tc>
        <w:tc>
          <w:tcPr>
            <w:tcW w:w="709" w:type="dxa"/>
          </w:tcPr>
          <w:p w14:paraId="10684B63"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0C20DBDA" w14:textId="360A8D52" w:rsidR="006C7CCB" w:rsidRPr="001B3A89" w:rsidRDefault="006C7CCB" w:rsidP="005A0324">
            <w:pPr>
              <w:spacing w:after="120"/>
              <w:rPr>
                <w:rFonts w:ascii="Arial" w:hAnsi="Arial"/>
                <w:sz w:val="18"/>
                <w:szCs w:val="18"/>
              </w:rPr>
            </w:pPr>
            <w:r w:rsidRPr="001B3A89">
              <w:rPr>
                <w:rFonts w:ascii="Arial" w:hAnsi="Arial"/>
                <w:sz w:val="18"/>
                <w:szCs w:val="18"/>
              </w:rPr>
              <w:t xml:space="preserve">Assume patient transported to hospital via medically necessary ambulance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Care&lt;/Author&gt;&lt;Year&gt;2012&lt;/Year&gt;&lt;RecNum&gt;43&lt;/RecNum&gt;&lt;DisplayText&gt;[43]&lt;/DisplayText&gt;&lt;record&gt;&lt;rec-number&gt;43&lt;/rec-number&gt;&lt;foreign-keys&gt;&lt;key app="EN" db-id="fx5wtvvtafwt5serppyxxe20psxdvs5ffea9" timestamp="1664805284"&gt;43&lt;/key&gt;&lt;/foreign-keys&gt;&lt;ref-type name="Web Page"&gt;12&lt;/ref-type&gt;&lt;contributors&gt;&lt;authors&gt;&lt;author&gt;Ontario Ministry of Health and Long-Term Care,&lt;/author&gt;&lt;/authors&gt;&lt;/contributors&gt;&lt;titles&gt;&lt;title&gt;Ambulance services billing&lt;/title&gt;&lt;/titles&gt;&lt;volume&gt;2021&lt;/volume&gt;&lt;number&gt;18 Aug&lt;/number&gt;&lt;dates&gt;&lt;year&gt;2012&lt;/year&gt;&lt;/dates&gt;&lt;urls&gt;&lt;related-urls&gt;&lt;url&gt;https://www.health.gov.on.ca/en/public/publications/ohip/amb.aspx&lt;/url&gt;&lt;/related-urls&gt;&lt;/urls&gt;&lt;/record&gt;&lt;/Cite&gt;&lt;/EndNote&gt;</w:instrText>
            </w:r>
            <w:r w:rsidRPr="001B3A89">
              <w:rPr>
                <w:rFonts w:ascii="Arial" w:hAnsi="Arial"/>
                <w:sz w:val="18"/>
                <w:szCs w:val="18"/>
              </w:rPr>
              <w:fldChar w:fldCharType="separate"/>
            </w:r>
            <w:r w:rsidR="001B2FAC" w:rsidRPr="001B3A89">
              <w:rPr>
                <w:rFonts w:ascii="Arial" w:hAnsi="Arial"/>
                <w:noProof/>
                <w:sz w:val="18"/>
                <w:szCs w:val="18"/>
              </w:rPr>
              <w:t>[</w:t>
            </w:r>
            <w:hyperlink w:anchor="_ENREF_43" w:tooltip="Ontario Ministry of Health and Long-Term Care, 2012 #43" w:history="1">
              <w:r w:rsidR="00A05F62" w:rsidRPr="001B3A89">
                <w:rPr>
                  <w:rFonts w:ascii="Arial" w:hAnsi="Arial"/>
                  <w:noProof/>
                  <w:sz w:val="18"/>
                  <w:szCs w:val="18"/>
                </w:rPr>
                <w:t>43</w:t>
              </w:r>
            </w:hyperlink>
            <w:r w:rsidR="001B2FAC" w:rsidRPr="001B3A89">
              <w:rPr>
                <w:rFonts w:ascii="Arial" w:hAnsi="Arial"/>
                <w:noProof/>
                <w:sz w:val="18"/>
                <w:szCs w:val="18"/>
              </w:rPr>
              <w:t>]</w:t>
            </w:r>
            <w:r w:rsidRPr="001B3A89">
              <w:rPr>
                <w:rFonts w:ascii="Arial" w:hAnsi="Arial"/>
                <w:sz w:val="18"/>
                <w:szCs w:val="18"/>
              </w:rPr>
              <w:fldChar w:fldCharType="end"/>
            </w:r>
          </w:p>
        </w:tc>
      </w:tr>
      <w:tr w:rsidR="009B0B42" w:rsidRPr="001B3A89" w14:paraId="38D770C3" w14:textId="77777777" w:rsidTr="005A0324">
        <w:trPr>
          <w:cantSplit/>
        </w:trPr>
        <w:tc>
          <w:tcPr>
            <w:tcW w:w="1985" w:type="dxa"/>
          </w:tcPr>
          <w:p w14:paraId="62197C47"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 xml:space="preserve">Stroke fatal event </w:t>
            </w:r>
          </w:p>
        </w:tc>
        <w:tc>
          <w:tcPr>
            <w:tcW w:w="992" w:type="dxa"/>
          </w:tcPr>
          <w:p w14:paraId="06C19254"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$45</w:t>
            </w:r>
          </w:p>
        </w:tc>
        <w:tc>
          <w:tcPr>
            <w:tcW w:w="1134" w:type="dxa"/>
          </w:tcPr>
          <w:p w14:paraId="4B174E85"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$45</w:t>
            </w:r>
          </w:p>
        </w:tc>
        <w:tc>
          <w:tcPr>
            <w:tcW w:w="709" w:type="dxa"/>
          </w:tcPr>
          <w:p w14:paraId="582C3263"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3295D349" w14:textId="30C72D85" w:rsidR="006C7CCB" w:rsidRPr="001B3A89" w:rsidRDefault="006C7CCB" w:rsidP="005A0324">
            <w:pPr>
              <w:spacing w:after="120"/>
              <w:rPr>
                <w:rFonts w:ascii="Arial" w:hAnsi="Arial"/>
                <w:sz w:val="18"/>
                <w:szCs w:val="18"/>
              </w:rPr>
            </w:pPr>
            <w:r w:rsidRPr="001B3A89">
              <w:rPr>
                <w:rFonts w:ascii="Arial" w:hAnsi="Arial"/>
                <w:sz w:val="18"/>
                <w:szCs w:val="18"/>
              </w:rPr>
              <w:t>Assumed to equal to non-fatal stroke</w:t>
            </w:r>
            <w:r w:rsidR="00687FD9" w:rsidRPr="001B3A89">
              <w:rPr>
                <w:rFonts w:ascii="Arial" w:hAnsi="Arial"/>
                <w:sz w:val="18"/>
                <w:szCs w:val="18"/>
              </w:rPr>
              <w:t xml:space="preserve">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Care&lt;/Author&gt;&lt;Year&gt;2012&lt;/Year&gt;&lt;RecNum&gt;43&lt;/RecNum&gt;&lt;DisplayText&gt;[43]&lt;/DisplayText&gt;&lt;record&gt;&lt;rec-number&gt;43&lt;/rec-number&gt;&lt;foreign-keys&gt;&lt;key app="EN" db-id="fx5wtvvtafwt5serppyxxe20psxdvs5ffea9" timestamp="1664805284"&gt;43&lt;/key&gt;&lt;/foreign-keys&gt;&lt;ref-type name="Web Page"&gt;12&lt;/ref-type&gt;&lt;contributors&gt;&lt;authors&gt;&lt;author&gt;Ontario Ministry of Health and Long-Term Care,&lt;/author&gt;&lt;/authors&gt;&lt;/contributors&gt;&lt;titles&gt;&lt;title&gt;Ambulance services billing&lt;/title&gt;&lt;/titles&gt;&lt;volume&gt;2021&lt;/volume&gt;&lt;number&gt;18 Aug&lt;/number&gt;&lt;dates&gt;&lt;year&gt;2012&lt;/year&gt;&lt;/dates&gt;&lt;urls&gt;&lt;related-urls&gt;&lt;url&gt;https://www.health.gov.on.ca/en/public/publications/ohip/amb.aspx&lt;/url&gt;&lt;/related-urls&gt;&lt;/urls&gt;&lt;/record&gt;&lt;/Cite&gt;&lt;/EndNote&gt;</w:instrText>
            </w:r>
            <w:r w:rsidRPr="001B3A89">
              <w:rPr>
                <w:rFonts w:ascii="Arial" w:hAnsi="Arial"/>
                <w:sz w:val="18"/>
                <w:szCs w:val="18"/>
              </w:rPr>
              <w:fldChar w:fldCharType="separate"/>
            </w:r>
            <w:r w:rsidR="001B2FAC" w:rsidRPr="001B3A89">
              <w:rPr>
                <w:rFonts w:ascii="Arial" w:hAnsi="Arial"/>
                <w:noProof/>
                <w:sz w:val="18"/>
                <w:szCs w:val="18"/>
              </w:rPr>
              <w:t>[</w:t>
            </w:r>
            <w:hyperlink w:anchor="_ENREF_43" w:tooltip="Ontario Ministry of Health and Long-Term Care, 2012 #43" w:history="1">
              <w:r w:rsidR="00A05F62" w:rsidRPr="001B3A89">
                <w:rPr>
                  <w:rFonts w:ascii="Arial" w:hAnsi="Arial"/>
                  <w:noProof/>
                  <w:sz w:val="18"/>
                  <w:szCs w:val="18"/>
                </w:rPr>
                <w:t>43</w:t>
              </w:r>
            </w:hyperlink>
            <w:r w:rsidR="001B2FAC" w:rsidRPr="001B3A89">
              <w:rPr>
                <w:rFonts w:ascii="Arial" w:hAnsi="Arial"/>
                <w:noProof/>
                <w:sz w:val="18"/>
                <w:szCs w:val="18"/>
              </w:rPr>
              <w:t>]</w:t>
            </w:r>
            <w:r w:rsidRPr="001B3A89">
              <w:rPr>
                <w:rFonts w:ascii="Arial" w:hAnsi="Arial"/>
                <w:sz w:val="18"/>
                <w:szCs w:val="18"/>
              </w:rPr>
              <w:fldChar w:fldCharType="end"/>
            </w:r>
          </w:p>
        </w:tc>
      </w:tr>
      <w:tr w:rsidR="009B0B42" w:rsidRPr="001B3A89" w14:paraId="211DD925" w14:textId="77777777" w:rsidTr="005A0324">
        <w:trPr>
          <w:cantSplit/>
        </w:trPr>
        <w:tc>
          <w:tcPr>
            <w:tcW w:w="1985" w:type="dxa"/>
          </w:tcPr>
          <w:p w14:paraId="3C0DA921"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TIA event</w:t>
            </w:r>
          </w:p>
        </w:tc>
        <w:tc>
          <w:tcPr>
            <w:tcW w:w="992" w:type="dxa"/>
          </w:tcPr>
          <w:p w14:paraId="731E2AFB"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$45</w:t>
            </w:r>
          </w:p>
        </w:tc>
        <w:tc>
          <w:tcPr>
            <w:tcW w:w="1134" w:type="dxa"/>
          </w:tcPr>
          <w:p w14:paraId="6763D0C6"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$45</w:t>
            </w:r>
          </w:p>
        </w:tc>
        <w:tc>
          <w:tcPr>
            <w:tcW w:w="709" w:type="dxa"/>
          </w:tcPr>
          <w:p w14:paraId="7B4D23DA"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59655FEC" w14:textId="0058EE26" w:rsidR="006C7CCB" w:rsidRPr="001B3A89" w:rsidRDefault="006C7CCB" w:rsidP="005A0324">
            <w:pPr>
              <w:spacing w:after="120"/>
              <w:rPr>
                <w:rFonts w:ascii="Arial" w:hAnsi="Arial"/>
                <w:sz w:val="18"/>
                <w:szCs w:val="18"/>
              </w:rPr>
            </w:pPr>
            <w:r w:rsidRPr="001B3A89">
              <w:rPr>
                <w:rFonts w:ascii="Arial" w:hAnsi="Arial"/>
                <w:sz w:val="18"/>
                <w:szCs w:val="18"/>
              </w:rPr>
              <w:t xml:space="preserve">Assume patient transported to hospital via medically necessary ambulance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Care&lt;/Author&gt;&lt;Year&gt;2012&lt;/Year&gt;&lt;RecNum&gt;43&lt;/RecNum&gt;&lt;DisplayText&gt;[43]&lt;/DisplayText&gt;&lt;record&gt;&lt;rec-number&gt;43&lt;/rec-number&gt;&lt;foreign-keys&gt;&lt;key app="EN" db-id="fx5wtvvtafwt5serppyxxe20psxdvs5ffea9" timestamp="1664805284"&gt;43&lt;/key&gt;&lt;/foreign-keys&gt;&lt;ref-type name="Web Page"&gt;12&lt;/ref-type&gt;&lt;contributors&gt;&lt;authors&gt;&lt;author&gt;Ontario Ministry of Health and Long-Term Care,&lt;/author&gt;&lt;/authors&gt;&lt;/contributors&gt;&lt;titles&gt;&lt;title&gt;Ambulance services billing&lt;/title&gt;&lt;/titles&gt;&lt;volume&gt;2021&lt;/volume&gt;&lt;number&gt;18 Aug&lt;/number&gt;&lt;dates&gt;&lt;year&gt;2012&lt;/year&gt;&lt;/dates&gt;&lt;urls&gt;&lt;related-urls&gt;&lt;url&gt;https://www.health.gov.on.ca/en/public/publications/ohip/amb.aspx&lt;/url&gt;&lt;/related-urls&gt;&lt;/urls&gt;&lt;/record&gt;&lt;/Cite&gt;&lt;/EndNote&gt;</w:instrText>
            </w:r>
            <w:r w:rsidRPr="001B3A89">
              <w:rPr>
                <w:rFonts w:ascii="Arial" w:hAnsi="Arial"/>
                <w:sz w:val="18"/>
                <w:szCs w:val="18"/>
              </w:rPr>
              <w:fldChar w:fldCharType="separate"/>
            </w:r>
            <w:r w:rsidR="001B2FAC" w:rsidRPr="001B3A89">
              <w:rPr>
                <w:rFonts w:ascii="Arial" w:hAnsi="Arial"/>
                <w:noProof/>
                <w:sz w:val="18"/>
                <w:szCs w:val="18"/>
              </w:rPr>
              <w:t>[</w:t>
            </w:r>
            <w:hyperlink w:anchor="_ENREF_43" w:tooltip="Ontario Ministry of Health and Long-Term Care, 2012 #43" w:history="1">
              <w:r w:rsidR="00A05F62" w:rsidRPr="001B3A89">
                <w:rPr>
                  <w:rFonts w:ascii="Arial" w:hAnsi="Arial"/>
                  <w:noProof/>
                  <w:sz w:val="18"/>
                  <w:szCs w:val="18"/>
                </w:rPr>
                <w:t>43</w:t>
              </w:r>
            </w:hyperlink>
            <w:r w:rsidR="001B2FAC" w:rsidRPr="001B3A89">
              <w:rPr>
                <w:rFonts w:ascii="Arial" w:hAnsi="Arial"/>
                <w:noProof/>
                <w:sz w:val="18"/>
                <w:szCs w:val="18"/>
              </w:rPr>
              <w:t>]</w:t>
            </w:r>
            <w:r w:rsidRPr="001B3A89">
              <w:rPr>
                <w:rFonts w:ascii="Arial" w:hAnsi="Arial"/>
                <w:sz w:val="18"/>
                <w:szCs w:val="18"/>
              </w:rPr>
              <w:fldChar w:fldCharType="end"/>
            </w:r>
          </w:p>
        </w:tc>
      </w:tr>
      <w:tr w:rsidR="009B0B42" w:rsidRPr="001B3A89" w14:paraId="4AC2EF9F" w14:textId="77777777" w:rsidTr="005A0324">
        <w:trPr>
          <w:cantSplit/>
        </w:trPr>
        <w:tc>
          <w:tcPr>
            <w:tcW w:w="1985" w:type="dxa"/>
          </w:tcPr>
          <w:p w14:paraId="11203650"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 xml:space="preserve">Bariatric surgery, total </w:t>
            </w:r>
          </w:p>
        </w:tc>
        <w:tc>
          <w:tcPr>
            <w:tcW w:w="992" w:type="dxa"/>
          </w:tcPr>
          <w:p w14:paraId="1BD054AF"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$0</w:t>
            </w:r>
          </w:p>
        </w:tc>
        <w:tc>
          <w:tcPr>
            <w:tcW w:w="1134" w:type="dxa"/>
          </w:tcPr>
          <w:p w14:paraId="224D8B34"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$0</w:t>
            </w:r>
          </w:p>
        </w:tc>
        <w:tc>
          <w:tcPr>
            <w:tcW w:w="709" w:type="dxa"/>
          </w:tcPr>
          <w:p w14:paraId="13E20443" w14:textId="32DA8CB3" w:rsidR="006C7CCB" w:rsidRPr="001B3A89" w:rsidRDefault="00D20425" w:rsidP="005A0324">
            <w:pPr>
              <w:spacing w:after="120"/>
              <w:rPr>
                <w:rFonts w:ascii="Arial" w:hAnsi="Arial"/>
                <w:sz w:val="18"/>
                <w:szCs w:val="18"/>
              </w:rPr>
            </w:pPr>
            <w:r w:rsidRPr="001B3A89">
              <w:rPr>
                <w:rFonts w:ascii="Arial" w:hAnsi="Arial"/>
                <w:sz w:val="18"/>
                <w:szCs w:val="18"/>
              </w:rPr>
              <w:t>NA</w:t>
            </w:r>
          </w:p>
        </w:tc>
        <w:tc>
          <w:tcPr>
            <w:tcW w:w="4394" w:type="dxa"/>
          </w:tcPr>
          <w:p w14:paraId="60CA44EC" w14:textId="77777777" w:rsidR="006C7CCB" w:rsidRPr="001B3A89" w:rsidRDefault="006C7CCB" w:rsidP="005A0324">
            <w:pPr>
              <w:spacing w:after="120"/>
              <w:rPr>
                <w:rFonts w:ascii="Arial" w:hAnsi="Arial"/>
                <w:sz w:val="18"/>
                <w:szCs w:val="18"/>
              </w:rPr>
            </w:pPr>
            <w:r w:rsidRPr="001B3A89">
              <w:rPr>
                <w:rFonts w:ascii="Arial" w:hAnsi="Arial"/>
                <w:sz w:val="18"/>
                <w:szCs w:val="18"/>
              </w:rPr>
              <w:t>Not reimbursed, thus assumed zero</w:t>
            </w:r>
          </w:p>
        </w:tc>
      </w:tr>
      <w:tr w:rsidR="009B0B42" w:rsidRPr="001B3A89" w14:paraId="560301F1" w14:textId="77777777" w:rsidTr="005A0324">
        <w:trPr>
          <w:cantSplit/>
        </w:trPr>
        <w:tc>
          <w:tcPr>
            <w:tcW w:w="1985" w:type="dxa"/>
          </w:tcPr>
          <w:p w14:paraId="336F7117"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Knee replacement, non-fatal</w:t>
            </w:r>
          </w:p>
        </w:tc>
        <w:tc>
          <w:tcPr>
            <w:tcW w:w="992" w:type="dxa"/>
          </w:tcPr>
          <w:p w14:paraId="55526063" w14:textId="05548AAB"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$8</w:t>
            </w:r>
            <w:r w:rsidR="009B0B42" w:rsidRPr="001B3A89">
              <w:rPr>
                <w:rFonts w:ascii="Arial" w:hAnsi="Arial"/>
                <w:color w:val="000000"/>
                <w:sz w:val="18"/>
                <w:szCs w:val="18"/>
              </w:rPr>
              <w:t> </w:t>
            </w:r>
            <w:r w:rsidRPr="001B3A89">
              <w:rPr>
                <w:rFonts w:ascii="Arial" w:hAnsi="Arial"/>
                <w:color w:val="000000"/>
                <w:sz w:val="18"/>
                <w:szCs w:val="18"/>
              </w:rPr>
              <w:t>565</w:t>
            </w:r>
          </w:p>
        </w:tc>
        <w:tc>
          <w:tcPr>
            <w:tcW w:w="1134" w:type="dxa"/>
          </w:tcPr>
          <w:p w14:paraId="5448986B" w14:textId="17587B38" w:rsidR="006C7CCB" w:rsidRPr="001B3A89" w:rsidRDefault="006C7CCB" w:rsidP="005A0324">
            <w:pPr>
              <w:spacing w:after="120"/>
              <w:rPr>
                <w:rFonts w:ascii="Arial" w:hAnsi="Arial"/>
                <w:sz w:val="18"/>
                <w:szCs w:val="18"/>
              </w:rPr>
            </w:pPr>
            <w:r w:rsidRPr="001B3A89">
              <w:rPr>
                <w:rFonts w:ascii="Arial" w:hAnsi="Arial"/>
                <w:sz w:val="18"/>
                <w:szCs w:val="18"/>
              </w:rPr>
              <w:t>$7</w:t>
            </w:r>
            <w:r w:rsidR="009B0B42" w:rsidRPr="001B3A89">
              <w:rPr>
                <w:rFonts w:ascii="Arial" w:hAnsi="Arial"/>
                <w:sz w:val="18"/>
                <w:szCs w:val="18"/>
              </w:rPr>
              <w:t> </w:t>
            </w:r>
            <w:r w:rsidRPr="001B3A89">
              <w:rPr>
                <w:rFonts w:ascii="Arial" w:hAnsi="Arial"/>
                <w:sz w:val="18"/>
                <w:szCs w:val="18"/>
              </w:rPr>
              <w:t>362</w:t>
            </w:r>
          </w:p>
        </w:tc>
        <w:tc>
          <w:tcPr>
            <w:tcW w:w="709" w:type="dxa"/>
          </w:tcPr>
          <w:p w14:paraId="000C34A4"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6F4C1D0A" w14:textId="28B9CA98" w:rsidR="006C7CCB" w:rsidRPr="001B3A89" w:rsidRDefault="006C7CCB" w:rsidP="005A0324">
            <w:pPr>
              <w:spacing w:after="120"/>
              <w:rPr>
                <w:rFonts w:ascii="Arial" w:hAnsi="Arial"/>
                <w:sz w:val="18"/>
                <w:szCs w:val="18"/>
              </w:rPr>
            </w:pPr>
            <w:r w:rsidRPr="001B3A89">
              <w:rPr>
                <w:rFonts w:ascii="Arial" w:hAnsi="Arial"/>
                <w:sz w:val="18"/>
                <w:szCs w:val="18"/>
              </w:rPr>
              <w:t xml:space="preserve">The indirect costs include a variety of components in the study, including drugs costs, alternative healthcare providers, travel, time off work, etc. </w:t>
            </w:r>
            <w:r w:rsidRPr="001B3A89">
              <w:rPr>
                <w:rFonts w:ascii="Arial" w:hAnsi="Arial"/>
                <w:sz w:val="18"/>
                <w:szCs w:val="18"/>
              </w:rPr>
              <w:fldChar w:fldCharType="begin"/>
            </w:r>
            <w:r w:rsidR="00FF480C">
              <w:rPr>
                <w:rFonts w:ascii="Arial" w:hAnsi="Arial"/>
                <w:sz w:val="18"/>
                <w:szCs w:val="18"/>
              </w:rPr>
              <w:instrText xml:space="preserve"> ADDIN EN.CITE &lt;EndNote&gt;&lt;Cite&gt;&lt;Author&gt;Marshall&lt;/Author&gt;&lt;Year&gt;2012&lt;/Year&gt;&lt;RecNum&gt;44&lt;/RecNum&gt;&lt;DisplayText&gt;[44]&lt;/DisplayText&gt;&lt;record&gt;&lt;rec-number&gt;44&lt;/rec-number&gt;&lt;foreign-keys&gt;&lt;key app="EN" db-id="fx5wtvvtafwt5serppyxxe20psxdvs5ffea9" timestamp="1664805284"&gt;44&lt;/key&gt;&lt;/foreign-keys&gt;&lt;ref-type name="Journal Article"&gt;17&lt;/ref-type&gt;&lt;contributors&gt;&lt;authors&gt;&lt;author&gt;Marshall, D. A.&lt;/author&gt;&lt;author&gt;Wasylak, T.&lt;/author&gt;&lt;author&gt;Khong, H.&lt;/author&gt;&lt;author&gt;Parker, R. D.&lt;/author&gt;&lt;author&gt;Faris, P. D.&lt;/author&gt;&lt;author&gt;Frank, C.&lt;/author&gt;&lt;/authors&gt;&lt;/contributors&gt;&lt;auth-address&gt;University of Calgary, Suite 400, 3280 Hospital Drive NW, Calgary, AB, Canada T2N 4Z6.&lt;/auth-address&gt;&lt;titles&gt;&lt;title&gt;Measuring the value of total hip and knee arthroplasty: considering costs over the continuum of care&lt;/title&gt;&lt;secondary-title&gt;Clin Orthop Relat Res&lt;/secondary-title&gt;&lt;/titles&gt;&lt;periodical&gt;&lt;full-title&gt;Clin Orthop Relat Res&lt;/full-title&gt;&lt;/periodical&gt;&lt;pages&gt;1065–72&lt;/pages&gt;&lt;volume&gt;470&lt;/volume&gt;&lt;number&gt;4&lt;/number&gt;&lt;edition&gt;2011/08/25&lt;/edition&gt;&lt;keywords&gt;&lt;keyword&gt;Arthroplasty, Replacement, Hip/*economics&lt;/keyword&gt;&lt;keyword&gt;Arthroplasty, Replacement, Knee/*economics&lt;/keyword&gt;&lt;keyword&gt;Cost-Benefit Analysis&lt;/keyword&gt;&lt;keyword&gt;*Health Care Costs&lt;/keyword&gt;&lt;keyword&gt;Humans&lt;/keyword&gt;&lt;/keywords&gt;&lt;dates&gt;&lt;year&gt;2012&lt;/year&gt;&lt;pub-dates&gt;&lt;date&gt;Apr&lt;/date&gt;&lt;/pub-dates&gt;&lt;/dates&gt;&lt;isbn&gt;0009-921X (Print)&amp;#xD;0009-921x&lt;/isbn&gt;&lt;accession-num&gt;21863395&lt;/accession-num&gt;&lt;urls&gt;&lt;/urls&gt;&lt;custom2&gt;PMC3293965&lt;/custom2&gt;&lt;electronic-resource-num&gt;10.1007/s11999-011-2026-4&lt;/electronic-resource-num&gt;&lt;remote-database-provider&gt;NLM&lt;/remote-database-provider&gt;&lt;language&gt;eng&lt;/language&gt;&lt;/record&gt;&lt;/Cite&gt;&lt;/EndNote&gt;</w:instrText>
            </w:r>
            <w:r w:rsidRPr="001B3A89">
              <w:rPr>
                <w:rFonts w:ascii="Arial" w:hAnsi="Arial"/>
                <w:sz w:val="18"/>
                <w:szCs w:val="18"/>
              </w:rPr>
              <w:fldChar w:fldCharType="separate"/>
            </w:r>
            <w:r w:rsidR="001B2FAC" w:rsidRPr="001B3A89">
              <w:rPr>
                <w:rFonts w:ascii="Arial" w:hAnsi="Arial"/>
                <w:noProof/>
                <w:sz w:val="18"/>
                <w:szCs w:val="18"/>
              </w:rPr>
              <w:t>[</w:t>
            </w:r>
            <w:hyperlink w:anchor="_ENREF_44" w:tooltip="Marshall, 2012 #44" w:history="1">
              <w:r w:rsidR="00A05F62" w:rsidRPr="001B3A89">
                <w:rPr>
                  <w:rFonts w:ascii="Arial" w:hAnsi="Arial"/>
                  <w:noProof/>
                  <w:sz w:val="18"/>
                  <w:szCs w:val="18"/>
                </w:rPr>
                <w:t>44</w:t>
              </w:r>
            </w:hyperlink>
            <w:r w:rsidR="001B2FAC" w:rsidRPr="001B3A89">
              <w:rPr>
                <w:rFonts w:ascii="Arial" w:hAnsi="Arial"/>
                <w:noProof/>
                <w:sz w:val="18"/>
                <w:szCs w:val="18"/>
              </w:rPr>
              <w:t>]</w:t>
            </w:r>
            <w:r w:rsidRPr="001B3A89">
              <w:rPr>
                <w:rFonts w:ascii="Arial" w:hAnsi="Arial"/>
                <w:sz w:val="18"/>
                <w:szCs w:val="18"/>
              </w:rPr>
              <w:fldChar w:fldCharType="end"/>
            </w:r>
          </w:p>
        </w:tc>
      </w:tr>
      <w:tr w:rsidR="009B0B42" w:rsidRPr="001B3A89" w14:paraId="2E1F8AD0" w14:textId="77777777" w:rsidTr="005A0324">
        <w:trPr>
          <w:cantSplit/>
        </w:trPr>
        <w:tc>
          <w:tcPr>
            <w:tcW w:w="1985" w:type="dxa"/>
          </w:tcPr>
          <w:p w14:paraId="4C6E6506"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Knee replacement, fatal</w:t>
            </w:r>
          </w:p>
        </w:tc>
        <w:tc>
          <w:tcPr>
            <w:tcW w:w="992" w:type="dxa"/>
          </w:tcPr>
          <w:p w14:paraId="4226754A"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$0</w:t>
            </w:r>
          </w:p>
        </w:tc>
        <w:tc>
          <w:tcPr>
            <w:tcW w:w="1134" w:type="dxa"/>
          </w:tcPr>
          <w:p w14:paraId="586E771E"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$0</w:t>
            </w:r>
          </w:p>
        </w:tc>
        <w:tc>
          <w:tcPr>
            <w:tcW w:w="709" w:type="dxa"/>
          </w:tcPr>
          <w:p w14:paraId="20DC8E92" w14:textId="77777777" w:rsidR="006C7CCB" w:rsidRPr="001B3A89" w:rsidRDefault="006C7CCB" w:rsidP="005A0324">
            <w:pPr>
              <w:spacing w:after="120"/>
              <w:rPr>
                <w:rFonts w:ascii="Arial" w:hAnsi="Arial"/>
                <w:sz w:val="18"/>
                <w:szCs w:val="18"/>
              </w:rPr>
            </w:pPr>
          </w:p>
        </w:tc>
        <w:tc>
          <w:tcPr>
            <w:tcW w:w="4394" w:type="dxa"/>
          </w:tcPr>
          <w:p w14:paraId="48563441" w14:textId="77777777" w:rsidR="006C7CCB" w:rsidRPr="001B3A89" w:rsidRDefault="006C7CCB" w:rsidP="005A0324">
            <w:pPr>
              <w:spacing w:after="120"/>
              <w:rPr>
                <w:rFonts w:ascii="Arial" w:hAnsi="Arial"/>
                <w:sz w:val="18"/>
                <w:szCs w:val="18"/>
              </w:rPr>
            </w:pPr>
            <w:r w:rsidRPr="001B3A89">
              <w:rPr>
                <w:rFonts w:ascii="Arial" w:hAnsi="Arial"/>
                <w:sz w:val="18"/>
                <w:szCs w:val="18"/>
              </w:rPr>
              <w:t>Assumed zero</w:t>
            </w:r>
          </w:p>
        </w:tc>
      </w:tr>
      <w:tr w:rsidR="006C7CCB" w:rsidRPr="001B3A89" w14:paraId="789FEA89" w14:textId="77777777" w:rsidTr="005A0324">
        <w:trPr>
          <w:cantSplit/>
        </w:trPr>
        <w:tc>
          <w:tcPr>
            <w:tcW w:w="9214" w:type="dxa"/>
            <w:gridSpan w:val="5"/>
          </w:tcPr>
          <w:p w14:paraId="0B1D284E" w14:textId="2FFA0F66" w:rsidR="006C7CCB" w:rsidRPr="001B3A89" w:rsidRDefault="001B3A89" w:rsidP="005A0324">
            <w:pPr>
              <w:spacing w:after="120"/>
              <w:rPr>
                <w:rFonts w:ascii="Arial" w:hAnsi="Arial"/>
                <w:b/>
                <w:bCs/>
                <w:color w:val="auto"/>
                <w:sz w:val="18"/>
                <w:szCs w:val="18"/>
              </w:rPr>
            </w:pPr>
            <w:r w:rsidRPr="001B3A89">
              <w:rPr>
                <w:rFonts w:ascii="Arial" w:hAnsi="Arial"/>
                <w:b/>
                <w:bCs/>
                <w:sz w:val="18"/>
                <w:szCs w:val="18"/>
              </w:rPr>
              <w:t xml:space="preserve">Direct Healthcare Costs to </w:t>
            </w:r>
            <w:r>
              <w:rPr>
                <w:rFonts w:ascii="Arial" w:hAnsi="Arial"/>
                <w:b/>
                <w:bCs/>
                <w:sz w:val="18"/>
                <w:szCs w:val="18"/>
              </w:rPr>
              <w:t>Public</w:t>
            </w:r>
            <w:r w:rsidRPr="001B3A89">
              <w:rPr>
                <w:rFonts w:ascii="Arial" w:hAnsi="Arial"/>
                <w:b/>
                <w:bCs/>
                <w:sz w:val="18"/>
                <w:szCs w:val="18"/>
              </w:rPr>
              <w:t xml:space="preserve"> Payers </w:t>
            </w:r>
          </w:p>
        </w:tc>
      </w:tr>
      <w:tr w:rsidR="009B0B42" w:rsidRPr="001B3A89" w14:paraId="52EFE980" w14:textId="77777777" w:rsidTr="005A0324">
        <w:trPr>
          <w:cantSplit/>
        </w:trPr>
        <w:tc>
          <w:tcPr>
            <w:tcW w:w="1985" w:type="dxa"/>
          </w:tcPr>
          <w:p w14:paraId="29F57E6F"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lastRenderedPageBreak/>
              <w:t xml:space="preserve">Monitoring costs for obesity, annual </w:t>
            </w:r>
          </w:p>
        </w:tc>
        <w:tc>
          <w:tcPr>
            <w:tcW w:w="992" w:type="dxa"/>
          </w:tcPr>
          <w:p w14:paraId="4A003B1F"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$210</w:t>
            </w:r>
          </w:p>
        </w:tc>
        <w:tc>
          <w:tcPr>
            <w:tcW w:w="1134" w:type="dxa"/>
          </w:tcPr>
          <w:p w14:paraId="05E8E317"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$210</w:t>
            </w:r>
          </w:p>
        </w:tc>
        <w:tc>
          <w:tcPr>
            <w:tcW w:w="709" w:type="dxa"/>
          </w:tcPr>
          <w:p w14:paraId="525CA021"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005A244E" w14:textId="6E62AED1" w:rsidR="006C7CCB" w:rsidRPr="001B3A89" w:rsidRDefault="006C7CCB" w:rsidP="005A0324">
            <w:pPr>
              <w:spacing w:after="120"/>
              <w:rPr>
                <w:rFonts w:ascii="Arial" w:hAnsi="Arial"/>
                <w:sz w:val="18"/>
                <w:szCs w:val="18"/>
              </w:rPr>
            </w:pPr>
            <w:r w:rsidRPr="001B3A89">
              <w:rPr>
                <w:rFonts w:ascii="Arial" w:hAnsi="Arial"/>
                <w:sz w:val="18"/>
                <w:szCs w:val="18"/>
              </w:rPr>
              <w:t>Assumed 4 GP visits per year and lab tests 2 times a year that include HbA</w:t>
            </w:r>
            <w:r w:rsidRPr="001B3A89">
              <w:rPr>
                <w:rFonts w:ascii="Arial" w:hAnsi="Arial"/>
                <w:sz w:val="18"/>
                <w:szCs w:val="18"/>
                <w:vertAlign w:val="subscript"/>
              </w:rPr>
              <w:t>1c</w:t>
            </w:r>
            <w:r w:rsidRPr="001B3A89">
              <w:rPr>
                <w:rFonts w:ascii="Arial" w:hAnsi="Arial"/>
                <w:sz w:val="18"/>
                <w:szCs w:val="18"/>
              </w:rPr>
              <w:t xml:space="preserve">, lipid panel, ALT </w:t>
            </w:r>
            <w:r w:rsidRPr="001B3A89">
              <w:rPr>
                <w:rFonts w:ascii="Arial" w:hAnsi="Arial"/>
                <w:sz w:val="18"/>
                <w:szCs w:val="18"/>
              </w:rPr>
              <w:fldChar w:fldCharType="begin">
                <w:fldData xml:space="preserve">PEVuZE5vdGU+PENpdGU+PEF1dGhvcj5XaGFydG9uPC9BdXRob3I+PFllYXI+MjAyMDwvWWVhcj48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PEVuZE5vdGU+PENpdGU+PEF1dGhvcj5XaGFydG9uPC9BdXRob3I+PFllYXI+MjAyMDwvWWVhcj48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9B4DBC" w:rsidRPr="001B3A89">
              <w:rPr>
                <w:rFonts w:ascii="Arial" w:hAnsi="Arial"/>
                <w:noProof/>
                <w:sz w:val="18"/>
                <w:szCs w:val="18"/>
              </w:rPr>
              <w:t>[</w:t>
            </w:r>
            <w:hyperlink w:anchor="_ENREF_5" w:tooltip="Ara, 2012 #5" w:history="1">
              <w:r w:rsidR="00A05F62" w:rsidRPr="001B3A89">
                <w:rPr>
                  <w:rFonts w:ascii="Arial" w:hAnsi="Arial"/>
                  <w:noProof/>
                  <w:sz w:val="18"/>
                  <w:szCs w:val="18"/>
                </w:rPr>
                <w:t>5</w:t>
              </w:r>
            </w:hyperlink>
            <w:r w:rsidR="009B4DBC" w:rsidRPr="001B3A89">
              <w:rPr>
                <w:rFonts w:ascii="Arial" w:hAnsi="Arial"/>
                <w:noProof/>
                <w:sz w:val="18"/>
                <w:szCs w:val="18"/>
              </w:rPr>
              <w:t xml:space="preserve">, </w:t>
            </w:r>
            <w:hyperlink w:anchor="_ENREF_30" w:tooltip="Wharton, 2020 #30" w:history="1">
              <w:r w:rsidR="00A05F62" w:rsidRPr="001B3A89">
                <w:rPr>
                  <w:rFonts w:ascii="Arial" w:hAnsi="Arial"/>
                  <w:noProof/>
                  <w:sz w:val="18"/>
                  <w:szCs w:val="18"/>
                </w:rPr>
                <w:t>30</w:t>
              </w:r>
            </w:hyperlink>
            <w:r w:rsidR="009B4DBC" w:rsidRPr="001B3A89">
              <w:rPr>
                <w:rFonts w:ascii="Arial" w:hAnsi="Arial"/>
                <w:noProof/>
                <w:sz w:val="18"/>
                <w:szCs w:val="18"/>
              </w:rPr>
              <w:t>]</w:t>
            </w:r>
            <w:r w:rsidRPr="001B3A89">
              <w:rPr>
                <w:rFonts w:ascii="Arial" w:hAnsi="Arial"/>
                <w:sz w:val="18"/>
                <w:szCs w:val="18"/>
              </w:rPr>
              <w:fldChar w:fldCharType="end"/>
            </w:r>
          </w:p>
          <w:p w14:paraId="1D2F7CAF"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41CF0FD4" w14:textId="3C5A4E07" w:rsidR="006C7CCB" w:rsidRPr="001B3A89" w:rsidRDefault="006C7CCB" w:rsidP="005A0324">
            <w:pPr>
              <w:spacing w:after="120"/>
              <w:rPr>
                <w:rFonts w:ascii="Arial" w:hAnsi="Arial"/>
                <w:sz w:val="18"/>
                <w:szCs w:val="18"/>
              </w:rPr>
            </w:pPr>
            <w:r w:rsidRPr="001B3A89">
              <w:rPr>
                <w:rFonts w:ascii="Arial" w:hAnsi="Arial"/>
                <w:sz w:val="18"/>
                <w:szCs w:val="18"/>
              </w:rPr>
              <w:t>4</w:t>
            </w:r>
            <w:r w:rsidR="00B65A34" w:rsidRPr="001B3A89">
              <w:rPr>
                <w:rFonts w:ascii="Arial" w:hAnsi="Arial"/>
                <w:sz w:val="18"/>
                <w:szCs w:val="18"/>
              </w:rPr>
              <w:t xml:space="preserve"> </w:t>
            </w:r>
            <w:r w:rsidRPr="001B3A89">
              <w:rPr>
                <w:rFonts w:ascii="Arial" w:hAnsi="Arial"/>
                <w:sz w:val="18"/>
                <w:szCs w:val="18"/>
              </w:rPr>
              <w:t>visits*$45.9</w:t>
            </w:r>
            <w:r w:rsidR="00687FD9" w:rsidRPr="001B3A89">
              <w:rPr>
                <w:rFonts w:ascii="Arial" w:hAnsi="Arial"/>
                <w:sz w:val="18"/>
                <w:szCs w:val="18"/>
              </w:rPr>
              <w:t xml:space="preserve"> </w:t>
            </w:r>
            <w:r w:rsidR="00121098" w:rsidRPr="001B3A89">
              <w:rPr>
                <w:rFonts w:ascii="Arial" w:hAnsi="Arial"/>
                <w:sz w:val="18"/>
                <w:szCs w:val="18"/>
              </w:rPr>
              <w:t xml:space="preserve"> </w:t>
            </w:r>
            <w:r w:rsidR="00AE3B53" w:rsidRPr="001B3A89">
              <w:rPr>
                <w:rFonts w:ascii="Arial" w:hAnsi="Arial"/>
                <w:sz w:val="18"/>
                <w:szCs w:val="18"/>
              </w:rPr>
              <w:t xml:space="preserve"> </w:t>
            </w:r>
            <w:r w:rsidR="00222165"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Care&lt;/Author&gt;&lt;Year&gt;2022&lt;/Year&gt;&lt;RecNum&gt;45&lt;/RecNum&gt;&lt;DisplayText&gt;[45]&lt;/DisplayText&gt;&lt;record&gt;&lt;rec-number&gt;45&lt;/rec-number&gt;&lt;foreign-keys&gt;&lt;key app="EN" db-id="fx5wtvvtafwt5serppyxxe20psxdvs5ffea9" timestamp="1664805284"&gt;45&lt;/key&gt;&lt;/foreign-keys&gt;&lt;ref-type name="Web Page"&gt;12&lt;/ref-type&gt;&lt;contributors&gt;&lt;authors&gt;&lt;author&gt;Ontario Ministry of Health and Long-Term Care,&lt;/author&gt;&lt;/authors&gt;&lt;/contributors&gt;&lt;titles&gt;&lt;title&gt;Physician Services – schedule of benefits. Physician Services Under the Health Insurance Act&lt;/title&gt;&lt;/titles&gt;&lt;volume&gt;2022&lt;/volume&gt;&lt;number&gt;23 Jun&lt;/number&gt;&lt;dates&gt;&lt;year&gt;2022&lt;/year&gt;&lt;/dates&gt;&lt;urls&gt;&lt;related-urls&gt;&lt;url&gt;https://www.health.gov.on.ca/en/pro/programs/ohip/sob/&lt;/url&gt;&lt;/related-urls&gt;&lt;/urls&gt;&lt;/record&gt;&lt;/Cite&gt;&lt;/EndNote&gt;</w:instrText>
            </w:r>
            <w:r w:rsidR="00222165" w:rsidRPr="001B3A89">
              <w:rPr>
                <w:rFonts w:ascii="Arial" w:hAnsi="Arial"/>
                <w:sz w:val="18"/>
                <w:szCs w:val="18"/>
              </w:rPr>
              <w:fldChar w:fldCharType="separate"/>
            </w:r>
            <w:r w:rsidR="001B2FAC" w:rsidRPr="001B3A89">
              <w:rPr>
                <w:rFonts w:ascii="Arial" w:hAnsi="Arial"/>
                <w:noProof/>
                <w:sz w:val="18"/>
                <w:szCs w:val="18"/>
              </w:rPr>
              <w:t>[</w:t>
            </w:r>
            <w:hyperlink w:anchor="_ENREF_45" w:tooltip="Ontario Ministry of Health and Long-Term Care, 2022 #45" w:history="1">
              <w:r w:rsidR="00A05F62" w:rsidRPr="001B3A89">
                <w:rPr>
                  <w:rFonts w:ascii="Arial" w:hAnsi="Arial"/>
                  <w:noProof/>
                  <w:sz w:val="18"/>
                  <w:szCs w:val="18"/>
                </w:rPr>
                <w:t>45</w:t>
              </w:r>
            </w:hyperlink>
            <w:r w:rsidR="001B2FAC" w:rsidRPr="001B3A89">
              <w:rPr>
                <w:rFonts w:ascii="Arial" w:hAnsi="Arial"/>
                <w:noProof/>
                <w:sz w:val="18"/>
                <w:szCs w:val="18"/>
              </w:rPr>
              <w:t>]</w:t>
            </w:r>
            <w:r w:rsidR="00222165" w:rsidRPr="001B3A89">
              <w:rPr>
                <w:rFonts w:ascii="Arial" w:hAnsi="Arial"/>
                <w:sz w:val="18"/>
                <w:szCs w:val="18"/>
              </w:rPr>
              <w:fldChar w:fldCharType="end"/>
            </w:r>
            <w:r w:rsidR="00820A77" w:rsidRPr="001B3A89">
              <w:rPr>
                <w:rFonts w:ascii="Arial" w:hAnsi="Arial"/>
                <w:sz w:val="18"/>
                <w:szCs w:val="18"/>
              </w:rPr>
              <w:t>(A006 Repeat consultation)</w:t>
            </w:r>
            <w:r w:rsidRPr="001B3A89">
              <w:rPr>
                <w:rFonts w:ascii="Arial" w:hAnsi="Arial"/>
                <w:sz w:val="18"/>
                <w:szCs w:val="18"/>
              </w:rPr>
              <w:t>=</w:t>
            </w:r>
            <w:r w:rsidR="00687FD9" w:rsidRPr="001B3A89">
              <w:rPr>
                <w:rFonts w:ascii="Arial" w:hAnsi="Arial"/>
                <w:sz w:val="18"/>
                <w:szCs w:val="18"/>
              </w:rPr>
              <w:t xml:space="preserve"> </w:t>
            </w:r>
            <w:r w:rsidRPr="001B3A89">
              <w:rPr>
                <w:rFonts w:ascii="Arial" w:hAnsi="Arial"/>
                <w:sz w:val="18"/>
                <w:szCs w:val="18"/>
              </w:rPr>
              <w:t>$184</w:t>
            </w:r>
          </w:p>
          <w:p w14:paraId="3F9F2077" w14:textId="21103A86" w:rsidR="006C7CCB" w:rsidRPr="001B3A89" w:rsidRDefault="006C7CCB" w:rsidP="005A0324">
            <w:pPr>
              <w:spacing w:after="120"/>
              <w:rPr>
                <w:rFonts w:ascii="Arial" w:hAnsi="Arial"/>
                <w:sz w:val="18"/>
                <w:szCs w:val="18"/>
              </w:rPr>
            </w:pPr>
            <w:r w:rsidRPr="001B3A89">
              <w:rPr>
                <w:rFonts w:ascii="Arial" w:hAnsi="Arial"/>
                <w:sz w:val="18"/>
                <w:szCs w:val="18"/>
              </w:rPr>
              <w:t>2</w:t>
            </w:r>
            <w:r w:rsidR="00B65A34" w:rsidRPr="001B3A89">
              <w:rPr>
                <w:rFonts w:ascii="Arial" w:hAnsi="Arial"/>
                <w:sz w:val="18"/>
                <w:szCs w:val="18"/>
              </w:rPr>
              <w:t xml:space="preserve"> ×</w:t>
            </w:r>
            <w:r w:rsidR="008855CC" w:rsidRPr="001B3A89">
              <w:rPr>
                <w:rFonts w:ascii="Arial" w:hAnsi="Arial"/>
                <w:sz w:val="18"/>
                <w:szCs w:val="18"/>
              </w:rPr>
              <w:t xml:space="preserve"> </w:t>
            </w:r>
            <w:r w:rsidRPr="001B3A89">
              <w:rPr>
                <w:rFonts w:ascii="Arial" w:hAnsi="Arial"/>
                <w:sz w:val="18"/>
                <w:szCs w:val="18"/>
              </w:rPr>
              <w:t>($7.25</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$1.28</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$2</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$1.28</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$1.28)</w:t>
            </w:r>
            <w:r w:rsidR="005C117E" w:rsidRPr="001B3A89">
              <w:rPr>
                <w:rFonts w:ascii="Arial" w:hAnsi="Arial"/>
                <w:sz w:val="18"/>
                <w:szCs w:val="18"/>
              </w:rPr>
              <w:t xml:space="preserve"> </w:t>
            </w:r>
            <w:r w:rsidR="006A1EA1" w:rsidRPr="001B3A89">
              <w:rPr>
                <w:rFonts w:ascii="Arial" w:hAnsi="Arial"/>
                <w:sz w:val="18"/>
                <w:szCs w:val="18"/>
              </w:rPr>
              <w:t xml:space="preserve"> </w:t>
            </w:r>
            <w:r w:rsidR="00222165"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Care&lt;/Author&gt;&lt;Year&gt;2020&lt;/Year&gt;&lt;RecNum&gt;46&lt;/RecNum&gt;&lt;DisplayText&gt;[46]&lt;/DisplayText&gt;&lt;record&gt;&lt;rec-number&gt;46&lt;/rec-number&gt;&lt;foreign-keys&gt;&lt;key app="EN" db-id="fx5wtvvtafwt5serppyxxe20psxdvs5ffea9" timestamp="1664805284"&gt;46&lt;/key&gt;&lt;/foreign-keys&gt;&lt;ref-type name="Web Page"&gt;12&lt;/ref-type&gt;&lt;contributors&gt;&lt;authors&gt;&lt;author&gt;Ontario Ministry of Health and Long-Term Care,&lt;/author&gt;&lt;/authors&gt;&lt;/contributors&gt;&lt;titles&gt;&lt;title&gt;Laboratory services. Schedule of benefits for laboratory services&lt;/title&gt;&lt;/titles&gt;&lt;volume&gt;2022&lt;/volume&gt;&lt;number&gt;23 Jun&lt;/number&gt;&lt;dates&gt;&lt;year&gt;2020&lt;/year&gt;&lt;/dates&gt;&lt;urls&gt;&lt;related-urls&gt;&lt;url&gt;https://www.health.gov.on.ca/en/pro/programs/ohip/sob/&lt;/url&gt;&lt;/related-urls&gt;&lt;/urls&gt;&lt;/record&gt;&lt;/Cite&gt;&lt;/EndNote&gt;</w:instrText>
            </w:r>
            <w:r w:rsidR="00222165" w:rsidRPr="001B3A89">
              <w:rPr>
                <w:rFonts w:ascii="Arial" w:hAnsi="Arial"/>
                <w:sz w:val="18"/>
                <w:szCs w:val="18"/>
              </w:rPr>
              <w:fldChar w:fldCharType="separate"/>
            </w:r>
            <w:r w:rsidR="001B2FAC" w:rsidRPr="001B3A89">
              <w:rPr>
                <w:rFonts w:ascii="Arial" w:hAnsi="Arial"/>
                <w:noProof/>
                <w:sz w:val="18"/>
                <w:szCs w:val="18"/>
              </w:rPr>
              <w:t>[</w:t>
            </w:r>
            <w:hyperlink w:anchor="_ENREF_46" w:tooltip="Ontario Ministry of Health and Long-Term Care, 2020 #46" w:history="1">
              <w:r w:rsidR="00A05F62" w:rsidRPr="001B3A89">
                <w:rPr>
                  <w:rFonts w:ascii="Arial" w:hAnsi="Arial"/>
                  <w:noProof/>
                  <w:sz w:val="18"/>
                  <w:szCs w:val="18"/>
                </w:rPr>
                <w:t>46</w:t>
              </w:r>
            </w:hyperlink>
            <w:r w:rsidR="001B2FAC" w:rsidRPr="001B3A89">
              <w:rPr>
                <w:rFonts w:ascii="Arial" w:hAnsi="Arial"/>
                <w:noProof/>
                <w:sz w:val="18"/>
                <w:szCs w:val="18"/>
              </w:rPr>
              <w:t>]</w:t>
            </w:r>
            <w:r w:rsidR="00222165" w:rsidRPr="001B3A89">
              <w:rPr>
                <w:rFonts w:ascii="Arial" w:hAnsi="Arial"/>
                <w:sz w:val="18"/>
                <w:szCs w:val="18"/>
              </w:rPr>
              <w:fldChar w:fldCharType="end"/>
            </w:r>
            <w:r w:rsidR="006A1EA1" w:rsidRPr="001B3A89">
              <w:rPr>
                <w:rFonts w:ascii="Arial" w:hAnsi="Arial"/>
                <w:sz w:val="18"/>
                <w:szCs w:val="18"/>
              </w:rPr>
              <w:t xml:space="preserve"> </w:t>
            </w:r>
            <w:r w:rsidRPr="001B3A89">
              <w:rPr>
                <w:rFonts w:ascii="Arial" w:hAnsi="Arial"/>
                <w:sz w:val="18"/>
                <w:szCs w:val="18"/>
              </w:rPr>
              <w:t>= $26</w:t>
            </w:r>
          </w:p>
          <w:p w14:paraId="56AD5703" w14:textId="09B2C0AC" w:rsidR="006C7CCB" w:rsidRPr="001B3A89" w:rsidRDefault="006C7CCB" w:rsidP="005A0324">
            <w:pPr>
              <w:spacing w:after="120"/>
              <w:rPr>
                <w:rFonts w:ascii="Arial" w:hAnsi="Arial"/>
                <w:sz w:val="18"/>
                <w:szCs w:val="18"/>
              </w:rPr>
            </w:pPr>
            <w:r w:rsidRPr="001B3A89">
              <w:rPr>
                <w:rFonts w:ascii="Arial" w:hAnsi="Arial"/>
                <w:sz w:val="18"/>
                <w:szCs w:val="18"/>
              </w:rPr>
              <w:t>Total: $184</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$26</w:t>
            </w:r>
            <w:r w:rsidR="00687FD9" w:rsidRPr="001B3A89">
              <w:rPr>
                <w:rFonts w:ascii="Arial" w:hAnsi="Arial"/>
                <w:sz w:val="18"/>
                <w:szCs w:val="18"/>
              </w:rPr>
              <w:t xml:space="preserve"> </w:t>
            </w:r>
            <w:r w:rsidRPr="001B3A89">
              <w:rPr>
                <w:rFonts w:ascii="Arial" w:hAnsi="Arial"/>
                <w:sz w:val="18"/>
                <w:szCs w:val="18"/>
              </w:rPr>
              <w:t>=</w:t>
            </w:r>
            <w:r w:rsidR="00687FD9" w:rsidRPr="001B3A89">
              <w:rPr>
                <w:rFonts w:ascii="Arial" w:hAnsi="Arial"/>
                <w:sz w:val="18"/>
                <w:szCs w:val="18"/>
              </w:rPr>
              <w:t xml:space="preserve"> </w:t>
            </w:r>
            <w:r w:rsidRPr="001B3A89">
              <w:rPr>
                <w:rFonts w:ascii="Arial" w:hAnsi="Arial"/>
                <w:sz w:val="18"/>
                <w:szCs w:val="18"/>
              </w:rPr>
              <w:t>$210</w:t>
            </w:r>
          </w:p>
        </w:tc>
      </w:tr>
      <w:tr w:rsidR="009B0B42" w:rsidRPr="001B3A89" w14:paraId="710BD1BB" w14:textId="77777777" w:rsidTr="005A0324">
        <w:trPr>
          <w:cantSplit/>
        </w:trPr>
        <w:tc>
          <w:tcPr>
            <w:tcW w:w="1985" w:type="dxa"/>
          </w:tcPr>
          <w:p w14:paraId="58DDC46A"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Diet and exercise (if in addition to obesity monitoring costs above)</w:t>
            </w:r>
          </w:p>
        </w:tc>
        <w:tc>
          <w:tcPr>
            <w:tcW w:w="992" w:type="dxa"/>
          </w:tcPr>
          <w:p w14:paraId="4EC50C72"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1134" w:type="dxa"/>
          </w:tcPr>
          <w:p w14:paraId="787B4781"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709" w:type="dxa"/>
          </w:tcPr>
          <w:p w14:paraId="2C7314C1" w14:textId="773D8ECB" w:rsidR="006C7CCB" w:rsidRPr="001B3A89" w:rsidRDefault="00D20425" w:rsidP="005A0324">
            <w:pPr>
              <w:spacing w:after="120"/>
              <w:rPr>
                <w:rFonts w:ascii="Arial" w:hAnsi="Arial"/>
                <w:sz w:val="18"/>
                <w:szCs w:val="18"/>
              </w:rPr>
            </w:pPr>
            <w:r w:rsidRPr="001B3A89">
              <w:rPr>
                <w:rFonts w:ascii="Arial" w:hAnsi="Arial"/>
                <w:sz w:val="18"/>
                <w:szCs w:val="18"/>
              </w:rPr>
              <w:t>NA</w:t>
            </w:r>
          </w:p>
        </w:tc>
        <w:tc>
          <w:tcPr>
            <w:tcW w:w="4394" w:type="dxa"/>
          </w:tcPr>
          <w:p w14:paraId="55EFF160" w14:textId="77777777" w:rsidR="006C7CCB" w:rsidRPr="001B3A89" w:rsidRDefault="006C7CCB" w:rsidP="005A0324">
            <w:pPr>
              <w:spacing w:after="120"/>
              <w:rPr>
                <w:rFonts w:ascii="Arial" w:hAnsi="Arial"/>
                <w:sz w:val="18"/>
                <w:szCs w:val="18"/>
              </w:rPr>
            </w:pPr>
            <w:r w:rsidRPr="001B3A89">
              <w:rPr>
                <w:rFonts w:ascii="Arial" w:hAnsi="Arial"/>
                <w:sz w:val="18"/>
                <w:szCs w:val="18"/>
              </w:rPr>
              <w:t xml:space="preserve">No national-level program reimbursed under the public payer, thus cost assumed zero </w:t>
            </w:r>
          </w:p>
        </w:tc>
      </w:tr>
      <w:tr w:rsidR="009B0B42" w:rsidRPr="001B3A89" w14:paraId="25CB7941" w14:textId="77777777" w:rsidTr="005A0324">
        <w:trPr>
          <w:cantSplit/>
        </w:trPr>
        <w:tc>
          <w:tcPr>
            <w:tcW w:w="1985" w:type="dxa"/>
          </w:tcPr>
          <w:p w14:paraId="6D79D550"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 xml:space="preserve">Blood pressure treatment </w:t>
            </w:r>
          </w:p>
        </w:tc>
        <w:tc>
          <w:tcPr>
            <w:tcW w:w="992" w:type="dxa"/>
          </w:tcPr>
          <w:p w14:paraId="75F94AEE"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$113</w:t>
            </w:r>
          </w:p>
        </w:tc>
        <w:tc>
          <w:tcPr>
            <w:tcW w:w="1134" w:type="dxa"/>
          </w:tcPr>
          <w:p w14:paraId="77BC89D0"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$113</w:t>
            </w:r>
          </w:p>
        </w:tc>
        <w:tc>
          <w:tcPr>
            <w:tcW w:w="709" w:type="dxa"/>
          </w:tcPr>
          <w:p w14:paraId="16FFEC6C"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53D42CFA" w14:textId="1D6A8DCA" w:rsidR="006C7CCB" w:rsidRPr="001B3A89" w:rsidRDefault="006C7CCB" w:rsidP="005A0324">
            <w:pPr>
              <w:spacing w:after="120"/>
              <w:rPr>
                <w:rFonts w:ascii="Arial" w:hAnsi="Arial"/>
                <w:sz w:val="18"/>
                <w:szCs w:val="18"/>
              </w:rPr>
            </w:pPr>
            <w:r w:rsidRPr="001B3A89">
              <w:rPr>
                <w:rFonts w:ascii="Arial" w:hAnsi="Arial"/>
                <w:sz w:val="18"/>
                <w:szCs w:val="18"/>
              </w:rPr>
              <w:t>Ramipril (</w:t>
            </w:r>
            <w:r w:rsidR="001F1B14" w:rsidRPr="001B3A89">
              <w:rPr>
                <w:rFonts w:ascii="Arial" w:hAnsi="Arial"/>
                <w:sz w:val="18"/>
                <w:szCs w:val="18"/>
              </w:rPr>
              <w:t>s</w:t>
            </w:r>
            <w:r w:rsidRPr="001B3A89">
              <w:rPr>
                <w:rFonts w:ascii="Arial" w:hAnsi="Arial"/>
                <w:sz w:val="18"/>
                <w:szCs w:val="18"/>
              </w:rPr>
              <w:t>trength: 5</w:t>
            </w:r>
            <w:r w:rsidR="001F1B14" w:rsidRPr="001B3A89">
              <w:rPr>
                <w:rFonts w:ascii="Arial" w:hAnsi="Arial"/>
                <w:sz w:val="18"/>
                <w:szCs w:val="18"/>
              </w:rPr>
              <w:t> </w:t>
            </w:r>
            <w:r w:rsidRPr="001B3A89">
              <w:rPr>
                <w:rFonts w:ascii="Arial" w:hAnsi="Arial"/>
                <w:sz w:val="18"/>
                <w:szCs w:val="18"/>
              </w:rPr>
              <w:t>mg; dose: 5 mg</w:t>
            </w:r>
            <w:r w:rsidR="001F1B14" w:rsidRPr="001B3A89">
              <w:rPr>
                <w:rFonts w:ascii="Arial" w:hAnsi="Arial"/>
                <w:sz w:val="18"/>
                <w:szCs w:val="18"/>
              </w:rPr>
              <w:t>/</w:t>
            </w:r>
            <w:r w:rsidRPr="001B3A89">
              <w:rPr>
                <w:rFonts w:ascii="Arial" w:hAnsi="Arial"/>
                <w:sz w:val="18"/>
                <w:szCs w:val="18"/>
              </w:rPr>
              <w:t xml:space="preserve">day) IQVIA Pharma Stat and Delta PA </w:t>
            </w:r>
            <w:r w:rsidR="00222165" w:rsidRPr="001B3A89">
              <w:rPr>
                <w:rFonts w:ascii="Arial" w:hAnsi="Arial"/>
                <w:sz w:val="18"/>
                <w:szCs w:val="18"/>
              </w:rPr>
              <w:fldChar w:fldCharType="begin"/>
            </w:r>
            <w:r w:rsidR="00B428C2">
              <w:rPr>
                <w:rFonts w:ascii="Arial" w:hAnsi="Arial"/>
                <w:sz w:val="18"/>
                <w:szCs w:val="18"/>
              </w:rPr>
              <w:instrText xml:space="preserve"> ADDIN EN.CITE &lt;EndNote&gt;&lt;Cite ExcludeYear="1"&gt;&lt;Author&gt;IQVIA&lt;/Author&gt;&lt;Year&gt;2022&lt;/Year&gt;&lt;RecNum&gt;26&lt;/RecNum&gt;&lt;DisplayText&gt;[26]&lt;/DisplayText&gt;&lt;record&gt;&lt;rec-number&gt;26&lt;/rec-number&gt;&lt;foreign-keys&gt;&lt;key app="EN" db-id="fx5wtvvtafwt5serppyxxe20psxdvs5ffea9" timestamp="1664805283"&gt;26&lt;/key&gt;&lt;/foreign-keys&gt;&lt;ref-type name="Web Page"&gt;12&lt;/ref-type&gt;&lt;contributors&gt;&lt;authors&gt;&lt;author&gt;IQVIA&lt;/author&gt;&lt;/authors&gt;&lt;/contributors&gt;&lt;titles&gt;&lt;title&gt;Delta PA (proprietary of IQVIA; requires access rights)&lt;/title&gt;&lt;/titles&gt;&lt;volume&gt;2022&lt;/volume&gt;&lt;number&gt;25 Feb&lt;/number&gt;&lt;dates&gt;&lt;year&gt;2022&lt;/year&gt;&lt;/dates&gt;&lt;urls&gt;&lt;related-urls&gt;&lt;url&gt;https://www.customerportal.iqvia.com/sites/portal/products&lt;/url&gt;&lt;/related-urls&gt;&lt;/urls&gt;&lt;/record&gt;&lt;/Cite&gt;&lt;/EndNote&gt;</w:instrText>
            </w:r>
            <w:r w:rsidR="00222165" w:rsidRPr="001B3A89">
              <w:rPr>
                <w:rFonts w:ascii="Arial" w:hAnsi="Arial"/>
                <w:sz w:val="18"/>
                <w:szCs w:val="18"/>
              </w:rPr>
              <w:fldChar w:fldCharType="separate"/>
            </w:r>
            <w:r w:rsidR="004F786B" w:rsidRPr="001B3A89">
              <w:rPr>
                <w:rFonts w:ascii="Arial" w:hAnsi="Arial"/>
                <w:noProof/>
                <w:sz w:val="18"/>
                <w:szCs w:val="18"/>
              </w:rPr>
              <w:t>[</w:t>
            </w:r>
            <w:hyperlink w:anchor="_ENREF_26" w:tooltip="IQVIA, 2022 #26" w:history="1">
              <w:r w:rsidR="00A05F62" w:rsidRPr="001B3A89">
                <w:rPr>
                  <w:rFonts w:ascii="Arial" w:hAnsi="Arial"/>
                  <w:noProof/>
                  <w:sz w:val="18"/>
                  <w:szCs w:val="18"/>
                </w:rPr>
                <w:t>26</w:t>
              </w:r>
            </w:hyperlink>
            <w:r w:rsidR="004F786B" w:rsidRPr="001B3A89">
              <w:rPr>
                <w:rFonts w:ascii="Arial" w:hAnsi="Arial"/>
                <w:noProof/>
                <w:sz w:val="18"/>
                <w:szCs w:val="18"/>
              </w:rPr>
              <w:t>]</w:t>
            </w:r>
            <w:r w:rsidR="00222165" w:rsidRPr="001B3A89">
              <w:rPr>
                <w:rFonts w:ascii="Arial" w:hAnsi="Arial"/>
                <w:sz w:val="18"/>
                <w:szCs w:val="18"/>
              </w:rPr>
              <w:fldChar w:fldCharType="end"/>
            </w:r>
          </w:p>
          <w:p w14:paraId="0DCE4D90"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3E823F84" w14:textId="16DC2FDC" w:rsidR="006C7CCB" w:rsidRPr="001B3A89" w:rsidRDefault="006C7CCB" w:rsidP="005A0324">
            <w:pPr>
              <w:spacing w:after="120"/>
              <w:rPr>
                <w:rFonts w:ascii="Arial" w:hAnsi="Arial"/>
                <w:sz w:val="18"/>
                <w:szCs w:val="18"/>
              </w:rPr>
            </w:pPr>
            <w:r w:rsidRPr="001B3A89">
              <w:rPr>
                <w:rFonts w:ascii="Arial" w:hAnsi="Arial"/>
                <w:sz w:val="18"/>
                <w:szCs w:val="18"/>
              </w:rPr>
              <w:t>Price per tab</w:t>
            </w:r>
            <w:r w:rsidR="008855CC" w:rsidRPr="001B3A89">
              <w:rPr>
                <w:rFonts w:ascii="Arial" w:hAnsi="Arial"/>
                <w:sz w:val="18"/>
                <w:szCs w:val="18"/>
              </w:rPr>
              <w:t>let</w:t>
            </w:r>
            <w:r w:rsidRPr="001B3A89">
              <w:rPr>
                <w:rFonts w:ascii="Arial" w:hAnsi="Arial"/>
                <w:sz w:val="18"/>
                <w:szCs w:val="18"/>
              </w:rPr>
              <w:t xml:space="preserve"> ($0.31) *365.25 days</w:t>
            </w:r>
            <w:r w:rsidR="008855CC" w:rsidRPr="001B3A89">
              <w:rPr>
                <w:rFonts w:ascii="Arial" w:hAnsi="Arial"/>
                <w:sz w:val="18"/>
                <w:szCs w:val="18"/>
              </w:rPr>
              <w:t xml:space="preserve"> </w:t>
            </w:r>
            <w:r w:rsidRPr="001B3A89">
              <w:rPr>
                <w:rFonts w:ascii="Arial" w:hAnsi="Arial"/>
                <w:sz w:val="18"/>
                <w:szCs w:val="18"/>
              </w:rPr>
              <w:t>= $113.23</w:t>
            </w:r>
          </w:p>
        </w:tc>
      </w:tr>
      <w:tr w:rsidR="009B0B42" w:rsidRPr="001B3A89" w14:paraId="4C202C10" w14:textId="77777777" w:rsidTr="005A0324">
        <w:trPr>
          <w:cantSplit/>
        </w:trPr>
        <w:tc>
          <w:tcPr>
            <w:tcW w:w="1985" w:type="dxa"/>
          </w:tcPr>
          <w:p w14:paraId="09F78556"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T2D pharmacy</w:t>
            </w:r>
          </w:p>
        </w:tc>
        <w:tc>
          <w:tcPr>
            <w:tcW w:w="992" w:type="dxa"/>
          </w:tcPr>
          <w:p w14:paraId="77C2FC18"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$526</w:t>
            </w:r>
          </w:p>
        </w:tc>
        <w:tc>
          <w:tcPr>
            <w:tcW w:w="1134" w:type="dxa"/>
          </w:tcPr>
          <w:p w14:paraId="0E4E2C58"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$509</w:t>
            </w:r>
          </w:p>
        </w:tc>
        <w:tc>
          <w:tcPr>
            <w:tcW w:w="709" w:type="dxa"/>
          </w:tcPr>
          <w:p w14:paraId="6807D6C0" w14:textId="77777777" w:rsidR="006C7CCB" w:rsidRPr="001B3A89" w:rsidRDefault="006C7CCB" w:rsidP="005A0324">
            <w:pPr>
              <w:spacing w:after="120"/>
              <w:rPr>
                <w:rFonts w:ascii="Arial" w:hAnsi="Arial"/>
                <w:sz w:val="18"/>
                <w:szCs w:val="18"/>
              </w:rPr>
            </w:pPr>
            <w:r w:rsidRPr="001B3A89">
              <w:rPr>
                <w:rFonts w:ascii="Arial" w:hAnsi="Arial"/>
                <w:sz w:val="18"/>
                <w:szCs w:val="18"/>
              </w:rPr>
              <w:t>2019</w:t>
            </w:r>
          </w:p>
        </w:tc>
        <w:tc>
          <w:tcPr>
            <w:tcW w:w="4394" w:type="dxa"/>
          </w:tcPr>
          <w:p w14:paraId="0FC67917" w14:textId="2C58F395" w:rsidR="006C7CCB" w:rsidRPr="001B3A89" w:rsidRDefault="006C7CCB" w:rsidP="005A0324">
            <w:pPr>
              <w:spacing w:after="120"/>
              <w:rPr>
                <w:rFonts w:ascii="Arial" w:hAnsi="Arial"/>
                <w:sz w:val="18"/>
                <w:szCs w:val="18"/>
              </w:rPr>
            </w:pPr>
            <w:r w:rsidRPr="001B3A89">
              <w:rPr>
                <w:rFonts w:ascii="Arial" w:hAnsi="Arial"/>
                <w:sz w:val="18"/>
                <w:szCs w:val="18"/>
              </w:rPr>
              <w:t xml:space="preserve">An annual estimate of the costs of insulin and oral hypoglycemic therapy in a population of obese patients with </w:t>
            </w:r>
            <w:r w:rsidR="008855CC" w:rsidRPr="001B3A89">
              <w:rPr>
                <w:rFonts w:ascii="Arial" w:hAnsi="Arial"/>
                <w:sz w:val="18"/>
                <w:szCs w:val="18"/>
              </w:rPr>
              <w:t>T2D</w:t>
            </w:r>
            <w:r w:rsidRPr="001B3A89">
              <w:rPr>
                <w:rFonts w:ascii="Arial" w:hAnsi="Arial"/>
                <w:sz w:val="18"/>
                <w:szCs w:val="18"/>
              </w:rPr>
              <w:t xml:space="preserve"> </w:t>
            </w:r>
            <w:r w:rsidRPr="001B3A89">
              <w:rPr>
                <w:rFonts w:ascii="Arial" w:hAnsi="Arial"/>
                <w:sz w:val="18"/>
                <w:szCs w:val="18"/>
              </w:rPr>
              <w:fldChar w:fldCharType="begin">
                <w:fldData xml:space="preserve">PEVuZE5vdGU+PENpdGU+PEF1dGhvcj5TaGFycGxlczwvQXV0aG9yPjxZZWFyPjIwMTk8L1llYXI+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PEVuZE5vdGU+PENpdGU+PEF1dGhvcj5TaGFycGxlczwvQXV0aG9yPjxZZWFyPjIwMTk8L1llYXI+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1B2FAC" w:rsidRPr="001B3A89">
              <w:rPr>
                <w:rFonts w:ascii="Arial" w:hAnsi="Arial"/>
                <w:noProof/>
                <w:sz w:val="18"/>
                <w:szCs w:val="18"/>
              </w:rPr>
              <w:t>[</w:t>
            </w:r>
            <w:hyperlink w:anchor="_ENREF_47" w:tooltip="Sharples, 2019 #47" w:history="1">
              <w:r w:rsidR="00A05F62" w:rsidRPr="001B3A89">
                <w:rPr>
                  <w:rFonts w:ascii="Arial" w:hAnsi="Arial"/>
                  <w:noProof/>
                  <w:sz w:val="18"/>
                  <w:szCs w:val="18"/>
                </w:rPr>
                <w:t>47</w:t>
              </w:r>
            </w:hyperlink>
            <w:r w:rsidR="001B2FAC" w:rsidRPr="001B3A89">
              <w:rPr>
                <w:rFonts w:ascii="Arial" w:hAnsi="Arial"/>
                <w:noProof/>
                <w:sz w:val="18"/>
                <w:szCs w:val="18"/>
              </w:rPr>
              <w:t>]</w:t>
            </w:r>
            <w:r w:rsidRPr="001B3A89">
              <w:rPr>
                <w:rFonts w:ascii="Arial" w:hAnsi="Arial"/>
                <w:sz w:val="18"/>
                <w:szCs w:val="18"/>
              </w:rPr>
              <w:fldChar w:fldCharType="end"/>
            </w:r>
          </w:p>
        </w:tc>
      </w:tr>
      <w:tr w:rsidR="006C7CCB" w:rsidRPr="001B3A89" w14:paraId="100701F8" w14:textId="77777777" w:rsidTr="005A0324">
        <w:trPr>
          <w:cantSplit/>
        </w:trPr>
        <w:tc>
          <w:tcPr>
            <w:tcW w:w="9214" w:type="dxa"/>
            <w:gridSpan w:val="5"/>
          </w:tcPr>
          <w:p w14:paraId="0947514F" w14:textId="1AE1324E" w:rsidR="006C7CCB" w:rsidRPr="001B3A89" w:rsidRDefault="006C7CCB" w:rsidP="005A0324">
            <w:pPr>
              <w:keepNext/>
              <w:spacing w:after="120"/>
              <w:rPr>
                <w:rFonts w:ascii="Arial" w:hAnsi="Arial"/>
                <w:sz w:val="18"/>
                <w:szCs w:val="18"/>
              </w:rPr>
            </w:pPr>
            <w:r w:rsidRPr="001B3A89">
              <w:rPr>
                <w:rFonts w:ascii="Arial" w:hAnsi="Arial"/>
                <w:b/>
                <w:bCs/>
                <w:sz w:val="18"/>
                <w:szCs w:val="18"/>
              </w:rPr>
              <w:t>Applied to health states - exclude acute care costs related to events</w:t>
            </w:r>
          </w:p>
        </w:tc>
      </w:tr>
      <w:tr w:rsidR="009B0B42" w:rsidRPr="001B3A89" w14:paraId="6AAF2228" w14:textId="77777777" w:rsidTr="005A0324">
        <w:trPr>
          <w:cantSplit/>
        </w:trPr>
        <w:tc>
          <w:tcPr>
            <w:tcW w:w="1985" w:type="dxa"/>
          </w:tcPr>
          <w:p w14:paraId="77E33865"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T2D microvascular complications</w:t>
            </w:r>
          </w:p>
        </w:tc>
        <w:tc>
          <w:tcPr>
            <w:tcW w:w="992" w:type="dxa"/>
          </w:tcPr>
          <w:p w14:paraId="62F76876" w14:textId="3C0CABC4" w:rsidR="006C7CCB" w:rsidRPr="001B3A89" w:rsidRDefault="006C7CCB" w:rsidP="005A0324">
            <w:pPr>
              <w:spacing w:after="120"/>
              <w:rPr>
                <w:rFonts w:ascii="Arial" w:hAnsi="Arial"/>
                <w:color w:val="000000"/>
                <w:sz w:val="18"/>
                <w:szCs w:val="18"/>
              </w:rPr>
            </w:pPr>
            <w:r w:rsidRPr="001B3A89">
              <w:rPr>
                <w:rFonts w:ascii="Arial" w:hAnsi="Arial"/>
                <w:sz w:val="18"/>
                <w:szCs w:val="18"/>
              </w:rPr>
              <w:t>$2</w:t>
            </w:r>
            <w:r w:rsidR="009B0B42" w:rsidRPr="001B3A89">
              <w:rPr>
                <w:rFonts w:ascii="Arial" w:hAnsi="Arial"/>
                <w:sz w:val="18"/>
                <w:szCs w:val="18"/>
              </w:rPr>
              <w:t> </w:t>
            </w:r>
            <w:r w:rsidR="00052D06" w:rsidRPr="001B3A89">
              <w:rPr>
                <w:rFonts w:ascii="Arial" w:hAnsi="Arial"/>
                <w:sz w:val="18"/>
                <w:szCs w:val="18"/>
              </w:rPr>
              <w:t>929</w:t>
            </w:r>
          </w:p>
        </w:tc>
        <w:tc>
          <w:tcPr>
            <w:tcW w:w="1134" w:type="dxa"/>
          </w:tcPr>
          <w:p w14:paraId="486F54C1" w14:textId="1CE09121" w:rsidR="006C7CCB" w:rsidRPr="001B3A89" w:rsidRDefault="006C7CCB" w:rsidP="005A0324">
            <w:pPr>
              <w:spacing w:after="120"/>
              <w:rPr>
                <w:rFonts w:ascii="Arial" w:hAnsi="Arial"/>
                <w:color w:val="000000"/>
                <w:sz w:val="18"/>
                <w:szCs w:val="18"/>
              </w:rPr>
            </w:pPr>
            <w:r w:rsidRPr="001B3A89">
              <w:rPr>
                <w:rFonts w:ascii="Arial" w:hAnsi="Arial"/>
                <w:sz w:val="18"/>
                <w:szCs w:val="18"/>
              </w:rPr>
              <w:t>$</w:t>
            </w:r>
            <w:r w:rsidR="00741A86" w:rsidRPr="001B3A89">
              <w:rPr>
                <w:rFonts w:ascii="Arial" w:hAnsi="Arial"/>
                <w:sz w:val="18"/>
                <w:szCs w:val="18"/>
              </w:rPr>
              <w:t>2</w:t>
            </w:r>
            <w:r w:rsidR="00F43B8C" w:rsidRPr="001B3A89">
              <w:rPr>
                <w:rFonts w:ascii="Arial" w:hAnsi="Arial"/>
                <w:sz w:val="18"/>
                <w:szCs w:val="18"/>
              </w:rPr>
              <w:t xml:space="preserve"> </w:t>
            </w:r>
            <w:r w:rsidR="00741A86" w:rsidRPr="001B3A89">
              <w:rPr>
                <w:rFonts w:ascii="Arial" w:hAnsi="Arial"/>
                <w:sz w:val="18"/>
                <w:szCs w:val="18"/>
              </w:rPr>
              <w:t>497</w:t>
            </w:r>
          </w:p>
        </w:tc>
        <w:tc>
          <w:tcPr>
            <w:tcW w:w="709" w:type="dxa"/>
          </w:tcPr>
          <w:p w14:paraId="72133A70"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4630D0D2" w14:textId="77777777" w:rsidR="00B16118" w:rsidRPr="001B3A89" w:rsidRDefault="00FF7DBE" w:rsidP="005A0324">
            <w:pPr>
              <w:spacing w:after="120"/>
              <w:rPr>
                <w:rFonts w:ascii="Arial" w:hAnsi="Arial"/>
                <w:sz w:val="18"/>
                <w:szCs w:val="18"/>
              </w:rPr>
            </w:pPr>
            <w:r w:rsidRPr="001B3A89">
              <w:rPr>
                <w:rFonts w:ascii="Arial" w:hAnsi="Arial"/>
                <w:sz w:val="18"/>
                <w:szCs w:val="18"/>
              </w:rPr>
              <w:t>Provincial average (Ontario) out of pocket expenses across all income categories, all inflated to 2021</w:t>
            </w:r>
          </w:p>
          <w:p w14:paraId="66B5E215" w14:textId="2EDFDB89" w:rsidR="006C7CCB" w:rsidRPr="001B3A89" w:rsidRDefault="00B16118" w:rsidP="005A0324">
            <w:pPr>
              <w:spacing w:after="120"/>
              <w:rPr>
                <w:rFonts w:ascii="Arial" w:hAnsi="Arial"/>
                <w:sz w:val="18"/>
                <w:szCs w:val="18"/>
              </w:rPr>
            </w:pPr>
            <w:r w:rsidRPr="001B3A89">
              <w:rPr>
                <w:rFonts w:ascii="Arial" w:hAnsi="Arial"/>
                <w:sz w:val="18"/>
                <w:szCs w:val="18"/>
              </w:rPr>
              <w:t>(2</w:t>
            </w:r>
            <w:r w:rsidR="00F43B8C" w:rsidRPr="001B3A89">
              <w:rPr>
                <w:rFonts w:ascii="Arial" w:hAnsi="Arial"/>
                <w:sz w:val="18"/>
                <w:szCs w:val="18"/>
              </w:rPr>
              <w:t xml:space="preserve"> </w:t>
            </w:r>
            <w:r w:rsidRPr="001B3A89">
              <w:rPr>
                <w:rFonts w:ascii="Arial" w:hAnsi="Arial"/>
                <w:sz w:val="18"/>
                <w:szCs w:val="18"/>
              </w:rPr>
              <w:t>073.5+2</w:t>
            </w:r>
            <w:r w:rsidR="00F43B8C" w:rsidRPr="001B3A89">
              <w:rPr>
                <w:rFonts w:ascii="Arial" w:hAnsi="Arial"/>
                <w:sz w:val="18"/>
                <w:szCs w:val="18"/>
              </w:rPr>
              <w:t xml:space="preserve"> </w:t>
            </w:r>
            <w:r w:rsidRPr="001B3A89">
              <w:rPr>
                <w:rFonts w:ascii="Arial" w:hAnsi="Arial"/>
                <w:sz w:val="18"/>
                <w:szCs w:val="18"/>
              </w:rPr>
              <w:t>594.7+2</w:t>
            </w:r>
            <w:r w:rsidR="00F43B8C" w:rsidRPr="001B3A89">
              <w:rPr>
                <w:rFonts w:ascii="Arial" w:hAnsi="Arial"/>
                <w:sz w:val="18"/>
                <w:szCs w:val="18"/>
              </w:rPr>
              <w:t xml:space="preserve"> </w:t>
            </w:r>
            <w:r w:rsidRPr="001B3A89">
              <w:rPr>
                <w:rFonts w:ascii="Arial" w:hAnsi="Arial"/>
                <w:sz w:val="18"/>
                <w:szCs w:val="18"/>
              </w:rPr>
              <w:t>821.45)/3 =</w:t>
            </w:r>
            <w:r w:rsidR="00741A86" w:rsidRPr="001B3A89">
              <w:rPr>
                <w:rFonts w:ascii="Arial" w:hAnsi="Arial"/>
                <w:sz w:val="18"/>
                <w:szCs w:val="18"/>
              </w:rPr>
              <w:t xml:space="preserve"> $2</w:t>
            </w:r>
            <w:r w:rsidR="00F43B8C" w:rsidRPr="001B3A89">
              <w:rPr>
                <w:rFonts w:ascii="Arial" w:hAnsi="Arial"/>
                <w:sz w:val="18"/>
                <w:szCs w:val="18"/>
              </w:rPr>
              <w:t xml:space="preserve"> </w:t>
            </w:r>
            <w:r w:rsidR="00741A86" w:rsidRPr="001B3A89">
              <w:rPr>
                <w:rFonts w:ascii="Arial" w:hAnsi="Arial"/>
                <w:sz w:val="18"/>
                <w:szCs w:val="18"/>
              </w:rPr>
              <w:t>497</w:t>
            </w:r>
            <w:r w:rsidR="00C162E8" w:rsidRPr="001B3A89">
              <w:rPr>
                <w:rFonts w:ascii="Arial" w:hAnsi="Arial"/>
                <w:sz w:val="18"/>
                <w:szCs w:val="18"/>
              </w:rPr>
              <w:t xml:space="preserve"> </w:t>
            </w:r>
            <w:r w:rsidR="00FF480C">
              <w:rPr>
                <w:rFonts w:ascii="Arial" w:hAnsi="Arial"/>
                <w:sz w:val="18"/>
                <w:szCs w:val="18"/>
              </w:rPr>
              <w:fldChar w:fldCharType="begin"/>
            </w:r>
            <w:r w:rsidR="00FF480C">
              <w:rPr>
                <w:rFonts w:ascii="Arial" w:hAnsi="Arial"/>
                <w:sz w:val="18"/>
                <w:szCs w:val="18"/>
              </w:rPr>
              <w:instrText xml:space="preserve"> ADDIN EN.CITE &lt;EndNote&gt;&lt;Cite&gt;&lt;Author&gt;Canadian Diabetes Association&lt;/Author&gt;&lt;Year&gt;2015&lt;/Year&gt;&lt;RecNum&gt;72&lt;/RecNum&gt;&lt;DisplayText&gt;[48]&lt;/DisplayText&gt;&lt;record&gt;&lt;rec-number&gt;72&lt;/rec-number&gt;&lt;foreign-keys&gt;&lt;key app="EN" db-id="fx5wtvvtafwt5serppyxxe20psxdvs5ffea9" timestamp="1664805916"&gt;72&lt;/key&gt;&lt;/foreign-keys&gt;&lt;ref-type name="Web Page"&gt;12&lt;/ref-type&gt;&lt;contributors&gt;&lt;authors&gt;&lt;author&gt;Canadian Diabetes Association,&lt;/author&gt;&lt;/authors&gt;&lt;/contributors&gt;&lt;titles&gt;&lt;title&gt;The burden of out-of-pocket costs for Canadians with diabete&lt;/title&gt;&lt;/titles&gt;&lt;volume&gt;2022&lt;/volume&gt;&lt;number&gt;3 Oct&lt;/number&gt;&lt;dates&gt;&lt;year&gt;2015&lt;/year&gt;&lt;/dates&gt;&lt;urls&gt;&lt;related-urls&gt;&lt;url&gt;https://www.yumpu.com/en/document/read/42983786/burden-of-out-of-pocket-costs-for-canadians-with-diabetes&lt;/url&gt;&lt;/related-urls&gt;&lt;/urls&gt;&lt;/record&gt;&lt;/Cite&gt;&lt;/EndNote&gt;</w:instrText>
            </w:r>
            <w:r w:rsidR="00FF480C">
              <w:rPr>
                <w:rFonts w:ascii="Arial" w:hAnsi="Arial"/>
                <w:sz w:val="18"/>
                <w:szCs w:val="18"/>
              </w:rPr>
              <w:fldChar w:fldCharType="separate"/>
            </w:r>
            <w:r w:rsidR="00FF480C">
              <w:rPr>
                <w:rFonts w:ascii="Arial" w:hAnsi="Arial"/>
                <w:noProof/>
                <w:sz w:val="18"/>
                <w:szCs w:val="18"/>
              </w:rPr>
              <w:t>[</w:t>
            </w:r>
            <w:hyperlink w:anchor="_ENREF_48" w:tooltip="Canadian Diabetes Association, 2015 #72" w:history="1">
              <w:r w:rsidR="00A05F62">
                <w:rPr>
                  <w:rFonts w:ascii="Arial" w:hAnsi="Arial"/>
                  <w:noProof/>
                  <w:sz w:val="18"/>
                  <w:szCs w:val="18"/>
                </w:rPr>
                <w:t>48</w:t>
              </w:r>
            </w:hyperlink>
            <w:r w:rsidR="00FF480C">
              <w:rPr>
                <w:rFonts w:ascii="Arial" w:hAnsi="Arial"/>
                <w:noProof/>
                <w:sz w:val="18"/>
                <w:szCs w:val="18"/>
              </w:rPr>
              <w:t>]</w:t>
            </w:r>
            <w:r w:rsidR="00FF480C">
              <w:rPr>
                <w:rFonts w:ascii="Arial" w:hAnsi="Arial"/>
                <w:sz w:val="18"/>
                <w:szCs w:val="18"/>
              </w:rPr>
              <w:fldChar w:fldCharType="end"/>
            </w:r>
          </w:p>
        </w:tc>
      </w:tr>
      <w:tr w:rsidR="009B0B42" w:rsidRPr="001B3A89" w14:paraId="7C5D16E1" w14:textId="77777777" w:rsidTr="005A0324">
        <w:trPr>
          <w:cantSplit/>
        </w:trPr>
        <w:tc>
          <w:tcPr>
            <w:tcW w:w="1985" w:type="dxa"/>
          </w:tcPr>
          <w:p w14:paraId="5BBE5343"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Prediabetes</w:t>
            </w:r>
          </w:p>
        </w:tc>
        <w:tc>
          <w:tcPr>
            <w:tcW w:w="992" w:type="dxa"/>
          </w:tcPr>
          <w:p w14:paraId="2F8D1F69"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$0</w:t>
            </w:r>
          </w:p>
        </w:tc>
        <w:tc>
          <w:tcPr>
            <w:tcW w:w="1134" w:type="dxa"/>
          </w:tcPr>
          <w:p w14:paraId="53FAD277"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$0</w:t>
            </w:r>
          </w:p>
        </w:tc>
        <w:tc>
          <w:tcPr>
            <w:tcW w:w="709" w:type="dxa"/>
          </w:tcPr>
          <w:p w14:paraId="5868F878" w14:textId="532700E1" w:rsidR="006C7CCB" w:rsidRPr="001B3A89" w:rsidRDefault="00D20425" w:rsidP="005A0324">
            <w:pPr>
              <w:spacing w:after="120"/>
              <w:rPr>
                <w:rFonts w:ascii="Arial" w:hAnsi="Arial"/>
                <w:sz w:val="18"/>
                <w:szCs w:val="18"/>
              </w:rPr>
            </w:pPr>
            <w:r w:rsidRPr="001B3A89">
              <w:rPr>
                <w:rFonts w:ascii="Arial" w:hAnsi="Arial"/>
                <w:sz w:val="18"/>
                <w:szCs w:val="18"/>
              </w:rPr>
              <w:t>NA</w:t>
            </w:r>
          </w:p>
        </w:tc>
        <w:tc>
          <w:tcPr>
            <w:tcW w:w="4394" w:type="dxa"/>
          </w:tcPr>
          <w:p w14:paraId="4E10FA3F" w14:textId="0E381DED" w:rsidR="006C7CCB" w:rsidRPr="001B3A89" w:rsidRDefault="006C7CCB" w:rsidP="005A0324">
            <w:pPr>
              <w:spacing w:after="120"/>
              <w:rPr>
                <w:rFonts w:ascii="Arial" w:hAnsi="Arial"/>
                <w:sz w:val="18"/>
                <w:szCs w:val="18"/>
              </w:rPr>
            </w:pPr>
            <w:r w:rsidRPr="001B3A89">
              <w:rPr>
                <w:rFonts w:ascii="Arial" w:hAnsi="Arial"/>
                <w:sz w:val="18"/>
                <w:szCs w:val="18"/>
              </w:rPr>
              <w:t xml:space="preserve">The costs are assumed to be included in obesity monitoring costs </w:t>
            </w:r>
          </w:p>
        </w:tc>
      </w:tr>
      <w:tr w:rsidR="009B0B42" w:rsidRPr="001B3A89" w14:paraId="75297E69" w14:textId="77777777" w:rsidTr="005A0324">
        <w:trPr>
          <w:cantSplit/>
        </w:trPr>
        <w:tc>
          <w:tcPr>
            <w:tcW w:w="1985" w:type="dxa"/>
          </w:tcPr>
          <w:p w14:paraId="1A43A755"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 xml:space="preserve">Cancer treatment colorectal in 1st year </w:t>
            </w:r>
          </w:p>
        </w:tc>
        <w:tc>
          <w:tcPr>
            <w:tcW w:w="992" w:type="dxa"/>
          </w:tcPr>
          <w:p w14:paraId="30772971" w14:textId="1A59A8E3"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$30</w:t>
            </w:r>
            <w:r w:rsidR="009B0B42" w:rsidRPr="001B3A89">
              <w:rPr>
                <w:rFonts w:ascii="Arial" w:hAnsi="Arial"/>
                <w:color w:val="000000"/>
                <w:sz w:val="18"/>
                <w:szCs w:val="18"/>
              </w:rPr>
              <w:t> </w:t>
            </w:r>
            <w:r w:rsidRPr="001B3A89">
              <w:rPr>
                <w:rFonts w:ascii="Arial" w:hAnsi="Arial"/>
                <w:color w:val="000000"/>
                <w:sz w:val="18"/>
                <w:szCs w:val="18"/>
              </w:rPr>
              <w:t>646</w:t>
            </w:r>
          </w:p>
        </w:tc>
        <w:tc>
          <w:tcPr>
            <w:tcW w:w="1134" w:type="dxa"/>
          </w:tcPr>
          <w:p w14:paraId="667DAB6A" w14:textId="7CB0BB37" w:rsidR="006C7CCB" w:rsidRPr="001B3A89" w:rsidRDefault="006C7CCB" w:rsidP="005A0324">
            <w:pPr>
              <w:spacing w:after="120"/>
              <w:rPr>
                <w:rFonts w:ascii="Arial" w:hAnsi="Arial"/>
                <w:color w:val="000000"/>
                <w:sz w:val="18"/>
                <w:szCs w:val="18"/>
              </w:rPr>
            </w:pPr>
            <w:r w:rsidRPr="001B3A89">
              <w:rPr>
                <w:rFonts w:ascii="Arial" w:hAnsi="Arial"/>
                <w:sz w:val="18"/>
                <w:szCs w:val="18"/>
              </w:rPr>
              <w:t>$24</w:t>
            </w:r>
            <w:r w:rsidR="009B0B42" w:rsidRPr="001B3A89">
              <w:rPr>
                <w:rFonts w:ascii="Arial" w:hAnsi="Arial"/>
                <w:sz w:val="18"/>
                <w:szCs w:val="18"/>
              </w:rPr>
              <w:t> </w:t>
            </w:r>
            <w:r w:rsidRPr="001B3A89">
              <w:rPr>
                <w:rFonts w:ascii="Arial" w:hAnsi="Arial"/>
                <w:sz w:val="18"/>
                <w:szCs w:val="18"/>
              </w:rPr>
              <w:t>952</w:t>
            </w:r>
          </w:p>
        </w:tc>
        <w:tc>
          <w:tcPr>
            <w:tcW w:w="709" w:type="dxa"/>
          </w:tcPr>
          <w:p w14:paraId="7E25F9C4" w14:textId="77777777" w:rsidR="006C7CCB" w:rsidRPr="001B3A89" w:rsidRDefault="006C7CCB" w:rsidP="005A0324">
            <w:pPr>
              <w:spacing w:after="120"/>
              <w:rPr>
                <w:rFonts w:ascii="Arial" w:hAnsi="Arial"/>
                <w:sz w:val="18"/>
                <w:szCs w:val="18"/>
              </w:rPr>
            </w:pPr>
            <w:r w:rsidRPr="001B3A89">
              <w:rPr>
                <w:rFonts w:ascii="Arial" w:hAnsi="Arial"/>
                <w:sz w:val="18"/>
                <w:szCs w:val="18"/>
              </w:rPr>
              <w:t>2009</w:t>
            </w:r>
          </w:p>
        </w:tc>
        <w:tc>
          <w:tcPr>
            <w:tcW w:w="4394" w:type="dxa"/>
          </w:tcPr>
          <w:p w14:paraId="1C916A5D" w14:textId="3F65801A" w:rsidR="006C7CCB" w:rsidRPr="001B3A89" w:rsidRDefault="006C7CCB" w:rsidP="005A0324">
            <w:pPr>
              <w:spacing w:after="120"/>
              <w:rPr>
                <w:rFonts w:ascii="Arial" w:hAnsi="Arial"/>
                <w:sz w:val="18"/>
                <w:szCs w:val="18"/>
              </w:rPr>
            </w:pPr>
            <w:r w:rsidRPr="001B3A89">
              <w:rPr>
                <w:rFonts w:ascii="Arial" w:hAnsi="Arial"/>
                <w:sz w:val="18"/>
                <w:szCs w:val="18"/>
              </w:rPr>
              <w:t>Accounting for a half-cycle correction, costs for the first 6 month</w:t>
            </w:r>
            <w:r w:rsidR="008855CC" w:rsidRPr="001B3A89">
              <w:rPr>
                <w:rFonts w:ascii="Arial" w:hAnsi="Arial"/>
                <w:sz w:val="18"/>
                <w:szCs w:val="18"/>
              </w:rPr>
              <w:t>s</w:t>
            </w:r>
            <w:r w:rsidRPr="001B3A89">
              <w:rPr>
                <w:rFonts w:ascii="Arial" w:hAnsi="Arial"/>
                <w:sz w:val="18"/>
                <w:szCs w:val="18"/>
              </w:rPr>
              <w:t xml:space="preserve"> after diagnosis were used for colorectal cancer and a mean of males and females was calculated </w:t>
            </w:r>
            <w:r w:rsidRPr="001B3A89">
              <w:rPr>
                <w:rFonts w:ascii="Arial" w:hAnsi="Arial"/>
                <w:sz w:val="18"/>
                <w:szCs w:val="18"/>
              </w:rPr>
              <w:fldChar w:fldCharType="begin">
                <w:fldData xml:space="preserve">PEVuZE5vdGU+PENpdGU+PEF1dGhvcj5kZSBPbGl2ZWlyYTwvQXV0aG9yPjxZZWFyPjIwMTY8L1ll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PEVuZE5vdGU+PENpdGU+PEF1dGhvcj5kZSBPbGl2ZWlyYTwvQXV0aG9yPjxZZWFyPjIwMTY8L1ll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FF480C">
              <w:rPr>
                <w:rFonts w:ascii="Arial" w:hAnsi="Arial"/>
                <w:noProof/>
                <w:sz w:val="18"/>
                <w:szCs w:val="18"/>
              </w:rPr>
              <w:t>[</w:t>
            </w:r>
            <w:hyperlink w:anchor="_ENREF_49" w:tooltip="de Oliveira, 2016 #50" w:history="1">
              <w:r w:rsidR="00A05F62">
                <w:rPr>
                  <w:rFonts w:ascii="Arial" w:hAnsi="Arial"/>
                  <w:noProof/>
                  <w:sz w:val="18"/>
                  <w:szCs w:val="18"/>
                </w:rPr>
                <w:t>49</w:t>
              </w:r>
            </w:hyperlink>
            <w:r w:rsidR="00FF480C">
              <w:rPr>
                <w:rFonts w:ascii="Arial" w:hAnsi="Arial"/>
                <w:noProof/>
                <w:sz w:val="18"/>
                <w:szCs w:val="18"/>
              </w:rPr>
              <w:t>]</w:t>
            </w:r>
            <w:r w:rsidRPr="001B3A89">
              <w:rPr>
                <w:rFonts w:ascii="Arial" w:hAnsi="Arial"/>
                <w:sz w:val="18"/>
                <w:szCs w:val="18"/>
              </w:rPr>
              <w:fldChar w:fldCharType="end"/>
            </w:r>
          </w:p>
          <w:p w14:paraId="11AA3EAA"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4B32C12B" w14:textId="0B736668" w:rsidR="006C7CCB" w:rsidRPr="001B3A89" w:rsidRDefault="006C7CCB" w:rsidP="005A0324">
            <w:pPr>
              <w:spacing w:after="120"/>
              <w:rPr>
                <w:rFonts w:ascii="Arial" w:hAnsi="Arial"/>
                <w:sz w:val="18"/>
                <w:szCs w:val="18"/>
              </w:rPr>
            </w:pPr>
            <w:r w:rsidRPr="001B3A89">
              <w:rPr>
                <w:rFonts w:ascii="Arial" w:hAnsi="Arial"/>
                <w:sz w:val="18"/>
                <w:szCs w:val="18"/>
              </w:rPr>
              <w:t>($25</w:t>
            </w:r>
            <w:r w:rsidR="00B65A34" w:rsidRPr="001B3A89">
              <w:rPr>
                <w:rFonts w:ascii="Arial" w:hAnsi="Arial"/>
                <w:sz w:val="18"/>
                <w:szCs w:val="18"/>
              </w:rPr>
              <w:t> </w:t>
            </w:r>
            <w:r w:rsidRPr="001B3A89">
              <w:rPr>
                <w:rFonts w:ascii="Arial" w:hAnsi="Arial"/>
                <w:sz w:val="18"/>
                <w:szCs w:val="18"/>
              </w:rPr>
              <w:t>138 in males + $24</w:t>
            </w:r>
            <w:r w:rsidR="00B65A34" w:rsidRPr="001B3A89">
              <w:rPr>
                <w:rFonts w:ascii="Arial" w:hAnsi="Arial"/>
                <w:sz w:val="18"/>
                <w:szCs w:val="18"/>
              </w:rPr>
              <w:t> </w:t>
            </w:r>
            <w:r w:rsidRPr="001B3A89">
              <w:rPr>
                <w:rFonts w:ascii="Arial" w:hAnsi="Arial"/>
                <w:sz w:val="18"/>
                <w:szCs w:val="18"/>
              </w:rPr>
              <w:t>765 in females)/2</w:t>
            </w:r>
            <w:r w:rsidR="00393589" w:rsidRPr="001B3A89">
              <w:rPr>
                <w:rFonts w:ascii="Arial" w:hAnsi="Arial"/>
                <w:sz w:val="18"/>
                <w:szCs w:val="18"/>
              </w:rPr>
              <w:t xml:space="preserve"> </w:t>
            </w:r>
            <w:r w:rsidRPr="001B3A89">
              <w:rPr>
                <w:rFonts w:ascii="Arial" w:hAnsi="Arial"/>
                <w:sz w:val="18"/>
                <w:szCs w:val="18"/>
              </w:rPr>
              <w:t>= $24</w:t>
            </w:r>
            <w:r w:rsidR="00B65A34" w:rsidRPr="001B3A89">
              <w:rPr>
                <w:rFonts w:ascii="Arial" w:hAnsi="Arial"/>
                <w:sz w:val="18"/>
                <w:szCs w:val="18"/>
              </w:rPr>
              <w:t> </w:t>
            </w:r>
            <w:r w:rsidRPr="001B3A89">
              <w:rPr>
                <w:rFonts w:ascii="Arial" w:hAnsi="Arial"/>
                <w:sz w:val="18"/>
                <w:szCs w:val="18"/>
              </w:rPr>
              <w:t>952</w:t>
            </w:r>
          </w:p>
        </w:tc>
      </w:tr>
      <w:tr w:rsidR="009B0B42" w:rsidRPr="001B3A89" w14:paraId="746CE064" w14:textId="77777777" w:rsidTr="005A0324">
        <w:trPr>
          <w:cantSplit/>
        </w:trPr>
        <w:tc>
          <w:tcPr>
            <w:tcW w:w="1985" w:type="dxa"/>
          </w:tcPr>
          <w:p w14:paraId="53E382A5"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 xml:space="preserve">Cancer treatment breast in 1st year </w:t>
            </w:r>
          </w:p>
        </w:tc>
        <w:tc>
          <w:tcPr>
            <w:tcW w:w="992" w:type="dxa"/>
          </w:tcPr>
          <w:p w14:paraId="5A17E18F" w14:textId="652C6318"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$15</w:t>
            </w:r>
            <w:r w:rsidR="009B0B42" w:rsidRPr="001B3A89">
              <w:rPr>
                <w:rFonts w:ascii="Arial" w:hAnsi="Arial"/>
                <w:color w:val="000000"/>
                <w:sz w:val="18"/>
                <w:szCs w:val="18"/>
              </w:rPr>
              <w:t> </w:t>
            </w:r>
            <w:r w:rsidRPr="001B3A89">
              <w:rPr>
                <w:rFonts w:ascii="Arial" w:hAnsi="Arial"/>
                <w:color w:val="000000"/>
                <w:sz w:val="18"/>
                <w:szCs w:val="18"/>
              </w:rPr>
              <w:t>008</w:t>
            </w:r>
          </w:p>
        </w:tc>
        <w:tc>
          <w:tcPr>
            <w:tcW w:w="1134" w:type="dxa"/>
          </w:tcPr>
          <w:p w14:paraId="6135212F" w14:textId="72E287B7" w:rsidR="006C7CCB" w:rsidRPr="001B3A89" w:rsidRDefault="006C7CCB" w:rsidP="005A0324">
            <w:pPr>
              <w:spacing w:after="120"/>
              <w:rPr>
                <w:rFonts w:ascii="Arial" w:hAnsi="Arial"/>
                <w:color w:val="000000"/>
                <w:sz w:val="18"/>
                <w:szCs w:val="18"/>
              </w:rPr>
            </w:pPr>
            <w:r w:rsidRPr="001B3A89">
              <w:rPr>
                <w:rFonts w:ascii="Arial" w:hAnsi="Arial"/>
                <w:sz w:val="18"/>
                <w:szCs w:val="18"/>
              </w:rPr>
              <w:t>$12</w:t>
            </w:r>
            <w:r w:rsidR="009B0B42" w:rsidRPr="001B3A89">
              <w:rPr>
                <w:rFonts w:ascii="Arial" w:hAnsi="Arial"/>
                <w:sz w:val="18"/>
                <w:szCs w:val="18"/>
              </w:rPr>
              <w:t> </w:t>
            </w:r>
            <w:r w:rsidRPr="001B3A89">
              <w:rPr>
                <w:rFonts w:ascii="Arial" w:hAnsi="Arial"/>
                <w:sz w:val="18"/>
                <w:szCs w:val="18"/>
              </w:rPr>
              <w:t>219</w:t>
            </w:r>
          </w:p>
        </w:tc>
        <w:tc>
          <w:tcPr>
            <w:tcW w:w="709" w:type="dxa"/>
          </w:tcPr>
          <w:p w14:paraId="4E46FA0A" w14:textId="77777777" w:rsidR="006C7CCB" w:rsidRPr="001B3A89" w:rsidRDefault="006C7CCB" w:rsidP="005A0324">
            <w:pPr>
              <w:spacing w:after="120"/>
              <w:rPr>
                <w:rFonts w:ascii="Arial" w:hAnsi="Arial"/>
                <w:sz w:val="18"/>
                <w:szCs w:val="18"/>
              </w:rPr>
            </w:pPr>
            <w:r w:rsidRPr="001B3A89">
              <w:rPr>
                <w:rFonts w:ascii="Arial" w:hAnsi="Arial"/>
                <w:sz w:val="18"/>
                <w:szCs w:val="18"/>
              </w:rPr>
              <w:t>2009</w:t>
            </w:r>
          </w:p>
        </w:tc>
        <w:tc>
          <w:tcPr>
            <w:tcW w:w="4394" w:type="dxa"/>
          </w:tcPr>
          <w:p w14:paraId="13F3360A" w14:textId="64768515" w:rsidR="006C7CCB" w:rsidRPr="001B3A89" w:rsidRDefault="006C7CCB" w:rsidP="005A0324">
            <w:pPr>
              <w:spacing w:after="120"/>
              <w:rPr>
                <w:rFonts w:ascii="Arial" w:hAnsi="Arial"/>
                <w:sz w:val="18"/>
                <w:szCs w:val="18"/>
              </w:rPr>
            </w:pPr>
            <w:r w:rsidRPr="001B3A89">
              <w:rPr>
                <w:rFonts w:ascii="Arial" w:hAnsi="Arial"/>
                <w:sz w:val="18"/>
                <w:szCs w:val="18"/>
              </w:rPr>
              <w:t>Accounting for a half-cycle correction, costs for the first 6 month</w:t>
            </w:r>
            <w:r w:rsidR="008855CC" w:rsidRPr="001B3A89">
              <w:rPr>
                <w:rFonts w:ascii="Arial" w:hAnsi="Arial"/>
                <w:sz w:val="18"/>
                <w:szCs w:val="18"/>
              </w:rPr>
              <w:t>s</w:t>
            </w:r>
            <w:r w:rsidRPr="001B3A89">
              <w:rPr>
                <w:rFonts w:ascii="Arial" w:hAnsi="Arial"/>
                <w:sz w:val="18"/>
                <w:szCs w:val="18"/>
              </w:rPr>
              <w:t xml:space="preserve"> after diagnosis were used for breast cancer </w:t>
            </w:r>
            <w:r w:rsidRPr="001B3A89">
              <w:rPr>
                <w:rFonts w:ascii="Arial" w:hAnsi="Arial"/>
                <w:sz w:val="18"/>
                <w:szCs w:val="18"/>
              </w:rPr>
              <w:fldChar w:fldCharType="begin">
                <w:fldData xml:space="preserve">PEVuZE5vdGU+PENpdGU+PEF1dGhvcj5kZSBPbGl2ZWlyYTwvQXV0aG9yPjxZZWFyPjIwMTY8L1ll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PEVuZE5vdGU+PENpdGU+PEF1dGhvcj5kZSBPbGl2ZWlyYTwvQXV0aG9yPjxZZWFyPjIwMTY8L1ll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FF480C">
              <w:rPr>
                <w:rFonts w:ascii="Arial" w:hAnsi="Arial"/>
                <w:noProof/>
                <w:sz w:val="18"/>
                <w:szCs w:val="18"/>
              </w:rPr>
              <w:t>[</w:t>
            </w:r>
            <w:hyperlink w:anchor="_ENREF_49" w:tooltip="de Oliveira, 2016 #50" w:history="1">
              <w:r w:rsidR="00A05F62">
                <w:rPr>
                  <w:rFonts w:ascii="Arial" w:hAnsi="Arial"/>
                  <w:noProof/>
                  <w:sz w:val="18"/>
                  <w:szCs w:val="18"/>
                </w:rPr>
                <w:t>49</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09B1023B" w14:textId="77777777" w:rsidTr="005A0324">
        <w:trPr>
          <w:cantSplit/>
        </w:trPr>
        <w:tc>
          <w:tcPr>
            <w:tcW w:w="1985" w:type="dxa"/>
          </w:tcPr>
          <w:p w14:paraId="0FE95677"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Cancer treatment endometrial in 1</w:t>
            </w:r>
            <w:r w:rsidRPr="001B3A89">
              <w:rPr>
                <w:rFonts w:ascii="Arial" w:hAnsi="Arial"/>
                <w:color w:val="000000"/>
                <w:sz w:val="18"/>
                <w:szCs w:val="18"/>
                <w:vertAlign w:val="superscript"/>
              </w:rPr>
              <w:t>st</w:t>
            </w:r>
            <w:r w:rsidRPr="001B3A89">
              <w:rPr>
                <w:rFonts w:ascii="Arial" w:hAnsi="Arial"/>
                <w:color w:val="000000"/>
                <w:sz w:val="18"/>
                <w:szCs w:val="18"/>
              </w:rPr>
              <w:t xml:space="preserve"> year </w:t>
            </w:r>
          </w:p>
        </w:tc>
        <w:tc>
          <w:tcPr>
            <w:tcW w:w="992" w:type="dxa"/>
          </w:tcPr>
          <w:p w14:paraId="05A6C9B5" w14:textId="777D608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$14</w:t>
            </w:r>
            <w:r w:rsidR="009B0B42" w:rsidRPr="001B3A89">
              <w:rPr>
                <w:rFonts w:ascii="Arial" w:hAnsi="Arial"/>
                <w:color w:val="000000"/>
                <w:sz w:val="18"/>
                <w:szCs w:val="18"/>
              </w:rPr>
              <w:t> </w:t>
            </w:r>
            <w:r w:rsidRPr="001B3A89">
              <w:rPr>
                <w:rFonts w:ascii="Arial" w:hAnsi="Arial"/>
                <w:color w:val="000000"/>
                <w:sz w:val="18"/>
                <w:szCs w:val="18"/>
              </w:rPr>
              <w:t>841</w:t>
            </w:r>
          </w:p>
        </w:tc>
        <w:tc>
          <w:tcPr>
            <w:tcW w:w="1134" w:type="dxa"/>
          </w:tcPr>
          <w:p w14:paraId="6A94DA40" w14:textId="1FED0E5C" w:rsidR="006C7CCB" w:rsidRPr="001B3A89" w:rsidRDefault="006C7CCB" w:rsidP="005A0324">
            <w:pPr>
              <w:spacing w:after="120"/>
              <w:rPr>
                <w:rFonts w:ascii="Arial" w:hAnsi="Arial"/>
                <w:color w:val="000000"/>
                <w:sz w:val="18"/>
                <w:szCs w:val="18"/>
              </w:rPr>
            </w:pPr>
            <w:r w:rsidRPr="001B3A89">
              <w:rPr>
                <w:rFonts w:ascii="Arial" w:hAnsi="Arial"/>
                <w:sz w:val="18"/>
                <w:szCs w:val="18"/>
              </w:rPr>
              <w:t>$12</w:t>
            </w:r>
            <w:r w:rsidR="009B0B42" w:rsidRPr="001B3A89">
              <w:rPr>
                <w:rFonts w:ascii="Arial" w:hAnsi="Arial"/>
                <w:sz w:val="18"/>
                <w:szCs w:val="18"/>
              </w:rPr>
              <w:t> </w:t>
            </w:r>
            <w:r w:rsidRPr="001B3A89">
              <w:rPr>
                <w:rFonts w:ascii="Arial" w:hAnsi="Arial"/>
                <w:sz w:val="18"/>
                <w:szCs w:val="18"/>
              </w:rPr>
              <w:t>083</w:t>
            </w:r>
          </w:p>
        </w:tc>
        <w:tc>
          <w:tcPr>
            <w:tcW w:w="709" w:type="dxa"/>
          </w:tcPr>
          <w:p w14:paraId="6B85BD9C" w14:textId="77777777" w:rsidR="006C7CCB" w:rsidRPr="001B3A89" w:rsidRDefault="006C7CCB" w:rsidP="005A0324">
            <w:pPr>
              <w:spacing w:after="120"/>
              <w:rPr>
                <w:rFonts w:ascii="Arial" w:hAnsi="Arial"/>
                <w:sz w:val="18"/>
                <w:szCs w:val="18"/>
              </w:rPr>
            </w:pPr>
            <w:r w:rsidRPr="001B3A89">
              <w:rPr>
                <w:rFonts w:ascii="Arial" w:hAnsi="Arial"/>
                <w:sz w:val="18"/>
                <w:szCs w:val="18"/>
              </w:rPr>
              <w:t>2009</w:t>
            </w:r>
          </w:p>
        </w:tc>
        <w:tc>
          <w:tcPr>
            <w:tcW w:w="4394" w:type="dxa"/>
          </w:tcPr>
          <w:p w14:paraId="04C80D40" w14:textId="6B4AC173" w:rsidR="006C7CCB" w:rsidRPr="001B3A89" w:rsidRDefault="006C7CCB" w:rsidP="005A0324">
            <w:pPr>
              <w:spacing w:after="120"/>
              <w:rPr>
                <w:rFonts w:ascii="Arial" w:hAnsi="Arial"/>
                <w:sz w:val="18"/>
                <w:szCs w:val="18"/>
              </w:rPr>
            </w:pPr>
            <w:r w:rsidRPr="001B3A89">
              <w:rPr>
                <w:rFonts w:ascii="Arial" w:hAnsi="Arial"/>
                <w:sz w:val="18"/>
                <w:szCs w:val="18"/>
              </w:rPr>
              <w:t>Accounting for a half-cycle correction, costs for the first 6 month</w:t>
            </w:r>
            <w:r w:rsidR="008855CC" w:rsidRPr="001B3A89">
              <w:rPr>
                <w:rFonts w:ascii="Arial" w:hAnsi="Arial"/>
                <w:sz w:val="18"/>
                <w:szCs w:val="18"/>
              </w:rPr>
              <w:t>s</w:t>
            </w:r>
            <w:r w:rsidRPr="001B3A89">
              <w:rPr>
                <w:rFonts w:ascii="Arial" w:hAnsi="Arial"/>
                <w:sz w:val="18"/>
                <w:szCs w:val="18"/>
              </w:rPr>
              <w:t xml:space="preserve"> after diagnosis were used for endometrial cancer </w:t>
            </w:r>
            <w:r w:rsidRPr="001B3A89">
              <w:rPr>
                <w:rFonts w:ascii="Arial" w:hAnsi="Arial"/>
                <w:sz w:val="18"/>
                <w:szCs w:val="18"/>
              </w:rPr>
              <w:fldChar w:fldCharType="begin">
                <w:fldData xml:space="preserve">PEVuZE5vdGU+PENpdGU+PEF1dGhvcj5kZSBPbGl2ZWlyYTwvQXV0aG9yPjxZZWFyPjIwMTY8L1ll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PEVuZE5vdGU+PENpdGU+PEF1dGhvcj5kZSBPbGl2ZWlyYTwvQXV0aG9yPjxZZWFyPjIwMTY8L1ll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FF480C">
              <w:rPr>
                <w:rFonts w:ascii="Arial" w:hAnsi="Arial"/>
                <w:noProof/>
                <w:sz w:val="18"/>
                <w:szCs w:val="18"/>
              </w:rPr>
              <w:t>[</w:t>
            </w:r>
            <w:hyperlink w:anchor="_ENREF_49" w:tooltip="de Oliveira, 2016 #50" w:history="1">
              <w:r w:rsidR="00A05F62">
                <w:rPr>
                  <w:rFonts w:ascii="Arial" w:hAnsi="Arial"/>
                  <w:noProof/>
                  <w:sz w:val="18"/>
                  <w:szCs w:val="18"/>
                </w:rPr>
                <w:t>49</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0422728A" w14:textId="77777777" w:rsidTr="005A0324">
        <w:trPr>
          <w:cantSplit/>
        </w:trPr>
        <w:tc>
          <w:tcPr>
            <w:tcW w:w="1985" w:type="dxa"/>
          </w:tcPr>
          <w:p w14:paraId="66AF4AD4" w14:textId="3CE98C78"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lastRenderedPageBreak/>
              <w:t>Cancer treatment (average of colorectal, breast, endo</w:t>
            </w:r>
            <w:r w:rsidR="00BB7C63" w:rsidRPr="001B3A89">
              <w:rPr>
                <w:rFonts w:ascii="Arial" w:hAnsi="Arial"/>
                <w:color w:val="000000"/>
                <w:sz w:val="18"/>
                <w:szCs w:val="18"/>
              </w:rPr>
              <w:t>metrial</w:t>
            </w:r>
            <w:r w:rsidRPr="001B3A89">
              <w:rPr>
                <w:rFonts w:ascii="Arial" w:hAnsi="Arial"/>
                <w:color w:val="000000"/>
                <w:sz w:val="18"/>
                <w:szCs w:val="18"/>
              </w:rPr>
              <w:t xml:space="preserve">) in follow-up year </w:t>
            </w:r>
          </w:p>
        </w:tc>
        <w:tc>
          <w:tcPr>
            <w:tcW w:w="992" w:type="dxa"/>
          </w:tcPr>
          <w:p w14:paraId="6DD68619" w14:textId="644CA7E0"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$6</w:t>
            </w:r>
            <w:r w:rsidR="009B0B42" w:rsidRPr="001B3A89">
              <w:rPr>
                <w:rFonts w:ascii="Arial" w:hAnsi="Arial"/>
                <w:color w:val="000000"/>
                <w:sz w:val="18"/>
                <w:szCs w:val="18"/>
              </w:rPr>
              <w:t> </w:t>
            </w:r>
            <w:r w:rsidRPr="001B3A89">
              <w:rPr>
                <w:rFonts w:ascii="Arial" w:hAnsi="Arial"/>
                <w:color w:val="000000"/>
                <w:sz w:val="18"/>
                <w:szCs w:val="18"/>
              </w:rPr>
              <w:t>329</w:t>
            </w:r>
          </w:p>
        </w:tc>
        <w:tc>
          <w:tcPr>
            <w:tcW w:w="1134" w:type="dxa"/>
          </w:tcPr>
          <w:p w14:paraId="59E35A2D" w14:textId="6BD12F03" w:rsidR="006C7CCB" w:rsidRPr="001B3A89" w:rsidRDefault="006C7CCB" w:rsidP="005A0324">
            <w:pPr>
              <w:spacing w:after="120"/>
              <w:rPr>
                <w:rFonts w:ascii="Arial" w:hAnsi="Arial"/>
                <w:color w:val="000000"/>
                <w:sz w:val="18"/>
                <w:szCs w:val="18"/>
              </w:rPr>
            </w:pPr>
            <w:r w:rsidRPr="001B3A89">
              <w:rPr>
                <w:rFonts w:ascii="Arial" w:hAnsi="Arial"/>
                <w:sz w:val="18"/>
                <w:szCs w:val="18"/>
              </w:rPr>
              <w:t>$5</w:t>
            </w:r>
            <w:r w:rsidR="009B0B42" w:rsidRPr="001B3A89">
              <w:rPr>
                <w:rFonts w:ascii="Arial" w:hAnsi="Arial"/>
                <w:sz w:val="18"/>
                <w:szCs w:val="18"/>
              </w:rPr>
              <w:t> </w:t>
            </w:r>
            <w:r w:rsidRPr="001B3A89">
              <w:rPr>
                <w:rFonts w:ascii="Arial" w:hAnsi="Arial"/>
                <w:sz w:val="18"/>
                <w:szCs w:val="18"/>
              </w:rPr>
              <w:t>153</w:t>
            </w:r>
          </w:p>
        </w:tc>
        <w:tc>
          <w:tcPr>
            <w:tcW w:w="709" w:type="dxa"/>
          </w:tcPr>
          <w:p w14:paraId="02075C2C" w14:textId="77777777" w:rsidR="006C7CCB" w:rsidRPr="001B3A89" w:rsidRDefault="006C7CCB" w:rsidP="005A0324">
            <w:pPr>
              <w:spacing w:after="120"/>
              <w:rPr>
                <w:rFonts w:ascii="Arial" w:hAnsi="Arial"/>
                <w:sz w:val="18"/>
                <w:szCs w:val="18"/>
              </w:rPr>
            </w:pPr>
            <w:r w:rsidRPr="001B3A89">
              <w:rPr>
                <w:rFonts w:ascii="Arial" w:hAnsi="Arial"/>
                <w:sz w:val="18"/>
                <w:szCs w:val="18"/>
              </w:rPr>
              <w:t>2009</w:t>
            </w:r>
          </w:p>
        </w:tc>
        <w:tc>
          <w:tcPr>
            <w:tcW w:w="4394" w:type="dxa"/>
          </w:tcPr>
          <w:p w14:paraId="7B268252" w14:textId="0F18893D" w:rsidR="006C7CCB" w:rsidRPr="001B3A89" w:rsidRDefault="006C7CCB" w:rsidP="005A0324">
            <w:pPr>
              <w:spacing w:after="120"/>
              <w:rPr>
                <w:rFonts w:ascii="Arial" w:hAnsi="Arial"/>
                <w:sz w:val="18"/>
                <w:szCs w:val="18"/>
              </w:rPr>
            </w:pPr>
            <w:r w:rsidRPr="001B3A89">
              <w:rPr>
                <w:rFonts w:ascii="Arial" w:hAnsi="Arial"/>
                <w:sz w:val="18"/>
                <w:szCs w:val="18"/>
              </w:rPr>
              <w:t xml:space="preserve">The mean annual costs of 3 cancer types (colorectal, breast, endometrial) at continuing phase were used to calculate the average annual costs in follow-up years </w:t>
            </w:r>
            <w:r w:rsidRPr="001B3A89">
              <w:rPr>
                <w:rFonts w:ascii="Arial" w:hAnsi="Arial"/>
                <w:sz w:val="18"/>
                <w:szCs w:val="18"/>
              </w:rPr>
              <w:fldChar w:fldCharType="begin">
                <w:fldData xml:space="preserve">PEVuZE5vdGU+PENpdGU+PEF1dGhvcj5kZSBPbGl2ZWlyYTwvQXV0aG9yPjxZZWFyPjIwMTY8L1ll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PEVuZE5vdGU+PENpdGU+PEF1dGhvcj5kZSBPbGl2ZWlyYTwvQXV0aG9yPjxZZWFyPjIwMTY8L1ll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FF480C">
              <w:rPr>
                <w:rFonts w:ascii="Arial" w:hAnsi="Arial"/>
                <w:noProof/>
                <w:sz w:val="18"/>
                <w:szCs w:val="18"/>
              </w:rPr>
              <w:t>[</w:t>
            </w:r>
            <w:hyperlink w:anchor="_ENREF_49" w:tooltip="de Oliveira, 2016 #50" w:history="1">
              <w:r w:rsidR="00A05F62">
                <w:rPr>
                  <w:rFonts w:ascii="Arial" w:hAnsi="Arial"/>
                  <w:noProof/>
                  <w:sz w:val="18"/>
                  <w:szCs w:val="18"/>
                </w:rPr>
                <w:t>49</w:t>
              </w:r>
            </w:hyperlink>
            <w:r w:rsidR="00FF480C">
              <w:rPr>
                <w:rFonts w:ascii="Arial" w:hAnsi="Arial"/>
                <w:noProof/>
                <w:sz w:val="18"/>
                <w:szCs w:val="18"/>
              </w:rPr>
              <w:t>]</w:t>
            </w:r>
            <w:r w:rsidRPr="001B3A89">
              <w:rPr>
                <w:rFonts w:ascii="Arial" w:hAnsi="Arial"/>
                <w:sz w:val="18"/>
                <w:szCs w:val="18"/>
              </w:rPr>
              <w:fldChar w:fldCharType="end"/>
            </w:r>
          </w:p>
          <w:p w14:paraId="0F627635"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4F5D90D1" w14:textId="157982F2" w:rsidR="006C7CCB" w:rsidRPr="001B3A89" w:rsidRDefault="006C7CCB" w:rsidP="005A0324">
            <w:pPr>
              <w:spacing w:after="120"/>
              <w:rPr>
                <w:rFonts w:ascii="Arial" w:hAnsi="Arial"/>
                <w:sz w:val="18"/>
                <w:szCs w:val="18"/>
              </w:rPr>
            </w:pPr>
            <w:r w:rsidRPr="001B3A89">
              <w:rPr>
                <w:rFonts w:ascii="Arial" w:hAnsi="Arial"/>
                <w:sz w:val="18"/>
                <w:szCs w:val="18"/>
              </w:rPr>
              <w:t>Colorectal: ($5</w:t>
            </w:r>
            <w:r w:rsidR="00B65A34" w:rsidRPr="001B3A89">
              <w:rPr>
                <w:rFonts w:ascii="Arial" w:hAnsi="Arial"/>
                <w:sz w:val="18"/>
                <w:szCs w:val="18"/>
              </w:rPr>
              <w:t> </w:t>
            </w:r>
            <w:r w:rsidRPr="001B3A89">
              <w:rPr>
                <w:rFonts w:ascii="Arial" w:hAnsi="Arial"/>
                <w:sz w:val="18"/>
                <w:szCs w:val="18"/>
              </w:rPr>
              <w:t>446 in males + $5</w:t>
            </w:r>
            <w:r w:rsidR="00B65A34" w:rsidRPr="001B3A89">
              <w:rPr>
                <w:rFonts w:ascii="Arial" w:hAnsi="Arial"/>
                <w:sz w:val="18"/>
                <w:szCs w:val="18"/>
              </w:rPr>
              <w:t> </w:t>
            </w:r>
            <w:r w:rsidRPr="001B3A89">
              <w:rPr>
                <w:rFonts w:ascii="Arial" w:hAnsi="Arial"/>
                <w:sz w:val="18"/>
                <w:szCs w:val="18"/>
              </w:rPr>
              <w:t>349 in females)/2</w:t>
            </w:r>
          </w:p>
          <w:p w14:paraId="5389794B" w14:textId="71A135A8" w:rsidR="006C7CCB" w:rsidRPr="001B3A89" w:rsidRDefault="006C7CCB" w:rsidP="005A0324">
            <w:pPr>
              <w:spacing w:after="120"/>
              <w:rPr>
                <w:rFonts w:ascii="Arial" w:hAnsi="Arial"/>
                <w:sz w:val="18"/>
                <w:szCs w:val="18"/>
              </w:rPr>
            </w:pPr>
            <w:r w:rsidRPr="001B3A89">
              <w:rPr>
                <w:rFonts w:ascii="Arial" w:hAnsi="Arial"/>
                <w:sz w:val="18"/>
                <w:szCs w:val="18"/>
              </w:rPr>
              <w:t>Breast: $6</w:t>
            </w:r>
            <w:r w:rsidR="00B65A34" w:rsidRPr="001B3A89">
              <w:rPr>
                <w:rFonts w:ascii="Arial" w:hAnsi="Arial"/>
                <w:sz w:val="18"/>
                <w:szCs w:val="18"/>
              </w:rPr>
              <w:t> </w:t>
            </w:r>
            <w:r w:rsidRPr="001B3A89">
              <w:rPr>
                <w:rFonts w:ascii="Arial" w:hAnsi="Arial"/>
                <w:sz w:val="18"/>
                <w:szCs w:val="18"/>
              </w:rPr>
              <w:t>741</w:t>
            </w:r>
          </w:p>
          <w:p w14:paraId="614EC75F" w14:textId="509473A1" w:rsidR="006C7CCB" w:rsidRPr="001B3A89" w:rsidRDefault="006C7CCB" w:rsidP="005A0324">
            <w:pPr>
              <w:spacing w:after="120"/>
              <w:rPr>
                <w:rFonts w:ascii="Arial" w:hAnsi="Arial"/>
                <w:sz w:val="18"/>
                <w:szCs w:val="18"/>
              </w:rPr>
            </w:pPr>
            <w:r w:rsidRPr="001B3A89">
              <w:rPr>
                <w:rFonts w:ascii="Arial" w:hAnsi="Arial"/>
                <w:sz w:val="18"/>
                <w:szCs w:val="18"/>
              </w:rPr>
              <w:t>Endometrial: $3</w:t>
            </w:r>
            <w:r w:rsidR="00B65A34" w:rsidRPr="001B3A89">
              <w:rPr>
                <w:rFonts w:ascii="Arial" w:hAnsi="Arial"/>
                <w:sz w:val="18"/>
                <w:szCs w:val="18"/>
              </w:rPr>
              <w:t> </w:t>
            </w:r>
            <w:r w:rsidRPr="001B3A89">
              <w:rPr>
                <w:rFonts w:ascii="Arial" w:hAnsi="Arial"/>
                <w:sz w:val="18"/>
                <w:szCs w:val="18"/>
              </w:rPr>
              <w:t>320</w:t>
            </w:r>
          </w:p>
          <w:p w14:paraId="26436FBD" w14:textId="03E5BB30" w:rsidR="006C7CCB" w:rsidRPr="001B3A89" w:rsidRDefault="006C7CCB" w:rsidP="005A0324">
            <w:pPr>
              <w:spacing w:after="120"/>
              <w:rPr>
                <w:rFonts w:ascii="Arial" w:hAnsi="Arial"/>
                <w:sz w:val="18"/>
                <w:szCs w:val="18"/>
              </w:rPr>
            </w:pPr>
            <w:r w:rsidRPr="001B3A89">
              <w:rPr>
                <w:rFonts w:ascii="Arial" w:hAnsi="Arial"/>
                <w:sz w:val="18"/>
                <w:szCs w:val="18"/>
              </w:rPr>
              <w:t>Cost input: ($5</w:t>
            </w:r>
            <w:r w:rsidR="00B65A34" w:rsidRPr="001B3A89">
              <w:rPr>
                <w:rFonts w:ascii="Arial" w:hAnsi="Arial"/>
                <w:sz w:val="18"/>
                <w:szCs w:val="18"/>
              </w:rPr>
              <w:t> </w:t>
            </w:r>
            <w:r w:rsidRPr="001B3A89">
              <w:rPr>
                <w:rFonts w:ascii="Arial" w:hAnsi="Arial"/>
                <w:sz w:val="18"/>
                <w:szCs w:val="18"/>
              </w:rPr>
              <w:t>446</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$5</w:t>
            </w:r>
            <w:r w:rsidR="00B65A34" w:rsidRPr="001B3A89">
              <w:rPr>
                <w:rFonts w:ascii="Arial" w:hAnsi="Arial"/>
                <w:sz w:val="18"/>
                <w:szCs w:val="18"/>
              </w:rPr>
              <w:t> </w:t>
            </w:r>
            <w:r w:rsidRPr="001B3A89">
              <w:rPr>
                <w:rFonts w:ascii="Arial" w:hAnsi="Arial"/>
                <w:sz w:val="18"/>
                <w:szCs w:val="18"/>
              </w:rPr>
              <w:t>349)/2 + $6</w:t>
            </w:r>
            <w:r w:rsidR="00B65A34" w:rsidRPr="001B3A89">
              <w:rPr>
                <w:rFonts w:ascii="Arial" w:hAnsi="Arial"/>
                <w:sz w:val="18"/>
                <w:szCs w:val="18"/>
              </w:rPr>
              <w:t> </w:t>
            </w:r>
            <w:r w:rsidRPr="001B3A89">
              <w:rPr>
                <w:rFonts w:ascii="Arial" w:hAnsi="Arial"/>
                <w:sz w:val="18"/>
                <w:szCs w:val="18"/>
              </w:rPr>
              <w:t>741 + $3</w:t>
            </w:r>
            <w:r w:rsidR="00B65A34" w:rsidRPr="001B3A89">
              <w:rPr>
                <w:rFonts w:ascii="Arial" w:hAnsi="Arial"/>
                <w:sz w:val="18"/>
                <w:szCs w:val="18"/>
              </w:rPr>
              <w:t> </w:t>
            </w:r>
            <w:r w:rsidRPr="001B3A89">
              <w:rPr>
                <w:rFonts w:ascii="Arial" w:hAnsi="Arial"/>
                <w:sz w:val="18"/>
                <w:szCs w:val="18"/>
              </w:rPr>
              <w:t>320)/3 = $5</w:t>
            </w:r>
            <w:r w:rsidR="00B65A34" w:rsidRPr="001B3A89">
              <w:rPr>
                <w:rFonts w:ascii="Arial" w:hAnsi="Arial"/>
                <w:sz w:val="18"/>
                <w:szCs w:val="18"/>
              </w:rPr>
              <w:t> </w:t>
            </w:r>
            <w:r w:rsidRPr="001B3A89">
              <w:rPr>
                <w:rFonts w:ascii="Arial" w:hAnsi="Arial"/>
                <w:sz w:val="18"/>
                <w:szCs w:val="18"/>
              </w:rPr>
              <w:t>153</w:t>
            </w:r>
          </w:p>
        </w:tc>
      </w:tr>
      <w:tr w:rsidR="009B0B42" w:rsidRPr="001B3A89" w14:paraId="653A9A9E" w14:textId="77777777" w:rsidTr="005A0324">
        <w:trPr>
          <w:cantSplit/>
        </w:trPr>
        <w:tc>
          <w:tcPr>
            <w:tcW w:w="1985" w:type="dxa"/>
          </w:tcPr>
          <w:p w14:paraId="3890D98C"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MI 1</w:t>
            </w:r>
            <w:r w:rsidRPr="001B3A89">
              <w:rPr>
                <w:rFonts w:ascii="Arial" w:hAnsi="Arial"/>
                <w:sz w:val="18"/>
                <w:szCs w:val="18"/>
                <w:vertAlign w:val="superscript"/>
              </w:rPr>
              <w:t>st</w:t>
            </w:r>
            <w:r w:rsidRPr="001B3A89">
              <w:rPr>
                <w:rFonts w:ascii="Arial" w:hAnsi="Arial"/>
                <w:sz w:val="18"/>
                <w:szCs w:val="18"/>
              </w:rPr>
              <w:t xml:space="preserve"> year, excluding acute event cost</w:t>
            </w:r>
          </w:p>
        </w:tc>
        <w:tc>
          <w:tcPr>
            <w:tcW w:w="992" w:type="dxa"/>
          </w:tcPr>
          <w:p w14:paraId="27F6994A" w14:textId="1F4ADA22" w:rsidR="006C7CCB" w:rsidRPr="001B3A89" w:rsidRDefault="006C7CCB" w:rsidP="005A0324">
            <w:pPr>
              <w:spacing w:after="120"/>
              <w:rPr>
                <w:rFonts w:ascii="Arial" w:hAnsi="Arial"/>
                <w:color w:val="000000"/>
                <w:sz w:val="18"/>
                <w:szCs w:val="18"/>
              </w:rPr>
            </w:pPr>
            <w:r w:rsidRPr="001B3A89">
              <w:rPr>
                <w:rFonts w:ascii="Arial" w:hAnsi="Arial"/>
                <w:sz w:val="18"/>
                <w:szCs w:val="18"/>
              </w:rPr>
              <w:t>$2</w:t>
            </w:r>
            <w:r w:rsidR="009B0B42" w:rsidRPr="001B3A89">
              <w:rPr>
                <w:rFonts w:ascii="Arial" w:hAnsi="Arial"/>
                <w:sz w:val="18"/>
                <w:szCs w:val="18"/>
              </w:rPr>
              <w:t> </w:t>
            </w:r>
            <w:r w:rsidRPr="001B3A89">
              <w:rPr>
                <w:rFonts w:ascii="Arial" w:hAnsi="Arial"/>
                <w:sz w:val="18"/>
                <w:szCs w:val="18"/>
              </w:rPr>
              <w:t>970</w:t>
            </w:r>
          </w:p>
        </w:tc>
        <w:tc>
          <w:tcPr>
            <w:tcW w:w="1134" w:type="dxa"/>
          </w:tcPr>
          <w:p w14:paraId="3A638606" w14:textId="159F1EF3" w:rsidR="006C7CCB" w:rsidRPr="001B3A89" w:rsidRDefault="006C7CCB" w:rsidP="005A0324">
            <w:pPr>
              <w:spacing w:after="120"/>
              <w:rPr>
                <w:rFonts w:ascii="Arial" w:hAnsi="Arial"/>
                <w:color w:val="000000"/>
                <w:sz w:val="18"/>
                <w:szCs w:val="18"/>
              </w:rPr>
            </w:pPr>
            <w:r w:rsidRPr="001B3A89">
              <w:rPr>
                <w:rFonts w:ascii="Arial" w:hAnsi="Arial"/>
                <w:sz w:val="18"/>
                <w:szCs w:val="18"/>
              </w:rPr>
              <w:t>$2</w:t>
            </w:r>
            <w:r w:rsidR="009B0B42" w:rsidRPr="001B3A89">
              <w:rPr>
                <w:rFonts w:ascii="Arial" w:hAnsi="Arial"/>
                <w:sz w:val="18"/>
                <w:szCs w:val="18"/>
              </w:rPr>
              <w:t> </w:t>
            </w:r>
            <w:r w:rsidRPr="001B3A89">
              <w:rPr>
                <w:rFonts w:ascii="Arial" w:hAnsi="Arial"/>
                <w:sz w:val="18"/>
                <w:szCs w:val="18"/>
              </w:rPr>
              <w:t>387</w:t>
            </w:r>
          </w:p>
        </w:tc>
        <w:tc>
          <w:tcPr>
            <w:tcW w:w="709" w:type="dxa"/>
          </w:tcPr>
          <w:p w14:paraId="17195B5D" w14:textId="77777777" w:rsidR="006C7CCB" w:rsidRPr="001B3A89" w:rsidRDefault="006C7CCB" w:rsidP="005A0324">
            <w:pPr>
              <w:spacing w:after="120"/>
              <w:rPr>
                <w:rFonts w:ascii="Arial" w:hAnsi="Arial"/>
                <w:sz w:val="18"/>
                <w:szCs w:val="18"/>
              </w:rPr>
            </w:pPr>
            <w:r w:rsidRPr="001B3A89">
              <w:rPr>
                <w:rFonts w:ascii="Arial" w:hAnsi="Arial"/>
                <w:sz w:val="18"/>
                <w:szCs w:val="18"/>
              </w:rPr>
              <w:t>2008</w:t>
            </w:r>
          </w:p>
        </w:tc>
        <w:tc>
          <w:tcPr>
            <w:tcW w:w="4394" w:type="dxa"/>
          </w:tcPr>
          <w:p w14:paraId="2B43A107" w14:textId="1BCE3001" w:rsidR="006C7CCB" w:rsidRPr="001B3A89" w:rsidRDefault="006C7CCB" w:rsidP="005A0324">
            <w:pPr>
              <w:spacing w:after="120"/>
              <w:rPr>
                <w:rFonts w:ascii="Arial" w:hAnsi="Arial"/>
                <w:sz w:val="18"/>
                <w:szCs w:val="18"/>
              </w:rPr>
            </w:pPr>
            <w:r w:rsidRPr="001B3A89">
              <w:rPr>
                <w:rFonts w:ascii="Arial" w:hAnsi="Arial"/>
                <w:sz w:val="18"/>
                <w:szCs w:val="18"/>
              </w:rPr>
              <w:t xml:space="preserve">The </w:t>
            </w:r>
            <w:r w:rsidR="00847BF9" w:rsidRPr="001B3A89">
              <w:rPr>
                <w:rFonts w:ascii="Arial" w:hAnsi="Arial"/>
                <w:sz w:val="18"/>
                <w:szCs w:val="18"/>
              </w:rPr>
              <w:t>first-year</w:t>
            </w:r>
            <w:r w:rsidRPr="001B3A89">
              <w:rPr>
                <w:rFonts w:ascii="Arial" w:hAnsi="Arial"/>
                <w:sz w:val="18"/>
                <w:szCs w:val="18"/>
              </w:rPr>
              <w:t xml:space="preserve"> follow-up costs were used that included post-event hospitalizations ($3</w:t>
            </w:r>
            <w:r w:rsidR="00B65A34" w:rsidRPr="001B3A89">
              <w:rPr>
                <w:rFonts w:ascii="Arial" w:hAnsi="Arial"/>
                <w:sz w:val="18"/>
                <w:szCs w:val="18"/>
              </w:rPr>
              <w:t> </w:t>
            </w:r>
            <w:r w:rsidRPr="001B3A89">
              <w:rPr>
                <w:rFonts w:ascii="Arial" w:hAnsi="Arial"/>
                <w:sz w:val="18"/>
                <w:szCs w:val="18"/>
              </w:rPr>
              <w:t>966), physician fees ($366) and community care ($1</w:t>
            </w:r>
            <w:r w:rsidR="00B65A34" w:rsidRPr="001B3A89">
              <w:rPr>
                <w:rFonts w:ascii="Arial" w:hAnsi="Arial"/>
                <w:sz w:val="18"/>
                <w:szCs w:val="18"/>
              </w:rPr>
              <w:t> </w:t>
            </w:r>
            <w:r w:rsidRPr="001B3A89">
              <w:rPr>
                <w:rFonts w:ascii="Arial" w:hAnsi="Arial"/>
                <w:sz w:val="18"/>
                <w:szCs w:val="18"/>
              </w:rPr>
              <w:t xml:space="preserve">325). </w:t>
            </w:r>
          </w:p>
          <w:p w14:paraId="0009A8E7" w14:textId="411F2A9B" w:rsidR="006C7CCB" w:rsidRPr="001B3A89" w:rsidRDefault="006C7CCB" w:rsidP="005A0324">
            <w:pPr>
              <w:spacing w:after="120"/>
              <w:rPr>
                <w:rFonts w:ascii="Arial" w:hAnsi="Arial"/>
                <w:sz w:val="18"/>
                <w:szCs w:val="18"/>
              </w:rPr>
            </w:pPr>
            <w:r w:rsidRPr="001B3A89">
              <w:rPr>
                <w:rFonts w:ascii="Arial" w:hAnsi="Arial"/>
                <w:sz w:val="18"/>
                <w:szCs w:val="18"/>
              </w:rPr>
              <w:t>First</w:t>
            </w:r>
            <w:r w:rsidR="00F64BE4" w:rsidRPr="001B3A89">
              <w:rPr>
                <w:rFonts w:ascii="Arial" w:hAnsi="Arial"/>
                <w:sz w:val="18"/>
                <w:szCs w:val="18"/>
              </w:rPr>
              <w:t>-</w:t>
            </w:r>
            <w:r w:rsidRPr="001B3A89">
              <w:rPr>
                <w:rFonts w:ascii="Arial" w:hAnsi="Arial"/>
                <w:sz w:val="18"/>
                <w:szCs w:val="18"/>
              </w:rPr>
              <w:t xml:space="preserve">year costs are cycle corrected by division </w:t>
            </w:r>
            <w:r w:rsidR="0004557C" w:rsidRPr="001B3A89">
              <w:rPr>
                <w:rFonts w:ascii="Arial" w:hAnsi="Arial"/>
                <w:sz w:val="18"/>
                <w:szCs w:val="18"/>
              </w:rPr>
              <w:t>with 2, assuming</w:t>
            </w:r>
            <w:r w:rsidRPr="001B3A89">
              <w:rPr>
                <w:rFonts w:ascii="Arial" w:hAnsi="Arial"/>
                <w:sz w:val="18"/>
                <w:szCs w:val="18"/>
              </w:rPr>
              <w:t xml:space="preserve"> event occurs halfway through the year</w:t>
            </w:r>
            <w:r w:rsidR="00B6540D">
              <w:rPr>
                <w:rFonts w:ascii="Arial" w:hAnsi="Arial"/>
                <w:sz w:val="18"/>
                <w:szCs w:val="18"/>
              </w:rPr>
              <w:t xml:space="preserve"> </w:t>
            </w:r>
            <w:r w:rsidR="00FF480C">
              <w:rPr>
                <w:rFonts w:ascii="Arial" w:hAnsi="Arial"/>
                <w:sz w:val="18"/>
                <w:szCs w:val="18"/>
              </w:rPr>
              <w:fldChar w:fldCharType="begin"/>
            </w:r>
            <w:r w:rsidR="00373EEF">
              <w:rPr>
                <w:rFonts w:ascii="Arial" w:hAnsi="Arial"/>
                <w:sz w:val="18"/>
                <w:szCs w:val="18"/>
              </w:rPr>
              <w:instrText xml:space="preserve"> ADDIN EN.CITE &lt;EndNote&gt;&lt;Cite&gt;&lt;Author&gt;Cohen&lt;/Author&gt;&lt;Year&gt;2014&lt;/Year&gt;&lt;RecNum&gt;73&lt;/RecNum&gt;&lt;DisplayText&gt;[50]&lt;/DisplayText&gt;&lt;record&gt;&lt;rec-number&gt;73&lt;/rec-number&gt;&lt;foreign-keys&gt;&lt;key app="EN" db-id="fx5wtvvtafwt5serppyxxe20psxdvs5ffea9" timestamp="1664806453"&gt;73&lt;/key&gt;&lt;/foreign-keys&gt;&lt;ref-type name="Journal Article"&gt;17&lt;/ref-type&gt;&lt;contributors&gt;&lt;authors&gt;&lt;author&gt;Cohen, D. Manuelb, D.J. Tugwell, P. Sanmartind, C. Ramsaye, T.&lt;/author&gt;&lt;/authors&gt;&lt;/contributors&gt;&lt;titles&gt;&lt;title&gt;Direct healthcare costs of acute myocardial infarction in Canada’s elderly across the continuum of care&lt;/title&gt;&lt;secondary-title&gt;The Journal of the Economics of Ageing&lt;/secondary-title&gt;&lt;/titles&gt;&lt;periodical&gt;&lt;full-title&gt;The Journal of the Economics of Ageing&lt;/full-title&gt;&lt;/periodical&gt;&lt;pages&gt;44-49&lt;/pages&gt;&lt;volume&gt;3&lt;/volume&gt;&lt;dates&gt;&lt;year&gt;2014&lt;/year&gt;&lt;/dates&gt;&lt;urls&gt;&lt;/urls&gt;&lt;/record&gt;&lt;/Cite&gt;&lt;/EndNote&gt;</w:instrText>
            </w:r>
            <w:r w:rsidR="00FF480C">
              <w:rPr>
                <w:rFonts w:ascii="Arial" w:hAnsi="Arial"/>
                <w:sz w:val="18"/>
                <w:szCs w:val="18"/>
              </w:rPr>
              <w:fldChar w:fldCharType="separate"/>
            </w:r>
            <w:r w:rsidR="00FF480C">
              <w:rPr>
                <w:rFonts w:ascii="Arial" w:hAnsi="Arial"/>
                <w:noProof/>
                <w:sz w:val="18"/>
                <w:szCs w:val="18"/>
              </w:rPr>
              <w:t>[</w:t>
            </w:r>
            <w:hyperlink w:anchor="_ENREF_50" w:tooltip="Cohen, 2014 #73" w:history="1">
              <w:r w:rsidR="00A05F62">
                <w:rPr>
                  <w:rFonts w:ascii="Arial" w:hAnsi="Arial"/>
                  <w:noProof/>
                  <w:sz w:val="18"/>
                  <w:szCs w:val="18"/>
                </w:rPr>
                <w:t>50</w:t>
              </w:r>
            </w:hyperlink>
            <w:r w:rsidR="00FF480C">
              <w:rPr>
                <w:rFonts w:ascii="Arial" w:hAnsi="Arial"/>
                <w:noProof/>
                <w:sz w:val="18"/>
                <w:szCs w:val="18"/>
              </w:rPr>
              <w:t>]</w:t>
            </w:r>
            <w:r w:rsidR="00FF480C">
              <w:rPr>
                <w:rFonts w:ascii="Arial" w:hAnsi="Arial"/>
                <w:sz w:val="18"/>
                <w:szCs w:val="18"/>
              </w:rPr>
              <w:fldChar w:fldCharType="end"/>
            </w:r>
            <w:r w:rsidRPr="001B3A89">
              <w:rPr>
                <w:rFonts w:ascii="Arial" w:hAnsi="Arial"/>
                <w:sz w:val="18"/>
                <w:szCs w:val="18"/>
              </w:rPr>
              <w:t xml:space="preserve"> </w:t>
            </w:r>
          </w:p>
          <w:p w14:paraId="0DA167EF"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041CF048" w14:textId="275FFBE3" w:rsidR="006C7CCB" w:rsidRPr="001B3A89" w:rsidRDefault="006C7CCB" w:rsidP="005A0324">
            <w:pPr>
              <w:spacing w:after="120"/>
              <w:rPr>
                <w:rFonts w:ascii="Arial" w:hAnsi="Arial"/>
                <w:sz w:val="18"/>
                <w:szCs w:val="18"/>
              </w:rPr>
            </w:pPr>
            <w:r w:rsidRPr="001B3A89">
              <w:rPr>
                <w:rFonts w:ascii="Arial" w:hAnsi="Arial"/>
                <w:sz w:val="18"/>
                <w:szCs w:val="18"/>
              </w:rPr>
              <w:t>($3</w:t>
            </w:r>
            <w:r w:rsidR="00B65A34" w:rsidRPr="001B3A89">
              <w:rPr>
                <w:rFonts w:ascii="Arial" w:hAnsi="Arial"/>
                <w:sz w:val="18"/>
                <w:szCs w:val="18"/>
              </w:rPr>
              <w:t> </w:t>
            </w:r>
            <w:r w:rsidRPr="001B3A89">
              <w:rPr>
                <w:rFonts w:ascii="Arial" w:hAnsi="Arial"/>
                <w:sz w:val="18"/>
                <w:szCs w:val="18"/>
              </w:rPr>
              <w:t>966</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$366</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$1</w:t>
            </w:r>
            <w:r w:rsidR="00B65A34" w:rsidRPr="001B3A89">
              <w:rPr>
                <w:rFonts w:ascii="Arial" w:hAnsi="Arial"/>
                <w:sz w:val="18"/>
                <w:szCs w:val="18"/>
              </w:rPr>
              <w:t> </w:t>
            </w:r>
            <w:r w:rsidRPr="001B3A89">
              <w:rPr>
                <w:rFonts w:ascii="Arial" w:hAnsi="Arial"/>
                <w:sz w:val="18"/>
                <w:szCs w:val="18"/>
              </w:rPr>
              <w:t>325)/2</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$2</w:t>
            </w:r>
            <w:r w:rsidR="00B65A34" w:rsidRPr="001B3A89">
              <w:rPr>
                <w:rFonts w:ascii="Arial" w:hAnsi="Arial"/>
                <w:sz w:val="18"/>
                <w:szCs w:val="18"/>
              </w:rPr>
              <w:t> </w:t>
            </w:r>
            <w:r w:rsidRPr="001B3A89">
              <w:rPr>
                <w:rFonts w:ascii="Arial" w:hAnsi="Arial"/>
                <w:sz w:val="18"/>
                <w:szCs w:val="18"/>
              </w:rPr>
              <w:t>387</w:t>
            </w:r>
          </w:p>
        </w:tc>
      </w:tr>
      <w:tr w:rsidR="009B0B42" w:rsidRPr="001B3A89" w14:paraId="4751F008" w14:textId="77777777" w:rsidTr="005A0324">
        <w:trPr>
          <w:cantSplit/>
        </w:trPr>
        <w:tc>
          <w:tcPr>
            <w:tcW w:w="1985" w:type="dxa"/>
          </w:tcPr>
          <w:p w14:paraId="144A8A58"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Unstable angina 1</w:t>
            </w:r>
            <w:r w:rsidRPr="001B3A89">
              <w:rPr>
                <w:rFonts w:ascii="Arial" w:hAnsi="Arial"/>
                <w:sz w:val="18"/>
                <w:szCs w:val="18"/>
                <w:vertAlign w:val="superscript"/>
              </w:rPr>
              <w:t>st</w:t>
            </w:r>
            <w:r w:rsidRPr="001B3A89">
              <w:rPr>
                <w:rFonts w:ascii="Arial" w:hAnsi="Arial"/>
                <w:sz w:val="18"/>
                <w:szCs w:val="18"/>
              </w:rPr>
              <w:t xml:space="preserve"> year, excluding acute event cost</w:t>
            </w:r>
          </w:p>
        </w:tc>
        <w:tc>
          <w:tcPr>
            <w:tcW w:w="992" w:type="dxa"/>
          </w:tcPr>
          <w:p w14:paraId="0AAA054C" w14:textId="284EE944" w:rsidR="006C7CCB" w:rsidRPr="001B3A89" w:rsidRDefault="006C7CCB" w:rsidP="005A0324">
            <w:pPr>
              <w:spacing w:after="120"/>
              <w:rPr>
                <w:rFonts w:ascii="Arial" w:hAnsi="Arial"/>
                <w:color w:val="000000"/>
                <w:sz w:val="18"/>
                <w:szCs w:val="18"/>
              </w:rPr>
            </w:pPr>
            <w:r w:rsidRPr="001B3A89">
              <w:rPr>
                <w:rFonts w:ascii="Arial" w:hAnsi="Arial"/>
                <w:sz w:val="18"/>
                <w:szCs w:val="18"/>
              </w:rPr>
              <w:t>$1</w:t>
            </w:r>
            <w:r w:rsidR="009B0B42" w:rsidRPr="001B3A89">
              <w:rPr>
                <w:rFonts w:ascii="Arial" w:hAnsi="Arial"/>
                <w:sz w:val="18"/>
                <w:szCs w:val="18"/>
              </w:rPr>
              <w:t> </w:t>
            </w:r>
            <w:r w:rsidRPr="001B3A89">
              <w:rPr>
                <w:rFonts w:ascii="Arial" w:hAnsi="Arial"/>
                <w:sz w:val="18"/>
                <w:szCs w:val="18"/>
              </w:rPr>
              <w:t>932</w:t>
            </w:r>
            <w:r w:rsidRPr="001B3A89" w:rsidDel="00F02390">
              <w:rPr>
                <w:rFonts w:ascii="Arial" w:hAnsi="Arial"/>
                <w:sz w:val="18"/>
                <w:szCs w:val="18"/>
              </w:rPr>
              <w:t xml:space="preserve"> </w:t>
            </w:r>
          </w:p>
        </w:tc>
        <w:tc>
          <w:tcPr>
            <w:tcW w:w="1134" w:type="dxa"/>
          </w:tcPr>
          <w:p w14:paraId="3799F858" w14:textId="76579936" w:rsidR="006C7CCB" w:rsidRPr="001B3A89" w:rsidRDefault="006C7CCB" w:rsidP="005A0324">
            <w:pPr>
              <w:spacing w:after="120"/>
              <w:rPr>
                <w:rFonts w:ascii="Arial" w:hAnsi="Arial"/>
                <w:color w:val="000000"/>
                <w:sz w:val="18"/>
                <w:szCs w:val="18"/>
              </w:rPr>
            </w:pPr>
            <w:r w:rsidRPr="001B3A89">
              <w:rPr>
                <w:rFonts w:ascii="Arial" w:hAnsi="Arial"/>
                <w:sz w:val="18"/>
                <w:szCs w:val="18"/>
              </w:rPr>
              <w:t>$1</w:t>
            </w:r>
            <w:r w:rsidR="009B0B42" w:rsidRPr="001B3A89">
              <w:rPr>
                <w:rFonts w:ascii="Arial" w:hAnsi="Arial"/>
                <w:sz w:val="18"/>
                <w:szCs w:val="18"/>
              </w:rPr>
              <w:t> </w:t>
            </w:r>
            <w:r w:rsidRPr="001B3A89">
              <w:rPr>
                <w:rFonts w:ascii="Arial" w:hAnsi="Arial"/>
                <w:sz w:val="18"/>
                <w:szCs w:val="18"/>
              </w:rPr>
              <w:t>760</w:t>
            </w:r>
          </w:p>
        </w:tc>
        <w:tc>
          <w:tcPr>
            <w:tcW w:w="709" w:type="dxa"/>
          </w:tcPr>
          <w:p w14:paraId="28D9299A" w14:textId="77777777" w:rsidR="006C7CCB" w:rsidRPr="001B3A89" w:rsidRDefault="006C7CCB" w:rsidP="005A0324">
            <w:pPr>
              <w:spacing w:after="120"/>
              <w:rPr>
                <w:rFonts w:ascii="Arial" w:hAnsi="Arial"/>
                <w:sz w:val="18"/>
                <w:szCs w:val="18"/>
              </w:rPr>
            </w:pPr>
            <w:r w:rsidRPr="001B3A89">
              <w:rPr>
                <w:rFonts w:ascii="Arial" w:hAnsi="Arial"/>
                <w:sz w:val="18"/>
                <w:szCs w:val="18"/>
              </w:rPr>
              <w:t>2016</w:t>
            </w:r>
          </w:p>
        </w:tc>
        <w:tc>
          <w:tcPr>
            <w:tcW w:w="4394" w:type="dxa"/>
          </w:tcPr>
          <w:p w14:paraId="2E1DC66C" w14:textId="0A50031D" w:rsidR="006C7CCB" w:rsidRPr="001B3A89" w:rsidRDefault="006C7CCB" w:rsidP="005A0324">
            <w:pPr>
              <w:spacing w:after="120"/>
              <w:rPr>
                <w:rFonts w:ascii="Arial" w:hAnsi="Arial"/>
                <w:sz w:val="18"/>
                <w:szCs w:val="18"/>
              </w:rPr>
            </w:pPr>
            <w:r w:rsidRPr="001B3A89">
              <w:rPr>
                <w:rFonts w:ascii="Arial" w:hAnsi="Arial"/>
                <w:sz w:val="18"/>
                <w:szCs w:val="18"/>
              </w:rPr>
              <w:t>First</w:t>
            </w:r>
            <w:r w:rsidR="00F64BE4" w:rsidRPr="001B3A89">
              <w:rPr>
                <w:rFonts w:ascii="Arial" w:hAnsi="Arial"/>
                <w:sz w:val="18"/>
                <w:szCs w:val="18"/>
              </w:rPr>
              <w:t>-</w:t>
            </w:r>
            <w:r w:rsidRPr="001B3A89">
              <w:rPr>
                <w:rFonts w:ascii="Arial" w:hAnsi="Arial"/>
                <w:sz w:val="18"/>
                <w:szCs w:val="18"/>
              </w:rPr>
              <w:t xml:space="preserve">year costs </w:t>
            </w:r>
            <w:r w:rsidR="0010799C" w:rsidRPr="001B3A89">
              <w:rPr>
                <w:rFonts w:ascii="Arial" w:hAnsi="Arial"/>
                <w:sz w:val="18"/>
                <w:szCs w:val="18"/>
              </w:rPr>
              <w:t xml:space="preserve">of </w:t>
            </w:r>
            <w:r w:rsidR="00AA5AEA" w:rsidRPr="001B3A89">
              <w:rPr>
                <w:rFonts w:ascii="Arial" w:hAnsi="Arial"/>
                <w:sz w:val="18"/>
                <w:szCs w:val="18"/>
              </w:rPr>
              <w:t>$3</w:t>
            </w:r>
            <w:r w:rsidR="005F3570" w:rsidRPr="001B3A89">
              <w:rPr>
                <w:rFonts w:ascii="Arial" w:hAnsi="Arial"/>
                <w:sz w:val="18"/>
                <w:szCs w:val="18"/>
              </w:rPr>
              <w:t xml:space="preserve"> </w:t>
            </w:r>
            <w:r w:rsidR="00AA5AEA" w:rsidRPr="001B3A89">
              <w:rPr>
                <w:rFonts w:ascii="Arial" w:hAnsi="Arial"/>
                <w:sz w:val="18"/>
                <w:szCs w:val="18"/>
              </w:rPr>
              <w:t xml:space="preserve">267 </w:t>
            </w:r>
            <w:r w:rsidRPr="001B3A89">
              <w:rPr>
                <w:rFonts w:ascii="Arial" w:hAnsi="Arial"/>
                <w:sz w:val="18"/>
                <w:szCs w:val="18"/>
              </w:rPr>
              <w:t xml:space="preserve">are </w:t>
            </w:r>
            <w:r w:rsidR="00703E97" w:rsidRPr="001B3A89">
              <w:rPr>
                <w:rFonts w:ascii="Arial" w:hAnsi="Arial"/>
                <w:sz w:val="18"/>
                <w:szCs w:val="18"/>
              </w:rPr>
              <w:t>inflated to 2021 $4</w:t>
            </w:r>
            <w:r w:rsidR="005F3570" w:rsidRPr="001B3A89">
              <w:rPr>
                <w:rFonts w:ascii="Arial" w:hAnsi="Arial"/>
                <w:sz w:val="18"/>
                <w:szCs w:val="18"/>
              </w:rPr>
              <w:t xml:space="preserve"> </w:t>
            </w:r>
            <w:r w:rsidR="00703E97" w:rsidRPr="001B3A89">
              <w:rPr>
                <w:rFonts w:ascii="Arial" w:hAnsi="Arial"/>
                <w:sz w:val="18"/>
                <w:szCs w:val="18"/>
              </w:rPr>
              <w:t xml:space="preserve">370 and divided by to for </w:t>
            </w:r>
            <w:r w:rsidRPr="001B3A89">
              <w:rPr>
                <w:rFonts w:ascii="Arial" w:hAnsi="Arial"/>
                <w:sz w:val="18"/>
                <w:szCs w:val="18"/>
              </w:rPr>
              <w:t xml:space="preserve">cycle </w:t>
            </w:r>
            <w:r w:rsidR="00703E97" w:rsidRPr="001B3A89">
              <w:rPr>
                <w:rFonts w:ascii="Arial" w:hAnsi="Arial"/>
                <w:sz w:val="18"/>
                <w:szCs w:val="18"/>
              </w:rPr>
              <w:t>correction</w:t>
            </w:r>
            <w:r w:rsidR="0004557C" w:rsidRPr="001B3A89">
              <w:rPr>
                <w:rFonts w:ascii="Arial" w:hAnsi="Arial"/>
                <w:sz w:val="18"/>
                <w:szCs w:val="18"/>
              </w:rPr>
              <w:t>, assuming</w:t>
            </w:r>
            <w:r w:rsidRPr="001B3A89">
              <w:rPr>
                <w:rFonts w:ascii="Arial" w:hAnsi="Arial"/>
                <w:sz w:val="18"/>
                <w:szCs w:val="18"/>
              </w:rPr>
              <w:t xml:space="preserve"> event occurs halfway through the year</w:t>
            </w:r>
            <w:r w:rsidR="008855CC" w:rsidRPr="001B3A89">
              <w:rPr>
                <w:rFonts w:ascii="Arial" w:hAnsi="Arial"/>
                <w:sz w:val="18"/>
                <w:szCs w:val="18"/>
              </w:rPr>
              <w:t xml:space="preserve"> </w:t>
            </w:r>
            <w:r w:rsidRPr="001B3A89">
              <w:rPr>
                <w:rFonts w:ascii="Arial" w:hAnsi="Arial"/>
                <w:sz w:val="18"/>
                <w:szCs w:val="18"/>
              </w:rPr>
              <w:fldChar w:fldCharType="begin"/>
            </w:r>
            <w:r w:rsidR="00FF480C">
              <w:rPr>
                <w:rFonts w:ascii="Arial" w:hAnsi="Arial"/>
                <w:sz w:val="18"/>
                <w:szCs w:val="18"/>
              </w:rPr>
              <w:instrText xml:space="preserve"> ADDIN EN.CITE &lt;EndNote&gt;&lt;Cite ExcludeAuth="1"&gt;&lt;Author&gt;Canada&amp;apos;s Drug and Health Technology Agency&lt;/Author&gt;&lt;Year&gt;2017&lt;/Year&gt;&lt;RecNum&gt;52&lt;/RecNum&gt;&lt;DisplayText&gt;[51]&lt;/DisplayText&gt;&lt;record&gt;&lt;rec-number&gt;52&lt;/rec-number&gt;&lt;foreign-keys&gt;&lt;key app="EN" db-id="fx5wtvvtafwt5serppyxxe20psxdvs5ffea9" timestamp="1664805284"&gt;52&lt;/key&gt;&lt;/foreign-keys&gt;&lt;ref-type name="Electronic Book Section"&gt;60&lt;/ref-type&gt;&lt;contributors&gt;&lt;authors&gt;&lt;author&gt;Canada&amp;apos;s Drug and Health Technology Agency,&lt;/author&gt;&lt;/authors&gt;&lt;/contributors&gt;&lt;titles&gt;&lt;title&gt;New drugs for type 2 diabetes: second-line therapy – science report&lt;/title&gt;&lt;secondary-title&gt;CADTH Therapeutic Review, Volume 4, Issue No. 1b&lt;/secondary-title&gt;&lt;/titles&gt;&lt;dates&gt;&lt;year&gt;2017&lt;/year&gt;&lt;/dates&gt;&lt;urls&gt;&lt;related-urls&gt;&lt;url&gt;https://cadth.ca/sites/default/files/pdf/TR0012_T2D_Science_Report.pdf&lt;/url&gt;&lt;/related-urls&gt;&lt;/urls&gt;&lt;access-date&gt;22 Jun 2022&lt;/access-date&gt;&lt;/record&gt;&lt;/Cite&gt;&lt;/EndNote&gt;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1" w:tooltip="Canada's Drug and Health Technology Agency, 2017 #52" w:history="1">
              <w:r w:rsidR="00A05F62">
                <w:rPr>
                  <w:rFonts w:ascii="Arial" w:hAnsi="Arial"/>
                  <w:noProof/>
                  <w:sz w:val="18"/>
                  <w:szCs w:val="18"/>
                </w:rPr>
                <w:t>51</w:t>
              </w:r>
            </w:hyperlink>
            <w:r w:rsidR="00FF480C">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p>
        </w:tc>
      </w:tr>
      <w:tr w:rsidR="009B0B42" w:rsidRPr="001B3A89" w14:paraId="28332C44" w14:textId="77777777" w:rsidTr="005A0324">
        <w:trPr>
          <w:cantSplit/>
        </w:trPr>
        <w:tc>
          <w:tcPr>
            <w:tcW w:w="1985" w:type="dxa"/>
          </w:tcPr>
          <w:p w14:paraId="2D7231BB"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Post-ACS (MI or angina, in year following the event)</w:t>
            </w:r>
          </w:p>
        </w:tc>
        <w:tc>
          <w:tcPr>
            <w:tcW w:w="992" w:type="dxa"/>
          </w:tcPr>
          <w:p w14:paraId="10EAB013" w14:textId="03C3E4E5"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w:t>
            </w:r>
            <w:r w:rsidR="009B0B42" w:rsidRPr="001B3A89">
              <w:rPr>
                <w:rFonts w:ascii="Arial" w:hAnsi="Arial"/>
                <w:color w:val="000000"/>
                <w:sz w:val="18"/>
                <w:szCs w:val="18"/>
              </w:rPr>
              <w:t> </w:t>
            </w:r>
            <w:r w:rsidRPr="001B3A89">
              <w:rPr>
                <w:rFonts w:ascii="Arial" w:hAnsi="Arial"/>
                <w:color w:val="000000"/>
                <w:sz w:val="18"/>
                <w:szCs w:val="18"/>
              </w:rPr>
              <w:t>500</w:t>
            </w:r>
          </w:p>
        </w:tc>
        <w:tc>
          <w:tcPr>
            <w:tcW w:w="1134" w:type="dxa"/>
          </w:tcPr>
          <w:p w14:paraId="167173EA" w14:textId="0D30D839" w:rsidR="006C7CCB" w:rsidRPr="001B3A89" w:rsidRDefault="006C7CCB" w:rsidP="005A0324">
            <w:pPr>
              <w:spacing w:after="120"/>
              <w:rPr>
                <w:rFonts w:ascii="Arial" w:hAnsi="Arial"/>
                <w:color w:val="000000"/>
                <w:sz w:val="18"/>
                <w:szCs w:val="18"/>
              </w:rPr>
            </w:pPr>
            <w:r w:rsidRPr="001B3A89">
              <w:rPr>
                <w:rFonts w:ascii="Arial" w:hAnsi="Arial"/>
                <w:sz w:val="18"/>
                <w:szCs w:val="18"/>
              </w:rPr>
              <w:t>$1</w:t>
            </w:r>
            <w:r w:rsidR="009B0B42" w:rsidRPr="001B3A89">
              <w:rPr>
                <w:rFonts w:ascii="Arial" w:hAnsi="Arial"/>
                <w:sz w:val="18"/>
                <w:szCs w:val="18"/>
              </w:rPr>
              <w:t> </w:t>
            </w:r>
            <w:r w:rsidRPr="001B3A89">
              <w:rPr>
                <w:rFonts w:ascii="Arial" w:hAnsi="Arial"/>
                <w:sz w:val="18"/>
                <w:szCs w:val="18"/>
              </w:rPr>
              <w:t>325</w:t>
            </w:r>
          </w:p>
        </w:tc>
        <w:tc>
          <w:tcPr>
            <w:tcW w:w="709" w:type="dxa"/>
          </w:tcPr>
          <w:p w14:paraId="19789587" w14:textId="77777777" w:rsidR="006C7CCB" w:rsidRPr="001B3A89" w:rsidRDefault="006C7CCB" w:rsidP="005A0324">
            <w:pPr>
              <w:spacing w:after="120"/>
              <w:rPr>
                <w:rFonts w:ascii="Arial" w:hAnsi="Arial"/>
                <w:sz w:val="18"/>
                <w:szCs w:val="18"/>
              </w:rPr>
            </w:pPr>
            <w:r w:rsidRPr="001B3A89">
              <w:rPr>
                <w:rFonts w:ascii="Arial" w:hAnsi="Arial"/>
                <w:sz w:val="18"/>
                <w:szCs w:val="18"/>
              </w:rPr>
              <w:t>2014</w:t>
            </w:r>
          </w:p>
        </w:tc>
        <w:tc>
          <w:tcPr>
            <w:tcW w:w="4394" w:type="dxa"/>
          </w:tcPr>
          <w:p w14:paraId="0AD40A96" w14:textId="5328A7C4" w:rsidR="006C7CCB" w:rsidRPr="001B3A89" w:rsidRDefault="006C7CCB" w:rsidP="005A0324">
            <w:pPr>
              <w:spacing w:after="120"/>
              <w:rPr>
                <w:rFonts w:ascii="Arial" w:hAnsi="Arial"/>
                <w:sz w:val="18"/>
                <w:szCs w:val="18"/>
              </w:rPr>
            </w:pPr>
            <w:r w:rsidRPr="001B3A89">
              <w:rPr>
                <w:rFonts w:ascii="Arial" w:hAnsi="Arial"/>
                <w:sz w:val="18"/>
                <w:szCs w:val="18"/>
              </w:rPr>
              <w:t>Reported 3-year costs of post-MI follow-up were annualized</w:t>
            </w:r>
            <w:r w:rsidR="00FF480C">
              <w:rPr>
                <w:rFonts w:ascii="Arial" w:hAnsi="Arial"/>
                <w:sz w:val="18"/>
                <w:szCs w:val="18"/>
              </w:rPr>
              <w:t xml:space="preserve"> </w:t>
            </w:r>
            <w:r w:rsidR="00FF480C">
              <w:rPr>
                <w:rFonts w:ascii="Arial" w:hAnsi="Arial"/>
                <w:sz w:val="18"/>
                <w:szCs w:val="18"/>
              </w:rPr>
              <w:fldChar w:fldCharType="begin"/>
            </w:r>
            <w:r w:rsidR="00373EEF">
              <w:rPr>
                <w:rFonts w:ascii="Arial" w:hAnsi="Arial"/>
                <w:sz w:val="18"/>
                <w:szCs w:val="18"/>
              </w:rPr>
              <w:instrText xml:space="preserve"> ADDIN EN.CITE &lt;EndNote&gt;&lt;Cite&gt;&lt;Author&gt;Cohen&lt;/Author&gt;&lt;Year&gt;2014&lt;/Year&gt;&lt;RecNum&gt;73&lt;/RecNum&gt;&lt;DisplayText&gt;[50]&lt;/DisplayText&gt;&lt;record&gt;&lt;rec-number&gt;73&lt;/rec-number&gt;&lt;foreign-keys&gt;&lt;key app="EN" db-id="fx5wtvvtafwt5serppyxxe20psxdvs5ffea9" timestamp="1664806453"&gt;73&lt;/key&gt;&lt;/foreign-keys&gt;&lt;ref-type name="Journal Article"&gt;17&lt;/ref-type&gt;&lt;contributors&gt;&lt;authors&gt;&lt;author&gt;Cohen, D. Manuelb, D.J. Tugwell, P. Sanmartind, C. Ramsaye, T.&lt;/author&gt;&lt;/authors&gt;&lt;/contributors&gt;&lt;titles&gt;&lt;title&gt;Direct healthcare costs of acute myocardial infarction in Canada’s elderly across the continuum of care&lt;/title&gt;&lt;secondary-title&gt;The Journal of the Economics of Ageing&lt;/secondary-title&gt;&lt;/titles&gt;&lt;periodical&gt;&lt;full-title&gt;The Journal of the Economics of Ageing&lt;/full-title&gt;&lt;/periodical&gt;&lt;pages&gt;44-49&lt;/pages&gt;&lt;volume&gt;3&lt;/volume&gt;&lt;dates&gt;&lt;year&gt;2014&lt;/year&gt;&lt;/dates&gt;&lt;urls&gt;&lt;/urls&gt;&lt;/record&gt;&lt;/Cite&gt;&lt;/EndNote&gt;</w:instrText>
            </w:r>
            <w:r w:rsidR="00FF480C">
              <w:rPr>
                <w:rFonts w:ascii="Arial" w:hAnsi="Arial"/>
                <w:sz w:val="18"/>
                <w:szCs w:val="18"/>
              </w:rPr>
              <w:fldChar w:fldCharType="separate"/>
            </w:r>
            <w:r w:rsidR="00FF480C">
              <w:rPr>
                <w:rFonts w:ascii="Arial" w:hAnsi="Arial"/>
                <w:noProof/>
                <w:sz w:val="18"/>
                <w:szCs w:val="18"/>
              </w:rPr>
              <w:t>[</w:t>
            </w:r>
            <w:hyperlink w:anchor="_ENREF_50" w:tooltip="Cohen, 2014 #73" w:history="1">
              <w:r w:rsidR="00A05F62">
                <w:rPr>
                  <w:rFonts w:ascii="Arial" w:hAnsi="Arial"/>
                  <w:noProof/>
                  <w:sz w:val="18"/>
                  <w:szCs w:val="18"/>
                </w:rPr>
                <w:t>50</w:t>
              </w:r>
            </w:hyperlink>
            <w:r w:rsidR="00FF480C">
              <w:rPr>
                <w:rFonts w:ascii="Arial" w:hAnsi="Arial"/>
                <w:noProof/>
                <w:sz w:val="18"/>
                <w:szCs w:val="18"/>
              </w:rPr>
              <w:t>]</w:t>
            </w:r>
            <w:r w:rsidR="00FF480C">
              <w:rPr>
                <w:rFonts w:ascii="Arial" w:hAnsi="Arial"/>
                <w:sz w:val="18"/>
                <w:szCs w:val="18"/>
              </w:rPr>
              <w:fldChar w:fldCharType="end"/>
            </w:r>
            <w:r w:rsidRPr="001B3A89">
              <w:rPr>
                <w:rFonts w:ascii="Arial" w:hAnsi="Arial"/>
                <w:sz w:val="18"/>
                <w:szCs w:val="18"/>
              </w:rPr>
              <w:t xml:space="preserve"> </w:t>
            </w:r>
          </w:p>
          <w:p w14:paraId="03A6D032"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318DCE61" w14:textId="25E3AA92" w:rsidR="006C7CCB" w:rsidRPr="001B3A89" w:rsidRDefault="006C7CCB" w:rsidP="005A0324">
            <w:pPr>
              <w:spacing w:after="120"/>
              <w:rPr>
                <w:rFonts w:ascii="Arial" w:hAnsi="Arial"/>
                <w:sz w:val="18"/>
                <w:szCs w:val="18"/>
              </w:rPr>
            </w:pPr>
            <w:r w:rsidRPr="001B3A89">
              <w:rPr>
                <w:rFonts w:ascii="Arial" w:hAnsi="Arial"/>
                <w:sz w:val="18"/>
                <w:szCs w:val="18"/>
              </w:rPr>
              <w:t>$3</w:t>
            </w:r>
            <w:r w:rsidR="00B65A34" w:rsidRPr="001B3A89">
              <w:rPr>
                <w:rFonts w:ascii="Arial" w:hAnsi="Arial"/>
                <w:sz w:val="18"/>
                <w:szCs w:val="18"/>
              </w:rPr>
              <w:t> </w:t>
            </w:r>
            <w:r w:rsidRPr="001B3A89">
              <w:rPr>
                <w:rFonts w:ascii="Arial" w:hAnsi="Arial"/>
                <w:sz w:val="18"/>
                <w:szCs w:val="18"/>
              </w:rPr>
              <w:t>974.14/3</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$1</w:t>
            </w:r>
            <w:r w:rsidR="00B65A34" w:rsidRPr="001B3A89">
              <w:rPr>
                <w:rFonts w:ascii="Arial" w:hAnsi="Arial"/>
                <w:sz w:val="18"/>
                <w:szCs w:val="18"/>
              </w:rPr>
              <w:t> </w:t>
            </w:r>
            <w:r w:rsidRPr="001B3A89">
              <w:rPr>
                <w:rFonts w:ascii="Arial" w:hAnsi="Arial"/>
                <w:sz w:val="18"/>
                <w:szCs w:val="18"/>
              </w:rPr>
              <w:t>325</w:t>
            </w:r>
          </w:p>
        </w:tc>
      </w:tr>
      <w:tr w:rsidR="009B0B42" w:rsidRPr="001B3A89" w14:paraId="2C68CB30" w14:textId="77777777" w:rsidTr="005A0324">
        <w:trPr>
          <w:cantSplit/>
        </w:trPr>
        <w:tc>
          <w:tcPr>
            <w:tcW w:w="1985" w:type="dxa"/>
          </w:tcPr>
          <w:p w14:paraId="4E35FC0D"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Stroke 1st year, excluding acute event cost</w:t>
            </w:r>
          </w:p>
        </w:tc>
        <w:tc>
          <w:tcPr>
            <w:tcW w:w="992" w:type="dxa"/>
          </w:tcPr>
          <w:p w14:paraId="08136647" w14:textId="577CF317" w:rsidR="006C7CCB" w:rsidRPr="001B3A89" w:rsidRDefault="006C7CCB" w:rsidP="005A0324">
            <w:pPr>
              <w:spacing w:after="120"/>
              <w:rPr>
                <w:rFonts w:ascii="Arial" w:hAnsi="Arial"/>
                <w:color w:val="000000"/>
                <w:sz w:val="18"/>
                <w:szCs w:val="18"/>
              </w:rPr>
            </w:pPr>
            <w:r w:rsidRPr="001B3A89">
              <w:rPr>
                <w:rFonts w:ascii="Arial" w:hAnsi="Arial"/>
                <w:sz w:val="18"/>
                <w:szCs w:val="18"/>
              </w:rPr>
              <w:t>$11</w:t>
            </w:r>
            <w:r w:rsidR="009B0B42" w:rsidRPr="001B3A89">
              <w:rPr>
                <w:rFonts w:ascii="Arial" w:hAnsi="Arial"/>
                <w:color w:val="auto"/>
                <w:sz w:val="18"/>
                <w:szCs w:val="18"/>
              </w:rPr>
              <w:t> </w:t>
            </w:r>
            <w:r w:rsidRPr="001B3A89">
              <w:rPr>
                <w:rFonts w:ascii="Arial" w:hAnsi="Arial"/>
                <w:sz w:val="18"/>
                <w:szCs w:val="18"/>
              </w:rPr>
              <w:t>869</w:t>
            </w:r>
          </w:p>
        </w:tc>
        <w:tc>
          <w:tcPr>
            <w:tcW w:w="1134" w:type="dxa"/>
          </w:tcPr>
          <w:p w14:paraId="6B476651" w14:textId="6F868DDF" w:rsidR="006C7CCB" w:rsidRPr="001B3A89" w:rsidRDefault="006C7CCB" w:rsidP="005A0324">
            <w:pPr>
              <w:spacing w:after="120"/>
              <w:rPr>
                <w:rFonts w:ascii="Arial" w:hAnsi="Arial"/>
                <w:color w:val="000000"/>
                <w:sz w:val="18"/>
                <w:szCs w:val="18"/>
              </w:rPr>
            </w:pPr>
            <w:r w:rsidRPr="001B3A89">
              <w:rPr>
                <w:rFonts w:ascii="Arial" w:hAnsi="Arial"/>
                <w:sz w:val="18"/>
                <w:szCs w:val="18"/>
              </w:rPr>
              <w:t>$11</w:t>
            </w:r>
            <w:r w:rsidR="009B0B42" w:rsidRPr="001B3A89">
              <w:rPr>
                <w:rFonts w:ascii="Arial" w:hAnsi="Arial"/>
                <w:color w:val="auto"/>
                <w:sz w:val="18"/>
                <w:szCs w:val="18"/>
              </w:rPr>
              <w:t> </w:t>
            </w:r>
            <w:r w:rsidRPr="001B3A89">
              <w:rPr>
                <w:rFonts w:ascii="Arial" w:hAnsi="Arial"/>
                <w:sz w:val="18"/>
                <w:szCs w:val="18"/>
              </w:rPr>
              <w:t>230</w:t>
            </w:r>
          </w:p>
        </w:tc>
        <w:tc>
          <w:tcPr>
            <w:tcW w:w="709" w:type="dxa"/>
          </w:tcPr>
          <w:p w14:paraId="2D2D17EE" w14:textId="77777777" w:rsidR="006C7CCB" w:rsidRPr="001B3A89" w:rsidRDefault="006C7CCB" w:rsidP="005A0324">
            <w:pPr>
              <w:spacing w:after="120"/>
              <w:rPr>
                <w:rFonts w:ascii="Arial" w:hAnsi="Arial"/>
                <w:sz w:val="18"/>
                <w:szCs w:val="18"/>
              </w:rPr>
            </w:pPr>
            <w:r w:rsidRPr="001B3A89">
              <w:rPr>
                <w:rFonts w:ascii="Arial" w:hAnsi="Arial"/>
                <w:sz w:val="18"/>
                <w:szCs w:val="18"/>
              </w:rPr>
              <w:t>2018</w:t>
            </w:r>
          </w:p>
        </w:tc>
        <w:tc>
          <w:tcPr>
            <w:tcW w:w="4394" w:type="dxa"/>
          </w:tcPr>
          <w:p w14:paraId="17BB80CA" w14:textId="5DB83181" w:rsidR="006C7CCB" w:rsidRPr="001B3A89" w:rsidRDefault="006C7CCB" w:rsidP="005A0324">
            <w:pPr>
              <w:spacing w:after="120"/>
              <w:rPr>
                <w:rFonts w:ascii="Arial" w:hAnsi="Arial"/>
                <w:sz w:val="18"/>
                <w:szCs w:val="18"/>
              </w:rPr>
            </w:pPr>
            <w:r w:rsidRPr="001B3A89">
              <w:rPr>
                <w:rFonts w:ascii="Arial" w:hAnsi="Arial"/>
                <w:sz w:val="18"/>
                <w:szCs w:val="18"/>
              </w:rPr>
              <w:t>Proportion of males (51%, $60</w:t>
            </w:r>
            <w:r w:rsidR="00B65A34" w:rsidRPr="001B3A89">
              <w:rPr>
                <w:rFonts w:ascii="Arial" w:hAnsi="Arial"/>
                <w:sz w:val="18"/>
                <w:szCs w:val="18"/>
              </w:rPr>
              <w:t> </w:t>
            </w:r>
            <w:r w:rsidRPr="001B3A89">
              <w:rPr>
                <w:rFonts w:ascii="Arial" w:hAnsi="Arial"/>
                <w:sz w:val="18"/>
                <w:szCs w:val="18"/>
              </w:rPr>
              <w:t>000) and females (49%, $54</w:t>
            </w:r>
            <w:r w:rsidR="00B65A34" w:rsidRPr="001B3A89">
              <w:rPr>
                <w:rFonts w:ascii="Arial" w:hAnsi="Arial"/>
                <w:sz w:val="18"/>
                <w:szCs w:val="18"/>
              </w:rPr>
              <w:t> </w:t>
            </w:r>
            <w:r w:rsidRPr="001B3A89">
              <w:rPr>
                <w:rFonts w:ascii="Arial" w:hAnsi="Arial"/>
                <w:sz w:val="18"/>
                <w:szCs w:val="18"/>
              </w:rPr>
              <w:t xml:space="preserve">753) in the sample were used to calculate a weighted average total cost reported by Yu et al </w:t>
            </w:r>
            <w:r w:rsidRPr="001B3A89">
              <w:rPr>
                <w:rFonts w:ascii="Arial" w:hAnsi="Arial"/>
                <w:sz w:val="18"/>
                <w:szCs w:val="18"/>
              </w:rPr>
              <w:fldChar w:fldCharType="begin"/>
            </w:r>
            <w:r w:rsidR="00FF480C">
              <w:rPr>
                <w:rFonts w:ascii="Arial" w:hAnsi="Arial"/>
                <w:sz w:val="18"/>
                <w:szCs w:val="18"/>
              </w:rPr>
              <w:instrText xml:space="preserve"> ADDIN EN.CITE &lt;EndNote&gt;&lt;Cite&gt;&lt;Author&gt;Yu&lt;/Author&gt;&lt;Year&gt;2021&lt;/Year&gt;&lt;RecNum&gt;40&lt;/RecNum&gt;&lt;DisplayText&gt;[40]&lt;/DisplayText&gt;&lt;record&gt;&lt;rec-number&gt;40&lt;/rec-number&gt;&lt;foreign-keys&gt;&lt;key app="EN" db-id="fx5wtvvtafwt5serppyxxe20psxdvs5ffea9" timestamp="1664805283"&gt;40&lt;/key&gt;&lt;/foreign-keys&gt;&lt;ref-type name="Journal Article"&gt;17&lt;/ref-type&gt;&lt;contributors&gt;&lt;authors&gt;&lt;author&gt;Yu, Amy Y. X.&lt;/author&gt;&lt;author&gt;Krahn, Murray&lt;/author&gt;&lt;author&gt;Austin, Peter C.&lt;/author&gt;&lt;author&gt;Rashid, Mohammed&lt;/author&gt;&lt;author&gt;Fang, Jiming&lt;/author&gt;&lt;author&gt;Porter, Joan&lt;/author&gt;&lt;author&gt;Vyas, Manav V.&lt;/author&gt;&lt;author&gt;Bronskill, Susan E.&lt;/author&gt;&lt;author&gt;Smith, Eric E.&lt;/author&gt;&lt;author&gt;Swartz, Richard H.&lt;/author&gt;&lt;author&gt;Kapral, Moira K.&lt;/author&gt;&lt;/authors&gt;&lt;/contributors&gt;&lt;titles&gt;&lt;title&gt;Sex differences in direct healthcare costs following stroke: a population-based cohort study&lt;/title&gt;&lt;secondary-title&gt;BMC Health Serv Res&lt;/secondary-title&gt;&lt;/titles&gt;&lt;periodical&gt;&lt;full-title&gt;BMC Health Serv Res&lt;/full-title&gt;&lt;/periodical&gt;&lt;pages&gt;619&lt;/pages&gt;&lt;volume&gt;21&lt;/volume&gt;&lt;number&gt;1&lt;/number&gt;&lt;dates&gt;&lt;year&gt;2021&lt;/year&gt;&lt;pub-dates&gt;&lt;date&gt;2021/06/29&lt;/date&gt;&lt;/pub-dates&gt;&lt;/dates&gt;&lt;isbn&gt;1472-6963&lt;/isbn&gt;&lt;urls&gt;&lt;related-urls&gt;&lt;url&gt;https://doi.org/10.1186/s12913-021-06669-w&lt;/url&gt;&lt;/related-urls&gt;&lt;/urls&gt;&lt;electronic-resource-num&gt;10.1186/s12913-021-06669-w&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40" w:tooltip="Yu, 2021 #40" w:history="1">
              <w:r w:rsidR="00A05F62" w:rsidRPr="001B3A89">
                <w:rPr>
                  <w:rFonts w:ascii="Arial" w:hAnsi="Arial"/>
                  <w:noProof/>
                  <w:sz w:val="18"/>
                  <w:szCs w:val="18"/>
                </w:rPr>
                <w:t>40</w:t>
              </w:r>
            </w:hyperlink>
            <w:r w:rsidR="009B4DBC"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Of note, inpatient care costs reported by Yu et al include instances of subsequent inpatient care within 1 year following the index stroke event.</w:t>
            </w:r>
          </w:p>
          <w:p w14:paraId="6C510A92" w14:textId="1956475D" w:rsidR="006C7CCB" w:rsidRPr="001B3A89" w:rsidRDefault="006C7CCB" w:rsidP="005A0324">
            <w:pPr>
              <w:spacing w:after="120"/>
              <w:rPr>
                <w:rFonts w:ascii="Arial" w:hAnsi="Arial"/>
                <w:sz w:val="18"/>
                <w:szCs w:val="18"/>
              </w:rPr>
            </w:pPr>
            <w:r w:rsidRPr="001B3A89">
              <w:rPr>
                <w:rFonts w:ascii="Arial" w:hAnsi="Arial"/>
                <w:sz w:val="18"/>
                <w:szCs w:val="18"/>
              </w:rPr>
              <w:t>First</w:t>
            </w:r>
            <w:r w:rsidR="00F64BE4" w:rsidRPr="001B3A89">
              <w:rPr>
                <w:rFonts w:ascii="Arial" w:hAnsi="Arial"/>
                <w:sz w:val="18"/>
                <w:szCs w:val="18"/>
              </w:rPr>
              <w:t>-</w:t>
            </w:r>
            <w:r w:rsidRPr="001B3A89">
              <w:rPr>
                <w:rFonts w:ascii="Arial" w:hAnsi="Arial"/>
                <w:sz w:val="18"/>
                <w:szCs w:val="18"/>
              </w:rPr>
              <w:t xml:space="preserve">year costs are cycle corrected by division </w:t>
            </w:r>
            <w:r w:rsidR="0004557C" w:rsidRPr="001B3A89">
              <w:rPr>
                <w:rFonts w:ascii="Arial" w:hAnsi="Arial"/>
                <w:sz w:val="18"/>
                <w:szCs w:val="18"/>
              </w:rPr>
              <w:t>with 2, assuming</w:t>
            </w:r>
            <w:r w:rsidRPr="001B3A89">
              <w:rPr>
                <w:rFonts w:ascii="Arial" w:hAnsi="Arial"/>
                <w:sz w:val="18"/>
                <w:szCs w:val="18"/>
              </w:rPr>
              <w:t xml:space="preserve"> event occurs halfway through the year </w:t>
            </w:r>
          </w:p>
          <w:p w14:paraId="79673C10" w14:textId="4FC138D5" w:rsidR="006C7CCB" w:rsidRPr="001B3A89" w:rsidRDefault="006C7CCB" w:rsidP="005A0324">
            <w:pPr>
              <w:spacing w:after="120"/>
              <w:rPr>
                <w:rFonts w:ascii="Arial" w:hAnsi="Arial"/>
                <w:sz w:val="18"/>
                <w:szCs w:val="18"/>
              </w:rPr>
            </w:pPr>
            <w:r w:rsidRPr="001B3A89">
              <w:rPr>
                <w:rFonts w:ascii="Arial" w:hAnsi="Arial"/>
                <w:sz w:val="18"/>
                <w:szCs w:val="18"/>
              </w:rPr>
              <w:t>Next, acute care costs ($17</w:t>
            </w:r>
            <w:r w:rsidR="00B65A34" w:rsidRPr="001B3A89">
              <w:rPr>
                <w:rFonts w:ascii="Arial" w:hAnsi="Arial"/>
                <w:sz w:val="18"/>
                <w:szCs w:val="18"/>
              </w:rPr>
              <w:t> </w:t>
            </w:r>
            <w:r w:rsidRPr="001B3A89">
              <w:rPr>
                <w:rFonts w:ascii="Arial" w:hAnsi="Arial"/>
                <w:sz w:val="18"/>
                <w:szCs w:val="18"/>
              </w:rPr>
              <w:t xml:space="preserve">142 inflated to values with a factor of 1.02 to 2018) obtained from OCCI were subtracted from 1-year total cost estimates reported in Yu et al </w:t>
            </w:r>
            <w:r w:rsidRPr="001B3A89">
              <w:rPr>
                <w:rFonts w:ascii="Arial" w:hAnsi="Arial"/>
                <w:sz w:val="18"/>
                <w:szCs w:val="18"/>
              </w:rPr>
              <w:fldChar w:fldCharType="begin"/>
            </w:r>
            <w:r w:rsidR="00FF480C">
              <w:rPr>
                <w:rFonts w:ascii="Arial" w:hAnsi="Arial"/>
                <w:sz w:val="18"/>
                <w:szCs w:val="18"/>
              </w:rPr>
              <w:instrText xml:space="preserve"> ADDIN EN.CITE &lt;EndNote&gt;&lt;Cite&gt;&lt;Author&gt;Yu&lt;/Author&gt;&lt;Year&gt;2021&lt;/Year&gt;&lt;RecNum&gt;40&lt;/RecNum&gt;&lt;DisplayText&gt;[40]&lt;/DisplayText&gt;&lt;record&gt;&lt;rec-number&gt;40&lt;/rec-number&gt;&lt;foreign-keys&gt;&lt;key app="EN" db-id="fx5wtvvtafwt5serppyxxe20psxdvs5ffea9" timestamp="1664805283"&gt;40&lt;/key&gt;&lt;/foreign-keys&gt;&lt;ref-type name="Journal Article"&gt;17&lt;/ref-type&gt;&lt;contributors&gt;&lt;authors&gt;&lt;author&gt;Yu, Amy Y. X.&lt;/author&gt;&lt;author&gt;Krahn, Murray&lt;/author&gt;&lt;author&gt;Austin, Peter C.&lt;/author&gt;&lt;author&gt;Rashid, Mohammed&lt;/author&gt;&lt;author&gt;Fang, Jiming&lt;/author&gt;&lt;author&gt;Porter, Joan&lt;/author&gt;&lt;author&gt;Vyas, Manav V.&lt;/author&gt;&lt;author&gt;Bronskill, Susan E.&lt;/author&gt;&lt;author&gt;Smith, Eric E.&lt;/author&gt;&lt;author&gt;Swartz, Richard H.&lt;/author&gt;&lt;author&gt;Kapral, Moira K.&lt;/author&gt;&lt;/authors&gt;&lt;/contributors&gt;&lt;titles&gt;&lt;title&gt;Sex differences in direct healthcare costs following stroke: a population-based cohort study&lt;/title&gt;&lt;secondary-title&gt;BMC Health Serv Res&lt;/secondary-title&gt;&lt;/titles&gt;&lt;periodical&gt;&lt;full-title&gt;BMC Health Serv Res&lt;/full-title&gt;&lt;/periodical&gt;&lt;pages&gt;619&lt;/pages&gt;&lt;volume&gt;21&lt;/volume&gt;&lt;number&gt;1&lt;/number&gt;&lt;dates&gt;&lt;year&gt;2021&lt;/year&gt;&lt;pub-dates&gt;&lt;date&gt;2021/06/29&lt;/date&gt;&lt;/pub-dates&gt;&lt;/dates&gt;&lt;isbn&gt;1472-6963&lt;/isbn&gt;&lt;urls&gt;&lt;related-urls&gt;&lt;url&gt;https://doi.org/10.1186/s12913-021-06669-w&lt;/url&gt;&lt;/related-urls&gt;&lt;/urls&gt;&lt;electronic-resource-num&gt;10.1186/s12913-021-06669-w&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40" w:tooltip="Yu, 2021 #40" w:history="1">
              <w:r w:rsidR="00A05F62" w:rsidRPr="001B3A89">
                <w:rPr>
                  <w:rFonts w:ascii="Arial" w:hAnsi="Arial"/>
                  <w:noProof/>
                  <w:sz w:val="18"/>
                  <w:szCs w:val="18"/>
                </w:rPr>
                <w:t>40</w:t>
              </w:r>
            </w:hyperlink>
            <w:r w:rsidR="009B4DBC"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p>
          <w:p w14:paraId="08781DF0"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032137DD" w14:textId="2B86D704" w:rsidR="006C7CCB" w:rsidRPr="001B3A89" w:rsidRDefault="006C7CCB" w:rsidP="005A0324">
            <w:pPr>
              <w:spacing w:after="120"/>
              <w:rPr>
                <w:rFonts w:ascii="Arial" w:hAnsi="Arial"/>
                <w:sz w:val="18"/>
                <w:szCs w:val="18"/>
              </w:rPr>
            </w:pPr>
            <w:r w:rsidRPr="001B3A89">
              <w:rPr>
                <w:rFonts w:ascii="Arial" w:hAnsi="Arial"/>
                <w:sz w:val="18"/>
                <w:szCs w:val="18"/>
              </w:rPr>
              <w:t>($60</w:t>
            </w:r>
            <w:r w:rsidR="00B65A34" w:rsidRPr="001B3A89">
              <w:rPr>
                <w:rFonts w:ascii="Arial" w:hAnsi="Arial"/>
                <w:sz w:val="18"/>
                <w:szCs w:val="18"/>
              </w:rPr>
              <w:t> </w:t>
            </w:r>
            <w:r w:rsidRPr="001B3A89">
              <w:rPr>
                <w:rFonts w:ascii="Arial" w:hAnsi="Arial"/>
                <w:sz w:val="18"/>
                <w:szCs w:val="18"/>
              </w:rPr>
              <w:t>000*0.51 + $54</w:t>
            </w:r>
            <w:r w:rsidR="00B65A34" w:rsidRPr="001B3A89">
              <w:rPr>
                <w:rFonts w:ascii="Arial" w:hAnsi="Arial"/>
                <w:sz w:val="18"/>
                <w:szCs w:val="18"/>
              </w:rPr>
              <w:t> </w:t>
            </w:r>
            <w:r w:rsidRPr="001B3A89">
              <w:rPr>
                <w:rFonts w:ascii="Arial" w:hAnsi="Arial"/>
                <w:sz w:val="18"/>
                <w:szCs w:val="18"/>
              </w:rPr>
              <w:t xml:space="preserve">753*0.49)/2 </w:t>
            </w:r>
            <w:r w:rsidR="008855CC" w:rsidRPr="001B3A89">
              <w:rPr>
                <w:rFonts w:ascii="Arial" w:hAnsi="Arial"/>
                <w:sz w:val="18"/>
                <w:szCs w:val="18"/>
              </w:rPr>
              <w:t>–$</w:t>
            </w:r>
            <w:r w:rsidRPr="001B3A89">
              <w:rPr>
                <w:rFonts w:ascii="Arial" w:hAnsi="Arial"/>
                <w:sz w:val="18"/>
                <w:szCs w:val="18"/>
              </w:rPr>
              <w:t>17</w:t>
            </w:r>
            <w:r w:rsidR="00B65A34" w:rsidRPr="001B3A89">
              <w:rPr>
                <w:rFonts w:ascii="Arial" w:hAnsi="Arial"/>
                <w:sz w:val="18"/>
                <w:szCs w:val="18"/>
              </w:rPr>
              <w:t> </w:t>
            </w:r>
            <w:r w:rsidRPr="001B3A89">
              <w:rPr>
                <w:rFonts w:ascii="Arial" w:hAnsi="Arial"/>
                <w:sz w:val="18"/>
                <w:szCs w:val="18"/>
              </w:rPr>
              <w:t>142*1.02</w:t>
            </w:r>
            <w:r w:rsidR="00F64BE4" w:rsidRPr="001B3A89">
              <w:rPr>
                <w:rFonts w:ascii="Arial" w:hAnsi="Arial"/>
                <w:sz w:val="18"/>
                <w:szCs w:val="18"/>
              </w:rPr>
              <w:t xml:space="preserve"> </w:t>
            </w:r>
            <w:r w:rsidRPr="001B3A89">
              <w:rPr>
                <w:rFonts w:ascii="Arial" w:hAnsi="Arial"/>
                <w:sz w:val="18"/>
                <w:szCs w:val="18"/>
              </w:rPr>
              <w:t>= $11</w:t>
            </w:r>
            <w:r w:rsidR="00B65A34" w:rsidRPr="001B3A89">
              <w:rPr>
                <w:rFonts w:ascii="Arial" w:hAnsi="Arial"/>
                <w:sz w:val="18"/>
                <w:szCs w:val="18"/>
              </w:rPr>
              <w:t> </w:t>
            </w:r>
            <w:r w:rsidRPr="001B3A89">
              <w:rPr>
                <w:rFonts w:ascii="Arial" w:hAnsi="Arial"/>
                <w:sz w:val="18"/>
                <w:szCs w:val="18"/>
              </w:rPr>
              <w:t>230</w:t>
            </w:r>
          </w:p>
        </w:tc>
      </w:tr>
      <w:tr w:rsidR="009B0B42" w:rsidRPr="001B3A89" w14:paraId="127ABF96" w14:textId="77777777" w:rsidTr="005A0324">
        <w:trPr>
          <w:cantSplit/>
        </w:trPr>
        <w:tc>
          <w:tcPr>
            <w:tcW w:w="1985" w:type="dxa"/>
          </w:tcPr>
          <w:p w14:paraId="4B47C93B"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lastRenderedPageBreak/>
              <w:t>Transient ischemic attack, 1st year, excluding acute event cost</w:t>
            </w:r>
          </w:p>
        </w:tc>
        <w:tc>
          <w:tcPr>
            <w:tcW w:w="992" w:type="dxa"/>
          </w:tcPr>
          <w:p w14:paraId="1BFFB048" w14:textId="6EF3885F" w:rsidR="006C7CCB" w:rsidRPr="001B3A89" w:rsidRDefault="006C7CCB" w:rsidP="005A0324">
            <w:pPr>
              <w:spacing w:after="120"/>
              <w:rPr>
                <w:rFonts w:ascii="Arial" w:hAnsi="Arial"/>
                <w:color w:val="000000"/>
                <w:sz w:val="18"/>
                <w:szCs w:val="18"/>
              </w:rPr>
            </w:pPr>
            <w:r w:rsidRPr="001B3A89">
              <w:rPr>
                <w:rFonts w:ascii="Arial" w:hAnsi="Arial"/>
                <w:sz w:val="18"/>
                <w:szCs w:val="18"/>
              </w:rPr>
              <w:t>$13</w:t>
            </w:r>
            <w:r w:rsidR="009B0B42" w:rsidRPr="001B3A89">
              <w:rPr>
                <w:rFonts w:ascii="Arial" w:hAnsi="Arial"/>
                <w:sz w:val="18"/>
                <w:szCs w:val="18"/>
              </w:rPr>
              <w:t> </w:t>
            </w:r>
            <w:r w:rsidRPr="001B3A89">
              <w:rPr>
                <w:rFonts w:ascii="Arial" w:hAnsi="Arial"/>
                <w:sz w:val="18"/>
                <w:szCs w:val="18"/>
              </w:rPr>
              <w:t>892</w:t>
            </w:r>
          </w:p>
        </w:tc>
        <w:tc>
          <w:tcPr>
            <w:tcW w:w="1134" w:type="dxa"/>
          </w:tcPr>
          <w:p w14:paraId="3B1A7773" w14:textId="0FC38F23" w:rsidR="006C7CCB" w:rsidRPr="001B3A89" w:rsidRDefault="006C7CCB" w:rsidP="005A0324">
            <w:pPr>
              <w:spacing w:after="120"/>
              <w:rPr>
                <w:rFonts w:ascii="Arial" w:hAnsi="Arial"/>
                <w:color w:val="000000"/>
                <w:sz w:val="18"/>
                <w:szCs w:val="18"/>
              </w:rPr>
            </w:pPr>
            <w:r w:rsidRPr="001B3A89">
              <w:rPr>
                <w:rFonts w:ascii="Arial" w:hAnsi="Arial"/>
                <w:sz w:val="18"/>
                <w:szCs w:val="18"/>
              </w:rPr>
              <w:t>$12</w:t>
            </w:r>
            <w:r w:rsidR="009B0B42" w:rsidRPr="001B3A89">
              <w:rPr>
                <w:rFonts w:ascii="Arial" w:hAnsi="Arial"/>
                <w:sz w:val="18"/>
                <w:szCs w:val="18"/>
              </w:rPr>
              <w:t> </w:t>
            </w:r>
            <w:r w:rsidRPr="001B3A89">
              <w:rPr>
                <w:rFonts w:ascii="Arial" w:hAnsi="Arial"/>
                <w:sz w:val="18"/>
                <w:szCs w:val="18"/>
              </w:rPr>
              <w:t>089</w:t>
            </w:r>
          </w:p>
        </w:tc>
        <w:tc>
          <w:tcPr>
            <w:tcW w:w="709" w:type="dxa"/>
          </w:tcPr>
          <w:p w14:paraId="01654096" w14:textId="77777777" w:rsidR="006C7CCB" w:rsidRPr="001B3A89" w:rsidRDefault="006C7CCB" w:rsidP="005A0324">
            <w:pPr>
              <w:spacing w:after="120"/>
              <w:rPr>
                <w:rFonts w:ascii="Arial" w:hAnsi="Arial"/>
                <w:sz w:val="18"/>
                <w:szCs w:val="18"/>
              </w:rPr>
            </w:pPr>
            <w:r w:rsidRPr="001B3A89">
              <w:rPr>
                <w:rFonts w:ascii="Arial" w:hAnsi="Arial"/>
                <w:sz w:val="18"/>
                <w:szCs w:val="18"/>
              </w:rPr>
              <w:t>2013</w:t>
            </w:r>
          </w:p>
        </w:tc>
        <w:tc>
          <w:tcPr>
            <w:tcW w:w="4394" w:type="dxa"/>
          </w:tcPr>
          <w:p w14:paraId="47EAFA54" w14:textId="2EE728A2" w:rsidR="006C7CCB" w:rsidRPr="001B3A89" w:rsidRDefault="006C7CCB" w:rsidP="005A0324">
            <w:pPr>
              <w:spacing w:after="120"/>
              <w:rPr>
                <w:rFonts w:ascii="Arial" w:hAnsi="Arial"/>
                <w:sz w:val="18"/>
                <w:szCs w:val="18"/>
              </w:rPr>
            </w:pPr>
            <w:r w:rsidRPr="001B3A89">
              <w:rPr>
                <w:rFonts w:ascii="Arial" w:hAnsi="Arial"/>
                <w:sz w:val="18"/>
                <w:szCs w:val="18"/>
              </w:rPr>
              <w:t xml:space="preserve">Reported monthly costs were multiplied by </w:t>
            </w:r>
            <w:r w:rsidR="001D42D5" w:rsidRPr="001B3A89">
              <w:rPr>
                <w:rFonts w:ascii="Arial" w:hAnsi="Arial"/>
                <w:sz w:val="18"/>
                <w:szCs w:val="18"/>
              </w:rPr>
              <w:t>11 </w:t>
            </w:r>
            <w:r w:rsidRPr="001B3A89">
              <w:rPr>
                <w:rFonts w:ascii="Arial" w:hAnsi="Arial"/>
                <w:sz w:val="18"/>
                <w:szCs w:val="18"/>
              </w:rPr>
              <w:t>months. First</w:t>
            </w:r>
            <w:r w:rsidR="00F64BE4" w:rsidRPr="001B3A89">
              <w:rPr>
                <w:rFonts w:ascii="Arial" w:hAnsi="Arial"/>
                <w:sz w:val="18"/>
                <w:szCs w:val="18"/>
              </w:rPr>
              <w:t>-</w:t>
            </w:r>
            <w:r w:rsidRPr="001B3A89">
              <w:rPr>
                <w:rFonts w:ascii="Arial" w:hAnsi="Arial"/>
                <w:sz w:val="18"/>
                <w:szCs w:val="18"/>
              </w:rPr>
              <w:t xml:space="preserve">year costs are cycle corrected by division </w:t>
            </w:r>
            <w:r w:rsidR="0004557C" w:rsidRPr="001B3A89">
              <w:rPr>
                <w:rFonts w:ascii="Arial" w:hAnsi="Arial"/>
                <w:sz w:val="18"/>
                <w:szCs w:val="18"/>
              </w:rPr>
              <w:t>with 2, assuming</w:t>
            </w:r>
            <w:r w:rsidRPr="001B3A89">
              <w:rPr>
                <w:rFonts w:ascii="Arial" w:hAnsi="Arial"/>
                <w:sz w:val="18"/>
                <w:szCs w:val="18"/>
              </w:rPr>
              <w:t xml:space="preserve"> event occurs halfway through the year</w:t>
            </w:r>
            <w:r w:rsidR="00DD5692" w:rsidRPr="001B3A89">
              <w:rPr>
                <w:rFonts w:ascii="Arial" w:hAnsi="Arial"/>
                <w:sz w:val="18"/>
                <w:szCs w:val="18"/>
              </w:rPr>
              <w:t xml:space="preserve"> </w:t>
            </w:r>
            <w:r w:rsidR="00A93D78" w:rsidRPr="001B3A89">
              <w:rPr>
                <w:rFonts w:ascii="Arial" w:hAnsi="Arial"/>
                <w:sz w:val="18"/>
                <w:szCs w:val="18"/>
              </w:rPr>
              <w:fldChar w:fldCharType="begin">
                <w:fldData xml:space="preserve">PEVuZE5vdGU+PENpdGU+PEF1dGhvcj5UYXdmaWs8L0F1dGhvcj48WWVhcj4yMDE2PC9ZZWFyPjxS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=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PEVuZE5vdGU+PENpdGU+PEF1dGhvcj5UYXdmaWs8L0F1dGhvcj48WWVhcj4yMDE2PC9ZZWFyPjxS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=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00A93D78" w:rsidRPr="001B3A89">
              <w:rPr>
                <w:rFonts w:ascii="Arial" w:hAnsi="Arial"/>
                <w:sz w:val="18"/>
                <w:szCs w:val="18"/>
              </w:rPr>
            </w:r>
            <w:r w:rsidR="00A93D78" w:rsidRPr="001B3A89">
              <w:rPr>
                <w:rFonts w:ascii="Arial" w:hAnsi="Arial"/>
                <w:sz w:val="18"/>
                <w:szCs w:val="18"/>
              </w:rPr>
              <w:fldChar w:fldCharType="separate"/>
            </w:r>
            <w:r w:rsidR="00FF480C">
              <w:rPr>
                <w:rFonts w:ascii="Arial" w:hAnsi="Arial"/>
                <w:noProof/>
                <w:sz w:val="18"/>
                <w:szCs w:val="18"/>
              </w:rPr>
              <w:t>[</w:t>
            </w:r>
            <w:hyperlink w:anchor="_ENREF_52" w:tooltip="Tawfik, 2016 #53" w:history="1">
              <w:r w:rsidR="00A05F62">
                <w:rPr>
                  <w:rFonts w:ascii="Arial" w:hAnsi="Arial"/>
                  <w:noProof/>
                  <w:sz w:val="18"/>
                  <w:szCs w:val="18"/>
                </w:rPr>
                <w:t>52</w:t>
              </w:r>
            </w:hyperlink>
            <w:r w:rsidR="00FF480C">
              <w:rPr>
                <w:rFonts w:ascii="Arial" w:hAnsi="Arial"/>
                <w:noProof/>
                <w:sz w:val="18"/>
                <w:szCs w:val="18"/>
              </w:rPr>
              <w:t>]</w:t>
            </w:r>
            <w:r w:rsidR="00A93D78" w:rsidRPr="001B3A89">
              <w:rPr>
                <w:rFonts w:ascii="Arial" w:hAnsi="Arial"/>
                <w:sz w:val="18"/>
                <w:szCs w:val="18"/>
              </w:rPr>
              <w:fldChar w:fldCharType="end"/>
            </w:r>
            <w:r w:rsidRPr="001B3A89">
              <w:rPr>
                <w:rFonts w:ascii="Arial" w:hAnsi="Arial"/>
                <w:sz w:val="18"/>
                <w:szCs w:val="18"/>
              </w:rPr>
              <w:t xml:space="preserve"> </w:t>
            </w:r>
          </w:p>
          <w:p w14:paraId="1C923ECC"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317FE4D6" w14:textId="216968BD" w:rsidR="006C7CCB" w:rsidRPr="001B3A89" w:rsidRDefault="006C7CCB" w:rsidP="005A0324">
            <w:pPr>
              <w:spacing w:after="120"/>
              <w:rPr>
                <w:rFonts w:ascii="Arial" w:hAnsi="Arial"/>
                <w:sz w:val="18"/>
                <w:szCs w:val="18"/>
              </w:rPr>
            </w:pPr>
            <w:r w:rsidRPr="001B3A89">
              <w:rPr>
                <w:rFonts w:ascii="Arial" w:hAnsi="Arial"/>
                <w:sz w:val="18"/>
                <w:szCs w:val="18"/>
              </w:rPr>
              <w:t>($2</w:t>
            </w:r>
            <w:r w:rsidR="00B65A34" w:rsidRPr="001B3A89">
              <w:rPr>
                <w:rFonts w:ascii="Arial" w:hAnsi="Arial"/>
                <w:sz w:val="18"/>
                <w:szCs w:val="18"/>
              </w:rPr>
              <w:t> </w:t>
            </w:r>
            <w:r w:rsidRPr="001B3A89">
              <w:rPr>
                <w:rFonts w:ascii="Arial" w:hAnsi="Arial"/>
                <w:sz w:val="18"/>
                <w:szCs w:val="18"/>
              </w:rPr>
              <w:t>198 (per month)</w:t>
            </w:r>
            <w:r w:rsidR="00847BF9"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11 months)/2 = $12</w:t>
            </w:r>
            <w:r w:rsidR="00B65A34" w:rsidRPr="001B3A89">
              <w:rPr>
                <w:rFonts w:ascii="Arial" w:hAnsi="Arial"/>
                <w:sz w:val="18"/>
                <w:szCs w:val="18"/>
              </w:rPr>
              <w:t> </w:t>
            </w:r>
            <w:r w:rsidRPr="001B3A89">
              <w:rPr>
                <w:rFonts w:ascii="Arial" w:hAnsi="Arial"/>
                <w:sz w:val="18"/>
                <w:szCs w:val="18"/>
              </w:rPr>
              <w:t>089</w:t>
            </w:r>
          </w:p>
        </w:tc>
      </w:tr>
      <w:tr w:rsidR="009B0B42" w:rsidRPr="001B3A89" w14:paraId="52C8D401" w14:textId="77777777" w:rsidTr="005A0324">
        <w:trPr>
          <w:cantSplit/>
        </w:trPr>
        <w:tc>
          <w:tcPr>
            <w:tcW w:w="1985" w:type="dxa"/>
          </w:tcPr>
          <w:p w14:paraId="0A1488CE"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Post-stroke (stroke and TIA, in year following the event)</w:t>
            </w:r>
          </w:p>
        </w:tc>
        <w:tc>
          <w:tcPr>
            <w:tcW w:w="992" w:type="dxa"/>
          </w:tcPr>
          <w:p w14:paraId="50D0F9DD" w14:textId="63E3E48A"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$3</w:t>
            </w:r>
            <w:r w:rsidR="009B0B42" w:rsidRPr="001B3A89">
              <w:rPr>
                <w:rFonts w:ascii="Arial" w:hAnsi="Arial"/>
                <w:color w:val="000000"/>
                <w:sz w:val="18"/>
                <w:szCs w:val="18"/>
              </w:rPr>
              <w:t> </w:t>
            </w:r>
            <w:r w:rsidRPr="001B3A89">
              <w:rPr>
                <w:rFonts w:ascii="Arial" w:hAnsi="Arial"/>
                <w:color w:val="000000"/>
                <w:sz w:val="18"/>
                <w:szCs w:val="18"/>
              </w:rPr>
              <w:t>889</w:t>
            </w:r>
          </w:p>
        </w:tc>
        <w:tc>
          <w:tcPr>
            <w:tcW w:w="1134" w:type="dxa"/>
          </w:tcPr>
          <w:p w14:paraId="7C0E6182" w14:textId="38C35FB8" w:rsidR="006C7CCB" w:rsidRPr="001B3A89" w:rsidRDefault="006C7CCB" w:rsidP="005A0324">
            <w:pPr>
              <w:spacing w:after="120"/>
              <w:rPr>
                <w:rFonts w:ascii="Arial" w:hAnsi="Arial"/>
                <w:color w:val="000000"/>
                <w:sz w:val="18"/>
                <w:szCs w:val="18"/>
              </w:rPr>
            </w:pPr>
            <w:r w:rsidRPr="001B3A89">
              <w:rPr>
                <w:rFonts w:ascii="Arial" w:hAnsi="Arial"/>
                <w:sz w:val="18"/>
                <w:szCs w:val="18"/>
              </w:rPr>
              <w:t>$5</w:t>
            </w:r>
            <w:r w:rsidR="009B0B42" w:rsidRPr="001B3A89">
              <w:rPr>
                <w:rFonts w:ascii="Arial" w:hAnsi="Arial"/>
                <w:sz w:val="18"/>
                <w:szCs w:val="18"/>
              </w:rPr>
              <w:t> </w:t>
            </w:r>
            <w:r w:rsidRPr="001B3A89">
              <w:rPr>
                <w:rFonts w:ascii="Arial" w:hAnsi="Arial"/>
                <w:sz w:val="18"/>
                <w:szCs w:val="18"/>
              </w:rPr>
              <w:t>097</w:t>
            </w:r>
          </w:p>
        </w:tc>
        <w:tc>
          <w:tcPr>
            <w:tcW w:w="709" w:type="dxa"/>
          </w:tcPr>
          <w:p w14:paraId="4EBFAA57"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2005</w:t>
            </w:r>
          </w:p>
        </w:tc>
        <w:tc>
          <w:tcPr>
            <w:tcW w:w="4394" w:type="dxa"/>
          </w:tcPr>
          <w:p w14:paraId="29F6BE06" w14:textId="4F85AA2B" w:rsidR="006C7CCB" w:rsidRPr="001B3A89" w:rsidRDefault="006C7CCB" w:rsidP="005A0324">
            <w:pPr>
              <w:spacing w:after="120"/>
              <w:rPr>
                <w:rFonts w:ascii="Arial" w:hAnsi="Arial"/>
                <w:sz w:val="18"/>
                <w:szCs w:val="18"/>
              </w:rPr>
            </w:pPr>
            <w:r w:rsidRPr="001B3A89">
              <w:rPr>
                <w:rFonts w:ascii="Arial" w:hAnsi="Arial"/>
                <w:sz w:val="18"/>
                <w:szCs w:val="18"/>
              </w:rPr>
              <w:t xml:space="preserve">Weighted average cost of TIA and stroke from year 1 from event. Inputs from </w:t>
            </w:r>
            <w:proofErr w:type="spellStart"/>
            <w:r w:rsidRPr="001B3A89">
              <w:rPr>
                <w:rFonts w:ascii="Arial" w:hAnsi="Arial"/>
                <w:sz w:val="18"/>
                <w:szCs w:val="18"/>
              </w:rPr>
              <w:t>Goeree</w:t>
            </w:r>
            <w:proofErr w:type="spellEnd"/>
            <w:r w:rsidRPr="001B3A89">
              <w:rPr>
                <w:rFonts w:ascii="Arial" w:hAnsi="Arial"/>
                <w:sz w:val="18"/>
                <w:szCs w:val="18"/>
              </w:rPr>
              <w:t xml:space="preserve"> et al (2005) </w:t>
            </w:r>
            <w:r w:rsidRPr="001B3A89">
              <w:rPr>
                <w:rFonts w:ascii="Arial" w:hAnsi="Arial"/>
                <w:sz w:val="18"/>
                <w:szCs w:val="18"/>
              </w:rPr>
              <w:fldChar w:fldCharType="begin"/>
            </w:r>
            <w:r w:rsidR="00FF480C">
              <w:rPr>
                <w:rFonts w:ascii="Arial" w:hAnsi="Arial"/>
                <w:sz w:val="18"/>
                <w:szCs w:val="18"/>
              </w:rPr>
              <w:instrText xml:space="preserve"> ADDIN EN.CITE &lt;EndNote&gt;&lt;Cite&gt;&lt;Author&gt;Goeree&lt;/Author&gt;&lt;Year&gt;2005&lt;/Year&gt;&lt;RecNum&gt;39&lt;/RecNum&gt;&lt;DisplayText&gt;[39]&lt;/DisplayText&gt;&lt;record&gt;&lt;rec-number&gt;39&lt;/rec-number&gt;&lt;foreign-keys&gt;&lt;key app="EN" db-id="fx5wtvvtafwt5serppyxxe20psxdvs5ffea9" timestamp="1664805283"&gt;39&lt;/key&gt;&lt;/foreign-keys&gt;&lt;ref-type name="Journal Article"&gt;17&lt;/ref-type&gt;&lt;contributors&gt;&lt;authors&gt;&lt;author&gt;Goeree, Ron&lt;/author&gt;&lt;author&gt;Blackhouse, Gord&lt;/author&gt;&lt;author&gt;Petrovic, Radmila&lt;/author&gt;&lt;author&gt;Salama, Suzette&lt;/author&gt;&lt;/authors&gt;&lt;/contributors&gt;&lt;titles&gt;&lt;title&gt;Cost of stroke in Canada: a 1-year prospective study&lt;/title&gt;&lt;secondary-title&gt;J Med Econ&lt;/secondary-title&gt;&lt;/titles&gt;&lt;periodical&gt;&lt;full-title&gt;J Med Econ&lt;/full-title&gt;&lt;/periodical&gt;&lt;pages&gt;147–167&lt;/pages&gt;&lt;volume&gt;8&lt;/volume&gt;&lt;number&gt;1-4&lt;/number&gt;&lt;dates&gt;&lt;year&gt;2005&lt;/year&gt;&lt;pub-dates&gt;&lt;date&gt;2005/01/01&lt;/date&gt;&lt;/pub-dates&gt;&lt;/dates&gt;&lt;publisher&gt;Taylor &amp;amp; Francis&lt;/publisher&gt;&lt;isbn&gt;1369-6998&lt;/isbn&gt;&lt;urls&gt;&lt;related-urls&gt;&lt;url&gt;https://doi.org/10.3111/200508147167&lt;/url&gt;&lt;/related-urls&gt;&lt;/urls&gt;&lt;electronic-resource-num&gt;10.3111/200508147167&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9" w:tooltip="Goeree, 2005 #39" w:history="1">
              <w:r w:rsidR="00A05F62" w:rsidRPr="001B3A89">
                <w:rPr>
                  <w:rFonts w:ascii="Arial" w:hAnsi="Arial"/>
                  <w:noProof/>
                  <w:sz w:val="18"/>
                  <w:szCs w:val="18"/>
                </w:rPr>
                <w:t>39</w:t>
              </w:r>
            </w:hyperlink>
            <w:r w:rsidR="009B4DBC"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r w:rsidR="00174ED8" w:rsidRPr="001B3A89">
              <w:rPr>
                <w:rFonts w:ascii="Arial" w:hAnsi="Arial"/>
                <w:sz w:val="18"/>
                <w:szCs w:val="18"/>
              </w:rPr>
              <w:t xml:space="preserve">were </w:t>
            </w:r>
            <w:r w:rsidRPr="001B3A89">
              <w:rPr>
                <w:rFonts w:ascii="Arial" w:hAnsi="Arial"/>
                <w:sz w:val="18"/>
                <w:szCs w:val="18"/>
              </w:rPr>
              <w:t xml:space="preserve">used for weights and costs; the proportions of ischemic </w:t>
            </w:r>
            <w:r w:rsidR="001D42D5" w:rsidRPr="001B3A89">
              <w:rPr>
                <w:rFonts w:ascii="Arial" w:hAnsi="Arial"/>
                <w:sz w:val="18"/>
                <w:szCs w:val="18"/>
              </w:rPr>
              <w:t>vs.</w:t>
            </w:r>
            <w:r w:rsidRPr="001B3A89">
              <w:rPr>
                <w:rFonts w:ascii="Arial" w:hAnsi="Arial"/>
                <w:sz w:val="18"/>
                <w:szCs w:val="18"/>
              </w:rPr>
              <w:t xml:space="preserve"> hemorrhagic stroke were sourced from Yu (2021) </w:t>
            </w:r>
            <w:r w:rsidRPr="001B3A89">
              <w:rPr>
                <w:rFonts w:ascii="Arial" w:hAnsi="Arial"/>
                <w:sz w:val="18"/>
                <w:szCs w:val="18"/>
              </w:rPr>
              <w:fldChar w:fldCharType="begin"/>
            </w:r>
            <w:r w:rsidR="00FF480C">
              <w:rPr>
                <w:rFonts w:ascii="Arial" w:hAnsi="Arial"/>
                <w:sz w:val="18"/>
                <w:szCs w:val="18"/>
              </w:rPr>
              <w:instrText xml:space="preserve"> ADDIN EN.CITE &lt;EndNote&gt;&lt;Cite&gt;&lt;Author&gt;Yu&lt;/Author&gt;&lt;Year&gt;2021&lt;/Year&gt;&lt;RecNum&gt;40&lt;/RecNum&gt;&lt;DisplayText&gt;[40]&lt;/DisplayText&gt;&lt;record&gt;&lt;rec-number&gt;40&lt;/rec-number&gt;&lt;foreign-keys&gt;&lt;key app="EN" db-id="fx5wtvvtafwt5serppyxxe20psxdvs5ffea9" timestamp="1664805283"&gt;40&lt;/key&gt;&lt;/foreign-keys&gt;&lt;ref-type name="Journal Article"&gt;17&lt;/ref-type&gt;&lt;contributors&gt;&lt;authors&gt;&lt;author&gt;Yu, Amy Y. X.&lt;/author&gt;&lt;author&gt;Krahn, Murray&lt;/author&gt;&lt;author&gt;Austin, Peter C.&lt;/author&gt;&lt;author&gt;Rashid, Mohammed&lt;/author&gt;&lt;author&gt;Fang, Jiming&lt;/author&gt;&lt;author&gt;Porter, Joan&lt;/author&gt;&lt;author&gt;Vyas, Manav V.&lt;/author&gt;&lt;author&gt;Bronskill, Susan E.&lt;/author&gt;&lt;author&gt;Smith, Eric E.&lt;/author&gt;&lt;author&gt;Swartz, Richard H.&lt;/author&gt;&lt;author&gt;Kapral, Moira K.&lt;/author&gt;&lt;/authors&gt;&lt;/contributors&gt;&lt;titles&gt;&lt;title&gt;Sex differences in direct healthcare costs following stroke: a population-based cohort study&lt;/title&gt;&lt;secondary-title&gt;BMC Health Serv Res&lt;/secondary-title&gt;&lt;/titles&gt;&lt;periodical&gt;&lt;full-title&gt;BMC Health Serv Res&lt;/full-title&gt;&lt;/periodical&gt;&lt;pages&gt;619&lt;/pages&gt;&lt;volume&gt;21&lt;/volume&gt;&lt;number&gt;1&lt;/number&gt;&lt;dates&gt;&lt;year&gt;2021&lt;/year&gt;&lt;pub-dates&gt;&lt;date&gt;2021/06/29&lt;/date&gt;&lt;/pub-dates&gt;&lt;/dates&gt;&lt;isbn&gt;1472-6963&lt;/isbn&gt;&lt;urls&gt;&lt;related-urls&gt;&lt;url&gt;https://doi.org/10.1186/s12913-021-06669-w&lt;/url&gt;&lt;/related-urls&gt;&lt;/urls&gt;&lt;electronic-resource-num&gt;10.1186/s12913-021-06669-w&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40" w:tooltip="Yu, 2021 #40" w:history="1">
              <w:r w:rsidR="00A05F62" w:rsidRPr="001B3A89">
                <w:rPr>
                  <w:rFonts w:ascii="Arial" w:hAnsi="Arial"/>
                  <w:noProof/>
                  <w:sz w:val="18"/>
                  <w:szCs w:val="18"/>
                </w:rPr>
                <w:t>40</w:t>
              </w:r>
            </w:hyperlink>
            <w:r w:rsidR="009B4DBC"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w:t>
            </w:r>
          </w:p>
          <w:p w14:paraId="54E74985" w14:textId="24BF38D5" w:rsidR="006C7CCB" w:rsidRPr="001B3A89" w:rsidRDefault="006C7CCB" w:rsidP="005A0324">
            <w:pPr>
              <w:spacing w:after="120"/>
              <w:rPr>
                <w:rFonts w:ascii="Arial" w:hAnsi="Arial"/>
                <w:sz w:val="18"/>
                <w:szCs w:val="18"/>
              </w:rPr>
            </w:pPr>
            <w:r w:rsidRPr="001B3A89">
              <w:rPr>
                <w:rFonts w:ascii="Arial" w:hAnsi="Arial"/>
                <w:sz w:val="18"/>
                <w:szCs w:val="18"/>
              </w:rPr>
              <w:t xml:space="preserve">Assuming the patients receive </w:t>
            </w:r>
            <w:r w:rsidR="00007A49" w:rsidRPr="001B3A89">
              <w:rPr>
                <w:rFonts w:ascii="Arial" w:hAnsi="Arial"/>
                <w:sz w:val="18"/>
                <w:szCs w:val="18"/>
              </w:rPr>
              <w:t>long-term care</w:t>
            </w:r>
            <w:r w:rsidRPr="001B3A89">
              <w:rPr>
                <w:rFonts w:ascii="Arial" w:hAnsi="Arial"/>
                <w:sz w:val="18"/>
                <w:szCs w:val="18"/>
              </w:rPr>
              <w:t xml:space="preserve">/home care, prescription drugs, assistive devices, and outpatient visits </w:t>
            </w:r>
            <w:r w:rsidRPr="001B3A89">
              <w:rPr>
                <w:rFonts w:ascii="Arial" w:hAnsi="Arial"/>
                <w:sz w:val="18"/>
                <w:szCs w:val="18"/>
              </w:rPr>
              <w:fldChar w:fldCharType="begin"/>
            </w:r>
            <w:r w:rsidR="00FF480C">
              <w:rPr>
                <w:rFonts w:ascii="Arial" w:hAnsi="Arial"/>
                <w:sz w:val="18"/>
                <w:szCs w:val="18"/>
              </w:rPr>
              <w:instrText xml:space="preserve"> ADDIN EN.CITE &lt;EndNote&gt;&lt;Cite&gt;&lt;Author&gt;Goeree&lt;/Author&gt;&lt;Year&gt;2005&lt;/Year&gt;&lt;RecNum&gt;39&lt;/RecNum&gt;&lt;DisplayText&gt;[39]&lt;/DisplayText&gt;&lt;record&gt;&lt;rec-number&gt;39&lt;/rec-number&gt;&lt;foreign-keys&gt;&lt;key app="EN" db-id="fx5wtvvtafwt5serppyxxe20psxdvs5ffea9" timestamp="1664805283"&gt;39&lt;/key&gt;&lt;/foreign-keys&gt;&lt;ref-type name="Journal Article"&gt;17&lt;/ref-type&gt;&lt;contributors&gt;&lt;authors&gt;&lt;author&gt;Goeree, Ron&lt;/author&gt;&lt;author&gt;Blackhouse, Gord&lt;/author&gt;&lt;author&gt;Petrovic, Radmila&lt;/author&gt;&lt;author&gt;Salama, Suzette&lt;/author&gt;&lt;/authors&gt;&lt;/contributors&gt;&lt;titles&gt;&lt;title&gt;Cost of stroke in Canada: a 1-year prospective study&lt;/title&gt;&lt;secondary-title&gt;J Med Econ&lt;/secondary-title&gt;&lt;/titles&gt;&lt;periodical&gt;&lt;full-title&gt;J Med Econ&lt;/full-title&gt;&lt;/periodical&gt;&lt;pages&gt;147–167&lt;/pages&gt;&lt;volume&gt;8&lt;/volume&gt;&lt;number&gt;1-4&lt;/number&gt;&lt;dates&gt;&lt;year&gt;2005&lt;/year&gt;&lt;pub-dates&gt;&lt;date&gt;2005/01/01&lt;/date&gt;&lt;/pub-dates&gt;&lt;/dates&gt;&lt;publisher&gt;Taylor &amp;amp; Francis&lt;/publisher&gt;&lt;isbn&gt;1369-6998&lt;/isbn&gt;&lt;urls&gt;&lt;related-urls&gt;&lt;url&gt;https://doi.org/10.3111/200508147167&lt;/url&gt;&lt;/related-urls&gt;&lt;/urls&gt;&lt;electronic-resource-num&gt;10.3111/200508147167&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9" w:tooltip="Goeree, 2005 #39" w:history="1">
              <w:r w:rsidR="00A05F62" w:rsidRPr="001B3A89">
                <w:rPr>
                  <w:rFonts w:ascii="Arial" w:hAnsi="Arial"/>
                  <w:noProof/>
                  <w:sz w:val="18"/>
                  <w:szCs w:val="18"/>
                </w:rPr>
                <w:t>39</w:t>
              </w:r>
            </w:hyperlink>
            <w:r w:rsidR="009B4DBC" w:rsidRPr="001B3A89">
              <w:rPr>
                <w:rFonts w:ascii="Arial" w:hAnsi="Arial"/>
                <w:noProof/>
                <w:sz w:val="18"/>
                <w:szCs w:val="18"/>
              </w:rPr>
              <w:t>]</w:t>
            </w:r>
            <w:r w:rsidRPr="001B3A89">
              <w:rPr>
                <w:rFonts w:ascii="Arial" w:hAnsi="Arial"/>
                <w:sz w:val="18"/>
                <w:szCs w:val="18"/>
              </w:rPr>
              <w:fldChar w:fldCharType="end"/>
            </w:r>
          </w:p>
          <w:p w14:paraId="47FC4969" w14:textId="77777777" w:rsidR="006C7CCB" w:rsidRPr="001B3A89" w:rsidRDefault="006C7CCB" w:rsidP="005A0324">
            <w:pPr>
              <w:spacing w:after="120"/>
              <w:rPr>
                <w:rFonts w:ascii="Arial" w:hAnsi="Arial"/>
                <w:sz w:val="18"/>
                <w:szCs w:val="18"/>
              </w:rPr>
            </w:pPr>
            <w:r w:rsidRPr="001B3A89">
              <w:rPr>
                <w:rFonts w:ascii="Arial" w:hAnsi="Arial"/>
                <w:sz w:val="18"/>
                <w:szCs w:val="18"/>
                <w:u w:val="single"/>
              </w:rPr>
              <w:t>Calculation</w:t>
            </w:r>
            <w:r w:rsidRPr="001B3A89">
              <w:rPr>
                <w:rFonts w:ascii="Arial" w:hAnsi="Arial"/>
                <w:sz w:val="18"/>
                <w:szCs w:val="18"/>
              </w:rPr>
              <w:t>:</w:t>
            </w:r>
          </w:p>
          <w:p w14:paraId="34990FAC" w14:textId="30DDA46F" w:rsidR="006C7CCB" w:rsidRPr="001B3A89" w:rsidRDefault="006C7CCB" w:rsidP="005A0324">
            <w:pPr>
              <w:spacing w:after="120"/>
              <w:rPr>
                <w:rFonts w:ascii="Arial" w:hAnsi="Arial"/>
                <w:sz w:val="18"/>
                <w:szCs w:val="18"/>
              </w:rPr>
            </w:pPr>
            <w:r w:rsidRPr="001B3A89">
              <w:rPr>
                <w:rFonts w:ascii="Arial" w:hAnsi="Arial"/>
                <w:sz w:val="18"/>
                <w:szCs w:val="18"/>
              </w:rPr>
              <w:t>Post-TIA costs: $207 + $1</w:t>
            </w:r>
            <w:r w:rsidR="00B65A34" w:rsidRPr="001B3A89">
              <w:rPr>
                <w:rFonts w:ascii="Arial" w:hAnsi="Arial"/>
                <w:sz w:val="18"/>
                <w:szCs w:val="18"/>
              </w:rPr>
              <w:t> </w:t>
            </w:r>
            <w:r w:rsidRPr="001B3A89">
              <w:rPr>
                <w:rFonts w:ascii="Arial" w:hAnsi="Arial"/>
                <w:sz w:val="18"/>
                <w:szCs w:val="18"/>
              </w:rPr>
              <w:t>574 + $483 + $114 =</w:t>
            </w:r>
            <w:r w:rsidR="00F64BE4" w:rsidRPr="001B3A89">
              <w:rPr>
                <w:rFonts w:ascii="Arial" w:hAnsi="Arial"/>
                <w:sz w:val="18"/>
                <w:szCs w:val="18"/>
              </w:rPr>
              <w:t xml:space="preserve"> </w:t>
            </w:r>
            <w:r w:rsidRPr="001B3A89">
              <w:rPr>
                <w:rFonts w:ascii="Arial" w:hAnsi="Arial"/>
                <w:sz w:val="18"/>
                <w:szCs w:val="18"/>
              </w:rPr>
              <w:t>$2</w:t>
            </w:r>
            <w:r w:rsidR="00B65A34" w:rsidRPr="001B3A89">
              <w:rPr>
                <w:rFonts w:ascii="Arial" w:hAnsi="Arial"/>
                <w:sz w:val="18"/>
                <w:szCs w:val="18"/>
              </w:rPr>
              <w:t> </w:t>
            </w:r>
            <w:r w:rsidRPr="001B3A89">
              <w:rPr>
                <w:rFonts w:ascii="Arial" w:hAnsi="Arial"/>
                <w:sz w:val="18"/>
                <w:szCs w:val="18"/>
              </w:rPr>
              <w:t>378</w:t>
            </w:r>
          </w:p>
          <w:p w14:paraId="6EFAFABF" w14:textId="593795EA" w:rsidR="006C7CCB" w:rsidRPr="001B3A89" w:rsidRDefault="006C7CCB" w:rsidP="005A0324">
            <w:pPr>
              <w:spacing w:after="120"/>
              <w:rPr>
                <w:rFonts w:ascii="Arial" w:hAnsi="Arial"/>
                <w:sz w:val="18"/>
                <w:szCs w:val="18"/>
              </w:rPr>
            </w:pPr>
            <w:r w:rsidRPr="001B3A89">
              <w:rPr>
                <w:rFonts w:ascii="Arial" w:hAnsi="Arial"/>
                <w:sz w:val="18"/>
                <w:szCs w:val="18"/>
              </w:rPr>
              <w:t>Post-</w:t>
            </w:r>
            <w:r w:rsidR="00D20425" w:rsidRPr="001B3A89">
              <w:rPr>
                <w:rFonts w:ascii="Arial" w:hAnsi="Arial"/>
                <w:sz w:val="18"/>
                <w:szCs w:val="18"/>
              </w:rPr>
              <w:t>s</w:t>
            </w:r>
            <w:r w:rsidRPr="001B3A89">
              <w:rPr>
                <w:rFonts w:ascii="Arial" w:hAnsi="Arial"/>
                <w:sz w:val="18"/>
                <w:szCs w:val="18"/>
              </w:rPr>
              <w:t>troke costs (ischemic): $2</w:t>
            </w:r>
            <w:r w:rsidR="00B65A34" w:rsidRPr="001B3A89">
              <w:rPr>
                <w:rFonts w:ascii="Arial" w:hAnsi="Arial"/>
                <w:sz w:val="18"/>
                <w:szCs w:val="18"/>
              </w:rPr>
              <w:t> </w:t>
            </w:r>
            <w:r w:rsidRPr="001B3A89">
              <w:rPr>
                <w:rFonts w:ascii="Arial" w:hAnsi="Arial"/>
                <w:sz w:val="18"/>
                <w:szCs w:val="18"/>
              </w:rPr>
              <w:t>325</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$1</w:t>
            </w:r>
            <w:r w:rsidR="00B65A34" w:rsidRPr="001B3A89">
              <w:rPr>
                <w:rFonts w:ascii="Arial" w:hAnsi="Arial"/>
                <w:sz w:val="18"/>
                <w:szCs w:val="18"/>
              </w:rPr>
              <w:t> </w:t>
            </w:r>
            <w:r w:rsidRPr="001B3A89">
              <w:rPr>
                <w:rFonts w:ascii="Arial" w:hAnsi="Arial"/>
                <w:sz w:val="18"/>
                <w:szCs w:val="18"/>
              </w:rPr>
              <w:t>624</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$607</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$423</w:t>
            </w:r>
            <w:r w:rsidR="00F64BE4" w:rsidRPr="001B3A89">
              <w:rPr>
                <w:rFonts w:ascii="Arial" w:hAnsi="Arial"/>
                <w:sz w:val="18"/>
                <w:szCs w:val="18"/>
              </w:rPr>
              <w:t xml:space="preserve"> </w:t>
            </w:r>
            <w:r w:rsidRPr="001B3A89">
              <w:rPr>
                <w:rFonts w:ascii="Arial" w:hAnsi="Arial"/>
                <w:sz w:val="18"/>
                <w:szCs w:val="18"/>
              </w:rPr>
              <w:t>= $4</w:t>
            </w:r>
            <w:r w:rsidR="00B65A34" w:rsidRPr="001B3A89">
              <w:rPr>
                <w:rFonts w:ascii="Arial" w:hAnsi="Arial"/>
                <w:sz w:val="18"/>
                <w:szCs w:val="18"/>
              </w:rPr>
              <w:t> </w:t>
            </w:r>
            <w:r w:rsidRPr="001B3A89">
              <w:rPr>
                <w:rFonts w:ascii="Arial" w:hAnsi="Arial"/>
                <w:sz w:val="18"/>
                <w:szCs w:val="18"/>
              </w:rPr>
              <w:t>979</w:t>
            </w:r>
          </w:p>
          <w:p w14:paraId="2D72533F" w14:textId="4A336B34" w:rsidR="006C7CCB" w:rsidRPr="001B3A89" w:rsidRDefault="006C7CCB" w:rsidP="005A0324">
            <w:pPr>
              <w:spacing w:after="120"/>
              <w:rPr>
                <w:rFonts w:ascii="Arial" w:hAnsi="Arial"/>
                <w:sz w:val="18"/>
                <w:szCs w:val="18"/>
              </w:rPr>
            </w:pPr>
            <w:r w:rsidRPr="001B3A89">
              <w:rPr>
                <w:rFonts w:ascii="Arial" w:hAnsi="Arial"/>
                <w:sz w:val="18"/>
                <w:szCs w:val="18"/>
              </w:rPr>
              <w:t>Post-</w:t>
            </w:r>
            <w:r w:rsidR="00D20425" w:rsidRPr="001B3A89">
              <w:rPr>
                <w:rFonts w:ascii="Arial" w:hAnsi="Arial"/>
                <w:sz w:val="18"/>
                <w:szCs w:val="18"/>
              </w:rPr>
              <w:t>s</w:t>
            </w:r>
            <w:r w:rsidRPr="001B3A89">
              <w:rPr>
                <w:rFonts w:ascii="Arial" w:hAnsi="Arial"/>
                <w:sz w:val="18"/>
                <w:szCs w:val="18"/>
              </w:rPr>
              <w:t>troke costs (hemorrhagic): $2</w:t>
            </w:r>
            <w:r w:rsidR="00B65A34" w:rsidRPr="001B3A89">
              <w:rPr>
                <w:rFonts w:ascii="Arial" w:hAnsi="Arial"/>
                <w:sz w:val="18"/>
                <w:szCs w:val="18"/>
              </w:rPr>
              <w:t> </w:t>
            </w:r>
            <w:r w:rsidRPr="001B3A89">
              <w:rPr>
                <w:rFonts w:ascii="Arial" w:hAnsi="Arial"/>
                <w:sz w:val="18"/>
                <w:szCs w:val="18"/>
              </w:rPr>
              <w:t>124</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$660</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$460</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$177</w:t>
            </w:r>
            <w:r w:rsidR="00F64BE4" w:rsidRPr="001B3A89">
              <w:rPr>
                <w:rFonts w:ascii="Arial" w:hAnsi="Arial"/>
                <w:sz w:val="18"/>
                <w:szCs w:val="18"/>
              </w:rPr>
              <w:t xml:space="preserve"> </w:t>
            </w:r>
            <w:r w:rsidRPr="001B3A89">
              <w:rPr>
                <w:rFonts w:ascii="Arial" w:hAnsi="Arial"/>
                <w:sz w:val="18"/>
                <w:szCs w:val="18"/>
              </w:rPr>
              <w:t>= $3</w:t>
            </w:r>
            <w:r w:rsidR="00B65A34" w:rsidRPr="001B3A89">
              <w:rPr>
                <w:rFonts w:ascii="Arial" w:hAnsi="Arial"/>
                <w:sz w:val="18"/>
                <w:szCs w:val="18"/>
              </w:rPr>
              <w:t> </w:t>
            </w:r>
            <w:r w:rsidRPr="001B3A89">
              <w:rPr>
                <w:rFonts w:ascii="Arial" w:hAnsi="Arial"/>
                <w:sz w:val="18"/>
                <w:szCs w:val="18"/>
              </w:rPr>
              <w:t>421</w:t>
            </w:r>
          </w:p>
          <w:p w14:paraId="3FD57175" w14:textId="69383261" w:rsidR="006C7CCB" w:rsidRPr="001B3A89" w:rsidRDefault="006C7CCB" w:rsidP="005A0324">
            <w:pPr>
              <w:spacing w:after="120"/>
              <w:rPr>
                <w:rFonts w:ascii="Arial" w:hAnsi="Arial"/>
                <w:sz w:val="18"/>
                <w:szCs w:val="18"/>
              </w:rPr>
            </w:pPr>
            <w:r w:rsidRPr="001B3A89">
              <w:rPr>
                <w:rFonts w:ascii="Arial" w:hAnsi="Arial"/>
                <w:sz w:val="18"/>
                <w:szCs w:val="18"/>
              </w:rPr>
              <w:t>Post-</w:t>
            </w:r>
            <w:r w:rsidR="00D20425" w:rsidRPr="001B3A89">
              <w:rPr>
                <w:rFonts w:ascii="Arial" w:hAnsi="Arial"/>
                <w:sz w:val="18"/>
                <w:szCs w:val="18"/>
              </w:rPr>
              <w:t>s</w:t>
            </w:r>
            <w:r w:rsidRPr="001B3A89">
              <w:rPr>
                <w:rFonts w:ascii="Arial" w:hAnsi="Arial"/>
                <w:sz w:val="18"/>
                <w:szCs w:val="18"/>
              </w:rPr>
              <w:t>troke costs (weighted): $4</w:t>
            </w:r>
            <w:r w:rsidR="00B65A34" w:rsidRPr="001B3A89">
              <w:rPr>
                <w:rFonts w:ascii="Arial" w:hAnsi="Arial"/>
                <w:sz w:val="18"/>
                <w:szCs w:val="18"/>
              </w:rPr>
              <w:t> </w:t>
            </w:r>
            <w:r w:rsidRPr="001B3A89">
              <w:rPr>
                <w:rFonts w:ascii="Arial" w:hAnsi="Arial"/>
                <w:sz w:val="18"/>
                <w:szCs w:val="18"/>
              </w:rPr>
              <w:t>979</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0.87 + $3</w:t>
            </w:r>
            <w:r w:rsidR="00B65A34" w:rsidRPr="001B3A89">
              <w:rPr>
                <w:rFonts w:ascii="Arial" w:hAnsi="Arial"/>
                <w:sz w:val="18"/>
                <w:szCs w:val="18"/>
              </w:rPr>
              <w:t> </w:t>
            </w:r>
            <w:r w:rsidRPr="001B3A89">
              <w:rPr>
                <w:rFonts w:ascii="Arial" w:hAnsi="Arial"/>
                <w:sz w:val="18"/>
                <w:szCs w:val="18"/>
              </w:rPr>
              <w:t>421</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0.13</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$4</w:t>
            </w:r>
            <w:r w:rsidR="00B65A34" w:rsidRPr="001B3A89">
              <w:rPr>
                <w:rFonts w:ascii="Arial" w:hAnsi="Arial"/>
                <w:sz w:val="18"/>
                <w:szCs w:val="18"/>
              </w:rPr>
              <w:t> </w:t>
            </w:r>
            <w:r w:rsidRPr="001B3A89">
              <w:rPr>
                <w:rFonts w:ascii="Arial" w:hAnsi="Arial"/>
                <w:sz w:val="18"/>
                <w:szCs w:val="18"/>
              </w:rPr>
              <w:t>777</w:t>
            </w:r>
          </w:p>
          <w:p w14:paraId="7A6E5D35" w14:textId="77777777" w:rsidR="006C7CCB" w:rsidRPr="001B3A89" w:rsidRDefault="006C7CCB" w:rsidP="005A0324">
            <w:pPr>
              <w:spacing w:after="120"/>
              <w:rPr>
                <w:rFonts w:ascii="Arial" w:hAnsi="Arial"/>
                <w:sz w:val="18"/>
                <w:szCs w:val="18"/>
              </w:rPr>
            </w:pPr>
            <w:r w:rsidRPr="001B3A89">
              <w:rPr>
                <w:rFonts w:ascii="Arial" w:hAnsi="Arial"/>
                <w:sz w:val="18"/>
                <w:szCs w:val="18"/>
              </w:rPr>
              <w:t xml:space="preserve">Weights: </w:t>
            </w:r>
          </w:p>
          <w:p w14:paraId="76FAB3EF" w14:textId="2BF1A55B" w:rsidR="006C7CCB" w:rsidRPr="001B3A89" w:rsidRDefault="006C7CCB" w:rsidP="005A0324">
            <w:pPr>
              <w:spacing w:after="120"/>
              <w:rPr>
                <w:rFonts w:ascii="Arial" w:hAnsi="Arial"/>
                <w:sz w:val="18"/>
                <w:szCs w:val="18"/>
              </w:rPr>
            </w:pPr>
            <w:r w:rsidRPr="001B3A89">
              <w:rPr>
                <w:rFonts w:ascii="Arial" w:hAnsi="Arial"/>
                <w:sz w:val="18"/>
                <w:szCs w:val="18"/>
              </w:rPr>
              <w:t xml:space="preserve">TIA </w:t>
            </w:r>
            <w:r w:rsidR="00D20425" w:rsidRPr="001B3A89">
              <w:rPr>
                <w:rFonts w:ascii="Arial" w:hAnsi="Arial"/>
                <w:sz w:val="18"/>
                <w:szCs w:val="18"/>
              </w:rPr>
              <w:t xml:space="preserve">– </w:t>
            </w:r>
            <w:r w:rsidRPr="001B3A89">
              <w:rPr>
                <w:rFonts w:ascii="Arial" w:hAnsi="Arial"/>
                <w:sz w:val="18"/>
                <w:szCs w:val="18"/>
              </w:rPr>
              <w:t>135/265</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0.37</w:t>
            </w:r>
          </w:p>
          <w:p w14:paraId="48B65753" w14:textId="62AE1A26" w:rsidR="006C7CCB" w:rsidRPr="001B3A89" w:rsidRDefault="006C7CCB" w:rsidP="005A0324">
            <w:pPr>
              <w:spacing w:after="120"/>
              <w:rPr>
                <w:rFonts w:ascii="Arial" w:hAnsi="Arial"/>
                <w:sz w:val="18"/>
                <w:szCs w:val="18"/>
              </w:rPr>
            </w:pPr>
            <w:r w:rsidRPr="001B3A89">
              <w:rPr>
                <w:rFonts w:ascii="Arial" w:hAnsi="Arial"/>
                <w:sz w:val="18"/>
                <w:szCs w:val="18"/>
              </w:rPr>
              <w:t xml:space="preserve">Stroke </w:t>
            </w:r>
            <w:r w:rsidR="00D20425" w:rsidRPr="001B3A89">
              <w:rPr>
                <w:rFonts w:ascii="Arial" w:hAnsi="Arial"/>
                <w:sz w:val="18"/>
                <w:szCs w:val="18"/>
              </w:rPr>
              <w:t xml:space="preserve">– </w:t>
            </w:r>
            <w:r w:rsidRPr="001B3A89">
              <w:rPr>
                <w:rFonts w:ascii="Arial" w:hAnsi="Arial"/>
                <w:sz w:val="18"/>
                <w:szCs w:val="18"/>
              </w:rPr>
              <w:t>230/265</w:t>
            </w:r>
            <w:r w:rsidR="00F64BE4" w:rsidRPr="001B3A89">
              <w:rPr>
                <w:rFonts w:ascii="Arial" w:hAnsi="Arial"/>
                <w:sz w:val="18"/>
                <w:szCs w:val="18"/>
              </w:rPr>
              <w:t xml:space="preserve"> </w:t>
            </w:r>
            <w:r w:rsidRPr="001B3A89">
              <w:rPr>
                <w:rFonts w:ascii="Arial" w:hAnsi="Arial"/>
                <w:sz w:val="18"/>
                <w:szCs w:val="18"/>
              </w:rPr>
              <w:t>=</w:t>
            </w:r>
            <w:r w:rsidR="00F64BE4" w:rsidRPr="001B3A89">
              <w:rPr>
                <w:rFonts w:ascii="Arial" w:hAnsi="Arial"/>
                <w:sz w:val="18"/>
                <w:szCs w:val="18"/>
              </w:rPr>
              <w:t xml:space="preserve"> </w:t>
            </w:r>
            <w:r w:rsidRPr="001B3A89">
              <w:rPr>
                <w:rFonts w:ascii="Arial" w:hAnsi="Arial"/>
                <w:sz w:val="18"/>
                <w:szCs w:val="18"/>
              </w:rPr>
              <w:t>0.63</w:t>
            </w:r>
          </w:p>
          <w:p w14:paraId="1640E61E" w14:textId="205EFB74" w:rsidR="006C7CCB" w:rsidRPr="001B3A89" w:rsidRDefault="006C7CCB" w:rsidP="005A0324">
            <w:pPr>
              <w:spacing w:after="120"/>
              <w:rPr>
                <w:rFonts w:ascii="Arial" w:hAnsi="Arial"/>
                <w:sz w:val="18"/>
                <w:szCs w:val="18"/>
              </w:rPr>
            </w:pPr>
            <w:r w:rsidRPr="001B3A89">
              <w:rPr>
                <w:rFonts w:ascii="Arial" w:hAnsi="Arial"/>
                <w:sz w:val="18"/>
                <w:szCs w:val="18"/>
              </w:rPr>
              <w:t>Post-TIA/stroke total annual cost= $2</w:t>
            </w:r>
            <w:r w:rsidR="00B65A34" w:rsidRPr="001B3A89">
              <w:rPr>
                <w:rFonts w:ascii="Arial" w:hAnsi="Arial"/>
                <w:sz w:val="18"/>
                <w:szCs w:val="18"/>
              </w:rPr>
              <w:t> </w:t>
            </w:r>
            <w:r w:rsidRPr="001B3A89">
              <w:rPr>
                <w:rFonts w:ascii="Arial" w:hAnsi="Arial"/>
                <w:sz w:val="18"/>
                <w:szCs w:val="18"/>
              </w:rPr>
              <w:t>378*0.37 + $4.777*0.63</w:t>
            </w:r>
            <w:r w:rsidR="00F64BE4" w:rsidRPr="001B3A89">
              <w:rPr>
                <w:rFonts w:ascii="Arial" w:hAnsi="Arial"/>
                <w:sz w:val="18"/>
                <w:szCs w:val="18"/>
              </w:rPr>
              <w:t xml:space="preserve"> </w:t>
            </w:r>
            <w:r w:rsidRPr="001B3A89">
              <w:rPr>
                <w:rFonts w:ascii="Arial" w:hAnsi="Arial"/>
                <w:sz w:val="18"/>
                <w:szCs w:val="18"/>
              </w:rPr>
              <w:t xml:space="preserve">= </w:t>
            </w:r>
            <w:r w:rsidRPr="001B3A89">
              <w:rPr>
                <w:rFonts w:ascii="Arial" w:hAnsi="Arial"/>
                <w:color w:val="000000"/>
                <w:sz w:val="18"/>
                <w:szCs w:val="18"/>
              </w:rPr>
              <w:t>$3</w:t>
            </w:r>
            <w:r w:rsidR="00B65A34" w:rsidRPr="001B3A89">
              <w:rPr>
                <w:rFonts w:ascii="Arial" w:hAnsi="Arial"/>
                <w:color w:val="000000"/>
                <w:sz w:val="18"/>
                <w:szCs w:val="18"/>
              </w:rPr>
              <w:t> </w:t>
            </w:r>
            <w:r w:rsidRPr="001B3A89">
              <w:rPr>
                <w:rFonts w:ascii="Arial" w:hAnsi="Arial"/>
                <w:color w:val="000000"/>
                <w:sz w:val="18"/>
                <w:szCs w:val="18"/>
              </w:rPr>
              <w:t>889</w:t>
            </w:r>
          </w:p>
        </w:tc>
      </w:tr>
      <w:tr w:rsidR="009B0B42" w:rsidRPr="001B3A89" w14:paraId="50250177" w14:textId="77777777" w:rsidTr="005A0324">
        <w:trPr>
          <w:cantSplit/>
        </w:trPr>
        <w:tc>
          <w:tcPr>
            <w:tcW w:w="1985" w:type="dxa"/>
          </w:tcPr>
          <w:p w14:paraId="7D7A12A9" w14:textId="76E15818"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 xml:space="preserve">Sleep apnea cost (e.g., annual management with </w:t>
            </w:r>
            <w:r w:rsidR="00F64BE4" w:rsidRPr="001B3A89">
              <w:rPr>
                <w:rFonts w:ascii="Arial" w:hAnsi="Arial"/>
                <w:color w:val="000000"/>
                <w:sz w:val="18"/>
                <w:szCs w:val="18"/>
              </w:rPr>
              <w:t>CPAP</w:t>
            </w:r>
            <w:r w:rsidRPr="001B3A89">
              <w:rPr>
                <w:rFonts w:ascii="Arial" w:hAnsi="Arial"/>
                <w:color w:val="000000"/>
                <w:sz w:val="18"/>
                <w:szCs w:val="18"/>
              </w:rPr>
              <w:t>)</w:t>
            </w:r>
          </w:p>
        </w:tc>
        <w:tc>
          <w:tcPr>
            <w:tcW w:w="992" w:type="dxa"/>
          </w:tcPr>
          <w:p w14:paraId="4F2AD79A"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$176</w:t>
            </w:r>
          </w:p>
        </w:tc>
        <w:tc>
          <w:tcPr>
            <w:tcW w:w="1134" w:type="dxa"/>
          </w:tcPr>
          <w:p w14:paraId="399E12AD"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$129 (CPAP only)</w:t>
            </w:r>
          </w:p>
        </w:tc>
        <w:tc>
          <w:tcPr>
            <w:tcW w:w="709" w:type="dxa"/>
          </w:tcPr>
          <w:p w14:paraId="16AB7143" w14:textId="75F03725"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4A24CA4B" w14:textId="3E0EE445" w:rsidR="006C7CCB" w:rsidRPr="001B3A89" w:rsidRDefault="006C7CCB" w:rsidP="005A0324">
            <w:pPr>
              <w:spacing w:after="120"/>
              <w:rPr>
                <w:rFonts w:ascii="Arial" w:hAnsi="Arial"/>
                <w:sz w:val="18"/>
                <w:szCs w:val="18"/>
              </w:rPr>
            </w:pPr>
            <w:r w:rsidRPr="001B3A89">
              <w:rPr>
                <w:rFonts w:ascii="Arial" w:hAnsi="Arial"/>
                <w:sz w:val="18"/>
                <w:szCs w:val="18"/>
              </w:rPr>
              <w:t>Assumed an annual follow-up visit to a specialist (A947)</w:t>
            </w:r>
            <w:r w:rsidR="00C4072B" w:rsidRPr="001B3A89">
              <w:rPr>
                <w:rFonts w:ascii="Arial" w:hAnsi="Arial"/>
                <w:sz w:val="18"/>
                <w:szCs w:val="18"/>
              </w:rPr>
              <w:t xml:space="preserve"> </w:t>
            </w:r>
            <w:r w:rsidR="009576F4"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Care&lt;/Author&gt;&lt;Year&gt;2022&lt;/Year&gt;&lt;RecNum&gt;45&lt;/RecNum&gt;&lt;DisplayText&gt;[45]&lt;/DisplayText&gt;&lt;record&gt;&lt;rec-number&gt;45&lt;/rec-number&gt;&lt;foreign-keys&gt;&lt;key app="EN" db-id="fx5wtvvtafwt5serppyxxe20psxdvs5ffea9" timestamp="1664805284"&gt;45&lt;/key&gt;&lt;/foreign-keys&gt;&lt;ref-type name="Web Page"&gt;12&lt;/ref-type&gt;&lt;contributors&gt;&lt;authors&gt;&lt;author&gt;Ontario Ministry of Health and Long-Term Care,&lt;/author&gt;&lt;/authors&gt;&lt;/contributors&gt;&lt;titles&gt;&lt;title&gt;Physician Services – schedule of benefits. Physician Services Under the Health Insurance Act&lt;/title&gt;&lt;/titles&gt;&lt;volume&gt;2022&lt;/volume&gt;&lt;number&gt;23 Jun&lt;/number&gt;&lt;dates&gt;&lt;year&gt;2022&lt;/year&gt;&lt;/dates&gt;&lt;urls&gt;&lt;related-urls&gt;&lt;url&gt;https://www.health.gov.on.ca/en/pro/programs/ohip/sob/&lt;/url&gt;&lt;/related-urls&gt;&lt;/urls&gt;&lt;/record&gt;&lt;/Cite&gt;&lt;/EndNote&gt;</w:instrText>
            </w:r>
            <w:r w:rsidR="009576F4" w:rsidRPr="001B3A89">
              <w:rPr>
                <w:rFonts w:ascii="Arial" w:hAnsi="Arial"/>
                <w:sz w:val="18"/>
                <w:szCs w:val="18"/>
              </w:rPr>
              <w:fldChar w:fldCharType="separate"/>
            </w:r>
            <w:r w:rsidR="001B2FAC" w:rsidRPr="001B3A89">
              <w:rPr>
                <w:rFonts w:ascii="Arial" w:hAnsi="Arial"/>
                <w:noProof/>
                <w:sz w:val="18"/>
                <w:szCs w:val="18"/>
              </w:rPr>
              <w:t>[</w:t>
            </w:r>
            <w:hyperlink w:anchor="_ENREF_45" w:tooltip="Ontario Ministry of Health and Long-Term Care, 2022 #45" w:history="1">
              <w:r w:rsidR="00A05F62" w:rsidRPr="001B3A89">
                <w:rPr>
                  <w:rFonts w:ascii="Arial" w:hAnsi="Arial"/>
                  <w:noProof/>
                  <w:sz w:val="18"/>
                  <w:szCs w:val="18"/>
                </w:rPr>
                <w:t>45</w:t>
              </w:r>
            </w:hyperlink>
            <w:r w:rsidR="001B2FAC" w:rsidRPr="001B3A89">
              <w:rPr>
                <w:rFonts w:ascii="Arial" w:hAnsi="Arial"/>
                <w:noProof/>
                <w:sz w:val="18"/>
                <w:szCs w:val="18"/>
              </w:rPr>
              <w:t>]</w:t>
            </w:r>
            <w:r w:rsidR="009576F4" w:rsidRPr="001B3A89">
              <w:rPr>
                <w:rFonts w:ascii="Arial" w:hAnsi="Arial"/>
                <w:sz w:val="18"/>
                <w:szCs w:val="18"/>
              </w:rPr>
              <w:fldChar w:fldCharType="end"/>
            </w:r>
            <w:r w:rsidRPr="001B3A89">
              <w:rPr>
                <w:rFonts w:ascii="Arial" w:hAnsi="Arial"/>
                <w:sz w:val="18"/>
                <w:szCs w:val="18"/>
              </w:rPr>
              <w:t xml:space="preserve"> </w:t>
            </w:r>
          </w:p>
          <w:p w14:paraId="1B9D61F6" w14:textId="47FB4102" w:rsidR="006C7CCB" w:rsidRPr="001B3A89" w:rsidRDefault="006C7CCB" w:rsidP="005A0324">
            <w:pPr>
              <w:spacing w:after="120"/>
              <w:rPr>
                <w:rFonts w:ascii="Arial" w:hAnsi="Arial"/>
                <w:sz w:val="18"/>
                <w:szCs w:val="18"/>
              </w:rPr>
            </w:pPr>
            <w:r w:rsidRPr="001B3A89">
              <w:rPr>
                <w:rFonts w:ascii="Arial" w:hAnsi="Arial"/>
                <w:sz w:val="18"/>
                <w:szCs w:val="18"/>
              </w:rPr>
              <w:t>CPAP for Ontario (public portion: $645</w:t>
            </w:r>
            <w:r w:rsidR="00845CB9" w:rsidRPr="001B3A89">
              <w:rPr>
                <w:rFonts w:ascii="Arial" w:hAnsi="Arial"/>
                <w:sz w:val="18"/>
                <w:szCs w:val="18"/>
              </w:rPr>
              <w:t>;</w:t>
            </w:r>
            <w:r w:rsidRPr="001B3A89">
              <w:rPr>
                <w:rFonts w:ascii="Arial" w:hAnsi="Arial"/>
                <w:sz w:val="18"/>
                <w:szCs w:val="18"/>
              </w:rPr>
              <w:t xml:space="preserve"> 2017): assuming 5-year amortization</w:t>
            </w:r>
            <w:r w:rsidR="00B27348" w:rsidRPr="001B3A89">
              <w:rPr>
                <w:rFonts w:ascii="Arial" w:hAnsi="Arial"/>
                <w:sz w:val="18"/>
                <w:szCs w:val="18"/>
              </w:rPr>
              <w:t xml:space="preserve"> </w:t>
            </w:r>
            <w:r w:rsidR="00E82CE3" w:rsidRPr="001B3A89">
              <w:rPr>
                <w:rFonts w:ascii="Arial" w:hAnsi="Arial"/>
                <w:sz w:val="18"/>
                <w:szCs w:val="18"/>
              </w:rPr>
              <w:fldChar w:fldCharType="begin">
                <w:fldData xml:space="preserve">PEVuZE5vdGU+PENpdGU+PEF1dGhvcj5QZW5kaGFya2FyPC9BdXRob3I+PFllYXI+MjAxNzwvWWVh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PEVuZE5vdGU+PENpdGU+PEF1dGhvcj5QZW5kaGFya2FyPC9BdXRob3I+PFllYXI+MjAxNzwvWWVh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00E82CE3" w:rsidRPr="001B3A89">
              <w:rPr>
                <w:rFonts w:ascii="Arial" w:hAnsi="Arial"/>
                <w:sz w:val="18"/>
                <w:szCs w:val="18"/>
              </w:rPr>
            </w:r>
            <w:r w:rsidR="00E82CE3" w:rsidRPr="001B3A89">
              <w:rPr>
                <w:rFonts w:ascii="Arial" w:hAnsi="Arial"/>
                <w:sz w:val="18"/>
                <w:szCs w:val="18"/>
              </w:rPr>
              <w:fldChar w:fldCharType="separate"/>
            </w:r>
            <w:r w:rsidR="00FF480C">
              <w:rPr>
                <w:rFonts w:ascii="Arial" w:hAnsi="Arial"/>
                <w:noProof/>
                <w:sz w:val="18"/>
                <w:szCs w:val="18"/>
              </w:rPr>
              <w:t>[</w:t>
            </w:r>
            <w:hyperlink w:anchor="_ENREF_42" w:tooltip="Pendharkar, 2017 #42" w:history="1">
              <w:r w:rsidR="00A05F62">
                <w:rPr>
                  <w:rFonts w:ascii="Arial" w:hAnsi="Arial"/>
                  <w:noProof/>
                  <w:sz w:val="18"/>
                  <w:szCs w:val="18"/>
                </w:rPr>
                <w:t>42</w:t>
              </w:r>
            </w:hyperlink>
            <w:r w:rsidR="00FF480C">
              <w:rPr>
                <w:rFonts w:ascii="Arial" w:hAnsi="Arial"/>
                <w:noProof/>
                <w:sz w:val="18"/>
                <w:szCs w:val="18"/>
              </w:rPr>
              <w:t xml:space="preserve">, </w:t>
            </w:r>
            <w:hyperlink w:anchor="_ENREF_53" w:tooltip="Tan, 2008 #54" w:history="1">
              <w:r w:rsidR="00A05F62">
                <w:rPr>
                  <w:rFonts w:ascii="Arial" w:hAnsi="Arial"/>
                  <w:noProof/>
                  <w:sz w:val="18"/>
                  <w:szCs w:val="18"/>
                </w:rPr>
                <w:t>53</w:t>
              </w:r>
            </w:hyperlink>
            <w:r w:rsidR="00FF480C">
              <w:rPr>
                <w:rFonts w:ascii="Arial" w:hAnsi="Arial"/>
                <w:noProof/>
                <w:sz w:val="18"/>
                <w:szCs w:val="18"/>
              </w:rPr>
              <w:t>]</w:t>
            </w:r>
            <w:r w:rsidR="00E82CE3" w:rsidRPr="001B3A89">
              <w:rPr>
                <w:rFonts w:ascii="Arial" w:hAnsi="Arial"/>
                <w:sz w:val="18"/>
                <w:szCs w:val="18"/>
              </w:rPr>
              <w:fldChar w:fldCharType="end"/>
            </w:r>
            <w:r w:rsidRPr="001B3A89">
              <w:rPr>
                <w:rFonts w:ascii="Arial" w:hAnsi="Arial"/>
                <w:sz w:val="18"/>
                <w:szCs w:val="18"/>
              </w:rPr>
              <w:t xml:space="preserve"> </w:t>
            </w:r>
          </w:p>
          <w:p w14:paraId="7FC3D0C3" w14:textId="77777777" w:rsidR="006C7CCB" w:rsidRPr="001B3A89" w:rsidRDefault="006C7CCB" w:rsidP="005A0324">
            <w:pPr>
              <w:spacing w:after="120"/>
              <w:rPr>
                <w:rFonts w:ascii="Arial" w:hAnsi="Arial"/>
                <w:sz w:val="18"/>
                <w:szCs w:val="18"/>
                <w:u w:val="single"/>
              </w:rPr>
            </w:pPr>
            <w:r w:rsidRPr="001B3A89">
              <w:rPr>
                <w:rFonts w:ascii="Arial" w:hAnsi="Arial"/>
                <w:sz w:val="18"/>
                <w:szCs w:val="18"/>
                <w:u w:val="single"/>
              </w:rPr>
              <w:t>Calculation:</w:t>
            </w:r>
          </w:p>
          <w:p w14:paraId="162CCF9A" w14:textId="0079E209" w:rsidR="006C7CCB" w:rsidRPr="001B3A89" w:rsidRDefault="006C7CCB" w:rsidP="005A0324">
            <w:pPr>
              <w:spacing w:after="120"/>
              <w:rPr>
                <w:rFonts w:ascii="Arial" w:hAnsi="Arial"/>
                <w:sz w:val="18"/>
                <w:szCs w:val="18"/>
              </w:rPr>
            </w:pPr>
            <w:r w:rsidRPr="001B3A89">
              <w:rPr>
                <w:rFonts w:ascii="Arial" w:hAnsi="Arial"/>
                <w:sz w:val="18"/>
                <w:szCs w:val="18"/>
              </w:rPr>
              <w:t>CPAP costs ($645/5</w:t>
            </w:r>
            <w:r w:rsidR="001D42D5" w:rsidRPr="001B3A89">
              <w:rPr>
                <w:rFonts w:ascii="Arial" w:hAnsi="Arial"/>
                <w:sz w:val="18"/>
                <w:szCs w:val="18"/>
              </w:rPr>
              <w:t xml:space="preserve"> </w:t>
            </w:r>
            <w:r w:rsidRPr="001B3A89">
              <w:rPr>
                <w:rFonts w:ascii="Arial" w:hAnsi="Arial"/>
                <w:sz w:val="18"/>
                <w:szCs w:val="18"/>
              </w:rPr>
              <w:t>=</w:t>
            </w:r>
            <w:r w:rsidR="001D42D5" w:rsidRPr="001B3A89">
              <w:rPr>
                <w:rFonts w:ascii="Arial" w:hAnsi="Arial"/>
                <w:sz w:val="18"/>
                <w:szCs w:val="18"/>
              </w:rPr>
              <w:t xml:space="preserve"> </w:t>
            </w:r>
            <w:r w:rsidRPr="001B3A89">
              <w:rPr>
                <w:rFonts w:ascii="Arial" w:hAnsi="Arial"/>
                <w:sz w:val="18"/>
                <w:szCs w:val="18"/>
              </w:rPr>
              <w:t>$129</w:t>
            </w:r>
            <w:r w:rsidR="00845CB9" w:rsidRPr="001B3A89">
              <w:rPr>
                <w:rFonts w:ascii="Arial" w:hAnsi="Arial"/>
                <w:sz w:val="18"/>
                <w:szCs w:val="18"/>
              </w:rPr>
              <w:t>;</w:t>
            </w:r>
            <w:r w:rsidR="0012620B" w:rsidRPr="001B3A89">
              <w:rPr>
                <w:rFonts w:ascii="Arial" w:hAnsi="Arial"/>
                <w:sz w:val="18"/>
                <w:szCs w:val="18"/>
              </w:rPr>
              <w:t xml:space="preserve"> </w:t>
            </w:r>
            <w:r w:rsidRPr="001B3A89">
              <w:rPr>
                <w:rFonts w:ascii="Arial" w:hAnsi="Arial"/>
                <w:sz w:val="18"/>
                <w:szCs w:val="18"/>
              </w:rPr>
              <w:t>2017) + a physician visit ($36.85</w:t>
            </w:r>
            <w:r w:rsidR="000C1414" w:rsidRPr="001B3A89">
              <w:rPr>
                <w:rFonts w:ascii="Arial" w:hAnsi="Arial"/>
                <w:sz w:val="18"/>
                <w:szCs w:val="18"/>
              </w:rPr>
              <w:t>;</w:t>
            </w:r>
            <w:r w:rsidRPr="001B3A89">
              <w:rPr>
                <w:rFonts w:ascii="Arial" w:hAnsi="Arial"/>
                <w:sz w:val="18"/>
                <w:szCs w:val="18"/>
              </w:rPr>
              <w:t xml:space="preserve"> 2021) = $176. note that the CPAP costs only were inflated </w:t>
            </w:r>
          </w:p>
        </w:tc>
      </w:tr>
      <w:tr w:rsidR="006C7CCB" w:rsidRPr="001B3A89" w14:paraId="002DC966" w14:textId="77777777" w:rsidTr="005A0324">
        <w:trPr>
          <w:cantSplit/>
        </w:trPr>
        <w:tc>
          <w:tcPr>
            <w:tcW w:w="9214" w:type="dxa"/>
            <w:gridSpan w:val="5"/>
          </w:tcPr>
          <w:p w14:paraId="36B606C0" w14:textId="096843EE" w:rsidR="006C7CCB" w:rsidRPr="001B3A89" w:rsidRDefault="006C7CCB" w:rsidP="005A0324">
            <w:pPr>
              <w:spacing w:after="120"/>
              <w:rPr>
                <w:rFonts w:ascii="Arial" w:hAnsi="Arial"/>
                <w:sz w:val="18"/>
                <w:szCs w:val="18"/>
              </w:rPr>
            </w:pPr>
            <w:r w:rsidRPr="001B3A89">
              <w:rPr>
                <w:rFonts w:ascii="Arial" w:hAnsi="Arial"/>
                <w:b/>
                <w:bCs/>
                <w:sz w:val="18"/>
                <w:szCs w:val="18"/>
              </w:rPr>
              <w:t>Applied to events</w:t>
            </w:r>
          </w:p>
        </w:tc>
      </w:tr>
      <w:tr w:rsidR="009B0B42" w:rsidRPr="001B3A89" w14:paraId="1E3D92A5" w14:textId="77777777" w:rsidTr="005A0324">
        <w:trPr>
          <w:cantSplit/>
        </w:trPr>
        <w:tc>
          <w:tcPr>
            <w:tcW w:w="1985" w:type="dxa"/>
          </w:tcPr>
          <w:p w14:paraId="7793F2C4"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 xml:space="preserve">MI non-fatal event </w:t>
            </w:r>
          </w:p>
        </w:tc>
        <w:tc>
          <w:tcPr>
            <w:tcW w:w="992" w:type="dxa"/>
          </w:tcPr>
          <w:p w14:paraId="01D54990" w14:textId="6C00D271"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$9</w:t>
            </w:r>
            <w:r w:rsidR="009B0B42" w:rsidRPr="001B3A89">
              <w:rPr>
                <w:rFonts w:ascii="Arial" w:hAnsi="Arial"/>
                <w:color w:val="000000"/>
                <w:sz w:val="18"/>
                <w:szCs w:val="18"/>
              </w:rPr>
              <w:t> </w:t>
            </w:r>
            <w:r w:rsidRPr="001B3A89">
              <w:rPr>
                <w:rFonts w:ascii="Arial" w:hAnsi="Arial"/>
                <w:color w:val="000000"/>
                <w:sz w:val="18"/>
                <w:szCs w:val="18"/>
              </w:rPr>
              <w:t>261</w:t>
            </w:r>
          </w:p>
        </w:tc>
        <w:tc>
          <w:tcPr>
            <w:tcW w:w="1134" w:type="dxa"/>
          </w:tcPr>
          <w:p w14:paraId="6E73BAA7" w14:textId="76962013"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$8</w:t>
            </w:r>
            <w:r w:rsidR="009B0B42" w:rsidRPr="001B3A89">
              <w:rPr>
                <w:rFonts w:ascii="Arial" w:hAnsi="Arial"/>
                <w:color w:val="000000"/>
                <w:sz w:val="18"/>
                <w:szCs w:val="18"/>
              </w:rPr>
              <w:t> </w:t>
            </w:r>
            <w:r w:rsidRPr="001B3A89">
              <w:rPr>
                <w:rFonts w:ascii="Arial" w:hAnsi="Arial"/>
                <w:color w:val="000000"/>
                <w:sz w:val="18"/>
                <w:szCs w:val="18"/>
              </w:rPr>
              <w:t>591</w:t>
            </w:r>
          </w:p>
        </w:tc>
        <w:tc>
          <w:tcPr>
            <w:tcW w:w="709" w:type="dxa"/>
          </w:tcPr>
          <w:p w14:paraId="68CC925A" w14:textId="77777777"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0B177704" w14:textId="4307C599" w:rsidR="006C7CCB" w:rsidRPr="001B3A89" w:rsidRDefault="006C7CCB" w:rsidP="005A0324">
            <w:pPr>
              <w:spacing w:after="120"/>
              <w:rPr>
                <w:rFonts w:ascii="Arial" w:hAnsi="Arial"/>
                <w:sz w:val="18"/>
                <w:szCs w:val="18"/>
              </w:rPr>
            </w:pPr>
            <w:r w:rsidRPr="001B3A89">
              <w:rPr>
                <w:rFonts w:ascii="Arial" w:hAnsi="Arial"/>
                <w:sz w:val="18"/>
                <w:szCs w:val="18"/>
              </w:rPr>
              <w:t xml:space="preserve">Average acute inpatient care for the following ICD10CA codes sourced from OCCI: I210,I211,I212,I213,I214,I219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 Health Data Branch&lt;/Author&gt;&lt;Year&gt;2017&lt;/Year&gt;&lt;RecNum&gt;55&lt;/RecNum&gt;&lt;DisplayText&gt;[54]&lt;/DisplayText&gt;&lt;record&gt;&lt;rec-number&gt;55&lt;/rec-number&gt;&lt;foreign-keys&gt;&lt;key app="EN" db-id="fx5wtvvtafwt5serppyxxe20psxdvs5ffea9" timestamp="1664805284"&gt;55&lt;/key&gt;&lt;/foreign-keys&gt;&lt;ref-type name="Web Page"&gt;12&lt;/ref-type&gt;&lt;contributors&gt;&lt;authors&gt;&lt;author&gt;Ontario Ministry of Health and Long-Term Care Health Data Branch, &lt;/author&gt;&lt;/authors&gt;&lt;/contributors&gt;&lt;titles&gt;&lt;title&gt;Ontario Case Costing Initiative  - data catalog (requires access rights)&lt;/title&gt;&lt;/titles&gt;&lt;volume&gt;2022&lt;/volume&gt;&lt;number&gt;14 Feb&lt;/number&gt;&lt;dates&gt;&lt;year&gt;2017&lt;/year&gt;&lt;/dates&gt;&lt;urls&gt;&lt;related-urls&gt;&lt;url&gt;https://hsim.health.gov.on.ca/hdbportal/ &lt;/url&gt;&lt;/related-urls&gt;&lt;/urls&gt;&lt;/record&gt;&lt;/Cite&gt;&lt;/EndNote&gt;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4" w:tooltip="Ontario Ministry of Health and Long-Term Care Health Data Branch, 2017 #55" w:history="1">
              <w:r w:rsidR="00A05F62">
                <w:rPr>
                  <w:rFonts w:ascii="Arial" w:hAnsi="Arial"/>
                  <w:noProof/>
                  <w:sz w:val="18"/>
                  <w:szCs w:val="18"/>
                </w:rPr>
                <w:t>54</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25840494" w14:textId="77777777" w:rsidTr="005A0324">
        <w:trPr>
          <w:cantSplit/>
        </w:trPr>
        <w:tc>
          <w:tcPr>
            <w:tcW w:w="1985" w:type="dxa"/>
          </w:tcPr>
          <w:p w14:paraId="3B2F94A4" w14:textId="78596FCF"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MI fatal event</w:t>
            </w:r>
            <w:r w:rsidR="00427A05" w:rsidRPr="001B3A89">
              <w:rPr>
                <w:rFonts w:ascii="Arial" w:hAnsi="Arial"/>
                <w:color w:val="000000"/>
                <w:sz w:val="18"/>
                <w:szCs w:val="18"/>
              </w:rPr>
              <w:t xml:space="preserve"> </w:t>
            </w:r>
          </w:p>
        </w:tc>
        <w:tc>
          <w:tcPr>
            <w:tcW w:w="992" w:type="dxa"/>
          </w:tcPr>
          <w:p w14:paraId="2B66231C" w14:textId="1A236298"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$9</w:t>
            </w:r>
            <w:r w:rsidR="009B0B42" w:rsidRPr="001B3A89">
              <w:rPr>
                <w:rFonts w:ascii="Arial" w:hAnsi="Arial"/>
                <w:color w:val="000000"/>
                <w:sz w:val="18"/>
                <w:szCs w:val="18"/>
              </w:rPr>
              <w:t> </w:t>
            </w:r>
            <w:r w:rsidRPr="001B3A89">
              <w:rPr>
                <w:rFonts w:ascii="Arial" w:hAnsi="Arial"/>
                <w:color w:val="000000"/>
                <w:sz w:val="18"/>
                <w:szCs w:val="18"/>
              </w:rPr>
              <w:t>261</w:t>
            </w:r>
          </w:p>
        </w:tc>
        <w:tc>
          <w:tcPr>
            <w:tcW w:w="1134" w:type="dxa"/>
          </w:tcPr>
          <w:p w14:paraId="085DA03F" w14:textId="5A8A2793"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$8</w:t>
            </w:r>
            <w:r w:rsidR="009B0B42" w:rsidRPr="001B3A89">
              <w:rPr>
                <w:rFonts w:ascii="Arial" w:hAnsi="Arial"/>
                <w:color w:val="000000"/>
                <w:sz w:val="18"/>
                <w:szCs w:val="18"/>
              </w:rPr>
              <w:t> </w:t>
            </w:r>
            <w:r w:rsidRPr="001B3A89">
              <w:rPr>
                <w:rFonts w:ascii="Arial" w:hAnsi="Arial"/>
                <w:color w:val="000000"/>
                <w:sz w:val="18"/>
                <w:szCs w:val="18"/>
              </w:rPr>
              <w:t>591</w:t>
            </w:r>
          </w:p>
        </w:tc>
        <w:tc>
          <w:tcPr>
            <w:tcW w:w="709" w:type="dxa"/>
          </w:tcPr>
          <w:p w14:paraId="0AD957C6" w14:textId="77777777"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4F08F3F6" w14:textId="20AABF14" w:rsidR="006C7CCB" w:rsidRPr="001B3A89" w:rsidRDefault="006C7CCB" w:rsidP="005A0324">
            <w:pPr>
              <w:spacing w:after="120"/>
              <w:rPr>
                <w:rFonts w:ascii="Arial" w:hAnsi="Arial"/>
                <w:sz w:val="18"/>
                <w:szCs w:val="18"/>
              </w:rPr>
            </w:pPr>
            <w:r w:rsidRPr="001B3A89">
              <w:rPr>
                <w:rFonts w:ascii="Arial" w:hAnsi="Arial"/>
                <w:sz w:val="18"/>
                <w:szCs w:val="18"/>
              </w:rPr>
              <w:t xml:space="preserve">Assumed to be equal to non-fatal MI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 Health Data Branch&lt;/Author&gt;&lt;Year&gt;2017&lt;/Year&gt;&lt;RecNum&gt;55&lt;/RecNum&gt;&lt;DisplayText&gt;[54]&lt;/DisplayText&gt;&lt;record&gt;&lt;rec-number&gt;55&lt;/rec-number&gt;&lt;foreign-keys&gt;&lt;key app="EN" db-id="fx5wtvvtafwt5serppyxxe20psxdvs5ffea9" timestamp="1664805284"&gt;55&lt;/key&gt;&lt;/foreign-keys&gt;&lt;ref-type name="Web Page"&gt;12&lt;/ref-type&gt;&lt;contributors&gt;&lt;authors&gt;&lt;author&gt;Ontario Ministry of Health and Long-Term Care Health Data Branch, &lt;/author&gt;&lt;/authors&gt;&lt;/contributors&gt;&lt;titles&gt;&lt;title&gt;Ontario Case Costing Initiative  - data catalog (requires access rights)&lt;/title&gt;&lt;/titles&gt;&lt;volume&gt;2022&lt;/volume&gt;&lt;number&gt;14 Feb&lt;/number&gt;&lt;dates&gt;&lt;year&gt;2017&lt;/year&gt;&lt;/dates&gt;&lt;urls&gt;&lt;related-urls&gt;&lt;url&gt;https://hsim.health.gov.on.ca/hdbportal/ &lt;/url&gt;&lt;/related-urls&gt;&lt;/urls&gt;&lt;/record&gt;&lt;/Cite&gt;&lt;/EndNote&gt;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4" w:tooltip="Ontario Ministry of Health and Long-Term Care Health Data Branch, 2017 #55" w:history="1">
              <w:r w:rsidR="00A05F62">
                <w:rPr>
                  <w:rFonts w:ascii="Arial" w:hAnsi="Arial"/>
                  <w:noProof/>
                  <w:sz w:val="18"/>
                  <w:szCs w:val="18"/>
                </w:rPr>
                <w:t>54</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3FAEB88D" w14:textId="77777777" w:rsidTr="005A0324">
        <w:trPr>
          <w:cantSplit/>
        </w:trPr>
        <w:tc>
          <w:tcPr>
            <w:tcW w:w="1985" w:type="dxa"/>
          </w:tcPr>
          <w:p w14:paraId="54B05DEF" w14:textId="011D21C0"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lastRenderedPageBreak/>
              <w:t>Unstable angina non-fatal event</w:t>
            </w:r>
            <w:r w:rsidR="00427A05" w:rsidRPr="001B3A89">
              <w:rPr>
                <w:rFonts w:ascii="Arial" w:hAnsi="Arial"/>
                <w:color w:val="000000"/>
                <w:sz w:val="18"/>
                <w:szCs w:val="18"/>
              </w:rPr>
              <w:t xml:space="preserve"> </w:t>
            </w:r>
          </w:p>
        </w:tc>
        <w:tc>
          <w:tcPr>
            <w:tcW w:w="992" w:type="dxa"/>
          </w:tcPr>
          <w:p w14:paraId="0D106E32" w14:textId="55A47314"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$6</w:t>
            </w:r>
            <w:r w:rsidR="009B0B42" w:rsidRPr="001B3A89">
              <w:rPr>
                <w:rFonts w:ascii="Arial" w:hAnsi="Arial"/>
                <w:color w:val="000000"/>
                <w:sz w:val="18"/>
                <w:szCs w:val="18"/>
              </w:rPr>
              <w:t> </w:t>
            </w:r>
            <w:r w:rsidRPr="001B3A89">
              <w:rPr>
                <w:rFonts w:ascii="Arial" w:hAnsi="Arial"/>
                <w:color w:val="000000"/>
                <w:sz w:val="18"/>
                <w:szCs w:val="18"/>
              </w:rPr>
              <w:t>033</w:t>
            </w:r>
          </w:p>
        </w:tc>
        <w:tc>
          <w:tcPr>
            <w:tcW w:w="1134" w:type="dxa"/>
          </w:tcPr>
          <w:p w14:paraId="4A603BDF" w14:textId="20DFA62D"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$5</w:t>
            </w:r>
            <w:r w:rsidR="009B0B42" w:rsidRPr="001B3A89">
              <w:rPr>
                <w:rFonts w:ascii="Arial" w:hAnsi="Arial"/>
                <w:color w:val="000000"/>
                <w:sz w:val="18"/>
                <w:szCs w:val="18"/>
              </w:rPr>
              <w:t> </w:t>
            </w:r>
            <w:r w:rsidRPr="001B3A89">
              <w:rPr>
                <w:rFonts w:ascii="Arial" w:hAnsi="Arial"/>
                <w:color w:val="000000"/>
                <w:sz w:val="18"/>
                <w:szCs w:val="18"/>
              </w:rPr>
              <w:t>597</w:t>
            </w:r>
          </w:p>
        </w:tc>
        <w:tc>
          <w:tcPr>
            <w:tcW w:w="709" w:type="dxa"/>
          </w:tcPr>
          <w:p w14:paraId="68E5AD54" w14:textId="77777777"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4E376F1E" w14:textId="0143010E" w:rsidR="006C7CCB" w:rsidRPr="001B3A89" w:rsidRDefault="006C7CCB" w:rsidP="005A0324">
            <w:pPr>
              <w:spacing w:after="120"/>
              <w:rPr>
                <w:rFonts w:ascii="Arial" w:hAnsi="Arial"/>
                <w:sz w:val="18"/>
                <w:szCs w:val="18"/>
              </w:rPr>
            </w:pPr>
            <w:r w:rsidRPr="001B3A89">
              <w:rPr>
                <w:rFonts w:ascii="Arial" w:hAnsi="Arial"/>
                <w:sz w:val="18"/>
                <w:szCs w:val="18"/>
              </w:rPr>
              <w:t xml:space="preserve">Average acute inpatient care for ICD10CA codes sourced from OCCI: I200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 Health Data Branch&lt;/Author&gt;&lt;Year&gt;2017&lt;/Year&gt;&lt;RecNum&gt;55&lt;/RecNum&gt;&lt;DisplayText&gt;[54]&lt;/DisplayText&gt;&lt;record&gt;&lt;rec-number&gt;55&lt;/rec-number&gt;&lt;foreign-keys&gt;&lt;key app="EN" db-id="fx5wtvvtafwt5serppyxxe20psxdvs5ffea9" timestamp="1664805284"&gt;55&lt;/key&gt;&lt;/foreign-keys&gt;&lt;ref-type name="Web Page"&gt;12&lt;/ref-type&gt;&lt;contributors&gt;&lt;authors&gt;&lt;author&gt;Ontario Ministry of Health and Long-Term Care Health Data Branch, &lt;/author&gt;&lt;/authors&gt;&lt;/contributors&gt;&lt;titles&gt;&lt;title&gt;Ontario Case Costing Initiative  - data catalog (requires access rights)&lt;/title&gt;&lt;/titles&gt;&lt;volume&gt;2022&lt;/volume&gt;&lt;number&gt;14 Feb&lt;/number&gt;&lt;dates&gt;&lt;year&gt;2017&lt;/year&gt;&lt;/dates&gt;&lt;urls&gt;&lt;related-urls&gt;&lt;url&gt;https://hsim.health.gov.on.ca/hdbportal/ &lt;/url&gt;&lt;/related-urls&gt;&lt;/urls&gt;&lt;/record&gt;&lt;/Cite&gt;&lt;/EndNote&gt;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4" w:tooltip="Ontario Ministry of Health and Long-Term Care Health Data Branch, 2017 #55" w:history="1">
              <w:r w:rsidR="00A05F62">
                <w:rPr>
                  <w:rFonts w:ascii="Arial" w:hAnsi="Arial"/>
                  <w:noProof/>
                  <w:sz w:val="18"/>
                  <w:szCs w:val="18"/>
                </w:rPr>
                <w:t>54</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5B78B81D" w14:textId="77777777" w:rsidTr="005A0324">
        <w:trPr>
          <w:cantSplit/>
        </w:trPr>
        <w:tc>
          <w:tcPr>
            <w:tcW w:w="1985" w:type="dxa"/>
          </w:tcPr>
          <w:p w14:paraId="2CEACD38" w14:textId="3EF6DE78"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Unstable angina fatal event</w:t>
            </w:r>
            <w:r w:rsidR="00427A05" w:rsidRPr="001B3A89">
              <w:rPr>
                <w:rFonts w:ascii="Arial" w:hAnsi="Arial"/>
                <w:color w:val="000000"/>
                <w:sz w:val="18"/>
                <w:szCs w:val="18"/>
              </w:rPr>
              <w:t xml:space="preserve"> </w:t>
            </w:r>
          </w:p>
        </w:tc>
        <w:tc>
          <w:tcPr>
            <w:tcW w:w="992" w:type="dxa"/>
          </w:tcPr>
          <w:p w14:paraId="46CFA892" w14:textId="1FC17E6F"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$6</w:t>
            </w:r>
            <w:r w:rsidR="009B0B42" w:rsidRPr="001B3A89">
              <w:rPr>
                <w:rFonts w:ascii="Arial" w:hAnsi="Arial"/>
                <w:color w:val="000000"/>
                <w:sz w:val="18"/>
                <w:szCs w:val="18"/>
              </w:rPr>
              <w:t> </w:t>
            </w:r>
            <w:r w:rsidRPr="001B3A89">
              <w:rPr>
                <w:rFonts w:ascii="Arial" w:hAnsi="Arial"/>
                <w:color w:val="000000"/>
                <w:sz w:val="18"/>
                <w:szCs w:val="18"/>
              </w:rPr>
              <w:t>033</w:t>
            </w:r>
          </w:p>
        </w:tc>
        <w:tc>
          <w:tcPr>
            <w:tcW w:w="1134" w:type="dxa"/>
          </w:tcPr>
          <w:p w14:paraId="2782D0F7" w14:textId="5D1C1DD2"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$5</w:t>
            </w:r>
            <w:r w:rsidR="009B0B42" w:rsidRPr="001B3A89">
              <w:rPr>
                <w:rFonts w:ascii="Arial" w:hAnsi="Arial"/>
                <w:color w:val="000000"/>
                <w:sz w:val="18"/>
                <w:szCs w:val="18"/>
              </w:rPr>
              <w:t> </w:t>
            </w:r>
            <w:r w:rsidRPr="001B3A89">
              <w:rPr>
                <w:rFonts w:ascii="Arial" w:hAnsi="Arial"/>
                <w:color w:val="000000"/>
                <w:sz w:val="18"/>
                <w:szCs w:val="18"/>
              </w:rPr>
              <w:t>597</w:t>
            </w:r>
          </w:p>
        </w:tc>
        <w:tc>
          <w:tcPr>
            <w:tcW w:w="709" w:type="dxa"/>
          </w:tcPr>
          <w:p w14:paraId="60976B18" w14:textId="77777777"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2BF46FFB" w14:textId="0FE4FDEC" w:rsidR="006C7CCB" w:rsidRPr="001B3A89" w:rsidRDefault="006C7CCB" w:rsidP="005A0324">
            <w:pPr>
              <w:spacing w:after="120"/>
              <w:rPr>
                <w:rFonts w:ascii="Arial" w:hAnsi="Arial"/>
                <w:sz w:val="18"/>
                <w:szCs w:val="18"/>
              </w:rPr>
            </w:pPr>
            <w:r w:rsidRPr="001B3A89">
              <w:rPr>
                <w:rFonts w:ascii="Arial" w:hAnsi="Arial"/>
                <w:sz w:val="18"/>
                <w:szCs w:val="18"/>
              </w:rPr>
              <w:t xml:space="preserve">Assumed to be equal to non-fatal MI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 Health Data Branch&lt;/Author&gt;&lt;Year&gt;2017&lt;/Year&gt;&lt;RecNum&gt;55&lt;/RecNum&gt;&lt;DisplayText&gt;[54]&lt;/DisplayText&gt;&lt;record&gt;&lt;rec-number&gt;55&lt;/rec-number&gt;&lt;foreign-keys&gt;&lt;key app="EN" db-id="fx5wtvvtafwt5serppyxxe20psxdvs5ffea9" timestamp="1664805284"&gt;55&lt;/key&gt;&lt;/foreign-keys&gt;&lt;ref-type name="Web Page"&gt;12&lt;/ref-type&gt;&lt;contributors&gt;&lt;authors&gt;&lt;author&gt;Ontario Ministry of Health and Long-Term Care Health Data Branch, &lt;/author&gt;&lt;/authors&gt;&lt;/contributors&gt;&lt;titles&gt;&lt;title&gt;Ontario Case Costing Initiative  - data catalog (requires access rights)&lt;/title&gt;&lt;/titles&gt;&lt;volume&gt;2022&lt;/volume&gt;&lt;number&gt;14 Feb&lt;/number&gt;&lt;dates&gt;&lt;year&gt;2017&lt;/year&gt;&lt;/dates&gt;&lt;urls&gt;&lt;related-urls&gt;&lt;url&gt;https://hsim.health.gov.on.ca/hdbportal/ &lt;/url&gt;&lt;/related-urls&gt;&lt;/urls&gt;&lt;/record&gt;&lt;/Cite&gt;&lt;/EndNote&gt;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4" w:tooltip="Ontario Ministry of Health and Long-Term Care Health Data Branch, 2017 #55" w:history="1">
              <w:r w:rsidR="00A05F62">
                <w:rPr>
                  <w:rFonts w:ascii="Arial" w:hAnsi="Arial"/>
                  <w:noProof/>
                  <w:sz w:val="18"/>
                  <w:szCs w:val="18"/>
                </w:rPr>
                <w:t>54</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13823DEB" w14:textId="77777777" w:rsidTr="005A0324">
        <w:trPr>
          <w:cantSplit/>
        </w:trPr>
        <w:tc>
          <w:tcPr>
            <w:tcW w:w="1985" w:type="dxa"/>
          </w:tcPr>
          <w:p w14:paraId="413C18C3" w14:textId="1AB0F5A8"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Stroke non-fatal event</w:t>
            </w:r>
            <w:r w:rsidR="00427A05" w:rsidRPr="001B3A89">
              <w:rPr>
                <w:rFonts w:ascii="Arial" w:hAnsi="Arial"/>
                <w:color w:val="000000"/>
                <w:sz w:val="18"/>
                <w:szCs w:val="18"/>
              </w:rPr>
              <w:t xml:space="preserve"> </w:t>
            </w:r>
          </w:p>
        </w:tc>
        <w:tc>
          <w:tcPr>
            <w:tcW w:w="992" w:type="dxa"/>
          </w:tcPr>
          <w:p w14:paraId="398EBDB8" w14:textId="11CCE4E2"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$18</w:t>
            </w:r>
            <w:r w:rsidR="009B0B42" w:rsidRPr="001B3A89">
              <w:rPr>
                <w:rFonts w:ascii="Arial" w:hAnsi="Arial"/>
                <w:color w:val="000000"/>
                <w:sz w:val="18"/>
                <w:szCs w:val="18"/>
              </w:rPr>
              <w:t> </w:t>
            </w:r>
            <w:r w:rsidRPr="001B3A89">
              <w:rPr>
                <w:rFonts w:ascii="Arial" w:hAnsi="Arial"/>
                <w:color w:val="000000"/>
                <w:sz w:val="18"/>
                <w:szCs w:val="18"/>
              </w:rPr>
              <w:t>479</w:t>
            </w:r>
          </w:p>
        </w:tc>
        <w:tc>
          <w:tcPr>
            <w:tcW w:w="1134" w:type="dxa"/>
          </w:tcPr>
          <w:p w14:paraId="3410FD42" w14:textId="7C756413"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$17</w:t>
            </w:r>
            <w:r w:rsidR="009B0B42" w:rsidRPr="001B3A89">
              <w:rPr>
                <w:rFonts w:ascii="Arial" w:hAnsi="Arial"/>
                <w:color w:val="000000"/>
                <w:sz w:val="18"/>
                <w:szCs w:val="18"/>
              </w:rPr>
              <w:t> </w:t>
            </w:r>
            <w:r w:rsidRPr="001B3A89">
              <w:rPr>
                <w:rFonts w:ascii="Arial" w:hAnsi="Arial"/>
                <w:color w:val="000000"/>
                <w:sz w:val="18"/>
                <w:szCs w:val="18"/>
              </w:rPr>
              <w:t>142</w:t>
            </w:r>
          </w:p>
        </w:tc>
        <w:tc>
          <w:tcPr>
            <w:tcW w:w="709" w:type="dxa"/>
          </w:tcPr>
          <w:p w14:paraId="0AD09669" w14:textId="77777777"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7F26EDEB" w14:textId="68756FD6" w:rsidR="006C7CCB" w:rsidRPr="001B3A89" w:rsidRDefault="006C7CCB" w:rsidP="005A0324">
            <w:pPr>
              <w:spacing w:after="120"/>
              <w:rPr>
                <w:rFonts w:ascii="Arial" w:hAnsi="Arial"/>
                <w:sz w:val="18"/>
                <w:szCs w:val="18"/>
              </w:rPr>
            </w:pPr>
            <w:r w:rsidRPr="001B3A89">
              <w:rPr>
                <w:rFonts w:ascii="Arial" w:hAnsi="Arial"/>
                <w:sz w:val="18"/>
                <w:szCs w:val="18"/>
              </w:rPr>
              <w:t xml:space="preserve">Average acute inpatient care for ICD10CA codes sourced from OCCI: I60, I61, I63, I64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 Health Data Branch&lt;/Author&gt;&lt;Year&gt;2017&lt;/Year&gt;&lt;RecNum&gt;55&lt;/RecNum&gt;&lt;DisplayText&gt;[54]&lt;/DisplayText&gt;&lt;record&gt;&lt;rec-number&gt;55&lt;/rec-number&gt;&lt;foreign-keys&gt;&lt;key app="EN" db-id="fx5wtvvtafwt5serppyxxe20psxdvs5ffea9" timestamp="1664805284"&gt;55&lt;/key&gt;&lt;/foreign-keys&gt;&lt;ref-type name="Web Page"&gt;12&lt;/ref-type&gt;&lt;contributors&gt;&lt;authors&gt;&lt;author&gt;Ontario Ministry of Health and Long-Term Care Health Data Branch, &lt;/author&gt;&lt;/authors&gt;&lt;/contributors&gt;&lt;titles&gt;&lt;title&gt;Ontario Case Costing Initiative  - data catalog (requires access rights)&lt;/title&gt;&lt;/titles&gt;&lt;volume&gt;2022&lt;/volume&gt;&lt;number&gt;14 Feb&lt;/number&gt;&lt;dates&gt;&lt;year&gt;2017&lt;/year&gt;&lt;/dates&gt;&lt;urls&gt;&lt;related-urls&gt;&lt;url&gt;https://hsim.health.gov.on.ca/hdbportal/ &lt;/url&gt;&lt;/related-urls&gt;&lt;/urls&gt;&lt;/record&gt;&lt;/Cite&gt;&lt;/EndNote&gt;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4" w:tooltip="Ontario Ministry of Health and Long-Term Care Health Data Branch, 2017 #55" w:history="1">
              <w:r w:rsidR="00A05F62">
                <w:rPr>
                  <w:rFonts w:ascii="Arial" w:hAnsi="Arial"/>
                  <w:noProof/>
                  <w:sz w:val="18"/>
                  <w:szCs w:val="18"/>
                </w:rPr>
                <w:t>54</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4F00F5F4" w14:textId="77777777" w:rsidTr="005A0324">
        <w:trPr>
          <w:cantSplit/>
        </w:trPr>
        <w:tc>
          <w:tcPr>
            <w:tcW w:w="1985" w:type="dxa"/>
          </w:tcPr>
          <w:p w14:paraId="068E296E"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 xml:space="preserve">Stroke fatal event </w:t>
            </w:r>
          </w:p>
        </w:tc>
        <w:tc>
          <w:tcPr>
            <w:tcW w:w="992" w:type="dxa"/>
          </w:tcPr>
          <w:p w14:paraId="16D81843" w14:textId="3E8D3306"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$18</w:t>
            </w:r>
            <w:r w:rsidR="009B0B42" w:rsidRPr="001B3A89">
              <w:rPr>
                <w:rFonts w:ascii="Arial" w:hAnsi="Arial"/>
                <w:color w:val="000000"/>
                <w:sz w:val="18"/>
                <w:szCs w:val="18"/>
              </w:rPr>
              <w:t> </w:t>
            </w:r>
            <w:r w:rsidRPr="001B3A89">
              <w:rPr>
                <w:rFonts w:ascii="Arial" w:hAnsi="Arial"/>
                <w:color w:val="000000"/>
                <w:sz w:val="18"/>
                <w:szCs w:val="18"/>
              </w:rPr>
              <w:t>479</w:t>
            </w:r>
          </w:p>
        </w:tc>
        <w:tc>
          <w:tcPr>
            <w:tcW w:w="1134" w:type="dxa"/>
          </w:tcPr>
          <w:p w14:paraId="7B2777C3" w14:textId="49EB4C6A"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$17</w:t>
            </w:r>
            <w:r w:rsidR="009B0B42" w:rsidRPr="001B3A89">
              <w:rPr>
                <w:rFonts w:ascii="Arial" w:hAnsi="Arial"/>
                <w:color w:val="000000"/>
                <w:sz w:val="18"/>
                <w:szCs w:val="18"/>
              </w:rPr>
              <w:t> </w:t>
            </w:r>
            <w:r w:rsidRPr="001B3A89">
              <w:rPr>
                <w:rFonts w:ascii="Arial" w:hAnsi="Arial"/>
                <w:color w:val="000000"/>
                <w:sz w:val="18"/>
                <w:szCs w:val="18"/>
              </w:rPr>
              <w:t>142</w:t>
            </w:r>
          </w:p>
        </w:tc>
        <w:tc>
          <w:tcPr>
            <w:tcW w:w="709" w:type="dxa"/>
          </w:tcPr>
          <w:p w14:paraId="342A613C" w14:textId="77777777"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58E11C21" w14:textId="4CFCEFA1" w:rsidR="006C7CCB" w:rsidRPr="001B3A89" w:rsidRDefault="006C7CCB" w:rsidP="005A0324">
            <w:pPr>
              <w:spacing w:after="120"/>
              <w:rPr>
                <w:rFonts w:ascii="Arial" w:hAnsi="Arial"/>
                <w:sz w:val="18"/>
                <w:szCs w:val="18"/>
              </w:rPr>
            </w:pPr>
            <w:r w:rsidRPr="001B3A89">
              <w:rPr>
                <w:rFonts w:ascii="Arial" w:hAnsi="Arial"/>
                <w:sz w:val="18"/>
                <w:szCs w:val="18"/>
              </w:rPr>
              <w:t xml:space="preserve">Assumed to be equal to non-fatal MI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 Health Data Branch&lt;/Author&gt;&lt;Year&gt;2017&lt;/Year&gt;&lt;RecNum&gt;55&lt;/RecNum&gt;&lt;DisplayText&gt;[54]&lt;/DisplayText&gt;&lt;record&gt;&lt;rec-number&gt;55&lt;/rec-number&gt;&lt;foreign-keys&gt;&lt;key app="EN" db-id="fx5wtvvtafwt5serppyxxe20psxdvs5ffea9" timestamp="1664805284"&gt;55&lt;/key&gt;&lt;/foreign-keys&gt;&lt;ref-type name="Web Page"&gt;12&lt;/ref-type&gt;&lt;contributors&gt;&lt;authors&gt;&lt;author&gt;Ontario Ministry of Health and Long-Term Care Health Data Branch, &lt;/author&gt;&lt;/authors&gt;&lt;/contributors&gt;&lt;titles&gt;&lt;title&gt;Ontario Case Costing Initiative  - data catalog (requires access rights)&lt;/title&gt;&lt;/titles&gt;&lt;volume&gt;2022&lt;/volume&gt;&lt;number&gt;14 Feb&lt;/number&gt;&lt;dates&gt;&lt;year&gt;2017&lt;/year&gt;&lt;/dates&gt;&lt;urls&gt;&lt;related-urls&gt;&lt;url&gt;https://hsim.health.gov.on.ca/hdbportal/ &lt;/url&gt;&lt;/related-urls&gt;&lt;/urls&gt;&lt;/record&gt;&lt;/Cite&gt;&lt;/EndNote&gt;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4" w:tooltip="Ontario Ministry of Health and Long-Term Care Health Data Branch, 2017 #55" w:history="1">
              <w:r w:rsidR="00A05F62">
                <w:rPr>
                  <w:rFonts w:ascii="Arial" w:hAnsi="Arial"/>
                  <w:noProof/>
                  <w:sz w:val="18"/>
                  <w:szCs w:val="18"/>
                </w:rPr>
                <w:t>54</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5864B816" w14:textId="77777777" w:rsidTr="005A0324">
        <w:trPr>
          <w:cantSplit/>
        </w:trPr>
        <w:tc>
          <w:tcPr>
            <w:tcW w:w="1985" w:type="dxa"/>
          </w:tcPr>
          <w:p w14:paraId="72E874EB"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TIA event</w:t>
            </w:r>
          </w:p>
        </w:tc>
        <w:tc>
          <w:tcPr>
            <w:tcW w:w="992" w:type="dxa"/>
          </w:tcPr>
          <w:p w14:paraId="5ADA4F0F" w14:textId="62DF532D"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$4</w:t>
            </w:r>
            <w:r w:rsidR="009B0B42" w:rsidRPr="001B3A89">
              <w:rPr>
                <w:rFonts w:ascii="Arial" w:hAnsi="Arial"/>
                <w:color w:val="000000"/>
                <w:sz w:val="18"/>
                <w:szCs w:val="18"/>
              </w:rPr>
              <w:t> </w:t>
            </w:r>
            <w:r w:rsidRPr="001B3A89">
              <w:rPr>
                <w:rFonts w:ascii="Arial" w:hAnsi="Arial"/>
                <w:color w:val="000000"/>
                <w:sz w:val="18"/>
                <w:szCs w:val="18"/>
              </w:rPr>
              <w:t>503</w:t>
            </w:r>
          </w:p>
        </w:tc>
        <w:tc>
          <w:tcPr>
            <w:tcW w:w="1134" w:type="dxa"/>
          </w:tcPr>
          <w:p w14:paraId="0417DDAD" w14:textId="2C86C8EE"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$4</w:t>
            </w:r>
            <w:r w:rsidR="009B0B42" w:rsidRPr="001B3A89">
              <w:rPr>
                <w:rFonts w:ascii="Arial" w:hAnsi="Arial"/>
                <w:color w:val="000000"/>
                <w:sz w:val="18"/>
                <w:szCs w:val="18"/>
              </w:rPr>
              <w:t> </w:t>
            </w:r>
            <w:r w:rsidRPr="001B3A89">
              <w:rPr>
                <w:rFonts w:ascii="Arial" w:hAnsi="Arial"/>
                <w:color w:val="000000"/>
                <w:sz w:val="18"/>
                <w:szCs w:val="18"/>
              </w:rPr>
              <w:t>177</w:t>
            </w:r>
          </w:p>
        </w:tc>
        <w:tc>
          <w:tcPr>
            <w:tcW w:w="709" w:type="dxa"/>
          </w:tcPr>
          <w:p w14:paraId="229FE68E" w14:textId="77777777"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6B5C8B9B" w14:textId="3BD1B8DF" w:rsidR="006C7CCB" w:rsidRPr="001B3A89" w:rsidRDefault="006C7CCB" w:rsidP="005A0324">
            <w:pPr>
              <w:spacing w:after="120"/>
              <w:rPr>
                <w:rFonts w:ascii="Arial" w:hAnsi="Arial"/>
                <w:sz w:val="18"/>
                <w:szCs w:val="18"/>
              </w:rPr>
            </w:pPr>
            <w:r w:rsidRPr="001B3A89">
              <w:rPr>
                <w:rFonts w:ascii="Arial" w:hAnsi="Arial"/>
                <w:sz w:val="18"/>
                <w:szCs w:val="18"/>
              </w:rPr>
              <w:t xml:space="preserve">Average acute inpatient care for ICD10CA codes sourced from OCCI: G459 </w:t>
            </w:r>
            <w:r w:rsidRPr="001B3A89">
              <w:rPr>
                <w:rFonts w:ascii="Arial" w:hAnsi="Arial"/>
                <w:sz w:val="18"/>
                <w:szCs w:val="18"/>
              </w:rPr>
              <w:fldChar w:fldCharType="begin"/>
            </w:r>
            <w:r w:rsidR="00FF480C">
              <w:rPr>
                <w:rFonts w:ascii="Arial" w:hAnsi="Arial"/>
                <w:sz w:val="18"/>
                <w:szCs w:val="18"/>
              </w:rPr>
              <w:instrText xml:space="preserve"> ADDIN EN.CITE &lt;EndNote&gt;&lt;Cite&gt;&lt;Author&gt;Ontario Ministry of Health and Long-Term Care Health Data Branch&lt;/Author&gt;&lt;Year&gt;2017&lt;/Year&gt;&lt;RecNum&gt;55&lt;/RecNum&gt;&lt;DisplayText&gt;[54]&lt;/DisplayText&gt;&lt;record&gt;&lt;rec-number&gt;55&lt;/rec-number&gt;&lt;foreign-keys&gt;&lt;key app="EN" db-id="fx5wtvvtafwt5serppyxxe20psxdvs5ffea9" timestamp="1664805284"&gt;55&lt;/key&gt;&lt;/foreign-keys&gt;&lt;ref-type name="Web Page"&gt;12&lt;/ref-type&gt;&lt;contributors&gt;&lt;authors&gt;&lt;author&gt;Ontario Ministry of Health and Long-Term Care Health Data Branch, &lt;/author&gt;&lt;/authors&gt;&lt;/contributors&gt;&lt;titles&gt;&lt;title&gt;Ontario Case Costing Initiative  - data catalog (requires access rights)&lt;/title&gt;&lt;/titles&gt;&lt;volume&gt;2022&lt;/volume&gt;&lt;number&gt;14 Feb&lt;/number&gt;&lt;dates&gt;&lt;year&gt;2017&lt;/year&gt;&lt;/dates&gt;&lt;urls&gt;&lt;related-urls&gt;&lt;url&gt;https://hsim.health.gov.on.ca/hdbportal/ &lt;/url&gt;&lt;/related-urls&gt;&lt;/urls&gt;&lt;/record&gt;&lt;/Cite&gt;&lt;Cite&gt;&lt;Author&gt;Ontario Ministry of Health and Long-Term Care Health Data Branch&lt;/Author&gt;&lt;Year&gt;2017&lt;/Year&gt;&lt;RecNum&gt;55&lt;/RecNum&gt;&lt;record&gt;&lt;rec-number&gt;55&lt;/rec-number&gt;&lt;foreign-keys&gt;&lt;key app="EN" db-id="fx5wtvvtafwt5serppyxxe20psxdvs5ffea9" timestamp="1664805284"&gt;55&lt;/key&gt;&lt;/foreign-keys&gt;&lt;ref-type name="Web Page"&gt;12&lt;/ref-type&gt;&lt;contributors&gt;&lt;authors&gt;&lt;author&gt;Ontario Ministry of Health and Long-Term Care Health Data Branch, &lt;/author&gt;&lt;/authors&gt;&lt;/contributors&gt;&lt;titles&gt;&lt;title&gt;Ontario Case Costing Initiative  - data catalog (requires access rights)&lt;/title&gt;&lt;/titles&gt;&lt;volume&gt;2022&lt;/volume&gt;&lt;number&gt;14 Feb&lt;/number&gt;&lt;dates&gt;&lt;year&gt;2017&lt;/year&gt;&lt;/dates&gt;&lt;urls&gt;&lt;related-urls&gt;&lt;url&gt;https://hsim.health.gov.on.ca/hdbportal/ &lt;/url&gt;&lt;/related-urls&gt;&lt;/urls&gt;&lt;/record&gt;&lt;/Cite&gt;&lt;/EndNote&gt;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4" w:tooltip="Ontario Ministry of Health and Long-Term Care Health Data Branch, 2017 #55" w:history="1">
              <w:r w:rsidR="00A05F62">
                <w:rPr>
                  <w:rFonts w:ascii="Arial" w:hAnsi="Arial"/>
                  <w:noProof/>
                  <w:sz w:val="18"/>
                  <w:szCs w:val="18"/>
                </w:rPr>
                <w:t>54</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46E8531B" w14:textId="77777777" w:rsidTr="005A0324">
        <w:trPr>
          <w:cantSplit/>
        </w:trPr>
        <w:tc>
          <w:tcPr>
            <w:tcW w:w="1985" w:type="dxa"/>
          </w:tcPr>
          <w:p w14:paraId="2AF70AB8"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Bariatric surgery, pre-operative management</w:t>
            </w:r>
          </w:p>
        </w:tc>
        <w:tc>
          <w:tcPr>
            <w:tcW w:w="992" w:type="dxa"/>
          </w:tcPr>
          <w:p w14:paraId="62630FCE" w14:textId="49D7154C"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w:t>
            </w:r>
            <w:r w:rsidR="009B0B42" w:rsidRPr="001B3A89">
              <w:rPr>
                <w:rFonts w:ascii="Arial" w:hAnsi="Arial"/>
                <w:color w:val="000000"/>
                <w:sz w:val="18"/>
                <w:szCs w:val="18"/>
              </w:rPr>
              <w:t> </w:t>
            </w:r>
            <w:r w:rsidRPr="001B3A89">
              <w:rPr>
                <w:rFonts w:ascii="Arial" w:hAnsi="Arial"/>
                <w:color w:val="000000"/>
                <w:sz w:val="18"/>
                <w:szCs w:val="18"/>
              </w:rPr>
              <w:t>797</w:t>
            </w:r>
          </w:p>
        </w:tc>
        <w:tc>
          <w:tcPr>
            <w:tcW w:w="1134" w:type="dxa"/>
          </w:tcPr>
          <w:p w14:paraId="0D623F4F" w14:textId="5B58DF59"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w:t>
            </w:r>
            <w:r w:rsidR="009B0B42" w:rsidRPr="001B3A89">
              <w:rPr>
                <w:rFonts w:ascii="Arial" w:hAnsi="Arial"/>
                <w:color w:val="000000"/>
                <w:sz w:val="18"/>
                <w:szCs w:val="18"/>
              </w:rPr>
              <w:t> </w:t>
            </w:r>
            <w:r w:rsidRPr="001B3A89">
              <w:rPr>
                <w:rFonts w:ascii="Arial" w:hAnsi="Arial"/>
                <w:color w:val="000000"/>
                <w:sz w:val="18"/>
                <w:szCs w:val="18"/>
              </w:rPr>
              <w:t>667</w:t>
            </w:r>
          </w:p>
        </w:tc>
        <w:tc>
          <w:tcPr>
            <w:tcW w:w="709" w:type="dxa"/>
          </w:tcPr>
          <w:p w14:paraId="0D237BA4" w14:textId="77777777"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254AF010" w14:textId="5FCA3639" w:rsidR="006C7CCB" w:rsidRPr="001B3A89" w:rsidRDefault="006C7CCB" w:rsidP="005A0324">
            <w:pPr>
              <w:spacing w:after="120"/>
              <w:rPr>
                <w:rFonts w:ascii="Arial" w:hAnsi="Arial"/>
                <w:sz w:val="18"/>
                <w:szCs w:val="18"/>
              </w:rPr>
            </w:pPr>
            <w:r w:rsidRPr="001B3A89">
              <w:rPr>
                <w:rFonts w:ascii="Arial" w:hAnsi="Arial"/>
                <w:sz w:val="18"/>
                <w:szCs w:val="18"/>
              </w:rPr>
              <w:t xml:space="preserve">Costs incurred in the 3 months prior to the procedure </w:t>
            </w:r>
            <w:r w:rsidRPr="001B3A89">
              <w:rPr>
                <w:rFonts w:ascii="Arial" w:hAnsi="Arial"/>
                <w:sz w:val="18"/>
                <w:szCs w:val="18"/>
              </w:rPr>
              <w:fldChar w:fldCharType="begin">
                <w:fldData xml:space="preserve">PEVuZE5vdGU+PENpdGU+PEF1dGhvcj5UYXJyaWRlPC9BdXRob3I+PFllYXI+MjAyMDwvWWVhcj48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PEVuZE5vdGU+PENpdGU+PEF1dGhvcj5UYXJyaWRlPC9BdXRob3I+PFllYXI+MjAyMDwvWWVhcj48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FF480C">
              <w:rPr>
                <w:rFonts w:ascii="Arial" w:hAnsi="Arial"/>
                <w:noProof/>
                <w:sz w:val="18"/>
                <w:szCs w:val="18"/>
              </w:rPr>
              <w:t>[</w:t>
            </w:r>
            <w:hyperlink w:anchor="_ENREF_55" w:tooltip="Tarride, 2020 #56" w:history="1">
              <w:r w:rsidR="00A05F62">
                <w:rPr>
                  <w:rFonts w:ascii="Arial" w:hAnsi="Arial"/>
                  <w:noProof/>
                  <w:sz w:val="18"/>
                  <w:szCs w:val="18"/>
                </w:rPr>
                <w:t>55</w:t>
              </w:r>
            </w:hyperlink>
            <w:r w:rsidR="00FF480C">
              <w:rPr>
                <w:rFonts w:ascii="Arial" w:hAnsi="Arial"/>
                <w:noProof/>
                <w:sz w:val="18"/>
                <w:szCs w:val="18"/>
              </w:rPr>
              <w:t>]</w:t>
            </w:r>
            <w:r w:rsidRPr="001B3A89">
              <w:rPr>
                <w:rFonts w:ascii="Arial" w:hAnsi="Arial"/>
                <w:sz w:val="18"/>
                <w:szCs w:val="18"/>
              </w:rPr>
              <w:fldChar w:fldCharType="end"/>
            </w:r>
          </w:p>
        </w:tc>
      </w:tr>
      <w:tr w:rsidR="006C7CCB" w:rsidRPr="001B3A89" w14:paraId="0E8FE9A8" w14:textId="77777777" w:rsidTr="005A0324">
        <w:trPr>
          <w:cantSplit/>
        </w:trPr>
        <w:tc>
          <w:tcPr>
            <w:tcW w:w="9214" w:type="dxa"/>
            <w:gridSpan w:val="5"/>
          </w:tcPr>
          <w:p w14:paraId="59C8FC9D" w14:textId="77777777" w:rsidR="006C7CCB" w:rsidRPr="001B3A89" w:rsidRDefault="006C7CCB" w:rsidP="005A0324">
            <w:pPr>
              <w:spacing w:after="120"/>
              <w:rPr>
                <w:rFonts w:ascii="Arial" w:hAnsi="Arial"/>
                <w:sz w:val="18"/>
                <w:szCs w:val="18"/>
              </w:rPr>
            </w:pPr>
            <w:r w:rsidRPr="001B3A89">
              <w:rPr>
                <w:rFonts w:ascii="Arial" w:hAnsi="Arial"/>
                <w:color w:val="000000"/>
                <w:sz w:val="18"/>
                <w:szCs w:val="18"/>
              </w:rPr>
              <w:t>Bariatric surgery procedure cost (breakdown by procedure below)</w:t>
            </w:r>
          </w:p>
        </w:tc>
      </w:tr>
      <w:tr w:rsidR="009B0B42" w:rsidRPr="001B3A89" w14:paraId="6C3AE37A" w14:textId="77777777" w:rsidTr="005A0324">
        <w:trPr>
          <w:cantSplit/>
        </w:trPr>
        <w:tc>
          <w:tcPr>
            <w:tcW w:w="1985" w:type="dxa"/>
          </w:tcPr>
          <w:p w14:paraId="4203849C" w14:textId="77777777" w:rsidR="006C7CCB" w:rsidRPr="001B3A89" w:rsidRDefault="006C7CCB" w:rsidP="005A0324">
            <w:pPr>
              <w:spacing w:after="120"/>
              <w:ind w:left="202"/>
              <w:rPr>
                <w:rFonts w:ascii="Arial" w:hAnsi="Arial"/>
                <w:color w:val="000000"/>
                <w:sz w:val="18"/>
                <w:szCs w:val="18"/>
              </w:rPr>
            </w:pPr>
            <w:r w:rsidRPr="001B3A89">
              <w:rPr>
                <w:rFonts w:ascii="Arial" w:hAnsi="Arial"/>
                <w:color w:val="000000"/>
                <w:sz w:val="18"/>
                <w:szCs w:val="18"/>
              </w:rPr>
              <w:t>Gastric bypass procedure</w:t>
            </w:r>
          </w:p>
        </w:tc>
        <w:tc>
          <w:tcPr>
            <w:tcW w:w="992" w:type="dxa"/>
          </w:tcPr>
          <w:p w14:paraId="1C031F74" w14:textId="7B7D31E5"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$20</w:t>
            </w:r>
            <w:r w:rsidR="009B0B42" w:rsidRPr="001B3A89">
              <w:rPr>
                <w:rFonts w:ascii="Arial" w:hAnsi="Arial"/>
                <w:color w:val="000000"/>
                <w:sz w:val="18"/>
                <w:szCs w:val="18"/>
              </w:rPr>
              <w:t> </w:t>
            </w:r>
            <w:r w:rsidRPr="001B3A89">
              <w:rPr>
                <w:rFonts w:ascii="Arial" w:hAnsi="Arial"/>
                <w:color w:val="000000"/>
                <w:sz w:val="18"/>
                <w:szCs w:val="18"/>
              </w:rPr>
              <w:t>804</w:t>
            </w:r>
          </w:p>
        </w:tc>
        <w:tc>
          <w:tcPr>
            <w:tcW w:w="1134" w:type="dxa"/>
          </w:tcPr>
          <w:p w14:paraId="3EDA6342" w14:textId="0CF012DC"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$17</w:t>
            </w:r>
            <w:r w:rsidR="009B0B42" w:rsidRPr="001B3A89">
              <w:rPr>
                <w:rFonts w:ascii="Arial" w:hAnsi="Arial"/>
                <w:color w:val="000000"/>
                <w:sz w:val="18"/>
                <w:szCs w:val="18"/>
              </w:rPr>
              <w:t> </w:t>
            </w:r>
            <w:r w:rsidRPr="001B3A89">
              <w:rPr>
                <w:rFonts w:ascii="Arial" w:hAnsi="Arial"/>
                <w:color w:val="000000"/>
                <w:sz w:val="18"/>
                <w:szCs w:val="18"/>
              </w:rPr>
              <w:t>883</w:t>
            </w:r>
          </w:p>
        </w:tc>
        <w:tc>
          <w:tcPr>
            <w:tcW w:w="709" w:type="dxa"/>
          </w:tcPr>
          <w:p w14:paraId="5B1EA4B4" w14:textId="77777777" w:rsidR="006C7CCB" w:rsidRPr="001B3A89" w:rsidRDefault="006C7CCB" w:rsidP="005A0324">
            <w:pPr>
              <w:spacing w:after="120"/>
              <w:rPr>
                <w:rFonts w:ascii="Arial" w:hAnsi="Arial"/>
                <w:sz w:val="18"/>
                <w:szCs w:val="18"/>
              </w:rPr>
            </w:pPr>
            <w:r w:rsidRPr="001B3A89">
              <w:rPr>
                <w:rFonts w:ascii="Arial" w:hAnsi="Arial"/>
                <w:sz w:val="18"/>
                <w:szCs w:val="18"/>
              </w:rPr>
              <w:t>2012</w:t>
            </w:r>
          </w:p>
        </w:tc>
        <w:tc>
          <w:tcPr>
            <w:tcW w:w="4394" w:type="dxa"/>
          </w:tcPr>
          <w:p w14:paraId="41A18367" w14:textId="78538255" w:rsidR="006C7CCB" w:rsidRPr="001B3A89" w:rsidRDefault="006C7CCB" w:rsidP="005A0324">
            <w:pPr>
              <w:spacing w:after="120"/>
              <w:rPr>
                <w:rFonts w:ascii="Arial" w:hAnsi="Arial"/>
                <w:sz w:val="18"/>
                <w:szCs w:val="18"/>
              </w:rPr>
            </w:pPr>
            <w:r w:rsidRPr="001B3A89">
              <w:rPr>
                <w:rFonts w:ascii="Arial" w:hAnsi="Arial"/>
                <w:sz w:val="18"/>
                <w:szCs w:val="18"/>
              </w:rPr>
              <w:fldChar w:fldCharType="begin"/>
            </w:r>
            <w:r w:rsidR="00FF480C">
              <w:rPr>
                <w:rFonts w:ascii="Arial" w:hAnsi="Arial"/>
                <w:sz w:val="18"/>
                <w:szCs w:val="18"/>
              </w:rPr>
              <w:instrText xml:space="preserve"> ADDIN EN.CITE &lt;EndNote&gt;&lt;Cite&gt;&lt;Author&gt;Sheppard&lt;/Author&gt;&lt;Year&gt;2013&lt;/Year&gt;&lt;RecNum&gt;57&lt;/RecNum&gt;&lt;DisplayText&gt;[56]&lt;/DisplayText&gt;&lt;record&gt;&lt;rec-number&gt;57&lt;/rec-number&gt;&lt;foreign-keys&gt;&lt;key app="EN" db-id="fx5wtvvtafwt5serppyxxe20psxdvs5ffea9" timestamp="1664805284"&gt;57&lt;/key&gt;&lt;/foreign-keys&gt;&lt;ref-type name="Journal Article"&gt;17&lt;/ref-type&gt;&lt;contributors&gt;&lt;authors&gt;&lt;author&gt;Sheppard, C. E.&lt;/author&gt;&lt;author&gt;Lester, E. L.&lt;/author&gt;&lt;author&gt;Chuck, A. W.&lt;/author&gt;&lt;author&gt;Birch, D. W.&lt;/author&gt;&lt;author&gt;Karmali, S.&lt;/author&gt;&lt;author&gt;de Gara, C. J.&lt;/author&gt;&lt;/authors&gt;&lt;/contributors&gt;&lt;auth-address&gt;Centre for the Advancement of Minimally Invasive Surgery, Faculty of Medicine &amp;amp; Dentistry, University of Alberta, Edmonton, AB, Canada T5H 3V9.&amp;#xD;University of Alberta, Edmonton, AB, Canada T6G 2C9.&amp;#xD;University of Alberta, Institute of Health Economics, Edmonton, AB, Canada T5J 3N4.&amp;#xD;Faculty of Medicine &amp;amp; Dentistry, University of Alberta, Edmonton, AB, 2-590 Edmonton Clinic Health Academy, 11405-87 Avenue NW, Edmonton, AB, Canada T6G 2C9.&lt;/auth-address&gt;&lt;titles&gt;&lt;title&gt;The economic impact of weight regain&lt;/title&gt;&lt;secondary-title&gt;Gastroenterol Res Pract&lt;/secondary-title&gt;&lt;/titles&gt;&lt;periodical&gt;&lt;full-title&gt;Gastroenterol Res Pract&lt;/full-title&gt;&lt;/periodical&gt;&lt;pages&gt;379564&lt;/pages&gt;&lt;volume&gt;2013&lt;/volume&gt;&lt;edition&gt;2014/01/24&lt;/edition&gt;&lt;dates&gt;&lt;year&gt;2013&lt;/year&gt;&lt;/dates&gt;&lt;isbn&gt;1687-6121 (Print)&amp;#xD;1687-6121&lt;/isbn&gt;&lt;accession-num&gt;24454339&lt;/accession-num&gt;&lt;urls&gt;&lt;/urls&gt;&lt;custom2&gt;PMC3888714&lt;/custom2&gt;&lt;electronic-resource-num&gt;10.1155/2013/379564&lt;/electronic-resource-num&gt;&lt;remote-database-provider&gt;NLM&lt;/remote-database-provider&gt;&lt;language&gt;eng&lt;/language&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6" w:tooltip="Sheppard, 2013 #57" w:history="1">
              <w:r w:rsidR="00A05F62">
                <w:rPr>
                  <w:rFonts w:ascii="Arial" w:hAnsi="Arial"/>
                  <w:noProof/>
                  <w:sz w:val="18"/>
                  <w:szCs w:val="18"/>
                </w:rPr>
                <w:t>56</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61328C92" w14:textId="77777777" w:rsidTr="005A0324">
        <w:trPr>
          <w:cantSplit/>
        </w:trPr>
        <w:tc>
          <w:tcPr>
            <w:tcW w:w="1985" w:type="dxa"/>
          </w:tcPr>
          <w:p w14:paraId="2A35B017" w14:textId="77777777" w:rsidR="006C7CCB" w:rsidRPr="001B3A89" w:rsidRDefault="006C7CCB" w:rsidP="005A0324">
            <w:pPr>
              <w:spacing w:after="120"/>
              <w:ind w:left="202"/>
              <w:rPr>
                <w:rFonts w:ascii="Arial" w:hAnsi="Arial"/>
                <w:color w:val="000000"/>
                <w:sz w:val="18"/>
                <w:szCs w:val="18"/>
              </w:rPr>
            </w:pPr>
            <w:r w:rsidRPr="001B3A89">
              <w:rPr>
                <w:rFonts w:ascii="Arial" w:hAnsi="Arial"/>
                <w:color w:val="000000"/>
                <w:sz w:val="18"/>
                <w:szCs w:val="18"/>
              </w:rPr>
              <w:t>Laparoscopic banding procedure</w:t>
            </w:r>
          </w:p>
        </w:tc>
        <w:tc>
          <w:tcPr>
            <w:tcW w:w="992" w:type="dxa"/>
          </w:tcPr>
          <w:p w14:paraId="68B12411" w14:textId="71102E5A"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$12</w:t>
            </w:r>
            <w:r w:rsidR="009B0B42" w:rsidRPr="001B3A89">
              <w:rPr>
                <w:rFonts w:ascii="Arial" w:hAnsi="Arial"/>
                <w:color w:val="000000"/>
                <w:sz w:val="18"/>
                <w:szCs w:val="18"/>
              </w:rPr>
              <w:t> </w:t>
            </w:r>
            <w:r w:rsidRPr="001B3A89">
              <w:rPr>
                <w:rFonts w:ascii="Arial" w:hAnsi="Arial"/>
                <w:color w:val="000000"/>
                <w:sz w:val="18"/>
                <w:szCs w:val="18"/>
              </w:rPr>
              <w:t>181</w:t>
            </w:r>
          </w:p>
        </w:tc>
        <w:tc>
          <w:tcPr>
            <w:tcW w:w="1134" w:type="dxa"/>
          </w:tcPr>
          <w:p w14:paraId="6EC1857A" w14:textId="14CF27E3"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$10</w:t>
            </w:r>
            <w:r w:rsidR="009B0B42" w:rsidRPr="001B3A89">
              <w:rPr>
                <w:rFonts w:ascii="Arial" w:hAnsi="Arial"/>
                <w:color w:val="000000"/>
                <w:sz w:val="18"/>
                <w:szCs w:val="18"/>
              </w:rPr>
              <w:t> </w:t>
            </w:r>
            <w:r w:rsidRPr="001B3A89">
              <w:rPr>
                <w:rFonts w:ascii="Arial" w:hAnsi="Arial"/>
                <w:color w:val="000000"/>
                <w:sz w:val="18"/>
                <w:szCs w:val="18"/>
              </w:rPr>
              <w:t>471</w:t>
            </w:r>
          </w:p>
        </w:tc>
        <w:tc>
          <w:tcPr>
            <w:tcW w:w="709" w:type="dxa"/>
          </w:tcPr>
          <w:p w14:paraId="112A8957" w14:textId="77777777" w:rsidR="006C7CCB" w:rsidRPr="001B3A89" w:rsidRDefault="006C7CCB" w:rsidP="005A0324">
            <w:pPr>
              <w:spacing w:after="120"/>
              <w:rPr>
                <w:rFonts w:ascii="Arial" w:hAnsi="Arial"/>
                <w:sz w:val="18"/>
                <w:szCs w:val="18"/>
              </w:rPr>
            </w:pPr>
            <w:r w:rsidRPr="001B3A89">
              <w:rPr>
                <w:rFonts w:ascii="Arial" w:hAnsi="Arial"/>
                <w:sz w:val="18"/>
                <w:szCs w:val="18"/>
              </w:rPr>
              <w:t>2012</w:t>
            </w:r>
          </w:p>
        </w:tc>
        <w:tc>
          <w:tcPr>
            <w:tcW w:w="4394" w:type="dxa"/>
          </w:tcPr>
          <w:p w14:paraId="27E3975D" w14:textId="7DE2DC60" w:rsidR="006C7CCB" w:rsidRPr="001B3A89" w:rsidRDefault="006C7CCB" w:rsidP="005A0324">
            <w:pPr>
              <w:spacing w:after="120"/>
              <w:rPr>
                <w:rFonts w:ascii="Arial" w:hAnsi="Arial"/>
                <w:sz w:val="18"/>
                <w:szCs w:val="18"/>
              </w:rPr>
            </w:pPr>
            <w:r w:rsidRPr="001B3A89">
              <w:rPr>
                <w:rFonts w:ascii="Arial" w:hAnsi="Arial"/>
                <w:sz w:val="18"/>
                <w:szCs w:val="18"/>
              </w:rPr>
              <w:fldChar w:fldCharType="begin"/>
            </w:r>
            <w:r w:rsidR="00FF480C">
              <w:rPr>
                <w:rFonts w:ascii="Arial" w:hAnsi="Arial"/>
                <w:sz w:val="18"/>
                <w:szCs w:val="18"/>
              </w:rPr>
              <w:instrText xml:space="preserve"> ADDIN EN.CITE &lt;EndNote&gt;&lt;Cite&gt;&lt;Author&gt;Sheppard&lt;/Author&gt;&lt;Year&gt;2013&lt;/Year&gt;&lt;RecNum&gt;57&lt;/RecNum&gt;&lt;DisplayText&gt;[56]&lt;/DisplayText&gt;&lt;record&gt;&lt;rec-number&gt;57&lt;/rec-number&gt;&lt;foreign-keys&gt;&lt;key app="EN" db-id="fx5wtvvtafwt5serppyxxe20psxdvs5ffea9" timestamp="1664805284"&gt;57&lt;/key&gt;&lt;/foreign-keys&gt;&lt;ref-type name="Journal Article"&gt;17&lt;/ref-type&gt;&lt;contributors&gt;&lt;authors&gt;&lt;author&gt;Sheppard, C. E.&lt;/author&gt;&lt;author&gt;Lester, E. L.&lt;/author&gt;&lt;author&gt;Chuck, A. W.&lt;/author&gt;&lt;author&gt;Birch, D. W.&lt;/author&gt;&lt;author&gt;Karmali, S.&lt;/author&gt;&lt;author&gt;de Gara, C. J.&lt;/author&gt;&lt;/authors&gt;&lt;/contributors&gt;&lt;auth-address&gt;Centre for the Advancement of Minimally Invasive Surgery, Faculty of Medicine &amp;amp; Dentistry, University of Alberta, Edmonton, AB, Canada T5H 3V9.&amp;#xD;University of Alberta, Edmonton, AB, Canada T6G 2C9.&amp;#xD;University of Alberta, Institute of Health Economics, Edmonton, AB, Canada T5J 3N4.&amp;#xD;Faculty of Medicine &amp;amp; Dentistry, University of Alberta, Edmonton, AB, 2-590 Edmonton Clinic Health Academy, 11405-87 Avenue NW, Edmonton, AB, Canada T6G 2C9.&lt;/auth-address&gt;&lt;titles&gt;&lt;title&gt;The economic impact of weight regain&lt;/title&gt;&lt;secondary-title&gt;Gastroenterol Res Pract&lt;/secondary-title&gt;&lt;/titles&gt;&lt;periodical&gt;&lt;full-title&gt;Gastroenterol Res Pract&lt;/full-title&gt;&lt;/periodical&gt;&lt;pages&gt;379564&lt;/pages&gt;&lt;volume&gt;2013&lt;/volume&gt;&lt;edition&gt;2014/01/24&lt;/edition&gt;&lt;dates&gt;&lt;year&gt;2013&lt;/year&gt;&lt;/dates&gt;&lt;isbn&gt;1687-6121 (Print)&amp;#xD;1687-6121&lt;/isbn&gt;&lt;accession-num&gt;24454339&lt;/accession-num&gt;&lt;urls&gt;&lt;/urls&gt;&lt;custom2&gt;PMC3888714&lt;/custom2&gt;&lt;electronic-resource-num&gt;10.1155/2013/379564&lt;/electronic-resource-num&gt;&lt;remote-database-provider&gt;NLM&lt;/remote-database-provider&gt;&lt;language&gt;eng&lt;/language&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6" w:tooltip="Sheppard, 2013 #57" w:history="1">
              <w:r w:rsidR="00A05F62">
                <w:rPr>
                  <w:rFonts w:ascii="Arial" w:hAnsi="Arial"/>
                  <w:noProof/>
                  <w:sz w:val="18"/>
                  <w:szCs w:val="18"/>
                </w:rPr>
                <w:t>56</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01A22A5E" w14:textId="77777777" w:rsidTr="005A0324">
        <w:trPr>
          <w:cantSplit/>
        </w:trPr>
        <w:tc>
          <w:tcPr>
            <w:tcW w:w="1985" w:type="dxa"/>
          </w:tcPr>
          <w:p w14:paraId="6B47A94F" w14:textId="77777777" w:rsidR="006C7CCB" w:rsidRPr="001B3A89" w:rsidRDefault="006C7CCB" w:rsidP="005A0324">
            <w:pPr>
              <w:spacing w:after="120"/>
              <w:ind w:left="202"/>
              <w:rPr>
                <w:rFonts w:ascii="Arial" w:hAnsi="Arial"/>
                <w:color w:val="000000"/>
                <w:sz w:val="18"/>
                <w:szCs w:val="18"/>
              </w:rPr>
            </w:pPr>
            <w:r w:rsidRPr="001B3A89">
              <w:rPr>
                <w:rFonts w:ascii="Arial" w:hAnsi="Arial"/>
                <w:color w:val="000000"/>
                <w:sz w:val="18"/>
                <w:szCs w:val="18"/>
              </w:rPr>
              <w:t>Sleeve gastrectomy procedure</w:t>
            </w:r>
          </w:p>
        </w:tc>
        <w:tc>
          <w:tcPr>
            <w:tcW w:w="992" w:type="dxa"/>
          </w:tcPr>
          <w:p w14:paraId="37372799" w14:textId="6A39E63C"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$13</w:t>
            </w:r>
            <w:r w:rsidR="009B0B42" w:rsidRPr="001B3A89">
              <w:rPr>
                <w:rFonts w:ascii="Arial" w:hAnsi="Arial"/>
                <w:color w:val="000000"/>
                <w:sz w:val="18"/>
                <w:szCs w:val="18"/>
              </w:rPr>
              <w:t> </w:t>
            </w:r>
            <w:r w:rsidRPr="001B3A89">
              <w:rPr>
                <w:rFonts w:ascii="Arial" w:hAnsi="Arial"/>
                <w:color w:val="000000"/>
                <w:sz w:val="18"/>
                <w:szCs w:val="18"/>
              </w:rPr>
              <w:t>884</w:t>
            </w:r>
          </w:p>
        </w:tc>
        <w:tc>
          <w:tcPr>
            <w:tcW w:w="1134" w:type="dxa"/>
          </w:tcPr>
          <w:p w14:paraId="59F6E1A3" w14:textId="4A428388"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$11</w:t>
            </w:r>
            <w:r w:rsidR="009B0B42" w:rsidRPr="001B3A89">
              <w:rPr>
                <w:rFonts w:ascii="Arial" w:hAnsi="Arial"/>
                <w:color w:val="000000"/>
                <w:sz w:val="18"/>
                <w:szCs w:val="18"/>
              </w:rPr>
              <w:t> </w:t>
            </w:r>
            <w:r w:rsidRPr="001B3A89">
              <w:rPr>
                <w:rFonts w:ascii="Arial" w:hAnsi="Arial"/>
                <w:color w:val="000000"/>
                <w:sz w:val="18"/>
                <w:szCs w:val="18"/>
              </w:rPr>
              <w:t>934</w:t>
            </w:r>
          </w:p>
        </w:tc>
        <w:tc>
          <w:tcPr>
            <w:tcW w:w="709" w:type="dxa"/>
          </w:tcPr>
          <w:p w14:paraId="6F3B07DF" w14:textId="77777777" w:rsidR="006C7CCB" w:rsidRPr="001B3A89" w:rsidRDefault="006C7CCB" w:rsidP="005A0324">
            <w:pPr>
              <w:spacing w:after="120"/>
              <w:rPr>
                <w:rFonts w:ascii="Arial" w:hAnsi="Arial"/>
                <w:sz w:val="18"/>
                <w:szCs w:val="18"/>
              </w:rPr>
            </w:pPr>
            <w:r w:rsidRPr="001B3A89">
              <w:rPr>
                <w:rFonts w:ascii="Arial" w:hAnsi="Arial"/>
                <w:sz w:val="18"/>
                <w:szCs w:val="18"/>
              </w:rPr>
              <w:t>2012</w:t>
            </w:r>
          </w:p>
        </w:tc>
        <w:tc>
          <w:tcPr>
            <w:tcW w:w="4394" w:type="dxa"/>
          </w:tcPr>
          <w:p w14:paraId="46A9F829" w14:textId="2C65072D" w:rsidR="006C7CCB" w:rsidRPr="001B3A89" w:rsidRDefault="006C7CCB" w:rsidP="005A0324">
            <w:pPr>
              <w:spacing w:after="120"/>
              <w:rPr>
                <w:rFonts w:ascii="Arial" w:hAnsi="Arial"/>
                <w:sz w:val="18"/>
                <w:szCs w:val="18"/>
              </w:rPr>
            </w:pPr>
            <w:r w:rsidRPr="001B3A89">
              <w:rPr>
                <w:rFonts w:ascii="Arial" w:hAnsi="Arial"/>
                <w:sz w:val="18"/>
                <w:szCs w:val="18"/>
              </w:rPr>
              <w:fldChar w:fldCharType="begin"/>
            </w:r>
            <w:r w:rsidR="00FF480C">
              <w:rPr>
                <w:rFonts w:ascii="Arial" w:hAnsi="Arial"/>
                <w:sz w:val="18"/>
                <w:szCs w:val="18"/>
              </w:rPr>
              <w:instrText xml:space="preserve"> ADDIN EN.CITE &lt;EndNote&gt;&lt;Cite&gt;&lt;Author&gt;Sheppard&lt;/Author&gt;&lt;Year&gt;2013&lt;/Year&gt;&lt;RecNum&gt;57&lt;/RecNum&gt;&lt;DisplayText&gt;[56]&lt;/DisplayText&gt;&lt;record&gt;&lt;rec-number&gt;57&lt;/rec-number&gt;&lt;foreign-keys&gt;&lt;key app="EN" db-id="fx5wtvvtafwt5serppyxxe20psxdvs5ffea9" timestamp="1664805284"&gt;57&lt;/key&gt;&lt;/foreign-keys&gt;&lt;ref-type name="Journal Article"&gt;17&lt;/ref-type&gt;&lt;contributors&gt;&lt;authors&gt;&lt;author&gt;Sheppard, C. E.&lt;/author&gt;&lt;author&gt;Lester, E. L.&lt;/author&gt;&lt;author&gt;Chuck, A. W.&lt;/author&gt;&lt;author&gt;Birch, D. W.&lt;/author&gt;&lt;author&gt;Karmali, S.&lt;/author&gt;&lt;author&gt;de Gara, C. J.&lt;/author&gt;&lt;/authors&gt;&lt;/contributors&gt;&lt;auth-address&gt;Centre for the Advancement of Minimally Invasive Surgery, Faculty of Medicine &amp;amp; Dentistry, University of Alberta, Edmonton, AB, Canada T5H 3V9.&amp;#xD;University of Alberta, Edmonton, AB, Canada T6G 2C9.&amp;#xD;University of Alberta, Institute of Health Economics, Edmonton, AB, Canada T5J 3N4.&amp;#xD;Faculty of Medicine &amp;amp; Dentistry, University of Alberta, Edmonton, AB, 2-590 Edmonton Clinic Health Academy, 11405-87 Avenue NW, Edmonton, AB, Canada T6G 2C9.&lt;/auth-address&gt;&lt;titles&gt;&lt;title&gt;The economic impact of weight regain&lt;/title&gt;&lt;secondary-title&gt;Gastroenterol Res Pract&lt;/secondary-title&gt;&lt;/titles&gt;&lt;periodical&gt;&lt;full-title&gt;Gastroenterol Res Pract&lt;/full-title&gt;&lt;/periodical&gt;&lt;pages&gt;379564&lt;/pages&gt;&lt;volume&gt;2013&lt;/volume&gt;&lt;edition&gt;2014/01/24&lt;/edition&gt;&lt;dates&gt;&lt;year&gt;2013&lt;/year&gt;&lt;/dates&gt;&lt;isbn&gt;1687-6121 (Print)&amp;#xD;1687-6121&lt;/isbn&gt;&lt;accession-num&gt;24454339&lt;/accession-num&gt;&lt;urls&gt;&lt;/urls&gt;&lt;custom2&gt;PMC3888714&lt;/custom2&gt;&lt;electronic-resource-num&gt;10.1155/2013/379564&lt;/electronic-resource-num&gt;&lt;remote-database-provider&gt;NLM&lt;/remote-database-provider&gt;&lt;language&gt;eng&lt;/language&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6" w:tooltip="Sheppard, 2013 #57" w:history="1">
              <w:r w:rsidR="00A05F62">
                <w:rPr>
                  <w:rFonts w:ascii="Arial" w:hAnsi="Arial"/>
                  <w:noProof/>
                  <w:sz w:val="18"/>
                  <w:szCs w:val="18"/>
                </w:rPr>
                <w:t>56</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16AA57D7" w14:textId="77777777" w:rsidTr="005A0324">
        <w:trPr>
          <w:cantSplit/>
        </w:trPr>
        <w:tc>
          <w:tcPr>
            <w:tcW w:w="1985" w:type="dxa"/>
          </w:tcPr>
          <w:p w14:paraId="45401A16" w14:textId="74BCDC48" w:rsidR="006C7CCB" w:rsidRPr="001B3A89" w:rsidRDefault="006C7CCB" w:rsidP="005A0324">
            <w:pPr>
              <w:spacing w:after="120"/>
              <w:ind w:left="202"/>
              <w:rPr>
                <w:rFonts w:ascii="Arial" w:hAnsi="Arial"/>
                <w:color w:val="000000"/>
                <w:sz w:val="18"/>
                <w:szCs w:val="18"/>
              </w:rPr>
            </w:pPr>
            <w:r w:rsidRPr="001B3A89">
              <w:rPr>
                <w:rFonts w:ascii="Arial" w:hAnsi="Arial"/>
                <w:color w:val="000000"/>
                <w:sz w:val="18"/>
                <w:szCs w:val="18"/>
              </w:rPr>
              <w:t xml:space="preserve">Bariatric surgery, post-operative </w:t>
            </w:r>
            <w:proofErr w:type="gramStart"/>
            <w:r w:rsidRPr="001B3A89">
              <w:rPr>
                <w:rFonts w:ascii="Arial" w:hAnsi="Arial"/>
                <w:color w:val="000000"/>
                <w:sz w:val="18"/>
                <w:szCs w:val="18"/>
              </w:rPr>
              <w:t>follow</w:t>
            </w:r>
            <w:proofErr w:type="gramEnd"/>
            <w:r w:rsidR="00F64BE4" w:rsidRPr="001B3A89">
              <w:rPr>
                <w:rFonts w:ascii="Arial" w:hAnsi="Arial"/>
                <w:color w:val="000000"/>
                <w:sz w:val="18"/>
                <w:szCs w:val="18"/>
              </w:rPr>
              <w:t xml:space="preserve"> </w:t>
            </w:r>
            <w:r w:rsidRPr="001B3A89">
              <w:rPr>
                <w:rFonts w:ascii="Arial" w:hAnsi="Arial"/>
                <w:color w:val="000000"/>
                <w:sz w:val="18"/>
                <w:szCs w:val="18"/>
              </w:rPr>
              <w:t>up</w:t>
            </w:r>
          </w:p>
        </w:tc>
        <w:tc>
          <w:tcPr>
            <w:tcW w:w="992" w:type="dxa"/>
          </w:tcPr>
          <w:p w14:paraId="473591D7" w14:textId="0C5BBB3B"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$11</w:t>
            </w:r>
            <w:r w:rsidR="009B0B42" w:rsidRPr="001B3A89">
              <w:rPr>
                <w:rFonts w:ascii="Arial" w:hAnsi="Arial"/>
                <w:color w:val="000000"/>
                <w:sz w:val="18"/>
                <w:szCs w:val="18"/>
              </w:rPr>
              <w:t> </w:t>
            </w:r>
            <w:r w:rsidRPr="001B3A89">
              <w:rPr>
                <w:rFonts w:ascii="Arial" w:hAnsi="Arial"/>
                <w:color w:val="000000"/>
                <w:sz w:val="18"/>
                <w:szCs w:val="18"/>
              </w:rPr>
              <w:t>676</w:t>
            </w:r>
          </w:p>
        </w:tc>
        <w:tc>
          <w:tcPr>
            <w:tcW w:w="1134" w:type="dxa"/>
          </w:tcPr>
          <w:p w14:paraId="6D28ADDC" w14:textId="362A90B0" w:rsidR="006C7CCB" w:rsidRPr="001B3A89" w:rsidRDefault="006C7CCB" w:rsidP="005A0324">
            <w:pPr>
              <w:spacing w:after="120"/>
              <w:rPr>
                <w:rFonts w:ascii="Arial" w:hAnsi="Arial"/>
                <w:color w:val="000000"/>
                <w:sz w:val="18"/>
                <w:szCs w:val="18"/>
              </w:rPr>
            </w:pPr>
            <w:r w:rsidRPr="001B3A89">
              <w:rPr>
                <w:rFonts w:ascii="Arial" w:hAnsi="Arial"/>
                <w:sz w:val="18"/>
                <w:szCs w:val="18"/>
              </w:rPr>
              <w:t>$10</w:t>
            </w:r>
            <w:r w:rsidR="009B0B42" w:rsidRPr="001B3A89">
              <w:rPr>
                <w:rFonts w:ascii="Arial" w:hAnsi="Arial"/>
                <w:sz w:val="18"/>
                <w:szCs w:val="18"/>
              </w:rPr>
              <w:t> </w:t>
            </w:r>
            <w:r w:rsidRPr="001B3A89">
              <w:rPr>
                <w:rFonts w:ascii="Arial" w:hAnsi="Arial"/>
                <w:sz w:val="18"/>
                <w:szCs w:val="18"/>
              </w:rPr>
              <w:t>831</w:t>
            </w:r>
          </w:p>
        </w:tc>
        <w:tc>
          <w:tcPr>
            <w:tcW w:w="709" w:type="dxa"/>
          </w:tcPr>
          <w:p w14:paraId="4CA2B912" w14:textId="77777777" w:rsidR="006C7CCB" w:rsidRPr="001B3A89" w:rsidRDefault="006C7CCB" w:rsidP="005A0324">
            <w:pPr>
              <w:spacing w:after="120"/>
              <w:rPr>
                <w:rFonts w:ascii="Arial" w:hAnsi="Arial"/>
                <w:sz w:val="18"/>
                <w:szCs w:val="18"/>
              </w:rPr>
            </w:pPr>
            <w:r w:rsidRPr="001B3A89">
              <w:rPr>
                <w:rFonts w:ascii="Arial" w:hAnsi="Arial"/>
                <w:sz w:val="18"/>
                <w:szCs w:val="18"/>
              </w:rPr>
              <w:t>2017</w:t>
            </w:r>
          </w:p>
        </w:tc>
        <w:tc>
          <w:tcPr>
            <w:tcW w:w="4394" w:type="dxa"/>
          </w:tcPr>
          <w:p w14:paraId="19A2D3F7" w14:textId="59F06A9B" w:rsidR="006C7CCB" w:rsidRPr="001B3A89" w:rsidRDefault="006C7CCB" w:rsidP="005A0324">
            <w:pPr>
              <w:spacing w:after="120"/>
              <w:rPr>
                <w:rFonts w:ascii="Arial" w:hAnsi="Arial"/>
                <w:sz w:val="18"/>
                <w:szCs w:val="18"/>
              </w:rPr>
            </w:pPr>
            <w:r w:rsidRPr="001B3A89">
              <w:rPr>
                <w:rFonts w:ascii="Arial" w:hAnsi="Arial"/>
                <w:sz w:val="18"/>
                <w:szCs w:val="18"/>
              </w:rPr>
              <w:t xml:space="preserve">Mean net cost of an RYGB for total health care expenditures incurred over the 5-year period </w:t>
            </w:r>
            <w:r w:rsidRPr="001B3A89">
              <w:rPr>
                <w:rFonts w:ascii="Arial" w:hAnsi="Arial"/>
                <w:sz w:val="18"/>
                <w:szCs w:val="18"/>
              </w:rPr>
              <w:fldChar w:fldCharType="begin">
                <w:fldData xml:space="preserve">PEVuZE5vdGU+PENpdGU+PEF1dGhvcj5UYXJyaWRlPC9BdXRob3I+PFllYXI+MjAyMDwvWWVhcj48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PEVuZE5vdGU+PENpdGU+PEF1dGhvcj5UYXJyaWRlPC9BdXRob3I+PFllYXI+MjAyMDwvWWVhcj48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FF480C">
              <w:rPr>
                <w:rFonts w:ascii="Arial" w:hAnsi="Arial"/>
                <w:noProof/>
                <w:sz w:val="18"/>
                <w:szCs w:val="18"/>
              </w:rPr>
              <w:t>[</w:t>
            </w:r>
            <w:hyperlink w:anchor="_ENREF_55" w:tooltip="Tarride, 2020 #56" w:history="1">
              <w:r w:rsidR="00A05F62">
                <w:rPr>
                  <w:rFonts w:ascii="Arial" w:hAnsi="Arial"/>
                  <w:noProof/>
                  <w:sz w:val="18"/>
                  <w:szCs w:val="18"/>
                </w:rPr>
                <w:t>55</w:t>
              </w:r>
            </w:hyperlink>
            <w:r w:rsidR="00FF480C">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p>
        </w:tc>
      </w:tr>
      <w:tr w:rsidR="009B0B42" w:rsidRPr="001B3A89" w14:paraId="1EA67E4B" w14:textId="77777777" w:rsidTr="005A0324">
        <w:trPr>
          <w:cantSplit/>
        </w:trPr>
        <w:tc>
          <w:tcPr>
            <w:tcW w:w="1985" w:type="dxa"/>
          </w:tcPr>
          <w:p w14:paraId="1FF893EC" w14:textId="77777777" w:rsidR="006C7CCB" w:rsidRPr="001B3A89" w:rsidRDefault="006C7CCB" w:rsidP="005A0324">
            <w:pPr>
              <w:spacing w:after="120"/>
              <w:ind w:left="202"/>
              <w:rPr>
                <w:rFonts w:ascii="Arial" w:hAnsi="Arial"/>
                <w:color w:val="000000"/>
                <w:sz w:val="18"/>
                <w:szCs w:val="18"/>
              </w:rPr>
            </w:pPr>
            <w:r w:rsidRPr="001B3A89">
              <w:rPr>
                <w:rFonts w:ascii="Arial" w:hAnsi="Arial"/>
                <w:color w:val="000000"/>
                <w:sz w:val="18"/>
                <w:szCs w:val="18"/>
              </w:rPr>
              <w:t>Bariatric surgery, complications (leaks)</w:t>
            </w:r>
          </w:p>
        </w:tc>
        <w:tc>
          <w:tcPr>
            <w:tcW w:w="992" w:type="dxa"/>
          </w:tcPr>
          <w:p w14:paraId="1E4F7CC8"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$0</w:t>
            </w:r>
          </w:p>
        </w:tc>
        <w:tc>
          <w:tcPr>
            <w:tcW w:w="1134" w:type="dxa"/>
          </w:tcPr>
          <w:p w14:paraId="6A72D966"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$0</w:t>
            </w:r>
          </w:p>
        </w:tc>
        <w:tc>
          <w:tcPr>
            <w:tcW w:w="709" w:type="dxa"/>
          </w:tcPr>
          <w:p w14:paraId="530B089A" w14:textId="19FD8A01" w:rsidR="006C7CCB" w:rsidRPr="001B3A89" w:rsidRDefault="00D20425" w:rsidP="005A0324">
            <w:pPr>
              <w:spacing w:after="120"/>
              <w:rPr>
                <w:rFonts w:ascii="Arial" w:hAnsi="Arial"/>
                <w:sz w:val="18"/>
                <w:szCs w:val="18"/>
              </w:rPr>
            </w:pPr>
            <w:r w:rsidRPr="001B3A89">
              <w:rPr>
                <w:rFonts w:ascii="Arial" w:hAnsi="Arial"/>
                <w:sz w:val="18"/>
                <w:szCs w:val="18"/>
              </w:rPr>
              <w:t>NA</w:t>
            </w:r>
          </w:p>
        </w:tc>
        <w:tc>
          <w:tcPr>
            <w:tcW w:w="4394" w:type="dxa"/>
          </w:tcPr>
          <w:p w14:paraId="6955E105" w14:textId="2E8D84FB" w:rsidR="006C7CCB" w:rsidRPr="001B3A89" w:rsidRDefault="006C7CCB" w:rsidP="005A0324">
            <w:pPr>
              <w:spacing w:after="120"/>
              <w:rPr>
                <w:rFonts w:ascii="Arial" w:hAnsi="Arial"/>
                <w:sz w:val="18"/>
                <w:szCs w:val="18"/>
              </w:rPr>
            </w:pPr>
            <w:r w:rsidRPr="001B3A89">
              <w:rPr>
                <w:rFonts w:ascii="Arial" w:hAnsi="Arial"/>
                <w:sz w:val="18"/>
                <w:szCs w:val="18"/>
              </w:rPr>
              <w:t>Assumed included in post-operative follow</w:t>
            </w:r>
            <w:r w:rsidR="00F64BE4" w:rsidRPr="001B3A89">
              <w:rPr>
                <w:rFonts w:ascii="Arial" w:hAnsi="Arial"/>
                <w:sz w:val="18"/>
                <w:szCs w:val="18"/>
              </w:rPr>
              <w:t xml:space="preserve"> </w:t>
            </w:r>
            <w:r w:rsidRPr="001B3A89">
              <w:rPr>
                <w:rFonts w:ascii="Arial" w:hAnsi="Arial"/>
                <w:sz w:val="18"/>
                <w:szCs w:val="18"/>
              </w:rPr>
              <w:t xml:space="preserve">up </w:t>
            </w:r>
            <w:r w:rsidRPr="001B3A89">
              <w:rPr>
                <w:rFonts w:ascii="Arial" w:hAnsi="Arial"/>
                <w:sz w:val="18"/>
                <w:szCs w:val="18"/>
              </w:rPr>
              <w:fldChar w:fldCharType="begin">
                <w:fldData xml:space="preserve">PEVuZE5vdGU+PENpdGU+PEF1dGhvcj5UYXJyaWRlPC9BdXRob3I+PFllYXI+MjAyMDwvWWVhcj48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PEVuZE5vdGU+PENpdGU+PEF1dGhvcj5UYXJyaWRlPC9BdXRob3I+PFllYXI+MjAyMDwvWWVhcj48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FF480C">
              <w:rPr>
                <w:rFonts w:ascii="Arial" w:hAnsi="Arial"/>
                <w:noProof/>
                <w:sz w:val="18"/>
                <w:szCs w:val="18"/>
              </w:rPr>
              <w:t>[</w:t>
            </w:r>
            <w:hyperlink w:anchor="_ENREF_55" w:tooltip="Tarride, 2020 #56" w:history="1">
              <w:r w:rsidR="00A05F62">
                <w:rPr>
                  <w:rFonts w:ascii="Arial" w:hAnsi="Arial"/>
                  <w:noProof/>
                  <w:sz w:val="18"/>
                  <w:szCs w:val="18"/>
                </w:rPr>
                <w:t>55</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027C22C2" w14:textId="77777777" w:rsidTr="005A0324">
        <w:trPr>
          <w:cantSplit/>
        </w:trPr>
        <w:tc>
          <w:tcPr>
            <w:tcW w:w="1985" w:type="dxa"/>
          </w:tcPr>
          <w:p w14:paraId="7447D849" w14:textId="77777777" w:rsidR="006C7CCB" w:rsidRPr="001B3A89" w:rsidRDefault="006C7CCB" w:rsidP="005A0324">
            <w:pPr>
              <w:spacing w:after="120"/>
              <w:ind w:left="202"/>
              <w:rPr>
                <w:rFonts w:ascii="Arial" w:hAnsi="Arial"/>
                <w:color w:val="000000"/>
                <w:sz w:val="18"/>
                <w:szCs w:val="18"/>
              </w:rPr>
            </w:pPr>
            <w:r w:rsidRPr="001B3A89">
              <w:rPr>
                <w:rFonts w:ascii="Arial" w:hAnsi="Arial"/>
                <w:color w:val="000000"/>
                <w:sz w:val="18"/>
                <w:szCs w:val="18"/>
              </w:rPr>
              <w:t>Bariatric surgery, total non-fatal</w:t>
            </w:r>
          </w:p>
        </w:tc>
        <w:tc>
          <w:tcPr>
            <w:tcW w:w="992" w:type="dxa"/>
          </w:tcPr>
          <w:p w14:paraId="03416EF2" w14:textId="65E9E2CA"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$17</w:t>
            </w:r>
            <w:r w:rsidR="009B0B42" w:rsidRPr="001B3A89">
              <w:rPr>
                <w:rFonts w:ascii="Arial" w:hAnsi="Arial"/>
                <w:color w:val="000000"/>
                <w:sz w:val="18"/>
                <w:szCs w:val="18"/>
              </w:rPr>
              <w:t> </w:t>
            </w:r>
            <w:r w:rsidRPr="001B3A89">
              <w:rPr>
                <w:rFonts w:ascii="Arial" w:hAnsi="Arial"/>
                <w:color w:val="000000"/>
                <w:sz w:val="18"/>
                <w:szCs w:val="18"/>
              </w:rPr>
              <w:t>228</w:t>
            </w:r>
          </w:p>
        </w:tc>
        <w:tc>
          <w:tcPr>
            <w:tcW w:w="1134" w:type="dxa"/>
          </w:tcPr>
          <w:p w14:paraId="0049E84D" w14:textId="58AE5518"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$17</w:t>
            </w:r>
            <w:r w:rsidR="009B0B42" w:rsidRPr="001B3A89">
              <w:rPr>
                <w:rFonts w:ascii="Arial" w:hAnsi="Arial"/>
                <w:color w:val="000000"/>
                <w:sz w:val="18"/>
                <w:szCs w:val="18"/>
              </w:rPr>
              <w:t> </w:t>
            </w:r>
            <w:r w:rsidRPr="001B3A89">
              <w:rPr>
                <w:rFonts w:ascii="Arial" w:hAnsi="Arial"/>
                <w:color w:val="000000"/>
                <w:sz w:val="18"/>
                <w:szCs w:val="18"/>
              </w:rPr>
              <w:t>228</w:t>
            </w:r>
          </w:p>
        </w:tc>
        <w:tc>
          <w:tcPr>
            <w:tcW w:w="709" w:type="dxa"/>
          </w:tcPr>
          <w:p w14:paraId="2E616FCC"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6B0ABAD2" w14:textId="7A7B0725" w:rsidR="006C7CCB" w:rsidRPr="001B3A89" w:rsidRDefault="006C7CCB" w:rsidP="005A0324">
            <w:pPr>
              <w:spacing w:after="120"/>
              <w:rPr>
                <w:rFonts w:ascii="Arial" w:hAnsi="Arial"/>
                <w:sz w:val="18"/>
                <w:szCs w:val="18"/>
              </w:rPr>
            </w:pPr>
            <w:r w:rsidRPr="001B3A89">
              <w:rPr>
                <w:rFonts w:ascii="Arial" w:hAnsi="Arial"/>
                <w:sz w:val="18"/>
                <w:szCs w:val="18"/>
              </w:rPr>
              <w:t xml:space="preserve">The weighted </w:t>
            </w:r>
            <w:r w:rsidRPr="001B3A89">
              <w:rPr>
                <w:rFonts w:ascii="Arial" w:hAnsi="Arial"/>
                <w:sz w:val="18"/>
                <w:szCs w:val="18"/>
              </w:rPr>
              <w:fldChar w:fldCharType="begin"/>
            </w:r>
            <w:r w:rsidR="00FF480C">
              <w:rPr>
                <w:rFonts w:ascii="Arial" w:hAnsi="Arial"/>
                <w:sz w:val="18"/>
                <w:szCs w:val="18"/>
              </w:rPr>
              <w:instrText xml:space="preserve"> ADDIN EN.CITE &lt;EndNote&gt;&lt;Cite&gt;&lt;Author&gt;Canadian Institute for Health Information&lt;/Author&gt;&lt;Year&gt;2014&lt;/Year&gt;&lt;RecNum&gt;58&lt;/RecNum&gt;&lt;DisplayText&gt;[57]&lt;/DisplayText&gt;&lt;record&gt;&lt;rec-number&gt;58&lt;/rec-number&gt;&lt;foreign-keys&gt;&lt;key app="EN" db-id="fx5wtvvtafwt5serppyxxe20psxdvs5ffea9" timestamp="1664805284"&gt;58&lt;/key&gt;&lt;/foreign-keys&gt;&lt;ref-type name="Web Page"&gt;12&lt;/ref-type&gt;&lt;contributors&gt;&lt;authors&gt;&lt;author&gt;Canadian Institute for Health Information,&lt;/author&gt;&lt;/authors&gt;&lt;/contributors&gt;&lt;titles&gt;&lt;title&gt;Bariatric surgery in Canada&lt;/title&gt;&lt;/titles&gt;&lt;volume&gt;2021&lt;/volume&gt;&lt;number&gt;14 Jul&lt;/number&gt;&lt;dates&gt;&lt;year&gt;2014&lt;/year&gt;&lt;/dates&gt;&lt;urls&gt;&lt;related-urls&gt;&lt;url&gt;https://secure.cihi.ca/free_products/Bariatric_Surgery_in_Canada_EN.pdf&lt;/url&gt;&lt;/related-urls&gt;&lt;/urls&gt;&lt;/record&gt;&lt;/Cite&gt;&lt;/EndNote&gt;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7" w:tooltip="Canadian Institute for Health Information, 2014 #58" w:history="1">
              <w:r w:rsidR="00A05F62">
                <w:rPr>
                  <w:rFonts w:ascii="Arial" w:hAnsi="Arial"/>
                  <w:noProof/>
                  <w:sz w:val="18"/>
                  <w:szCs w:val="18"/>
                </w:rPr>
                <w:t>57</w:t>
              </w:r>
            </w:hyperlink>
            <w:r w:rsidR="00FF480C">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average of the costs of 3 main types of bariatric surgeries </w:t>
            </w:r>
            <w:r w:rsidRPr="001B3A89">
              <w:rPr>
                <w:rFonts w:ascii="Arial" w:hAnsi="Arial"/>
                <w:sz w:val="18"/>
                <w:szCs w:val="18"/>
              </w:rPr>
              <w:fldChar w:fldCharType="begin">
                <w:fldData xml:space="preserve">PEVuZE5vdGU+PENpdGU+PEF1dGhvcj5UYXJyaWRlPC9BdXRob3I+PFllYXI+MjAyMDwvWWVhcj48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PEVuZE5vdGU+PENpdGU+PEF1dGhvcj5UYXJyaWRlPC9BdXRob3I+PFllYXI+MjAyMDwvWWVhcj48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Pr="001B3A89">
              <w:rPr>
                <w:rFonts w:ascii="Arial" w:hAnsi="Arial"/>
                <w:sz w:val="18"/>
                <w:szCs w:val="18"/>
              </w:rPr>
            </w:r>
            <w:r w:rsidRPr="001B3A89">
              <w:rPr>
                <w:rFonts w:ascii="Arial" w:hAnsi="Arial"/>
                <w:sz w:val="18"/>
                <w:szCs w:val="18"/>
              </w:rPr>
              <w:fldChar w:fldCharType="separate"/>
            </w:r>
            <w:r w:rsidR="00FF480C">
              <w:rPr>
                <w:rFonts w:ascii="Arial" w:hAnsi="Arial"/>
                <w:noProof/>
                <w:sz w:val="18"/>
                <w:szCs w:val="18"/>
              </w:rPr>
              <w:t>[</w:t>
            </w:r>
            <w:hyperlink w:anchor="_ENREF_55" w:tooltip="Tarride, 2020 #56" w:history="1">
              <w:r w:rsidR="00A05F62">
                <w:rPr>
                  <w:rFonts w:ascii="Arial" w:hAnsi="Arial"/>
                  <w:noProof/>
                  <w:sz w:val="18"/>
                  <w:szCs w:val="18"/>
                </w:rPr>
                <w:t>55</w:t>
              </w:r>
            </w:hyperlink>
            <w:r w:rsidR="00FF480C">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using the following percentages:</w:t>
            </w:r>
          </w:p>
          <w:p w14:paraId="15ADF271" w14:textId="33036145" w:rsidR="006C7CCB" w:rsidRPr="001B3A89" w:rsidRDefault="006C7CCB" w:rsidP="005A0324">
            <w:pPr>
              <w:spacing w:after="120"/>
              <w:rPr>
                <w:rFonts w:ascii="Arial" w:hAnsi="Arial"/>
                <w:sz w:val="18"/>
                <w:szCs w:val="18"/>
              </w:rPr>
            </w:pPr>
            <w:r w:rsidRPr="001B3A89">
              <w:rPr>
                <w:rFonts w:ascii="Arial" w:hAnsi="Arial"/>
                <w:sz w:val="18"/>
                <w:szCs w:val="18"/>
              </w:rPr>
              <w:t>Gastric bypass</w:t>
            </w:r>
            <w:r w:rsidR="00F64BE4" w:rsidRPr="001B3A89">
              <w:rPr>
                <w:rFonts w:ascii="Arial" w:hAnsi="Arial"/>
                <w:sz w:val="18"/>
                <w:szCs w:val="18"/>
              </w:rPr>
              <w:t xml:space="preserve"> – </w:t>
            </w:r>
            <w:r w:rsidRPr="001B3A89">
              <w:rPr>
                <w:rFonts w:ascii="Arial" w:hAnsi="Arial"/>
                <w:sz w:val="18"/>
                <w:szCs w:val="18"/>
              </w:rPr>
              <w:t xml:space="preserve">53% </w:t>
            </w:r>
          </w:p>
          <w:p w14:paraId="4D3A9F1C" w14:textId="1B1BEAE3" w:rsidR="006C7CCB" w:rsidRPr="001B3A89" w:rsidRDefault="006C7CCB" w:rsidP="005A0324">
            <w:pPr>
              <w:spacing w:after="120"/>
              <w:rPr>
                <w:rFonts w:ascii="Arial" w:hAnsi="Arial"/>
                <w:sz w:val="18"/>
                <w:szCs w:val="18"/>
              </w:rPr>
            </w:pPr>
            <w:r w:rsidRPr="001B3A89">
              <w:rPr>
                <w:rFonts w:ascii="Arial" w:hAnsi="Arial"/>
                <w:sz w:val="18"/>
                <w:szCs w:val="18"/>
              </w:rPr>
              <w:t xml:space="preserve">Laparoscopic banding – </w:t>
            </w:r>
            <w:r w:rsidR="00867F02" w:rsidRPr="001B3A89">
              <w:rPr>
                <w:rFonts w:ascii="Arial" w:hAnsi="Arial"/>
                <w:sz w:val="18"/>
                <w:szCs w:val="18"/>
              </w:rPr>
              <w:t>19</w:t>
            </w:r>
            <w:r w:rsidRPr="001B3A89">
              <w:rPr>
                <w:rFonts w:ascii="Arial" w:hAnsi="Arial"/>
                <w:sz w:val="18"/>
                <w:szCs w:val="18"/>
              </w:rPr>
              <w:t>%</w:t>
            </w:r>
          </w:p>
          <w:p w14:paraId="5CF6C8A4" w14:textId="77777777" w:rsidR="006C7CCB" w:rsidRPr="001B3A89" w:rsidRDefault="006C7CCB" w:rsidP="005A0324">
            <w:pPr>
              <w:spacing w:after="120"/>
              <w:rPr>
                <w:rFonts w:ascii="Arial" w:hAnsi="Arial"/>
                <w:sz w:val="18"/>
                <w:szCs w:val="18"/>
              </w:rPr>
            </w:pPr>
            <w:r w:rsidRPr="001B3A89">
              <w:rPr>
                <w:rFonts w:ascii="Arial" w:hAnsi="Arial"/>
                <w:sz w:val="18"/>
                <w:szCs w:val="18"/>
              </w:rPr>
              <w:t>Sleeve gastrectomy – 28%</w:t>
            </w:r>
          </w:p>
        </w:tc>
      </w:tr>
      <w:tr w:rsidR="009B0B42" w:rsidRPr="001B3A89" w14:paraId="28E0D970" w14:textId="77777777" w:rsidTr="005A0324">
        <w:trPr>
          <w:cantSplit/>
        </w:trPr>
        <w:tc>
          <w:tcPr>
            <w:tcW w:w="1985" w:type="dxa"/>
          </w:tcPr>
          <w:p w14:paraId="6F4E2485" w14:textId="77777777" w:rsidR="006C7CCB" w:rsidRPr="001B3A89" w:rsidRDefault="006C7CCB" w:rsidP="005A0324">
            <w:pPr>
              <w:spacing w:after="120"/>
              <w:ind w:left="202"/>
              <w:rPr>
                <w:rFonts w:ascii="Arial" w:hAnsi="Arial"/>
                <w:color w:val="000000"/>
                <w:sz w:val="18"/>
                <w:szCs w:val="18"/>
              </w:rPr>
            </w:pPr>
            <w:r w:rsidRPr="001B3A89">
              <w:rPr>
                <w:rFonts w:ascii="Arial" w:hAnsi="Arial"/>
                <w:color w:val="000000"/>
                <w:sz w:val="18"/>
                <w:szCs w:val="18"/>
              </w:rPr>
              <w:t>Bariatric surgery, total fatal</w:t>
            </w:r>
          </w:p>
        </w:tc>
        <w:tc>
          <w:tcPr>
            <w:tcW w:w="992" w:type="dxa"/>
          </w:tcPr>
          <w:p w14:paraId="23DBFD6E" w14:textId="23B76EF5"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$17</w:t>
            </w:r>
            <w:r w:rsidR="009B0B42" w:rsidRPr="001B3A89">
              <w:rPr>
                <w:rFonts w:ascii="Arial" w:hAnsi="Arial"/>
                <w:color w:val="000000"/>
                <w:sz w:val="18"/>
                <w:szCs w:val="18"/>
              </w:rPr>
              <w:t> </w:t>
            </w:r>
            <w:r w:rsidRPr="001B3A89">
              <w:rPr>
                <w:rFonts w:ascii="Arial" w:hAnsi="Arial"/>
                <w:color w:val="000000"/>
                <w:sz w:val="18"/>
                <w:szCs w:val="18"/>
              </w:rPr>
              <w:t>228</w:t>
            </w:r>
          </w:p>
        </w:tc>
        <w:tc>
          <w:tcPr>
            <w:tcW w:w="1134" w:type="dxa"/>
          </w:tcPr>
          <w:p w14:paraId="499619C9" w14:textId="4F286D24"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$17</w:t>
            </w:r>
            <w:r w:rsidR="009B0B42" w:rsidRPr="001B3A89">
              <w:rPr>
                <w:rFonts w:ascii="Arial" w:hAnsi="Arial"/>
                <w:color w:val="000000"/>
                <w:sz w:val="18"/>
                <w:szCs w:val="18"/>
              </w:rPr>
              <w:t> </w:t>
            </w:r>
            <w:r w:rsidRPr="001B3A89">
              <w:rPr>
                <w:rFonts w:ascii="Arial" w:hAnsi="Arial"/>
                <w:color w:val="000000"/>
                <w:sz w:val="18"/>
                <w:szCs w:val="18"/>
              </w:rPr>
              <w:t>228</w:t>
            </w:r>
          </w:p>
        </w:tc>
        <w:tc>
          <w:tcPr>
            <w:tcW w:w="709" w:type="dxa"/>
          </w:tcPr>
          <w:p w14:paraId="1E681009" w14:textId="77777777" w:rsidR="006C7CCB" w:rsidRPr="001B3A89" w:rsidRDefault="006C7CCB" w:rsidP="005A0324">
            <w:pPr>
              <w:spacing w:after="120"/>
              <w:rPr>
                <w:rFonts w:ascii="Arial" w:hAnsi="Arial"/>
                <w:sz w:val="18"/>
                <w:szCs w:val="18"/>
              </w:rPr>
            </w:pPr>
            <w:r w:rsidRPr="001B3A89">
              <w:rPr>
                <w:rFonts w:ascii="Arial" w:hAnsi="Arial"/>
                <w:sz w:val="18"/>
                <w:szCs w:val="18"/>
              </w:rPr>
              <w:t>2021</w:t>
            </w:r>
          </w:p>
        </w:tc>
        <w:tc>
          <w:tcPr>
            <w:tcW w:w="4394" w:type="dxa"/>
          </w:tcPr>
          <w:p w14:paraId="193BDED9" w14:textId="77777777" w:rsidR="006C7CCB" w:rsidRPr="001B3A89" w:rsidRDefault="006C7CCB" w:rsidP="005A0324">
            <w:pPr>
              <w:spacing w:after="120"/>
              <w:rPr>
                <w:rFonts w:ascii="Arial" w:hAnsi="Arial"/>
                <w:sz w:val="18"/>
                <w:szCs w:val="18"/>
              </w:rPr>
            </w:pPr>
            <w:r w:rsidRPr="001B3A89">
              <w:rPr>
                <w:rFonts w:ascii="Arial" w:hAnsi="Arial"/>
                <w:sz w:val="18"/>
                <w:szCs w:val="18"/>
              </w:rPr>
              <w:t>Assumed to be equal to non-fatal b</w:t>
            </w:r>
            <w:r w:rsidRPr="001B3A89">
              <w:rPr>
                <w:rFonts w:ascii="Arial" w:hAnsi="Arial"/>
                <w:color w:val="000000"/>
                <w:sz w:val="18"/>
                <w:szCs w:val="18"/>
              </w:rPr>
              <w:t>ariatric surgery</w:t>
            </w:r>
          </w:p>
        </w:tc>
      </w:tr>
      <w:tr w:rsidR="009B0B42" w:rsidRPr="001B3A89" w14:paraId="112F23ED" w14:textId="77777777" w:rsidTr="005A0324">
        <w:trPr>
          <w:cantSplit/>
        </w:trPr>
        <w:tc>
          <w:tcPr>
            <w:tcW w:w="1985" w:type="dxa"/>
          </w:tcPr>
          <w:p w14:paraId="550276C7" w14:textId="77777777" w:rsidR="006C7CCB" w:rsidRPr="001B3A89" w:rsidRDefault="006C7CCB" w:rsidP="005A0324">
            <w:pPr>
              <w:spacing w:after="120"/>
              <w:rPr>
                <w:rFonts w:ascii="Arial" w:hAnsi="Arial"/>
                <w:color w:val="000000"/>
                <w:sz w:val="18"/>
                <w:szCs w:val="18"/>
              </w:rPr>
            </w:pPr>
            <w:r w:rsidRPr="001B3A89">
              <w:rPr>
                <w:rFonts w:ascii="Arial" w:hAnsi="Arial"/>
                <w:color w:val="000000"/>
                <w:sz w:val="18"/>
                <w:szCs w:val="18"/>
              </w:rPr>
              <w:t>Knee replacement, non-fatal</w:t>
            </w:r>
          </w:p>
        </w:tc>
        <w:tc>
          <w:tcPr>
            <w:tcW w:w="992" w:type="dxa"/>
          </w:tcPr>
          <w:p w14:paraId="5A938902" w14:textId="5CEFEA7F" w:rsidR="006C7CCB" w:rsidRPr="001B3A89" w:rsidRDefault="006C7CCB" w:rsidP="005A0324">
            <w:pPr>
              <w:spacing w:after="120"/>
              <w:rPr>
                <w:rFonts w:ascii="Arial" w:hAnsi="Arial"/>
                <w:color w:val="000000"/>
                <w:sz w:val="18"/>
                <w:szCs w:val="18"/>
              </w:rPr>
            </w:pPr>
            <w:r w:rsidRPr="001B3A89">
              <w:rPr>
                <w:rFonts w:ascii="Arial" w:hAnsi="Arial"/>
                <w:sz w:val="18"/>
                <w:szCs w:val="18"/>
              </w:rPr>
              <w:t>$10</w:t>
            </w:r>
            <w:r w:rsidR="009B0B42" w:rsidRPr="001B3A89">
              <w:rPr>
                <w:rFonts w:ascii="Arial" w:hAnsi="Arial"/>
                <w:sz w:val="18"/>
                <w:szCs w:val="18"/>
              </w:rPr>
              <w:t> </w:t>
            </w:r>
            <w:r w:rsidRPr="001B3A89">
              <w:rPr>
                <w:rFonts w:ascii="Arial" w:hAnsi="Arial"/>
                <w:sz w:val="18"/>
                <w:szCs w:val="18"/>
              </w:rPr>
              <w:t>775</w:t>
            </w:r>
          </w:p>
        </w:tc>
        <w:tc>
          <w:tcPr>
            <w:tcW w:w="1134" w:type="dxa"/>
          </w:tcPr>
          <w:p w14:paraId="68FBEDF6" w14:textId="7B0403F8" w:rsidR="006C7CCB" w:rsidRPr="001B3A89" w:rsidRDefault="006C7CCB" w:rsidP="005A0324">
            <w:pPr>
              <w:spacing w:after="120"/>
              <w:rPr>
                <w:rFonts w:ascii="Arial" w:hAnsi="Arial"/>
                <w:color w:val="000000"/>
                <w:sz w:val="18"/>
                <w:szCs w:val="18"/>
              </w:rPr>
            </w:pPr>
            <w:r w:rsidRPr="001B3A89">
              <w:rPr>
                <w:rFonts w:ascii="Arial" w:hAnsi="Arial"/>
                <w:sz w:val="18"/>
                <w:szCs w:val="18"/>
              </w:rPr>
              <w:t>$10</w:t>
            </w:r>
            <w:r w:rsidR="009B0B42" w:rsidRPr="001B3A89">
              <w:rPr>
                <w:rFonts w:ascii="Arial" w:hAnsi="Arial"/>
                <w:sz w:val="18"/>
                <w:szCs w:val="18"/>
              </w:rPr>
              <w:t> </w:t>
            </w:r>
            <w:r w:rsidRPr="001B3A89">
              <w:rPr>
                <w:rFonts w:ascii="Arial" w:hAnsi="Arial"/>
                <w:sz w:val="18"/>
                <w:szCs w:val="18"/>
              </w:rPr>
              <w:t>500</w:t>
            </w:r>
          </w:p>
        </w:tc>
        <w:tc>
          <w:tcPr>
            <w:tcW w:w="709" w:type="dxa"/>
          </w:tcPr>
          <w:p w14:paraId="23E4E736" w14:textId="77777777" w:rsidR="006C7CCB" w:rsidRPr="001B3A89" w:rsidRDefault="006C7CCB" w:rsidP="005A0324">
            <w:pPr>
              <w:spacing w:after="120"/>
              <w:rPr>
                <w:rFonts w:ascii="Arial" w:hAnsi="Arial"/>
                <w:sz w:val="18"/>
                <w:szCs w:val="18"/>
              </w:rPr>
            </w:pPr>
            <w:r w:rsidRPr="001B3A89">
              <w:rPr>
                <w:rFonts w:ascii="Arial" w:hAnsi="Arial"/>
                <w:sz w:val="18"/>
                <w:szCs w:val="18"/>
              </w:rPr>
              <w:t>2020</w:t>
            </w:r>
          </w:p>
        </w:tc>
        <w:tc>
          <w:tcPr>
            <w:tcW w:w="4394" w:type="dxa"/>
          </w:tcPr>
          <w:p w14:paraId="1F86CB3A" w14:textId="6F8930DA" w:rsidR="006C7CCB" w:rsidRPr="001B3A89" w:rsidRDefault="006C7CCB" w:rsidP="005A0324">
            <w:pPr>
              <w:spacing w:after="120"/>
              <w:rPr>
                <w:rFonts w:ascii="Arial" w:hAnsi="Arial"/>
                <w:sz w:val="18"/>
                <w:szCs w:val="18"/>
              </w:rPr>
            </w:pPr>
            <w:r w:rsidRPr="001B3A89">
              <w:rPr>
                <w:rFonts w:ascii="Arial" w:hAnsi="Arial"/>
                <w:sz w:val="18"/>
                <w:szCs w:val="18"/>
              </w:rPr>
              <w:t>The amount includes inpatient procedure, no rehabilitation costs</w:t>
            </w:r>
            <w:r w:rsidR="00AC2E51" w:rsidRPr="001B3A89">
              <w:rPr>
                <w:rFonts w:ascii="Arial" w:hAnsi="Arial"/>
                <w:sz w:val="18"/>
                <w:szCs w:val="18"/>
              </w:rPr>
              <w:t xml:space="preserve"> </w:t>
            </w:r>
            <w:r w:rsidR="009630A2" w:rsidRPr="001B3A89">
              <w:rPr>
                <w:rFonts w:ascii="Arial" w:hAnsi="Arial"/>
                <w:sz w:val="18"/>
                <w:szCs w:val="18"/>
              </w:rPr>
              <w:fldChar w:fldCharType="begin">
                <w:fldData xml:space="preserve">PEVuZE5vdGU+PENpdGU+PEF1dGhvcj5DYW5hZGlhbiBJbnN0aXR1dGUgZm9yIEhlYWx0aCBJbmZv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PEVuZE5vdGU+PENpdGU+PEF1dGhvcj5DYW5hZGlhbiBJbnN0aXR1dGUgZm9yIEhlYWx0aCBJbmZv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009630A2" w:rsidRPr="001B3A89">
              <w:rPr>
                <w:rFonts w:ascii="Arial" w:hAnsi="Arial"/>
                <w:sz w:val="18"/>
                <w:szCs w:val="18"/>
              </w:rPr>
            </w:r>
            <w:r w:rsidR="009630A2" w:rsidRPr="001B3A89">
              <w:rPr>
                <w:rFonts w:ascii="Arial" w:hAnsi="Arial"/>
                <w:sz w:val="18"/>
                <w:szCs w:val="18"/>
              </w:rPr>
              <w:fldChar w:fldCharType="separate"/>
            </w:r>
            <w:r w:rsidR="00FF480C">
              <w:rPr>
                <w:rFonts w:ascii="Arial" w:hAnsi="Arial"/>
                <w:noProof/>
                <w:sz w:val="18"/>
                <w:szCs w:val="18"/>
              </w:rPr>
              <w:t>[</w:t>
            </w:r>
            <w:hyperlink w:anchor="_ENREF_44" w:tooltip="Marshall, 2012 #44" w:history="1">
              <w:r w:rsidR="00A05F62">
                <w:rPr>
                  <w:rFonts w:ascii="Arial" w:hAnsi="Arial"/>
                  <w:noProof/>
                  <w:sz w:val="18"/>
                  <w:szCs w:val="18"/>
                </w:rPr>
                <w:t>44</w:t>
              </w:r>
            </w:hyperlink>
            <w:r w:rsidR="00FF480C">
              <w:rPr>
                <w:rFonts w:ascii="Arial" w:hAnsi="Arial"/>
                <w:noProof/>
                <w:sz w:val="18"/>
                <w:szCs w:val="18"/>
              </w:rPr>
              <w:t xml:space="preserve">, </w:t>
            </w:r>
            <w:hyperlink w:anchor="_ENREF_58" w:tooltip="Canadian Institute for Health Information, 2022 #59" w:history="1">
              <w:r w:rsidR="00A05F62">
                <w:rPr>
                  <w:rFonts w:ascii="Arial" w:hAnsi="Arial"/>
                  <w:noProof/>
                  <w:sz w:val="18"/>
                  <w:szCs w:val="18"/>
                </w:rPr>
                <w:t>58</w:t>
              </w:r>
            </w:hyperlink>
            <w:r w:rsidR="00FF480C">
              <w:rPr>
                <w:rFonts w:ascii="Arial" w:hAnsi="Arial"/>
                <w:noProof/>
                <w:sz w:val="18"/>
                <w:szCs w:val="18"/>
              </w:rPr>
              <w:t>]</w:t>
            </w:r>
            <w:r w:rsidR="009630A2" w:rsidRPr="001B3A89">
              <w:rPr>
                <w:rFonts w:ascii="Arial" w:hAnsi="Arial"/>
                <w:sz w:val="18"/>
                <w:szCs w:val="18"/>
              </w:rPr>
              <w:fldChar w:fldCharType="end"/>
            </w:r>
            <w:r w:rsidRPr="001B3A89">
              <w:rPr>
                <w:rFonts w:ascii="Arial" w:hAnsi="Arial"/>
                <w:sz w:val="18"/>
                <w:szCs w:val="18"/>
              </w:rPr>
              <w:t xml:space="preserve"> </w:t>
            </w:r>
          </w:p>
        </w:tc>
      </w:tr>
      <w:tr w:rsidR="006C7CCB" w:rsidRPr="001B3A89" w14:paraId="09E9E341" w14:textId="77777777" w:rsidTr="005A0324">
        <w:trPr>
          <w:cantSplit/>
        </w:trPr>
        <w:tc>
          <w:tcPr>
            <w:tcW w:w="9214" w:type="dxa"/>
            <w:gridSpan w:val="5"/>
          </w:tcPr>
          <w:p w14:paraId="5881E2E2" w14:textId="4C1065E2" w:rsidR="006C7CCB" w:rsidRPr="001B3A89" w:rsidRDefault="001B3A89" w:rsidP="005A0324">
            <w:pPr>
              <w:spacing w:after="120"/>
              <w:rPr>
                <w:rFonts w:ascii="Arial" w:hAnsi="Arial"/>
                <w:b/>
                <w:bCs/>
                <w:color w:val="auto"/>
                <w:sz w:val="18"/>
                <w:szCs w:val="18"/>
              </w:rPr>
            </w:pPr>
            <w:r>
              <w:rPr>
                <w:rFonts w:ascii="Arial" w:hAnsi="Arial"/>
                <w:b/>
                <w:bCs/>
                <w:sz w:val="18"/>
                <w:szCs w:val="18"/>
              </w:rPr>
              <w:t>Work Productivity Losses</w:t>
            </w:r>
            <w:r w:rsidR="006C7CCB" w:rsidRPr="001B3A89">
              <w:rPr>
                <w:rFonts w:ascii="Arial" w:hAnsi="Arial"/>
                <w:b/>
                <w:bCs/>
                <w:sz w:val="18"/>
                <w:szCs w:val="18"/>
              </w:rPr>
              <w:t xml:space="preserve"> </w:t>
            </w:r>
          </w:p>
        </w:tc>
      </w:tr>
      <w:tr w:rsidR="006C7CCB" w:rsidRPr="001B3A89" w14:paraId="17C1DCD8" w14:textId="77777777" w:rsidTr="005A0324">
        <w:trPr>
          <w:cantSplit/>
        </w:trPr>
        <w:tc>
          <w:tcPr>
            <w:tcW w:w="9214" w:type="dxa"/>
            <w:gridSpan w:val="5"/>
          </w:tcPr>
          <w:p w14:paraId="6CBFDE59" w14:textId="54FC2F34" w:rsidR="006C7CCB" w:rsidRPr="001B3A89" w:rsidRDefault="006C7CCB" w:rsidP="005A0324">
            <w:pPr>
              <w:spacing w:after="120"/>
              <w:rPr>
                <w:rFonts w:ascii="Arial" w:hAnsi="Arial"/>
                <w:sz w:val="18"/>
                <w:szCs w:val="18"/>
              </w:rPr>
            </w:pPr>
            <w:r w:rsidRPr="001B3A89">
              <w:rPr>
                <w:rFonts w:ascii="Arial" w:hAnsi="Arial"/>
                <w:b/>
                <w:bCs/>
                <w:sz w:val="18"/>
                <w:szCs w:val="18"/>
              </w:rPr>
              <w:t>Applied to health states - exclude acute care costs related to events</w:t>
            </w:r>
          </w:p>
        </w:tc>
      </w:tr>
      <w:tr w:rsidR="009B0B42" w:rsidRPr="001B3A89" w14:paraId="594B5C98" w14:textId="77777777" w:rsidTr="005A0324">
        <w:trPr>
          <w:cantSplit/>
        </w:trPr>
        <w:tc>
          <w:tcPr>
            <w:tcW w:w="1985" w:type="dxa"/>
          </w:tcPr>
          <w:p w14:paraId="0341FC26"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lastRenderedPageBreak/>
              <w:t xml:space="preserve">T2D microvascular complications costs </w:t>
            </w:r>
          </w:p>
        </w:tc>
        <w:tc>
          <w:tcPr>
            <w:tcW w:w="992" w:type="dxa"/>
          </w:tcPr>
          <w:p w14:paraId="157301B1"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$639</w:t>
            </w:r>
          </w:p>
        </w:tc>
        <w:tc>
          <w:tcPr>
            <w:tcW w:w="1134" w:type="dxa"/>
          </w:tcPr>
          <w:p w14:paraId="7814AC81"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$532</w:t>
            </w:r>
          </w:p>
        </w:tc>
        <w:tc>
          <w:tcPr>
            <w:tcW w:w="709" w:type="dxa"/>
          </w:tcPr>
          <w:p w14:paraId="4C2AD376" w14:textId="77777777" w:rsidR="006C7CCB" w:rsidRPr="001B3A89" w:rsidRDefault="006C7CCB" w:rsidP="005A0324">
            <w:pPr>
              <w:spacing w:after="120"/>
              <w:rPr>
                <w:rFonts w:ascii="Arial" w:hAnsi="Arial"/>
                <w:sz w:val="18"/>
                <w:szCs w:val="18"/>
              </w:rPr>
            </w:pPr>
            <w:r w:rsidRPr="001B3A89">
              <w:rPr>
                <w:rFonts w:ascii="Arial" w:hAnsi="Arial"/>
                <w:sz w:val="18"/>
                <w:szCs w:val="18"/>
              </w:rPr>
              <w:t>2010</w:t>
            </w:r>
          </w:p>
        </w:tc>
        <w:tc>
          <w:tcPr>
            <w:tcW w:w="4394" w:type="dxa"/>
          </w:tcPr>
          <w:p w14:paraId="21FF46C9" w14:textId="13A181CE" w:rsidR="006C7CCB" w:rsidRPr="001B3A89" w:rsidRDefault="006C7CCB" w:rsidP="005A0324">
            <w:pPr>
              <w:spacing w:after="120"/>
              <w:rPr>
                <w:rFonts w:ascii="Arial" w:hAnsi="Arial"/>
                <w:sz w:val="18"/>
                <w:szCs w:val="18"/>
              </w:rPr>
            </w:pPr>
            <w:r w:rsidRPr="001B3A89">
              <w:rPr>
                <w:rFonts w:ascii="Arial" w:hAnsi="Arial"/>
                <w:sz w:val="18"/>
                <w:szCs w:val="18"/>
              </w:rPr>
              <w:t>Cost is for absent workdays and productivity losses in a 3</w:t>
            </w:r>
            <w:r w:rsidR="00F64BE4" w:rsidRPr="001B3A89">
              <w:rPr>
                <w:rFonts w:ascii="Arial" w:hAnsi="Arial"/>
                <w:color w:val="auto"/>
                <w:sz w:val="18"/>
                <w:szCs w:val="18"/>
              </w:rPr>
              <w:t>-</w:t>
            </w:r>
            <w:r w:rsidRPr="001B3A89">
              <w:rPr>
                <w:rFonts w:ascii="Arial" w:hAnsi="Arial"/>
                <w:sz w:val="18"/>
                <w:szCs w:val="18"/>
              </w:rPr>
              <w:t xml:space="preserve">month period ($133.08) multiplied by 4 </w:t>
            </w:r>
            <w:r w:rsidRPr="001B3A89">
              <w:rPr>
                <w:rFonts w:ascii="Arial" w:hAnsi="Arial"/>
                <w:sz w:val="18"/>
                <w:szCs w:val="18"/>
              </w:rPr>
              <w:fldChar w:fldCharType="begin"/>
            </w:r>
            <w:r w:rsidR="00FF480C">
              <w:rPr>
                <w:rFonts w:ascii="Arial" w:hAnsi="Arial"/>
                <w:sz w:val="18"/>
                <w:szCs w:val="18"/>
              </w:rPr>
              <w:instrText xml:space="preserve"> ADDIN EN.CITE &lt;EndNote&gt;&lt;Cite&gt;&lt;Author&gt;Zhang&lt;/Author&gt;&lt;Year&gt;2016&lt;/Year&gt;&lt;RecNum&gt;60&lt;/RecNum&gt;&lt;DisplayText&gt;[59]&lt;/DisplayText&gt;&lt;record&gt;&lt;rec-number&gt;60&lt;/rec-number&gt;&lt;foreign-keys&gt;&lt;key app="EN" db-id="fx5wtvvtafwt5serppyxxe20psxdvs5ffea9" timestamp="1664805284"&gt;60&lt;/key&gt;&lt;/foreign-keys&gt;&lt;ref-type name="Journal Article"&gt;17&lt;/ref-type&gt;&lt;contributors&gt;&lt;authors&gt;&lt;author&gt;Zhang, W.&lt;/author&gt;&lt;author&gt;McLeod, C.&lt;/author&gt;&lt;author&gt;Koehoorn, M.&lt;/author&gt;&lt;/authors&gt;&lt;/contributors&gt;&lt;auth-address&gt;Centre for Health Evaluation and Outcome Sciences, 588-1081 Burrard Street, Vancouver, BC  V6Z 1Y6. Canada. wzhang@cheos.ubc.ca.&lt;/auth-address&gt;&lt;titles&gt;&lt;title&gt;The relationship between chronic conditions and absenteeism and associated costs in Canada&lt;/title&gt;&lt;secondary-title&gt;Scand J Work Environ Health&lt;/secondary-title&gt;&lt;alt-title&gt;Scand J Work Environ Health&lt;/alt-title&gt;&lt;/titles&gt;&lt;periodical&gt;&lt;full-title&gt;Scand J Work Environ Health&lt;/full-title&gt;&lt;abbr-1&gt;Scand J Work Environ Health&lt;/abbr-1&gt;&lt;/periodical&gt;&lt;alt-periodical&gt;&lt;full-title&gt;Scand J Work Environ Health&lt;/full-title&gt;&lt;abbr-1&gt;Scand J Work Environ Health&lt;/abbr-1&gt;&lt;/alt-periodical&gt;&lt;pages&gt;413–22&lt;/pages&gt;&lt;volume&gt;42&lt;/volume&gt;&lt;number&gt;5&lt;/number&gt;&lt;edition&gt;2016/08/12&lt;/edition&gt;&lt;keywords&gt;&lt;keyword&gt;*Absenteeism&lt;/keyword&gt;&lt;keyword&gt;Adult&lt;/keyword&gt;&lt;keyword&gt;Canada&lt;/keyword&gt;&lt;keyword&gt;*Chronic Disease&lt;/keyword&gt;&lt;keyword&gt;*Cost of Illness&lt;/keyword&gt;&lt;keyword&gt;Cross-Sectional Studies&lt;/keyword&gt;&lt;keyword&gt;Efficiency&lt;/keyword&gt;&lt;keyword&gt;Employment/*economics&lt;/keyword&gt;&lt;keyword&gt;Female&lt;/keyword&gt;&lt;keyword&gt;Health Surveys&lt;/keyword&gt;&lt;keyword&gt;Humans&lt;/keyword&gt;&lt;keyword&gt;Male&lt;/keyword&gt;&lt;/keywords&gt;&lt;dates&gt;&lt;year&gt;2016&lt;/year&gt;&lt;pub-dates&gt;&lt;date&gt;Sep 1&lt;/date&gt;&lt;/pub-dates&gt;&lt;/dates&gt;&lt;isbn&gt;0355-3140&lt;/isbn&gt;&lt;accession-num&gt;27510927&lt;/accession-num&gt;&lt;urls&gt;&lt;/urls&gt;&lt;electronic-resource-num&gt;10.5271/sjweh.3583&lt;/electronic-resource-num&gt;&lt;remote-database-provider&gt;NLM&lt;/remote-database-provider&gt;&lt;language&gt;eng&lt;/language&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59" w:tooltip="Zhang, 2016 #60" w:history="1">
              <w:r w:rsidR="00A05F62">
                <w:rPr>
                  <w:rFonts w:ascii="Arial" w:hAnsi="Arial"/>
                  <w:noProof/>
                  <w:sz w:val="18"/>
                  <w:szCs w:val="18"/>
                </w:rPr>
                <w:t>59</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09F3FE93" w14:textId="77777777" w:rsidTr="005A0324">
        <w:trPr>
          <w:cantSplit/>
        </w:trPr>
        <w:tc>
          <w:tcPr>
            <w:tcW w:w="1985" w:type="dxa"/>
          </w:tcPr>
          <w:p w14:paraId="3B2C0950"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Prediabetes</w:t>
            </w:r>
          </w:p>
        </w:tc>
        <w:tc>
          <w:tcPr>
            <w:tcW w:w="992" w:type="dxa"/>
          </w:tcPr>
          <w:p w14:paraId="236E1097"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1134" w:type="dxa"/>
          </w:tcPr>
          <w:p w14:paraId="507F321E"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709" w:type="dxa"/>
          </w:tcPr>
          <w:p w14:paraId="3AB28AC1" w14:textId="342ABD8D"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6E81F07E" w14:textId="77777777" w:rsidR="006C7CCB" w:rsidRPr="001B3A89" w:rsidRDefault="006C7CCB" w:rsidP="005A0324">
            <w:pPr>
              <w:spacing w:after="120"/>
              <w:rPr>
                <w:rFonts w:ascii="Arial" w:hAnsi="Arial"/>
                <w:sz w:val="18"/>
                <w:szCs w:val="18"/>
              </w:rPr>
            </w:pPr>
            <w:r w:rsidRPr="001B3A89">
              <w:rPr>
                <w:rFonts w:ascii="Arial" w:hAnsi="Arial"/>
                <w:sz w:val="18"/>
                <w:szCs w:val="18"/>
              </w:rPr>
              <w:t>Assumed zero</w:t>
            </w:r>
          </w:p>
        </w:tc>
      </w:tr>
      <w:tr w:rsidR="009B0B42" w:rsidRPr="001B3A89" w14:paraId="02C02224" w14:textId="77777777" w:rsidTr="005A0324">
        <w:trPr>
          <w:cantSplit/>
        </w:trPr>
        <w:tc>
          <w:tcPr>
            <w:tcW w:w="1985" w:type="dxa"/>
          </w:tcPr>
          <w:p w14:paraId="7079F6FC"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 xml:space="preserve">Cancer treatment colon in 1st year </w:t>
            </w:r>
          </w:p>
        </w:tc>
        <w:tc>
          <w:tcPr>
            <w:tcW w:w="992" w:type="dxa"/>
          </w:tcPr>
          <w:p w14:paraId="12051A7C" w14:textId="66B6A5EF" w:rsidR="006C7CCB" w:rsidRPr="001B3A89" w:rsidRDefault="006C7CCB" w:rsidP="005A0324">
            <w:pPr>
              <w:spacing w:after="120"/>
              <w:rPr>
                <w:rFonts w:ascii="Arial" w:hAnsi="Arial"/>
                <w:color w:val="000000"/>
                <w:sz w:val="18"/>
                <w:szCs w:val="18"/>
              </w:rPr>
            </w:pPr>
            <w:r w:rsidRPr="001B3A89">
              <w:rPr>
                <w:rFonts w:ascii="Arial" w:hAnsi="Arial"/>
                <w:sz w:val="18"/>
                <w:szCs w:val="18"/>
              </w:rPr>
              <w:t>$15</w:t>
            </w:r>
            <w:r w:rsidR="009B0B42" w:rsidRPr="001B3A89">
              <w:rPr>
                <w:rFonts w:ascii="Arial" w:hAnsi="Arial"/>
                <w:color w:val="auto"/>
                <w:sz w:val="18"/>
                <w:szCs w:val="18"/>
              </w:rPr>
              <w:t> </w:t>
            </w:r>
            <w:r w:rsidRPr="001B3A89">
              <w:rPr>
                <w:rFonts w:ascii="Arial" w:hAnsi="Arial"/>
                <w:sz w:val="18"/>
                <w:szCs w:val="18"/>
              </w:rPr>
              <w:t>278</w:t>
            </w:r>
          </w:p>
        </w:tc>
        <w:tc>
          <w:tcPr>
            <w:tcW w:w="1134" w:type="dxa"/>
          </w:tcPr>
          <w:p w14:paraId="68D5C11D" w14:textId="0808A841" w:rsidR="006C7CCB" w:rsidRPr="001B3A89" w:rsidRDefault="006C7CCB" w:rsidP="005A0324">
            <w:pPr>
              <w:spacing w:after="120"/>
              <w:rPr>
                <w:rFonts w:ascii="Arial" w:hAnsi="Arial"/>
                <w:color w:val="000000"/>
                <w:sz w:val="18"/>
                <w:szCs w:val="18"/>
              </w:rPr>
            </w:pPr>
            <w:r w:rsidRPr="001B3A89">
              <w:rPr>
                <w:rFonts w:ascii="Arial" w:hAnsi="Arial"/>
                <w:sz w:val="18"/>
                <w:szCs w:val="18"/>
              </w:rPr>
              <w:t>$14</w:t>
            </w:r>
            <w:r w:rsidR="009B0B42" w:rsidRPr="001B3A89">
              <w:rPr>
                <w:rFonts w:ascii="Arial" w:hAnsi="Arial"/>
                <w:color w:val="auto"/>
                <w:sz w:val="18"/>
                <w:szCs w:val="18"/>
              </w:rPr>
              <w:t> </w:t>
            </w:r>
            <w:r w:rsidRPr="001B3A89">
              <w:rPr>
                <w:rFonts w:ascii="Arial" w:hAnsi="Arial"/>
                <w:sz w:val="18"/>
                <w:szCs w:val="18"/>
              </w:rPr>
              <w:t>888</w:t>
            </w:r>
          </w:p>
        </w:tc>
        <w:tc>
          <w:tcPr>
            <w:tcW w:w="709" w:type="dxa"/>
          </w:tcPr>
          <w:p w14:paraId="6B5E6CF8" w14:textId="77777777" w:rsidR="006C7CCB" w:rsidRPr="001B3A89" w:rsidRDefault="006C7CCB" w:rsidP="005A0324">
            <w:pPr>
              <w:spacing w:after="120"/>
              <w:rPr>
                <w:rFonts w:ascii="Arial" w:hAnsi="Arial"/>
                <w:sz w:val="18"/>
                <w:szCs w:val="18"/>
              </w:rPr>
            </w:pPr>
            <w:r w:rsidRPr="001B3A89">
              <w:rPr>
                <w:rFonts w:ascii="Arial" w:hAnsi="Arial"/>
                <w:sz w:val="18"/>
                <w:szCs w:val="18"/>
              </w:rPr>
              <w:t>2020</w:t>
            </w:r>
          </w:p>
        </w:tc>
        <w:tc>
          <w:tcPr>
            <w:tcW w:w="4394" w:type="dxa"/>
          </w:tcPr>
          <w:p w14:paraId="20875477" w14:textId="503F4747" w:rsidR="006C7CCB" w:rsidRPr="001B3A89" w:rsidRDefault="006C7CCB" w:rsidP="005A0324">
            <w:pPr>
              <w:spacing w:after="120"/>
              <w:rPr>
                <w:rFonts w:ascii="Arial" w:hAnsi="Arial"/>
                <w:sz w:val="18"/>
                <w:szCs w:val="18"/>
              </w:rPr>
            </w:pPr>
            <w:r w:rsidRPr="001B3A89">
              <w:rPr>
                <w:rFonts w:ascii="Arial" w:hAnsi="Arial"/>
                <w:sz w:val="18"/>
                <w:szCs w:val="18"/>
              </w:rPr>
              <w:t>Indirect cost includes caregiver time ($9</w:t>
            </w:r>
            <w:r w:rsidR="00B65A34" w:rsidRPr="001B3A89">
              <w:rPr>
                <w:rFonts w:ascii="Arial" w:hAnsi="Arial"/>
                <w:color w:val="auto"/>
                <w:sz w:val="18"/>
                <w:szCs w:val="18"/>
              </w:rPr>
              <w:t> </w:t>
            </w:r>
            <w:r w:rsidRPr="001B3A89">
              <w:rPr>
                <w:rFonts w:ascii="Arial" w:hAnsi="Arial"/>
                <w:sz w:val="18"/>
                <w:szCs w:val="18"/>
              </w:rPr>
              <w:t>145) and lost earnings per year ($5</w:t>
            </w:r>
            <w:r w:rsidR="00B65A34" w:rsidRPr="001B3A89">
              <w:rPr>
                <w:rFonts w:ascii="Arial" w:hAnsi="Arial"/>
                <w:color w:val="auto"/>
                <w:sz w:val="18"/>
                <w:szCs w:val="18"/>
              </w:rPr>
              <w:t> </w:t>
            </w:r>
            <w:r w:rsidRPr="001B3A89">
              <w:rPr>
                <w:rFonts w:ascii="Arial" w:hAnsi="Arial"/>
                <w:sz w:val="18"/>
                <w:szCs w:val="18"/>
              </w:rPr>
              <w:t xml:space="preserve">743) </w:t>
            </w:r>
            <w:r w:rsidRPr="001B3A89">
              <w:rPr>
                <w:rFonts w:ascii="Arial" w:hAnsi="Arial"/>
                <w:sz w:val="18"/>
                <w:szCs w:val="18"/>
              </w:rPr>
              <w:fldChar w:fldCharType="begin"/>
            </w:r>
            <w:r w:rsidR="00FF480C">
              <w:rPr>
                <w:rFonts w:ascii="Arial" w:hAnsi="Arial"/>
                <w:sz w:val="18"/>
                <w:szCs w:val="18"/>
              </w:rPr>
              <w:instrText xml:space="preserve"> ADDIN EN.CITE &lt;EndNote&gt;&lt;Cite&gt;&lt;Author&gt;Iragorri&lt;/Author&gt;&lt;Year&gt;2021&lt;/Year&gt;&lt;RecNum&gt;61&lt;/RecNum&gt;&lt;DisplayText&gt;[60]&lt;/DisplayText&gt;&lt;record&gt;&lt;rec-number&gt;61&lt;/rec-number&gt;&lt;foreign-keys&gt;&lt;key app="EN" db-id="fx5wtvvtafwt5serppyxxe20psxdvs5ffea9" timestamp="1664805284"&gt;61&lt;/key&gt;&lt;/foreign-keys&gt;&lt;ref-type name="Journal Article"&gt;17&lt;/ref-type&gt;&lt;contributors&gt;&lt;authors&gt;&lt;author&gt;Iragorri, Nicolas&lt;/author&gt;&lt;author&gt;de Oliveira, Claire&lt;/author&gt;&lt;author&gt;Fitzgerald, Natalie&lt;/author&gt;&lt;author&gt;Essue, Beverley&lt;/author&gt;&lt;/authors&gt;&lt;/contributors&gt;&lt;titles&gt;&lt;title&gt;The out-of-pocket cost burden of cancer care-a systematic literature review&lt;/title&gt;&lt;secondary-title&gt;Curr Oncol&lt;/secondary-title&gt;&lt;/titles&gt;&lt;periodical&gt;&lt;full-title&gt;Curr Oncol&lt;/full-title&gt;&lt;/periodical&gt;&lt;pages&gt;1216–1248&lt;/pages&gt;&lt;volume&gt;28&lt;/volume&gt;&lt;number&gt;2&lt;/number&gt;&lt;dates&gt;&lt;year&gt;2021&lt;/year&gt;&lt;/dates&gt;&lt;isbn&gt;1718-7729&lt;/isbn&gt;&lt;accession-num&gt;doi:10.3390/curroncol28020117&lt;/accession-num&gt;&lt;urls&gt;&lt;related-urls&gt;&lt;url&gt;https://www.mdpi.com/1718-7729/28/2/117&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60" w:tooltip="Iragorri, 2021 #61" w:history="1">
              <w:r w:rsidR="00A05F62">
                <w:rPr>
                  <w:rFonts w:ascii="Arial" w:hAnsi="Arial"/>
                  <w:noProof/>
                  <w:sz w:val="18"/>
                  <w:szCs w:val="18"/>
                </w:rPr>
                <w:t>60</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34E99A3D" w14:textId="77777777" w:rsidTr="005A0324">
        <w:trPr>
          <w:cantSplit/>
        </w:trPr>
        <w:tc>
          <w:tcPr>
            <w:tcW w:w="1985" w:type="dxa"/>
          </w:tcPr>
          <w:p w14:paraId="1FEA6871"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 xml:space="preserve">Cancer treatment breast in 1st year </w:t>
            </w:r>
          </w:p>
        </w:tc>
        <w:tc>
          <w:tcPr>
            <w:tcW w:w="992" w:type="dxa"/>
          </w:tcPr>
          <w:p w14:paraId="7EB574B7" w14:textId="2727B7FD" w:rsidR="006C7CCB" w:rsidRPr="001B3A89" w:rsidRDefault="006C7CCB" w:rsidP="005A0324">
            <w:pPr>
              <w:spacing w:after="120"/>
              <w:rPr>
                <w:rFonts w:ascii="Arial" w:hAnsi="Arial"/>
                <w:color w:val="000000"/>
                <w:sz w:val="18"/>
                <w:szCs w:val="18"/>
              </w:rPr>
            </w:pPr>
            <w:r w:rsidRPr="001B3A89">
              <w:rPr>
                <w:rFonts w:ascii="Arial" w:hAnsi="Arial"/>
                <w:sz w:val="18"/>
                <w:szCs w:val="18"/>
              </w:rPr>
              <w:t>$15</w:t>
            </w:r>
            <w:r w:rsidR="009B0B42" w:rsidRPr="001B3A89">
              <w:rPr>
                <w:rFonts w:ascii="Arial" w:hAnsi="Arial"/>
                <w:color w:val="auto"/>
                <w:sz w:val="18"/>
                <w:szCs w:val="18"/>
              </w:rPr>
              <w:t> </w:t>
            </w:r>
            <w:r w:rsidRPr="001B3A89">
              <w:rPr>
                <w:rFonts w:ascii="Arial" w:hAnsi="Arial"/>
                <w:sz w:val="18"/>
                <w:szCs w:val="18"/>
              </w:rPr>
              <w:t>278</w:t>
            </w:r>
          </w:p>
        </w:tc>
        <w:tc>
          <w:tcPr>
            <w:tcW w:w="1134" w:type="dxa"/>
          </w:tcPr>
          <w:p w14:paraId="124B9422" w14:textId="39CA207B" w:rsidR="006C7CCB" w:rsidRPr="001B3A89" w:rsidRDefault="006C7CCB" w:rsidP="005A0324">
            <w:pPr>
              <w:spacing w:after="120"/>
              <w:rPr>
                <w:rFonts w:ascii="Arial" w:hAnsi="Arial"/>
                <w:color w:val="000000"/>
                <w:sz w:val="18"/>
                <w:szCs w:val="18"/>
              </w:rPr>
            </w:pPr>
            <w:r w:rsidRPr="001B3A89">
              <w:rPr>
                <w:rFonts w:ascii="Arial" w:hAnsi="Arial"/>
                <w:sz w:val="18"/>
                <w:szCs w:val="18"/>
              </w:rPr>
              <w:t>$14</w:t>
            </w:r>
            <w:r w:rsidR="009B0B42" w:rsidRPr="001B3A89">
              <w:rPr>
                <w:rFonts w:ascii="Arial" w:hAnsi="Arial"/>
                <w:color w:val="auto"/>
                <w:sz w:val="18"/>
                <w:szCs w:val="18"/>
              </w:rPr>
              <w:t> </w:t>
            </w:r>
            <w:r w:rsidRPr="001B3A89">
              <w:rPr>
                <w:rFonts w:ascii="Arial" w:hAnsi="Arial"/>
                <w:sz w:val="18"/>
                <w:szCs w:val="18"/>
              </w:rPr>
              <w:t>888</w:t>
            </w:r>
          </w:p>
        </w:tc>
        <w:tc>
          <w:tcPr>
            <w:tcW w:w="709" w:type="dxa"/>
          </w:tcPr>
          <w:p w14:paraId="787E955E" w14:textId="77777777" w:rsidR="006C7CCB" w:rsidRPr="001B3A89" w:rsidRDefault="006C7CCB" w:rsidP="005A0324">
            <w:pPr>
              <w:spacing w:after="120"/>
              <w:rPr>
                <w:rFonts w:ascii="Arial" w:hAnsi="Arial"/>
                <w:sz w:val="18"/>
                <w:szCs w:val="18"/>
              </w:rPr>
            </w:pPr>
            <w:r w:rsidRPr="001B3A89">
              <w:rPr>
                <w:rFonts w:ascii="Arial" w:hAnsi="Arial"/>
                <w:sz w:val="18"/>
                <w:szCs w:val="18"/>
              </w:rPr>
              <w:t>2020</w:t>
            </w:r>
          </w:p>
        </w:tc>
        <w:tc>
          <w:tcPr>
            <w:tcW w:w="4394" w:type="dxa"/>
          </w:tcPr>
          <w:p w14:paraId="2B35401E" w14:textId="57D198AF" w:rsidR="006C7CCB" w:rsidRPr="001B3A89" w:rsidRDefault="006C7CCB" w:rsidP="005A0324">
            <w:pPr>
              <w:spacing w:after="120"/>
              <w:rPr>
                <w:rFonts w:ascii="Arial" w:hAnsi="Arial"/>
                <w:sz w:val="18"/>
                <w:szCs w:val="18"/>
              </w:rPr>
            </w:pPr>
            <w:r w:rsidRPr="001B3A89">
              <w:rPr>
                <w:rFonts w:ascii="Arial" w:hAnsi="Arial"/>
                <w:sz w:val="18"/>
                <w:szCs w:val="18"/>
              </w:rPr>
              <w:t>Indirect cost includes caregiver time ($9</w:t>
            </w:r>
            <w:r w:rsidR="00B65A34" w:rsidRPr="001B3A89">
              <w:rPr>
                <w:rFonts w:ascii="Arial" w:hAnsi="Arial"/>
                <w:color w:val="auto"/>
                <w:sz w:val="18"/>
                <w:szCs w:val="18"/>
              </w:rPr>
              <w:t> </w:t>
            </w:r>
            <w:r w:rsidRPr="001B3A89">
              <w:rPr>
                <w:rFonts w:ascii="Arial" w:hAnsi="Arial"/>
                <w:sz w:val="18"/>
                <w:szCs w:val="18"/>
              </w:rPr>
              <w:t>145) and lost earnings per year ($5</w:t>
            </w:r>
            <w:r w:rsidR="00B65A34" w:rsidRPr="001B3A89">
              <w:rPr>
                <w:rFonts w:ascii="Arial" w:hAnsi="Arial"/>
                <w:color w:val="auto"/>
                <w:sz w:val="18"/>
                <w:szCs w:val="18"/>
              </w:rPr>
              <w:t> </w:t>
            </w:r>
            <w:r w:rsidRPr="001B3A89">
              <w:rPr>
                <w:rFonts w:ascii="Arial" w:hAnsi="Arial"/>
                <w:sz w:val="18"/>
                <w:szCs w:val="18"/>
              </w:rPr>
              <w:t xml:space="preserve">743) </w:t>
            </w:r>
            <w:r w:rsidRPr="001B3A89">
              <w:rPr>
                <w:rFonts w:ascii="Arial" w:hAnsi="Arial"/>
                <w:sz w:val="18"/>
                <w:szCs w:val="18"/>
              </w:rPr>
              <w:fldChar w:fldCharType="begin"/>
            </w:r>
            <w:r w:rsidR="00FF480C">
              <w:rPr>
                <w:rFonts w:ascii="Arial" w:hAnsi="Arial"/>
                <w:sz w:val="18"/>
                <w:szCs w:val="18"/>
              </w:rPr>
              <w:instrText xml:space="preserve"> ADDIN EN.CITE &lt;EndNote&gt;&lt;Cite&gt;&lt;Author&gt;Iragorri&lt;/Author&gt;&lt;Year&gt;2021&lt;/Year&gt;&lt;RecNum&gt;61&lt;/RecNum&gt;&lt;DisplayText&gt;[60]&lt;/DisplayText&gt;&lt;record&gt;&lt;rec-number&gt;61&lt;/rec-number&gt;&lt;foreign-keys&gt;&lt;key app="EN" db-id="fx5wtvvtafwt5serppyxxe20psxdvs5ffea9" timestamp="1664805284"&gt;61&lt;/key&gt;&lt;/foreign-keys&gt;&lt;ref-type name="Journal Article"&gt;17&lt;/ref-type&gt;&lt;contributors&gt;&lt;authors&gt;&lt;author&gt;Iragorri, Nicolas&lt;/author&gt;&lt;author&gt;de Oliveira, Claire&lt;/author&gt;&lt;author&gt;Fitzgerald, Natalie&lt;/author&gt;&lt;author&gt;Essue, Beverley&lt;/author&gt;&lt;/authors&gt;&lt;/contributors&gt;&lt;titles&gt;&lt;title&gt;The out-of-pocket cost burden of cancer care-a systematic literature review&lt;/title&gt;&lt;secondary-title&gt;Curr Oncol&lt;/secondary-title&gt;&lt;/titles&gt;&lt;periodical&gt;&lt;full-title&gt;Curr Oncol&lt;/full-title&gt;&lt;/periodical&gt;&lt;pages&gt;1216–1248&lt;/pages&gt;&lt;volume&gt;28&lt;/volume&gt;&lt;number&gt;2&lt;/number&gt;&lt;dates&gt;&lt;year&gt;2021&lt;/year&gt;&lt;/dates&gt;&lt;isbn&gt;1718-7729&lt;/isbn&gt;&lt;accession-num&gt;doi:10.3390/curroncol28020117&lt;/accession-num&gt;&lt;urls&gt;&lt;related-urls&gt;&lt;url&gt;https://www.mdpi.com/1718-7729/28/2/117&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60" w:tooltip="Iragorri, 2021 #61" w:history="1">
              <w:r w:rsidR="00A05F62">
                <w:rPr>
                  <w:rFonts w:ascii="Arial" w:hAnsi="Arial"/>
                  <w:noProof/>
                  <w:sz w:val="18"/>
                  <w:szCs w:val="18"/>
                </w:rPr>
                <w:t>60</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55C673F2" w14:textId="77777777" w:rsidTr="005A0324">
        <w:trPr>
          <w:cantSplit/>
        </w:trPr>
        <w:tc>
          <w:tcPr>
            <w:tcW w:w="1985" w:type="dxa"/>
          </w:tcPr>
          <w:p w14:paraId="00CED9C0"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 xml:space="preserve">Cancer treatment endometrial in 1st year </w:t>
            </w:r>
          </w:p>
        </w:tc>
        <w:tc>
          <w:tcPr>
            <w:tcW w:w="992" w:type="dxa"/>
          </w:tcPr>
          <w:p w14:paraId="1A844816" w14:textId="7BF7E36E" w:rsidR="006C7CCB" w:rsidRPr="001B3A89" w:rsidRDefault="006C7CCB" w:rsidP="005A0324">
            <w:pPr>
              <w:spacing w:after="120"/>
              <w:rPr>
                <w:rFonts w:ascii="Arial" w:hAnsi="Arial"/>
                <w:color w:val="000000"/>
                <w:sz w:val="18"/>
                <w:szCs w:val="18"/>
              </w:rPr>
            </w:pPr>
            <w:r w:rsidRPr="001B3A89">
              <w:rPr>
                <w:rFonts w:ascii="Arial" w:hAnsi="Arial"/>
                <w:sz w:val="18"/>
                <w:szCs w:val="18"/>
              </w:rPr>
              <w:t>$15</w:t>
            </w:r>
            <w:r w:rsidR="009B0B42" w:rsidRPr="001B3A89">
              <w:rPr>
                <w:rFonts w:ascii="Arial" w:hAnsi="Arial"/>
                <w:color w:val="auto"/>
                <w:sz w:val="18"/>
                <w:szCs w:val="18"/>
              </w:rPr>
              <w:t> </w:t>
            </w:r>
            <w:r w:rsidRPr="001B3A89">
              <w:rPr>
                <w:rFonts w:ascii="Arial" w:hAnsi="Arial"/>
                <w:sz w:val="18"/>
                <w:szCs w:val="18"/>
              </w:rPr>
              <w:t>278</w:t>
            </w:r>
          </w:p>
        </w:tc>
        <w:tc>
          <w:tcPr>
            <w:tcW w:w="1134" w:type="dxa"/>
          </w:tcPr>
          <w:p w14:paraId="5FCE2359" w14:textId="6FDCE85F" w:rsidR="006C7CCB" w:rsidRPr="001B3A89" w:rsidRDefault="006C7CCB" w:rsidP="005A0324">
            <w:pPr>
              <w:spacing w:after="120"/>
              <w:rPr>
                <w:rFonts w:ascii="Arial" w:hAnsi="Arial"/>
                <w:color w:val="000000"/>
                <w:sz w:val="18"/>
                <w:szCs w:val="18"/>
              </w:rPr>
            </w:pPr>
            <w:r w:rsidRPr="001B3A89">
              <w:rPr>
                <w:rFonts w:ascii="Arial" w:hAnsi="Arial"/>
                <w:sz w:val="18"/>
                <w:szCs w:val="18"/>
              </w:rPr>
              <w:t>$14</w:t>
            </w:r>
            <w:r w:rsidR="009B0B42" w:rsidRPr="001B3A89">
              <w:rPr>
                <w:rFonts w:ascii="Arial" w:hAnsi="Arial"/>
                <w:color w:val="auto"/>
                <w:sz w:val="18"/>
                <w:szCs w:val="18"/>
              </w:rPr>
              <w:t> </w:t>
            </w:r>
            <w:r w:rsidRPr="001B3A89">
              <w:rPr>
                <w:rFonts w:ascii="Arial" w:hAnsi="Arial"/>
                <w:sz w:val="18"/>
                <w:szCs w:val="18"/>
              </w:rPr>
              <w:t>888</w:t>
            </w:r>
          </w:p>
        </w:tc>
        <w:tc>
          <w:tcPr>
            <w:tcW w:w="709" w:type="dxa"/>
          </w:tcPr>
          <w:p w14:paraId="022EEAE2" w14:textId="77777777" w:rsidR="006C7CCB" w:rsidRPr="001B3A89" w:rsidRDefault="006C7CCB" w:rsidP="005A0324">
            <w:pPr>
              <w:spacing w:after="120"/>
              <w:rPr>
                <w:rFonts w:ascii="Arial" w:hAnsi="Arial"/>
                <w:sz w:val="18"/>
                <w:szCs w:val="18"/>
              </w:rPr>
            </w:pPr>
            <w:r w:rsidRPr="001B3A89">
              <w:rPr>
                <w:rFonts w:ascii="Arial" w:hAnsi="Arial"/>
                <w:sz w:val="18"/>
                <w:szCs w:val="18"/>
              </w:rPr>
              <w:t>2020</w:t>
            </w:r>
          </w:p>
        </w:tc>
        <w:tc>
          <w:tcPr>
            <w:tcW w:w="4394" w:type="dxa"/>
          </w:tcPr>
          <w:p w14:paraId="5CF59E4A" w14:textId="1FA3EBB3" w:rsidR="006C7CCB" w:rsidRPr="001B3A89" w:rsidRDefault="006C7CCB" w:rsidP="005A0324">
            <w:pPr>
              <w:spacing w:after="120"/>
              <w:rPr>
                <w:rFonts w:ascii="Arial" w:hAnsi="Arial"/>
                <w:sz w:val="18"/>
                <w:szCs w:val="18"/>
              </w:rPr>
            </w:pPr>
            <w:r w:rsidRPr="001B3A89">
              <w:rPr>
                <w:rFonts w:ascii="Arial" w:hAnsi="Arial"/>
                <w:sz w:val="18"/>
                <w:szCs w:val="18"/>
              </w:rPr>
              <w:t>Indirect cost includes caregiver time ($9</w:t>
            </w:r>
            <w:r w:rsidR="00B65A34" w:rsidRPr="001B3A89">
              <w:rPr>
                <w:rFonts w:ascii="Arial" w:hAnsi="Arial"/>
                <w:color w:val="auto"/>
                <w:sz w:val="18"/>
                <w:szCs w:val="18"/>
              </w:rPr>
              <w:t> </w:t>
            </w:r>
            <w:r w:rsidRPr="001B3A89">
              <w:rPr>
                <w:rFonts w:ascii="Arial" w:hAnsi="Arial"/>
                <w:sz w:val="18"/>
                <w:szCs w:val="18"/>
              </w:rPr>
              <w:t>145) and lost earnings per year ($5</w:t>
            </w:r>
            <w:r w:rsidR="00B65A34" w:rsidRPr="001B3A89">
              <w:rPr>
                <w:rFonts w:ascii="Arial" w:hAnsi="Arial"/>
                <w:color w:val="auto"/>
                <w:sz w:val="18"/>
                <w:szCs w:val="18"/>
              </w:rPr>
              <w:t> </w:t>
            </w:r>
            <w:r w:rsidRPr="001B3A89">
              <w:rPr>
                <w:rFonts w:ascii="Arial" w:hAnsi="Arial"/>
                <w:sz w:val="18"/>
                <w:szCs w:val="18"/>
              </w:rPr>
              <w:t xml:space="preserve">743) </w:t>
            </w:r>
            <w:r w:rsidRPr="001B3A89">
              <w:rPr>
                <w:rFonts w:ascii="Arial" w:hAnsi="Arial"/>
                <w:sz w:val="18"/>
                <w:szCs w:val="18"/>
              </w:rPr>
              <w:fldChar w:fldCharType="begin"/>
            </w:r>
            <w:r w:rsidR="00FF480C">
              <w:rPr>
                <w:rFonts w:ascii="Arial" w:hAnsi="Arial"/>
                <w:sz w:val="18"/>
                <w:szCs w:val="18"/>
              </w:rPr>
              <w:instrText xml:space="preserve"> ADDIN EN.CITE &lt;EndNote&gt;&lt;Cite&gt;&lt;Author&gt;Iragorri&lt;/Author&gt;&lt;Year&gt;2021&lt;/Year&gt;&lt;RecNum&gt;61&lt;/RecNum&gt;&lt;DisplayText&gt;[60]&lt;/DisplayText&gt;&lt;record&gt;&lt;rec-number&gt;61&lt;/rec-number&gt;&lt;foreign-keys&gt;&lt;key app="EN" db-id="fx5wtvvtafwt5serppyxxe20psxdvs5ffea9" timestamp="1664805284"&gt;61&lt;/key&gt;&lt;/foreign-keys&gt;&lt;ref-type name="Journal Article"&gt;17&lt;/ref-type&gt;&lt;contributors&gt;&lt;authors&gt;&lt;author&gt;Iragorri, Nicolas&lt;/author&gt;&lt;author&gt;de Oliveira, Claire&lt;/author&gt;&lt;author&gt;Fitzgerald, Natalie&lt;/author&gt;&lt;author&gt;Essue, Beverley&lt;/author&gt;&lt;/authors&gt;&lt;/contributors&gt;&lt;titles&gt;&lt;title&gt;The out-of-pocket cost burden of cancer care-a systematic literature review&lt;/title&gt;&lt;secondary-title&gt;Curr Oncol&lt;/secondary-title&gt;&lt;/titles&gt;&lt;periodical&gt;&lt;full-title&gt;Curr Oncol&lt;/full-title&gt;&lt;/periodical&gt;&lt;pages&gt;1216–1248&lt;/pages&gt;&lt;volume&gt;28&lt;/volume&gt;&lt;number&gt;2&lt;/number&gt;&lt;dates&gt;&lt;year&gt;2021&lt;/year&gt;&lt;/dates&gt;&lt;isbn&gt;1718-7729&lt;/isbn&gt;&lt;accession-num&gt;doi:10.3390/curroncol28020117&lt;/accession-num&gt;&lt;urls&gt;&lt;related-urls&gt;&lt;url&gt;https://www.mdpi.com/1718-7729/28/2/117&lt;/url&gt;&lt;/related-urls&gt;&lt;/urls&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60" w:tooltip="Iragorri, 2021 #61" w:history="1">
              <w:r w:rsidR="00A05F62">
                <w:rPr>
                  <w:rFonts w:ascii="Arial" w:hAnsi="Arial"/>
                  <w:noProof/>
                  <w:sz w:val="18"/>
                  <w:szCs w:val="18"/>
                </w:rPr>
                <w:t>60</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6E37B2D6" w14:textId="77777777" w:rsidTr="005A0324">
        <w:trPr>
          <w:cantSplit/>
        </w:trPr>
        <w:tc>
          <w:tcPr>
            <w:tcW w:w="1985" w:type="dxa"/>
          </w:tcPr>
          <w:p w14:paraId="395AED72" w14:textId="0033254F" w:rsidR="006C7CCB" w:rsidRPr="001B3A89" w:rsidRDefault="006C7CCB" w:rsidP="005A0324">
            <w:pPr>
              <w:spacing w:after="120"/>
              <w:rPr>
                <w:rFonts w:ascii="Arial" w:hAnsi="Arial"/>
                <w:color w:val="000000"/>
                <w:sz w:val="18"/>
                <w:szCs w:val="18"/>
              </w:rPr>
            </w:pPr>
            <w:r w:rsidRPr="001B3A89">
              <w:rPr>
                <w:rFonts w:ascii="Arial" w:hAnsi="Arial"/>
                <w:sz w:val="18"/>
                <w:szCs w:val="18"/>
              </w:rPr>
              <w:t>Cancer treatment (average of colon, breast, endo</w:t>
            </w:r>
            <w:r w:rsidR="00BB7C63" w:rsidRPr="001B3A89">
              <w:rPr>
                <w:rFonts w:ascii="Arial" w:hAnsi="Arial"/>
                <w:sz w:val="18"/>
                <w:szCs w:val="18"/>
              </w:rPr>
              <w:t>metrial</w:t>
            </w:r>
            <w:r w:rsidRPr="001B3A89">
              <w:rPr>
                <w:rFonts w:ascii="Arial" w:hAnsi="Arial"/>
                <w:sz w:val="18"/>
                <w:szCs w:val="18"/>
              </w:rPr>
              <w:t xml:space="preserve">) in follow-up year </w:t>
            </w:r>
          </w:p>
        </w:tc>
        <w:tc>
          <w:tcPr>
            <w:tcW w:w="992" w:type="dxa"/>
          </w:tcPr>
          <w:p w14:paraId="705402C8" w14:textId="7AE64EF1" w:rsidR="006C7CCB" w:rsidRPr="001B3A89" w:rsidRDefault="006C7CCB" w:rsidP="005A0324">
            <w:pPr>
              <w:spacing w:after="120"/>
              <w:rPr>
                <w:rFonts w:ascii="Arial" w:hAnsi="Arial"/>
                <w:color w:val="000000"/>
                <w:sz w:val="18"/>
                <w:szCs w:val="18"/>
              </w:rPr>
            </w:pPr>
            <w:r w:rsidRPr="001B3A89">
              <w:rPr>
                <w:rFonts w:ascii="Arial" w:hAnsi="Arial"/>
                <w:sz w:val="18"/>
                <w:szCs w:val="18"/>
              </w:rPr>
              <w:t>$10</w:t>
            </w:r>
            <w:r w:rsidR="009B0B42" w:rsidRPr="001B3A89">
              <w:rPr>
                <w:rFonts w:ascii="Arial" w:hAnsi="Arial"/>
                <w:color w:val="auto"/>
                <w:sz w:val="18"/>
                <w:szCs w:val="18"/>
              </w:rPr>
              <w:t> </w:t>
            </w:r>
            <w:r w:rsidRPr="001B3A89">
              <w:rPr>
                <w:rFonts w:ascii="Arial" w:hAnsi="Arial"/>
                <w:sz w:val="18"/>
                <w:szCs w:val="18"/>
              </w:rPr>
              <w:t>759</w:t>
            </w:r>
          </w:p>
        </w:tc>
        <w:tc>
          <w:tcPr>
            <w:tcW w:w="1134" w:type="dxa"/>
          </w:tcPr>
          <w:p w14:paraId="61FBA0B9" w14:textId="706F7B6E" w:rsidR="006C7CCB" w:rsidRPr="001B3A89" w:rsidRDefault="006C7CCB" w:rsidP="005A0324">
            <w:pPr>
              <w:spacing w:after="120"/>
              <w:rPr>
                <w:rFonts w:ascii="Arial" w:hAnsi="Arial"/>
                <w:color w:val="000000"/>
                <w:sz w:val="18"/>
                <w:szCs w:val="18"/>
              </w:rPr>
            </w:pPr>
            <w:r w:rsidRPr="001B3A89">
              <w:rPr>
                <w:rFonts w:ascii="Arial" w:hAnsi="Arial"/>
                <w:sz w:val="18"/>
                <w:szCs w:val="18"/>
              </w:rPr>
              <w:t>$10</w:t>
            </w:r>
            <w:r w:rsidR="009B0B42" w:rsidRPr="001B3A89">
              <w:rPr>
                <w:rFonts w:ascii="Arial" w:hAnsi="Arial"/>
                <w:color w:val="auto"/>
                <w:sz w:val="18"/>
                <w:szCs w:val="18"/>
              </w:rPr>
              <w:t> </w:t>
            </w:r>
            <w:r w:rsidRPr="001B3A89">
              <w:rPr>
                <w:rFonts w:ascii="Arial" w:hAnsi="Arial"/>
                <w:sz w:val="18"/>
                <w:szCs w:val="18"/>
              </w:rPr>
              <w:t>485</w:t>
            </w:r>
          </w:p>
        </w:tc>
        <w:tc>
          <w:tcPr>
            <w:tcW w:w="709" w:type="dxa"/>
          </w:tcPr>
          <w:p w14:paraId="0D51D2F8" w14:textId="77777777" w:rsidR="006C7CCB" w:rsidRPr="001B3A89" w:rsidRDefault="006C7CCB" w:rsidP="005A0324">
            <w:pPr>
              <w:spacing w:after="120"/>
              <w:rPr>
                <w:rFonts w:ascii="Arial" w:hAnsi="Arial"/>
                <w:sz w:val="18"/>
                <w:szCs w:val="18"/>
              </w:rPr>
            </w:pPr>
            <w:r w:rsidRPr="001B3A89">
              <w:rPr>
                <w:rFonts w:ascii="Arial" w:hAnsi="Arial"/>
                <w:sz w:val="18"/>
                <w:szCs w:val="18"/>
              </w:rPr>
              <w:t>2020</w:t>
            </w:r>
          </w:p>
        </w:tc>
        <w:tc>
          <w:tcPr>
            <w:tcW w:w="4394" w:type="dxa"/>
          </w:tcPr>
          <w:p w14:paraId="17172DF1" w14:textId="3A5ACD32" w:rsidR="006C7CCB" w:rsidRPr="001B3A89" w:rsidRDefault="006C7CCB" w:rsidP="005A0324">
            <w:pPr>
              <w:spacing w:after="120"/>
              <w:rPr>
                <w:rFonts w:ascii="Arial" w:hAnsi="Arial"/>
                <w:color w:val="auto"/>
                <w:sz w:val="18"/>
                <w:szCs w:val="18"/>
              </w:rPr>
            </w:pPr>
            <w:r w:rsidRPr="001B3A89">
              <w:rPr>
                <w:rFonts w:ascii="Arial" w:hAnsi="Arial"/>
                <w:sz w:val="18"/>
                <w:szCs w:val="18"/>
              </w:rPr>
              <w:t xml:space="preserve">A ratio of </w:t>
            </w:r>
            <w:r w:rsidR="00F64BE4" w:rsidRPr="001B3A89">
              <w:rPr>
                <w:rFonts w:ascii="Arial" w:hAnsi="Arial"/>
                <w:color w:val="auto"/>
                <w:sz w:val="18"/>
                <w:szCs w:val="18"/>
              </w:rPr>
              <w:t>1st-year</w:t>
            </w:r>
            <w:r w:rsidRPr="001B3A89">
              <w:rPr>
                <w:rFonts w:ascii="Arial" w:hAnsi="Arial"/>
                <w:sz w:val="18"/>
                <w:szCs w:val="18"/>
              </w:rPr>
              <w:t xml:space="preserve"> to follow-up year costs (CA</w:t>
            </w:r>
            <w:r w:rsidR="008855CC" w:rsidRPr="001B3A89">
              <w:rPr>
                <w:rFonts w:ascii="Arial" w:hAnsi="Arial"/>
                <w:sz w:val="18"/>
                <w:szCs w:val="18"/>
              </w:rPr>
              <w:t>D</w:t>
            </w:r>
            <w:r w:rsidRPr="001B3A89">
              <w:rPr>
                <w:rFonts w:ascii="Arial" w:hAnsi="Arial"/>
                <w:sz w:val="18"/>
                <w:szCs w:val="18"/>
              </w:rPr>
              <w:t>574/CA</w:t>
            </w:r>
            <w:r w:rsidR="008855CC" w:rsidRPr="001B3A89">
              <w:rPr>
                <w:rFonts w:ascii="Arial" w:hAnsi="Arial"/>
                <w:sz w:val="18"/>
                <w:szCs w:val="18"/>
              </w:rPr>
              <w:t>D</w:t>
            </w:r>
            <w:r w:rsidRPr="001B3A89">
              <w:rPr>
                <w:rFonts w:ascii="Arial" w:hAnsi="Arial"/>
                <w:sz w:val="18"/>
                <w:szCs w:val="18"/>
              </w:rPr>
              <w:t>404</w:t>
            </w:r>
            <w:r w:rsidR="00F64BE4" w:rsidRPr="001B3A89">
              <w:rPr>
                <w:rFonts w:ascii="Arial" w:hAnsi="Arial"/>
                <w:color w:val="auto"/>
                <w:sz w:val="18"/>
                <w:szCs w:val="18"/>
              </w:rPr>
              <w:t xml:space="preserve"> </w:t>
            </w:r>
            <w:r w:rsidRPr="001B3A89">
              <w:rPr>
                <w:rFonts w:ascii="Arial" w:hAnsi="Arial"/>
                <w:sz w:val="18"/>
                <w:szCs w:val="18"/>
              </w:rPr>
              <w:t>=</w:t>
            </w:r>
            <w:r w:rsidR="00F64BE4" w:rsidRPr="001B3A89">
              <w:rPr>
                <w:rFonts w:ascii="Arial" w:hAnsi="Arial"/>
                <w:color w:val="auto"/>
                <w:sz w:val="18"/>
                <w:szCs w:val="18"/>
              </w:rPr>
              <w:t xml:space="preserve"> </w:t>
            </w:r>
            <w:r w:rsidRPr="001B3A89">
              <w:rPr>
                <w:rFonts w:ascii="Arial" w:hAnsi="Arial"/>
                <w:sz w:val="18"/>
                <w:szCs w:val="18"/>
              </w:rPr>
              <w:t xml:space="preserve">1.42) based on Longo et al </w:t>
            </w:r>
            <w:r w:rsidRPr="001B3A89">
              <w:rPr>
                <w:rFonts w:ascii="Arial" w:hAnsi="Arial"/>
                <w:sz w:val="18"/>
                <w:szCs w:val="18"/>
              </w:rPr>
              <w:fldChar w:fldCharType="begin"/>
            </w:r>
            <w:r w:rsidR="00FF480C">
              <w:rPr>
                <w:rFonts w:ascii="Arial" w:hAnsi="Arial"/>
                <w:sz w:val="18"/>
                <w:szCs w:val="18"/>
              </w:rPr>
              <w:instrText xml:space="preserve"> ADDIN EN.CITE &lt;EndNote&gt;&lt;Cite&gt;&lt;Author&gt;Longo&lt;/Author&gt;&lt;Year&gt;2021&lt;/Year&gt;&lt;RecNum&gt;36&lt;/RecNum&gt;&lt;DisplayText&gt;[36]&lt;/DisplayText&gt;&lt;record&gt;&lt;rec-number&gt;36&lt;/rec-number&gt;&lt;foreign-keys&gt;&lt;key app="EN" db-id="fx5wtvvtafwt5serppyxxe20psxdvs5ffea9" timestamp="1664805283"&gt;36&lt;/key&gt;&lt;/foreign-keys&gt;&lt;ref-type name="Journal Article"&gt;17&lt;/ref-type&gt;&lt;contributors&gt;&lt;authors&gt;&lt;author&gt;Longo, Christopher J.&lt;/author&gt;&lt;author&gt;Fitch, Margaret I.&lt;/author&gt;&lt;author&gt;Loree, Jonathan M.&lt;/author&gt;&lt;author&gt;Carlson, Linda E.&lt;/author&gt;&lt;author&gt;Turner, Donna&lt;/author&gt;&lt;author&gt;Cheung, Winson Y.&lt;/author&gt;&lt;author&gt;Gopaul, Darin&lt;/author&gt;&lt;author&gt;Ellis, Janet&lt;/author&gt;&lt;author&gt;Ringash, Jolie&lt;/author&gt;&lt;author&gt;Mathews, Maria&lt;/author&gt;&lt;author&gt;Wright, Jim&lt;/author&gt;&lt;author&gt;Stevens, Christiaan&lt;/author&gt;&lt;author&gt;D’Souza, David&lt;/author&gt;&lt;author&gt;Urquhart, Robin&lt;/author&gt;&lt;author&gt;Maity, Tuhin&lt;/author&gt;&lt;author&gt;Balderrama, Fanor&lt;/author&gt;&lt;author&gt;Haddad, Evette&lt;/author&gt;&lt;/authors&gt;&lt;/contributors&gt;&lt;titles&gt;&lt;title&gt;Patient and family financial burden associated with cancer treatment in Canada: a national study&lt;/title&gt;&lt;secondary-title&gt;Support Care Cancer&lt;/secondary-title&gt;&lt;/titles&gt;&lt;periodical&gt;&lt;full-title&gt;Support Care Cancer&lt;/full-title&gt;&lt;/periodical&gt;&lt;pages&gt;3377–3386&lt;/pages&gt;&lt;volume&gt;29&lt;/volume&gt;&lt;number&gt;6&lt;/number&gt;&lt;dates&gt;&lt;year&gt;2021&lt;/year&gt;&lt;pub-dates&gt;&lt;date&gt;2021/06/01&lt;/date&gt;&lt;/pub-dates&gt;&lt;/dates&gt;&lt;isbn&gt;1433-7339&lt;/isbn&gt;&lt;urls&gt;&lt;related-urls&gt;&lt;url&gt;https://doi.org/10.1007/s00520-020-05907-x&lt;/url&gt;&lt;/related-urls&gt;&lt;/urls&gt;&lt;electronic-resource-num&gt;10.1007/s00520-020-05907-x&lt;/electronic-resource-num&gt;&lt;/record&gt;&lt;/Cite&gt;&lt;/EndNote&gt;</w:instrText>
            </w:r>
            <w:r w:rsidRPr="001B3A89">
              <w:rPr>
                <w:rFonts w:ascii="Arial" w:hAnsi="Arial"/>
                <w:sz w:val="18"/>
                <w:szCs w:val="18"/>
              </w:rPr>
              <w:fldChar w:fldCharType="separate"/>
            </w:r>
            <w:r w:rsidR="009B4DBC" w:rsidRPr="001B3A89">
              <w:rPr>
                <w:rFonts w:ascii="Arial" w:hAnsi="Arial"/>
                <w:noProof/>
                <w:sz w:val="18"/>
                <w:szCs w:val="18"/>
              </w:rPr>
              <w:t>[</w:t>
            </w:r>
            <w:hyperlink w:anchor="_ENREF_36" w:tooltip="Longo, 2021 #36" w:history="1">
              <w:r w:rsidR="00A05F62" w:rsidRPr="001B3A89">
                <w:rPr>
                  <w:rFonts w:ascii="Arial" w:hAnsi="Arial"/>
                  <w:noProof/>
                  <w:sz w:val="18"/>
                  <w:szCs w:val="18"/>
                </w:rPr>
                <w:t>36</w:t>
              </w:r>
            </w:hyperlink>
            <w:r w:rsidR="009B4DBC" w:rsidRPr="001B3A89">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was applied to the average of the 3 cancer treatment costs in the above ($14</w:t>
            </w:r>
            <w:r w:rsidR="00B65A34" w:rsidRPr="001B3A89">
              <w:rPr>
                <w:rFonts w:ascii="Arial" w:hAnsi="Arial"/>
                <w:color w:val="auto"/>
                <w:sz w:val="18"/>
                <w:szCs w:val="18"/>
              </w:rPr>
              <w:t> </w:t>
            </w:r>
            <w:r w:rsidRPr="001B3A89">
              <w:rPr>
                <w:rFonts w:ascii="Arial" w:hAnsi="Arial"/>
                <w:sz w:val="18"/>
                <w:szCs w:val="18"/>
              </w:rPr>
              <w:t>888) to estimate the costs in the follow-up year</w:t>
            </w:r>
          </w:p>
          <w:p w14:paraId="6F4A32B7" w14:textId="77777777" w:rsidR="006C7CCB" w:rsidRPr="001B3A89" w:rsidRDefault="006C7CCB" w:rsidP="005A0324">
            <w:pPr>
              <w:spacing w:after="120"/>
              <w:rPr>
                <w:rFonts w:ascii="Arial" w:hAnsi="Arial"/>
                <w:color w:val="auto"/>
                <w:sz w:val="18"/>
                <w:szCs w:val="18"/>
              </w:rPr>
            </w:pPr>
            <w:r w:rsidRPr="001B3A89">
              <w:rPr>
                <w:rFonts w:ascii="Arial" w:hAnsi="Arial"/>
                <w:sz w:val="18"/>
                <w:szCs w:val="18"/>
                <w:u w:val="single"/>
              </w:rPr>
              <w:t>Calculation</w:t>
            </w:r>
            <w:r w:rsidRPr="001B3A89">
              <w:rPr>
                <w:rFonts w:ascii="Arial" w:hAnsi="Arial"/>
                <w:sz w:val="18"/>
                <w:szCs w:val="18"/>
              </w:rPr>
              <w:t>:</w:t>
            </w:r>
          </w:p>
          <w:p w14:paraId="0C889137" w14:textId="19F65EF4" w:rsidR="006C7CCB" w:rsidRPr="001B3A89" w:rsidRDefault="006C7CCB" w:rsidP="005A0324">
            <w:pPr>
              <w:spacing w:after="120"/>
              <w:rPr>
                <w:rFonts w:ascii="Arial" w:hAnsi="Arial"/>
                <w:sz w:val="18"/>
                <w:szCs w:val="18"/>
              </w:rPr>
            </w:pPr>
            <w:r w:rsidRPr="001B3A89">
              <w:rPr>
                <w:rFonts w:ascii="Arial" w:hAnsi="Arial"/>
                <w:sz w:val="18"/>
                <w:szCs w:val="18"/>
              </w:rPr>
              <w:t>$14</w:t>
            </w:r>
            <w:r w:rsidR="00B65A34" w:rsidRPr="001B3A89">
              <w:rPr>
                <w:rFonts w:ascii="Arial" w:hAnsi="Arial"/>
                <w:color w:val="auto"/>
                <w:sz w:val="18"/>
                <w:szCs w:val="18"/>
              </w:rPr>
              <w:t> </w:t>
            </w:r>
            <w:r w:rsidRPr="001B3A89">
              <w:rPr>
                <w:rFonts w:ascii="Arial" w:hAnsi="Arial"/>
                <w:sz w:val="18"/>
                <w:szCs w:val="18"/>
              </w:rPr>
              <w:t>888/1.42</w:t>
            </w:r>
            <w:r w:rsidR="00393589" w:rsidRPr="001B3A89">
              <w:rPr>
                <w:rFonts w:ascii="Arial" w:hAnsi="Arial"/>
                <w:color w:val="auto"/>
                <w:sz w:val="18"/>
                <w:szCs w:val="18"/>
              </w:rPr>
              <w:t xml:space="preserve"> </w:t>
            </w:r>
            <w:r w:rsidRPr="001B3A89">
              <w:rPr>
                <w:rFonts w:ascii="Arial" w:hAnsi="Arial"/>
                <w:sz w:val="18"/>
                <w:szCs w:val="18"/>
              </w:rPr>
              <w:t>=</w:t>
            </w:r>
            <w:r w:rsidR="00393589" w:rsidRPr="001B3A89">
              <w:rPr>
                <w:rFonts w:ascii="Arial" w:hAnsi="Arial"/>
                <w:color w:val="auto"/>
                <w:sz w:val="18"/>
                <w:szCs w:val="18"/>
              </w:rPr>
              <w:t xml:space="preserve"> </w:t>
            </w:r>
            <w:r w:rsidRPr="001B3A89">
              <w:rPr>
                <w:rFonts w:ascii="Arial" w:hAnsi="Arial"/>
                <w:sz w:val="18"/>
                <w:szCs w:val="18"/>
              </w:rPr>
              <w:t>$10</w:t>
            </w:r>
            <w:r w:rsidR="00B65A34" w:rsidRPr="001B3A89">
              <w:rPr>
                <w:rFonts w:ascii="Arial" w:hAnsi="Arial"/>
                <w:color w:val="auto"/>
                <w:sz w:val="18"/>
                <w:szCs w:val="18"/>
              </w:rPr>
              <w:t> </w:t>
            </w:r>
            <w:r w:rsidRPr="001B3A89">
              <w:rPr>
                <w:rFonts w:ascii="Arial" w:hAnsi="Arial"/>
                <w:sz w:val="18"/>
                <w:szCs w:val="18"/>
              </w:rPr>
              <w:t>485</w:t>
            </w:r>
          </w:p>
        </w:tc>
      </w:tr>
      <w:tr w:rsidR="009B0B42" w:rsidRPr="001B3A89" w14:paraId="02176A6D" w14:textId="77777777" w:rsidTr="005A0324">
        <w:trPr>
          <w:cantSplit/>
        </w:trPr>
        <w:tc>
          <w:tcPr>
            <w:tcW w:w="1985" w:type="dxa"/>
          </w:tcPr>
          <w:p w14:paraId="69D49CFF"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MI 1st year, excluding acute event cost</w:t>
            </w:r>
          </w:p>
        </w:tc>
        <w:tc>
          <w:tcPr>
            <w:tcW w:w="992" w:type="dxa"/>
          </w:tcPr>
          <w:p w14:paraId="1C97DA26" w14:textId="1BA57236" w:rsidR="006C7CCB" w:rsidRPr="001B3A89" w:rsidRDefault="006C7CCB" w:rsidP="005A0324">
            <w:pPr>
              <w:spacing w:after="120"/>
              <w:rPr>
                <w:rFonts w:ascii="Arial" w:hAnsi="Arial"/>
                <w:color w:val="000000"/>
                <w:sz w:val="18"/>
                <w:szCs w:val="18"/>
              </w:rPr>
            </w:pPr>
            <w:r w:rsidRPr="001B3A89">
              <w:rPr>
                <w:rFonts w:ascii="Arial" w:hAnsi="Arial"/>
                <w:sz w:val="18"/>
                <w:szCs w:val="18"/>
              </w:rPr>
              <w:t>$5</w:t>
            </w:r>
            <w:r w:rsidR="009B0B42" w:rsidRPr="001B3A89">
              <w:rPr>
                <w:rFonts w:ascii="Arial" w:hAnsi="Arial"/>
                <w:color w:val="auto"/>
                <w:sz w:val="18"/>
                <w:szCs w:val="18"/>
              </w:rPr>
              <w:t> </w:t>
            </w:r>
            <w:r w:rsidRPr="001B3A89">
              <w:rPr>
                <w:rFonts w:ascii="Arial" w:hAnsi="Arial"/>
                <w:sz w:val="18"/>
                <w:szCs w:val="18"/>
              </w:rPr>
              <w:t>900</w:t>
            </w:r>
          </w:p>
        </w:tc>
        <w:tc>
          <w:tcPr>
            <w:tcW w:w="1134" w:type="dxa"/>
          </w:tcPr>
          <w:p w14:paraId="0898B2C8" w14:textId="351B449B" w:rsidR="006C7CCB" w:rsidRPr="001B3A89" w:rsidRDefault="006C7CCB" w:rsidP="005A0324">
            <w:pPr>
              <w:spacing w:after="120"/>
              <w:rPr>
                <w:rFonts w:ascii="Arial" w:hAnsi="Arial"/>
                <w:color w:val="000000"/>
                <w:sz w:val="18"/>
                <w:szCs w:val="18"/>
              </w:rPr>
            </w:pPr>
            <w:r w:rsidRPr="001B3A89">
              <w:rPr>
                <w:rFonts w:ascii="Arial" w:hAnsi="Arial"/>
                <w:sz w:val="18"/>
                <w:szCs w:val="18"/>
              </w:rPr>
              <w:t>$4</w:t>
            </w:r>
            <w:r w:rsidR="009B0B42" w:rsidRPr="001B3A89">
              <w:rPr>
                <w:rFonts w:ascii="Arial" w:hAnsi="Arial"/>
                <w:color w:val="auto"/>
                <w:sz w:val="18"/>
                <w:szCs w:val="18"/>
              </w:rPr>
              <w:t> </w:t>
            </w:r>
            <w:r w:rsidRPr="001B3A89">
              <w:rPr>
                <w:rFonts w:ascii="Arial" w:hAnsi="Arial"/>
                <w:sz w:val="18"/>
                <w:szCs w:val="18"/>
              </w:rPr>
              <w:t>578</w:t>
            </w:r>
          </w:p>
        </w:tc>
        <w:tc>
          <w:tcPr>
            <w:tcW w:w="709" w:type="dxa"/>
          </w:tcPr>
          <w:p w14:paraId="650F675D" w14:textId="77777777" w:rsidR="006C7CCB" w:rsidRPr="001B3A89" w:rsidRDefault="006C7CCB" w:rsidP="005A0324">
            <w:pPr>
              <w:spacing w:after="120"/>
              <w:rPr>
                <w:rFonts w:ascii="Arial" w:hAnsi="Arial"/>
                <w:sz w:val="18"/>
                <w:szCs w:val="18"/>
              </w:rPr>
            </w:pPr>
            <w:r w:rsidRPr="001B3A89">
              <w:rPr>
                <w:rFonts w:ascii="Arial" w:hAnsi="Arial"/>
                <w:sz w:val="18"/>
                <w:szCs w:val="18"/>
              </w:rPr>
              <w:t>2006</w:t>
            </w:r>
          </w:p>
        </w:tc>
        <w:tc>
          <w:tcPr>
            <w:tcW w:w="4394" w:type="dxa"/>
          </w:tcPr>
          <w:p w14:paraId="4FF55174" w14:textId="77777777" w:rsidR="00A936A0" w:rsidRPr="001B3A89" w:rsidRDefault="006C7CCB" w:rsidP="005A0324">
            <w:pPr>
              <w:spacing w:after="120"/>
              <w:rPr>
                <w:rFonts w:ascii="Arial" w:hAnsi="Arial"/>
                <w:sz w:val="18"/>
                <w:szCs w:val="18"/>
              </w:rPr>
            </w:pPr>
            <w:r w:rsidRPr="001B3A89">
              <w:rPr>
                <w:rFonts w:ascii="Arial" w:hAnsi="Arial"/>
                <w:sz w:val="18"/>
                <w:szCs w:val="18"/>
              </w:rPr>
              <w:t>First</w:t>
            </w:r>
            <w:r w:rsidR="00393589" w:rsidRPr="001B3A89">
              <w:rPr>
                <w:rFonts w:ascii="Arial" w:hAnsi="Arial"/>
                <w:color w:val="auto"/>
                <w:sz w:val="18"/>
                <w:szCs w:val="18"/>
              </w:rPr>
              <w:t>-</w:t>
            </w:r>
            <w:r w:rsidRPr="001B3A89">
              <w:rPr>
                <w:rFonts w:ascii="Arial" w:hAnsi="Arial"/>
                <w:sz w:val="18"/>
                <w:szCs w:val="18"/>
              </w:rPr>
              <w:t xml:space="preserve">year costs are cycle corrected by division </w:t>
            </w:r>
            <w:r w:rsidR="0004557C" w:rsidRPr="001B3A89">
              <w:rPr>
                <w:rFonts w:ascii="Arial" w:hAnsi="Arial"/>
                <w:sz w:val="18"/>
                <w:szCs w:val="18"/>
              </w:rPr>
              <w:t>with 2, assuming</w:t>
            </w:r>
            <w:r w:rsidRPr="001B3A89">
              <w:rPr>
                <w:rFonts w:ascii="Arial" w:hAnsi="Arial"/>
                <w:sz w:val="18"/>
                <w:szCs w:val="18"/>
              </w:rPr>
              <w:t xml:space="preserve"> event occurs halfway through the year</w:t>
            </w:r>
            <w:r w:rsidR="00A936A0" w:rsidRPr="001B3A89">
              <w:rPr>
                <w:rFonts w:ascii="Arial" w:hAnsi="Arial"/>
                <w:sz w:val="18"/>
                <w:szCs w:val="18"/>
              </w:rPr>
              <w:t>:</w:t>
            </w:r>
          </w:p>
          <w:p w14:paraId="1AFD4A48" w14:textId="46430214" w:rsidR="006C7CCB" w:rsidRPr="001B3A89" w:rsidRDefault="00A936A0" w:rsidP="005A0324">
            <w:pPr>
              <w:spacing w:after="120"/>
              <w:rPr>
                <w:rFonts w:ascii="Arial" w:hAnsi="Arial"/>
                <w:sz w:val="18"/>
                <w:szCs w:val="18"/>
              </w:rPr>
            </w:pPr>
            <w:r w:rsidRPr="001B3A89">
              <w:rPr>
                <w:rFonts w:ascii="Arial" w:hAnsi="Arial"/>
                <w:sz w:val="18"/>
                <w:szCs w:val="18"/>
              </w:rPr>
              <w:t>$9</w:t>
            </w:r>
            <w:r w:rsidR="00FD3BD3" w:rsidRPr="001B3A89">
              <w:rPr>
                <w:rFonts w:ascii="Arial" w:hAnsi="Arial"/>
                <w:sz w:val="18"/>
                <w:szCs w:val="18"/>
              </w:rPr>
              <w:t xml:space="preserve"> </w:t>
            </w:r>
            <w:r w:rsidRPr="001B3A89">
              <w:rPr>
                <w:rFonts w:ascii="Arial" w:hAnsi="Arial"/>
                <w:sz w:val="18"/>
                <w:szCs w:val="18"/>
              </w:rPr>
              <w:t>156</w:t>
            </w:r>
            <w:r w:rsidR="001E4E64" w:rsidRPr="001B3A89">
              <w:rPr>
                <w:rFonts w:ascii="Arial" w:hAnsi="Arial"/>
                <w:sz w:val="18"/>
                <w:szCs w:val="18"/>
              </w:rPr>
              <w:t xml:space="preserve"> /2 = </w:t>
            </w:r>
            <w:r w:rsidR="00FD3BD3" w:rsidRPr="001B3A89">
              <w:rPr>
                <w:rFonts w:ascii="Arial" w:hAnsi="Arial"/>
                <w:sz w:val="18"/>
                <w:szCs w:val="18"/>
              </w:rPr>
              <w:t>$4 578</w:t>
            </w:r>
            <w:r w:rsidR="00E91115" w:rsidRPr="001B3A89">
              <w:rPr>
                <w:rFonts w:ascii="Arial" w:hAnsi="Arial"/>
                <w:sz w:val="18"/>
                <w:szCs w:val="18"/>
              </w:rPr>
              <w:t xml:space="preserve"> </w:t>
            </w:r>
            <w:r w:rsidR="00BE184B" w:rsidRPr="001B3A89">
              <w:rPr>
                <w:rFonts w:ascii="Arial" w:hAnsi="Arial"/>
                <w:sz w:val="18"/>
                <w:szCs w:val="18"/>
              </w:rPr>
              <w:fldChar w:fldCharType="begin">
                <w:fldData xml:space="preserve">PEVuZE5vdGU+PENpdGU+PEF1dGhvcj5XYWduZXI8L0F1dGhvcj48WWVhcj4yMDA5PC9ZZWFyPjxS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PEVuZE5vdGU+PENpdGU+PEF1dGhvcj5XYWduZXI8L0F1dGhvcj48WWVhcj4yMDA5PC9ZZWFyPjxS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00BE184B" w:rsidRPr="001B3A89">
              <w:rPr>
                <w:rFonts w:ascii="Arial" w:hAnsi="Arial"/>
                <w:sz w:val="18"/>
                <w:szCs w:val="18"/>
              </w:rPr>
            </w:r>
            <w:r w:rsidR="00BE184B" w:rsidRPr="001B3A89">
              <w:rPr>
                <w:rFonts w:ascii="Arial" w:hAnsi="Arial"/>
                <w:sz w:val="18"/>
                <w:szCs w:val="18"/>
              </w:rPr>
              <w:fldChar w:fldCharType="separate"/>
            </w:r>
            <w:r w:rsidR="00FF480C">
              <w:rPr>
                <w:rFonts w:ascii="Arial" w:hAnsi="Arial"/>
                <w:noProof/>
                <w:sz w:val="18"/>
                <w:szCs w:val="18"/>
              </w:rPr>
              <w:t>[</w:t>
            </w:r>
            <w:hyperlink w:anchor="_ENREF_61" w:tooltip="Wagner, 2009 #62" w:history="1">
              <w:r w:rsidR="00A05F62">
                <w:rPr>
                  <w:rFonts w:ascii="Arial" w:hAnsi="Arial"/>
                  <w:noProof/>
                  <w:sz w:val="18"/>
                  <w:szCs w:val="18"/>
                </w:rPr>
                <w:t>61</w:t>
              </w:r>
            </w:hyperlink>
            <w:r w:rsidR="00FF480C">
              <w:rPr>
                <w:rFonts w:ascii="Arial" w:hAnsi="Arial"/>
                <w:noProof/>
                <w:sz w:val="18"/>
                <w:szCs w:val="18"/>
              </w:rPr>
              <w:t>]</w:t>
            </w:r>
            <w:r w:rsidR="00BE184B" w:rsidRPr="001B3A89">
              <w:rPr>
                <w:rFonts w:ascii="Arial" w:hAnsi="Arial"/>
                <w:sz w:val="18"/>
                <w:szCs w:val="18"/>
              </w:rPr>
              <w:fldChar w:fldCharType="end"/>
            </w:r>
            <w:r w:rsidR="00FD3BD3" w:rsidRPr="001B3A89">
              <w:rPr>
                <w:rFonts w:ascii="Arial" w:hAnsi="Arial"/>
                <w:sz w:val="18"/>
                <w:szCs w:val="18"/>
              </w:rPr>
              <w:t xml:space="preserve"> </w:t>
            </w:r>
          </w:p>
        </w:tc>
      </w:tr>
      <w:tr w:rsidR="009B0B42" w:rsidRPr="001B3A89" w14:paraId="552943A2" w14:textId="77777777" w:rsidTr="005A0324">
        <w:trPr>
          <w:cantSplit/>
        </w:trPr>
        <w:tc>
          <w:tcPr>
            <w:tcW w:w="1985" w:type="dxa"/>
          </w:tcPr>
          <w:p w14:paraId="575A88E6" w14:textId="2EACDF0B" w:rsidR="006C7CCB" w:rsidRPr="001B3A89" w:rsidRDefault="006C7CCB" w:rsidP="005A0324">
            <w:pPr>
              <w:spacing w:after="120"/>
              <w:rPr>
                <w:rFonts w:ascii="Arial" w:hAnsi="Arial"/>
                <w:color w:val="000000"/>
                <w:sz w:val="18"/>
                <w:szCs w:val="18"/>
              </w:rPr>
            </w:pPr>
            <w:r w:rsidRPr="001B3A89">
              <w:rPr>
                <w:rFonts w:ascii="Arial" w:hAnsi="Arial"/>
                <w:sz w:val="18"/>
                <w:szCs w:val="18"/>
              </w:rPr>
              <w:t>Unstable angina 1</w:t>
            </w:r>
            <w:r w:rsidR="00C42097" w:rsidRPr="001B3A89">
              <w:rPr>
                <w:rFonts w:ascii="Arial" w:hAnsi="Arial"/>
                <w:color w:val="auto"/>
                <w:sz w:val="18"/>
                <w:szCs w:val="18"/>
              </w:rPr>
              <w:t>st</w:t>
            </w:r>
            <w:r w:rsidRPr="001B3A89">
              <w:rPr>
                <w:rFonts w:ascii="Arial" w:hAnsi="Arial"/>
                <w:sz w:val="18"/>
                <w:szCs w:val="18"/>
              </w:rPr>
              <w:t xml:space="preserve"> year, excluding acute event cost</w:t>
            </w:r>
          </w:p>
        </w:tc>
        <w:tc>
          <w:tcPr>
            <w:tcW w:w="992" w:type="dxa"/>
          </w:tcPr>
          <w:p w14:paraId="4742CD54" w14:textId="38F574AD" w:rsidR="006C7CCB" w:rsidRPr="001B3A89" w:rsidRDefault="006C7CCB" w:rsidP="005A0324">
            <w:pPr>
              <w:spacing w:after="120"/>
              <w:rPr>
                <w:rFonts w:ascii="Arial" w:hAnsi="Arial"/>
                <w:color w:val="000000"/>
                <w:sz w:val="18"/>
                <w:szCs w:val="18"/>
              </w:rPr>
            </w:pPr>
            <w:r w:rsidRPr="001B3A89">
              <w:rPr>
                <w:rFonts w:ascii="Arial" w:hAnsi="Arial"/>
                <w:sz w:val="18"/>
                <w:szCs w:val="18"/>
              </w:rPr>
              <w:t>$8</w:t>
            </w:r>
            <w:r w:rsidR="009B0B42" w:rsidRPr="001B3A89">
              <w:rPr>
                <w:rFonts w:ascii="Arial" w:hAnsi="Arial"/>
                <w:color w:val="auto"/>
                <w:sz w:val="18"/>
                <w:szCs w:val="18"/>
              </w:rPr>
              <w:t> </w:t>
            </w:r>
            <w:r w:rsidRPr="001B3A89">
              <w:rPr>
                <w:rFonts w:ascii="Arial" w:hAnsi="Arial"/>
                <w:sz w:val="18"/>
                <w:szCs w:val="18"/>
              </w:rPr>
              <w:t>671</w:t>
            </w:r>
          </w:p>
        </w:tc>
        <w:tc>
          <w:tcPr>
            <w:tcW w:w="1134" w:type="dxa"/>
          </w:tcPr>
          <w:p w14:paraId="68CBDDF7" w14:textId="3B89D5DB" w:rsidR="006C7CCB" w:rsidRPr="001B3A89" w:rsidRDefault="006C7CCB" w:rsidP="005A0324">
            <w:pPr>
              <w:spacing w:after="120"/>
              <w:rPr>
                <w:rFonts w:ascii="Arial" w:hAnsi="Arial"/>
                <w:color w:val="000000"/>
                <w:sz w:val="18"/>
                <w:szCs w:val="18"/>
              </w:rPr>
            </w:pPr>
            <w:r w:rsidRPr="001B3A89">
              <w:rPr>
                <w:rFonts w:ascii="Arial" w:hAnsi="Arial"/>
                <w:sz w:val="18"/>
                <w:szCs w:val="18"/>
              </w:rPr>
              <w:t>$6</w:t>
            </w:r>
            <w:r w:rsidR="009B0B42" w:rsidRPr="001B3A89">
              <w:rPr>
                <w:rFonts w:ascii="Arial" w:hAnsi="Arial"/>
                <w:color w:val="auto"/>
                <w:sz w:val="18"/>
                <w:szCs w:val="18"/>
              </w:rPr>
              <w:t> </w:t>
            </w:r>
            <w:r w:rsidRPr="001B3A89">
              <w:rPr>
                <w:rFonts w:ascii="Arial" w:hAnsi="Arial"/>
                <w:sz w:val="18"/>
                <w:szCs w:val="18"/>
              </w:rPr>
              <w:t>482</w:t>
            </w:r>
          </w:p>
        </w:tc>
        <w:tc>
          <w:tcPr>
            <w:tcW w:w="709" w:type="dxa"/>
          </w:tcPr>
          <w:p w14:paraId="700F2D63" w14:textId="77777777" w:rsidR="006C7CCB" w:rsidRPr="001B3A89" w:rsidRDefault="006C7CCB" w:rsidP="005A0324">
            <w:pPr>
              <w:spacing w:after="120"/>
              <w:rPr>
                <w:rFonts w:ascii="Arial" w:hAnsi="Arial"/>
                <w:sz w:val="18"/>
                <w:szCs w:val="18"/>
              </w:rPr>
            </w:pPr>
            <w:r w:rsidRPr="001B3A89">
              <w:rPr>
                <w:rFonts w:ascii="Arial" w:hAnsi="Arial"/>
                <w:sz w:val="18"/>
                <w:szCs w:val="18"/>
              </w:rPr>
              <w:t>2004</w:t>
            </w:r>
          </w:p>
        </w:tc>
        <w:tc>
          <w:tcPr>
            <w:tcW w:w="4394" w:type="dxa"/>
          </w:tcPr>
          <w:p w14:paraId="53394429" w14:textId="77777777" w:rsidR="00C975B5" w:rsidRPr="001B3A89" w:rsidRDefault="006C7CCB" w:rsidP="005A0324">
            <w:pPr>
              <w:spacing w:after="120"/>
              <w:rPr>
                <w:rFonts w:ascii="Arial" w:hAnsi="Arial"/>
                <w:sz w:val="18"/>
                <w:szCs w:val="18"/>
              </w:rPr>
            </w:pPr>
            <w:r w:rsidRPr="001B3A89">
              <w:rPr>
                <w:rFonts w:ascii="Arial" w:hAnsi="Arial"/>
                <w:sz w:val="18"/>
                <w:szCs w:val="18"/>
              </w:rPr>
              <w:t>Value represents indirect time from caregiving (incl</w:t>
            </w:r>
            <w:r w:rsidR="00F64BE4" w:rsidRPr="001B3A89">
              <w:rPr>
                <w:rFonts w:ascii="Arial" w:hAnsi="Arial"/>
                <w:color w:val="auto"/>
                <w:sz w:val="18"/>
                <w:szCs w:val="18"/>
              </w:rPr>
              <w:t>uding</w:t>
            </w:r>
            <w:r w:rsidRPr="001B3A89">
              <w:rPr>
                <w:rFonts w:ascii="Arial" w:hAnsi="Arial"/>
                <w:sz w:val="18"/>
                <w:szCs w:val="18"/>
              </w:rPr>
              <w:t xml:space="preserve"> leisure and work) and lost earnings. First</w:t>
            </w:r>
            <w:r w:rsidR="00F64BE4" w:rsidRPr="001B3A89">
              <w:rPr>
                <w:rFonts w:ascii="Arial" w:hAnsi="Arial"/>
                <w:color w:val="auto"/>
                <w:sz w:val="18"/>
                <w:szCs w:val="18"/>
              </w:rPr>
              <w:t>-</w:t>
            </w:r>
            <w:r w:rsidRPr="001B3A89">
              <w:rPr>
                <w:rFonts w:ascii="Arial" w:hAnsi="Arial"/>
                <w:sz w:val="18"/>
                <w:szCs w:val="18"/>
              </w:rPr>
              <w:t xml:space="preserve">year costs are cycle corrected by division </w:t>
            </w:r>
            <w:r w:rsidR="0004557C" w:rsidRPr="001B3A89">
              <w:rPr>
                <w:rFonts w:ascii="Arial" w:hAnsi="Arial"/>
                <w:sz w:val="18"/>
                <w:szCs w:val="18"/>
              </w:rPr>
              <w:t>with 2, assuming</w:t>
            </w:r>
            <w:r w:rsidRPr="001B3A89">
              <w:rPr>
                <w:rFonts w:ascii="Arial" w:hAnsi="Arial"/>
                <w:sz w:val="18"/>
                <w:szCs w:val="18"/>
              </w:rPr>
              <w:t xml:space="preserve"> event occurs halfway through the year</w:t>
            </w:r>
            <w:r w:rsidR="00C975B5" w:rsidRPr="001B3A89">
              <w:rPr>
                <w:rFonts w:ascii="Arial" w:hAnsi="Arial"/>
                <w:sz w:val="18"/>
                <w:szCs w:val="18"/>
              </w:rPr>
              <w:t>:</w:t>
            </w:r>
          </w:p>
          <w:p w14:paraId="114D14F2" w14:textId="11E09491" w:rsidR="006C7CCB" w:rsidRPr="001B3A89" w:rsidRDefault="00C975B5" w:rsidP="005A0324">
            <w:pPr>
              <w:spacing w:after="120"/>
              <w:rPr>
                <w:rFonts w:ascii="Arial" w:hAnsi="Arial"/>
                <w:sz w:val="18"/>
                <w:szCs w:val="18"/>
              </w:rPr>
            </w:pPr>
            <w:r w:rsidRPr="001B3A89">
              <w:rPr>
                <w:rFonts w:ascii="Arial" w:hAnsi="Arial"/>
                <w:sz w:val="18"/>
                <w:szCs w:val="18"/>
              </w:rPr>
              <w:t>$12 963</w:t>
            </w:r>
            <w:r w:rsidR="006C7CCB" w:rsidRPr="001B3A89">
              <w:rPr>
                <w:rFonts w:ascii="Arial" w:hAnsi="Arial"/>
                <w:sz w:val="18"/>
                <w:szCs w:val="18"/>
              </w:rPr>
              <w:t xml:space="preserve"> </w:t>
            </w:r>
            <w:r w:rsidR="00C83323" w:rsidRPr="001B3A89">
              <w:rPr>
                <w:rFonts w:ascii="Arial" w:hAnsi="Arial"/>
                <w:sz w:val="18"/>
                <w:szCs w:val="18"/>
              </w:rPr>
              <w:t>/2 =</w:t>
            </w:r>
            <w:r w:rsidR="00BF7858" w:rsidRPr="001B3A89">
              <w:rPr>
                <w:rFonts w:ascii="Arial" w:hAnsi="Arial"/>
                <w:sz w:val="18"/>
                <w:szCs w:val="18"/>
              </w:rPr>
              <w:t xml:space="preserve"> $</w:t>
            </w:r>
            <w:r w:rsidR="00C83323" w:rsidRPr="001B3A89">
              <w:rPr>
                <w:rFonts w:ascii="Arial" w:hAnsi="Arial"/>
                <w:sz w:val="18"/>
                <w:szCs w:val="18"/>
              </w:rPr>
              <w:t xml:space="preserve"> </w:t>
            </w:r>
            <w:r w:rsidR="00BF7858" w:rsidRPr="001B3A89">
              <w:rPr>
                <w:rFonts w:ascii="Arial" w:hAnsi="Arial"/>
                <w:sz w:val="18"/>
                <w:szCs w:val="18"/>
              </w:rPr>
              <w:t xml:space="preserve">6 482 </w:t>
            </w:r>
            <w:r w:rsidR="006C7CCB" w:rsidRPr="001B3A89">
              <w:rPr>
                <w:rFonts w:ascii="Arial" w:hAnsi="Arial"/>
                <w:sz w:val="18"/>
                <w:szCs w:val="18"/>
              </w:rPr>
              <w:fldChar w:fldCharType="begin"/>
            </w:r>
            <w:r w:rsidR="00FF480C">
              <w:rPr>
                <w:rFonts w:ascii="Arial" w:hAnsi="Arial"/>
                <w:sz w:val="18"/>
                <w:szCs w:val="18"/>
              </w:rPr>
              <w:instrText xml:space="preserve"> ADDIN EN.CITE &lt;EndNote&gt;&lt;Cite&gt;&lt;Author&gt;McGillion&lt;/Author&gt;&lt;Year&gt;2008&lt;/Year&gt;&lt;RecNum&gt;38&lt;/RecNum&gt;&lt;DisplayText&gt;[38]&lt;/DisplayText&gt;&lt;record&gt;&lt;rec-number&gt;38&lt;/rec-number&gt;&lt;foreign-keys&gt;&lt;key app="EN" db-id="fx5wtvvtafwt5serppyxxe20psxdvs5ffea9" timestamp="1664805283"&gt;38&lt;/key&gt;&lt;/foreign-keys&gt;&lt;ref-type name="Journal Article"&gt;17&lt;/ref-type&gt;&lt;contributors&gt;&lt;authors&gt;&lt;author&gt;McGillion, M. H.&lt;/author&gt;&lt;author&gt;Croxford, R.&lt;/author&gt;&lt;author&gt;Watt-Watson, J.&lt;/author&gt;&lt;author&gt;Lefort, S.&lt;/author&gt;&lt;author&gt;Stevens, B.&lt;/author&gt;&lt;author&gt;Coyte, P.&lt;/author&gt;&lt;/authors&gt;&lt;/contributors&gt;&lt;auth-address&gt;Faculty of Nursing, University of Toronto, Toronto, Canada. michael.mcgillion@utoronto.ca&lt;/auth-address&gt;&lt;titles&gt;&lt;title&gt;Cost of illness for chronic stable angina patients enrolled in a self-management education trial&lt;/title&gt;&lt;secondary-title&gt;Can J Cardiol&lt;/secondary-title&gt;&lt;/titles&gt;&lt;periodical&gt;&lt;full-title&gt;Can J Cardiol&lt;/full-title&gt;&lt;/periodical&gt;&lt;pages&gt;759–64&lt;/pages&gt;&lt;volume&gt;24&lt;/volume&gt;&lt;number&gt;10&lt;/number&gt;&lt;edition&gt;2008/10/09&lt;/edition&gt;&lt;keywords&gt;&lt;keyword&gt;Aged&lt;/keyword&gt;&lt;keyword&gt;Angina Pectoris/*economics/therapy&lt;/keyword&gt;&lt;keyword&gt;Chronic Disease&lt;/keyword&gt;&lt;keyword&gt;*Cost of Illness&lt;/keyword&gt;&lt;keyword&gt;Cost-Benefit Analysis&lt;/keyword&gt;&lt;keyword&gt;Female&lt;/keyword&gt;&lt;keyword&gt;Follow-Up Studies&lt;/keyword&gt;&lt;keyword&gt;Humans&lt;/keyword&gt;&lt;keyword&gt;Male&lt;/keyword&gt;&lt;keyword&gt;Ontario&lt;/keyword&gt;&lt;keyword&gt;Patient Education as Topic/*methods&lt;/keyword&gt;&lt;keyword&gt;Retrospective Studies&lt;/keyword&gt;&lt;keyword&gt;Self Care/*methods&lt;/keyword&gt;&lt;keyword&gt;Urban Population&lt;/keyword&gt;&lt;/keywords&gt;&lt;dates&gt;&lt;year&gt;2008&lt;/year&gt;&lt;pub-dates&gt;&lt;date&gt;Oct&lt;/date&gt;&lt;/pub-dates&gt;&lt;/dates&gt;&lt;isbn&gt;0828-282X (Print)&amp;#xD;0828-282x&lt;/isbn&gt;&lt;accession-num&gt;18841254&lt;/accession-num&gt;&lt;urls&gt;&lt;/urls&gt;&lt;custom2&gt;PMC2643155&lt;/custom2&gt;&lt;electronic-resource-num&gt;10.1016/s0828-282x(08)70680-9&lt;/electronic-resource-num&gt;&lt;remote-database-provider&gt;NLM&lt;/remote-database-provider&gt;&lt;language&gt;eng&lt;/language&gt;&lt;/record&gt;&lt;/Cite&gt;&lt;/EndNote&gt;</w:instrText>
            </w:r>
            <w:r w:rsidR="006C7CCB" w:rsidRPr="001B3A89">
              <w:rPr>
                <w:rFonts w:ascii="Arial" w:hAnsi="Arial"/>
                <w:sz w:val="18"/>
                <w:szCs w:val="18"/>
              </w:rPr>
              <w:fldChar w:fldCharType="separate"/>
            </w:r>
            <w:r w:rsidR="009B4DBC" w:rsidRPr="001B3A89">
              <w:rPr>
                <w:rFonts w:ascii="Arial" w:hAnsi="Arial"/>
                <w:noProof/>
                <w:sz w:val="18"/>
                <w:szCs w:val="18"/>
              </w:rPr>
              <w:t>[</w:t>
            </w:r>
            <w:hyperlink w:anchor="_ENREF_38" w:tooltip="McGillion, 2008 #38" w:history="1">
              <w:r w:rsidR="00A05F62" w:rsidRPr="001B3A89">
                <w:rPr>
                  <w:rFonts w:ascii="Arial" w:hAnsi="Arial"/>
                  <w:noProof/>
                  <w:sz w:val="18"/>
                  <w:szCs w:val="18"/>
                </w:rPr>
                <w:t>38</w:t>
              </w:r>
            </w:hyperlink>
            <w:r w:rsidR="009B4DBC" w:rsidRPr="001B3A89">
              <w:rPr>
                <w:rFonts w:ascii="Arial" w:hAnsi="Arial"/>
                <w:noProof/>
                <w:sz w:val="18"/>
                <w:szCs w:val="18"/>
              </w:rPr>
              <w:t>]</w:t>
            </w:r>
            <w:r w:rsidR="006C7CCB" w:rsidRPr="001B3A89">
              <w:rPr>
                <w:rFonts w:ascii="Arial" w:hAnsi="Arial"/>
                <w:sz w:val="18"/>
                <w:szCs w:val="18"/>
              </w:rPr>
              <w:fldChar w:fldCharType="end"/>
            </w:r>
          </w:p>
        </w:tc>
      </w:tr>
      <w:tr w:rsidR="009B0B42" w:rsidRPr="001B3A89" w14:paraId="0347508B" w14:textId="77777777" w:rsidTr="005A0324">
        <w:trPr>
          <w:cantSplit/>
        </w:trPr>
        <w:tc>
          <w:tcPr>
            <w:tcW w:w="1985" w:type="dxa"/>
          </w:tcPr>
          <w:p w14:paraId="2B146EC7"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Post-ACS (MI or angina, in year following the event)</w:t>
            </w:r>
          </w:p>
        </w:tc>
        <w:tc>
          <w:tcPr>
            <w:tcW w:w="992" w:type="dxa"/>
          </w:tcPr>
          <w:p w14:paraId="49EA825D" w14:textId="596938AB" w:rsidR="006C7CCB" w:rsidRPr="001B3A89" w:rsidRDefault="006C7CCB" w:rsidP="005A0324">
            <w:pPr>
              <w:spacing w:after="120"/>
              <w:rPr>
                <w:rFonts w:ascii="Arial" w:hAnsi="Arial"/>
                <w:color w:val="000000"/>
                <w:sz w:val="18"/>
                <w:szCs w:val="18"/>
              </w:rPr>
            </w:pPr>
            <w:r w:rsidRPr="001B3A89">
              <w:rPr>
                <w:rFonts w:ascii="Arial" w:hAnsi="Arial"/>
                <w:sz w:val="18"/>
                <w:szCs w:val="18"/>
              </w:rPr>
              <w:t>$1</w:t>
            </w:r>
            <w:r w:rsidR="009B0B42" w:rsidRPr="001B3A89">
              <w:rPr>
                <w:rFonts w:ascii="Arial" w:hAnsi="Arial"/>
                <w:color w:val="auto"/>
                <w:sz w:val="18"/>
                <w:szCs w:val="18"/>
              </w:rPr>
              <w:t> </w:t>
            </w:r>
            <w:r w:rsidRPr="001B3A89">
              <w:rPr>
                <w:rFonts w:ascii="Arial" w:hAnsi="Arial"/>
                <w:sz w:val="18"/>
                <w:szCs w:val="18"/>
              </w:rPr>
              <w:t>009</w:t>
            </w:r>
          </w:p>
        </w:tc>
        <w:tc>
          <w:tcPr>
            <w:tcW w:w="1134" w:type="dxa"/>
          </w:tcPr>
          <w:p w14:paraId="4497FADC"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$783</w:t>
            </w:r>
          </w:p>
        </w:tc>
        <w:tc>
          <w:tcPr>
            <w:tcW w:w="709" w:type="dxa"/>
          </w:tcPr>
          <w:p w14:paraId="157F91EE" w14:textId="77777777" w:rsidR="006C7CCB" w:rsidRPr="001B3A89" w:rsidRDefault="006C7CCB" w:rsidP="005A0324">
            <w:pPr>
              <w:spacing w:after="120"/>
              <w:rPr>
                <w:rFonts w:ascii="Arial" w:hAnsi="Arial"/>
                <w:sz w:val="18"/>
                <w:szCs w:val="18"/>
              </w:rPr>
            </w:pPr>
            <w:r w:rsidRPr="001B3A89">
              <w:rPr>
                <w:rFonts w:ascii="Arial" w:hAnsi="Arial"/>
                <w:sz w:val="18"/>
                <w:szCs w:val="18"/>
              </w:rPr>
              <w:t>2006</w:t>
            </w:r>
          </w:p>
        </w:tc>
        <w:tc>
          <w:tcPr>
            <w:tcW w:w="4394" w:type="dxa"/>
          </w:tcPr>
          <w:p w14:paraId="5A0E204A" w14:textId="6204F28C" w:rsidR="006C7CCB" w:rsidRPr="001B3A89" w:rsidRDefault="006C7CCB" w:rsidP="005A0324">
            <w:pPr>
              <w:spacing w:after="120"/>
              <w:rPr>
                <w:rFonts w:ascii="Arial" w:hAnsi="Arial"/>
                <w:color w:val="auto"/>
                <w:sz w:val="18"/>
                <w:szCs w:val="18"/>
              </w:rPr>
            </w:pPr>
            <w:r w:rsidRPr="001B3A89">
              <w:rPr>
                <w:rFonts w:ascii="Arial" w:hAnsi="Arial"/>
                <w:sz w:val="18"/>
                <w:szCs w:val="18"/>
              </w:rPr>
              <w:t>Reported costs for years 2</w:t>
            </w:r>
            <w:r w:rsidR="00F64BE4" w:rsidRPr="001B3A89">
              <w:rPr>
                <w:rFonts w:ascii="Arial" w:hAnsi="Arial"/>
                <w:color w:val="auto"/>
                <w:sz w:val="18"/>
                <w:szCs w:val="18"/>
              </w:rPr>
              <w:t>–</w:t>
            </w:r>
            <w:r w:rsidRPr="001B3A89">
              <w:rPr>
                <w:rFonts w:ascii="Arial" w:hAnsi="Arial"/>
                <w:sz w:val="18"/>
                <w:szCs w:val="18"/>
              </w:rPr>
              <w:t xml:space="preserve">5 after the index events where productivity costs for year 5 were equal $0, assuming the patients return to the </w:t>
            </w:r>
            <w:r w:rsidR="00F64BE4" w:rsidRPr="001B3A89">
              <w:rPr>
                <w:rFonts w:ascii="Arial" w:hAnsi="Arial"/>
                <w:color w:val="auto"/>
                <w:sz w:val="18"/>
                <w:szCs w:val="18"/>
              </w:rPr>
              <w:t>‘</w:t>
            </w:r>
            <w:r w:rsidRPr="001B3A89">
              <w:rPr>
                <w:rFonts w:ascii="Arial" w:hAnsi="Arial"/>
                <w:sz w:val="18"/>
                <w:szCs w:val="18"/>
              </w:rPr>
              <w:t>at</w:t>
            </w:r>
            <w:r w:rsidR="008855CC" w:rsidRPr="001B3A89">
              <w:rPr>
                <w:rFonts w:ascii="Arial" w:hAnsi="Arial"/>
                <w:sz w:val="18"/>
                <w:szCs w:val="18"/>
              </w:rPr>
              <w:t>-</w:t>
            </w:r>
            <w:r w:rsidRPr="001B3A89">
              <w:rPr>
                <w:rFonts w:ascii="Arial" w:hAnsi="Arial"/>
                <w:sz w:val="18"/>
                <w:szCs w:val="18"/>
              </w:rPr>
              <w:t>risk</w:t>
            </w:r>
            <w:r w:rsidR="00F64BE4" w:rsidRPr="001B3A89">
              <w:rPr>
                <w:rFonts w:ascii="Arial" w:hAnsi="Arial"/>
                <w:color w:val="auto"/>
                <w:sz w:val="18"/>
                <w:szCs w:val="18"/>
              </w:rPr>
              <w:t>’</w:t>
            </w:r>
            <w:r w:rsidRPr="001B3A89">
              <w:rPr>
                <w:rFonts w:ascii="Arial" w:hAnsi="Arial"/>
                <w:sz w:val="18"/>
                <w:szCs w:val="18"/>
              </w:rPr>
              <w:t xml:space="preserve"> state, but no further productivity costs are incurred. The costs for years 2</w:t>
            </w:r>
            <w:r w:rsidR="00F64BE4" w:rsidRPr="001B3A89">
              <w:rPr>
                <w:rFonts w:ascii="Arial" w:hAnsi="Arial"/>
                <w:color w:val="auto"/>
                <w:sz w:val="18"/>
                <w:szCs w:val="18"/>
              </w:rPr>
              <w:t>–</w:t>
            </w:r>
            <w:r w:rsidRPr="001B3A89">
              <w:rPr>
                <w:rFonts w:ascii="Arial" w:hAnsi="Arial"/>
                <w:sz w:val="18"/>
                <w:szCs w:val="18"/>
              </w:rPr>
              <w:t xml:space="preserve">4 </w:t>
            </w:r>
            <w:proofErr w:type="gramStart"/>
            <w:r w:rsidRPr="001B3A89">
              <w:rPr>
                <w:rFonts w:ascii="Arial" w:hAnsi="Arial"/>
                <w:sz w:val="18"/>
                <w:szCs w:val="18"/>
              </w:rPr>
              <w:t>were</w:t>
            </w:r>
            <w:proofErr w:type="gramEnd"/>
            <w:r w:rsidRPr="001B3A89">
              <w:rPr>
                <w:rFonts w:ascii="Arial" w:hAnsi="Arial"/>
                <w:sz w:val="18"/>
                <w:szCs w:val="18"/>
              </w:rPr>
              <w:t xml:space="preserve"> spread across the 20-year time horizon and annualize</w:t>
            </w:r>
            <w:r w:rsidR="00E91115" w:rsidRPr="001B3A89">
              <w:rPr>
                <w:rFonts w:ascii="Arial" w:hAnsi="Arial"/>
                <w:sz w:val="18"/>
                <w:szCs w:val="18"/>
              </w:rPr>
              <w:t xml:space="preserve">d </w:t>
            </w:r>
            <w:r w:rsidR="00BE184B" w:rsidRPr="001B3A89">
              <w:rPr>
                <w:rFonts w:ascii="Arial" w:hAnsi="Arial"/>
                <w:sz w:val="18"/>
                <w:szCs w:val="18"/>
              </w:rPr>
              <w:fldChar w:fldCharType="begin">
                <w:fldData xml:space="preserve">PEVuZE5vdGU+PENpdGU+PEF1dGhvcj5XYWduZXI8L0F1dGhvcj48WWVhcj4yMDA5PC9ZZWFyPjxS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PEVuZE5vdGU+PENpdGU+PEF1dGhvcj5XYWduZXI8L0F1dGhvcj48WWVhcj4yMDA5PC9ZZWFyPjxS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00BE184B" w:rsidRPr="001B3A89">
              <w:rPr>
                <w:rFonts w:ascii="Arial" w:hAnsi="Arial"/>
                <w:sz w:val="18"/>
                <w:szCs w:val="18"/>
              </w:rPr>
            </w:r>
            <w:r w:rsidR="00BE184B" w:rsidRPr="001B3A89">
              <w:rPr>
                <w:rFonts w:ascii="Arial" w:hAnsi="Arial"/>
                <w:sz w:val="18"/>
                <w:szCs w:val="18"/>
              </w:rPr>
              <w:fldChar w:fldCharType="separate"/>
            </w:r>
            <w:r w:rsidR="00FF480C">
              <w:rPr>
                <w:rFonts w:ascii="Arial" w:hAnsi="Arial"/>
                <w:noProof/>
                <w:sz w:val="18"/>
                <w:szCs w:val="18"/>
              </w:rPr>
              <w:t>[</w:t>
            </w:r>
            <w:hyperlink w:anchor="_ENREF_61" w:tooltip="Wagner, 2009 #62" w:history="1">
              <w:r w:rsidR="00A05F62">
                <w:rPr>
                  <w:rFonts w:ascii="Arial" w:hAnsi="Arial"/>
                  <w:noProof/>
                  <w:sz w:val="18"/>
                  <w:szCs w:val="18"/>
                </w:rPr>
                <w:t>61</w:t>
              </w:r>
            </w:hyperlink>
            <w:r w:rsidR="00FF480C">
              <w:rPr>
                <w:rFonts w:ascii="Arial" w:hAnsi="Arial"/>
                <w:noProof/>
                <w:sz w:val="18"/>
                <w:szCs w:val="18"/>
              </w:rPr>
              <w:t>]</w:t>
            </w:r>
            <w:r w:rsidR="00BE184B" w:rsidRPr="001B3A89">
              <w:rPr>
                <w:rFonts w:ascii="Arial" w:hAnsi="Arial"/>
                <w:sz w:val="18"/>
                <w:szCs w:val="18"/>
              </w:rPr>
              <w:fldChar w:fldCharType="end"/>
            </w:r>
          </w:p>
          <w:p w14:paraId="6AF9A600" w14:textId="77777777" w:rsidR="006C7CCB" w:rsidRPr="001B3A89" w:rsidRDefault="006C7CCB" w:rsidP="005A0324">
            <w:pPr>
              <w:spacing w:after="120"/>
              <w:rPr>
                <w:rFonts w:ascii="Arial" w:hAnsi="Arial"/>
                <w:color w:val="auto"/>
                <w:sz w:val="18"/>
                <w:szCs w:val="18"/>
              </w:rPr>
            </w:pPr>
            <w:r w:rsidRPr="001B3A89">
              <w:rPr>
                <w:rFonts w:ascii="Arial" w:hAnsi="Arial"/>
                <w:sz w:val="18"/>
                <w:szCs w:val="18"/>
                <w:u w:val="single"/>
              </w:rPr>
              <w:t>Calculation</w:t>
            </w:r>
            <w:r w:rsidRPr="001B3A89">
              <w:rPr>
                <w:rFonts w:ascii="Arial" w:hAnsi="Arial"/>
                <w:sz w:val="18"/>
                <w:szCs w:val="18"/>
              </w:rPr>
              <w:t>:</w:t>
            </w:r>
          </w:p>
          <w:p w14:paraId="06623627" w14:textId="7F892C05" w:rsidR="006C7CCB" w:rsidRPr="001B3A89" w:rsidRDefault="006C7CCB" w:rsidP="005A0324">
            <w:pPr>
              <w:spacing w:after="120"/>
              <w:rPr>
                <w:rFonts w:ascii="Arial" w:hAnsi="Arial"/>
                <w:color w:val="auto"/>
                <w:sz w:val="18"/>
                <w:szCs w:val="18"/>
              </w:rPr>
            </w:pPr>
            <w:r w:rsidRPr="001B3A89">
              <w:rPr>
                <w:rFonts w:ascii="Arial" w:hAnsi="Arial"/>
                <w:sz w:val="18"/>
                <w:szCs w:val="18"/>
              </w:rPr>
              <w:t>Average of post-MI annual costs: ($5</w:t>
            </w:r>
            <w:r w:rsidR="00B65A34" w:rsidRPr="001B3A89">
              <w:rPr>
                <w:rFonts w:ascii="Arial" w:hAnsi="Arial"/>
                <w:color w:val="auto"/>
                <w:sz w:val="18"/>
                <w:szCs w:val="18"/>
              </w:rPr>
              <w:t> </w:t>
            </w:r>
            <w:r w:rsidRPr="001B3A89">
              <w:rPr>
                <w:rFonts w:ascii="Arial" w:hAnsi="Arial"/>
                <w:sz w:val="18"/>
                <w:szCs w:val="18"/>
              </w:rPr>
              <w:t>966</w:t>
            </w:r>
            <w:r w:rsidR="00F64BE4" w:rsidRPr="001B3A89">
              <w:rPr>
                <w:rFonts w:ascii="Arial" w:hAnsi="Arial"/>
                <w:color w:val="auto"/>
                <w:sz w:val="18"/>
                <w:szCs w:val="18"/>
              </w:rPr>
              <w:t xml:space="preserve"> </w:t>
            </w:r>
            <w:r w:rsidRPr="001B3A89">
              <w:rPr>
                <w:rFonts w:ascii="Arial" w:hAnsi="Arial"/>
                <w:sz w:val="18"/>
                <w:szCs w:val="18"/>
              </w:rPr>
              <w:t>+</w:t>
            </w:r>
            <w:r w:rsidR="00F64BE4" w:rsidRPr="001B3A89">
              <w:rPr>
                <w:rFonts w:ascii="Arial" w:hAnsi="Arial"/>
                <w:color w:val="auto"/>
                <w:sz w:val="18"/>
                <w:szCs w:val="18"/>
              </w:rPr>
              <w:t xml:space="preserve"> </w:t>
            </w:r>
            <w:r w:rsidRPr="001B3A89">
              <w:rPr>
                <w:rFonts w:ascii="Arial" w:hAnsi="Arial"/>
                <w:sz w:val="18"/>
                <w:szCs w:val="18"/>
              </w:rPr>
              <w:t>$6</w:t>
            </w:r>
            <w:r w:rsidR="00B65A34" w:rsidRPr="001B3A89">
              <w:rPr>
                <w:rFonts w:ascii="Arial" w:hAnsi="Arial"/>
                <w:color w:val="auto"/>
                <w:sz w:val="18"/>
                <w:szCs w:val="18"/>
              </w:rPr>
              <w:t> </w:t>
            </w:r>
            <w:r w:rsidRPr="001B3A89">
              <w:rPr>
                <w:rFonts w:ascii="Arial" w:hAnsi="Arial"/>
                <w:sz w:val="18"/>
                <w:szCs w:val="18"/>
              </w:rPr>
              <w:t>254</w:t>
            </w:r>
            <w:r w:rsidR="00F64BE4" w:rsidRPr="001B3A89">
              <w:rPr>
                <w:rFonts w:ascii="Arial" w:hAnsi="Arial"/>
                <w:color w:val="auto"/>
                <w:sz w:val="18"/>
                <w:szCs w:val="18"/>
              </w:rPr>
              <w:t xml:space="preserve"> </w:t>
            </w:r>
            <w:r w:rsidRPr="001B3A89">
              <w:rPr>
                <w:rFonts w:ascii="Arial" w:hAnsi="Arial"/>
                <w:sz w:val="18"/>
                <w:szCs w:val="18"/>
              </w:rPr>
              <w:t>+</w:t>
            </w:r>
            <w:r w:rsidR="00F64BE4" w:rsidRPr="001B3A89">
              <w:rPr>
                <w:rFonts w:ascii="Arial" w:hAnsi="Arial"/>
                <w:color w:val="auto"/>
                <w:sz w:val="18"/>
                <w:szCs w:val="18"/>
              </w:rPr>
              <w:t xml:space="preserve"> </w:t>
            </w:r>
            <w:r w:rsidRPr="001B3A89">
              <w:rPr>
                <w:rFonts w:ascii="Arial" w:hAnsi="Arial"/>
                <w:sz w:val="18"/>
                <w:szCs w:val="18"/>
              </w:rPr>
              <w:t>$6</w:t>
            </w:r>
            <w:r w:rsidR="00B65A34" w:rsidRPr="001B3A89">
              <w:rPr>
                <w:rFonts w:ascii="Arial" w:hAnsi="Arial"/>
                <w:color w:val="auto"/>
                <w:sz w:val="18"/>
                <w:szCs w:val="18"/>
              </w:rPr>
              <w:t> </w:t>
            </w:r>
            <w:r w:rsidRPr="001B3A89">
              <w:rPr>
                <w:rFonts w:ascii="Arial" w:hAnsi="Arial"/>
                <w:sz w:val="18"/>
                <w:szCs w:val="18"/>
              </w:rPr>
              <w:t>281) and post-revascularization annual costs for 3 years after the event ($5</w:t>
            </w:r>
            <w:r w:rsidR="00B65A34" w:rsidRPr="001B3A89">
              <w:rPr>
                <w:rFonts w:ascii="Arial" w:hAnsi="Arial"/>
                <w:color w:val="auto"/>
                <w:sz w:val="18"/>
                <w:szCs w:val="18"/>
              </w:rPr>
              <w:t> </w:t>
            </w:r>
            <w:r w:rsidRPr="001B3A89">
              <w:rPr>
                <w:rFonts w:ascii="Arial" w:hAnsi="Arial"/>
                <w:sz w:val="18"/>
                <w:szCs w:val="18"/>
              </w:rPr>
              <w:t>002</w:t>
            </w:r>
            <w:r w:rsidR="00F64BE4" w:rsidRPr="001B3A89">
              <w:rPr>
                <w:rFonts w:ascii="Arial" w:hAnsi="Arial"/>
                <w:color w:val="auto"/>
                <w:sz w:val="18"/>
                <w:szCs w:val="18"/>
              </w:rPr>
              <w:t xml:space="preserve"> </w:t>
            </w:r>
            <w:r w:rsidRPr="001B3A89">
              <w:rPr>
                <w:rFonts w:ascii="Arial" w:hAnsi="Arial"/>
                <w:sz w:val="18"/>
                <w:szCs w:val="18"/>
              </w:rPr>
              <w:t>+</w:t>
            </w:r>
            <w:r w:rsidR="00F64BE4" w:rsidRPr="001B3A89">
              <w:rPr>
                <w:rFonts w:ascii="Arial" w:hAnsi="Arial"/>
                <w:color w:val="auto"/>
                <w:sz w:val="18"/>
                <w:szCs w:val="18"/>
              </w:rPr>
              <w:t xml:space="preserve"> </w:t>
            </w:r>
            <w:r w:rsidRPr="001B3A89">
              <w:rPr>
                <w:rFonts w:ascii="Arial" w:hAnsi="Arial"/>
                <w:sz w:val="18"/>
                <w:szCs w:val="18"/>
              </w:rPr>
              <w:t>$ 4</w:t>
            </w:r>
            <w:r w:rsidR="00B65A34" w:rsidRPr="001B3A89">
              <w:rPr>
                <w:rFonts w:ascii="Arial" w:hAnsi="Arial"/>
                <w:color w:val="auto"/>
                <w:sz w:val="18"/>
                <w:szCs w:val="18"/>
              </w:rPr>
              <w:t> </w:t>
            </w:r>
            <w:r w:rsidRPr="001B3A89">
              <w:rPr>
                <w:rFonts w:ascii="Arial" w:hAnsi="Arial"/>
                <w:sz w:val="18"/>
                <w:szCs w:val="18"/>
              </w:rPr>
              <w:t>055</w:t>
            </w:r>
            <w:r w:rsidR="00F64BE4" w:rsidRPr="001B3A89">
              <w:rPr>
                <w:rFonts w:ascii="Arial" w:hAnsi="Arial"/>
                <w:color w:val="auto"/>
                <w:sz w:val="18"/>
                <w:szCs w:val="18"/>
              </w:rPr>
              <w:t xml:space="preserve"> </w:t>
            </w:r>
            <w:r w:rsidRPr="001B3A89">
              <w:rPr>
                <w:rFonts w:ascii="Arial" w:hAnsi="Arial"/>
                <w:sz w:val="18"/>
                <w:szCs w:val="18"/>
              </w:rPr>
              <w:t>+</w:t>
            </w:r>
            <w:r w:rsidR="00F64BE4" w:rsidRPr="001B3A89">
              <w:rPr>
                <w:rFonts w:ascii="Arial" w:hAnsi="Arial"/>
                <w:color w:val="auto"/>
                <w:sz w:val="18"/>
                <w:szCs w:val="18"/>
              </w:rPr>
              <w:t xml:space="preserve"> </w:t>
            </w:r>
            <w:r w:rsidRPr="001B3A89">
              <w:rPr>
                <w:rFonts w:ascii="Arial" w:hAnsi="Arial"/>
                <w:sz w:val="18"/>
                <w:szCs w:val="18"/>
              </w:rPr>
              <w:t>$ 3</w:t>
            </w:r>
            <w:r w:rsidR="00B65A34" w:rsidRPr="001B3A89">
              <w:rPr>
                <w:rFonts w:ascii="Arial" w:hAnsi="Arial"/>
                <w:color w:val="auto"/>
                <w:sz w:val="18"/>
                <w:szCs w:val="18"/>
              </w:rPr>
              <w:t> </w:t>
            </w:r>
            <w:r w:rsidRPr="001B3A89">
              <w:rPr>
                <w:rFonts w:ascii="Arial" w:hAnsi="Arial"/>
                <w:sz w:val="18"/>
                <w:szCs w:val="18"/>
              </w:rPr>
              <w:t>749) = $15</w:t>
            </w:r>
            <w:r w:rsidR="00B65A34" w:rsidRPr="001B3A89">
              <w:rPr>
                <w:rFonts w:ascii="Arial" w:hAnsi="Arial"/>
                <w:color w:val="auto"/>
                <w:sz w:val="18"/>
                <w:szCs w:val="18"/>
              </w:rPr>
              <w:t> </w:t>
            </w:r>
            <w:r w:rsidRPr="001B3A89">
              <w:rPr>
                <w:rFonts w:ascii="Arial" w:hAnsi="Arial"/>
                <w:sz w:val="18"/>
                <w:szCs w:val="18"/>
              </w:rPr>
              <w:t>654</w:t>
            </w:r>
          </w:p>
          <w:p w14:paraId="00C43C3B" w14:textId="4C6AA6F7" w:rsidR="006C7CCB" w:rsidRPr="001B3A89" w:rsidRDefault="006C7CCB" w:rsidP="005A0324">
            <w:pPr>
              <w:spacing w:after="120"/>
              <w:rPr>
                <w:rFonts w:ascii="Arial" w:hAnsi="Arial"/>
                <w:sz w:val="18"/>
                <w:szCs w:val="18"/>
              </w:rPr>
            </w:pPr>
            <w:r w:rsidRPr="001B3A89">
              <w:rPr>
                <w:rFonts w:ascii="Arial" w:hAnsi="Arial"/>
                <w:sz w:val="18"/>
                <w:szCs w:val="18"/>
              </w:rPr>
              <w:t>Annualized across a 20-year time horizon: $15</w:t>
            </w:r>
            <w:r w:rsidR="00B65A34" w:rsidRPr="001B3A89">
              <w:rPr>
                <w:rFonts w:ascii="Arial" w:hAnsi="Arial"/>
                <w:color w:val="auto"/>
                <w:sz w:val="18"/>
                <w:szCs w:val="18"/>
              </w:rPr>
              <w:t> </w:t>
            </w:r>
            <w:r w:rsidRPr="001B3A89">
              <w:rPr>
                <w:rFonts w:ascii="Arial" w:hAnsi="Arial"/>
                <w:sz w:val="18"/>
                <w:szCs w:val="18"/>
              </w:rPr>
              <w:t>654/20</w:t>
            </w:r>
            <w:r w:rsidR="00F64BE4" w:rsidRPr="001B3A89">
              <w:rPr>
                <w:rFonts w:ascii="Arial" w:hAnsi="Arial"/>
                <w:color w:val="auto"/>
                <w:sz w:val="18"/>
                <w:szCs w:val="18"/>
              </w:rPr>
              <w:t xml:space="preserve"> </w:t>
            </w:r>
            <w:r w:rsidRPr="001B3A89">
              <w:rPr>
                <w:rFonts w:ascii="Arial" w:hAnsi="Arial"/>
                <w:sz w:val="18"/>
                <w:szCs w:val="18"/>
              </w:rPr>
              <w:t>=</w:t>
            </w:r>
            <w:r w:rsidR="00F64BE4" w:rsidRPr="001B3A89">
              <w:rPr>
                <w:rFonts w:ascii="Arial" w:hAnsi="Arial"/>
                <w:color w:val="auto"/>
                <w:sz w:val="18"/>
                <w:szCs w:val="18"/>
              </w:rPr>
              <w:t xml:space="preserve"> </w:t>
            </w:r>
            <w:r w:rsidRPr="001B3A89">
              <w:rPr>
                <w:rFonts w:ascii="Arial" w:hAnsi="Arial"/>
                <w:sz w:val="18"/>
                <w:szCs w:val="18"/>
              </w:rPr>
              <w:t>$783</w:t>
            </w:r>
          </w:p>
        </w:tc>
      </w:tr>
      <w:tr w:rsidR="009B0B42" w:rsidRPr="001B3A89" w14:paraId="75A70E98" w14:textId="77777777" w:rsidTr="005A0324">
        <w:trPr>
          <w:cantSplit/>
        </w:trPr>
        <w:tc>
          <w:tcPr>
            <w:tcW w:w="1985" w:type="dxa"/>
          </w:tcPr>
          <w:p w14:paraId="61E9A54F" w14:textId="329421FB" w:rsidR="006C7CCB" w:rsidRPr="001B3A89" w:rsidRDefault="006C7CCB" w:rsidP="005A0324">
            <w:pPr>
              <w:spacing w:after="120"/>
              <w:rPr>
                <w:rFonts w:ascii="Arial" w:hAnsi="Arial"/>
                <w:color w:val="000000"/>
                <w:sz w:val="18"/>
                <w:szCs w:val="18"/>
              </w:rPr>
            </w:pPr>
            <w:r w:rsidRPr="001B3A89">
              <w:rPr>
                <w:rFonts w:ascii="Arial" w:hAnsi="Arial"/>
                <w:sz w:val="18"/>
                <w:szCs w:val="18"/>
              </w:rPr>
              <w:t>Stroke 1</w:t>
            </w:r>
            <w:r w:rsidR="00C42097" w:rsidRPr="001B3A89">
              <w:rPr>
                <w:rFonts w:ascii="Arial" w:hAnsi="Arial"/>
                <w:color w:val="auto"/>
                <w:sz w:val="18"/>
                <w:szCs w:val="18"/>
              </w:rPr>
              <w:t>st</w:t>
            </w:r>
            <w:r w:rsidRPr="001B3A89">
              <w:rPr>
                <w:rFonts w:ascii="Arial" w:hAnsi="Arial"/>
                <w:sz w:val="18"/>
                <w:szCs w:val="18"/>
              </w:rPr>
              <w:t xml:space="preserve"> year, excluding acute event cost</w:t>
            </w:r>
          </w:p>
        </w:tc>
        <w:tc>
          <w:tcPr>
            <w:tcW w:w="992" w:type="dxa"/>
          </w:tcPr>
          <w:p w14:paraId="5B77B19B" w14:textId="77E86243" w:rsidR="006C7CCB" w:rsidRPr="001B3A89" w:rsidRDefault="006C7CCB" w:rsidP="005A0324">
            <w:pPr>
              <w:spacing w:after="120"/>
              <w:rPr>
                <w:rFonts w:ascii="Arial" w:hAnsi="Arial"/>
                <w:color w:val="000000"/>
                <w:sz w:val="18"/>
                <w:szCs w:val="18"/>
              </w:rPr>
            </w:pPr>
            <w:r w:rsidRPr="001B3A89">
              <w:rPr>
                <w:rFonts w:ascii="Arial" w:hAnsi="Arial"/>
                <w:sz w:val="18"/>
                <w:szCs w:val="18"/>
              </w:rPr>
              <w:t>$5</w:t>
            </w:r>
            <w:r w:rsidR="009B0B42" w:rsidRPr="001B3A89">
              <w:rPr>
                <w:rFonts w:ascii="Arial" w:hAnsi="Arial"/>
                <w:color w:val="auto"/>
                <w:sz w:val="18"/>
                <w:szCs w:val="18"/>
              </w:rPr>
              <w:t> </w:t>
            </w:r>
            <w:r w:rsidRPr="001B3A89">
              <w:rPr>
                <w:rFonts w:ascii="Arial" w:hAnsi="Arial"/>
                <w:sz w:val="18"/>
                <w:szCs w:val="18"/>
              </w:rPr>
              <w:t>323</w:t>
            </w:r>
          </w:p>
        </w:tc>
        <w:tc>
          <w:tcPr>
            <w:tcW w:w="1134" w:type="dxa"/>
          </w:tcPr>
          <w:p w14:paraId="19E57A1A" w14:textId="290E9A81" w:rsidR="006C7CCB" w:rsidRPr="001B3A89" w:rsidRDefault="006C7CCB" w:rsidP="005A0324">
            <w:pPr>
              <w:spacing w:after="120"/>
              <w:rPr>
                <w:rFonts w:ascii="Arial" w:hAnsi="Arial"/>
                <w:color w:val="000000"/>
                <w:sz w:val="18"/>
                <w:szCs w:val="18"/>
              </w:rPr>
            </w:pPr>
            <w:r w:rsidRPr="001B3A89">
              <w:rPr>
                <w:rFonts w:ascii="Arial" w:hAnsi="Arial"/>
                <w:sz w:val="18"/>
                <w:szCs w:val="18"/>
              </w:rPr>
              <w:t>$5</w:t>
            </w:r>
            <w:r w:rsidR="009B0B42" w:rsidRPr="001B3A89">
              <w:rPr>
                <w:rFonts w:ascii="Arial" w:hAnsi="Arial"/>
                <w:color w:val="auto"/>
                <w:sz w:val="18"/>
                <w:szCs w:val="18"/>
              </w:rPr>
              <w:t> </w:t>
            </w:r>
            <w:r w:rsidRPr="001B3A89">
              <w:rPr>
                <w:rFonts w:ascii="Arial" w:hAnsi="Arial"/>
                <w:sz w:val="18"/>
                <w:szCs w:val="18"/>
              </w:rPr>
              <w:t>149</w:t>
            </w:r>
          </w:p>
        </w:tc>
        <w:tc>
          <w:tcPr>
            <w:tcW w:w="709" w:type="dxa"/>
          </w:tcPr>
          <w:p w14:paraId="1389F56A" w14:textId="77777777" w:rsidR="006C7CCB" w:rsidRPr="001B3A89" w:rsidRDefault="006C7CCB" w:rsidP="005A0324">
            <w:pPr>
              <w:spacing w:after="120"/>
              <w:rPr>
                <w:rFonts w:ascii="Arial" w:hAnsi="Arial"/>
                <w:sz w:val="18"/>
                <w:szCs w:val="18"/>
              </w:rPr>
            </w:pPr>
            <w:r w:rsidRPr="001B3A89">
              <w:rPr>
                <w:rFonts w:ascii="Arial" w:hAnsi="Arial"/>
                <w:sz w:val="18"/>
                <w:szCs w:val="18"/>
              </w:rPr>
              <w:t>2019</w:t>
            </w:r>
          </w:p>
        </w:tc>
        <w:tc>
          <w:tcPr>
            <w:tcW w:w="4394" w:type="dxa"/>
          </w:tcPr>
          <w:p w14:paraId="2E989F4D" w14:textId="20A5A95F" w:rsidR="006C7CCB" w:rsidRPr="001B3A89" w:rsidRDefault="006C7CCB" w:rsidP="005A0324">
            <w:pPr>
              <w:spacing w:after="120"/>
              <w:rPr>
                <w:rFonts w:ascii="Arial" w:hAnsi="Arial"/>
                <w:color w:val="auto"/>
                <w:sz w:val="18"/>
                <w:szCs w:val="18"/>
              </w:rPr>
            </w:pPr>
            <w:r w:rsidRPr="001B3A89">
              <w:rPr>
                <w:rFonts w:ascii="Arial" w:hAnsi="Arial"/>
                <w:sz w:val="18"/>
                <w:szCs w:val="18"/>
              </w:rPr>
              <w:t>Productivity losses in stroke survivors were estimated at 53 days a year amounting to $10</w:t>
            </w:r>
            <w:r w:rsidR="00B65A34" w:rsidRPr="001B3A89">
              <w:rPr>
                <w:rFonts w:ascii="Arial" w:hAnsi="Arial"/>
                <w:color w:val="auto"/>
                <w:sz w:val="18"/>
                <w:szCs w:val="18"/>
              </w:rPr>
              <w:t> </w:t>
            </w:r>
            <w:r w:rsidRPr="001B3A89">
              <w:rPr>
                <w:rFonts w:ascii="Arial" w:hAnsi="Arial"/>
                <w:sz w:val="18"/>
                <w:szCs w:val="18"/>
              </w:rPr>
              <w:t xml:space="preserve">298 </w:t>
            </w:r>
            <w:r w:rsidRPr="001B3A89">
              <w:rPr>
                <w:rFonts w:ascii="Arial" w:hAnsi="Arial"/>
                <w:sz w:val="18"/>
                <w:szCs w:val="18"/>
              </w:rPr>
              <w:fldChar w:fldCharType="begin"/>
            </w:r>
            <w:r w:rsidR="00FF480C">
              <w:rPr>
                <w:rFonts w:ascii="Arial" w:hAnsi="Arial"/>
                <w:sz w:val="18"/>
                <w:szCs w:val="18"/>
              </w:rPr>
              <w:instrText xml:space="preserve"> ADDIN EN.CITE &lt;EndNote&gt;&lt;Cite&gt;&lt;Author&gt;Wein&lt;/Author&gt;&lt;Year&gt;2021&lt;/Year&gt;&lt;RecNum&gt;63&lt;/RecNum&gt;&lt;DisplayText&gt;[62]&lt;/DisplayText&gt;&lt;record&gt;&lt;rec-number&gt;63&lt;/rec-number&gt;&lt;foreign-keys&gt;&lt;key app="EN" db-id="fx5wtvvtafwt5serppyxxe20psxdvs5ffea9" timestamp="1664805284"&gt;63&lt;/key&gt;&lt;/foreign-keys&gt;&lt;ref-type name="Journal Article"&gt;17&lt;/ref-type&gt;&lt;contributors&gt;&lt;authors&gt;&lt;author&gt;Wein, T.&lt;/author&gt;&lt;author&gt;Mancini, J.&lt;/author&gt;&lt;author&gt;Rogoza, R. M.&lt;/author&gt;&lt;author&gt;Pericleous, L.&lt;/author&gt;&lt;/authors&gt;&lt;/contributors&gt;&lt;auth-address&gt;Department of Neurology and Neurosurgery, McGill University, Montreal, QC, Canada.&amp;#xD;Real World Solutions, IQVIA, Kirkland, QC, Canada.&amp;#xD;Value and Access, Amgen Canada Inc., Mississauga, ON, Canada.&lt;/auth-address&gt;&lt;titles&gt;&lt;title&gt;New view on the Canadian burden of stroke: productivity loss in adults who return to work&lt;/title&gt;&lt;secondary-title&gt;Can J Neurol Sci&lt;/secondary-title&gt;&lt;/titles&gt;&lt;periodical&gt;&lt;full-title&gt;Can J Neurol Sci&lt;/full-title&gt;&lt;/periodical&gt;&lt;pages&gt;421–424&lt;/pages&gt;&lt;volume&gt;48&lt;/volume&gt;&lt;number&gt;3&lt;/number&gt;&lt;edition&gt;2020/09/04&lt;/edition&gt;&lt;keywords&gt;&lt;keyword&gt;*Absenteeism&lt;/keyword&gt;&lt;keyword&gt;*Cost of illness&lt;/keyword&gt;&lt;keyword&gt;*Presenteeism&lt;/keyword&gt;&lt;keyword&gt;*Return to work&lt;/keyword&gt;&lt;keyword&gt;*Stroke&lt;/keyword&gt;&lt;keyword&gt;*Work performance&lt;/keyword&gt;&lt;/keywords&gt;&lt;dates&gt;&lt;year&gt;2021&lt;/year&gt;&lt;pub-dates&gt;&lt;date&gt;May&lt;/date&gt;&lt;/pub-dates&gt;&lt;/dates&gt;&lt;isbn&gt;0317-1671 (Print)&amp;#xD;0317-1671&lt;/isbn&gt;&lt;accession-num&gt;32878653&lt;/accession-num&gt;&lt;urls&gt;&lt;/urls&gt;&lt;electronic-resource-num&gt;10.1017/cjn.2020.192&lt;/electronic-resource-num&gt;&lt;remote-database-provider&gt;NLM&lt;/remote-database-provider&gt;&lt;language&gt;eng&lt;/language&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62" w:tooltip="Wein, 2021 #63" w:history="1">
              <w:r w:rsidR="00A05F62">
                <w:rPr>
                  <w:rFonts w:ascii="Arial" w:hAnsi="Arial"/>
                  <w:noProof/>
                  <w:sz w:val="18"/>
                  <w:szCs w:val="18"/>
                </w:rPr>
                <w:t>62</w:t>
              </w:r>
            </w:hyperlink>
            <w:r w:rsidR="00FF480C">
              <w:rPr>
                <w:rFonts w:ascii="Arial" w:hAnsi="Arial"/>
                <w:noProof/>
                <w:sz w:val="18"/>
                <w:szCs w:val="18"/>
              </w:rPr>
              <w:t>]</w:t>
            </w:r>
            <w:r w:rsidRPr="001B3A89">
              <w:rPr>
                <w:rFonts w:ascii="Arial" w:hAnsi="Arial"/>
                <w:sz w:val="18"/>
                <w:szCs w:val="18"/>
              </w:rPr>
              <w:fldChar w:fldCharType="end"/>
            </w:r>
            <w:r w:rsidRPr="001B3A89">
              <w:rPr>
                <w:rFonts w:ascii="Arial" w:hAnsi="Arial"/>
                <w:sz w:val="18"/>
                <w:szCs w:val="18"/>
              </w:rPr>
              <w:t xml:space="preserve"> </w:t>
            </w:r>
          </w:p>
          <w:p w14:paraId="302424DD" w14:textId="6AE87908" w:rsidR="006C7CCB" w:rsidRPr="001B3A89" w:rsidRDefault="00F64BE4" w:rsidP="005A0324">
            <w:pPr>
              <w:spacing w:after="120"/>
              <w:rPr>
                <w:rFonts w:ascii="Arial" w:hAnsi="Arial"/>
                <w:sz w:val="18"/>
                <w:szCs w:val="18"/>
              </w:rPr>
            </w:pPr>
            <w:r w:rsidRPr="001B3A89">
              <w:rPr>
                <w:rFonts w:ascii="Arial" w:hAnsi="Arial"/>
                <w:color w:val="auto"/>
                <w:sz w:val="18"/>
                <w:szCs w:val="18"/>
              </w:rPr>
              <w:t>First-year</w:t>
            </w:r>
            <w:r w:rsidR="006C7CCB" w:rsidRPr="001B3A89">
              <w:rPr>
                <w:rFonts w:ascii="Arial" w:hAnsi="Arial"/>
                <w:sz w:val="18"/>
                <w:szCs w:val="18"/>
              </w:rPr>
              <w:t xml:space="preserve"> costs are cycle corrected by division </w:t>
            </w:r>
            <w:r w:rsidR="0004557C" w:rsidRPr="001B3A89">
              <w:rPr>
                <w:rFonts w:ascii="Arial" w:hAnsi="Arial"/>
                <w:sz w:val="18"/>
                <w:szCs w:val="18"/>
              </w:rPr>
              <w:t>with 2, assuming</w:t>
            </w:r>
            <w:r w:rsidR="006C7CCB" w:rsidRPr="001B3A89">
              <w:rPr>
                <w:rFonts w:ascii="Arial" w:hAnsi="Arial"/>
                <w:sz w:val="18"/>
                <w:szCs w:val="18"/>
              </w:rPr>
              <w:t xml:space="preserve"> event occurs halfway through the year</w:t>
            </w:r>
          </w:p>
        </w:tc>
      </w:tr>
      <w:tr w:rsidR="009B0B42" w:rsidRPr="001B3A89" w14:paraId="7077A79E" w14:textId="77777777" w:rsidTr="005A0324">
        <w:trPr>
          <w:cantSplit/>
        </w:trPr>
        <w:tc>
          <w:tcPr>
            <w:tcW w:w="1985" w:type="dxa"/>
          </w:tcPr>
          <w:p w14:paraId="24E7D508" w14:textId="737825EF" w:rsidR="006C7CCB" w:rsidRPr="001B3A89" w:rsidRDefault="006C7CCB" w:rsidP="005A0324">
            <w:pPr>
              <w:spacing w:after="120"/>
              <w:rPr>
                <w:rFonts w:ascii="Arial" w:hAnsi="Arial"/>
                <w:color w:val="000000"/>
                <w:sz w:val="18"/>
                <w:szCs w:val="18"/>
              </w:rPr>
            </w:pPr>
            <w:r w:rsidRPr="001B3A89">
              <w:rPr>
                <w:rFonts w:ascii="Arial" w:hAnsi="Arial"/>
                <w:sz w:val="18"/>
                <w:szCs w:val="18"/>
              </w:rPr>
              <w:lastRenderedPageBreak/>
              <w:t>Transient ischemic attack, 1</w:t>
            </w:r>
            <w:r w:rsidR="00C42097" w:rsidRPr="001B3A89">
              <w:rPr>
                <w:rFonts w:ascii="Arial" w:hAnsi="Arial"/>
                <w:color w:val="auto"/>
                <w:sz w:val="18"/>
                <w:szCs w:val="18"/>
              </w:rPr>
              <w:t>st</w:t>
            </w:r>
            <w:r w:rsidRPr="001B3A89">
              <w:rPr>
                <w:rFonts w:ascii="Arial" w:hAnsi="Arial"/>
                <w:sz w:val="18"/>
                <w:szCs w:val="18"/>
              </w:rPr>
              <w:t xml:space="preserve"> year, excluding acute event cost</w:t>
            </w:r>
          </w:p>
        </w:tc>
        <w:tc>
          <w:tcPr>
            <w:tcW w:w="992" w:type="dxa"/>
          </w:tcPr>
          <w:p w14:paraId="6CE45877"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$181</w:t>
            </w:r>
          </w:p>
        </w:tc>
        <w:tc>
          <w:tcPr>
            <w:tcW w:w="1134" w:type="dxa"/>
          </w:tcPr>
          <w:p w14:paraId="0F22AECA"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$136</w:t>
            </w:r>
          </w:p>
        </w:tc>
        <w:tc>
          <w:tcPr>
            <w:tcW w:w="709" w:type="dxa"/>
          </w:tcPr>
          <w:p w14:paraId="4098420A" w14:textId="77777777" w:rsidR="006C7CCB" w:rsidRPr="001B3A89" w:rsidRDefault="006C7CCB" w:rsidP="005A0324">
            <w:pPr>
              <w:spacing w:after="120"/>
              <w:rPr>
                <w:rFonts w:ascii="Arial" w:hAnsi="Arial"/>
                <w:sz w:val="18"/>
                <w:szCs w:val="18"/>
              </w:rPr>
            </w:pPr>
            <w:r w:rsidRPr="001B3A89">
              <w:rPr>
                <w:rFonts w:ascii="Arial" w:hAnsi="Arial"/>
                <w:sz w:val="18"/>
                <w:szCs w:val="18"/>
              </w:rPr>
              <w:t>2004</w:t>
            </w:r>
          </w:p>
        </w:tc>
        <w:tc>
          <w:tcPr>
            <w:tcW w:w="4394" w:type="dxa"/>
          </w:tcPr>
          <w:p w14:paraId="2C2A5E7D" w14:textId="405BCCA0" w:rsidR="006C7CCB" w:rsidRPr="001B3A89" w:rsidRDefault="00F64BE4" w:rsidP="005A0324">
            <w:pPr>
              <w:spacing w:after="120"/>
              <w:rPr>
                <w:rFonts w:ascii="Arial" w:hAnsi="Arial"/>
                <w:sz w:val="18"/>
                <w:szCs w:val="18"/>
              </w:rPr>
            </w:pPr>
            <w:r w:rsidRPr="001B3A89">
              <w:rPr>
                <w:rFonts w:ascii="Arial" w:hAnsi="Arial"/>
                <w:color w:val="auto"/>
                <w:sz w:val="18"/>
                <w:szCs w:val="18"/>
              </w:rPr>
              <w:t>First-year</w:t>
            </w:r>
            <w:r w:rsidR="006C7CCB" w:rsidRPr="001B3A89">
              <w:rPr>
                <w:rFonts w:ascii="Arial" w:hAnsi="Arial"/>
                <w:sz w:val="18"/>
                <w:szCs w:val="18"/>
              </w:rPr>
              <w:t xml:space="preserve"> costs are cycle corrected by division </w:t>
            </w:r>
            <w:r w:rsidR="0004557C" w:rsidRPr="001B3A89">
              <w:rPr>
                <w:rFonts w:ascii="Arial" w:hAnsi="Arial"/>
                <w:sz w:val="18"/>
                <w:szCs w:val="18"/>
              </w:rPr>
              <w:t>with 2, assuming</w:t>
            </w:r>
            <w:r w:rsidR="006C7CCB" w:rsidRPr="001B3A89">
              <w:rPr>
                <w:rFonts w:ascii="Arial" w:hAnsi="Arial"/>
                <w:sz w:val="18"/>
                <w:szCs w:val="18"/>
              </w:rPr>
              <w:t xml:space="preserve"> event occurs halfway through the year </w:t>
            </w:r>
            <w:r w:rsidR="006C7CCB" w:rsidRPr="001B3A89">
              <w:rPr>
                <w:rFonts w:ascii="Arial" w:hAnsi="Arial"/>
                <w:sz w:val="18"/>
                <w:szCs w:val="18"/>
              </w:rPr>
              <w:fldChar w:fldCharType="begin"/>
            </w:r>
            <w:r w:rsidR="00FF480C">
              <w:rPr>
                <w:rFonts w:ascii="Arial" w:hAnsi="Arial"/>
                <w:sz w:val="18"/>
                <w:szCs w:val="18"/>
              </w:rPr>
              <w:instrText xml:space="preserve"> ADDIN EN.CITE &lt;EndNote&gt;&lt;Cite&gt;&lt;Author&gt;Goeree&lt;/Author&gt;&lt;Year&gt;2005&lt;/Year&gt;&lt;RecNum&gt;39&lt;/RecNum&gt;&lt;DisplayText&gt;[39]&lt;/DisplayText&gt;&lt;record&gt;&lt;rec-number&gt;39&lt;/rec-number&gt;&lt;foreign-keys&gt;&lt;key app="EN" db-id="fx5wtvvtafwt5serppyxxe20psxdvs5ffea9" timestamp="1664805283"&gt;39&lt;/key&gt;&lt;/foreign-keys&gt;&lt;ref-type name="Journal Article"&gt;17&lt;/ref-type&gt;&lt;contributors&gt;&lt;authors&gt;&lt;author&gt;Goeree, Ron&lt;/author&gt;&lt;author&gt;Blackhouse, Gord&lt;/author&gt;&lt;author&gt;Petrovic, Radmila&lt;/author&gt;&lt;author&gt;Salama, Suzette&lt;/author&gt;&lt;/authors&gt;&lt;/contributors&gt;&lt;titles&gt;&lt;title&gt;Cost of stroke in Canada: a 1-year prospective study&lt;/title&gt;&lt;secondary-title&gt;J Med Econ&lt;/secondary-title&gt;&lt;/titles&gt;&lt;periodical&gt;&lt;full-title&gt;J Med Econ&lt;/full-title&gt;&lt;/periodical&gt;&lt;pages&gt;147–167&lt;/pages&gt;&lt;volume&gt;8&lt;/volume&gt;&lt;number&gt;1-4&lt;/number&gt;&lt;dates&gt;&lt;year&gt;2005&lt;/year&gt;&lt;pub-dates&gt;&lt;date&gt;2005/01/01&lt;/date&gt;&lt;/pub-dates&gt;&lt;/dates&gt;&lt;publisher&gt;Taylor &amp;amp; Francis&lt;/publisher&gt;&lt;isbn&gt;1369-6998&lt;/isbn&gt;&lt;urls&gt;&lt;related-urls&gt;&lt;url&gt;https://doi.org/10.3111/200508147167&lt;/url&gt;&lt;/related-urls&gt;&lt;/urls&gt;&lt;electronic-resource-num&gt;10.3111/200508147167&lt;/electronic-resource-num&gt;&lt;/record&gt;&lt;/Cite&gt;&lt;/EndNote&gt;</w:instrText>
            </w:r>
            <w:r w:rsidR="006C7CCB" w:rsidRPr="001B3A89">
              <w:rPr>
                <w:rFonts w:ascii="Arial" w:hAnsi="Arial"/>
                <w:sz w:val="18"/>
                <w:szCs w:val="18"/>
              </w:rPr>
              <w:fldChar w:fldCharType="separate"/>
            </w:r>
            <w:r w:rsidR="009B4DBC" w:rsidRPr="001B3A89">
              <w:rPr>
                <w:rFonts w:ascii="Arial" w:hAnsi="Arial"/>
                <w:noProof/>
                <w:sz w:val="18"/>
                <w:szCs w:val="18"/>
              </w:rPr>
              <w:t>[</w:t>
            </w:r>
            <w:hyperlink w:anchor="_ENREF_39" w:tooltip="Goeree, 2005 #39" w:history="1">
              <w:r w:rsidR="00A05F62" w:rsidRPr="001B3A89">
                <w:rPr>
                  <w:rFonts w:ascii="Arial" w:hAnsi="Arial"/>
                  <w:noProof/>
                  <w:sz w:val="18"/>
                  <w:szCs w:val="18"/>
                </w:rPr>
                <w:t>39</w:t>
              </w:r>
            </w:hyperlink>
            <w:r w:rsidR="009B4DBC" w:rsidRPr="001B3A89">
              <w:rPr>
                <w:rFonts w:ascii="Arial" w:hAnsi="Arial"/>
                <w:noProof/>
                <w:sz w:val="18"/>
                <w:szCs w:val="18"/>
              </w:rPr>
              <w:t>]</w:t>
            </w:r>
            <w:r w:rsidR="006C7CCB" w:rsidRPr="001B3A89">
              <w:rPr>
                <w:rFonts w:ascii="Arial" w:hAnsi="Arial"/>
                <w:sz w:val="18"/>
                <w:szCs w:val="18"/>
              </w:rPr>
              <w:fldChar w:fldCharType="end"/>
            </w:r>
          </w:p>
        </w:tc>
      </w:tr>
      <w:tr w:rsidR="009B0B42" w:rsidRPr="001B3A89" w14:paraId="388F7E5E" w14:textId="77777777" w:rsidTr="005A0324">
        <w:trPr>
          <w:cantSplit/>
        </w:trPr>
        <w:tc>
          <w:tcPr>
            <w:tcW w:w="1985" w:type="dxa"/>
          </w:tcPr>
          <w:p w14:paraId="396639CE"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Post-stroke (stroke and TIA, in year following the event)</w:t>
            </w:r>
          </w:p>
        </w:tc>
        <w:tc>
          <w:tcPr>
            <w:tcW w:w="992" w:type="dxa"/>
          </w:tcPr>
          <w:p w14:paraId="21C472C6" w14:textId="52DA81EB" w:rsidR="006C7CCB" w:rsidRPr="001B3A89" w:rsidRDefault="006C7CCB" w:rsidP="005A0324">
            <w:pPr>
              <w:spacing w:after="120"/>
              <w:rPr>
                <w:rFonts w:ascii="Arial" w:hAnsi="Arial"/>
                <w:color w:val="000000"/>
                <w:sz w:val="18"/>
                <w:szCs w:val="18"/>
              </w:rPr>
            </w:pPr>
            <w:r w:rsidRPr="001B3A89">
              <w:rPr>
                <w:rFonts w:ascii="Arial" w:hAnsi="Arial"/>
                <w:sz w:val="18"/>
                <w:szCs w:val="18"/>
              </w:rPr>
              <w:t>$2</w:t>
            </w:r>
            <w:r w:rsidR="009B0B42" w:rsidRPr="001B3A89">
              <w:rPr>
                <w:rFonts w:ascii="Arial" w:hAnsi="Arial"/>
                <w:color w:val="auto"/>
                <w:sz w:val="18"/>
                <w:szCs w:val="18"/>
              </w:rPr>
              <w:t> </w:t>
            </w:r>
            <w:r w:rsidRPr="001B3A89">
              <w:rPr>
                <w:rFonts w:ascii="Arial" w:hAnsi="Arial"/>
                <w:sz w:val="18"/>
                <w:szCs w:val="18"/>
              </w:rPr>
              <w:t>325</w:t>
            </w:r>
          </w:p>
        </w:tc>
        <w:tc>
          <w:tcPr>
            <w:tcW w:w="1134" w:type="dxa"/>
          </w:tcPr>
          <w:p w14:paraId="0873CEBB" w14:textId="23B6F628" w:rsidR="006C7CCB" w:rsidRPr="001B3A89" w:rsidRDefault="006C7CCB" w:rsidP="005A0324">
            <w:pPr>
              <w:spacing w:after="120"/>
              <w:rPr>
                <w:rFonts w:ascii="Arial" w:hAnsi="Arial"/>
                <w:color w:val="000000"/>
                <w:sz w:val="18"/>
                <w:szCs w:val="18"/>
              </w:rPr>
            </w:pPr>
            <w:r w:rsidRPr="001B3A89">
              <w:rPr>
                <w:rFonts w:ascii="Arial" w:hAnsi="Arial"/>
                <w:sz w:val="18"/>
                <w:szCs w:val="18"/>
              </w:rPr>
              <w:t>$1</w:t>
            </w:r>
            <w:r w:rsidR="009B0B42" w:rsidRPr="001B3A89">
              <w:rPr>
                <w:rFonts w:ascii="Arial" w:hAnsi="Arial"/>
                <w:color w:val="auto"/>
                <w:sz w:val="18"/>
                <w:szCs w:val="18"/>
              </w:rPr>
              <w:t> </w:t>
            </w:r>
            <w:r w:rsidRPr="001B3A89">
              <w:rPr>
                <w:rFonts w:ascii="Arial" w:hAnsi="Arial"/>
                <w:sz w:val="18"/>
                <w:szCs w:val="18"/>
              </w:rPr>
              <w:t>893</w:t>
            </w:r>
          </w:p>
        </w:tc>
        <w:tc>
          <w:tcPr>
            <w:tcW w:w="709" w:type="dxa"/>
          </w:tcPr>
          <w:p w14:paraId="5DCE8345" w14:textId="77777777" w:rsidR="006C7CCB" w:rsidRPr="001B3A89" w:rsidRDefault="006C7CCB" w:rsidP="005A0324">
            <w:pPr>
              <w:spacing w:after="120"/>
              <w:rPr>
                <w:rFonts w:ascii="Arial" w:hAnsi="Arial"/>
                <w:sz w:val="18"/>
                <w:szCs w:val="18"/>
              </w:rPr>
            </w:pPr>
            <w:r w:rsidRPr="001B3A89">
              <w:rPr>
                <w:rFonts w:ascii="Arial" w:hAnsi="Arial"/>
                <w:sz w:val="18"/>
                <w:szCs w:val="18"/>
              </w:rPr>
              <w:t>2009</w:t>
            </w:r>
          </w:p>
        </w:tc>
        <w:tc>
          <w:tcPr>
            <w:tcW w:w="4394" w:type="dxa"/>
          </w:tcPr>
          <w:p w14:paraId="568ED5C4" w14:textId="0C89B241" w:rsidR="006C7CCB" w:rsidRPr="001B3A89" w:rsidRDefault="006C7CCB" w:rsidP="005A0324">
            <w:pPr>
              <w:spacing w:after="120"/>
              <w:rPr>
                <w:rFonts w:ascii="Arial" w:hAnsi="Arial"/>
                <w:color w:val="auto"/>
                <w:sz w:val="18"/>
                <w:szCs w:val="18"/>
              </w:rPr>
            </w:pPr>
            <w:r w:rsidRPr="001B3A89">
              <w:rPr>
                <w:rFonts w:ascii="Arial" w:hAnsi="Arial"/>
                <w:sz w:val="18"/>
                <w:szCs w:val="18"/>
              </w:rPr>
              <w:t xml:space="preserve">The approach to estimate the cost assumes a 4-year recovery period after which productivity costs are 0; the total of 4-year costs are spread across the 20-year time horizon </w:t>
            </w:r>
          </w:p>
          <w:p w14:paraId="40ABA907" w14:textId="626409CD" w:rsidR="006C7CCB" w:rsidRPr="001B3A89" w:rsidRDefault="006C7CCB" w:rsidP="005A0324">
            <w:pPr>
              <w:spacing w:after="120"/>
              <w:rPr>
                <w:rFonts w:ascii="Arial" w:hAnsi="Arial"/>
                <w:color w:val="auto"/>
                <w:sz w:val="18"/>
                <w:szCs w:val="18"/>
              </w:rPr>
            </w:pPr>
            <w:r w:rsidRPr="001B3A89">
              <w:rPr>
                <w:rFonts w:ascii="Arial" w:hAnsi="Arial"/>
                <w:sz w:val="18"/>
                <w:szCs w:val="18"/>
              </w:rPr>
              <w:t>The annual costs were calculated based on the costs incurred in the 7</w:t>
            </w:r>
            <w:r w:rsidR="00C42097" w:rsidRPr="001B3A89">
              <w:rPr>
                <w:rFonts w:ascii="Arial" w:hAnsi="Arial"/>
                <w:color w:val="auto"/>
                <w:sz w:val="18"/>
                <w:szCs w:val="18"/>
              </w:rPr>
              <w:t>–</w:t>
            </w:r>
            <w:r w:rsidRPr="001B3A89">
              <w:rPr>
                <w:rFonts w:ascii="Arial" w:hAnsi="Arial"/>
                <w:sz w:val="18"/>
                <w:szCs w:val="18"/>
              </w:rPr>
              <w:t>12 month post-index period ($22</w:t>
            </w:r>
            <w:r w:rsidR="00B65A34" w:rsidRPr="001B3A89">
              <w:rPr>
                <w:rFonts w:ascii="Arial" w:hAnsi="Arial"/>
                <w:color w:val="auto"/>
                <w:sz w:val="18"/>
                <w:szCs w:val="18"/>
              </w:rPr>
              <w:t> </w:t>
            </w:r>
            <w:r w:rsidRPr="001B3A89">
              <w:rPr>
                <w:rFonts w:ascii="Arial" w:hAnsi="Arial"/>
                <w:sz w:val="18"/>
                <w:szCs w:val="18"/>
              </w:rPr>
              <w:t>373</w:t>
            </w:r>
            <w:r w:rsidR="008855CC" w:rsidRPr="001B3A89">
              <w:rPr>
                <w:rFonts w:ascii="Arial" w:hAnsi="Arial"/>
                <w:sz w:val="18"/>
                <w:szCs w:val="18"/>
              </w:rPr>
              <w:t>,</w:t>
            </w:r>
            <w:r w:rsidRPr="001B3A89">
              <w:rPr>
                <w:rFonts w:ascii="Arial" w:hAnsi="Arial"/>
                <w:sz w:val="18"/>
                <w:szCs w:val="18"/>
              </w:rPr>
              <w:t xml:space="preserve"> of which 42.3% were indirect costs)</w:t>
            </w:r>
            <w:r w:rsidR="00F61955" w:rsidRPr="001B3A89">
              <w:rPr>
                <w:rFonts w:ascii="Arial" w:hAnsi="Arial"/>
                <w:sz w:val="18"/>
                <w:szCs w:val="18"/>
              </w:rPr>
              <w:t xml:space="preserve"> </w:t>
            </w:r>
            <w:r w:rsidR="00BE184B" w:rsidRPr="001B3A89">
              <w:rPr>
                <w:rFonts w:ascii="Arial" w:hAnsi="Arial"/>
                <w:sz w:val="18"/>
                <w:szCs w:val="18"/>
              </w:rPr>
              <w:fldChar w:fldCharType="begin">
                <w:fldData xml:space="preserve">PEVuZE5vdGU+PENpdGU+PEF1dGhvcj5NaXR0bWFubjwvQXV0aG9yPjxZZWFyPjIwMTI8L1llYXI+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</w:fldData>
              </w:fldChar>
            </w:r>
            <w:r w:rsidR="00FF480C">
              <w:rPr>
                <w:rFonts w:ascii="Arial" w:hAnsi="Arial"/>
                <w:sz w:val="18"/>
                <w:szCs w:val="18"/>
              </w:rPr>
              <w:instrText xml:space="preserve"> ADDIN EN.CITE </w:instrText>
            </w:r>
            <w:r w:rsidR="00FF480C">
              <w:rPr>
                <w:rFonts w:ascii="Arial" w:hAnsi="Arial"/>
                <w:sz w:val="18"/>
                <w:szCs w:val="18"/>
              </w:rPr>
              <w:fldChar w:fldCharType="begin">
                <w:fldData xml:space="preserve">PEVuZE5vdGU+PENpdGU+PEF1dGhvcj5NaXR0bWFubjwvQXV0aG9yPjxZZWFyPjIwMTI8L1llYXI+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</w:fldData>
              </w:fldChar>
            </w:r>
            <w:r w:rsidR="00FF480C">
              <w:rPr>
                <w:rFonts w:ascii="Arial" w:hAnsi="Arial"/>
                <w:sz w:val="18"/>
                <w:szCs w:val="18"/>
              </w:rPr>
              <w:instrText xml:space="preserve"> ADDIN EN.CITE.DATA </w:instrText>
            </w:r>
            <w:r w:rsidR="00FF480C">
              <w:rPr>
                <w:rFonts w:ascii="Arial" w:hAnsi="Arial"/>
                <w:sz w:val="18"/>
                <w:szCs w:val="18"/>
              </w:rPr>
            </w:r>
            <w:r w:rsidR="00FF480C">
              <w:rPr>
                <w:rFonts w:ascii="Arial" w:hAnsi="Arial"/>
                <w:sz w:val="18"/>
                <w:szCs w:val="18"/>
              </w:rPr>
              <w:fldChar w:fldCharType="end"/>
            </w:r>
            <w:r w:rsidR="00BE184B" w:rsidRPr="001B3A89">
              <w:rPr>
                <w:rFonts w:ascii="Arial" w:hAnsi="Arial"/>
                <w:sz w:val="18"/>
                <w:szCs w:val="18"/>
              </w:rPr>
            </w:r>
            <w:r w:rsidR="00BE184B" w:rsidRPr="001B3A89">
              <w:rPr>
                <w:rFonts w:ascii="Arial" w:hAnsi="Arial"/>
                <w:sz w:val="18"/>
                <w:szCs w:val="18"/>
              </w:rPr>
              <w:fldChar w:fldCharType="separate"/>
            </w:r>
            <w:r w:rsidR="00FF480C">
              <w:rPr>
                <w:rFonts w:ascii="Arial" w:hAnsi="Arial"/>
                <w:noProof/>
                <w:sz w:val="18"/>
                <w:szCs w:val="18"/>
              </w:rPr>
              <w:t>[</w:t>
            </w:r>
            <w:hyperlink w:anchor="_ENREF_61" w:tooltip="Wagner, 2009 #62" w:history="1">
              <w:r w:rsidR="00A05F62">
                <w:rPr>
                  <w:rFonts w:ascii="Arial" w:hAnsi="Arial"/>
                  <w:noProof/>
                  <w:sz w:val="18"/>
                  <w:szCs w:val="18"/>
                </w:rPr>
                <w:t>61</w:t>
              </w:r>
            </w:hyperlink>
            <w:r w:rsidR="00FF480C">
              <w:rPr>
                <w:rFonts w:ascii="Arial" w:hAnsi="Arial"/>
                <w:noProof/>
                <w:sz w:val="18"/>
                <w:szCs w:val="18"/>
              </w:rPr>
              <w:t xml:space="preserve">, </w:t>
            </w:r>
            <w:hyperlink w:anchor="_ENREF_63" w:tooltip="Mittmann, 2012 #64" w:history="1">
              <w:r w:rsidR="00A05F62">
                <w:rPr>
                  <w:rFonts w:ascii="Arial" w:hAnsi="Arial"/>
                  <w:noProof/>
                  <w:sz w:val="18"/>
                  <w:szCs w:val="18"/>
                </w:rPr>
                <w:t>63</w:t>
              </w:r>
            </w:hyperlink>
            <w:r w:rsidR="00FF480C">
              <w:rPr>
                <w:rFonts w:ascii="Arial" w:hAnsi="Arial"/>
                <w:noProof/>
                <w:sz w:val="18"/>
                <w:szCs w:val="18"/>
              </w:rPr>
              <w:t>]</w:t>
            </w:r>
            <w:r w:rsidR="00BE184B" w:rsidRPr="001B3A89">
              <w:rPr>
                <w:rFonts w:ascii="Arial" w:hAnsi="Arial"/>
                <w:sz w:val="18"/>
                <w:szCs w:val="18"/>
              </w:rPr>
              <w:fldChar w:fldCharType="end"/>
            </w:r>
            <w:r w:rsidR="00F61955" w:rsidRPr="001B3A89">
              <w:rPr>
                <w:rFonts w:ascii="Arial" w:hAnsi="Arial"/>
                <w:color w:val="auto"/>
                <w:sz w:val="18"/>
                <w:szCs w:val="18"/>
              </w:rPr>
              <w:t xml:space="preserve"> </w:t>
            </w:r>
          </w:p>
          <w:p w14:paraId="14804FCE" w14:textId="77777777" w:rsidR="006C7CCB" w:rsidRPr="001B3A89" w:rsidRDefault="006C7CCB" w:rsidP="005A0324">
            <w:pPr>
              <w:spacing w:after="120"/>
              <w:rPr>
                <w:rFonts w:ascii="Arial" w:hAnsi="Arial"/>
                <w:color w:val="auto"/>
                <w:sz w:val="18"/>
                <w:szCs w:val="18"/>
              </w:rPr>
            </w:pPr>
            <w:r w:rsidRPr="001B3A89">
              <w:rPr>
                <w:rFonts w:ascii="Arial" w:hAnsi="Arial"/>
                <w:sz w:val="18"/>
                <w:szCs w:val="18"/>
                <w:u w:val="single"/>
              </w:rPr>
              <w:t>Calculation</w:t>
            </w:r>
            <w:r w:rsidRPr="001B3A89">
              <w:rPr>
                <w:rFonts w:ascii="Arial" w:hAnsi="Arial"/>
                <w:sz w:val="18"/>
                <w:szCs w:val="18"/>
              </w:rPr>
              <w:t>:</w:t>
            </w:r>
          </w:p>
          <w:p w14:paraId="198258A5" w14:textId="2EF54826" w:rsidR="006C7CCB" w:rsidRPr="001B3A89" w:rsidRDefault="006C7CCB" w:rsidP="005A0324">
            <w:pPr>
              <w:spacing w:after="120"/>
              <w:rPr>
                <w:rFonts w:ascii="Arial" w:hAnsi="Arial"/>
                <w:sz w:val="18"/>
                <w:szCs w:val="18"/>
              </w:rPr>
            </w:pPr>
            <w:r w:rsidRPr="001B3A89">
              <w:rPr>
                <w:rFonts w:ascii="Arial" w:hAnsi="Arial"/>
                <w:sz w:val="18"/>
                <w:szCs w:val="18"/>
              </w:rPr>
              <w:t>(</w:t>
            </w:r>
            <w:r w:rsidR="00B65A34" w:rsidRPr="001B3A89">
              <w:rPr>
                <w:rFonts w:ascii="Arial" w:hAnsi="Arial"/>
                <w:color w:val="auto"/>
                <w:sz w:val="18"/>
                <w:szCs w:val="18"/>
              </w:rPr>
              <w:t>$</w:t>
            </w:r>
            <w:r w:rsidRPr="001B3A89">
              <w:rPr>
                <w:rFonts w:ascii="Arial" w:hAnsi="Arial"/>
                <w:sz w:val="18"/>
                <w:szCs w:val="18"/>
              </w:rPr>
              <w:t>22</w:t>
            </w:r>
            <w:r w:rsidR="00B65A34" w:rsidRPr="001B3A89">
              <w:rPr>
                <w:rFonts w:ascii="Arial" w:hAnsi="Arial"/>
                <w:color w:val="auto"/>
                <w:sz w:val="18"/>
                <w:szCs w:val="18"/>
              </w:rPr>
              <w:t> </w:t>
            </w:r>
            <w:r w:rsidRPr="001B3A89">
              <w:rPr>
                <w:rFonts w:ascii="Arial" w:hAnsi="Arial"/>
                <w:sz w:val="18"/>
                <w:szCs w:val="18"/>
              </w:rPr>
              <w:t>373</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0.423</w:t>
            </w:r>
            <w:r w:rsidR="008855CC" w:rsidRPr="001B3A89">
              <w:rPr>
                <w:rFonts w:ascii="Arial" w:hAnsi="Arial"/>
                <w:sz w:val="18"/>
                <w:szCs w:val="18"/>
              </w:rPr>
              <w:t xml:space="preserve"> </w:t>
            </w:r>
            <w:r w:rsidRPr="001B3A89">
              <w:rPr>
                <w:rFonts w:ascii="Arial" w:hAnsi="Arial"/>
                <w:sz w:val="18"/>
                <w:szCs w:val="18"/>
              </w:rPr>
              <w:t>*</w:t>
            </w:r>
            <w:r w:rsidR="008855CC" w:rsidRPr="001B3A89">
              <w:rPr>
                <w:rFonts w:ascii="Arial" w:hAnsi="Arial"/>
                <w:sz w:val="18"/>
                <w:szCs w:val="18"/>
              </w:rPr>
              <w:t xml:space="preserve"> </w:t>
            </w:r>
            <w:r w:rsidRPr="001B3A89">
              <w:rPr>
                <w:rFonts w:ascii="Arial" w:hAnsi="Arial"/>
                <w:sz w:val="18"/>
                <w:szCs w:val="18"/>
              </w:rPr>
              <w:t>4)/20</w:t>
            </w:r>
            <w:r w:rsidR="00B65A34" w:rsidRPr="001B3A89">
              <w:rPr>
                <w:rFonts w:ascii="Arial" w:hAnsi="Arial"/>
                <w:color w:val="auto"/>
                <w:sz w:val="18"/>
                <w:szCs w:val="18"/>
              </w:rPr>
              <w:t xml:space="preserve"> </w:t>
            </w:r>
            <w:r w:rsidRPr="001B3A89">
              <w:rPr>
                <w:rFonts w:ascii="Arial" w:hAnsi="Arial"/>
                <w:sz w:val="18"/>
                <w:szCs w:val="18"/>
              </w:rPr>
              <w:t>=</w:t>
            </w:r>
            <w:r w:rsidR="00B65A34" w:rsidRPr="001B3A89">
              <w:rPr>
                <w:rFonts w:ascii="Arial" w:hAnsi="Arial"/>
                <w:color w:val="auto"/>
                <w:sz w:val="18"/>
                <w:szCs w:val="18"/>
              </w:rPr>
              <w:t xml:space="preserve"> </w:t>
            </w:r>
            <w:r w:rsidRPr="001B3A89">
              <w:rPr>
                <w:rFonts w:ascii="Arial" w:hAnsi="Arial"/>
                <w:sz w:val="18"/>
                <w:szCs w:val="18"/>
              </w:rPr>
              <w:t>$1</w:t>
            </w:r>
            <w:r w:rsidR="00B65A34" w:rsidRPr="001B3A89">
              <w:rPr>
                <w:rFonts w:ascii="Arial" w:hAnsi="Arial"/>
                <w:color w:val="auto"/>
                <w:sz w:val="18"/>
                <w:szCs w:val="18"/>
              </w:rPr>
              <w:t> </w:t>
            </w:r>
            <w:r w:rsidRPr="001B3A89">
              <w:rPr>
                <w:rFonts w:ascii="Arial" w:hAnsi="Arial"/>
                <w:sz w:val="18"/>
                <w:szCs w:val="18"/>
              </w:rPr>
              <w:t>893</w:t>
            </w:r>
          </w:p>
        </w:tc>
      </w:tr>
      <w:tr w:rsidR="009B0B42" w:rsidRPr="001B3A89" w14:paraId="49687389" w14:textId="77777777" w:rsidTr="005A0324">
        <w:trPr>
          <w:cantSplit/>
        </w:trPr>
        <w:tc>
          <w:tcPr>
            <w:tcW w:w="1985" w:type="dxa"/>
          </w:tcPr>
          <w:p w14:paraId="73EFC079"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 xml:space="preserve">Sleep apnea cost </w:t>
            </w:r>
          </w:p>
        </w:tc>
        <w:tc>
          <w:tcPr>
            <w:tcW w:w="992" w:type="dxa"/>
          </w:tcPr>
          <w:p w14:paraId="4FB7EA7A"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1134" w:type="dxa"/>
          </w:tcPr>
          <w:p w14:paraId="5DAB225C"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709" w:type="dxa"/>
          </w:tcPr>
          <w:p w14:paraId="09520DAD" w14:textId="12DDAFE6"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2BE348B1" w14:textId="77777777" w:rsidR="006C7CCB" w:rsidRPr="001B3A89" w:rsidRDefault="006C7CCB" w:rsidP="005A0324">
            <w:pPr>
              <w:spacing w:after="120"/>
              <w:rPr>
                <w:rFonts w:ascii="Arial" w:hAnsi="Arial"/>
                <w:sz w:val="18"/>
                <w:szCs w:val="18"/>
              </w:rPr>
            </w:pPr>
            <w:r w:rsidRPr="001B3A89">
              <w:rPr>
                <w:rFonts w:ascii="Arial" w:hAnsi="Arial"/>
                <w:sz w:val="18"/>
                <w:szCs w:val="18"/>
              </w:rPr>
              <w:t>Not available, assumed zero</w:t>
            </w:r>
          </w:p>
        </w:tc>
      </w:tr>
      <w:tr w:rsidR="006C7CCB" w:rsidRPr="001B3A89" w14:paraId="76A24534" w14:textId="77777777" w:rsidTr="005A0324">
        <w:trPr>
          <w:cantSplit/>
        </w:trPr>
        <w:tc>
          <w:tcPr>
            <w:tcW w:w="9214" w:type="dxa"/>
            <w:gridSpan w:val="5"/>
          </w:tcPr>
          <w:p w14:paraId="47252251" w14:textId="680F4BD9" w:rsidR="006C7CCB" w:rsidRPr="001B3A89" w:rsidRDefault="006C7CCB" w:rsidP="005A0324">
            <w:pPr>
              <w:keepNext/>
              <w:spacing w:after="120"/>
              <w:rPr>
                <w:rFonts w:ascii="Arial" w:hAnsi="Arial"/>
                <w:sz w:val="18"/>
                <w:szCs w:val="18"/>
              </w:rPr>
            </w:pPr>
            <w:r w:rsidRPr="001B3A89">
              <w:rPr>
                <w:rFonts w:ascii="Arial" w:hAnsi="Arial"/>
                <w:b/>
                <w:bCs/>
                <w:sz w:val="18"/>
                <w:szCs w:val="18"/>
              </w:rPr>
              <w:t>Applied to events</w:t>
            </w:r>
          </w:p>
        </w:tc>
      </w:tr>
      <w:tr w:rsidR="009B0B42" w:rsidRPr="001B3A89" w14:paraId="57039FE7" w14:textId="77777777" w:rsidTr="005A0324">
        <w:trPr>
          <w:cantSplit/>
        </w:trPr>
        <w:tc>
          <w:tcPr>
            <w:tcW w:w="1985" w:type="dxa"/>
          </w:tcPr>
          <w:p w14:paraId="4A45DC8B" w14:textId="77777777" w:rsidR="006C7CCB" w:rsidRPr="001B3A89" w:rsidRDefault="006C7CCB" w:rsidP="005A0324">
            <w:pPr>
              <w:keepNext/>
              <w:spacing w:after="120"/>
              <w:rPr>
                <w:rFonts w:ascii="Arial" w:hAnsi="Arial"/>
                <w:color w:val="000000"/>
                <w:sz w:val="18"/>
                <w:szCs w:val="18"/>
              </w:rPr>
            </w:pPr>
            <w:r w:rsidRPr="001B3A89">
              <w:rPr>
                <w:rFonts w:ascii="Arial" w:hAnsi="Arial"/>
                <w:sz w:val="18"/>
                <w:szCs w:val="18"/>
              </w:rPr>
              <w:t xml:space="preserve">MI non-fatal event </w:t>
            </w:r>
          </w:p>
        </w:tc>
        <w:tc>
          <w:tcPr>
            <w:tcW w:w="992" w:type="dxa"/>
          </w:tcPr>
          <w:p w14:paraId="752A95B0"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1134" w:type="dxa"/>
          </w:tcPr>
          <w:p w14:paraId="7DBD6EEE"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709" w:type="dxa"/>
          </w:tcPr>
          <w:p w14:paraId="6755932D" w14:textId="5DB1D914"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58FC02C8" w14:textId="77777777" w:rsidR="006C7CCB" w:rsidRPr="001B3A89" w:rsidRDefault="006C7CCB" w:rsidP="005A0324">
            <w:pPr>
              <w:spacing w:after="120"/>
              <w:rPr>
                <w:rFonts w:ascii="Arial" w:hAnsi="Arial"/>
                <w:sz w:val="18"/>
                <w:szCs w:val="18"/>
              </w:rPr>
            </w:pPr>
            <w:r w:rsidRPr="001B3A89">
              <w:rPr>
                <w:rFonts w:ascii="Arial" w:hAnsi="Arial"/>
                <w:sz w:val="18"/>
                <w:szCs w:val="18"/>
              </w:rPr>
              <w:t>Included in state cost</w:t>
            </w:r>
          </w:p>
        </w:tc>
      </w:tr>
      <w:tr w:rsidR="009B0B42" w:rsidRPr="001B3A89" w14:paraId="454C58A7" w14:textId="77777777" w:rsidTr="005A0324">
        <w:trPr>
          <w:cantSplit/>
        </w:trPr>
        <w:tc>
          <w:tcPr>
            <w:tcW w:w="1985" w:type="dxa"/>
          </w:tcPr>
          <w:p w14:paraId="411A3450" w14:textId="0AE1BBE5" w:rsidR="006C7CCB" w:rsidRPr="001B3A89" w:rsidRDefault="006C7CCB" w:rsidP="005A0324">
            <w:pPr>
              <w:spacing w:after="120"/>
              <w:rPr>
                <w:rFonts w:ascii="Arial" w:hAnsi="Arial"/>
                <w:color w:val="000000"/>
                <w:sz w:val="18"/>
                <w:szCs w:val="18"/>
              </w:rPr>
            </w:pPr>
            <w:r w:rsidRPr="001B3A89">
              <w:rPr>
                <w:rFonts w:ascii="Arial" w:hAnsi="Arial"/>
                <w:sz w:val="18"/>
                <w:szCs w:val="18"/>
              </w:rPr>
              <w:t>MI fatal event</w:t>
            </w:r>
            <w:r w:rsidR="00427A05" w:rsidRPr="001B3A89">
              <w:rPr>
                <w:rFonts w:ascii="Arial" w:hAnsi="Arial"/>
                <w:sz w:val="18"/>
                <w:szCs w:val="18"/>
              </w:rPr>
              <w:t xml:space="preserve"> </w:t>
            </w:r>
          </w:p>
        </w:tc>
        <w:tc>
          <w:tcPr>
            <w:tcW w:w="992" w:type="dxa"/>
          </w:tcPr>
          <w:p w14:paraId="2555C146"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1134" w:type="dxa"/>
          </w:tcPr>
          <w:p w14:paraId="65E45698"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709" w:type="dxa"/>
          </w:tcPr>
          <w:p w14:paraId="03DAFFF5" w14:textId="10F1FBB0"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0399FB5A" w14:textId="2E514AF5"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r>
      <w:tr w:rsidR="009B0B42" w:rsidRPr="001B3A89" w14:paraId="2B6AC61B" w14:textId="77777777" w:rsidTr="005A0324">
        <w:trPr>
          <w:cantSplit/>
        </w:trPr>
        <w:tc>
          <w:tcPr>
            <w:tcW w:w="1985" w:type="dxa"/>
          </w:tcPr>
          <w:p w14:paraId="1CF1D7E9" w14:textId="7FB55F6F" w:rsidR="006C7CCB" w:rsidRPr="001B3A89" w:rsidRDefault="006C7CCB" w:rsidP="005A0324">
            <w:pPr>
              <w:spacing w:after="120"/>
              <w:rPr>
                <w:rFonts w:ascii="Arial" w:hAnsi="Arial"/>
                <w:color w:val="000000"/>
                <w:sz w:val="18"/>
                <w:szCs w:val="18"/>
              </w:rPr>
            </w:pPr>
            <w:r w:rsidRPr="001B3A89">
              <w:rPr>
                <w:rFonts w:ascii="Arial" w:hAnsi="Arial"/>
                <w:sz w:val="18"/>
                <w:szCs w:val="18"/>
              </w:rPr>
              <w:t>Unstable angina non-fatal event</w:t>
            </w:r>
            <w:r w:rsidR="00427A05" w:rsidRPr="001B3A89">
              <w:rPr>
                <w:rFonts w:ascii="Arial" w:hAnsi="Arial"/>
                <w:sz w:val="18"/>
                <w:szCs w:val="18"/>
              </w:rPr>
              <w:t xml:space="preserve"> </w:t>
            </w:r>
          </w:p>
        </w:tc>
        <w:tc>
          <w:tcPr>
            <w:tcW w:w="992" w:type="dxa"/>
          </w:tcPr>
          <w:p w14:paraId="04F4C5F0"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1134" w:type="dxa"/>
          </w:tcPr>
          <w:p w14:paraId="3D5A35D2"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709" w:type="dxa"/>
          </w:tcPr>
          <w:p w14:paraId="48CF8484" w14:textId="6C1B1BA2"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5C1BA3E1" w14:textId="77777777" w:rsidR="006C7CCB" w:rsidRPr="001B3A89" w:rsidRDefault="006C7CCB" w:rsidP="005A0324">
            <w:pPr>
              <w:spacing w:after="120"/>
              <w:rPr>
                <w:rFonts w:ascii="Arial" w:hAnsi="Arial"/>
                <w:sz w:val="18"/>
                <w:szCs w:val="18"/>
              </w:rPr>
            </w:pPr>
            <w:r w:rsidRPr="001B3A89">
              <w:rPr>
                <w:rFonts w:ascii="Arial" w:hAnsi="Arial"/>
                <w:sz w:val="18"/>
                <w:szCs w:val="18"/>
              </w:rPr>
              <w:t>Included in state cost</w:t>
            </w:r>
          </w:p>
        </w:tc>
      </w:tr>
      <w:tr w:rsidR="009B0B42" w:rsidRPr="001B3A89" w14:paraId="7375D96A" w14:textId="77777777" w:rsidTr="005A0324">
        <w:trPr>
          <w:cantSplit/>
        </w:trPr>
        <w:tc>
          <w:tcPr>
            <w:tcW w:w="1985" w:type="dxa"/>
          </w:tcPr>
          <w:p w14:paraId="3A3ECBB5" w14:textId="67000EDC" w:rsidR="006C7CCB" w:rsidRPr="001B3A89" w:rsidRDefault="006C7CCB" w:rsidP="005A0324">
            <w:pPr>
              <w:spacing w:after="120"/>
              <w:rPr>
                <w:rFonts w:ascii="Arial" w:hAnsi="Arial"/>
                <w:color w:val="000000"/>
                <w:sz w:val="18"/>
                <w:szCs w:val="18"/>
              </w:rPr>
            </w:pPr>
            <w:r w:rsidRPr="001B3A89">
              <w:rPr>
                <w:rFonts w:ascii="Arial" w:hAnsi="Arial"/>
                <w:sz w:val="18"/>
                <w:szCs w:val="18"/>
              </w:rPr>
              <w:t>Unstable angina fatal event</w:t>
            </w:r>
            <w:r w:rsidR="00427A05" w:rsidRPr="001B3A89">
              <w:rPr>
                <w:rFonts w:ascii="Arial" w:hAnsi="Arial"/>
                <w:sz w:val="18"/>
                <w:szCs w:val="18"/>
              </w:rPr>
              <w:t xml:space="preserve"> </w:t>
            </w:r>
          </w:p>
        </w:tc>
        <w:tc>
          <w:tcPr>
            <w:tcW w:w="992" w:type="dxa"/>
          </w:tcPr>
          <w:p w14:paraId="1619A6B0"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1134" w:type="dxa"/>
          </w:tcPr>
          <w:p w14:paraId="711C6FCC"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709" w:type="dxa"/>
          </w:tcPr>
          <w:p w14:paraId="6AF9D859" w14:textId="0846F540"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0DEDB643" w14:textId="253B5E3C"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r>
      <w:tr w:rsidR="009B0B42" w:rsidRPr="001B3A89" w14:paraId="1F2DF974" w14:textId="77777777" w:rsidTr="005A0324">
        <w:trPr>
          <w:cantSplit/>
        </w:trPr>
        <w:tc>
          <w:tcPr>
            <w:tcW w:w="1985" w:type="dxa"/>
          </w:tcPr>
          <w:p w14:paraId="0B22B6BD" w14:textId="719AF04C" w:rsidR="006C7CCB" w:rsidRPr="001B3A89" w:rsidRDefault="006C7CCB" w:rsidP="005A0324">
            <w:pPr>
              <w:spacing w:after="120"/>
              <w:rPr>
                <w:rFonts w:ascii="Arial" w:hAnsi="Arial"/>
                <w:color w:val="000000"/>
                <w:sz w:val="18"/>
                <w:szCs w:val="18"/>
              </w:rPr>
            </w:pPr>
            <w:r w:rsidRPr="001B3A89">
              <w:rPr>
                <w:rFonts w:ascii="Arial" w:hAnsi="Arial"/>
                <w:sz w:val="18"/>
                <w:szCs w:val="18"/>
              </w:rPr>
              <w:t>Stroke non-fatal event</w:t>
            </w:r>
          </w:p>
        </w:tc>
        <w:tc>
          <w:tcPr>
            <w:tcW w:w="992" w:type="dxa"/>
          </w:tcPr>
          <w:p w14:paraId="4DC9349F"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1134" w:type="dxa"/>
          </w:tcPr>
          <w:p w14:paraId="3AF487F0"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709" w:type="dxa"/>
          </w:tcPr>
          <w:p w14:paraId="520FC34D" w14:textId="60017EE8"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41C434E4" w14:textId="77777777" w:rsidR="006C7CCB" w:rsidRPr="001B3A89" w:rsidRDefault="006C7CCB" w:rsidP="005A0324">
            <w:pPr>
              <w:spacing w:after="120"/>
              <w:rPr>
                <w:rFonts w:ascii="Arial" w:hAnsi="Arial"/>
                <w:sz w:val="18"/>
                <w:szCs w:val="18"/>
              </w:rPr>
            </w:pPr>
            <w:r w:rsidRPr="001B3A89">
              <w:rPr>
                <w:rFonts w:ascii="Arial" w:hAnsi="Arial"/>
                <w:sz w:val="18"/>
                <w:szCs w:val="18"/>
              </w:rPr>
              <w:t>Included in state cost</w:t>
            </w:r>
          </w:p>
        </w:tc>
      </w:tr>
      <w:tr w:rsidR="009B0B42" w:rsidRPr="001B3A89" w14:paraId="5B5BB36A" w14:textId="77777777" w:rsidTr="005A0324">
        <w:trPr>
          <w:cantSplit/>
        </w:trPr>
        <w:tc>
          <w:tcPr>
            <w:tcW w:w="1985" w:type="dxa"/>
          </w:tcPr>
          <w:p w14:paraId="41C79CD3"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 xml:space="preserve">Stroke fatal event </w:t>
            </w:r>
          </w:p>
        </w:tc>
        <w:tc>
          <w:tcPr>
            <w:tcW w:w="992" w:type="dxa"/>
          </w:tcPr>
          <w:p w14:paraId="21D821A5"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1134" w:type="dxa"/>
          </w:tcPr>
          <w:p w14:paraId="7B8F8C5B"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709" w:type="dxa"/>
          </w:tcPr>
          <w:p w14:paraId="4D0881F5" w14:textId="346E6851"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5A6E7A6E" w14:textId="0AA4C3B2"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r>
      <w:tr w:rsidR="009B0B42" w:rsidRPr="001B3A89" w14:paraId="1F2E5335" w14:textId="77777777" w:rsidTr="005A0324">
        <w:trPr>
          <w:cantSplit/>
        </w:trPr>
        <w:tc>
          <w:tcPr>
            <w:tcW w:w="1985" w:type="dxa"/>
          </w:tcPr>
          <w:p w14:paraId="67FEC119"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TIA event</w:t>
            </w:r>
          </w:p>
        </w:tc>
        <w:tc>
          <w:tcPr>
            <w:tcW w:w="992" w:type="dxa"/>
          </w:tcPr>
          <w:p w14:paraId="3342C2E2"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1134" w:type="dxa"/>
          </w:tcPr>
          <w:p w14:paraId="233B3A09"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$0</w:t>
            </w:r>
          </w:p>
        </w:tc>
        <w:tc>
          <w:tcPr>
            <w:tcW w:w="709" w:type="dxa"/>
          </w:tcPr>
          <w:p w14:paraId="322E2E42" w14:textId="6DF43617"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30B15C4A" w14:textId="77777777" w:rsidR="006C7CCB" w:rsidRPr="001B3A89" w:rsidRDefault="006C7CCB" w:rsidP="005A0324">
            <w:pPr>
              <w:spacing w:after="120"/>
              <w:rPr>
                <w:rFonts w:ascii="Arial" w:hAnsi="Arial"/>
                <w:sz w:val="18"/>
                <w:szCs w:val="18"/>
              </w:rPr>
            </w:pPr>
            <w:r w:rsidRPr="001B3A89">
              <w:rPr>
                <w:rFonts w:ascii="Arial" w:hAnsi="Arial"/>
                <w:sz w:val="18"/>
                <w:szCs w:val="18"/>
              </w:rPr>
              <w:t>Included in state cost</w:t>
            </w:r>
          </w:p>
        </w:tc>
      </w:tr>
      <w:tr w:rsidR="009B0B42" w:rsidRPr="001B3A89" w14:paraId="6B8212B2" w14:textId="77777777" w:rsidTr="005A0324">
        <w:trPr>
          <w:cantSplit/>
        </w:trPr>
        <w:tc>
          <w:tcPr>
            <w:tcW w:w="1985" w:type="dxa"/>
          </w:tcPr>
          <w:p w14:paraId="4F3AE74D" w14:textId="77777777" w:rsidR="006C7CCB" w:rsidRPr="001B3A89" w:rsidRDefault="006C7CCB" w:rsidP="005A0324">
            <w:pPr>
              <w:spacing w:after="120"/>
              <w:rPr>
                <w:rFonts w:ascii="Arial" w:hAnsi="Arial"/>
                <w:color w:val="000000"/>
                <w:sz w:val="18"/>
                <w:szCs w:val="18"/>
              </w:rPr>
            </w:pPr>
            <w:r w:rsidRPr="001B3A89">
              <w:rPr>
                <w:rFonts w:ascii="Arial" w:hAnsi="Arial"/>
                <w:sz w:val="18"/>
                <w:szCs w:val="18"/>
              </w:rPr>
              <w:t>Bariatric surgery, total non-fatal</w:t>
            </w:r>
          </w:p>
        </w:tc>
        <w:tc>
          <w:tcPr>
            <w:tcW w:w="992" w:type="dxa"/>
          </w:tcPr>
          <w:p w14:paraId="21C86704" w14:textId="4CCBF38F" w:rsidR="006C7CCB" w:rsidRPr="001B3A89" w:rsidRDefault="006C7CCB" w:rsidP="005A0324">
            <w:pPr>
              <w:spacing w:after="120"/>
              <w:rPr>
                <w:rFonts w:ascii="Arial" w:hAnsi="Arial"/>
                <w:color w:val="000000"/>
                <w:sz w:val="18"/>
                <w:szCs w:val="18"/>
              </w:rPr>
            </w:pPr>
            <w:r w:rsidRPr="001B3A89">
              <w:rPr>
                <w:rFonts w:ascii="Arial" w:hAnsi="Arial"/>
                <w:sz w:val="18"/>
                <w:szCs w:val="18"/>
              </w:rPr>
              <w:t>$15</w:t>
            </w:r>
            <w:r w:rsidR="009B0B42" w:rsidRPr="001B3A89">
              <w:rPr>
                <w:rFonts w:ascii="Arial" w:hAnsi="Arial"/>
                <w:color w:val="auto"/>
                <w:sz w:val="18"/>
                <w:szCs w:val="18"/>
              </w:rPr>
              <w:t> </w:t>
            </w:r>
            <w:r w:rsidRPr="001B3A89">
              <w:rPr>
                <w:rFonts w:ascii="Arial" w:hAnsi="Arial"/>
                <w:sz w:val="18"/>
                <w:szCs w:val="18"/>
              </w:rPr>
              <w:t>044</w:t>
            </w:r>
          </w:p>
        </w:tc>
        <w:tc>
          <w:tcPr>
            <w:tcW w:w="1134" w:type="dxa"/>
          </w:tcPr>
          <w:p w14:paraId="2024C977" w14:textId="474BA1AC" w:rsidR="006C7CCB" w:rsidRPr="001B3A89" w:rsidRDefault="006C7CCB" w:rsidP="005A0324">
            <w:pPr>
              <w:spacing w:after="120"/>
              <w:rPr>
                <w:rFonts w:ascii="Arial" w:hAnsi="Arial"/>
                <w:color w:val="000000"/>
                <w:sz w:val="18"/>
                <w:szCs w:val="18"/>
              </w:rPr>
            </w:pPr>
            <w:r w:rsidRPr="001B3A89">
              <w:rPr>
                <w:rFonts w:ascii="Arial" w:hAnsi="Arial"/>
                <w:sz w:val="18"/>
                <w:szCs w:val="18"/>
              </w:rPr>
              <w:t>$13</w:t>
            </w:r>
            <w:r w:rsidR="009B0B42" w:rsidRPr="001B3A89">
              <w:rPr>
                <w:rFonts w:ascii="Arial" w:hAnsi="Arial"/>
                <w:color w:val="auto"/>
                <w:sz w:val="18"/>
                <w:szCs w:val="18"/>
              </w:rPr>
              <w:t> </w:t>
            </w:r>
            <w:r w:rsidRPr="001B3A89">
              <w:rPr>
                <w:rFonts w:ascii="Arial" w:hAnsi="Arial"/>
                <w:sz w:val="18"/>
                <w:szCs w:val="18"/>
              </w:rPr>
              <w:t>700</w:t>
            </w:r>
          </w:p>
        </w:tc>
        <w:tc>
          <w:tcPr>
            <w:tcW w:w="709" w:type="dxa"/>
          </w:tcPr>
          <w:p w14:paraId="3E5198DF" w14:textId="77777777" w:rsidR="006C7CCB" w:rsidRPr="001B3A89" w:rsidRDefault="006C7CCB" w:rsidP="005A0324">
            <w:pPr>
              <w:spacing w:after="120"/>
              <w:rPr>
                <w:rFonts w:ascii="Arial" w:hAnsi="Arial"/>
                <w:sz w:val="18"/>
                <w:szCs w:val="18"/>
              </w:rPr>
            </w:pPr>
            <w:r w:rsidRPr="001B3A89">
              <w:rPr>
                <w:rFonts w:ascii="Arial" w:hAnsi="Arial"/>
                <w:sz w:val="18"/>
                <w:szCs w:val="18"/>
              </w:rPr>
              <w:t>2016</w:t>
            </w:r>
          </w:p>
        </w:tc>
        <w:tc>
          <w:tcPr>
            <w:tcW w:w="4394" w:type="dxa"/>
          </w:tcPr>
          <w:p w14:paraId="5B627728" w14:textId="75042A0E" w:rsidR="006C7CCB" w:rsidRPr="001B3A89" w:rsidRDefault="006C7CCB" w:rsidP="005A0324">
            <w:pPr>
              <w:spacing w:after="120"/>
              <w:rPr>
                <w:rFonts w:ascii="Arial" w:hAnsi="Arial"/>
                <w:sz w:val="18"/>
                <w:szCs w:val="18"/>
              </w:rPr>
            </w:pPr>
            <w:r w:rsidRPr="001B3A89">
              <w:rPr>
                <w:rFonts w:ascii="Arial" w:hAnsi="Arial"/>
                <w:sz w:val="18"/>
                <w:szCs w:val="18"/>
              </w:rPr>
              <w:t xml:space="preserve">Includes the costs of income transfer payments (i.e., income for disabled persons, disability and employment insurance benefits), as well as the cost of productivity loss, as measured by the friction method </w:t>
            </w:r>
            <w:r w:rsidRPr="001B3A89">
              <w:rPr>
                <w:rFonts w:ascii="Arial" w:hAnsi="Arial"/>
                <w:sz w:val="18"/>
                <w:szCs w:val="18"/>
              </w:rPr>
              <w:fldChar w:fldCharType="begin"/>
            </w:r>
            <w:r w:rsidR="00FF480C">
              <w:rPr>
                <w:rFonts w:ascii="Arial" w:hAnsi="Arial"/>
                <w:sz w:val="18"/>
                <w:szCs w:val="18"/>
              </w:rPr>
              <w:instrText xml:space="preserve"> ADDIN EN.CITE &lt;EndNote&gt;&lt;Cite&gt;&lt;Author&gt;Lester&lt;/Author&gt;&lt;Year&gt;2021&lt;/Year&gt;&lt;RecNum&gt;65&lt;/RecNum&gt;&lt;DisplayText&gt;[64]&lt;/DisplayText&gt;&lt;record&gt;&lt;rec-number&gt;65&lt;/rec-number&gt;&lt;foreign-keys&gt;&lt;key app="EN" db-id="fx5wtvvtafwt5serppyxxe20psxdvs5ffea9" timestamp="1664805284"&gt;65&lt;/key&gt;&lt;/foreign-keys&gt;&lt;ref-type name="Journal Article"&gt;17&lt;/ref-type&gt;&lt;contributors&gt;&lt;authors&gt;&lt;author&gt;Lester, Erica L. W.&lt;/author&gt;&lt;author&gt;Padwal, Raj S.&lt;/author&gt;&lt;author&gt;Birch, Daniel W.&lt;/author&gt;&lt;author&gt;Sharma, Arya M.&lt;/author&gt;&lt;author&gt;So, Helen&lt;/author&gt;&lt;author&gt;Ye, Feng&lt;/author&gt;&lt;author&gt;Klarenbach, Scott W.&lt;/author&gt;&lt;/authors&gt;&lt;/contributors&gt;&lt;titles&gt;&lt;title&gt;The real-world cost-effectiveness of bariatric surgery for the treatment of severe obesity: a cost-utility analysis&lt;/title&gt;&lt;secondary-title&gt;CMAJ Open&lt;/secondary-title&gt;&lt;alt-title&gt;CMAJ Open&lt;/alt-title&gt;&lt;/titles&gt;&lt;periodical&gt;&lt;full-title&gt;CMAJ Open&lt;/full-title&gt;&lt;abbr-1&gt;CMAJ Open&lt;/abbr-1&gt;&lt;/periodical&gt;&lt;alt-periodical&gt;&lt;full-title&gt;CMAJ Open&lt;/full-title&gt;&lt;abbr-1&gt;CMAJ Open&lt;/abbr-1&gt;&lt;/alt-periodical&gt;&lt;pages&gt;E673–679&lt;/pages&gt;&lt;volume&gt;9&lt;/volume&gt;&lt;number&gt;2&lt;/number&gt;&lt;dates&gt;&lt;year&gt;2021&lt;/year&gt;&lt;/dates&gt;&lt;publisher&gt;CMA Joule Inc.&lt;/publisher&gt;&lt;isbn&gt;2291-0026&lt;/isbn&gt;&lt;accession-num&gt;34145050&lt;/accession-num&gt;&lt;urls&gt;&lt;related-urls&gt;&lt;url&gt;https://pubmed.ncbi.nlm.nih.gov/34145050&lt;/url&gt;&lt;url&gt;https://www.ncbi.nlm.nih.gov/pmc/articles/PMC8248561/&lt;/url&gt;&lt;/related-urls&gt;&lt;/urls&gt;&lt;electronic-resource-num&gt;10.9778/cmajo.20200188&lt;/electronic-resource-num&gt;&lt;remote-database-name&gt;PubMed&lt;/remote-database-name&gt;&lt;language&gt;eng&lt;/language&gt;&lt;/record&gt;&lt;/Cite&gt;&lt;/EndNote&gt;</w:instrText>
            </w:r>
            <w:r w:rsidRPr="001B3A89">
              <w:rPr>
                <w:rFonts w:ascii="Arial" w:hAnsi="Arial"/>
                <w:sz w:val="18"/>
                <w:szCs w:val="18"/>
              </w:rPr>
              <w:fldChar w:fldCharType="separate"/>
            </w:r>
            <w:r w:rsidR="00FF480C">
              <w:rPr>
                <w:rFonts w:ascii="Arial" w:hAnsi="Arial"/>
                <w:noProof/>
                <w:sz w:val="18"/>
                <w:szCs w:val="18"/>
              </w:rPr>
              <w:t>[</w:t>
            </w:r>
            <w:hyperlink w:anchor="_ENREF_64" w:tooltip="Lester, 2021 #65" w:history="1">
              <w:r w:rsidR="00A05F62">
                <w:rPr>
                  <w:rFonts w:ascii="Arial" w:hAnsi="Arial"/>
                  <w:noProof/>
                  <w:sz w:val="18"/>
                  <w:szCs w:val="18"/>
                </w:rPr>
                <w:t>64</w:t>
              </w:r>
            </w:hyperlink>
            <w:r w:rsidR="00FF480C">
              <w:rPr>
                <w:rFonts w:ascii="Arial" w:hAnsi="Arial"/>
                <w:noProof/>
                <w:sz w:val="18"/>
                <w:szCs w:val="18"/>
              </w:rPr>
              <w:t>]</w:t>
            </w:r>
            <w:r w:rsidRPr="001B3A89">
              <w:rPr>
                <w:rFonts w:ascii="Arial" w:hAnsi="Arial"/>
                <w:sz w:val="18"/>
                <w:szCs w:val="18"/>
              </w:rPr>
              <w:fldChar w:fldCharType="end"/>
            </w:r>
          </w:p>
        </w:tc>
      </w:tr>
      <w:tr w:rsidR="009B0B42" w:rsidRPr="001B3A89" w14:paraId="55D182C7" w14:textId="77777777" w:rsidTr="005A0324">
        <w:trPr>
          <w:cantSplit/>
        </w:trPr>
        <w:tc>
          <w:tcPr>
            <w:tcW w:w="1985" w:type="dxa"/>
          </w:tcPr>
          <w:p w14:paraId="78141658" w14:textId="77777777" w:rsidR="006C7CCB" w:rsidRPr="001B3A89" w:rsidRDefault="006C7CCB" w:rsidP="005A0324">
            <w:pPr>
              <w:spacing w:after="120"/>
              <w:rPr>
                <w:rFonts w:ascii="Arial" w:hAnsi="Arial"/>
                <w:sz w:val="18"/>
                <w:szCs w:val="18"/>
              </w:rPr>
            </w:pPr>
            <w:r w:rsidRPr="001B3A89">
              <w:rPr>
                <w:rFonts w:ascii="Arial" w:hAnsi="Arial"/>
                <w:sz w:val="18"/>
                <w:szCs w:val="18"/>
              </w:rPr>
              <w:t>Bariatric surgery, total fatal</w:t>
            </w:r>
          </w:p>
        </w:tc>
        <w:tc>
          <w:tcPr>
            <w:tcW w:w="992" w:type="dxa"/>
          </w:tcPr>
          <w:p w14:paraId="35AA2C86" w14:textId="77777777" w:rsidR="006C7CCB" w:rsidRPr="001B3A89" w:rsidRDefault="006C7CCB" w:rsidP="005A0324">
            <w:pPr>
              <w:spacing w:after="120"/>
              <w:rPr>
                <w:rFonts w:ascii="Arial" w:hAnsi="Arial"/>
                <w:sz w:val="18"/>
                <w:szCs w:val="18"/>
              </w:rPr>
            </w:pPr>
            <w:r w:rsidRPr="001B3A89">
              <w:rPr>
                <w:rFonts w:ascii="Arial" w:hAnsi="Arial"/>
                <w:sz w:val="18"/>
                <w:szCs w:val="18"/>
              </w:rPr>
              <w:t>$0</w:t>
            </w:r>
          </w:p>
        </w:tc>
        <w:tc>
          <w:tcPr>
            <w:tcW w:w="1134" w:type="dxa"/>
          </w:tcPr>
          <w:p w14:paraId="5C7AE293" w14:textId="77777777" w:rsidR="006C7CCB" w:rsidRPr="001B3A89" w:rsidRDefault="006C7CCB" w:rsidP="005A0324">
            <w:pPr>
              <w:spacing w:after="120"/>
              <w:rPr>
                <w:rFonts w:ascii="Arial" w:hAnsi="Arial"/>
                <w:sz w:val="18"/>
                <w:szCs w:val="18"/>
              </w:rPr>
            </w:pPr>
            <w:r w:rsidRPr="001B3A89">
              <w:rPr>
                <w:rFonts w:ascii="Arial" w:hAnsi="Arial"/>
                <w:sz w:val="18"/>
                <w:szCs w:val="18"/>
              </w:rPr>
              <w:t>$0</w:t>
            </w:r>
          </w:p>
        </w:tc>
        <w:tc>
          <w:tcPr>
            <w:tcW w:w="709" w:type="dxa"/>
          </w:tcPr>
          <w:p w14:paraId="71530FB2" w14:textId="3B860C77"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1A8E07E4" w14:textId="77777777" w:rsidR="006C7CCB" w:rsidRPr="001B3A89" w:rsidRDefault="006C7CCB" w:rsidP="005A0324">
            <w:pPr>
              <w:spacing w:after="120"/>
              <w:rPr>
                <w:rFonts w:ascii="Arial" w:hAnsi="Arial"/>
                <w:sz w:val="18"/>
                <w:szCs w:val="18"/>
              </w:rPr>
            </w:pPr>
            <w:r w:rsidRPr="001B3A89">
              <w:rPr>
                <w:rFonts w:ascii="Arial" w:hAnsi="Arial"/>
                <w:sz w:val="18"/>
                <w:szCs w:val="18"/>
              </w:rPr>
              <w:t>Assumed zero</w:t>
            </w:r>
          </w:p>
        </w:tc>
      </w:tr>
      <w:tr w:rsidR="009B0B42" w:rsidRPr="001B3A89" w14:paraId="07EDC541" w14:textId="77777777" w:rsidTr="005A0324">
        <w:trPr>
          <w:cantSplit/>
        </w:trPr>
        <w:tc>
          <w:tcPr>
            <w:tcW w:w="1985" w:type="dxa"/>
          </w:tcPr>
          <w:p w14:paraId="6192FB09" w14:textId="77777777" w:rsidR="006C7CCB" w:rsidRPr="001B3A89" w:rsidRDefault="006C7CCB" w:rsidP="005A0324">
            <w:pPr>
              <w:spacing w:after="120"/>
              <w:rPr>
                <w:rFonts w:ascii="Arial" w:hAnsi="Arial"/>
                <w:sz w:val="18"/>
                <w:szCs w:val="18"/>
              </w:rPr>
            </w:pPr>
            <w:r w:rsidRPr="001B3A89">
              <w:rPr>
                <w:rFonts w:ascii="Arial" w:hAnsi="Arial"/>
                <w:sz w:val="18"/>
                <w:szCs w:val="18"/>
              </w:rPr>
              <w:t>Knee replacement, non-fatal</w:t>
            </w:r>
          </w:p>
        </w:tc>
        <w:tc>
          <w:tcPr>
            <w:tcW w:w="992" w:type="dxa"/>
          </w:tcPr>
          <w:p w14:paraId="5EB573F1" w14:textId="77777777" w:rsidR="006C7CCB" w:rsidRPr="001B3A89" w:rsidRDefault="006C7CCB" w:rsidP="005A0324">
            <w:pPr>
              <w:spacing w:after="120"/>
              <w:rPr>
                <w:rFonts w:ascii="Arial" w:hAnsi="Arial"/>
                <w:sz w:val="18"/>
                <w:szCs w:val="18"/>
              </w:rPr>
            </w:pPr>
            <w:r w:rsidRPr="001B3A89">
              <w:rPr>
                <w:rFonts w:ascii="Arial" w:hAnsi="Arial"/>
                <w:sz w:val="18"/>
                <w:szCs w:val="18"/>
              </w:rPr>
              <w:t>$0</w:t>
            </w:r>
          </w:p>
        </w:tc>
        <w:tc>
          <w:tcPr>
            <w:tcW w:w="1134" w:type="dxa"/>
          </w:tcPr>
          <w:p w14:paraId="722DBF10" w14:textId="77777777" w:rsidR="006C7CCB" w:rsidRPr="001B3A89" w:rsidRDefault="006C7CCB" w:rsidP="005A0324">
            <w:pPr>
              <w:spacing w:after="120"/>
              <w:rPr>
                <w:rFonts w:ascii="Arial" w:hAnsi="Arial"/>
                <w:sz w:val="18"/>
                <w:szCs w:val="18"/>
              </w:rPr>
            </w:pPr>
            <w:r w:rsidRPr="001B3A89">
              <w:rPr>
                <w:rFonts w:ascii="Arial" w:hAnsi="Arial"/>
                <w:sz w:val="18"/>
                <w:szCs w:val="18"/>
              </w:rPr>
              <w:t>$0</w:t>
            </w:r>
          </w:p>
        </w:tc>
        <w:tc>
          <w:tcPr>
            <w:tcW w:w="709" w:type="dxa"/>
          </w:tcPr>
          <w:p w14:paraId="6007B2D6" w14:textId="209907ED"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Pr>
          <w:p w14:paraId="2264967C" w14:textId="20F9216B" w:rsidR="006C7CCB" w:rsidRPr="001B3A89" w:rsidRDefault="006C7CCB" w:rsidP="005A0324">
            <w:pPr>
              <w:spacing w:after="120"/>
              <w:rPr>
                <w:rFonts w:ascii="Arial" w:hAnsi="Arial"/>
                <w:sz w:val="18"/>
                <w:szCs w:val="18"/>
              </w:rPr>
            </w:pPr>
            <w:r w:rsidRPr="001B3A89">
              <w:rPr>
                <w:rFonts w:ascii="Arial" w:hAnsi="Arial"/>
                <w:sz w:val="18"/>
                <w:szCs w:val="18"/>
              </w:rPr>
              <w:t xml:space="preserve">The indirect costs include a variety of components in the study, including drugs costs, alternative healthcare providers, travel, time off work, etc. </w:t>
            </w:r>
            <w:r w:rsidRPr="001B3A89">
              <w:rPr>
                <w:rFonts w:ascii="Arial" w:hAnsi="Arial"/>
                <w:sz w:val="18"/>
                <w:szCs w:val="18"/>
              </w:rPr>
              <w:fldChar w:fldCharType="begin"/>
            </w:r>
            <w:r w:rsidR="00FF480C">
              <w:rPr>
                <w:rFonts w:ascii="Arial" w:hAnsi="Arial"/>
                <w:sz w:val="18"/>
                <w:szCs w:val="18"/>
              </w:rPr>
              <w:instrText xml:space="preserve"> ADDIN EN.CITE &lt;EndNote&gt;&lt;Cite&gt;&lt;Author&gt;Marshall&lt;/Author&gt;&lt;Year&gt;2012&lt;/Year&gt;&lt;RecNum&gt;44&lt;/RecNum&gt;&lt;DisplayText&gt;[44]&lt;/DisplayText&gt;&lt;record&gt;&lt;rec-number&gt;44&lt;/rec-number&gt;&lt;foreign-keys&gt;&lt;key app="EN" db-id="fx5wtvvtafwt5serppyxxe20psxdvs5ffea9" timestamp="1664805284"&gt;44&lt;/key&gt;&lt;/foreign-keys&gt;&lt;ref-type name="Journal Article"&gt;17&lt;/ref-type&gt;&lt;contributors&gt;&lt;authors&gt;&lt;author&gt;Marshall, D. A.&lt;/author&gt;&lt;author&gt;Wasylak, T.&lt;/author&gt;&lt;author&gt;Khong, H.&lt;/author&gt;&lt;author&gt;Parker, R. D.&lt;/author&gt;&lt;author&gt;Faris, P. D.&lt;/author&gt;&lt;author&gt;Frank, C.&lt;/author&gt;&lt;/authors&gt;&lt;/contributors&gt;&lt;auth-address&gt;University of Calgary, Suite 400, 3280 Hospital Drive NW, Calgary, AB, Canada T2N 4Z6.&lt;/auth-address&gt;&lt;titles&gt;&lt;title&gt;Measuring the value of total hip and knee arthroplasty: considering costs over the continuum of care&lt;/title&gt;&lt;secondary-title&gt;Clin Orthop Relat Res&lt;/secondary-title&gt;&lt;/titles&gt;&lt;periodical&gt;&lt;full-title&gt;Clin Orthop Relat Res&lt;/full-title&gt;&lt;/periodical&gt;&lt;pages&gt;1065–72&lt;/pages&gt;&lt;volume&gt;470&lt;/volume&gt;&lt;number&gt;4&lt;/number&gt;&lt;edition&gt;2011/08/25&lt;/edition&gt;&lt;keywords&gt;&lt;keyword&gt;Arthroplasty, Replacement, Hip/*economics&lt;/keyword&gt;&lt;keyword&gt;Arthroplasty, Replacement, Knee/*economics&lt;/keyword&gt;&lt;keyword&gt;Cost-Benefit Analysis&lt;/keyword&gt;&lt;keyword&gt;*Health Care Costs&lt;/keyword&gt;&lt;keyword&gt;Humans&lt;/keyword&gt;&lt;/keywords&gt;&lt;dates&gt;&lt;year&gt;2012&lt;/year&gt;&lt;pub-dates&gt;&lt;date&gt;Apr&lt;/date&gt;&lt;/pub-dates&gt;&lt;/dates&gt;&lt;isbn&gt;0009-921X (Print)&amp;#xD;0009-921x&lt;/isbn&gt;&lt;accession-num&gt;21863395&lt;/accession-num&gt;&lt;urls&gt;&lt;/urls&gt;&lt;custom2&gt;PMC3293965&lt;/custom2&gt;&lt;electronic-resource-num&gt;10.1007/s11999-011-2026-4&lt;/electronic-resource-num&gt;&lt;remote-database-provider&gt;NLM&lt;/remote-database-provider&gt;&lt;language&gt;eng&lt;/language&gt;&lt;/record&gt;&lt;/Cite&gt;&lt;/EndNote&gt;</w:instrText>
            </w:r>
            <w:r w:rsidRPr="001B3A89">
              <w:rPr>
                <w:rFonts w:ascii="Arial" w:hAnsi="Arial"/>
                <w:sz w:val="18"/>
                <w:szCs w:val="18"/>
              </w:rPr>
              <w:fldChar w:fldCharType="separate"/>
            </w:r>
            <w:r w:rsidR="001B2FAC" w:rsidRPr="001B3A89">
              <w:rPr>
                <w:rFonts w:ascii="Arial" w:hAnsi="Arial"/>
                <w:noProof/>
                <w:sz w:val="18"/>
                <w:szCs w:val="18"/>
              </w:rPr>
              <w:t>[</w:t>
            </w:r>
            <w:hyperlink w:anchor="_ENREF_44" w:tooltip="Marshall, 2012 #44" w:history="1">
              <w:r w:rsidR="00A05F62" w:rsidRPr="001B3A89">
                <w:rPr>
                  <w:rFonts w:ascii="Arial" w:hAnsi="Arial"/>
                  <w:noProof/>
                  <w:sz w:val="18"/>
                  <w:szCs w:val="18"/>
                </w:rPr>
                <w:t>44</w:t>
              </w:r>
            </w:hyperlink>
            <w:r w:rsidR="001B2FAC" w:rsidRPr="001B3A89">
              <w:rPr>
                <w:rFonts w:ascii="Arial" w:hAnsi="Arial"/>
                <w:noProof/>
                <w:sz w:val="18"/>
                <w:szCs w:val="18"/>
              </w:rPr>
              <w:t>]</w:t>
            </w:r>
            <w:r w:rsidRPr="001B3A89">
              <w:rPr>
                <w:rFonts w:ascii="Arial" w:hAnsi="Arial"/>
                <w:sz w:val="18"/>
                <w:szCs w:val="18"/>
              </w:rPr>
              <w:fldChar w:fldCharType="end"/>
            </w:r>
          </w:p>
        </w:tc>
      </w:tr>
      <w:tr w:rsidR="009B0B42" w:rsidRPr="001B3A89" w14:paraId="629B4885" w14:textId="77777777" w:rsidTr="005A0324">
        <w:trPr>
          <w:cantSplit/>
        </w:trPr>
        <w:tc>
          <w:tcPr>
            <w:tcW w:w="1985" w:type="dxa"/>
            <w:tcBorders>
              <w:bottom w:val="single" w:sz="12" w:space="0" w:color="auto"/>
            </w:tcBorders>
          </w:tcPr>
          <w:p w14:paraId="47B4F68D" w14:textId="77777777" w:rsidR="006C7CCB" w:rsidRPr="001B3A89" w:rsidRDefault="006C7CCB" w:rsidP="005A0324">
            <w:pPr>
              <w:spacing w:after="120"/>
              <w:rPr>
                <w:rFonts w:ascii="Arial" w:hAnsi="Arial"/>
                <w:sz w:val="18"/>
                <w:szCs w:val="18"/>
              </w:rPr>
            </w:pPr>
            <w:r w:rsidRPr="001B3A89">
              <w:rPr>
                <w:rFonts w:ascii="Arial" w:hAnsi="Arial"/>
                <w:sz w:val="18"/>
                <w:szCs w:val="18"/>
              </w:rPr>
              <w:t>Knee replacement, fatal</w:t>
            </w:r>
          </w:p>
        </w:tc>
        <w:tc>
          <w:tcPr>
            <w:tcW w:w="992" w:type="dxa"/>
            <w:tcBorders>
              <w:bottom w:val="single" w:sz="12" w:space="0" w:color="auto"/>
            </w:tcBorders>
          </w:tcPr>
          <w:p w14:paraId="046351F3" w14:textId="77777777" w:rsidR="006C7CCB" w:rsidRPr="001B3A89" w:rsidRDefault="006C7CCB" w:rsidP="005A0324">
            <w:pPr>
              <w:spacing w:after="120"/>
              <w:rPr>
                <w:rFonts w:ascii="Arial" w:hAnsi="Arial"/>
                <w:sz w:val="18"/>
                <w:szCs w:val="18"/>
              </w:rPr>
            </w:pPr>
            <w:r w:rsidRPr="001B3A89">
              <w:rPr>
                <w:rFonts w:ascii="Arial" w:hAnsi="Arial"/>
                <w:sz w:val="18"/>
                <w:szCs w:val="18"/>
              </w:rPr>
              <w:t>$0</w:t>
            </w:r>
          </w:p>
        </w:tc>
        <w:tc>
          <w:tcPr>
            <w:tcW w:w="1134" w:type="dxa"/>
            <w:tcBorders>
              <w:bottom w:val="single" w:sz="12" w:space="0" w:color="auto"/>
            </w:tcBorders>
          </w:tcPr>
          <w:p w14:paraId="714B78C5" w14:textId="77777777" w:rsidR="006C7CCB" w:rsidRPr="001B3A89" w:rsidRDefault="006C7CCB" w:rsidP="005A0324">
            <w:pPr>
              <w:spacing w:after="120"/>
              <w:rPr>
                <w:rFonts w:ascii="Arial" w:hAnsi="Arial"/>
                <w:sz w:val="18"/>
                <w:szCs w:val="18"/>
              </w:rPr>
            </w:pPr>
            <w:r w:rsidRPr="001B3A89">
              <w:rPr>
                <w:rFonts w:ascii="Arial" w:hAnsi="Arial"/>
                <w:sz w:val="18"/>
                <w:szCs w:val="18"/>
              </w:rPr>
              <w:t>$0</w:t>
            </w:r>
          </w:p>
        </w:tc>
        <w:tc>
          <w:tcPr>
            <w:tcW w:w="709" w:type="dxa"/>
            <w:tcBorders>
              <w:bottom w:val="single" w:sz="12" w:space="0" w:color="auto"/>
            </w:tcBorders>
          </w:tcPr>
          <w:p w14:paraId="7764FED2" w14:textId="29D1C8A5" w:rsidR="006C7CCB" w:rsidRPr="001B3A89" w:rsidRDefault="00D20425" w:rsidP="005A0324">
            <w:pPr>
              <w:spacing w:after="120"/>
              <w:rPr>
                <w:rFonts w:ascii="Arial" w:hAnsi="Arial"/>
                <w:sz w:val="18"/>
                <w:szCs w:val="18"/>
              </w:rPr>
            </w:pPr>
            <w:r w:rsidRPr="001B3A89">
              <w:rPr>
                <w:rFonts w:ascii="Arial" w:hAnsi="Arial"/>
                <w:color w:val="auto"/>
                <w:sz w:val="18"/>
                <w:szCs w:val="18"/>
              </w:rPr>
              <w:t>NA</w:t>
            </w:r>
          </w:p>
        </w:tc>
        <w:tc>
          <w:tcPr>
            <w:tcW w:w="4394" w:type="dxa"/>
            <w:tcBorders>
              <w:bottom w:val="single" w:sz="12" w:space="0" w:color="auto"/>
            </w:tcBorders>
          </w:tcPr>
          <w:p w14:paraId="7890B5CC" w14:textId="77777777" w:rsidR="006C7CCB" w:rsidRPr="001B3A89" w:rsidRDefault="006C7CCB" w:rsidP="005A0324">
            <w:pPr>
              <w:spacing w:after="120"/>
              <w:rPr>
                <w:rFonts w:ascii="Arial" w:hAnsi="Arial"/>
                <w:sz w:val="18"/>
                <w:szCs w:val="18"/>
              </w:rPr>
            </w:pPr>
            <w:r w:rsidRPr="001B3A89">
              <w:rPr>
                <w:rFonts w:ascii="Arial" w:hAnsi="Arial"/>
                <w:sz w:val="18"/>
                <w:szCs w:val="18"/>
              </w:rPr>
              <w:t>Assumed zero</w:t>
            </w:r>
          </w:p>
        </w:tc>
      </w:tr>
    </w:tbl>
    <w:p w14:paraId="7A3A086E" w14:textId="3AC0B522" w:rsidR="00D20425" w:rsidRPr="001B3A89" w:rsidRDefault="006F45F7" w:rsidP="00D20425">
      <w:pPr>
        <w:spacing w:before="120" w:after="120" w:line="240" w:lineRule="auto"/>
        <w:jc w:val="both"/>
        <w:rPr>
          <w:rFonts w:ascii="Arial" w:hAnsi="Arial" w:cs="Arial"/>
          <w:sz w:val="18"/>
          <w:szCs w:val="18"/>
        </w:rPr>
      </w:pPr>
      <w:r w:rsidRPr="001B3A89">
        <w:rPr>
          <w:rFonts w:ascii="Arial" w:hAnsi="Arial" w:cs="Arial"/>
          <w:i/>
          <w:iCs/>
          <w:sz w:val="18"/>
          <w:szCs w:val="18"/>
        </w:rPr>
        <w:t>ACE</w:t>
      </w:r>
      <w:r w:rsidRPr="001B3A89">
        <w:rPr>
          <w:rFonts w:ascii="Arial" w:hAnsi="Arial" w:cs="Arial"/>
          <w:sz w:val="18"/>
          <w:szCs w:val="18"/>
        </w:rPr>
        <w:t xml:space="preserve"> </w:t>
      </w:r>
      <w:r w:rsidR="00D20425" w:rsidRPr="001B3A89">
        <w:rPr>
          <w:rFonts w:ascii="Arial" w:hAnsi="Arial" w:cs="Arial"/>
          <w:sz w:val="18"/>
          <w:szCs w:val="18"/>
        </w:rPr>
        <w:t>a</w:t>
      </w:r>
      <w:r w:rsidRPr="001B3A89">
        <w:rPr>
          <w:rFonts w:ascii="Arial" w:hAnsi="Arial" w:cs="Arial"/>
          <w:sz w:val="18"/>
          <w:szCs w:val="18"/>
        </w:rPr>
        <w:t>ngiotensin-converting</w:t>
      </w:r>
      <w:r w:rsidR="00D20425" w:rsidRPr="001B3A89">
        <w:rPr>
          <w:rFonts w:ascii="Arial" w:hAnsi="Arial" w:cs="Arial"/>
          <w:sz w:val="18"/>
          <w:szCs w:val="18"/>
        </w:rPr>
        <w:t xml:space="preserve"> </w:t>
      </w:r>
      <w:r w:rsidRPr="001B3A89">
        <w:rPr>
          <w:rFonts w:ascii="Arial" w:hAnsi="Arial" w:cs="Arial"/>
          <w:sz w:val="18"/>
          <w:szCs w:val="18"/>
        </w:rPr>
        <w:t>enzyme</w:t>
      </w:r>
      <w:r w:rsidR="00D20425" w:rsidRPr="001B3A89">
        <w:rPr>
          <w:rFonts w:ascii="Arial" w:hAnsi="Arial" w:cs="Arial"/>
          <w:sz w:val="18"/>
          <w:szCs w:val="18"/>
        </w:rPr>
        <w:t>,</w:t>
      </w:r>
      <w:r w:rsidRPr="001B3A89">
        <w:rPr>
          <w:rFonts w:ascii="Arial" w:hAnsi="Arial" w:cs="Arial"/>
          <w:sz w:val="18"/>
          <w:szCs w:val="18"/>
        </w:rPr>
        <w:t xml:space="preserve"> </w:t>
      </w:r>
      <w:r w:rsidR="008855CC" w:rsidRPr="001B3A89">
        <w:rPr>
          <w:rFonts w:ascii="Arial" w:hAnsi="Arial" w:cs="Arial"/>
          <w:i/>
          <w:iCs/>
          <w:sz w:val="18"/>
          <w:szCs w:val="18"/>
        </w:rPr>
        <w:t>ACS</w:t>
      </w:r>
      <w:r w:rsidR="008855CC" w:rsidRPr="001B3A89">
        <w:rPr>
          <w:rFonts w:ascii="Arial" w:hAnsi="Arial" w:cs="Arial"/>
          <w:sz w:val="18"/>
          <w:szCs w:val="18"/>
        </w:rPr>
        <w:t xml:space="preserve"> acute coronary syndrome, </w:t>
      </w:r>
      <w:r w:rsidR="008855CC" w:rsidRPr="001B3A89">
        <w:rPr>
          <w:rFonts w:ascii="Arial" w:hAnsi="Arial" w:cs="Arial"/>
          <w:i/>
          <w:iCs/>
          <w:sz w:val="18"/>
          <w:szCs w:val="18"/>
        </w:rPr>
        <w:t>ALT</w:t>
      </w:r>
      <w:r w:rsidR="008855CC" w:rsidRPr="001B3A89">
        <w:rPr>
          <w:rFonts w:ascii="Arial" w:hAnsi="Arial" w:cs="Arial"/>
          <w:sz w:val="18"/>
          <w:szCs w:val="18"/>
        </w:rPr>
        <w:t xml:space="preserve"> alanine aminotransferase, </w:t>
      </w:r>
      <w:r w:rsidRPr="001B3A89">
        <w:rPr>
          <w:rFonts w:ascii="Arial" w:hAnsi="Arial" w:cs="Arial"/>
          <w:i/>
          <w:iCs/>
          <w:sz w:val="18"/>
          <w:szCs w:val="18"/>
        </w:rPr>
        <w:t>CAD</w:t>
      </w:r>
      <w:r w:rsidRPr="001B3A89">
        <w:rPr>
          <w:rFonts w:ascii="Arial" w:hAnsi="Arial" w:cs="Arial"/>
          <w:sz w:val="18"/>
          <w:szCs w:val="18"/>
        </w:rPr>
        <w:t xml:space="preserve"> Canadian dollar</w:t>
      </w:r>
      <w:r w:rsidR="00D20425" w:rsidRPr="001B3A89">
        <w:rPr>
          <w:rFonts w:ascii="Arial" w:hAnsi="Arial" w:cs="Arial"/>
          <w:sz w:val="18"/>
          <w:szCs w:val="18"/>
        </w:rPr>
        <w:t>,</w:t>
      </w:r>
      <w:r w:rsidRPr="001B3A89">
        <w:rPr>
          <w:rFonts w:ascii="Arial" w:hAnsi="Arial" w:cs="Arial"/>
          <w:sz w:val="18"/>
          <w:szCs w:val="18"/>
        </w:rPr>
        <w:t xml:space="preserve"> </w:t>
      </w:r>
      <w:r w:rsidRPr="001B3A89">
        <w:rPr>
          <w:rFonts w:ascii="Arial" w:hAnsi="Arial" w:cs="Arial"/>
          <w:i/>
          <w:iCs/>
          <w:sz w:val="18"/>
          <w:szCs w:val="18"/>
        </w:rPr>
        <w:t>CPAP</w:t>
      </w:r>
      <w:r w:rsidRPr="001B3A89">
        <w:rPr>
          <w:rFonts w:ascii="Arial" w:hAnsi="Arial" w:cs="Arial"/>
          <w:sz w:val="18"/>
          <w:szCs w:val="18"/>
        </w:rPr>
        <w:t xml:space="preserve"> </w:t>
      </w:r>
      <w:r w:rsidR="00D20425" w:rsidRPr="001B3A89">
        <w:rPr>
          <w:rFonts w:ascii="Arial" w:hAnsi="Arial" w:cs="Arial"/>
          <w:sz w:val="18"/>
          <w:szCs w:val="18"/>
        </w:rPr>
        <w:t>c</w:t>
      </w:r>
      <w:r w:rsidRPr="001B3A89">
        <w:rPr>
          <w:rFonts w:ascii="Arial" w:hAnsi="Arial" w:cs="Arial"/>
          <w:sz w:val="18"/>
          <w:szCs w:val="18"/>
        </w:rPr>
        <w:t>ontinuous positive airway pressure</w:t>
      </w:r>
      <w:r w:rsidR="00D20425" w:rsidRPr="001B3A89">
        <w:rPr>
          <w:rFonts w:ascii="Arial" w:hAnsi="Arial" w:cs="Arial"/>
          <w:sz w:val="18"/>
          <w:szCs w:val="18"/>
        </w:rPr>
        <w:t>,</w:t>
      </w:r>
      <w:r w:rsidRPr="001B3A89">
        <w:rPr>
          <w:rFonts w:ascii="Arial" w:hAnsi="Arial" w:cs="Arial"/>
          <w:sz w:val="18"/>
          <w:szCs w:val="18"/>
        </w:rPr>
        <w:t xml:space="preserve"> </w:t>
      </w:r>
      <w:r w:rsidRPr="001B3A89">
        <w:rPr>
          <w:rFonts w:ascii="Arial" w:hAnsi="Arial" w:cs="Arial"/>
          <w:i/>
          <w:iCs/>
          <w:sz w:val="18"/>
          <w:szCs w:val="18"/>
        </w:rPr>
        <w:t>GP</w:t>
      </w:r>
      <w:r w:rsidRPr="001B3A89">
        <w:rPr>
          <w:rFonts w:ascii="Arial" w:hAnsi="Arial" w:cs="Arial"/>
          <w:sz w:val="18"/>
          <w:szCs w:val="18"/>
        </w:rPr>
        <w:t xml:space="preserve"> </w:t>
      </w:r>
      <w:r w:rsidR="00D20425" w:rsidRPr="001B3A89">
        <w:rPr>
          <w:rFonts w:ascii="Arial" w:hAnsi="Arial" w:cs="Arial"/>
          <w:sz w:val="18"/>
          <w:szCs w:val="18"/>
        </w:rPr>
        <w:t>g</w:t>
      </w:r>
      <w:r w:rsidRPr="001B3A89">
        <w:rPr>
          <w:rFonts w:ascii="Arial" w:hAnsi="Arial" w:cs="Arial"/>
          <w:sz w:val="18"/>
          <w:szCs w:val="18"/>
        </w:rPr>
        <w:t>eneral physician</w:t>
      </w:r>
      <w:r w:rsidR="00D20425" w:rsidRPr="001B3A89">
        <w:rPr>
          <w:rFonts w:ascii="Arial" w:hAnsi="Arial" w:cs="Arial"/>
          <w:sz w:val="18"/>
          <w:szCs w:val="18"/>
        </w:rPr>
        <w:t xml:space="preserve">, </w:t>
      </w:r>
      <w:r w:rsidRPr="001B3A89">
        <w:rPr>
          <w:rFonts w:ascii="Arial" w:hAnsi="Arial" w:cs="Arial"/>
          <w:i/>
          <w:iCs/>
          <w:sz w:val="18"/>
          <w:szCs w:val="18"/>
        </w:rPr>
        <w:t>HbA</w:t>
      </w:r>
      <w:r w:rsidRPr="001B3A89">
        <w:rPr>
          <w:rFonts w:ascii="Arial" w:hAnsi="Arial" w:cs="Arial"/>
          <w:i/>
          <w:iCs/>
          <w:sz w:val="18"/>
          <w:szCs w:val="18"/>
          <w:vertAlign w:val="subscript"/>
        </w:rPr>
        <w:t>1c</w:t>
      </w:r>
      <w:r w:rsidRPr="001B3A89">
        <w:rPr>
          <w:rFonts w:ascii="Arial" w:hAnsi="Arial" w:cs="Arial"/>
          <w:sz w:val="18"/>
          <w:szCs w:val="18"/>
        </w:rPr>
        <w:t xml:space="preserve"> </w:t>
      </w:r>
      <w:r w:rsidR="00FA117A" w:rsidRPr="001B3A89">
        <w:rPr>
          <w:rFonts w:ascii="Arial" w:hAnsi="Arial" w:cs="Arial"/>
          <w:sz w:val="18"/>
          <w:szCs w:val="18"/>
        </w:rPr>
        <w:t xml:space="preserve">glycated </w:t>
      </w:r>
      <w:r w:rsidR="00D20425" w:rsidRPr="001B3A89">
        <w:rPr>
          <w:rFonts w:ascii="Arial" w:hAnsi="Arial" w:cs="Arial"/>
          <w:sz w:val="18"/>
          <w:szCs w:val="18"/>
        </w:rPr>
        <w:t>h</w:t>
      </w:r>
      <w:r w:rsidRPr="001B3A89">
        <w:rPr>
          <w:rFonts w:ascii="Arial" w:hAnsi="Arial" w:cs="Arial"/>
          <w:sz w:val="18"/>
          <w:szCs w:val="18"/>
        </w:rPr>
        <w:t>emoglobin</w:t>
      </w:r>
      <w:r w:rsidR="00D20425" w:rsidRPr="001B3A89">
        <w:rPr>
          <w:rFonts w:ascii="Arial" w:hAnsi="Arial" w:cs="Arial"/>
          <w:sz w:val="18"/>
          <w:szCs w:val="18"/>
        </w:rPr>
        <w:t xml:space="preserve">, </w:t>
      </w:r>
      <w:r w:rsidRPr="001B3A89">
        <w:rPr>
          <w:rFonts w:ascii="Arial" w:hAnsi="Arial" w:cs="Arial"/>
          <w:i/>
          <w:iCs/>
          <w:sz w:val="18"/>
          <w:szCs w:val="18"/>
        </w:rPr>
        <w:t>ICD</w:t>
      </w:r>
      <w:r w:rsidRPr="001B3A89">
        <w:rPr>
          <w:rFonts w:ascii="Arial" w:hAnsi="Arial" w:cs="Arial"/>
          <w:sz w:val="18"/>
          <w:szCs w:val="18"/>
        </w:rPr>
        <w:t xml:space="preserve"> International </w:t>
      </w:r>
      <w:r w:rsidRPr="001B3A89">
        <w:rPr>
          <w:rFonts w:ascii="Arial" w:hAnsi="Arial" w:cs="Arial"/>
          <w:sz w:val="18"/>
          <w:szCs w:val="18"/>
        </w:rPr>
        <w:lastRenderedPageBreak/>
        <w:t>Classification of Diseases</w:t>
      </w:r>
      <w:r w:rsidR="00D20425" w:rsidRPr="001B3A89">
        <w:rPr>
          <w:rFonts w:ascii="Arial" w:hAnsi="Arial" w:cs="Arial"/>
          <w:sz w:val="18"/>
          <w:szCs w:val="18"/>
        </w:rPr>
        <w:t xml:space="preserve">, </w:t>
      </w:r>
      <w:r w:rsidRPr="001B3A89">
        <w:rPr>
          <w:rFonts w:ascii="Arial" w:hAnsi="Arial" w:cs="Arial"/>
          <w:i/>
          <w:iCs/>
          <w:sz w:val="18"/>
          <w:szCs w:val="18"/>
        </w:rPr>
        <w:t>MI</w:t>
      </w:r>
      <w:r w:rsidRPr="001B3A89">
        <w:rPr>
          <w:rFonts w:ascii="Arial" w:hAnsi="Arial" w:cs="Arial"/>
          <w:sz w:val="18"/>
          <w:szCs w:val="18"/>
        </w:rPr>
        <w:t xml:space="preserve"> </w:t>
      </w:r>
      <w:r w:rsidR="00D20425" w:rsidRPr="001B3A89">
        <w:rPr>
          <w:rFonts w:ascii="Arial" w:hAnsi="Arial" w:cs="Arial"/>
          <w:sz w:val="18"/>
          <w:szCs w:val="18"/>
        </w:rPr>
        <w:t>m</w:t>
      </w:r>
      <w:r w:rsidRPr="001B3A89">
        <w:rPr>
          <w:rFonts w:ascii="Arial" w:hAnsi="Arial" w:cs="Arial"/>
          <w:sz w:val="18"/>
          <w:szCs w:val="18"/>
        </w:rPr>
        <w:t xml:space="preserve">yocardial infarction; </w:t>
      </w:r>
      <w:r w:rsidRPr="001B3A89">
        <w:rPr>
          <w:rFonts w:ascii="Arial" w:hAnsi="Arial" w:cs="Arial"/>
          <w:i/>
          <w:iCs/>
          <w:sz w:val="18"/>
          <w:szCs w:val="18"/>
        </w:rPr>
        <w:t>NA</w:t>
      </w:r>
      <w:r w:rsidRPr="001B3A89">
        <w:rPr>
          <w:rFonts w:ascii="Arial" w:hAnsi="Arial" w:cs="Arial"/>
          <w:sz w:val="18"/>
          <w:szCs w:val="18"/>
        </w:rPr>
        <w:t xml:space="preserve"> </w:t>
      </w:r>
      <w:r w:rsidR="00D20425" w:rsidRPr="001B3A89">
        <w:rPr>
          <w:rFonts w:ascii="Arial" w:hAnsi="Arial" w:cs="Arial"/>
          <w:sz w:val="18"/>
          <w:szCs w:val="18"/>
        </w:rPr>
        <w:t>n</w:t>
      </w:r>
      <w:r w:rsidRPr="001B3A89">
        <w:rPr>
          <w:rFonts w:ascii="Arial" w:hAnsi="Arial" w:cs="Arial"/>
          <w:sz w:val="18"/>
          <w:szCs w:val="18"/>
        </w:rPr>
        <w:t>ot applicable</w:t>
      </w:r>
      <w:r w:rsidR="00D20425" w:rsidRPr="001B3A89">
        <w:rPr>
          <w:rFonts w:ascii="Arial" w:hAnsi="Arial" w:cs="Arial"/>
          <w:sz w:val="18"/>
          <w:szCs w:val="18"/>
        </w:rPr>
        <w:t>,</w:t>
      </w:r>
      <w:r w:rsidRPr="001B3A89">
        <w:rPr>
          <w:rFonts w:ascii="Arial" w:hAnsi="Arial" w:cs="Arial"/>
          <w:sz w:val="18"/>
          <w:szCs w:val="18"/>
        </w:rPr>
        <w:t xml:space="preserve"> </w:t>
      </w:r>
      <w:r w:rsidRPr="001B3A89">
        <w:rPr>
          <w:rFonts w:ascii="Arial" w:hAnsi="Arial" w:cs="Arial"/>
          <w:i/>
          <w:iCs/>
          <w:sz w:val="18"/>
          <w:szCs w:val="18"/>
        </w:rPr>
        <w:t>OCCI</w:t>
      </w:r>
      <w:r w:rsidRPr="001B3A89">
        <w:rPr>
          <w:rFonts w:ascii="Arial" w:hAnsi="Arial" w:cs="Arial"/>
          <w:sz w:val="18"/>
          <w:szCs w:val="18"/>
        </w:rPr>
        <w:t xml:space="preserve"> </w:t>
      </w:r>
      <w:r w:rsidR="00D20425" w:rsidRPr="001B3A89">
        <w:rPr>
          <w:rFonts w:ascii="Arial" w:hAnsi="Arial" w:cs="Arial"/>
          <w:sz w:val="18"/>
          <w:szCs w:val="18"/>
        </w:rPr>
        <w:t>O</w:t>
      </w:r>
      <w:r w:rsidRPr="001B3A89">
        <w:rPr>
          <w:rFonts w:ascii="Arial" w:hAnsi="Arial" w:cs="Arial"/>
          <w:sz w:val="18"/>
          <w:szCs w:val="18"/>
        </w:rPr>
        <w:t>ntario Care Costing Initiative</w:t>
      </w:r>
      <w:r w:rsidR="00D20425" w:rsidRPr="001B3A89">
        <w:rPr>
          <w:rFonts w:ascii="Arial" w:hAnsi="Arial" w:cs="Arial"/>
          <w:sz w:val="18"/>
          <w:szCs w:val="18"/>
        </w:rPr>
        <w:t xml:space="preserve">, </w:t>
      </w:r>
      <w:r w:rsidRPr="001B3A89">
        <w:rPr>
          <w:rFonts w:ascii="Arial" w:hAnsi="Arial" w:cs="Arial"/>
          <w:i/>
          <w:iCs/>
          <w:sz w:val="18"/>
          <w:szCs w:val="18"/>
        </w:rPr>
        <w:t>OOP</w:t>
      </w:r>
      <w:r w:rsidRPr="001B3A89">
        <w:rPr>
          <w:rFonts w:ascii="Arial" w:hAnsi="Arial" w:cs="Arial"/>
          <w:sz w:val="18"/>
          <w:szCs w:val="18"/>
        </w:rPr>
        <w:t xml:space="preserve"> </w:t>
      </w:r>
      <w:r w:rsidR="00D20425" w:rsidRPr="001B3A89">
        <w:rPr>
          <w:rFonts w:ascii="Arial" w:hAnsi="Arial" w:cs="Arial"/>
          <w:sz w:val="18"/>
          <w:szCs w:val="18"/>
        </w:rPr>
        <w:t>o</w:t>
      </w:r>
      <w:r w:rsidRPr="001B3A89">
        <w:rPr>
          <w:rFonts w:ascii="Arial" w:hAnsi="Arial" w:cs="Arial"/>
          <w:sz w:val="18"/>
          <w:szCs w:val="18"/>
        </w:rPr>
        <w:t>ut-of-pocke</w:t>
      </w:r>
      <w:r w:rsidR="00D20425" w:rsidRPr="001B3A89">
        <w:rPr>
          <w:rFonts w:ascii="Arial" w:hAnsi="Arial" w:cs="Arial"/>
          <w:sz w:val="18"/>
          <w:szCs w:val="18"/>
        </w:rPr>
        <w:t xml:space="preserve">t, </w:t>
      </w:r>
      <w:r w:rsidRPr="001B3A89">
        <w:rPr>
          <w:rFonts w:ascii="Arial" w:hAnsi="Arial" w:cs="Arial"/>
          <w:i/>
          <w:iCs/>
          <w:sz w:val="18"/>
          <w:szCs w:val="18"/>
        </w:rPr>
        <w:t>RYGB</w:t>
      </w:r>
      <w:r w:rsidRPr="001B3A89">
        <w:rPr>
          <w:rFonts w:ascii="Arial" w:hAnsi="Arial" w:cs="Arial"/>
          <w:sz w:val="18"/>
          <w:szCs w:val="18"/>
        </w:rPr>
        <w:t xml:space="preserve"> Roux-en-Y gastric bypass</w:t>
      </w:r>
      <w:r w:rsidR="00D20425" w:rsidRPr="001B3A89">
        <w:rPr>
          <w:rFonts w:ascii="Arial" w:hAnsi="Arial" w:cs="Arial"/>
          <w:sz w:val="18"/>
          <w:szCs w:val="18"/>
        </w:rPr>
        <w:t xml:space="preserve">, </w:t>
      </w:r>
      <w:r w:rsidRPr="001B3A89">
        <w:rPr>
          <w:rFonts w:ascii="Arial" w:hAnsi="Arial" w:cs="Arial"/>
          <w:i/>
          <w:iCs/>
          <w:sz w:val="18"/>
          <w:szCs w:val="18"/>
        </w:rPr>
        <w:t>TIA</w:t>
      </w:r>
      <w:r w:rsidRPr="001B3A89">
        <w:rPr>
          <w:rFonts w:ascii="Arial" w:hAnsi="Arial" w:cs="Arial"/>
          <w:sz w:val="18"/>
          <w:szCs w:val="18"/>
        </w:rPr>
        <w:t xml:space="preserve"> </w:t>
      </w:r>
      <w:r w:rsidR="00D20425" w:rsidRPr="001B3A89">
        <w:rPr>
          <w:rFonts w:ascii="Arial" w:hAnsi="Arial" w:cs="Arial"/>
          <w:sz w:val="18"/>
          <w:szCs w:val="18"/>
        </w:rPr>
        <w:t>t</w:t>
      </w:r>
      <w:r w:rsidRPr="001B3A89">
        <w:rPr>
          <w:rFonts w:ascii="Arial" w:hAnsi="Arial" w:cs="Arial"/>
          <w:sz w:val="18"/>
          <w:szCs w:val="18"/>
        </w:rPr>
        <w:t>ransient ischemic attack</w:t>
      </w:r>
      <w:r w:rsidR="00D20425" w:rsidRPr="001B3A89">
        <w:rPr>
          <w:rFonts w:ascii="Arial" w:hAnsi="Arial" w:cs="Arial"/>
          <w:sz w:val="18"/>
          <w:szCs w:val="18"/>
        </w:rPr>
        <w:t xml:space="preserve">, </w:t>
      </w:r>
      <w:r w:rsidR="00D20425" w:rsidRPr="001B3A89">
        <w:rPr>
          <w:rFonts w:ascii="Arial" w:hAnsi="Arial" w:cs="Arial"/>
          <w:i/>
          <w:iCs/>
          <w:sz w:val="18"/>
          <w:szCs w:val="18"/>
        </w:rPr>
        <w:t>T</w:t>
      </w:r>
      <w:r w:rsidRPr="001B3A89">
        <w:rPr>
          <w:rFonts w:ascii="Arial" w:hAnsi="Arial" w:cs="Arial"/>
          <w:i/>
          <w:iCs/>
          <w:sz w:val="18"/>
          <w:szCs w:val="18"/>
        </w:rPr>
        <w:t>2D</w:t>
      </w:r>
      <w:r w:rsidRPr="001B3A89">
        <w:rPr>
          <w:rFonts w:ascii="Arial" w:hAnsi="Arial" w:cs="Arial"/>
          <w:sz w:val="18"/>
          <w:szCs w:val="18"/>
        </w:rPr>
        <w:t xml:space="preserve"> </w:t>
      </w:r>
      <w:r w:rsidR="00D20425" w:rsidRPr="001B3A89">
        <w:rPr>
          <w:rFonts w:ascii="Arial" w:hAnsi="Arial" w:cs="Arial"/>
          <w:sz w:val="18"/>
          <w:szCs w:val="18"/>
        </w:rPr>
        <w:t>t</w:t>
      </w:r>
      <w:r w:rsidRPr="001B3A89">
        <w:rPr>
          <w:rFonts w:ascii="Arial" w:hAnsi="Arial" w:cs="Arial"/>
          <w:sz w:val="18"/>
          <w:szCs w:val="18"/>
        </w:rPr>
        <w:t>ype 2 diabetes</w:t>
      </w:r>
      <w:r w:rsidR="00D20425" w:rsidRPr="001B3A89">
        <w:rPr>
          <w:rFonts w:ascii="Arial" w:hAnsi="Arial" w:cs="Arial"/>
          <w:sz w:val="18"/>
          <w:szCs w:val="18"/>
        </w:rPr>
        <w:t>.</w:t>
      </w:r>
    </w:p>
    <w:p w14:paraId="6F417BA3" w14:textId="77777777" w:rsidR="00D20425" w:rsidRPr="001B3A89" w:rsidRDefault="00D20425">
      <w:pPr>
        <w:rPr>
          <w:rFonts w:ascii="Arial" w:hAnsi="Arial" w:cs="Arial"/>
          <w:sz w:val="16"/>
          <w:szCs w:val="16"/>
        </w:rPr>
      </w:pPr>
      <w:r w:rsidRPr="001B3A89">
        <w:rPr>
          <w:rFonts w:ascii="Arial" w:hAnsi="Arial" w:cs="Arial"/>
          <w:sz w:val="16"/>
          <w:szCs w:val="16"/>
        </w:rPr>
        <w:br w:type="page"/>
      </w:r>
    </w:p>
    <w:bookmarkEnd w:id="5"/>
    <w:p w14:paraId="434A9584" w14:textId="56AA3B13" w:rsidR="00576C1C" w:rsidRPr="001B3A89" w:rsidRDefault="001042ED" w:rsidP="00576C1C">
      <w:pPr>
        <w:pStyle w:val="Caption"/>
        <w:keepNext/>
        <w:rPr>
          <w:rFonts w:ascii="Arial" w:hAnsi="Arial"/>
          <w:i w:val="0"/>
          <w:iCs w:val="0"/>
          <w:color w:val="auto"/>
          <w:sz w:val="20"/>
          <w:szCs w:val="20"/>
        </w:rPr>
      </w:pPr>
      <w:r w:rsidRPr="001B3A89">
        <w:rPr>
          <w:rFonts w:ascii="Arial" w:hAnsi="Arial"/>
          <w:b/>
          <w:bCs/>
          <w:i w:val="0"/>
          <w:iCs w:val="0"/>
          <w:color w:val="auto"/>
          <w:sz w:val="20"/>
          <w:szCs w:val="20"/>
        </w:rPr>
        <w:lastRenderedPageBreak/>
        <w:t>Supplementary Table 8</w:t>
      </w:r>
      <w:bookmarkEnd w:id="2"/>
      <w:r w:rsidR="008C1F53" w:rsidRPr="001B3A89">
        <w:rPr>
          <w:rFonts w:ascii="Arial" w:hAnsi="Arial"/>
          <w:b/>
          <w:bCs/>
          <w:i w:val="0"/>
          <w:iCs w:val="0"/>
          <w:color w:val="auto"/>
          <w:sz w:val="20"/>
          <w:szCs w:val="20"/>
        </w:rPr>
        <w:t xml:space="preserve">. </w:t>
      </w:r>
      <w:r w:rsidR="006A33B2" w:rsidRPr="001B3A89">
        <w:rPr>
          <w:rFonts w:ascii="Arial" w:hAnsi="Arial"/>
          <w:i w:val="0"/>
          <w:iCs w:val="0"/>
          <w:color w:val="auto"/>
          <w:sz w:val="20"/>
          <w:szCs w:val="20"/>
        </w:rPr>
        <w:t xml:space="preserve">Model used for prediction of </w:t>
      </w:r>
      <w:r w:rsidR="008C1F53" w:rsidRPr="001B3A89">
        <w:rPr>
          <w:rFonts w:ascii="Arial" w:hAnsi="Arial"/>
          <w:i w:val="0"/>
          <w:iCs w:val="0"/>
          <w:color w:val="auto"/>
          <w:sz w:val="20"/>
          <w:szCs w:val="20"/>
        </w:rPr>
        <w:t>body mass index</w:t>
      </w:r>
      <w:r w:rsidR="006A33B2" w:rsidRPr="001B3A89">
        <w:rPr>
          <w:rFonts w:ascii="Arial" w:hAnsi="Arial"/>
          <w:i w:val="0"/>
          <w:iCs w:val="0"/>
          <w:color w:val="auto"/>
          <w:sz w:val="20"/>
          <w:szCs w:val="20"/>
        </w:rPr>
        <w:t>-dependent utilities</w:t>
      </w:r>
      <w:r w:rsidR="008C1F53" w:rsidRPr="001B3A89">
        <w:rPr>
          <w:rFonts w:ascii="Arial" w:hAnsi="Arial"/>
          <w:i w:val="0"/>
          <w:iCs w:val="0"/>
          <w:color w:val="auto"/>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top w:w="85" w:type="dxa"/>
          <w:left w:w="85" w:type="dxa"/>
          <w:bottom w:w="85" w:type="dxa"/>
          <w:right w:w="85" w:type="dxa"/>
        </w:tblCellMar>
        <w:tblLook w:val="04A0" w:firstRow="1" w:lastRow="0" w:firstColumn="1" w:lastColumn="0" w:noHBand="0" w:noVBand="1"/>
      </w:tblPr>
      <w:tblGrid>
        <w:gridCol w:w="4474"/>
        <w:gridCol w:w="2443"/>
        <w:gridCol w:w="2443"/>
      </w:tblGrid>
      <w:tr w:rsidR="00477CF8" w:rsidRPr="001B3A89" w14:paraId="27075744" w14:textId="65BF51E9" w:rsidTr="00CA3FE3">
        <w:trPr>
          <w:cnfStyle w:val="100000000000" w:firstRow="1" w:lastRow="0" w:firstColumn="0" w:lastColumn="0" w:oddVBand="0" w:evenVBand="0" w:oddHBand="0" w:evenHBand="0" w:firstRowFirstColumn="0" w:firstRowLastColumn="0" w:lastRowFirstColumn="0" w:lastRowLastColumn="0"/>
          <w:cantSplit/>
        </w:trPr>
        <w:tc>
          <w:tcPr>
            <w:tcW w:w="2390" w:type="pct"/>
            <w:vMerge w:val="restart"/>
            <w:tcBorders>
              <w:top w:val="single" w:sz="12" w:space="0" w:color="auto"/>
            </w:tcBorders>
            <w:shd w:val="clear" w:color="auto" w:fill="FFFFFF" w:themeFill="background1"/>
            <w:noWrap/>
            <w:hideMark/>
          </w:tcPr>
          <w:p w14:paraId="398A6F9F" w14:textId="6710990E" w:rsidR="00477CF8" w:rsidRPr="001B3A89" w:rsidRDefault="00477CF8" w:rsidP="00815556">
            <w:pPr>
              <w:rPr>
                <w:rFonts w:ascii="Arial" w:hAnsi="Arial"/>
                <w:b w:val="0"/>
                <w:bCs/>
                <w:sz w:val="18"/>
                <w:szCs w:val="18"/>
              </w:rPr>
            </w:pPr>
            <w:r w:rsidRPr="001B3A89">
              <w:rPr>
                <w:rFonts w:ascii="Arial" w:hAnsi="Arial"/>
                <w:bCs/>
                <w:sz w:val="18"/>
                <w:szCs w:val="18"/>
              </w:rPr>
              <w:t>Variable</w:t>
            </w:r>
          </w:p>
        </w:tc>
        <w:tc>
          <w:tcPr>
            <w:tcW w:w="2610" w:type="pct"/>
            <w:gridSpan w:val="2"/>
            <w:tcBorders>
              <w:top w:val="single" w:sz="12" w:space="0" w:color="auto"/>
              <w:bottom w:val="single" w:sz="4" w:space="0" w:color="auto"/>
            </w:tcBorders>
            <w:shd w:val="clear" w:color="auto" w:fill="FFFFFF" w:themeFill="background1"/>
          </w:tcPr>
          <w:p w14:paraId="63C9B320" w14:textId="67D569D7" w:rsidR="00477CF8" w:rsidRPr="001B3A89" w:rsidDel="00815556" w:rsidRDefault="00477CF8" w:rsidP="00CA3FE3">
            <w:pPr>
              <w:jc w:val="center"/>
              <w:rPr>
                <w:rFonts w:ascii="Arial" w:hAnsi="Arial"/>
                <w:b w:val="0"/>
                <w:bCs/>
                <w:sz w:val="18"/>
                <w:szCs w:val="18"/>
              </w:rPr>
            </w:pPr>
            <w:r w:rsidRPr="001B3A89">
              <w:rPr>
                <w:rFonts w:ascii="Arial" w:hAnsi="Arial"/>
                <w:bCs/>
                <w:sz w:val="18"/>
                <w:szCs w:val="18"/>
              </w:rPr>
              <w:t>Coefficient applied in model</w:t>
            </w:r>
          </w:p>
        </w:tc>
      </w:tr>
      <w:tr w:rsidR="00477CF8" w:rsidRPr="001B3A89" w14:paraId="4F40C5A2" w14:textId="77777777" w:rsidTr="00CA3FE3">
        <w:trPr>
          <w:cantSplit/>
        </w:trPr>
        <w:tc>
          <w:tcPr>
            <w:tcW w:w="2390" w:type="pct"/>
            <w:vMerge/>
            <w:shd w:val="clear" w:color="auto" w:fill="FFFFFF" w:themeFill="background1"/>
            <w:noWrap/>
          </w:tcPr>
          <w:p w14:paraId="3E814E86" w14:textId="77777777" w:rsidR="00477CF8" w:rsidRPr="001B3A89" w:rsidRDefault="00477CF8" w:rsidP="00477CF8">
            <w:pPr>
              <w:rPr>
                <w:rFonts w:ascii="Arial" w:hAnsi="Arial"/>
                <w:sz w:val="18"/>
                <w:szCs w:val="18"/>
              </w:rPr>
            </w:pPr>
          </w:p>
        </w:tc>
        <w:tc>
          <w:tcPr>
            <w:tcW w:w="1305" w:type="pct"/>
            <w:tcBorders>
              <w:top w:val="single" w:sz="4" w:space="0" w:color="auto"/>
            </w:tcBorders>
            <w:shd w:val="clear" w:color="auto" w:fill="FFFFFF" w:themeFill="background1"/>
          </w:tcPr>
          <w:p w14:paraId="0A62E124" w14:textId="66641213" w:rsidR="00477CF8" w:rsidRPr="001B3A89" w:rsidRDefault="00477CF8" w:rsidP="00CA3FE3">
            <w:pPr>
              <w:jc w:val="center"/>
              <w:rPr>
                <w:rFonts w:ascii="Arial" w:hAnsi="Arial"/>
                <w:b/>
                <w:bCs/>
                <w:sz w:val="18"/>
                <w:szCs w:val="18"/>
              </w:rPr>
            </w:pPr>
            <w:r w:rsidRPr="001B3A89">
              <w:rPr>
                <w:rFonts w:ascii="Arial" w:hAnsi="Arial"/>
                <w:b/>
                <w:bCs/>
                <w:sz w:val="18"/>
                <w:szCs w:val="18"/>
              </w:rPr>
              <w:t>Females</w:t>
            </w:r>
          </w:p>
        </w:tc>
        <w:tc>
          <w:tcPr>
            <w:tcW w:w="1305" w:type="pct"/>
            <w:tcBorders>
              <w:top w:val="single" w:sz="4" w:space="0" w:color="auto"/>
            </w:tcBorders>
            <w:shd w:val="clear" w:color="auto" w:fill="FFFFFF" w:themeFill="background1"/>
            <w:noWrap/>
          </w:tcPr>
          <w:p w14:paraId="01AE4918" w14:textId="64C23B1E" w:rsidR="00477CF8" w:rsidRPr="001B3A89" w:rsidRDefault="00477CF8" w:rsidP="00CA3FE3">
            <w:pPr>
              <w:jc w:val="center"/>
              <w:rPr>
                <w:rFonts w:ascii="Arial" w:hAnsi="Arial"/>
                <w:b/>
                <w:bCs/>
                <w:sz w:val="18"/>
                <w:szCs w:val="18"/>
              </w:rPr>
            </w:pPr>
            <w:r w:rsidRPr="001B3A89">
              <w:rPr>
                <w:rFonts w:ascii="Arial" w:hAnsi="Arial"/>
                <w:b/>
                <w:bCs/>
                <w:sz w:val="18"/>
                <w:szCs w:val="18"/>
              </w:rPr>
              <w:t>Males</w:t>
            </w:r>
          </w:p>
        </w:tc>
      </w:tr>
      <w:tr w:rsidR="00477CF8" w:rsidRPr="001B3A89" w14:paraId="7330534B" w14:textId="28665C3D" w:rsidTr="00CA3FE3">
        <w:trPr>
          <w:cantSplit/>
        </w:trPr>
        <w:tc>
          <w:tcPr>
            <w:tcW w:w="2390" w:type="pct"/>
            <w:tcBorders>
              <w:top w:val="single" w:sz="12" w:space="0" w:color="auto"/>
            </w:tcBorders>
            <w:shd w:val="clear" w:color="auto" w:fill="FFFFFF" w:themeFill="background1"/>
            <w:noWrap/>
            <w:hideMark/>
          </w:tcPr>
          <w:p w14:paraId="53A7BD73" w14:textId="014A5D9D" w:rsidR="00477CF8" w:rsidRPr="001B3A89" w:rsidRDefault="00477CF8" w:rsidP="00477CF8">
            <w:pPr>
              <w:rPr>
                <w:rFonts w:ascii="Arial" w:hAnsi="Arial"/>
                <w:sz w:val="18"/>
                <w:szCs w:val="18"/>
              </w:rPr>
            </w:pPr>
            <w:r w:rsidRPr="001B3A89">
              <w:rPr>
                <w:rFonts w:ascii="Arial" w:hAnsi="Arial"/>
                <w:sz w:val="18"/>
                <w:szCs w:val="18"/>
              </w:rPr>
              <w:t>Model intercept</w:t>
            </w:r>
          </w:p>
        </w:tc>
        <w:tc>
          <w:tcPr>
            <w:tcW w:w="1305" w:type="pct"/>
            <w:tcBorders>
              <w:top w:val="single" w:sz="12" w:space="0" w:color="auto"/>
            </w:tcBorders>
            <w:shd w:val="clear" w:color="auto" w:fill="FFFFFF" w:themeFill="background1"/>
          </w:tcPr>
          <w:p w14:paraId="291B2234" w14:textId="28164702" w:rsidR="00477CF8" w:rsidRPr="001B3A89" w:rsidRDefault="00477CF8" w:rsidP="00CA3FE3">
            <w:pPr>
              <w:jc w:val="center"/>
              <w:rPr>
                <w:rFonts w:ascii="Arial" w:hAnsi="Arial"/>
                <w:sz w:val="18"/>
                <w:szCs w:val="18"/>
              </w:rPr>
            </w:pPr>
            <w:r w:rsidRPr="001B3A89">
              <w:rPr>
                <w:rFonts w:ascii="Arial" w:hAnsi="Arial"/>
                <w:sz w:val="18"/>
                <w:szCs w:val="18"/>
              </w:rPr>
              <w:t>1.124393</w:t>
            </w:r>
          </w:p>
        </w:tc>
        <w:tc>
          <w:tcPr>
            <w:tcW w:w="1305" w:type="pct"/>
            <w:tcBorders>
              <w:top w:val="single" w:sz="12" w:space="0" w:color="auto"/>
            </w:tcBorders>
            <w:shd w:val="clear" w:color="auto" w:fill="FFFFFF" w:themeFill="background1"/>
            <w:noWrap/>
            <w:hideMark/>
          </w:tcPr>
          <w:p w14:paraId="651BB65F" w14:textId="0E63E37E" w:rsidR="00477CF8" w:rsidRPr="001B3A89" w:rsidRDefault="00477CF8" w:rsidP="00CA3FE3">
            <w:pPr>
              <w:jc w:val="center"/>
              <w:rPr>
                <w:rFonts w:ascii="Arial" w:hAnsi="Arial"/>
                <w:sz w:val="18"/>
                <w:szCs w:val="18"/>
              </w:rPr>
            </w:pPr>
            <w:r w:rsidRPr="001B3A89">
              <w:rPr>
                <w:rFonts w:ascii="Arial" w:hAnsi="Arial"/>
                <w:sz w:val="18"/>
                <w:szCs w:val="18"/>
              </w:rPr>
              <w:t>0.794542</w:t>
            </w:r>
          </w:p>
        </w:tc>
      </w:tr>
      <w:tr w:rsidR="00477CF8" w:rsidRPr="001B3A89" w14:paraId="57C11F76" w14:textId="237E59E2" w:rsidTr="00CA3FE3">
        <w:trPr>
          <w:cantSplit/>
        </w:trPr>
        <w:tc>
          <w:tcPr>
            <w:tcW w:w="2390" w:type="pct"/>
            <w:shd w:val="clear" w:color="auto" w:fill="FFFFFF" w:themeFill="background1"/>
            <w:noWrap/>
            <w:hideMark/>
          </w:tcPr>
          <w:p w14:paraId="1612EE76" w14:textId="77777777" w:rsidR="00477CF8" w:rsidRPr="001B3A89" w:rsidRDefault="00477CF8" w:rsidP="00477CF8">
            <w:pPr>
              <w:rPr>
                <w:rFonts w:ascii="Arial" w:hAnsi="Arial"/>
                <w:sz w:val="18"/>
                <w:szCs w:val="18"/>
              </w:rPr>
            </w:pPr>
            <w:r w:rsidRPr="001B3A89">
              <w:rPr>
                <w:rFonts w:ascii="Arial" w:hAnsi="Arial"/>
                <w:sz w:val="18"/>
                <w:szCs w:val="18"/>
              </w:rPr>
              <w:t>Age (years)</w:t>
            </w:r>
          </w:p>
        </w:tc>
        <w:tc>
          <w:tcPr>
            <w:tcW w:w="1305" w:type="pct"/>
            <w:shd w:val="clear" w:color="auto" w:fill="FFFFFF" w:themeFill="background1"/>
          </w:tcPr>
          <w:p w14:paraId="2E739D17" w14:textId="79AEE4F9" w:rsidR="00477CF8" w:rsidRPr="001B3A89" w:rsidRDefault="00477CF8" w:rsidP="00CA3FE3">
            <w:pPr>
              <w:jc w:val="center"/>
              <w:rPr>
                <w:rFonts w:ascii="Arial" w:hAnsi="Arial"/>
                <w:sz w:val="18"/>
                <w:szCs w:val="18"/>
              </w:rPr>
            </w:pPr>
            <w:r w:rsidRPr="001B3A89">
              <w:rPr>
                <w:rFonts w:ascii="Arial" w:hAnsi="Arial"/>
                <w:sz w:val="18"/>
                <w:szCs w:val="18"/>
              </w:rPr>
              <w:t>−0.000955</w:t>
            </w:r>
          </w:p>
        </w:tc>
        <w:tc>
          <w:tcPr>
            <w:tcW w:w="1305" w:type="pct"/>
            <w:shd w:val="clear" w:color="auto" w:fill="FFFFFF" w:themeFill="background1"/>
            <w:noWrap/>
            <w:hideMark/>
          </w:tcPr>
          <w:p w14:paraId="6F52D4F8" w14:textId="1CF5F0DB" w:rsidR="00477CF8" w:rsidRPr="001B3A89" w:rsidRDefault="00477CF8" w:rsidP="00CA3FE3">
            <w:pPr>
              <w:jc w:val="center"/>
              <w:rPr>
                <w:rFonts w:ascii="Arial" w:hAnsi="Arial"/>
                <w:sz w:val="18"/>
                <w:szCs w:val="18"/>
              </w:rPr>
            </w:pPr>
            <w:r w:rsidRPr="001B3A89">
              <w:rPr>
                <w:rFonts w:ascii="Arial" w:hAnsi="Arial"/>
                <w:sz w:val="18"/>
                <w:szCs w:val="18"/>
              </w:rPr>
              <w:t>−0.000203</w:t>
            </w:r>
          </w:p>
        </w:tc>
      </w:tr>
      <w:tr w:rsidR="00477CF8" w:rsidRPr="001B3A89" w14:paraId="71116BE2" w14:textId="7257039B" w:rsidTr="00CA3FE3">
        <w:trPr>
          <w:cantSplit/>
        </w:trPr>
        <w:tc>
          <w:tcPr>
            <w:tcW w:w="2390" w:type="pct"/>
            <w:shd w:val="clear" w:color="auto" w:fill="FFFFFF" w:themeFill="background1"/>
            <w:noWrap/>
            <w:hideMark/>
          </w:tcPr>
          <w:p w14:paraId="17F0FC11" w14:textId="673DE4FB" w:rsidR="00477CF8" w:rsidRPr="001B3A89" w:rsidRDefault="00477CF8" w:rsidP="00477CF8">
            <w:pPr>
              <w:rPr>
                <w:rFonts w:ascii="Arial" w:hAnsi="Arial"/>
                <w:sz w:val="18"/>
                <w:szCs w:val="18"/>
              </w:rPr>
            </w:pPr>
            <w:r w:rsidRPr="001B3A89">
              <w:rPr>
                <w:rFonts w:ascii="Arial" w:hAnsi="Arial"/>
                <w:sz w:val="18"/>
                <w:szCs w:val="18"/>
              </w:rPr>
              <w:t>Heart or circulatory diseases (excluding hypertension)</w:t>
            </w:r>
          </w:p>
        </w:tc>
        <w:tc>
          <w:tcPr>
            <w:tcW w:w="1305" w:type="pct"/>
            <w:shd w:val="clear" w:color="auto" w:fill="FFFFFF" w:themeFill="background1"/>
          </w:tcPr>
          <w:p w14:paraId="4F6D8E10" w14:textId="45932F13" w:rsidR="00477CF8" w:rsidRPr="001B3A89" w:rsidRDefault="00477CF8" w:rsidP="00CA3FE3">
            <w:pPr>
              <w:jc w:val="center"/>
              <w:rPr>
                <w:rFonts w:ascii="Arial" w:hAnsi="Arial"/>
                <w:sz w:val="18"/>
                <w:szCs w:val="18"/>
              </w:rPr>
            </w:pPr>
            <w:r w:rsidRPr="001B3A89">
              <w:rPr>
                <w:rFonts w:ascii="Arial" w:hAnsi="Arial"/>
                <w:sz w:val="18"/>
                <w:szCs w:val="18"/>
              </w:rPr>
              <w:t>−0.061420</w:t>
            </w:r>
          </w:p>
        </w:tc>
        <w:tc>
          <w:tcPr>
            <w:tcW w:w="1305" w:type="pct"/>
            <w:shd w:val="clear" w:color="auto" w:fill="FFFFFF" w:themeFill="background1"/>
            <w:noWrap/>
            <w:hideMark/>
          </w:tcPr>
          <w:p w14:paraId="1302E4D5" w14:textId="4C866CBD" w:rsidR="00477CF8" w:rsidRPr="001B3A89" w:rsidRDefault="00477CF8" w:rsidP="00CA3FE3">
            <w:pPr>
              <w:jc w:val="center"/>
              <w:rPr>
                <w:rFonts w:ascii="Arial" w:hAnsi="Arial"/>
                <w:sz w:val="18"/>
                <w:szCs w:val="18"/>
              </w:rPr>
            </w:pPr>
            <w:r w:rsidRPr="001B3A89">
              <w:rPr>
                <w:rFonts w:ascii="Arial" w:hAnsi="Arial"/>
                <w:sz w:val="18"/>
                <w:szCs w:val="18"/>
              </w:rPr>
              <w:t>−0.084805</w:t>
            </w:r>
          </w:p>
        </w:tc>
      </w:tr>
      <w:tr w:rsidR="00477CF8" w:rsidRPr="001B3A89" w14:paraId="4B815D11" w14:textId="176B2BFB" w:rsidTr="00CA3FE3">
        <w:trPr>
          <w:cantSplit/>
        </w:trPr>
        <w:tc>
          <w:tcPr>
            <w:tcW w:w="2390" w:type="pct"/>
            <w:shd w:val="clear" w:color="auto" w:fill="FFFFFF" w:themeFill="background1"/>
            <w:noWrap/>
            <w:hideMark/>
          </w:tcPr>
          <w:p w14:paraId="6723F210" w14:textId="77777777" w:rsidR="00477CF8" w:rsidRPr="001B3A89" w:rsidRDefault="00477CF8" w:rsidP="00477CF8">
            <w:pPr>
              <w:rPr>
                <w:rFonts w:ascii="Arial" w:hAnsi="Arial"/>
                <w:sz w:val="18"/>
                <w:szCs w:val="18"/>
              </w:rPr>
            </w:pPr>
            <w:r w:rsidRPr="001B3A89">
              <w:rPr>
                <w:rFonts w:ascii="Arial" w:hAnsi="Arial"/>
                <w:sz w:val="18"/>
                <w:szCs w:val="18"/>
              </w:rPr>
              <w:t>Hypertension</w:t>
            </w:r>
          </w:p>
        </w:tc>
        <w:tc>
          <w:tcPr>
            <w:tcW w:w="1305" w:type="pct"/>
            <w:shd w:val="clear" w:color="auto" w:fill="FFFFFF" w:themeFill="background1"/>
          </w:tcPr>
          <w:p w14:paraId="656B27C0" w14:textId="3A81C73E" w:rsidR="00477CF8" w:rsidRPr="001B3A89" w:rsidRDefault="00477CF8" w:rsidP="00CA3FE3">
            <w:pPr>
              <w:jc w:val="center"/>
              <w:rPr>
                <w:rFonts w:ascii="Arial" w:hAnsi="Arial"/>
                <w:sz w:val="18"/>
                <w:szCs w:val="18"/>
              </w:rPr>
            </w:pPr>
            <w:r w:rsidRPr="001B3A89">
              <w:rPr>
                <w:rFonts w:ascii="Arial" w:hAnsi="Arial"/>
                <w:sz w:val="18"/>
                <w:szCs w:val="18"/>
              </w:rPr>
              <w:t>−0.006639</w:t>
            </w:r>
          </w:p>
        </w:tc>
        <w:tc>
          <w:tcPr>
            <w:tcW w:w="1305" w:type="pct"/>
            <w:shd w:val="clear" w:color="auto" w:fill="FFFFFF" w:themeFill="background1"/>
            <w:noWrap/>
            <w:hideMark/>
          </w:tcPr>
          <w:p w14:paraId="690A4EE4" w14:textId="5C067CA7" w:rsidR="00477CF8" w:rsidRPr="001B3A89" w:rsidRDefault="00477CF8" w:rsidP="00CA3FE3">
            <w:pPr>
              <w:jc w:val="center"/>
              <w:rPr>
                <w:rFonts w:ascii="Arial" w:hAnsi="Arial"/>
                <w:sz w:val="18"/>
                <w:szCs w:val="18"/>
              </w:rPr>
            </w:pPr>
            <w:r w:rsidRPr="001B3A89">
              <w:rPr>
                <w:rFonts w:ascii="Arial" w:hAnsi="Arial"/>
                <w:sz w:val="18"/>
                <w:szCs w:val="18"/>
              </w:rPr>
              <w:t>−0.012301</w:t>
            </w:r>
          </w:p>
        </w:tc>
      </w:tr>
      <w:tr w:rsidR="00477CF8" w:rsidRPr="001B3A89" w14:paraId="57650D1C" w14:textId="0A4262CE" w:rsidTr="00CA3FE3">
        <w:trPr>
          <w:cantSplit/>
        </w:trPr>
        <w:tc>
          <w:tcPr>
            <w:tcW w:w="2390" w:type="pct"/>
            <w:shd w:val="clear" w:color="auto" w:fill="FFFFFF" w:themeFill="background1"/>
            <w:noWrap/>
            <w:hideMark/>
          </w:tcPr>
          <w:p w14:paraId="63B738A3" w14:textId="7FE90561" w:rsidR="00477CF8" w:rsidRPr="001B3A89" w:rsidRDefault="00477CF8" w:rsidP="00477CF8">
            <w:pPr>
              <w:rPr>
                <w:rFonts w:ascii="Arial" w:hAnsi="Arial"/>
                <w:sz w:val="18"/>
                <w:szCs w:val="18"/>
              </w:rPr>
            </w:pPr>
            <w:r w:rsidRPr="001B3A89">
              <w:rPr>
                <w:rFonts w:ascii="Arial" w:hAnsi="Arial"/>
                <w:sz w:val="18"/>
                <w:szCs w:val="18"/>
              </w:rPr>
              <w:t>Smoking status</w:t>
            </w:r>
          </w:p>
        </w:tc>
        <w:tc>
          <w:tcPr>
            <w:tcW w:w="1305" w:type="pct"/>
            <w:shd w:val="clear" w:color="auto" w:fill="FFFFFF" w:themeFill="background1"/>
          </w:tcPr>
          <w:p w14:paraId="7EF67B6F" w14:textId="77777777" w:rsidR="00477CF8" w:rsidRPr="001B3A89" w:rsidDel="008C1F53" w:rsidRDefault="00477CF8" w:rsidP="00CA3FE3">
            <w:pPr>
              <w:jc w:val="center"/>
              <w:rPr>
                <w:rFonts w:ascii="Arial" w:hAnsi="Arial"/>
                <w:sz w:val="18"/>
                <w:szCs w:val="18"/>
              </w:rPr>
            </w:pPr>
          </w:p>
        </w:tc>
        <w:tc>
          <w:tcPr>
            <w:tcW w:w="1305" w:type="pct"/>
            <w:shd w:val="clear" w:color="auto" w:fill="FFFFFF" w:themeFill="background1"/>
            <w:noWrap/>
            <w:hideMark/>
          </w:tcPr>
          <w:p w14:paraId="07049F6F" w14:textId="29805DF7" w:rsidR="00477CF8" w:rsidRPr="001B3A89" w:rsidRDefault="00477CF8" w:rsidP="00CA3FE3">
            <w:pPr>
              <w:jc w:val="center"/>
              <w:rPr>
                <w:rFonts w:ascii="Arial" w:hAnsi="Arial"/>
                <w:sz w:val="18"/>
                <w:szCs w:val="18"/>
              </w:rPr>
            </w:pPr>
          </w:p>
        </w:tc>
      </w:tr>
      <w:tr w:rsidR="00477CF8" w:rsidRPr="001B3A89" w14:paraId="54F4CB7F" w14:textId="1F84F113" w:rsidTr="00CA3FE3">
        <w:trPr>
          <w:cantSplit/>
        </w:trPr>
        <w:tc>
          <w:tcPr>
            <w:tcW w:w="2390" w:type="pct"/>
            <w:shd w:val="clear" w:color="auto" w:fill="FFFFFF" w:themeFill="background1"/>
            <w:noWrap/>
            <w:hideMark/>
          </w:tcPr>
          <w:p w14:paraId="668ED7E3" w14:textId="1CA32D34" w:rsidR="00477CF8" w:rsidRPr="001B3A89" w:rsidRDefault="00477CF8" w:rsidP="005A0324">
            <w:pPr>
              <w:ind w:left="344"/>
              <w:rPr>
                <w:rFonts w:ascii="Arial" w:hAnsi="Arial"/>
                <w:sz w:val="18"/>
                <w:szCs w:val="18"/>
              </w:rPr>
            </w:pPr>
            <w:r w:rsidRPr="001B3A89">
              <w:rPr>
                <w:rFonts w:ascii="Arial" w:hAnsi="Arial"/>
                <w:sz w:val="18"/>
                <w:szCs w:val="18"/>
              </w:rPr>
              <w:t>Current smoker</w:t>
            </w:r>
          </w:p>
        </w:tc>
        <w:tc>
          <w:tcPr>
            <w:tcW w:w="1305" w:type="pct"/>
            <w:shd w:val="clear" w:color="auto" w:fill="FFFFFF" w:themeFill="background1"/>
          </w:tcPr>
          <w:p w14:paraId="4920EFF6" w14:textId="1FC5591C" w:rsidR="00477CF8" w:rsidRPr="001B3A89" w:rsidRDefault="00477CF8" w:rsidP="00CA3FE3">
            <w:pPr>
              <w:jc w:val="center"/>
              <w:rPr>
                <w:rFonts w:ascii="Arial" w:hAnsi="Arial"/>
                <w:sz w:val="18"/>
                <w:szCs w:val="18"/>
              </w:rPr>
            </w:pPr>
            <w:r w:rsidRPr="001B3A89">
              <w:rPr>
                <w:rFonts w:ascii="Arial" w:hAnsi="Arial"/>
                <w:sz w:val="18"/>
                <w:szCs w:val="18"/>
              </w:rPr>
              <w:t>−0.017698</w:t>
            </w:r>
          </w:p>
        </w:tc>
        <w:tc>
          <w:tcPr>
            <w:tcW w:w="1305" w:type="pct"/>
            <w:shd w:val="clear" w:color="auto" w:fill="FFFFFF" w:themeFill="background1"/>
            <w:noWrap/>
            <w:hideMark/>
          </w:tcPr>
          <w:p w14:paraId="10FCFFFA" w14:textId="50EA5738" w:rsidR="00477CF8" w:rsidRPr="001B3A89" w:rsidRDefault="00477CF8" w:rsidP="00CA3FE3">
            <w:pPr>
              <w:jc w:val="center"/>
              <w:rPr>
                <w:rFonts w:ascii="Arial" w:hAnsi="Arial"/>
                <w:sz w:val="18"/>
                <w:szCs w:val="18"/>
              </w:rPr>
            </w:pPr>
            <w:r w:rsidRPr="001B3A89">
              <w:rPr>
                <w:rFonts w:ascii="Arial" w:hAnsi="Arial"/>
                <w:sz w:val="18"/>
                <w:szCs w:val="18"/>
              </w:rPr>
              <w:t>0.021579</w:t>
            </w:r>
          </w:p>
        </w:tc>
      </w:tr>
      <w:tr w:rsidR="00477CF8" w:rsidRPr="001B3A89" w14:paraId="4B354CE3" w14:textId="744A3F39" w:rsidTr="00CA3FE3">
        <w:trPr>
          <w:cantSplit/>
        </w:trPr>
        <w:tc>
          <w:tcPr>
            <w:tcW w:w="2390" w:type="pct"/>
            <w:shd w:val="clear" w:color="auto" w:fill="FFFFFF" w:themeFill="background1"/>
            <w:noWrap/>
            <w:hideMark/>
          </w:tcPr>
          <w:p w14:paraId="16B4EC2C" w14:textId="0341C6B4" w:rsidR="00477CF8" w:rsidRPr="001B3A89" w:rsidRDefault="00477CF8" w:rsidP="005A0324">
            <w:pPr>
              <w:ind w:left="344"/>
              <w:rPr>
                <w:rFonts w:ascii="Arial" w:hAnsi="Arial"/>
                <w:sz w:val="18"/>
                <w:szCs w:val="18"/>
              </w:rPr>
            </w:pPr>
            <w:r w:rsidRPr="001B3A89">
              <w:rPr>
                <w:rFonts w:ascii="Arial" w:hAnsi="Arial"/>
                <w:sz w:val="18"/>
                <w:szCs w:val="18"/>
              </w:rPr>
              <w:t>Previous smoker</w:t>
            </w:r>
          </w:p>
        </w:tc>
        <w:tc>
          <w:tcPr>
            <w:tcW w:w="1305" w:type="pct"/>
            <w:shd w:val="clear" w:color="auto" w:fill="FFFFFF" w:themeFill="background1"/>
          </w:tcPr>
          <w:p w14:paraId="69A58489" w14:textId="70F85ADD" w:rsidR="00477CF8" w:rsidRPr="001B3A89" w:rsidRDefault="00477CF8" w:rsidP="00CA3FE3">
            <w:pPr>
              <w:jc w:val="center"/>
              <w:rPr>
                <w:rFonts w:ascii="Arial" w:hAnsi="Arial"/>
                <w:sz w:val="18"/>
                <w:szCs w:val="18"/>
              </w:rPr>
            </w:pPr>
            <w:r w:rsidRPr="001B3A89">
              <w:rPr>
                <w:rFonts w:ascii="Arial" w:hAnsi="Arial"/>
                <w:sz w:val="18"/>
                <w:szCs w:val="18"/>
              </w:rPr>
              <w:t>−0.015345</w:t>
            </w:r>
          </w:p>
        </w:tc>
        <w:tc>
          <w:tcPr>
            <w:tcW w:w="1305" w:type="pct"/>
            <w:shd w:val="clear" w:color="auto" w:fill="FFFFFF" w:themeFill="background1"/>
            <w:noWrap/>
            <w:hideMark/>
          </w:tcPr>
          <w:p w14:paraId="35D51938" w14:textId="0D70A2F6" w:rsidR="00477CF8" w:rsidRPr="001B3A89" w:rsidRDefault="00477CF8" w:rsidP="00CA3FE3">
            <w:pPr>
              <w:jc w:val="center"/>
              <w:rPr>
                <w:rFonts w:ascii="Arial" w:hAnsi="Arial"/>
                <w:sz w:val="18"/>
                <w:szCs w:val="18"/>
              </w:rPr>
            </w:pPr>
            <w:r w:rsidRPr="001B3A89">
              <w:rPr>
                <w:rFonts w:ascii="Arial" w:hAnsi="Arial"/>
                <w:sz w:val="18"/>
                <w:szCs w:val="18"/>
              </w:rPr>
              <w:t>−0.002349</w:t>
            </w:r>
          </w:p>
        </w:tc>
      </w:tr>
      <w:tr w:rsidR="00477CF8" w:rsidRPr="001B3A89" w14:paraId="33EE7613" w14:textId="450DECCD" w:rsidTr="00CA3FE3">
        <w:trPr>
          <w:cantSplit/>
        </w:trPr>
        <w:tc>
          <w:tcPr>
            <w:tcW w:w="2390" w:type="pct"/>
            <w:shd w:val="clear" w:color="auto" w:fill="FFFFFF" w:themeFill="background1"/>
            <w:noWrap/>
            <w:hideMark/>
          </w:tcPr>
          <w:p w14:paraId="0D12D0F7" w14:textId="6CEACE5F" w:rsidR="00477CF8" w:rsidRPr="001B3A89" w:rsidRDefault="00477CF8" w:rsidP="005A0324">
            <w:pPr>
              <w:ind w:left="344"/>
              <w:rPr>
                <w:rFonts w:ascii="Arial" w:hAnsi="Arial"/>
                <w:sz w:val="18"/>
                <w:szCs w:val="18"/>
              </w:rPr>
            </w:pPr>
            <w:r w:rsidRPr="001B3A89">
              <w:rPr>
                <w:rFonts w:ascii="Arial" w:hAnsi="Arial"/>
                <w:sz w:val="18"/>
                <w:szCs w:val="18"/>
              </w:rPr>
              <w:t>Never smoked (reference, thus coefficient = 0)</w:t>
            </w:r>
          </w:p>
        </w:tc>
        <w:tc>
          <w:tcPr>
            <w:tcW w:w="1305" w:type="pct"/>
            <w:shd w:val="clear" w:color="auto" w:fill="FFFFFF" w:themeFill="background1"/>
          </w:tcPr>
          <w:p w14:paraId="0FE7473F" w14:textId="02C2CC5F" w:rsidR="00477CF8" w:rsidRPr="001B3A89" w:rsidRDefault="00477CF8" w:rsidP="00CA3FE3">
            <w:pPr>
              <w:jc w:val="center"/>
              <w:rPr>
                <w:rFonts w:ascii="Arial" w:hAnsi="Arial"/>
                <w:sz w:val="18"/>
                <w:szCs w:val="18"/>
              </w:rPr>
            </w:pPr>
            <w:r w:rsidRPr="001B3A89">
              <w:rPr>
                <w:rFonts w:ascii="Arial" w:hAnsi="Arial"/>
                <w:sz w:val="18"/>
                <w:szCs w:val="18"/>
              </w:rPr>
              <w:t>0.000000</w:t>
            </w:r>
          </w:p>
        </w:tc>
        <w:tc>
          <w:tcPr>
            <w:tcW w:w="1305" w:type="pct"/>
            <w:shd w:val="clear" w:color="auto" w:fill="FFFFFF" w:themeFill="background1"/>
            <w:noWrap/>
            <w:hideMark/>
          </w:tcPr>
          <w:p w14:paraId="25E7427D" w14:textId="0DDA6F2A" w:rsidR="00477CF8" w:rsidRPr="001B3A89" w:rsidRDefault="00477CF8" w:rsidP="00CA3FE3">
            <w:pPr>
              <w:jc w:val="center"/>
              <w:rPr>
                <w:rFonts w:ascii="Arial" w:hAnsi="Arial"/>
                <w:sz w:val="18"/>
                <w:szCs w:val="18"/>
              </w:rPr>
            </w:pPr>
            <w:r w:rsidRPr="001B3A89">
              <w:rPr>
                <w:rFonts w:ascii="Arial" w:hAnsi="Arial"/>
                <w:sz w:val="18"/>
                <w:szCs w:val="18"/>
              </w:rPr>
              <w:t>0.000000</w:t>
            </w:r>
          </w:p>
        </w:tc>
      </w:tr>
      <w:tr w:rsidR="00477CF8" w:rsidRPr="001B3A89" w14:paraId="569F55F7" w14:textId="05A63A85" w:rsidTr="00CA3FE3">
        <w:trPr>
          <w:cantSplit/>
        </w:trPr>
        <w:tc>
          <w:tcPr>
            <w:tcW w:w="2390" w:type="pct"/>
            <w:shd w:val="clear" w:color="auto" w:fill="FFFFFF" w:themeFill="background1"/>
            <w:noWrap/>
            <w:hideMark/>
          </w:tcPr>
          <w:p w14:paraId="203A4ADD" w14:textId="0C9DE84E" w:rsidR="00477CF8" w:rsidRPr="001B3A89" w:rsidRDefault="00477CF8" w:rsidP="00477CF8">
            <w:pPr>
              <w:rPr>
                <w:rFonts w:ascii="Arial" w:hAnsi="Arial"/>
                <w:sz w:val="18"/>
                <w:szCs w:val="18"/>
              </w:rPr>
            </w:pPr>
            <w:r w:rsidRPr="001B3A89">
              <w:rPr>
                <w:rFonts w:ascii="Arial" w:hAnsi="Arial"/>
                <w:sz w:val="18"/>
                <w:szCs w:val="18"/>
              </w:rPr>
              <w:t>Body mass index</w:t>
            </w:r>
          </w:p>
        </w:tc>
        <w:tc>
          <w:tcPr>
            <w:tcW w:w="1305" w:type="pct"/>
            <w:shd w:val="clear" w:color="auto" w:fill="FFFFFF" w:themeFill="background1"/>
          </w:tcPr>
          <w:p w14:paraId="728D9CCA" w14:textId="77777777" w:rsidR="00477CF8" w:rsidRPr="001B3A89" w:rsidDel="008C1F53" w:rsidRDefault="00477CF8" w:rsidP="00CA3FE3">
            <w:pPr>
              <w:jc w:val="center"/>
              <w:rPr>
                <w:rFonts w:ascii="Arial" w:hAnsi="Arial"/>
                <w:sz w:val="18"/>
                <w:szCs w:val="18"/>
              </w:rPr>
            </w:pPr>
          </w:p>
        </w:tc>
        <w:tc>
          <w:tcPr>
            <w:tcW w:w="1305" w:type="pct"/>
            <w:shd w:val="clear" w:color="auto" w:fill="FFFFFF" w:themeFill="background1"/>
            <w:noWrap/>
            <w:hideMark/>
          </w:tcPr>
          <w:p w14:paraId="7756C3B8" w14:textId="20E5A48C" w:rsidR="00477CF8" w:rsidRPr="001B3A89" w:rsidRDefault="00477CF8" w:rsidP="00CA3FE3">
            <w:pPr>
              <w:jc w:val="center"/>
              <w:rPr>
                <w:rFonts w:ascii="Arial" w:hAnsi="Arial"/>
                <w:sz w:val="18"/>
                <w:szCs w:val="18"/>
              </w:rPr>
            </w:pPr>
          </w:p>
        </w:tc>
      </w:tr>
      <w:tr w:rsidR="00477CF8" w:rsidRPr="001B3A89" w14:paraId="768F8FE1" w14:textId="3F24032E" w:rsidTr="00CA3FE3">
        <w:trPr>
          <w:cantSplit/>
        </w:trPr>
        <w:tc>
          <w:tcPr>
            <w:tcW w:w="2390" w:type="pct"/>
            <w:shd w:val="clear" w:color="auto" w:fill="FFFFFF" w:themeFill="background1"/>
            <w:noWrap/>
            <w:hideMark/>
          </w:tcPr>
          <w:p w14:paraId="7389B177" w14:textId="3182E3CB" w:rsidR="00477CF8" w:rsidRPr="001B3A89" w:rsidRDefault="00477CF8" w:rsidP="005A0324">
            <w:pPr>
              <w:ind w:left="344"/>
              <w:rPr>
                <w:rFonts w:ascii="Arial" w:hAnsi="Arial"/>
                <w:sz w:val="18"/>
                <w:szCs w:val="18"/>
              </w:rPr>
            </w:pPr>
            <w:r w:rsidRPr="001B3A89">
              <w:rPr>
                <w:rFonts w:ascii="Arial" w:hAnsi="Arial"/>
                <w:sz w:val="18"/>
                <w:szCs w:val="18"/>
              </w:rPr>
              <w:t>Linear effect</w:t>
            </w:r>
          </w:p>
        </w:tc>
        <w:tc>
          <w:tcPr>
            <w:tcW w:w="1305" w:type="pct"/>
            <w:shd w:val="clear" w:color="auto" w:fill="FFFFFF" w:themeFill="background1"/>
          </w:tcPr>
          <w:p w14:paraId="439AE586" w14:textId="06270433" w:rsidR="00477CF8" w:rsidRPr="001B3A89" w:rsidRDefault="00477CF8" w:rsidP="00CA3FE3">
            <w:pPr>
              <w:jc w:val="center"/>
              <w:rPr>
                <w:rFonts w:ascii="Arial" w:hAnsi="Arial"/>
                <w:sz w:val="18"/>
                <w:szCs w:val="18"/>
              </w:rPr>
            </w:pPr>
            <w:r w:rsidRPr="001B3A89">
              <w:rPr>
                <w:rFonts w:ascii="Arial" w:hAnsi="Arial"/>
                <w:sz w:val="18"/>
                <w:szCs w:val="18"/>
              </w:rPr>
              <w:t>−0.006460</w:t>
            </w:r>
          </w:p>
        </w:tc>
        <w:tc>
          <w:tcPr>
            <w:tcW w:w="1305" w:type="pct"/>
            <w:shd w:val="clear" w:color="auto" w:fill="FFFFFF" w:themeFill="background1"/>
            <w:noWrap/>
            <w:hideMark/>
          </w:tcPr>
          <w:p w14:paraId="046A2163" w14:textId="3DC4D7E3" w:rsidR="00477CF8" w:rsidRPr="001B3A89" w:rsidRDefault="00477CF8" w:rsidP="00CA3FE3">
            <w:pPr>
              <w:jc w:val="center"/>
              <w:rPr>
                <w:rFonts w:ascii="Arial" w:hAnsi="Arial"/>
                <w:sz w:val="18"/>
                <w:szCs w:val="18"/>
              </w:rPr>
            </w:pPr>
            <w:r w:rsidRPr="001B3A89">
              <w:rPr>
                <w:rFonts w:ascii="Arial" w:hAnsi="Arial"/>
                <w:sz w:val="18"/>
                <w:szCs w:val="18"/>
              </w:rPr>
              <w:t>0.017277</w:t>
            </w:r>
          </w:p>
        </w:tc>
      </w:tr>
      <w:tr w:rsidR="00477CF8" w:rsidRPr="001B3A89" w14:paraId="0C656852" w14:textId="482FDAAD" w:rsidTr="00CA3FE3">
        <w:trPr>
          <w:cantSplit/>
        </w:trPr>
        <w:tc>
          <w:tcPr>
            <w:tcW w:w="2390" w:type="pct"/>
            <w:shd w:val="clear" w:color="auto" w:fill="FFFFFF" w:themeFill="background1"/>
            <w:noWrap/>
            <w:hideMark/>
          </w:tcPr>
          <w:p w14:paraId="2CBDA6D2" w14:textId="4304A8B8" w:rsidR="00477CF8" w:rsidRPr="001B3A89" w:rsidRDefault="00477CF8" w:rsidP="005A0324">
            <w:pPr>
              <w:ind w:left="344"/>
              <w:rPr>
                <w:rFonts w:ascii="Arial" w:hAnsi="Arial"/>
                <w:sz w:val="18"/>
                <w:szCs w:val="18"/>
              </w:rPr>
            </w:pPr>
            <w:r w:rsidRPr="001B3A89">
              <w:rPr>
                <w:rFonts w:ascii="Arial" w:hAnsi="Arial"/>
                <w:sz w:val="18"/>
                <w:szCs w:val="18"/>
              </w:rPr>
              <w:t>Quadratic effect</w:t>
            </w:r>
          </w:p>
        </w:tc>
        <w:tc>
          <w:tcPr>
            <w:tcW w:w="1305" w:type="pct"/>
            <w:shd w:val="clear" w:color="auto" w:fill="FFFFFF" w:themeFill="background1"/>
          </w:tcPr>
          <w:p w14:paraId="2325ADFC" w14:textId="21D8C809" w:rsidR="00477CF8" w:rsidRPr="001B3A89" w:rsidRDefault="00477CF8" w:rsidP="00CA3FE3">
            <w:pPr>
              <w:jc w:val="center"/>
              <w:rPr>
                <w:rFonts w:ascii="Arial" w:hAnsi="Arial"/>
                <w:sz w:val="18"/>
                <w:szCs w:val="18"/>
              </w:rPr>
            </w:pPr>
            <w:r w:rsidRPr="001B3A89">
              <w:rPr>
                <w:rFonts w:ascii="Arial" w:hAnsi="Arial"/>
                <w:sz w:val="18"/>
                <w:szCs w:val="18"/>
              </w:rPr>
              <w:t>0.000078</w:t>
            </w:r>
          </w:p>
        </w:tc>
        <w:tc>
          <w:tcPr>
            <w:tcW w:w="1305" w:type="pct"/>
            <w:shd w:val="clear" w:color="auto" w:fill="FFFFFF" w:themeFill="background1"/>
            <w:noWrap/>
            <w:hideMark/>
          </w:tcPr>
          <w:p w14:paraId="02B59D6F" w14:textId="24C96AA5" w:rsidR="00477CF8" w:rsidRPr="001B3A89" w:rsidRDefault="00477CF8" w:rsidP="00CA3FE3">
            <w:pPr>
              <w:jc w:val="center"/>
              <w:rPr>
                <w:rFonts w:ascii="Arial" w:hAnsi="Arial"/>
                <w:sz w:val="18"/>
                <w:szCs w:val="18"/>
              </w:rPr>
            </w:pPr>
            <w:r w:rsidRPr="001B3A89">
              <w:rPr>
                <w:rFonts w:ascii="Arial" w:hAnsi="Arial"/>
                <w:sz w:val="18"/>
                <w:szCs w:val="18"/>
              </w:rPr>
              <w:t>−0.000514</w:t>
            </w:r>
          </w:p>
        </w:tc>
      </w:tr>
      <w:tr w:rsidR="00477CF8" w:rsidRPr="001B3A89" w14:paraId="7ACE9224" w14:textId="6161A6E4" w:rsidTr="00CA3FE3">
        <w:trPr>
          <w:cantSplit/>
        </w:trPr>
        <w:tc>
          <w:tcPr>
            <w:tcW w:w="2390" w:type="pct"/>
            <w:shd w:val="clear" w:color="auto" w:fill="FFFFFF" w:themeFill="background1"/>
            <w:noWrap/>
            <w:hideMark/>
          </w:tcPr>
          <w:p w14:paraId="594AF3F0" w14:textId="33DBEFEE" w:rsidR="00477CF8" w:rsidRPr="001B3A89" w:rsidRDefault="00477CF8" w:rsidP="005A0324">
            <w:pPr>
              <w:ind w:left="344"/>
              <w:rPr>
                <w:rFonts w:ascii="Arial" w:hAnsi="Arial"/>
                <w:sz w:val="18"/>
                <w:szCs w:val="18"/>
              </w:rPr>
            </w:pPr>
            <w:r w:rsidRPr="001B3A89">
              <w:rPr>
                <w:rFonts w:ascii="Arial" w:hAnsi="Arial"/>
                <w:sz w:val="18"/>
                <w:szCs w:val="18"/>
              </w:rPr>
              <w:t>Cubic effect</w:t>
            </w:r>
          </w:p>
        </w:tc>
        <w:tc>
          <w:tcPr>
            <w:tcW w:w="1305" w:type="pct"/>
            <w:shd w:val="clear" w:color="auto" w:fill="FFFFFF" w:themeFill="background1"/>
          </w:tcPr>
          <w:p w14:paraId="770A1FF6" w14:textId="147ED1E3" w:rsidR="00477CF8" w:rsidRPr="001B3A89" w:rsidRDefault="00477CF8" w:rsidP="00CA3FE3">
            <w:pPr>
              <w:jc w:val="center"/>
              <w:rPr>
                <w:rFonts w:ascii="Arial" w:hAnsi="Arial"/>
                <w:sz w:val="18"/>
                <w:szCs w:val="18"/>
              </w:rPr>
            </w:pPr>
            <w:r w:rsidRPr="001B3A89">
              <w:rPr>
                <w:rFonts w:ascii="Arial" w:hAnsi="Arial"/>
                <w:sz w:val="18"/>
                <w:szCs w:val="18"/>
              </w:rPr>
              <w:t>−0.000001</w:t>
            </w:r>
          </w:p>
        </w:tc>
        <w:tc>
          <w:tcPr>
            <w:tcW w:w="1305" w:type="pct"/>
            <w:shd w:val="clear" w:color="auto" w:fill="FFFFFF" w:themeFill="background1"/>
            <w:noWrap/>
            <w:hideMark/>
          </w:tcPr>
          <w:p w14:paraId="2B7D23AE" w14:textId="77905497" w:rsidR="00477CF8" w:rsidRPr="001B3A89" w:rsidRDefault="00477CF8" w:rsidP="00CA3FE3">
            <w:pPr>
              <w:jc w:val="center"/>
              <w:rPr>
                <w:rFonts w:ascii="Arial" w:hAnsi="Arial"/>
                <w:sz w:val="18"/>
                <w:szCs w:val="18"/>
              </w:rPr>
            </w:pPr>
            <w:r w:rsidRPr="001B3A89">
              <w:rPr>
                <w:rFonts w:ascii="Arial" w:hAnsi="Arial"/>
                <w:sz w:val="18"/>
                <w:szCs w:val="18"/>
              </w:rPr>
              <w:t>0.000004</w:t>
            </w:r>
          </w:p>
        </w:tc>
      </w:tr>
      <w:tr w:rsidR="00477CF8" w:rsidRPr="001B3A89" w14:paraId="0546D104" w14:textId="61450B2A" w:rsidTr="00CA3FE3">
        <w:trPr>
          <w:cantSplit/>
        </w:trPr>
        <w:tc>
          <w:tcPr>
            <w:tcW w:w="2390" w:type="pct"/>
            <w:tcBorders>
              <w:bottom w:val="single" w:sz="12" w:space="0" w:color="auto"/>
            </w:tcBorders>
            <w:shd w:val="clear" w:color="auto" w:fill="FFFFFF" w:themeFill="background1"/>
            <w:noWrap/>
            <w:hideMark/>
          </w:tcPr>
          <w:p w14:paraId="0427184B" w14:textId="13EE3F20" w:rsidR="00477CF8" w:rsidRPr="001B3A89" w:rsidRDefault="00477CF8" w:rsidP="00477CF8">
            <w:pPr>
              <w:rPr>
                <w:rFonts w:ascii="Arial" w:hAnsi="Arial"/>
                <w:sz w:val="18"/>
                <w:szCs w:val="18"/>
              </w:rPr>
            </w:pPr>
            <w:r w:rsidRPr="001B3A89">
              <w:rPr>
                <w:rFonts w:ascii="Arial" w:hAnsi="Arial"/>
                <w:sz w:val="18"/>
                <w:szCs w:val="18"/>
              </w:rPr>
              <w:t>Prediabetes status at baseline</w:t>
            </w:r>
          </w:p>
        </w:tc>
        <w:tc>
          <w:tcPr>
            <w:tcW w:w="1305" w:type="pct"/>
            <w:tcBorders>
              <w:bottom w:val="single" w:sz="12" w:space="0" w:color="auto"/>
            </w:tcBorders>
            <w:shd w:val="clear" w:color="auto" w:fill="FFFFFF" w:themeFill="background1"/>
          </w:tcPr>
          <w:p w14:paraId="70A77807" w14:textId="6046A6C6" w:rsidR="00477CF8" w:rsidRPr="001B3A89" w:rsidRDefault="00477CF8" w:rsidP="00CA3FE3">
            <w:pPr>
              <w:jc w:val="center"/>
              <w:rPr>
                <w:rFonts w:ascii="Arial" w:hAnsi="Arial"/>
                <w:sz w:val="18"/>
                <w:szCs w:val="18"/>
              </w:rPr>
            </w:pPr>
            <w:r w:rsidRPr="001B3A89">
              <w:rPr>
                <w:rFonts w:ascii="Arial" w:hAnsi="Arial"/>
                <w:sz w:val="18"/>
                <w:szCs w:val="18"/>
              </w:rPr>
              <w:t>−0.003935</w:t>
            </w:r>
          </w:p>
        </w:tc>
        <w:tc>
          <w:tcPr>
            <w:tcW w:w="1305" w:type="pct"/>
            <w:tcBorders>
              <w:bottom w:val="single" w:sz="12" w:space="0" w:color="auto"/>
            </w:tcBorders>
            <w:shd w:val="clear" w:color="auto" w:fill="FFFFFF" w:themeFill="background1"/>
            <w:noWrap/>
            <w:hideMark/>
          </w:tcPr>
          <w:p w14:paraId="6ADB9743" w14:textId="35F8798E" w:rsidR="00477CF8" w:rsidRPr="001B3A89" w:rsidRDefault="00477CF8" w:rsidP="00CA3FE3">
            <w:pPr>
              <w:jc w:val="center"/>
              <w:rPr>
                <w:rFonts w:ascii="Arial" w:hAnsi="Arial"/>
                <w:sz w:val="18"/>
                <w:szCs w:val="18"/>
              </w:rPr>
            </w:pPr>
            <w:r w:rsidRPr="001B3A89">
              <w:rPr>
                <w:rFonts w:ascii="Arial" w:hAnsi="Arial"/>
                <w:sz w:val="18"/>
                <w:szCs w:val="18"/>
              </w:rPr>
              <w:t>−0.002441</w:t>
            </w:r>
          </w:p>
        </w:tc>
      </w:tr>
    </w:tbl>
    <w:p w14:paraId="6A72A98F" w14:textId="77777777" w:rsidR="00B06D17" w:rsidRPr="001B3A89" w:rsidRDefault="00B06D17" w:rsidP="00FF2BBE">
      <w:pPr>
        <w:rPr>
          <w:rFonts w:ascii="Arial" w:hAnsi="Arial" w:cs="Arial"/>
          <w:sz w:val="20"/>
          <w:szCs w:val="20"/>
        </w:rPr>
      </w:pPr>
    </w:p>
    <w:p w14:paraId="646F2883" w14:textId="77777777" w:rsidR="008C1F53" w:rsidRPr="001B3A89" w:rsidRDefault="008C1F53">
      <w:pPr>
        <w:rPr>
          <w:rFonts w:ascii="Arial" w:hAnsi="Arial" w:cs="Arial"/>
          <w:i/>
          <w:iCs/>
          <w:sz w:val="20"/>
          <w:szCs w:val="20"/>
        </w:rPr>
      </w:pPr>
      <w:bookmarkStart w:id="11" w:name="_Ref92450748"/>
      <w:bookmarkEnd w:id="0"/>
      <w:bookmarkEnd w:id="1"/>
      <w:r w:rsidRPr="001B3A89">
        <w:rPr>
          <w:rFonts w:ascii="Arial" w:hAnsi="Arial" w:cs="Arial"/>
          <w:sz w:val="20"/>
          <w:szCs w:val="20"/>
        </w:rPr>
        <w:br w:type="page"/>
      </w:r>
    </w:p>
    <w:p w14:paraId="0582F394" w14:textId="253A6B48" w:rsidR="00816DF1" w:rsidRPr="001B3A89" w:rsidRDefault="001042ED" w:rsidP="00816DF1">
      <w:pPr>
        <w:pStyle w:val="Caption"/>
        <w:keepNext/>
        <w:rPr>
          <w:rFonts w:ascii="Arial" w:hAnsi="Arial"/>
          <w:i w:val="0"/>
          <w:iCs w:val="0"/>
          <w:color w:val="auto"/>
          <w:sz w:val="20"/>
          <w:szCs w:val="20"/>
        </w:rPr>
      </w:pPr>
      <w:bookmarkStart w:id="12" w:name="_Ref92450752"/>
      <w:bookmarkEnd w:id="11"/>
      <w:r w:rsidRPr="001B3A89">
        <w:rPr>
          <w:rFonts w:ascii="Arial" w:hAnsi="Arial"/>
          <w:b/>
          <w:bCs/>
          <w:i w:val="0"/>
          <w:iCs w:val="0"/>
          <w:color w:val="auto"/>
          <w:sz w:val="20"/>
          <w:szCs w:val="20"/>
        </w:rPr>
        <w:lastRenderedPageBreak/>
        <w:t xml:space="preserve">Supplementary Table </w:t>
      </w:r>
      <w:r w:rsidR="00815556" w:rsidRPr="001B3A89">
        <w:rPr>
          <w:rFonts w:ascii="Arial" w:hAnsi="Arial"/>
          <w:b/>
          <w:bCs/>
          <w:i w:val="0"/>
          <w:iCs w:val="0"/>
          <w:color w:val="auto"/>
          <w:sz w:val="20"/>
          <w:szCs w:val="20"/>
        </w:rPr>
        <w:t>9</w:t>
      </w:r>
      <w:bookmarkEnd w:id="12"/>
      <w:r w:rsidR="008C1F53" w:rsidRPr="001B3A89">
        <w:rPr>
          <w:rFonts w:ascii="Arial" w:hAnsi="Arial"/>
          <w:i w:val="0"/>
          <w:iCs w:val="0"/>
          <w:color w:val="auto"/>
          <w:sz w:val="20"/>
          <w:szCs w:val="20"/>
        </w:rPr>
        <w:t>.</w:t>
      </w:r>
      <w:r w:rsidR="00816DF1" w:rsidRPr="001B3A89">
        <w:rPr>
          <w:rFonts w:ascii="Arial" w:hAnsi="Arial"/>
          <w:i w:val="0"/>
          <w:iCs w:val="0"/>
          <w:color w:val="auto"/>
          <w:sz w:val="20"/>
          <w:szCs w:val="20"/>
        </w:rPr>
        <w:t xml:space="preserve"> Disutilities associated with health states and acute events</w:t>
      </w:r>
      <w:r w:rsidR="008C1F53" w:rsidRPr="001B3A89">
        <w:rPr>
          <w:rFonts w:ascii="Arial" w:hAnsi="Arial"/>
          <w:i w:val="0"/>
          <w:iCs w:val="0"/>
          <w:color w:val="auto"/>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85" w:type="dxa"/>
          <w:bottom w:w="57" w:type="dxa"/>
          <w:right w:w="85" w:type="dxa"/>
        </w:tblCellMar>
        <w:tblLook w:val="04A0" w:firstRow="1" w:lastRow="0" w:firstColumn="1" w:lastColumn="0" w:noHBand="0" w:noVBand="1"/>
      </w:tblPr>
      <w:tblGrid>
        <w:gridCol w:w="4253"/>
        <w:gridCol w:w="2267"/>
        <w:gridCol w:w="2830"/>
      </w:tblGrid>
      <w:tr w:rsidR="00816DF1" w:rsidRPr="001B3A89" w14:paraId="3EE7C52A" w14:textId="77777777" w:rsidTr="005A0324">
        <w:trPr>
          <w:cnfStyle w:val="100000000000" w:firstRow="1" w:lastRow="0" w:firstColumn="0" w:lastColumn="0" w:oddVBand="0" w:evenVBand="0" w:oddHBand="0" w:evenHBand="0" w:firstRowFirstColumn="0" w:firstRowLastColumn="0" w:lastRowFirstColumn="0" w:lastRowLastColumn="0"/>
          <w:cantSplit/>
        </w:trPr>
        <w:tc>
          <w:tcPr>
            <w:tcW w:w="4253" w:type="dxa"/>
            <w:tcBorders>
              <w:top w:val="single" w:sz="12" w:space="0" w:color="auto"/>
              <w:bottom w:val="single" w:sz="12" w:space="0" w:color="auto"/>
            </w:tcBorders>
          </w:tcPr>
          <w:p w14:paraId="0BC72852" w14:textId="77777777" w:rsidR="00816DF1" w:rsidRPr="001B3A89" w:rsidRDefault="00816DF1" w:rsidP="008F7477">
            <w:pPr>
              <w:pStyle w:val="BodyCopy"/>
              <w:spacing w:after="0"/>
              <w:rPr>
                <w:rFonts w:ascii="Arial" w:hAnsi="Arial"/>
                <w:color w:val="auto"/>
                <w:sz w:val="18"/>
                <w:szCs w:val="18"/>
              </w:rPr>
            </w:pPr>
          </w:p>
        </w:tc>
        <w:tc>
          <w:tcPr>
            <w:tcW w:w="2267" w:type="dxa"/>
            <w:tcBorders>
              <w:top w:val="single" w:sz="12" w:space="0" w:color="auto"/>
              <w:bottom w:val="single" w:sz="12" w:space="0" w:color="auto"/>
            </w:tcBorders>
          </w:tcPr>
          <w:p w14:paraId="72628410" w14:textId="77777777"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Mean</w:t>
            </w:r>
          </w:p>
        </w:tc>
        <w:tc>
          <w:tcPr>
            <w:tcW w:w="2830" w:type="dxa"/>
            <w:tcBorders>
              <w:top w:val="single" w:sz="12" w:space="0" w:color="auto"/>
              <w:bottom w:val="single" w:sz="12" w:space="0" w:color="auto"/>
            </w:tcBorders>
          </w:tcPr>
          <w:p w14:paraId="48715572" w14:textId="77777777"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SEM</w:t>
            </w:r>
          </w:p>
        </w:tc>
      </w:tr>
      <w:tr w:rsidR="00816DF1" w:rsidRPr="001B3A89" w14:paraId="4360D517" w14:textId="77777777" w:rsidTr="005A0324">
        <w:trPr>
          <w:cantSplit/>
        </w:trPr>
        <w:tc>
          <w:tcPr>
            <w:tcW w:w="9350" w:type="dxa"/>
            <w:gridSpan w:val="3"/>
            <w:tcBorders>
              <w:top w:val="single" w:sz="12" w:space="0" w:color="auto"/>
            </w:tcBorders>
          </w:tcPr>
          <w:p w14:paraId="5C83B26D" w14:textId="77777777" w:rsidR="00816DF1" w:rsidRPr="001B3A89" w:rsidRDefault="00816DF1" w:rsidP="008F7477">
            <w:pPr>
              <w:pStyle w:val="BodyCopy"/>
              <w:spacing w:after="0"/>
              <w:jc w:val="left"/>
              <w:rPr>
                <w:rFonts w:ascii="Arial" w:hAnsi="Arial"/>
                <w:color w:val="auto"/>
                <w:sz w:val="18"/>
                <w:szCs w:val="18"/>
              </w:rPr>
            </w:pPr>
            <w:r w:rsidRPr="001B3A89">
              <w:rPr>
                <w:rFonts w:ascii="Arial" w:hAnsi="Arial"/>
                <w:color w:val="auto"/>
                <w:sz w:val="18"/>
                <w:szCs w:val="18"/>
              </w:rPr>
              <w:t>Disutility applied in health state</w:t>
            </w:r>
          </w:p>
        </w:tc>
      </w:tr>
      <w:tr w:rsidR="00816DF1" w:rsidRPr="001B3A89" w14:paraId="7F73F79A" w14:textId="77777777" w:rsidTr="005A0324">
        <w:trPr>
          <w:cantSplit/>
        </w:trPr>
        <w:tc>
          <w:tcPr>
            <w:tcW w:w="4253" w:type="dxa"/>
            <w:vAlign w:val="bottom"/>
          </w:tcPr>
          <w:p w14:paraId="74DBB6DB" w14:textId="468DB154" w:rsidR="00816DF1" w:rsidRPr="001B3A89" w:rsidRDefault="008C1F53" w:rsidP="005A0324">
            <w:pPr>
              <w:pStyle w:val="BodyCopy"/>
              <w:spacing w:after="0"/>
              <w:ind w:left="344"/>
              <w:rPr>
                <w:rFonts w:ascii="Arial" w:hAnsi="Arial"/>
                <w:color w:val="auto"/>
                <w:sz w:val="18"/>
                <w:szCs w:val="18"/>
              </w:rPr>
            </w:pPr>
            <w:r w:rsidRPr="001B3A89">
              <w:rPr>
                <w:rFonts w:ascii="Arial" w:hAnsi="Arial"/>
                <w:color w:val="auto"/>
                <w:sz w:val="18"/>
                <w:szCs w:val="18"/>
              </w:rPr>
              <w:t>Type 2 diabetes</w:t>
            </w:r>
            <w:r w:rsidR="008F7AEE" w:rsidRPr="001B3A89">
              <w:rPr>
                <w:rFonts w:ascii="Arial" w:hAnsi="Arial"/>
                <w:color w:val="auto"/>
                <w:sz w:val="18"/>
                <w:szCs w:val="18"/>
              </w:rPr>
              <w:t xml:space="preserve"> </w:t>
            </w:r>
            <w:r w:rsidR="00816DF1"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&lt;EndNote&gt;&lt;Cite&gt;&lt;Author&gt;Gough&lt;/Author&gt;&lt;Year&gt;2009&lt;/Year&gt;&lt;RecNum&gt;66&lt;/RecNum&gt;&lt;DisplayText&gt;[65]&lt;/DisplayText&gt;&lt;record&gt;&lt;rec-number&gt;66&lt;/rec-number&gt;&lt;foreign-keys&gt;&lt;key app="EN" db-id="fx5wtvvtafwt5serppyxxe20psxdvs5ffea9" timestamp="1664805284"&gt;66&lt;/key&gt;&lt;/foreign-keys&gt;&lt;ref-type name="Journal Article"&gt;17&lt;/ref-type&gt;&lt;contributors&gt;&lt;authors&gt;&lt;author&gt;Gough, Stephen Cl&lt;/author&gt;&lt;author&gt;Kragh, Nana&lt;/author&gt;&lt;author&gt;Ploug, Uffe Jon&lt;/author&gt;&lt;author&gt;Hammer, Mette&lt;/author&gt;&lt;/authors&gt;&lt;/contributors&gt;&lt;titles&gt;&lt;title&gt;Impact of obesity and type 2 diabetes on health-related quality of life in the general population in England&lt;/title&gt;&lt;secondary-title&gt;Diabetes, metabolic syndrome and obesity : targets and therapy&lt;/secondary-title&gt;&lt;alt-title&gt;Diabetes Metab Syndr Obes&lt;/alt-title&gt;&lt;/titles&gt;&lt;periodical&gt;&lt;full-title&gt;Diabetes, metabolic syndrome and obesity : targets and therapy&lt;/full-title&gt;&lt;abbr-1&gt;Diabetes Metab Syndr Obes&lt;/abbr-1&gt;&lt;/periodical&gt;&lt;alt-periodical&gt;&lt;full-title&gt;Diabetes, metabolic syndrome and obesity : targets and therapy&lt;/full-title&gt;&lt;abbr-1&gt;Diabetes Metab Syndr Obes&lt;/abbr-1&gt;&lt;/alt-periodical&gt;&lt;pages&gt;179–184&lt;/pages&gt;&lt;volume&gt;2&lt;/volume&gt;&lt;keywords&gt;&lt;keyword&gt;England&lt;/keyword&gt;&lt;keyword&gt;diabetes&lt;/keyword&gt;&lt;keyword&gt;health-related quality of life&lt;/keyword&gt;&lt;keyword&gt;obesity&lt;/keyword&gt;&lt;keyword&gt;type 2 diabetes&lt;/keyword&gt;&lt;/keywords&gt;&lt;dates&gt;&lt;year&gt;2009&lt;/year&gt;&lt;/dates&gt;&lt;publisher&gt;Dove Medical Press&lt;/publisher&gt;&lt;isbn&gt;1178-7007&lt;/isbn&gt;&lt;accession-num&gt;21437132&lt;/accession-num&gt;&lt;urls&gt;&lt;related-urls&gt;&lt;url&gt;https://pubmed.ncbi.nlm.nih.gov/21437132&lt;/url&gt;&lt;url&gt;https://www.ncbi.nlm.nih.gov/pmc/articles/PMC3048007/&lt;/url&gt;&lt;/related-urls&gt;&lt;/urls&gt;&lt;electronic-resource-num&gt;10.2147/dmsott.s7088&lt;/electronic-resource-num&gt;&lt;remote-database-name&gt;PubMed&lt;/remote-database-name&gt;&lt;language&gt;eng&lt;/language&gt;&lt;/record&gt;&lt;/Cite&gt;&lt;/EndNote&gt;</w:instrText>
            </w:r>
            <w:r w:rsidR="00816DF1" w:rsidRPr="001B3A89">
              <w:rPr>
                <w:rFonts w:ascii="Arial" w:hAnsi="Arial"/>
                <w:color w:val="auto"/>
                <w:sz w:val="18"/>
                <w:szCs w:val="18"/>
              </w:rPr>
              <w:fldChar w:fldCharType="separate"/>
            </w:r>
            <w:r w:rsidR="00FF480C">
              <w:rPr>
                <w:rFonts w:ascii="Arial" w:hAnsi="Arial"/>
                <w:noProof/>
                <w:color w:val="auto"/>
                <w:sz w:val="18"/>
                <w:szCs w:val="18"/>
              </w:rPr>
              <w:t>[</w:t>
            </w:r>
            <w:hyperlink w:anchor="_ENREF_65" w:tooltip="Gough, 2009 #66" w:history="1">
              <w:r w:rsidR="00A05F62">
                <w:rPr>
                  <w:rFonts w:ascii="Arial" w:hAnsi="Arial"/>
                  <w:noProof/>
                  <w:color w:val="auto"/>
                  <w:sz w:val="18"/>
                  <w:szCs w:val="18"/>
                </w:rPr>
                <w:t>65</w:t>
              </w:r>
            </w:hyperlink>
            <w:r w:rsidR="00FF480C">
              <w:rPr>
                <w:rFonts w:ascii="Arial" w:hAnsi="Arial"/>
                <w:noProof/>
                <w:color w:val="auto"/>
                <w:sz w:val="18"/>
                <w:szCs w:val="18"/>
              </w:rPr>
              <w:t>]</w:t>
            </w:r>
            <w:r w:rsidR="00816DF1" w:rsidRPr="001B3A89">
              <w:rPr>
                <w:rFonts w:ascii="Arial" w:hAnsi="Arial"/>
                <w:color w:val="auto"/>
                <w:sz w:val="18"/>
                <w:szCs w:val="18"/>
              </w:rPr>
              <w:fldChar w:fldCharType="end"/>
            </w:r>
          </w:p>
        </w:tc>
        <w:tc>
          <w:tcPr>
            <w:tcW w:w="2267" w:type="dxa"/>
            <w:vAlign w:val="bottom"/>
          </w:tcPr>
          <w:p w14:paraId="2C02F828" w14:textId="20BF3D06"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0.029</w:t>
            </w:r>
          </w:p>
        </w:tc>
        <w:tc>
          <w:tcPr>
            <w:tcW w:w="2830" w:type="dxa"/>
            <w:vAlign w:val="bottom"/>
          </w:tcPr>
          <w:p w14:paraId="08F6CF1B" w14:textId="3D237114"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w:t>
            </w:r>
            <w:r w:rsidR="00C01C9C" w:rsidRPr="001B3A89">
              <w:rPr>
                <w:rFonts w:ascii="Arial" w:hAnsi="Arial"/>
                <w:color w:val="auto"/>
                <w:sz w:val="18"/>
                <w:szCs w:val="18"/>
              </w:rPr>
              <w:t>07</w:t>
            </w:r>
          </w:p>
        </w:tc>
      </w:tr>
      <w:tr w:rsidR="00816DF1" w:rsidRPr="001B3A89" w14:paraId="5EFAA062" w14:textId="77777777" w:rsidTr="005A0324">
        <w:trPr>
          <w:cantSplit/>
        </w:trPr>
        <w:tc>
          <w:tcPr>
            <w:tcW w:w="4253" w:type="dxa"/>
            <w:vAlign w:val="bottom"/>
          </w:tcPr>
          <w:p w14:paraId="1EEEC303" w14:textId="4FE1F54C" w:rsidR="00816DF1" w:rsidRPr="001B3A89" w:rsidRDefault="00816DF1" w:rsidP="005A0324">
            <w:pPr>
              <w:pStyle w:val="BodyCopy"/>
              <w:spacing w:after="0"/>
              <w:ind w:left="344"/>
              <w:jc w:val="left"/>
              <w:rPr>
                <w:rFonts w:ascii="Arial" w:hAnsi="Arial"/>
                <w:color w:val="auto"/>
                <w:sz w:val="18"/>
                <w:szCs w:val="18"/>
              </w:rPr>
            </w:pPr>
            <w:r w:rsidRPr="001B3A89">
              <w:rPr>
                <w:rFonts w:ascii="Arial" w:hAnsi="Arial"/>
                <w:color w:val="auto"/>
                <w:sz w:val="18"/>
                <w:szCs w:val="18"/>
              </w:rPr>
              <w:t>Post-</w:t>
            </w:r>
            <w:r w:rsidR="008C1F53" w:rsidRPr="001B3A89">
              <w:rPr>
                <w:rFonts w:ascii="Arial" w:hAnsi="Arial"/>
                <w:color w:val="auto"/>
                <w:sz w:val="18"/>
                <w:szCs w:val="18"/>
              </w:rPr>
              <w:t>acute coronary syndrome</w:t>
            </w:r>
            <w:r w:rsidR="008F7AEE" w:rsidRPr="001B3A89">
              <w:rPr>
                <w:rFonts w:ascii="Arial" w:hAnsi="Arial"/>
                <w:color w:val="auto"/>
                <w:sz w:val="18"/>
                <w:szCs w:val="18"/>
              </w:rPr>
              <w:t xml:space="preserve">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&lt;EndNote&gt;&lt;Cite&gt;&lt;Author&gt;Sullivan&lt;/Author&gt;&lt;Year&gt;2011&lt;/Year&gt;&lt;RecNum&gt;67&lt;/RecNum&gt;&lt;DisplayText&gt;[66]&lt;/DisplayText&gt;&lt;record&gt;&lt;rec-number&gt;67&lt;/rec-number&gt;&lt;foreign-keys&gt;&lt;key app="EN" db-id="fx5wtvvtafwt5serppyxxe20psxdvs5ffea9" timestamp="1664805284"&gt;67&lt;/key&gt;&lt;/foreign-keys&gt;&lt;ref-type name="Journal Article"&gt;17&lt;/ref-type&gt;&lt;contributors&gt;&lt;authors&gt;&lt;author&gt;Sullivan, P. W.&lt;/author&gt;&lt;author&gt;Slejko, J. F.&lt;/author&gt;&lt;author&gt;Sculpher, M. J.&lt;/author&gt;&lt;author&gt;Ghushchyan, V.&lt;/author&gt;&lt;/authors&gt;&lt;/contributors&gt;&lt;auth-address&gt;Regis University, School of Pharmacy, Denver, CO (PWS)&amp;#xD;University of Colorado Denver School of Pharmacy, Pharmaceutical Outcomes Research Program, Denver, CO (JFS, VG)&amp;#xD;University of York, York, United Kingdom (MJS)&lt;/auth-address&gt;&lt;titles&gt;&lt;title&gt;Catalogue of EQ-5D scores for the United Kingdom&lt;/title&gt;&lt;secondary-title&gt;Med Decis Making&lt;/secondary-title&gt;&lt;/titles&gt;&lt;periodical&gt;&lt;full-title&gt;Med Decis Making&lt;/full-title&gt;&lt;/periodical&gt;&lt;pages&gt;800–4&lt;/pages&gt;&lt;volume&gt;31&lt;/volume&gt;&lt;number&gt;6&lt;/number&gt;&lt;edition&gt;2011/03/23&lt;/edition&gt;&lt;keywords&gt;&lt;keyword&gt;Cost-Benefit Analysis&lt;/keyword&gt;&lt;keyword&gt;*Quality of Life&lt;/keyword&gt;&lt;keyword&gt;*Surveys and Questionnaires&lt;/keyword&gt;&lt;keyword&gt;United Kingdom&lt;/keyword&gt;&lt;/keywords&gt;&lt;dates&gt;&lt;year&gt;2011&lt;/year&gt;&lt;pub-dates&gt;&lt;date&gt;Nov-Dec&lt;/date&gt;&lt;/pub-dates&gt;&lt;/dates&gt;&lt;isbn&gt;0272-989x&lt;/isbn&gt;&lt;accession-num&gt;21422468&lt;/accession-num&gt;&lt;urls&gt;&lt;/urls&gt;&lt;electronic-resource-num&gt;10.1177/0272989x11401031&lt;/electronic-resource-num&gt;&lt;remote-database-provider&gt;NLM&lt;/remote-database-provider&gt;&lt;language&gt;eng&lt;/language&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66" w:tooltip="Sullivan, 2011 #67" w:history="1">
              <w:r w:rsidR="00A05F62">
                <w:rPr>
                  <w:rFonts w:ascii="Arial" w:hAnsi="Arial"/>
                  <w:noProof/>
                  <w:color w:val="auto"/>
                  <w:sz w:val="18"/>
                  <w:szCs w:val="18"/>
                </w:rPr>
                <w:t>66</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vAlign w:val="bottom"/>
          </w:tcPr>
          <w:p w14:paraId="48BC0B81" w14:textId="54EE4B2F"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0.03</w:t>
            </w:r>
            <w:r w:rsidR="00F12DF3" w:rsidRPr="001B3A89">
              <w:rPr>
                <w:rFonts w:ascii="Arial" w:hAnsi="Arial"/>
                <w:color w:val="auto"/>
                <w:sz w:val="18"/>
                <w:szCs w:val="18"/>
              </w:rPr>
              <w:t>7</w:t>
            </w:r>
          </w:p>
        </w:tc>
        <w:tc>
          <w:tcPr>
            <w:tcW w:w="2830" w:type="dxa"/>
            <w:vAlign w:val="bottom"/>
          </w:tcPr>
          <w:p w14:paraId="71121D4A" w14:textId="6959EEFA"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0.00</w:t>
            </w:r>
            <w:r w:rsidR="00DE5C0E" w:rsidRPr="001B3A89">
              <w:rPr>
                <w:rFonts w:ascii="Arial" w:hAnsi="Arial"/>
                <w:color w:val="auto"/>
                <w:sz w:val="18"/>
                <w:szCs w:val="18"/>
              </w:rPr>
              <w:t>9</w:t>
            </w:r>
          </w:p>
        </w:tc>
      </w:tr>
      <w:tr w:rsidR="00816DF1" w:rsidRPr="001B3A89" w14:paraId="3CE98857" w14:textId="77777777" w:rsidTr="005A0324">
        <w:trPr>
          <w:cantSplit/>
        </w:trPr>
        <w:tc>
          <w:tcPr>
            <w:tcW w:w="4253" w:type="dxa"/>
            <w:vAlign w:val="bottom"/>
          </w:tcPr>
          <w:p w14:paraId="4FE7BD39" w14:textId="239C851D"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Obstructive sleep apnea</w:t>
            </w:r>
            <w:r w:rsidR="00084087" w:rsidRPr="001B3A89">
              <w:rPr>
                <w:rFonts w:ascii="Arial" w:hAnsi="Arial"/>
                <w:color w:val="auto"/>
                <w:sz w:val="18"/>
                <w:szCs w:val="18"/>
              </w:rPr>
              <w:t>*</w:t>
            </w:r>
            <w:r w:rsidR="008F7AEE" w:rsidRPr="001B3A89">
              <w:rPr>
                <w:rFonts w:ascii="Arial" w:hAnsi="Arial"/>
                <w:color w:val="auto"/>
                <w:sz w:val="18"/>
                <w:szCs w:val="18"/>
              </w:rPr>
              <w:t xml:space="preserve"> </w:t>
            </w:r>
          </w:p>
        </w:tc>
        <w:tc>
          <w:tcPr>
            <w:tcW w:w="2267" w:type="dxa"/>
            <w:vAlign w:val="bottom"/>
          </w:tcPr>
          <w:p w14:paraId="08530396" w14:textId="46AB7FA1" w:rsidR="00816DF1" w:rsidRPr="001B3A89" w:rsidRDefault="00B43638" w:rsidP="008F7477">
            <w:pPr>
              <w:pStyle w:val="BodyCopy"/>
              <w:spacing w:after="0"/>
              <w:jc w:val="center"/>
              <w:rPr>
                <w:rFonts w:ascii="Arial" w:hAnsi="Arial"/>
                <w:color w:val="auto"/>
                <w:sz w:val="18"/>
                <w:szCs w:val="18"/>
              </w:rPr>
            </w:pPr>
            <w:r w:rsidRPr="001B3A89">
              <w:rPr>
                <w:rFonts w:ascii="Arial" w:hAnsi="Arial"/>
                <w:color w:val="auto"/>
                <w:sz w:val="18"/>
                <w:szCs w:val="18"/>
              </w:rPr>
              <w:t>0</w:t>
            </w:r>
          </w:p>
        </w:tc>
        <w:tc>
          <w:tcPr>
            <w:tcW w:w="2830" w:type="dxa"/>
            <w:vAlign w:val="bottom"/>
          </w:tcPr>
          <w:p w14:paraId="73BD36BB" w14:textId="3C4C1204" w:rsidR="00816DF1" w:rsidRPr="001B3A89" w:rsidRDefault="00B43638" w:rsidP="008F7477">
            <w:pPr>
              <w:pStyle w:val="BodyCopy"/>
              <w:spacing w:after="0"/>
              <w:jc w:val="center"/>
              <w:rPr>
                <w:rFonts w:ascii="Arial" w:hAnsi="Arial"/>
                <w:color w:val="auto"/>
                <w:sz w:val="18"/>
                <w:szCs w:val="18"/>
              </w:rPr>
            </w:pPr>
            <w:r w:rsidRPr="001B3A89">
              <w:rPr>
                <w:rFonts w:ascii="Arial" w:hAnsi="Arial"/>
                <w:color w:val="auto"/>
                <w:sz w:val="18"/>
                <w:szCs w:val="18"/>
              </w:rPr>
              <w:t>0</w:t>
            </w:r>
          </w:p>
        </w:tc>
      </w:tr>
      <w:tr w:rsidR="00816DF1" w:rsidRPr="001B3A89" w14:paraId="1EE54674" w14:textId="77777777" w:rsidTr="005A0324">
        <w:trPr>
          <w:cantSplit/>
        </w:trPr>
        <w:tc>
          <w:tcPr>
            <w:tcW w:w="4253" w:type="dxa"/>
            <w:vAlign w:val="bottom"/>
          </w:tcPr>
          <w:p w14:paraId="6620345D" w14:textId="6A996F5A"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Cancer</w:t>
            </w:r>
            <w:r w:rsidR="008F7AEE" w:rsidRPr="001B3A89">
              <w:rPr>
                <w:rFonts w:ascii="Arial" w:hAnsi="Arial"/>
                <w:color w:val="auto"/>
                <w:sz w:val="18"/>
                <w:szCs w:val="18"/>
              </w:rPr>
              <w:t xml:space="preserve">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&lt;EndNote&gt;&lt;Cite&gt;&lt;Author&gt;Gough&lt;/Author&gt;&lt;Year&gt;2009&lt;/Year&gt;&lt;RecNum&gt;66&lt;/RecNum&gt;&lt;DisplayText&gt;[65]&lt;/DisplayText&gt;&lt;record&gt;&lt;rec-number&gt;66&lt;/rec-number&gt;&lt;foreign-keys&gt;&lt;key app="EN" db-id="fx5wtvvtafwt5serppyxxe20psxdvs5ffea9" timestamp="1664805284"&gt;66&lt;/key&gt;&lt;/foreign-keys&gt;&lt;ref-type name="Journal Article"&gt;17&lt;/ref-type&gt;&lt;contributors&gt;&lt;authors&gt;&lt;author&gt;Gough, Stephen Cl&lt;/author&gt;&lt;author&gt;Kragh, Nana&lt;/author&gt;&lt;author&gt;Ploug, Uffe Jon&lt;/author&gt;&lt;author&gt;Hammer, Mette&lt;/author&gt;&lt;/authors&gt;&lt;/contributors&gt;&lt;titles&gt;&lt;title&gt;Impact of obesity and type 2 diabetes on health-related quality of life in the general population in England&lt;/title&gt;&lt;secondary-title&gt;Diabetes, metabolic syndrome and obesity : targets and therapy&lt;/secondary-title&gt;&lt;alt-title&gt;Diabetes Metab Syndr Obes&lt;/alt-title&gt;&lt;/titles&gt;&lt;periodical&gt;&lt;full-title&gt;Diabetes, metabolic syndrome and obesity : targets and therapy&lt;/full-title&gt;&lt;abbr-1&gt;Diabetes Metab Syndr Obes&lt;/abbr-1&gt;&lt;/periodical&gt;&lt;alt-periodical&gt;&lt;full-title&gt;Diabetes, metabolic syndrome and obesity : targets and therapy&lt;/full-title&gt;&lt;abbr-1&gt;Diabetes Metab Syndr Obes&lt;/abbr-1&gt;&lt;/alt-periodical&gt;&lt;pages&gt;179–184&lt;/pages&gt;&lt;volume&gt;2&lt;/volume&gt;&lt;keywords&gt;&lt;keyword&gt;England&lt;/keyword&gt;&lt;keyword&gt;diabetes&lt;/keyword&gt;&lt;keyword&gt;health-related quality of life&lt;/keyword&gt;&lt;keyword&gt;obesity&lt;/keyword&gt;&lt;keyword&gt;type 2 diabetes&lt;/keyword&gt;&lt;/keywords&gt;&lt;dates&gt;&lt;year&gt;2009&lt;/year&gt;&lt;/dates&gt;&lt;publisher&gt;Dove Medical Press&lt;/publisher&gt;&lt;isbn&gt;1178-7007&lt;/isbn&gt;&lt;accession-num&gt;21437132&lt;/accession-num&gt;&lt;urls&gt;&lt;related-urls&gt;&lt;url&gt;https://pubmed.ncbi.nlm.nih.gov/21437132&lt;/url&gt;&lt;url&gt;https://www.ncbi.nlm.nih.gov/pmc/articles/PMC3048007/&lt;/url&gt;&lt;/related-urls&gt;&lt;/urls&gt;&lt;electronic-resource-num&gt;10.2147/dmsott.s7088&lt;/electronic-resource-num&gt;&lt;remote-database-name&gt;PubMed&lt;/remote-database-name&gt;&lt;language&gt;eng&lt;/language&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65" w:tooltip="Gough, 2009 #66" w:history="1">
              <w:r w:rsidR="00A05F62">
                <w:rPr>
                  <w:rFonts w:ascii="Arial" w:hAnsi="Arial"/>
                  <w:noProof/>
                  <w:color w:val="auto"/>
                  <w:sz w:val="18"/>
                  <w:szCs w:val="18"/>
                </w:rPr>
                <w:t>65</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vAlign w:val="bottom"/>
          </w:tcPr>
          <w:p w14:paraId="7C85CDEA" w14:textId="7F67E85B"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0.073</w:t>
            </w:r>
          </w:p>
        </w:tc>
        <w:tc>
          <w:tcPr>
            <w:tcW w:w="2830" w:type="dxa"/>
            <w:vAlign w:val="bottom"/>
          </w:tcPr>
          <w:p w14:paraId="34398D0F" w14:textId="26ABA502"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0.01</w:t>
            </w:r>
            <w:r w:rsidR="005F78DE" w:rsidRPr="001B3A89">
              <w:rPr>
                <w:rFonts w:ascii="Arial" w:hAnsi="Arial"/>
                <w:color w:val="auto"/>
                <w:sz w:val="18"/>
                <w:szCs w:val="18"/>
              </w:rPr>
              <w:t>8</w:t>
            </w:r>
          </w:p>
        </w:tc>
      </w:tr>
      <w:tr w:rsidR="00816DF1" w:rsidRPr="001B3A89" w14:paraId="64A356CF" w14:textId="77777777" w:rsidTr="005A0324">
        <w:trPr>
          <w:cantSplit/>
        </w:trPr>
        <w:tc>
          <w:tcPr>
            <w:tcW w:w="4253" w:type="dxa"/>
            <w:vAlign w:val="bottom"/>
          </w:tcPr>
          <w:p w14:paraId="5CCC86FD" w14:textId="0B6210F6"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Post-stroke</w:t>
            </w:r>
            <w:r w:rsidR="008F7AEE" w:rsidRPr="001B3A89">
              <w:rPr>
                <w:rFonts w:ascii="Arial" w:hAnsi="Arial"/>
                <w:color w:val="auto"/>
                <w:sz w:val="18"/>
                <w:szCs w:val="18"/>
              </w:rPr>
              <w:t xml:space="preserve">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&lt;EndNote&gt;&lt;Cite&gt;&lt;Author&gt;Sullivan&lt;/Author&gt;&lt;Year&gt;2011&lt;/Year&gt;&lt;RecNum&gt;67&lt;/RecNum&gt;&lt;DisplayText&gt;[66]&lt;/DisplayText&gt;&lt;record&gt;&lt;rec-number&gt;67&lt;/rec-number&gt;&lt;foreign-keys&gt;&lt;key app="EN" db-id="fx5wtvvtafwt5serppyxxe20psxdvs5ffea9" timestamp="1664805284"&gt;67&lt;/key&gt;&lt;/foreign-keys&gt;&lt;ref-type name="Journal Article"&gt;17&lt;/ref-type&gt;&lt;contributors&gt;&lt;authors&gt;&lt;author&gt;Sullivan, P. W.&lt;/author&gt;&lt;author&gt;Slejko, J. F.&lt;/author&gt;&lt;author&gt;Sculpher, M. J.&lt;/author&gt;&lt;author&gt;Ghushchyan, V.&lt;/author&gt;&lt;/authors&gt;&lt;/contributors&gt;&lt;auth-address&gt;Regis University, School of Pharmacy, Denver, CO (PWS)&amp;#xD;University of Colorado Denver School of Pharmacy, Pharmaceutical Outcomes Research Program, Denver, CO (JFS, VG)&amp;#xD;University of York, York, United Kingdom (MJS)&lt;/auth-address&gt;&lt;titles&gt;&lt;title&gt;Catalogue of EQ-5D scores for the United Kingdom&lt;/title&gt;&lt;secondary-title&gt;Med Decis Making&lt;/secondary-title&gt;&lt;/titles&gt;&lt;periodical&gt;&lt;full-title&gt;Med Decis Making&lt;/full-title&gt;&lt;/periodical&gt;&lt;pages&gt;800–4&lt;/pages&gt;&lt;volume&gt;31&lt;/volume&gt;&lt;number&gt;6&lt;/number&gt;&lt;edition&gt;2011/03/23&lt;/edition&gt;&lt;keywords&gt;&lt;keyword&gt;Cost-Benefit Analysis&lt;/keyword&gt;&lt;keyword&gt;*Quality of Life&lt;/keyword&gt;&lt;keyword&gt;*Surveys and Questionnaires&lt;/keyword&gt;&lt;keyword&gt;United Kingdom&lt;/keyword&gt;&lt;/keywords&gt;&lt;dates&gt;&lt;year&gt;2011&lt;/year&gt;&lt;pub-dates&gt;&lt;date&gt;Nov-Dec&lt;/date&gt;&lt;/pub-dates&gt;&lt;/dates&gt;&lt;isbn&gt;0272-989x&lt;/isbn&gt;&lt;accession-num&gt;21422468&lt;/accession-num&gt;&lt;urls&gt;&lt;/urls&gt;&lt;electronic-resource-num&gt;10.1177/0272989x11401031&lt;/electronic-resource-num&gt;&lt;remote-database-provider&gt;NLM&lt;/remote-database-provider&gt;&lt;language&gt;eng&lt;/language&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66" w:tooltip="Sullivan, 2011 #67" w:history="1">
              <w:r w:rsidR="00A05F62">
                <w:rPr>
                  <w:rFonts w:ascii="Arial" w:hAnsi="Arial"/>
                  <w:noProof/>
                  <w:color w:val="auto"/>
                  <w:sz w:val="18"/>
                  <w:szCs w:val="18"/>
                </w:rPr>
                <w:t>66</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vAlign w:val="bottom"/>
          </w:tcPr>
          <w:p w14:paraId="2D637041" w14:textId="5049D78E"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0.035</w:t>
            </w:r>
          </w:p>
        </w:tc>
        <w:tc>
          <w:tcPr>
            <w:tcW w:w="2830" w:type="dxa"/>
            <w:vAlign w:val="bottom"/>
          </w:tcPr>
          <w:p w14:paraId="5AD62702" w14:textId="1AE12128"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0.00</w:t>
            </w:r>
            <w:r w:rsidR="00452203" w:rsidRPr="001B3A89">
              <w:rPr>
                <w:rFonts w:ascii="Arial" w:hAnsi="Arial"/>
                <w:color w:val="auto"/>
                <w:sz w:val="18"/>
                <w:szCs w:val="18"/>
              </w:rPr>
              <w:t>9</w:t>
            </w:r>
          </w:p>
        </w:tc>
      </w:tr>
      <w:tr w:rsidR="00816DF1" w:rsidRPr="001B3A89" w14:paraId="621620E8" w14:textId="77777777" w:rsidTr="005A0324">
        <w:trPr>
          <w:cantSplit/>
        </w:trPr>
        <w:tc>
          <w:tcPr>
            <w:tcW w:w="4253" w:type="dxa"/>
            <w:vAlign w:val="bottom"/>
          </w:tcPr>
          <w:p w14:paraId="6946304B" w14:textId="77777777"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Post-diabetes</w:t>
            </w:r>
          </w:p>
        </w:tc>
        <w:tc>
          <w:tcPr>
            <w:tcW w:w="2267" w:type="dxa"/>
            <w:vAlign w:val="bottom"/>
          </w:tcPr>
          <w:p w14:paraId="44B79911" w14:textId="77777777"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0.000</w:t>
            </w:r>
          </w:p>
        </w:tc>
        <w:tc>
          <w:tcPr>
            <w:tcW w:w="2830" w:type="dxa"/>
            <w:vAlign w:val="bottom"/>
          </w:tcPr>
          <w:p w14:paraId="527809A0" w14:textId="77777777"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0.000</w:t>
            </w:r>
          </w:p>
        </w:tc>
      </w:tr>
      <w:tr w:rsidR="00816DF1" w:rsidRPr="001B3A89" w14:paraId="460D5A38" w14:textId="77777777" w:rsidTr="005A0324">
        <w:trPr>
          <w:cantSplit/>
        </w:trPr>
        <w:tc>
          <w:tcPr>
            <w:tcW w:w="9350" w:type="dxa"/>
            <w:gridSpan w:val="3"/>
          </w:tcPr>
          <w:p w14:paraId="05F93FB3" w14:textId="77777777" w:rsidR="00816DF1" w:rsidRPr="001B3A89" w:rsidRDefault="00816DF1" w:rsidP="008F7477">
            <w:pPr>
              <w:pStyle w:val="BodyCopy"/>
              <w:spacing w:after="0"/>
              <w:jc w:val="left"/>
              <w:rPr>
                <w:rFonts w:ascii="Arial" w:hAnsi="Arial"/>
                <w:color w:val="auto"/>
                <w:sz w:val="18"/>
                <w:szCs w:val="18"/>
              </w:rPr>
            </w:pPr>
            <w:r w:rsidRPr="001B3A89">
              <w:rPr>
                <w:rFonts w:ascii="Arial" w:hAnsi="Arial"/>
                <w:color w:val="auto"/>
                <w:sz w:val="18"/>
                <w:szCs w:val="18"/>
              </w:rPr>
              <w:t>Disutility per event</w:t>
            </w:r>
          </w:p>
        </w:tc>
      </w:tr>
      <w:tr w:rsidR="00816DF1" w:rsidRPr="001B3A89" w14:paraId="772EB8BC" w14:textId="77777777" w:rsidTr="005A0324">
        <w:trPr>
          <w:cantSplit/>
        </w:trPr>
        <w:tc>
          <w:tcPr>
            <w:tcW w:w="4253" w:type="dxa"/>
            <w:vAlign w:val="bottom"/>
          </w:tcPr>
          <w:p w14:paraId="094AE5EC" w14:textId="7CA4369B"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 xml:space="preserve">Bariatric </w:t>
            </w:r>
            <w:r w:rsidR="008C1F53" w:rsidRPr="001B3A89">
              <w:rPr>
                <w:rFonts w:ascii="Arial" w:hAnsi="Arial"/>
                <w:color w:val="auto"/>
                <w:sz w:val="18"/>
                <w:szCs w:val="18"/>
              </w:rPr>
              <w:t>s</w:t>
            </w:r>
            <w:r w:rsidRPr="001B3A89">
              <w:rPr>
                <w:rFonts w:ascii="Arial" w:hAnsi="Arial"/>
                <w:color w:val="auto"/>
                <w:sz w:val="18"/>
                <w:szCs w:val="18"/>
              </w:rPr>
              <w:t>urgery</w:t>
            </w:r>
            <w:r w:rsidR="008F7AEE" w:rsidRPr="001B3A89">
              <w:rPr>
                <w:rFonts w:ascii="Arial" w:hAnsi="Arial"/>
                <w:color w:val="auto"/>
                <w:sz w:val="18"/>
                <w:szCs w:val="18"/>
              </w:rPr>
              <w:t xml:space="preserve">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&lt;EndNote&gt;&lt;Cite&gt;&lt;Author&gt;Campbell&lt;/Author&gt;&lt;Year&gt;2010&lt;/Year&gt;&lt;RecNum&gt;68&lt;/RecNum&gt;&lt;DisplayText&gt;[67]&lt;/DisplayText&gt;&lt;record&gt;&lt;rec-number&gt;68&lt;/rec-number&gt;&lt;foreign-keys&gt;&lt;key app="EN" db-id="fx5wtvvtafwt5serppyxxe20psxdvs5ffea9" timestamp="1664805284"&gt;68&lt;/key&gt;&lt;/foreign-keys&gt;&lt;ref-type name="Journal Article"&gt;17&lt;/ref-type&gt;&lt;contributors&gt;&lt;authors&gt;&lt;author&gt;Campbell, J.&lt;/author&gt;&lt;author&gt;McGarry, L. A.&lt;/author&gt;&lt;author&gt;Shikora, S. A.&lt;/author&gt;&lt;author&gt;Hale, B. C.&lt;/author&gt;&lt;author&gt;Lee, J. T.&lt;/author&gt;&lt;author&gt;Weinstein, M. C.&lt;/author&gt;&lt;/authors&gt;&lt;/contributors&gt;&lt;auth-address&gt;i3 Innovus, Medford, MA, USA. joanna.campbell@i3innovus.com&lt;/auth-address&gt;&lt;titles&gt;&lt;title&gt;Cost-effectiveness of laparoscopic gastric banding and bypass for morbid obesity&lt;/title&gt;&lt;secondary-title&gt;Am J Manag Care&lt;/secondary-title&gt;&lt;/titles&gt;&lt;periodical&gt;&lt;full-title&gt;Am J Manag Care&lt;/full-title&gt;&lt;/periodical&gt;&lt;pages&gt;e174–87&lt;/pages&gt;&lt;volume&gt;16&lt;/volume&gt;&lt;number&gt;7&lt;/number&gt;&lt;edition&gt;2010/07/22&lt;/edition&gt;&lt;keywords&gt;&lt;keyword&gt;Adolescent&lt;/keyword&gt;&lt;keyword&gt;Adult&lt;/keyword&gt;&lt;keyword&gt;Aged&lt;/keyword&gt;&lt;keyword&gt;Cost-Benefit Analysis&lt;/keyword&gt;&lt;keyword&gt;Female&lt;/keyword&gt;&lt;keyword&gt;Gastric Bypass/*economics&lt;/keyword&gt;&lt;keyword&gt;Humans&lt;/keyword&gt;&lt;keyword&gt;Laparoscopy/*methods&lt;/keyword&gt;&lt;keyword&gt;Male&lt;/keyword&gt;&lt;keyword&gt;Markov Chains&lt;/keyword&gt;&lt;keyword&gt;Middle Aged&lt;/keyword&gt;&lt;keyword&gt;Obesity, Morbid/*surgery&lt;/keyword&gt;&lt;keyword&gt;Quality-Adjusted Life Years&lt;/keyword&gt;&lt;keyword&gt;Young Adult&lt;/keyword&gt;&lt;/keywords&gt;&lt;dates&gt;&lt;year&gt;2010&lt;/year&gt;&lt;pub-dates&gt;&lt;date&gt;Jul 1&lt;/date&gt;&lt;/pub-dates&gt;&lt;/dates&gt;&lt;isbn&gt;1088-0224&lt;/isbn&gt;&lt;accession-num&gt;20645663&lt;/accession-num&gt;&lt;urls&gt;&lt;/urls&gt;&lt;remote-database-provider&gt;NLM&lt;/remote-database-provider&gt;&lt;language&gt;eng&lt;/language&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67" w:tooltip="Campbell, 2010 #68" w:history="1">
              <w:r w:rsidR="00A05F62">
                <w:rPr>
                  <w:rFonts w:ascii="Arial" w:hAnsi="Arial"/>
                  <w:noProof/>
                  <w:color w:val="auto"/>
                  <w:sz w:val="18"/>
                  <w:szCs w:val="18"/>
                </w:rPr>
                <w:t>67</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vAlign w:val="bottom"/>
          </w:tcPr>
          <w:p w14:paraId="19633E77" w14:textId="7E34F23B"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0.184</w:t>
            </w:r>
          </w:p>
        </w:tc>
        <w:tc>
          <w:tcPr>
            <w:tcW w:w="2830" w:type="dxa"/>
            <w:vAlign w:val="bottom"/>
          </w:tcPr>
          <w:p w14:paraId="0F6029C2" w14:textId="77777777"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0.046</w:t>
            </w:r>
          </w:p>
        </w:tc>
      </w:tr>
      <w:tr w:rsidR="00816DF1" w:rsidRPr="001B3A89" w14:paraId="0CDDABBB" w14:textId="77777777" w:rsidTr="005A0324">
        <w:trPr>
          <w:cantSplit/>
        </w:trPr>
        <w:tc>
          <w:tcPr>
            <w:tcW w:w="4253" w:type="dxa"/>
            <w:vAlign w:val="bottom"/>
          </w:tcPr>
          <w:p w14:paraId="56720C84" w14:textId="40971D55"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Acute coronary syndromes</w:t>
            </w:r>
            <w:r w:rsidR="008F7AEE" w:rsidRPr="001B3A89">
              <w:rPr>
                <w:rFonts w:ascii="Arial" w:hAnsi="Arial"/>
                <w:color w:val="auto"/>
                <w:sz w:val="18"/>
                <w:szCs w:val="18"/>
              </w:rPr>
              <w:t xml:space="preserve">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&lt;EndNote&gt;&lt;Cite&gt;&lt;Author&gt;Clarke&lt;/Author&gt;&lt;Year&gt;2002&lt;/Year&gt;&lt;RecNum&gt;69&lt;/RecNum&gt;&lt;DisplayText&gt;[68]&lt;/DisplayText&gt;&lt;record&gt;&lt;rec-number&gt;69&lt;/rec-number&gt;&lt;foreign-keys&gt;&lt;key app="EN" db-id="fx5wtvvtafwt5serppyxxe20psxdvs5ffea9" timestamp="1664805284"&gt;69&lt;/key&gt;&lt;/foreign-keys&gt;&lt;ref-type name="Journal Article"&gt;17&lt;/ref-type&gt;&lt;contributors&gt;&lt;authors&gt;&lt;author&gt;Clarke, P.&lt;/author&gt;&lt;author&gt;Gray, A.&lt;/author&gt;&lt;author&gt;Holman, R.&lt;/author&gt;&lt;/authors&gt;&lt;/contributors&gt;&lt;auth-address&gt;philip.clarke@dphpc.ox.ac.uk&lt;/auth-address&gt;&lt;titles&gt;&lt;title&gt;Estimating utility values for health states of type 2 diabetic patients using the EQ-5D (UKPDS 62)&lt;/title&gt;&lt;secondary-title&gt;Med Decis Making&lt;/secondary-title&gt;&lt;/titles&gt;&lt;periodical&gt;&lt;full-title&gt;Med Decis Making&lt;/full-title&gt;&lt;/periodical&gt;&lt;pages&gt;340–9&lt;/pages&gt;&lt;volume&gt;22&lt;/volume&gt;&lt;number&gt;4&lt;/number&gt;&lt;edition&gt;2002/08/02&lt;/edition&gt;&lt;keywords&gt;&lt;keyword&gt;Adolescent&lt;/keyword&gt;&lt;keyword&gt;Child&lt;/keyword&gt;&lt;keyword&gt;Diabetes Mellitus, Type 2/*complications/psychology&lt;/keyword&gt;&lt;keyword&gt;Female&lt;/keyword&gt;&lt;keyword&gt;Humans&lt;/keyword&gt;&lt;keyword&gt;Male&lt;/keyword&gt;&lt;keyword&gt;Outcome Assessment, Health Care&lt;/keyword&gt;&lt;keyword&gt;Pain Measurement&lt;/keyword&gt;&lt;keyword&gt;Prospective Studies&lt;/keyword&gt;&lt;keyword&gt;Quality of Life/*psychology&lt;/keyword&gt;&lt;keyword&gt;Regression Analysis&lt;/keyword&gt;&lt;keyword&gt;*Sickness Impact Profile&lt;/keyword&gt;&lt;keyword&gt;Surveys and Questionnaires&lt;/keyword&gt;&lt;keyword&gt;United Kingdom&lt;/keyword&gt;&lt;/keywords&gt;&lt;dates&gt;&lt;year&gt;2002&lt;/year&gt;&lt;pub-dates&gt;&lt;date&gt;Jul-Aug&lt;/date&gt;&lt;/pub-dates&gt;&lt;/dates&gt;&lt;isbn&gt;0272-989X (Print)&amp;#xD;0272-989x&lt;/isbn&gt;&lt;accession-num&gt;12150599&lt;/accession-num&gt;&lt;urls&gt;&lt;/urls&gt;&lt;electronic-resource-num&gt;10.1177/0272989x0202200412&lt;/electronic-resource-num&gt;&lt;remote-database-provider&gt;NLM&lt;/remote-database-provider&gt;&lt;language&gt;eng&lt;/language&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68" w:tooltip="Clarke, 2002 #69" w:history="1">
              <w:r w:rsidR="00A05F62">
                <w:rPr>
                  <w:rFonts w:ascii="Arial" w:hAnsi="Arial"/>
                  <w:noProof/>
                  <w:color w:val="auto"/>
                  <w:sz w:val="18"/>
                  <w:szCs w:val="18"/>
                </w:rPr>
                <w:t>68</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vAlign w:val="bottom"/>
          </w:tcPr>
          <w:p w14:paraId="7057067B" w14:textId="503DC695"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0.129</w:t>
            </w:r>
          </w:p>
        </w:tc>
        <w:tc>
          <w:tcPr>
            <w:tcW w:w="2830" w:type="dxa"/>
            <w:vAlign w:val="bottom"/>
          </w:tcPr>
          <w:p w14:paraId="55A0976A" w14:textId="77777777"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0.032</w:t>
            </w:r>
          </w:p>
        </w:tc>
      </w:tr>
      <w:tr w:rsidR="00816DF1" w:rsidRPr="001B3A89" w14:paraId="43A681BA" w14:textId="77777777" w:rsidTr="005A0324">
        <w:trPr>
          <w:cantSplit/>
        </w:trPr>
        <w:tc>
          <w:tcPr>
            <w:tcW w:w="4253" w:type="dxa"/>
            <w:vAlign w:val="bottom"/>
          </w:tcPr>
          <w:p w14:paraId="2F11DFD4" w14:textId="025CBD55"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 xml:space="preserve">Musculoskeletal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&lt;EndNote&gt;&lt;Cite&gt;&lt;Author&gt;Sullivan&lt;/Author&gt;&lt;Year&gt;2011&lt;/Year&gt;&lt;RecNum&gt;67&lt;/RecNum&gt;&lt;DisplayText&gt;[66]&lt;/DisplayText&gt;&lt;record&gt;&lt;rec-number&gt;67&lt;/rec-number&gt;&lt;foreign-keys&gt;&lt;key app="EN" db-id="fx5wtvvtafwt5serppyxxe20psxdvs5ffea9" timestamp="1664805284"&gt;67&lt;/key&gt;&lt;/foreign-keys&gt;&lt;ref-type name="Journal Article"&gt;17&lt;/ref-type&gt;&lt;contributors&gt;&lt;authors&gt;&lt;author&gt;Sullivan, P. W.&lt;/author&gt;&lt;author&gt;Slejko, J. F.&lt;/author&gt;&lt;author&gt;Sculpher, M. J.&lt;/author&gt;&lt;author&gt;Ghushchyan, V.&lt;/author&gt;&lt;/authors&gt;&lt;/contributors&gt;&lt;auth-address&gt;Regis University, School of Pharmacy, Denver, CO (PWS)&amp;#xD;University of Colorado Denver School of Pharmacy, Pharmaceutical Outcomes Research Program, Denver, CO (JFS, VG)&amp;#xD;University of York, York, United Kingdom (MJS)&lt;/auth-address&gt;&lt;titles&gt;&lt;title&gt;Catalogue of EQ-5D scores for the United Kingdom&lt;/title&gt;&lt;secondary-title&gt;Med Decis Making&lt;/secondary-title&gt;&lt;/titles&gt;&lt;periodical&gt;&lt;full-title&gt;Med Decis Making&lt;/full-title&gt;&lt;/periodical&gt;&lt;pages&gt;800–4&lt;/pages&gt;&lt;volume&gt;31&lt;/volume&gt;&lt;number&gt;6&lt;/number&gt;&lt;edition&gt;2011/03/23&lt;/edition&gt;&lt;keywords&gt;&lt;keyword&gt;Cost-Benefit Analysis&lt;/keyword&gt;&lt;keyword&gt;*Quality of Life&lt;/keyword&gt;&lt;keyword&gt;*Surveys and Questionnaires&lt;/keyword&gt;&lt;keyword&gt;United Kingdom&lt;/keyword&gt;&lt;/keywords&gt;&lt;dates&gt;&lt;year&gt;2011&lt;/year&gt;&lt;pub-dates&gt;&lt;date&gt;Nov-Dec&lt;/date&gt;&lt;/pub-dates&gt;&lt;/dates&gt;&lt;isbn&gt;0272-989x&lt;/isbn&gt;&lt;accession-num&gt;21422468&lt;/accession-num&gt;&lt;urls&gt;&lt;/urls&gt;&lt;electronic-resource-num&gt;10.1177/0272989x11401031&lt;/electronic-resource-num&gt;&lt;remote-database-provider&gt;NLM&lt;/remote-database-provider&gt;&lt;language&gt;eng&lt;/language&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66" w:tooltip="Sullivan, 2011 #67" w:history="1">
              <w:r w:rsidR="00A05F62">
                <w:rPr>
                  <w:rFonts w:ascii="Arial" w:hAnsi="Arial"/>
                  <w:noProof/>
                  <w:color w:val="auto"/>
                  <w:sz w:val="18"/>
                  <w:szCs w:val="18"/>
                </w:rPr>
                <w:t>66</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vAlign w:val="bottom"/>
          </w:tcPr>
          <w:p w14:paraId="5BC49903" w14:textId="6CF8136C"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0.023</w:t>
            </w:r>
          </w:p>
        </w:tc>
        <w:tc>
          <w:tcPr>
            <w:tcW w:w="2830" w:type="dxa"/>
            <w:vAlign w:val="bottom"/>
          </w:tcPr>
          <w:p w14:paraId="202EEF7E" w14:textId="77777777"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0.006</w:t>
            </w:r>
          </w:p>
        </w:tc>
      </w:tr>
      <w:tr w:rsidR="00816DF1" w:rsidRPr="001B3A89" w14:paraId="44BF3468" w14:textId="77777777" w:rsidTr="005A0324">
        <w:trPr>
          <w:cantSplit/>
        </w:trPr>
        <w:tc>
          <w:tcPr>
            <w:tcW w:w="4253" w:type="dxa"/>
            <w:vAlign w:val="bottom"/>
          </w:tcPr>
          <w:p w14:paraId="65CB84F3" w14:textId="1C852D98"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Stroke</w:t>
            </w:r>
            <w:r w:rsidR="008F7AEE" w:rsidRPr="001B3A89">
              <w:rPr>
                <w:rFonts w:ascii="Arial" w:hAnsi="Arial"/>
                <w:color w:val="auto"/>
                <w:sz w:val="18"/>
                <w:szCs w:val="18"/>
              </w:rPr>
              <w:t xml:space="preserve">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&lt;EndNote&gt;&lt;Cite&gt;&lt;Author&gt;Clarke&lt;/Author&gt;&lt;Year&gt;2002&lt;/Year&gt;&lt;RecNum&gt;69&lt;/RecNum&gt;&lt;DisplayText&gt;[68]&lt;/DisplayText&gt;&lt;record&gt;&lt;rec-number&gt;69&lt;/rec-number&gt;&lt;foreign-keys&gt;&lt;key app="EN" db-id="fx5wtvvtafwt5serppyxxe20psxdvs5ffea9" timestamp="1664805284"&gt;69&lt;/key&gt;&lt;/foreign-keys&gt;&lt;ref-type name="Journal Article"&gt;17&lt;/ref-type&gt;&lt;contributors&gt;&lt;authors&gt;&lt;author&gt;Clarke, P.&lt;/author&gt;&lt;author&gt;Gray, A.&lt;/author&gt;&lt;author&gt;Holman, R.&lt;/author&gt;&lt;/authors&gt;&lt;/contributors&gt;&lt;auth-address&gt;philip.clarke@dphpc.ox.ac.uk&lt;/auth-address&gt;&lt;titles&gt;&lt;title&gt;Estimating utility values for health states of type 2 diabetic patients using the EQ-5D (UKPDS 62)&lt;/title&gt;&lt;secondary-title&gt;Med Decis Making&lt;/secondary-title&gt;&lt;/titles&gt;&lt;periodical&gt;&lt;full-title&gt;Med Decis Making&lt;/full-title&gt;&lt;/periodical&gt;&lt;pages&gt;340–9&lt;/pages&gt;&lt;volume&gt;22&lt;/volume&gt;&lt;number&gt;4&lt;/number&gt;&lt;edition&gt;2002/08/02&lt;/edition&gt;&lt;keywords&gt;&lt;keyword&gt;Adolescent&lt;/keyword&gt;&lt;keyword&gt;Child&lt;/keyword&gt;&lt;keyword&gt;Diabetes Mellitus, Type 2/*complications/psychology&lt;/keyword&gt;&lt;keyword&gt;Female&lt;/keyword&gt;&lt;keyword&gt;Humans&lt;/keyword&gt;&lt;keyword&gt;Male&lt;/keyword&gt;&lt;keyword&gt;Outcome Assessment, Health Care&lt;/keyword&gt;&lt;keyword&gt;Pain Measurement&lt;/keyword&gt;&lt;keyword&gt;Prospective Studies&lt;/keyword&gt;&lt;keyword&gt;Quality of Life/*psychology&lt;/keyword&gt;&lt;keyword&gt;Regression Analysis&lt;/keyword&gt;&lt;keyword&gt;*Sickness Impact Profile&lt;/keyword&gt;&lt;keyword&gt;Surveys and Questionnaires&lt;/keyword&gt;&lt;keyword&gt;United Kingdom&lt;/keyword&gt;&lt;/keywords&gt;&lt;dates&gt;&lt;year&gt;2002&lt;/year&gt;&lt;pub-dates&gt;&lt;date&gt;Jul-Aug&lt;/date&gt;&lt;/pub-dates&gt;&lt;/dates&gt;&lt;isbn&gt;0272-989X (Print)&amp;#xD;0272-989x&lt;/isbn&gt;&lt;accession-num&gt;12150599&lt;/accession-num&gt;&lt;urls&gt;&lt;/urls&gt;&lt;electronic-resource-num&gt;10.1177/0272989x0202200412&lt;/electronic-resource-num&gt;&lt;remote-database-provider&gt;NLM&lt;/remote-database-provider&gt;&lt;language&gt;eng&lt;/language&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68" w:tooltip="Clarke, 2002 #69" w:history="1">
              <w:r w:rsidR="00A05F62">
                <w:rPr>
                  <w:rFonts w:ascii="Arial" w:hAnsi="Arial"/>
                  <w:noProof/>
                  <w:color w:val="auto"/>
                  <w:sz w:val="18"/>
                  <w:szCs w:val="18"/>
                </w:rPr>
                <w:t>68</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vAlign w:val="bottom"/>
          </w:tcPr>
          <w:p w14:paraId="4BB849F3" w14:textId="040E1983"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0.181</w:t>
            </w:r>
          </w:p>
        </w:tc>
        <w:tc>
          <w:tcPr>
            <w:tcW w:w="2830" w:type="dxa"/>
            <w:vAlign w:val="bottom"/>
          </w:tcPr>
          <w:p w14:paraId="77F9C9CA" w14:textId="77777777"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0.045</w:t>
            </w:r>
          </w:p>
        </w:tc>
      </w:tr>
      <w:tr w:rsidR="00816DF1" w:rsidRPr="001B3A89" w14:paraId="3E9B97E1" w14:textId="77777777" w:rsidTr="005A0324">
        <w:trPr>
          <w:cantSplit/>
        </w:trPr>
        <w:tc>
          <w:tcPr>
            <w:tcW w:w="4253" w:type="dxa"/>
            <w:vAlign w:val="bottom"/>
          </w:tcPr>
          <w:p w14:paraId="764A5484" w14:textId="266CCE72"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 xml:space="preserve">Transient </w:t>
            </w:r>
            <w:r w:rsidR="008C1F53" w:rsidRPr="001B3A89">
              <w:rPr>
                <w:rFonts w:ascii="Arial" w:hAnsi="Arial"/>
                <w:color w:val="auto"/>
                <w:sz w:val="18"/>
                <w:szCs w:val="18"/>
              </w:rPr>
              <w:t>i</w:t>
            </w:r>
            <w:r w:rsidRPr="001B3A89">
              <w:rPr>
                <w:rFonts w:ascii="Arial" w:hAnsi="Arial"/>
                <w:color w:val="auto"/>
                <w:sz w:val="18"/>
                <w:szCs w:val="18"/>
              </w:rPr>
              <w:t xml:space="preserve">schemic </w:t>
            </w:r>
            <w:r w:rsidR="008C1F53" w:rsidRPr="001B3A89">
              <w:rPr>
                <w:rFonts w:ascii="Arial" w:hAnsi="Arial"/>
                <w:color w:val="auto"/>
                <w:sz w:val="18"/>
                <w:szCs w:val="18"/>
              </w:rPr>
              <w:t>a</w:t>
            </w:r>
            <w:r w:rsidRPr="001B3A89">
              <w:rPr>
                <w:rFonts w:ascii="Arial" w:hAnsi="Arial"/>
                <w:color w:val="auto"/>
                <w:sz w:val="18"/>
                <w:szCs w:val="18"/>
              </w:rPr>
              <w:t>ttacks</w:t>
            </w:r>
            <w:r w:rsidR="008F7AEE" w:rsidRPr="001B3A89">
              <w:rPr>
                <w:rFonts w:ascii="Arial" w:hAnsi="Arial"/>
                <w:color w:val="auto"/>
                <w:sz w:val="18"/>
                <w:szCs w:val="18"/>
              </w:rPr>
              <w:t xml:space="preserve">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&lt;EndNote&gt;&lt;Cite&gt;&lt;Author&gt;Sullivan&lt;/Author&gt;&lt;Year&gt;2011&lt;/Year&gt;&lt;RecNum&gt;67&lt;/RecNum&gt;&lt;DisplayText&gt;[66]&lt;/DisplayText&gt;&lt;record&gt;&lt;rec-number&gt;67&lt;/rec-number&gt;&lt;foreign-keys&gt;&lt;key app="EN" db-id="fx5wtvvtafwt5serppyxxe20psxdvs5ffea9" timestamp="1664805284"&gt;67&lt;/key&gt;&lt;/foreign-keys&gt;&lt;ref-type name="Journal Article"&gt;17&lt;/ref-type&gt;&lt;contributors&gt;&lt;authors&gt;&lt;author&gt;Sullivan, P. W.&lt;/author&gt;&lt;author&gt;Slejko, J. F.&lt;/author&gt;&lt;author&gt;Sculpher, M. J.&lt;/author&gt;&lt;author&gt;Ghushchyan, V.&lt;/author&gt;&lt;/authors&gt;&lt;/contributors&gt;&lt;auth-address&gt;Regis University, School of Pharmacy, Denver, CO (PWS)&amp;#xD;University of Colorado Denver School of Pharmacy, Pharmaceutical Outcomes Research Program, Denver, CO (JFS, VG)&amp;#xD;University of York, York, United Kingdom (MJS)&lt;/auth-address&gt;&lt;titles&gt;&lt;title&gt;Catalogue of EQ-5D scores for the United Kingdom&lt;/title&gt;&lt;secondary-title&gt;Med Decis Making&lt;/secondary-title&gt;&lt;/titles&gt;&lt;periodical&gt;&lt;full-title&gt;Med Decis Making&lt;/full-title&gt;&lt;/periodical&gt;&lt;pages&gt;800–4&lt;/pages&gt;&lt;volume&gt;31&lt;/volume&gt;&lt;number&gt;6&lt;/number&gt;&lt;edition&gt;2011/03/23&lt;/edition&gt;&lt;keywords&gt;&lt;keyword&gt;Cost-Benefit Analysis&lt;/keyword&gt;&lt;keyword&gt;*Quality of Life&lt;/keyword&gt;&lt;keyword&gt;*Surveys and Questionnaires&lt;/keyword&gt;&lt;keyword&gt;United Kingdom&lt;/keyword&gt;&lt;/keywords&gt;&lt;dates&gt;&lt;year&gt;2011&lt;/year&gt;&lt;pub-dates&gt;&lt;date&gt;Nov-Dec&lt;/date&gt;&lt;/pub-dates&gt;&lt;/dates&gt;&lt;isbn&gt;0272-989x&lt;/isbn&gt;&lt;accession-num&gt;21422468&lt;/accession-num&gt;&lt;urls&gt;&lt;/urls&gt;&lt;electronic-resource-num&gt;10.1177/0272989x11401031&lt;/electronic-resource-num&gt;&lt;remote-database-provider&gt;NLM&lt;/remote-database-provider&gt;&lt;language&gt;eng&lt;/language&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66" w:tooltip="Sullivan, 2011 #67" w:history="1">
              <w:r w:rsidR="00A05F62">
                <w:rPr>
                  <w:rFonts w:ascii="Arial" w:hAnsi="Arial"/>
                  <w:noProof/>
                  <w:color w:val="auto"/>
                  <w:sz w:val="18"/>
                  <w:szCs w:val="18"/>
                </w:rPr>
                <w:t>66</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vAlign w:val="bottom"/>
          </w:tcPr>
          <w:p w14:paraId="1C994AE2" w14:textId="3184041A"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0.033</w:t>
            </w:r>
          </w:p>
        </w:tc>
        <w:tc>
          <w:tcPr>
            <w:tcW w:w="2830" w:type="dxa"/>
            <w:vAlign w:val="bottom"/>
          </w:tcPr>
          <w:p w14:paraId="3FDA8E8D" w14:textId="77777777"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0.008</w:t>
            </w:r>
          </w:p>
        </w:tc>
      </w:tr>
      <w:tr w:rsidR="00816DF1" w:rsidRPr="001B3A89" w14:paraId="59DFBB56" w14:textId="77777777" w:rsidTr="005A0324">
        <w:trPr>
          <w:cantSplit/>
        </w:trPr>
        <w:tc>
          <w:tcPr>
            <w:tcW w:w="4253" w:type="dxa"/>
            <w:vAlign w:val="bottom"/>
          </w:tcPr>
          <w:p w14:paraId="721E78B7" w14:textId="3DE5BA26"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 xml:space="preserve">Severe </w:t>
            </w:r>
            <w:r w:rsidR="008C1F53" w:rsidRPr="001B3A89">
              <w:rPr>
                <w:rFonts w:ascii="Arial" w:hAnsi="Arial"/>
                <w:color w:val="auto"/>
                <w:sz w:val="18"/>
                <w:szCs w:val="18"/>
              </w:rPr>
              <w:t>gastrointestinal</w:t>
            </w:r>
            <w:r w:rsidRPr="001B3A89">
              <w:rPr>
                <w:rFonts w:ascii="Arial" w:hAnsi="Arial"/>
                <w:color w:val="auto"/>
                <w:sz w:val="18"/>
                <w:szCs w:val="18"/>
              </w:rPr>
              <w:t xml:space="preserve"> </w:t>
            </w:r>
            <w:r w:rsidR="008C1F53" w:rsidRPr="001B3A89">
              <w:rPr>
                <w:rFonts w:ascii="Arial" w:hAnsi="Arial"/>
                <w:color w:val="auto"/>
                <w:sz w:val="18"/>
                <w:szCs w:val="18"/>
              </w:rPr>
              <w:t>e</w:t>
            </w:r>
            <w:r w:rsidRPr="001B3A89">
              <w:rPr>
                <w:rFonts w:ascii="Arial" w:hAnsi="Arial"/>
                <w:color w:val="auto"/>
                <w:sz w:val="18"/>
                <w:szCs w:val="18"/>
              </w:rPr>
              <w:t>vents</w:t>
            </w:r>
            <w:r w:rsidR="008F7AEE" w:rsidRPr="001B3A89">
              <w:rPr>
                <w:rFonts w:ascii="Arial" w:hAnsi="Arial"/>
                <w:color w:val="auto"/>
                <w:sz w:val="18"/>
                <w:szCs w:val="18"/>
              </w:rPr>
              <w:t xml:space="preserve">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&lt;EndNote&gt;&lt;Cite&gt;&lt;Author&gt;National Institute for Health and Care Excellence&lt;/Author&gt;&lt;Year&gt;2017&lt;/Year&gt;&lt;RecNum&gt;70&lt;/RecNum&gt;&lt;DisplayText&gt;[69]&lt;/DisplayText&gt;&lt;record&gt;&lt;rec-number&gt;70&lt;/rec-number&gt;&lt;foreign-keys&gt;&lt;key app="EN" db-id="fx5wtvvtafwt5serppyxxe20psxdvs5ffea9" timestamp="1664805284"&gt;70&lt;/key&gt;&lt;/foreign-keys&gt;&lt;ref-type name="Web Page"&gt;12&lt;/ref-type&gt;&lt;contributors&gt;&lt;authors&gt;&lt;author&gt;National Institute for Health and Care Excellence,&lt;/author&gt;&lt;/authors&gt;&lt;/contributors&gt;&lt;titles&gt;&lt;title&gt;Naltrexone–bupropion for managing overweight and obesity. Technology appraisal guidance [TA494]&lt;/title&gt;&lt;/titles&gt;&lt;volume&gt;2022&lt;/volume&gt;&lt;number&gt;22 Jul&lt;/number&gt;&lt;dates&gt;&lt;year&gt;2017&lt;/year&gt;&lt;/dates&gt;&lt;urls&gt;&lt;related-urls&gt;&lt;url&gt;https://www.nice.org.uk/guidance/ta494&lt;/url&gt;&lt;/related-urls&gt;&lt;/urls&gt;&lt;access-date&gt;Sep 15 2021&lt;/access-date&gt;&lt;/record&gt;&lt;/Cite&gt;&lt;/EndNote&gt;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69" w:tooltip="National Institute for Health and Care Excellence, 2017 #70" w:history="1">
              <w:r w:rsidR="00A05F62">
                <w:rPr>
                  <w:rFonts w:ascii="Arial" w:hAnsi="Arial"/>
                  <w:noProof/>
                  <w:color w:val="auto"/>
                  <w:sz w:val="18"/>
                  <w:szCs w:val="18"/>
                </w:rPr>
                <w:t>69</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vAlign w:val="bottom"/>
          </w:tcPr>
          <w:p w14:paraId="1609E67D" w14:textId="38B3B00F" w:rsidR="00816DF1" w:rsidRPr="001B3A89" w:rsidRDefault="0018362F" w:rsidP="008F7477">
            <w:pPr>
              <w:pStyle w:val="BodyCopy"/>
              <w:spacing w:after="0"/>
              <w:jc w:val="center"/>
              <w:rPr>
                <w:rFonts w:ascii="Arial" w:hAnsi="Arial"/>
                <w:color w:val="auto"/>
                <w:sz w:val="18"/>
                <w:szCs w:val="18"/>
              </w:rPr>
            </w:pPr>
            <w:r w:rsidRPr="001B3A89">
              <w:rPr>
                <w:rFonts w:ascii="Arial" w:hAnsi="Arial"/>
                <w:color w:val="auto"/>
                <w:sz w:val="18"/>
                <w:szCs w:val="18"/>
              </w:rPr>
              <w:t xml:space="preserve">-0.05/52 = </w:t>
            </w:r>
            <w:r w:rsidR="008C1F53" w:rsidRPr="001B3A89">
              <w:rPr>
                <w:rFonts w:ascii="Arial" w:hAnsi="Arial"/>
                <w:color w:val="auto"/>
                <w:sz w:val="18"/>
                <w:szCs w:val="18"/>
              </w:rPr>
              <w:t>−</w:t>
            </w:r>
            <w:r w:rsidR="00816DF1" w:rsidRPr="001B3A89">
              <w:rPr>
                <w:rFonts w:ascii="Arial" w:hAnsi="Arial"/>
                <w:color w:val="auto"/>
                <w:sz w:val="18"/>
                <w:szCs w:val="18"/>
              </w:rPr>
              <w:t>0.001</w:t>
            </w:r>
          </w:p>
        </w:tc>
        <w:tc>
          <w:tcPr>
            <w:tcW w:w="2830" w:type="dxa"/>
            <w:vAlign w:val="bottom"/>
          </w:tcPr>
          <w:p w14:paraId="14DC135E" w14:textId="77777777"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0.0002</w:t>
            </w:r>
          </w:p>
        </w:tc>
      </w:tr>
      <w:tr w:rsidR="00816DF1" w:rsidRPr="001B3A89" w14:paraId="17DC2F18" w14:textId="77777777" w:rsidTr="005A0324">
        <w:trPr>
          <w:cantSplit/>
        </w:trPr>
        <w:tc>
          <w:tcPr>
            <w:tcW w:w="4253" w:type="dxa"/>
            <w:vAlign w:val="bottom"/>
          </w:tcPr>
          <w:p w14:paraId="7722C94D" w14:textId="0A2DADCF"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 xml:space="preserve">Severe </w:t>
            </w:r>
            <w:r w:rsidR="008C1F53" w:rsidRPr="001B3A89">
              <w:rPr>
                <w:rFonts w:ascii="Arial" w:hAnsi="Arial"/>
                <w:color w:val="auto"/>
                <w:sz w:val="18"/>
                <w:szCs w:val="18"/>
              </w:rPr>
              <w:t>h</w:t>
            </w:r>
            <w:r w:rsidRPr="001B3A89">
              <w:rPr>
                <w:rFonts w:ascii="Arial" w:hAnsi="Arial"/>
                <w:color w:val="auto"/>
                <w:sz w:val="18"/>
                <w:szCs w:val="18"/>
              </w:rPr>
              <w:t>ypoglycemia</w:t>
            </w:r>
            <w:r w:rsidR="008F7AEE" w:rsidRPr="001B3A89">
              <w:rPr>
                <w:rFonts w:ascii="Arial" w:hAnsi="Arial"/>
                <w:color w:val="auto"/>
                <w:sz w:val="18"/>
                <w:szCs w:val="18"/>
              </w:rPr>
              <w:t xml:space="preserve">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&lt;EndNote&gt;&lt;Cite&gt;&lt;Author&gt;Foos&lt;/Author&gt;&lt;Year&gt;2018&lt;/Year&gt;&lt;RecNum&gt;71&lt;/RecNum&gt;&lt;DisplayText&gt;[70]&lt;/DisplayText&gt;&lt;record&gt;&lt;rec-number&gt;71&lt;/rec-number&gt;&lt;foreign-keys&gt;&lt;key app="EN" db-id="fx5wtvvtafwt5serppyxxe20psxdvs5ffea9" timestamp="1664805284"&gt;71&lt;/key&gt;&lt;/foreign-keys&gt;&lt;ref-type name="Journal Article"&gt;17&lt;/ref-type&gt;&lt;contributors&gt;&lt;authors&gt;&lt;author&gt;Foos, V, McEwan, P&lt;/author&gt;&lt;/authors&gt;&lt;/contributors&gt;&lt;titles&gt;&lt;title&gt;Conversion of hypoglycemia utility decrements from categorical units reflecting event history into event specific disutility scores applicable to diabetes decision models&lt;/title&gt;&lt;secondary-title&gt;Value Health&lt;/secondary-title&gt;&lt;/titles&gt;&lt;periodical&gt;&lt;full-title&gt;Value Health&lt;/full-title&gt;&lt;/periodical&gt;&lt;pages&gt;S223&lt;/pages&gt;&lt;volume&gt;21&lt;/volume&gt;&lt;number&gt;1&lt;/number&gt;&lt;dates&gt;&lt;year&gt;2018&lt;/year&gt;&lt;/dates&gt;&lt;urls&gt;&lt;/urls&gt;&lt;/record&gt;&lt;/Cite&gt;&lt;/EndNote&gt;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70" w:tooltip="Foos, 2018 #71" w:history="1">
              <w:r w:rsidR="00A05F62">
                <w:rPr>
                  <w:rFonts w:ascii="Arial" w:hAnsi="Arial"/>
                  <w:noProof/>
                  <w:color w:val="auto"/>
                  <w:sz w:val="18"/>
                  <w:szCs w:val="18"/>
                </w:rPr>
                <w:t>70</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vAlign w:val="bottom"/>
          </w:tcPr>
          <w:p w14:paraId="0C9180DE" w14:textId="162A5CD3"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0.015</w:t>
            </w:r>
          </w:p>
        </w:tc>
        <w:tc>
          <w:tcPr>
            <w:tcW w:w="2830" w:type="dxa"/>
            <w:vAlign w:val="bottom"/>
          </w:tcPr>
          <w:p w14:paraId="45097BB9" w14:textId="022504F2"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0.00</w:t>
            </w:r>
            <w:r w:rsidR="00A121B8">
              <w:rPr>
                <w:rFonts w:ascii="Arial" w:hAnsi="Arial"/>
                <w:color w:val="auto"/>
                <w:sz w:val="18"/>
                <w:szCs w:val="18"/>
              </w:rPr>
              <w:t>4</w:t>
            </w:r>
          </w:p>
        </w:tc>
      </w:tr>
      <w:tr w:rsidR="00816DF1" w:rsidRPr="001B3A89" w14:paraId="14443624" w14:textId="77777777" w:rsidTr="005A0324">
        <w:trPr>
          <w:cantSplit/>
        </w:trPr>
        <w:tc>
          <w:tcPr>
            <w:tcW w:w="4253" w:type="dxa"/>
            <w:tcBorders>
              <w:bottom w:val="single" w:sz="12" w:space="0" w:color="auto"/>
            </w:tcBorders>
            <w:vAlign w:val="bottom"/>
          </w:tcPr>
          <w:p w14:paraId="750758BF" w14:textId="3687E639" w:rsidR="00816DF1" w:rsidRPr="001B3A89" w:rsidRDefault="00816DF1" w:rsidP="005A0324">
            <w:pPr>
              <w:pStyle w:val="BodyCopy"/>
              <w:spacing w:after="0"/>
              <w:ind w:left="344"/>
              <w:rPr>
                <w:rFonts w:ascii="Arial" w:hAnsi="Arial"/>
                <w:color w:val="auto"/>
                <w:sz w:val="18"/>
                <w:szCs w:val="18"/>
              </w:rPr>
            </w:pPr>
            <w:r w:rsidRPr="001B3A89">
              <w:rPr>
                <w:rFonts w:ascii="Arial" w:hAnsi="Arial"/>
                <w:color w:val="auto"/>
                <w:sz w:val="18"/>
                <w:szCs w:val="18"/>
              </w:rPr>
              <w:t xml:space="preserve">Non-severe </w:t>
            </w:r>
            <w:r w:rsidR="008C1F53" w:rsidRPr="001B3A89">
              <w:rPr>
                <w:rFonts w:ascii="Arial" w:hAnsi="Arial"/>
                <w:color w:val="auto"/>
                <w:sz w:val="18"/>
                <w:szCs w:val="18"/>
              </w:rPr>
              <w:t>h</w:t>
            </w:r>
            <w:r w:rsidRPr="001B3A89">
              <w:rPr>
                <w:rFonts w:ascii="Arial" w:hAnsi="Arial"/>
                <w:color w:val="auto"/>
                <w:sz w:val="18"/>
                <w:szCs w:val="18"/>
              </w:rPr>
              <w:t>ypoglycemia</w:t>
            </w:r>
            <w:r w:rsidR="008F7AEE" w:rsidRPr="001B3A89">
              <w:rPr>
                <w:rFonts w:ascii="Arial" w:hAnsi="Arial"/>
                <w:color w:val="auto"/>
                <w:sz w:val="18"/>
                <w:szCs w:val="18"/>
              </w:rPr>
              <w:t xml:space="preserve"> </w:t>
            </w:r>
            <w:r w:rsidRPr="001B3A89">
              <w:rPr>
                <w:rFonts w:ascii="Arial" w:hAnsi="Arial"/>
                <w:color w:val="auto"/>
                <w:sz w:val="18"/>
                <w:szCs w:val="18"/>
              </w:rPr>
              <w:fldChar w:fldCharType="begin"/>
            </w:r>
            <w:r w:rsidR="00FF480C">
              <w:rPr>
                <w:rFonts w:ascii="Arial" w:hAnsi="Arial"/>
                <w:color w:val="auto"/>
                <w:sz w:val="18"/>
                <w:szCs w:val="18"/>
              </w:rPr>
              <w:instrText xml:space="preserve"> ADDIN EN.CITE &lt;EndNote&gt;&lt;Cite&gt;&lt;Author&gt;Foos&lt;/Author&gt;&lt;Year&gt;2018&lt;/Year&gt;&lt;RecNum&gt;71&lt;/RecNum&gt;&lt;DisplayText&gt;[70]&lt;/DisplayText&gt;&lt;record&gt;&lt;rec-number&gt;71&lt;/rec-number&gt;&lt;foreign-keys&gt;&lt;key app="EN" db-id="fx5wtvvtafwt5serppyxxe20psxdvs5ffea9" timestamp="1664805284"&gt;71&lt;/key&gt;&lt;/foreign-keys&gt;&lt;ref-type name="Journal Article"&gt;17&lt;/ref-type&gt;&lt;contributors&gt;&lt;authors&gt;&lt;author&gt;Foos, V, McEwan, P&lt;/author&gt;&lt;/authors&gt;&lt;/contributors&gt;&lt;titles&gt;&lt;title&gt;Conversion of hypoglycemia utility decrements from categorical units reflecting event history into event specific disutility scores applicable to diabetes decision models&lt;/title&gt;&lt;secondary-title&gt;Value Health&lt;/secondary-title&gt;&lt;/titles&gt;&lt;periodical&gt;&lt;full-title&gt;Value Health&lt;/full-title&gt;&lt;/periodical&gt;&lt;pages&gt;S223&lt;/pages&gt;&lt;volume&gt;21&lt;/volume&gt;&lt;number&gt;1&lt;/number&gt;&lt;dates&gt;&lt;year&gt;2018&lt;/year&gt;&lt;/dates&gt;&lt;urls&gt;&lt;/urls&gt;&lt;/record&gt;&lt;/Cite&gt;&lt;/EndNote&gt;</w:instrText>
            </w:r>
            <w:r w:rsidRPr="001B3A89">
              <w:rPr>
                <w:rFonts w:ascii="Arial" w:hAnsi="Arial"/>
                <w:color w:val="auto"/>
                <w:sz w:val="18"/>
                <w:szCs w:val="18"/>
              </w:rPr>
              <w:fldChar w:fldCharType="separate"/>
            </w:r>
            <w:r w:rsidR="00FF480C">
              <w:rPr>
                <w:rFonts w:ascii="Arial" w:hAnsi="Arial"/>
                <w:noProof/>
                <w:color w:val="auto"/>
                <w:sz w:val="18"/>
                <w:szCs w:val="18"/>
              </w:rPr>
              <w:t>[</w:t>
            </w:r>
            <w:hyperlink w:anchor="_ENREF_70" w:tooltip="Foos, 2018 #71" w:history="1">
              <w:r w:rsidR="00A05F62">
                <w:rPr>
                  <w:rFonts w:ascii="Arial" w:hAnsi="Arial"/>
                  <w:noProof/>
                  <w:color w:val="auto"/>
                  <w:sz w:val="18"/>
                  <w:szCs w:val="18"/>
                </w:rPr>
                <w:t>70</w:t>
              </w:r>
            </w:hyperlink>
            <w:r w:rsidR="00FF480C">
              <w:rPr>
                <w:rFonts w:ascii="Arial" w:hAnsi="Arial"/>
                <w:noProof/>
                <w:color w:val="auto"/>
                <w:sz w:val="18"/>
                <w:szCs w:val="18"/>
              </w:rPr>
              <w:t>]</w:t>
            </w:r>
            <w:r w:rsidRPr="001B3A89">
              <w:rPr>
                <w:rFonts w:ascii="Arial" w:hAnsi="Arial"/>
                <w:color w:val="auto"/>
                <w:sz w:val="18"/>
                <w:szCs w:val="18"/>
              </w:rPr>
              <w:fldChar w:fldCharType="end"/>
            </w:r>
          </w:p>
        </w:tc>
        <w:tc>
          <w:tcPr>
            <w:tcW w:w="2267" w:type="dxa"/>
            <w:tcBorders>
              <w:bottom w:val="single" w:sz="12" w:space="0" w:color="auto"/>
            </w:tcBorders>
            <w:vAlign w:val="bottom"/>
          </w:tcPr>
          <w:p w14:paraId="35E49DF5" w14:textId="62152C2C" w:rsidR="00816DF1" w:rsidRPr="001B3A89" w:rsidRDefault="008C1F53" w:rsidP="008F7477">
            <w:pPr>
              <w:pStyle w:val="BodyCopy"/>
              <w:spacing w:after="0"/>
              <w:jc w:val="center"/>
              <w:rPr>
                <w:rFonts w:ascii="Arial" w:hAnsi="Arial"/>
                <w:color w:val="auto"/>
                <w:sz w:val="18"/>
                <w:szCs w:val="18"/>
              </w:rPr>
            </w:pPr>
            <w:r w:rsidRPr="001B3A89">
              <w:rPr>
                <w:rFonts w:ascii="Arial" w:hAnsi="Arial"/>
                <w:color w:val="auto"/>
                <w:sz w:val="18"/>
                <w:szCs w:val="18"/>
              </w:rPr>
              <w:t>−</w:t>
            </w:r>
            <w:r w:rsidR="00816DF1" w:rsidRPr="001B3A89">
              <w:rPr>
                <w:rFonts w:ascii="Arial" w:hAnsi="Arial"/>
                <w:color w:val="auto"/>
                <w:sz w:val="18"/>
                <w:szCs w:val="18"/>
              </w:rPr>
              <w:t>0.0062</w:t>
            </w:r>
          </w:p>
        </w:tc>
        <w:tc>
          <w:tcPr>
            <w:tcW w:w="2830" w:type="dxa"/>
            <w:tcBorders>
              <w:bottom w:val="single" w:sz="12" w:space="0" w:color="auto"/>
            </w:tcBorders>
            <w:vAlign w:val="bottom"/>
          </w:tcPr>
          <w:p w14:paraId="1E8CA289" w14:textId="3D23F490" w:rsidR="00816DF1" w:rsidRPr="001B3A89" w:rsidRDefault="00816DF1" w:rsidP="008F7477">
            <w:pPr>
              <w:pStyle w:val="BodyCopy"/>
              <w:spacing w:after="0"/>
              <w:jc w:val="center"/>
              <w:rPr>
                <w:rFonts w:ascii="Arial" w:hAnsi="Arial"/>
                <w:color w:val="auto"/>
                <w:sz w:val="18"/>
                <w:szCs w:val="18"/>
              </w:rPr>
            </w:pPr>
            <w:r w:rsidRPr="001B3A89">
              <w:rPr>
                <w:rFonts w:ascii="Arial" w:hAnsi="Arial"/>
                <w:color w:val="auto"/>
                <w:sz w:val="18"/>
                <w:szCs w:val="18"/>
              </w:rPr>
              <w:t>0.00</w:t>
            </w:r>
            <w:r w:rsidR="00A121B8">
              <w:rPr>
                <w:rFonts w:ascii="Arial" w:hAnsi="Arial"/>
                <w:color w:val="auto"/>
                <w:sz w:val="18"/>
                <w:szCs w:val="18"/>
              </w:rPr>
              <w:t>2</w:t>
            </w:r>
          </w:p>
        </w:tc>
      </w:tr>
    </w:tbl>
    <w:p w14:paraId="17DDCACA" w14:textId="3D28B960" w:rsidR="00816DF1" w:rsidRPr="001B3A89" w:rsidRDefault="00084087" w:rsidP="005A0324">
      <w:pPr>
        <w:pStyle w:val="BodyCopy"/>
        <w:spacing w:before="120" w:after="120" w:line="240" w:lineRule="auto"/>
        <w:rPr>
          <w:rFonts w:ascii="Arial" w:hAnsi="Arial"/>
          <w:color w:val="auto"/>
          <w:sz w:val="18"/>
          <w:szCs w:val="18"/>
        </w:rPr>
      </w:pPr>
      <w:r w:rsidRPr="001B3A89">
        <w:rPr>
          <w:rFonts w:ascii="Arial" w:hAnsi="Arial"/>
          <w:color w:val="auto"/>
          <w:sz w:val="18"/>
          <w:szCs w:val="18"/>
        </w:rPr>
        <w:t>*</w:t>
      </w:r>
      <w:r w:rsidR="008C1F53" w:rsidRPr="001B3A89">
        <w:rPr>
          <w:rFonts w:ascii="Arial" w:hAnsi="Arial"/>
          <w:color w:val="auto"/>
          <w:sz w:val="18"/>
          <w:szCs w:val="18"/>
        </w:rPr>
        <w:t xml:space="preserve">Included </w:t>
      </w:r>
      <w:r w:rsidRPr="001B3A89">
        <w:rPr>
          <w:rFonts w:ascii="Arial" w:hAnsi="Arial"/>
          <w:color w:val="auto"/>
          <w:sz w:val="18"/>
          <w:szCs w:val="18"/>
        </w:rPr>
        <w:t>in baseline utility</w:t>
      </w:r>
      <w:r w:rsidR="008C1F53" w:rsidRPr="001B3A89">
        <w:rPr>
          <w:rFonts w:ascii="Arial" w:hAnsi="Arial"/>
          <w:color w:val="auto"/>
          <w:sz w:val="18"/>
          <w:szCs w:val="18"/>
        </w:rPr>
        <w:t>.</w:t>
      </w:r>
      <w:r w:rsidRPr="001B3A89">
        <w:rPr>
          <w:rFonts w:ascii="Arial" w:hAnsi="Arial"/>
          <w:color w:val="auto"/>
          <w:sz w:val="18"/>
          <w:szCs w:val="18"/>
        </w:rPr>
        <w:t xml:space="preserve"> </w:t>
      </w:r>
      <w:r w:rsidR="00816DF1" w:rsidRPr="001B3A89">
        <w:rPr>
          <w:rFonts w:ascii="Arial" w:hAnsi="Arial"/>
          <w:i/>
          <w:iCs/>
          <w:color w:val="auto"/>
          <w:sz w:val="18"/>
          <w:szCs w:val="18"/>
        </w:rPr>
        <w:t>SEM</w:t>
      </w:r>
      <w:r w:rsidR="008C1F53" w:rsidRPr="001B3A89">
        <w:rPr>
          <w:rFonts w:ascii="Arial" w:hAnsi="Arial"/>
          <w:color w:val="auto"/>
          <w:sz w:val="18"/>
          <w:szCs w:val="18"/>
        </w:rPr>
        <w:t xml:space="preserve"> s</w:t>
      </w:r>
      <w:r w:rsidR="00816DF1" w:rsidRPr="001B3A89">
        <w:rPr>
          <w:rFonts w:ascii="Arial" w:hAnsi="Arial"/>
          <w:color w:val="auto"/>
          <w:sz w:val="18"/>
          <w:szCs w:val="18"/>
        </w:rPr>
        <w:t>tandard error of the mean</w:t>
      </w:r>
      <w:r w:rsidR="008C1F53" w:rsidRPr="001B3A89">
        <w:rPr>
          <w:rFonts w:ascii="Arial" w:hAnsi="Arial"/>
          <w:color w:val="auto"/>
          <w:sz w:val="18"/>
          <w:szCs w:val="18"/>
        </w:rPr>
        <w:t>.</w:t>
      </w:r>
    </w:p>
    <w:p w14:paraId="32B95457" w14:textId="6C303F77" w:rsidR="0095594E" w:rsidRPr="001B3A89" w:rsidRDefault="0095594E">
      <w:pPr>
        <w:rPr>
          <w:rFonts w:ascii="Arial" w:hAnsi="Arial" w:cs="Arial"/>
          <w:i/>
          <w:iCs/>
          <w:sz w:val="20"/>
          <w:szCs w:val="20"/>
        </w:rPr>
      </w:pPr>
    </w:p>
    <w:p w14:paraId="775764C3" w14:textId="77777777" w:rsidR="00024FA4" w:rsidRPr="001B3A89" w:rsidRDefault="00024FA4" w:rsidP="002E3DC9">
      <w:pPr>
        <w:pStyle w:val="Caption"/>
        <w:keepNext/>
        <w:rPr>
          <w:rFonts w:ascii="Arial" w:hAnsi="Arial"/>
          <w:color w:val="auto"/>
          <w:sz w:val="20"/>
          <w:szCs w:val="20"/>
        </w:rPr>
        <w:sectPr w:rsidR="00024FA4" w:rsidRPr="001B3A89">
          <w:footerReference w:type="default" r:id="rId12"/>
          <w:pgSz w:w="12240" w:h="15840"/>
          <w:pgMar w:top="1440" w:right="1440" w:bottom="1440" w:left="1440" w:header="720" w:footer="720" w:gutter="0"/>
          <w:cols w:space="720"/>
          <w:docGrid w:linePitch="360"/>
        </w:sectPr>
      </w:pPr>
    </w:p>
    <w:p w14:paraId="1B3DE2B1" w14:textId="6D58F787" w:rsidR="0001448A" w:rsidRPr="001B3A89" w:rsidRDefault="001042ED" w:rsidP="005A0324">
      <w:pPr>
        <w:pStyle w:val="Caption"/>
        <w:keepNext/>
        <w:ind w:left="-284"/>
        <w:rPr>
          <w:rFonts w:ascii="Arial" w:hAnsi="Arial"/>
          <w:i w:val="0"/>
          <w:iCs w:val="0"/>
          <w:sz w:val="20"/>
          <w:szCs w:val="20"/>
        </w:rPr>
      </w:pPr>
      <w:r w:rsidRPr="001B3A89">
        <w:rPr>
          <w:rFonts w:ascii="Arial" w:hAnsi="Arial"/>
          <w:b/>
          <w:bCs/>
          <w:i w:val="0"/>
          <w:iCs w:val="0"/>
          <w:color w:val="auto"/>
          <w:sz w:val="20"/>
          <w:szCs w:val="20"/>
        </w:rPr>
        <w:lastRenderedPageBreak/>
        <w:t>Supplementary Table 1</w:t>
      </w:r>
      <w:r w:rsidR="00815556" w:rsidRPr="001B3A89">
        <w:rPr>
          <w:rFonts w:ascii="Arial" w:hAnsi="Arial"/>
          <w:b/>
          <w:bCs/>
          <w:i w:val="0"/>
          <w:iCs w:val="0"/>
          <w:color w:val="auto"/>
          <w:sz w:val="20"/>
          <w:szCs w:val="20"/>
        </w:rPr>
        <w:t>0</w:t>
      </w:r>
      <w:r w:rsidR="00410C81" w:rsidRPr="001B3A89">
        <w:rPr>
          <w:rFonts w:ascii="Arial" w:hAnsi="Arial"/>
          <w:b/>
          <w:bCs/>
          <w:i w:val="0"/>
          <w:iCs w:val="0"/>
          <w:color w:val="auto"/>
          <w:sz w:val="20"/>
          <w:szCs w:val="20"/>
        </w:rPr>
        <w:t>.</w:t>
      </w:r>
      <w:r w:rsidR="0001448A" w:rsidRPr="001B3A89">
        <w:rPr>
          <w:rFonts w:ascii="Arial" w:hAnsi="Arial"/>
          <w:i w:val="0"/>
          <w:iCs w:val="0"/>
          <w:color w:val="auto"/>
          <w:sz w:val="20"/>
          <w:szCs w:val="20"/>
        </w:rPr>
        <w:t xml:space="preserve"> Breakdown of clinical and cost results for semaglutide 2.4 mg injection </w:t>
      </w:r>
      <w:r w:rsidR="001D42D5" w:rsidRPr="001B3A89">
        <w:rPr>
          <w:rFonts w:ascii="Arial" w:hAnsi="Arial"/>
          <w:i w:val="0"/>
          <w:iCs w:val="0"/>
          <w:color w:val="auto"/>
          <w:sz w:val="20"/>
          <w:szCs w:val="20"/>
        </w:rPr>
        <w:t>vs.</w:t>
      </w:r>
      <w:r w:rsidR="0001448A" w:rsidRPr="001B3A89">
        <w:rPr>
          <w:rFonts w:ascii="Arial" w:hAnsi="Arial"/>
          <w:i w:val="0"/>
          <w:iCs w:val="0"/>
          <w:color w:val="auto"/>
          <w:sz w:val="20"/>
          <w:szCs w:val="20"/>
        </w:rPr>
        <w:t xml:space="preserve"> other treatments (CAD 2021)</w:t>
      </w:r>
      <w:r w:rsidR="00410C81" w:rsidRPr="001B3A89">
        <w:rPr>
          <w:rFonts w:ascii="Arial" w:hAnsi="Arial"/>
          <w:i w:val="0"/>
          <w:iCs w:val="0"/>
          <w:color w:val="auto"/>
          <w:sz w:val="20"/>
          <w:szCs w:val="20"/>
        </w:rPr>
        <w:t>.</w:t>
      </w:r>
    </w:p>
    <w:tbl>
      <w:tblPr>
        <w:tblStyle w:val="Tabellengitternetz9pt1"/>
        <w:tblW w:w="1332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85" w:type="dxa"/>
          <w:bottom w:w="57" w:type="dxa"/>
          <w:right w:w="85" w:type="dxa"/>
        </w:tblCellMar>
        <w:tblLook w:val="04A0" w:firstRow="1" w:lastRow="0" w:firstColumn="1" w:lastColumn="0" w:noHBand="0" w:noVBand="1"/>
      </w:tblPr>
      <w:tblGrid>
        <w:gridCol w:w="2411"/>
        <w:gridCol w:w="1275"/>
        <w:gridCol w:w="1134"/>
        <w:gridCol w:w="1276"/>
        <w:gridCol w:w="1134"/>
        <w:gridCol w:w="1418"/>
        <w:gridCol w:w="992"/>
        <w:gridCol w:w="1276"/>
        <w:gridCol w:w="1134"/>
        <w:gridCol w:w="1275"/>
      </w:tblGrid>
      <w:tr w:rsidR="005A7395" w:rsidRPr="001B3A89" w14:paraId="77185243" w14:textId="77777777" w:rsidTr="00AC4B44">
        <w:trPr>
          <w:cnfStyle w:val="100000000000" w:firstRow="1" w:lastRow="0" w:firstColumn="0" w:lastColumn="0" w:oddVBand="0" w:evenVBand="0" w:oddHBand="0" w:evenHBand="0" w:firstRowFirstColumn="0" w:firstRowLastColumn="0" w:lastRowFirstColumn="0" w:lastRowLastColumn="0"/>
          <w:cantSplit/>
          <w:tblHeader/>
        </w:trPr>
        <w:tc>
          <w:tcPr>
            <w:tcW w:w="2411" w:type="dxa"/>
            <w:tcBorders>
              <w:top w:val="single" w:sz="12" w:space="0" w:color="auto"/>
              <w:bottom w:val="single" w:sz="12" w:space="0" w:color="auto"/>
            </w:tcBorders>
            <w:noWrap/>
            <w:hideMark/>
          </w:tcPr>
          <w:p w14:paraId="226E8A6F" w14:textId="77777777" w:rsidR="00BA632E" w:rsidRPr="001B3A89" w:rsidRDefault="00BA632E" w:rsidP="005A0324">
            <w:pPr>
              <w:spacing w:after="120"/>
              <w:rPr>
                <w:rFonts w:ascii="Arial" w:eastAsia="Times New Roman" w:hAnsi="Arial"/>
                <w:b w:val="0"/>
                <w:bCs/>
                <w:sz w:val="18"/>
                <w:szCs w:val="18"/>
              </w:rPr>
            </w:pPr>
            <w:r w:rsidRPr="001B3A89">
              <w:rPr>
                <w:rFonts w:ascii="Arial" w:eastAsia="Times New Roman" w:hAnsi="Arial"/>
                <w:bCs/>
                <w:sz w:val="18"/>
                <w:szCs w:val="18"/>
              </w:rPr>
              <w:t> </w:t>
            </w:r>
          </w:p>
        </w:tc>
        <w:tc>
          <w:tcPr>
            <w:tcW w:w="1275" w:type="dxa"/>
            <w:tcBorders>
              <w:top w:val="single" w:sz="12" w:space="0" w:color="auto"/>
              <w:bottom w:val="single" w:sz="12" w:space="0" w:color="auto"/>
            </w:tcBorders>
            <w:noWrap/>
            <w:hideMark/>
          </w:tcPr>
          <w:p w14:paraId="05C18B0F" w14:textId="34344242" w:rsidR="00BA632E" w:rsidRPr="001B3A89" w:rsidRDefault="00BA632E" w:rsidP="005A0324">
            <w:pPr>
              <w:spacing w:after="120"/>
              <w:rPr>
                <w:rFonts w:ascii="Arial" w:eastAsia="Times New Roman" w:hAnsi="Arial"/>
                <w:b w:val="0"/>
                <w:bCs/>
                <w:sz w:val="18"/>
                <w:szCs w:val="18"/>
              </w:rPr>
            </w:pPr>
            <w:r w:rsidRPr="001B3A89">
              <w:rPr>
                <w:rFonts w:ascii="Arial" w:eastAsia="Times New Roman" w:hAnsi="Arial"/>
                <w:bCs/>
                <w:sz w:val="18"/>
                <w:szCs w:val="18"/>
              </w:rPr>
              <w:t>Semaglutide 2.</w:t>
            </w:r>
            <w:r w:rsidR="007D51D2" w:rsidRPr="001B3A89">
              <w:rPr>
                <w:rFonts w:ascii="Arial" w:eastAsia="Times New Roman" w:hAnsi="Arial"/>
                <w:bCs/>
                <w:sz w:val="18"/>
                <w:szCs w:val="18"/>
              </w:rPr>
              <w:t>4 </w:t>
            </w:r>
            <w:r w:rsidRPr="001B3A89">
              <w:rPr>
                <w:rFonts w:ascii="Arial" w:eastAsia="Times New Roman" w:hAnsi="Arial"/>
                <w:bCs/>
                <w:sz w:val="18"/>
                <w:szCs w:val="18"/>
              </w:rPr>
              <w:t>mg injection</w:t>
            </w:r>
          </w:p>
        </w:tc>
        <w:tc>
          <w:tcPr>
            <w:tcW w:w="1134" w:type="dxa"/>
            <w:tcBorders>
              <w:top w:val="single" w:sz="12" w:space="0" w:color="auto"/>
              <w:bottom w:val="single" w:sz="12" w:space="0" w:color="auto"/>
            </w:tcBorders>
          </w:tcPr>
          <w:p w14:paraId="02A30BF2" w14:textId="53DEBBA3" w:rsidR="00BA632E" w:rsidRPr="001B3A89" w:rsidRDefault="00BA632E" w:rsidP="005A0324">
            <w:pPr>
              <w:spacing w:after="120"/>
              <w:rPr>
                <w:rFonts w:ascii="Arial" w:eastAsia="Times New Roman" w:hAnsi="Arial"/>
                <w:b w:val="0"/>
                <w:sz w:val="18"/>
                <w:szCs w:val="18"/>
              </w:rPr>
            </w:pPr>
            <w:r w:rsidRPr="001B3A89">
              <w:rPr>
                <w:rFonts w:ascii="Arial" w:eastAsia="Times New Roman" w:hAnsi="Arial"/>
                <w:bCs/>
                <w:sz w:val="18"/>
                <w:szCs w:val="18"/>
              </w:rPr>
              <w:t xml:space="preserve">Diet </w:t>
            </w:r>
            <w:r w:rsidR="00771AB6" w:rsidRPr="001B3A89">
              <w:rPr>
                <w:rFonts w:ascii="Arial" w:eastAsia="Times New Roman" w:hAnsi="Arial"/>
                <w:bCs/>
                <w:sz w:val="18"/>
                <w:szCs w:val="18"/>
              </w:rPr>
              <w:t xml:space="preserve">and </w:t>
            </w:r>
            <w:r w:rsidRPr="001B3A89">
              <w:rPr>
                <w:rFonts w:ascii="Arial" w:eastAsia="Times New Roman" w:hAnsi="Arial"/>
                <w:bCs/>
                <w:sz w:val="18"/>
                <w:szCs w:val="18"/>
              </w:rPr>
              <w:t>exercise</w:t>
            </w:r>
          </w:p>
        </w:tc>
        <w:tc>
          <w:tcPr>
            <w:tcW w:w="1276" w:type="dxa"/>
            <w:tcBorders>
              <w:top w:val="single" w:sz="12" w:space="0" w:color="auto"/>
              <w:bottom w:val="single" w:sz="12" w:space="0" w:color="auto"/>
            </w:tcBorders>
          </w:tcPr>
          <w:p w14:paraId="440DEED2" w14:textId="22D13801" w:rsidR="00BA632E" w:rsidRPr="001B3A89" w:rsidRDefault="00BA632E" w:rsidP="005A0324">
            <w:pPr>
              <w:spacing w:after="120"/>
              <w:rPr>
                <w:rFonts w:ascii="Arial" w:eastAsia="Times New Roman" w:hAnsi="Arial"/>
                <w:b w:val="0"/>
                <w:sz w:val="18"/>
                <w:szCs w:val="18"/>
              </w:rPr>
            </w:pPr>
            <w:r w:rsidRPr="001B3A89">
              <w:rPr>
                <w:rFonts w:ascii="Arial" w:eastAsia="Times New Roman" w:hAnsi="Arial"/>
                <w:sz w:val="18"/>
                <w:szCs w:val="18"/>
              </w:rPr>
              <w:t>Incremental</w:t>
            </w:r>
          </w:p>
        </w:tc>
        <w:tc>
          <w:tcPr>
            <w:tcW w:w="1134" w:type="dxa"/>
            <w:tcBorders>
              <w:top w:val="single" w:sz="12" w:space="0" w:color="auto"/>
              <w:bottom w:val="single" w:sz="12" w:space="0" w:color="auto"/>
            </w:tcBorders>
            <w:noWrap/>
            <w:hideMark/>
          </w:tcPr>
          <w:p w14:paraId="6D0083E8" w14:textId="4F5E4565" w:rsidR="00BA632E" w:rsidRPr="001B3A89" w:rsidRDefault="00BA632E" w:rsidP="005A0324">
            <w:pPr>
              <w:spacing w:after="120"/>
              <w:rPr>
                <w:rFonts w:ascii="Arial" w:eastAsia="Times New Roman" w:hAnsi="Arial"/>
                <w:b w:val="0"/>
                <w:bCs/>
                <w:sz w:val="18"/>
                <w:szCs w:val="18"/>
              </w:rPr>
            </w:pPr>
            <w:r w:rsidRPr="001B3A89">
              <w:rPr>
                <w:rFonts w:ascii="Arial" w:eastAsia="Times New Roman" w:hAnsi="Arial"/>
                <w:sz w:val="18"/>
                <w:szCs w:val="18"/>
              </w:rPr>
              <w:t xml:space="preserve">Liraglutide </w:t>
            </w:r>
            <w:r w:rsidRPr="001B3A89">
              <w:rPr>
                <w:rFonts w:ascii="Arial" w:eastAsia="Times New Roman" w:hAnsi="Arial"/>
                <w:bCs/>
                <w:sz w:val="18"/>
                <w:szCs w:val="18"/>
              </w:rPr>
              <w:t>3.</w:t>
            </w:r>
            <w:r w:rsidR="007D51D2" w:rsidRPr="001B3A89">
              <w:rPr>
                <w:rFonts w:ascii="Arial" w:eastAsia="Times New Roman" w:hAnsi="Arial"/>
                <w:bCs/>
                <w:sz w:val="18"/>
                <w:szCs w:val="18"/>
              </w:rPr>
              <w:t>0 </w:t>
            </w:r>
            <w:r w:rsidRPr="001B3A89">
              <w:rPr>
                <w:rFonts w:ascii="Arial" w:eastAsia="Times New Roman" w:hAnsi="Arial"/>
                <w:bCs/>
                <w:sz w:val="18"/>
                <w:szCs w:val="18"/>
              </w:rPr>
              <w:t>mg</w:t>
            </w:r>
          </w:p>
        </w:tc>
        <w:tc>
          <w:tcPr>
            <w:tcW w:w="1418" w:type="dxa"/>
            <w:tcBorders>
              <w:top w:val="single" w:sz="12" w:space="0" w:color="auto"/>
              <w:bottom w:val="single" w:sz="12" w:space="0" w:color="auto"/>
            </w:tcBorders>
          </w:tcPr>
          <w:p w14:paraId="47D143BB" w14:textId="6E991505" w:rsidR="00BA632E" w:rsidRPr="001B3A89" w:rsidRDefault="00BA632E" w:rsidP="005A0324">
            <w:pPr>
              <w:spacing w:after="120"/>
              <w:rPr>
                <w:rFonts w:ascii="Arial" w:eastAsia="Times New Roman" w:hAnsi="Arial"/>
                <w:b w:val="0"/>
                <w:bCs/>
                <w:sz w:val="18"/>
                <w:szCs w:val="18"/>
              </w:rPr>
            </w:pPr>
            <w:r w:rsidRPr="001B3A89">
              <w:rPr>
                <w:rFonts w:ascii="Arial" w:eastAsia="Times New Roman" w:hAnsi="Arial"/>
                <w:sz w:val="18"/>
                <w:szCs w:val="18"/>
              </w:rPr>
              <w:t>Incremental</w:t>
            </w:r>
          </w:p>
        </w:tc>
        <w:tc>
          <w:tcPr>
            <w:tcW w:w="992" w:type="dxa"/>
            <w:tcBorders>
              <w:top w:val="single" w:sz="12" w:space="0" w:color="auto"/>
              <w:bottom w:val="single" w:sz="12" w:space="0" w:color="auto"/>
            </w:tcBorders>
            <w:noWrap/>
            <w:hideMark/>
          </w:tcPr>
          <w:p w14:paraId="4AFE6887" w14:textId="77777777" w:rsidR="00BA632E" w:rsidRPr="001B3A89" w:rsidRDefault="00BA632E" w:rsidP="005A0324">
            <w:pPr>
              <w:spacing w:after="120"/>
              <w:rPr>
                <w:rFonts w:ascii="Arial" w:eastAsia="Times New Roman" w:hAnsi="Arial"/>
                <w:b w:val="0"/>
                <w:bCs/>
                <w:sz w:val="18"/>
                <w:szCs w:val="18"/>
              </w:rPr>
            </w:pPr>
            <w:r w:rsidRPr="001B3A89">
              <w:rPr>
                <w:rFonts w:ascii="Arial" w:eastAsia="Times New Roman" w:hAnsi="Arial"/>
                <w:bCs/>
                <w:sz w:val="18"/>
                <w:szCs w:val="18"/>
              </w:rPr>
              <w:t>Orlistat</w:t>
            </w:r>
          </w:p>
        </w:tc>
        <w:tc>
          <w:tcPr>
            <w:tcW w:w="1276" w:type="dxa"/>
            <w:tcBorders>
              <w:top w:val="single" w:sz="12" w:space="0" w:color="auto"/>
              <w:bottom w:val="single" w:sz="12" w:space="0" w:color="auto"/>
            </w:tcBorders>
          </w:tcPr>
          <w:p w14:paraId="1CFCD35E" w14:textId="01C85F26" w:rsidR="00BA632E" w:rsidRPr="001B3A89" w:rsidRDefault="00BA632E" w:rsidP="005A0324">
            <w:pPr>
              <w:spacing w:after="120"/>
              <w:rPr>
                <w:rFonts w:ascii="Arial" w:eastAsia="Times New Roman" w:hAnsi="Arial"/>
                <w:b w:val="0"/>
                <w:bCs/>
                <w:sz w:val="18"/>
                <w:szCs w:val="18"/>
              </w:rPr>
            </w:pPr>
            <w:r w:rsidRPr="001B3A89">
              <w:rPr>
                <w:rFonts w:ascii="Arial" w:eastAsia="Times New Roman" w:hAnsi="Arial"/>
                <w:sz w:val="18"/>
                <w:szCs w:val="18"/>
              </w:rPr>
              <w:t>Incre</w:t>
            </w:r>
            <w:r w:rsidRPr="001B3A89">
              <w:rPr>
                <w:rFonts w:ascii="Arial" w:eastAsia="Times New Roman" w:hAnsi="Arial"/>
                <w:sz w:val="18"/>
                <w:szCs w:val="18"/>
              </w:rPr>
              <w:softHyphen/>
              <w:t>mental</w:t>
            </w:r>
          </w:p>
        </w:tc>
        <w:tc>
          <w:tcPr>
            <w:tcW w:w="1134" w:type="dxa"/>
            <w:tcBorders>
              <w:top w:val="single" w:sz="12" w:space="0" w:color="auto"/>
              <w:bottom w:val="single" w:sz="12" w:space="0" w:color="auto"/>
            </w:tcBorders>
            <w:noWrap/>
            <w:hideMark/>
          </w:tcPr>
          <w:p w14:paraId="2A458C33" w14:textId="7EF6F1DE" w:rsidR="00BA632E" w:rsidRPr="001B3A89" w:rsidRDefault="00BA632E" w:rsidP="005A0324">
            <w:pPr>
              <w:spacing w:after="120"/>
              <w:rPr>
                <w:rFonts w:ascii="Arial" w:eastAsia="Times New Roman" w:hAnsi="Arial"/>
                <w:b w:val="0"/>
                <w:bCs/>
                <w:sz w:val="18"/>
                <w:szCs w:val="18"/>
              </w:rPr>
            </w:pPr>
            <w:r w:rsidRPr="001B3A89">
              <w:rPr>
                <w:rFonts w:ascii="Arial" w:eastAsia="Times New Roman" w:hAnsi="Arial"/>
                <w:bCs/>
                <w:sz w:val="18"/>
                <w:szCs w:val="18"/>
              </w:rPr>
              <w:t>Naltrexone 32 mg /bupropion</w:t>
            </w:r>
          </w:p>
        </w:tc>
        <w:tc>
          <w:tcPr>
            <w:tcW w:w="1275" w:type="dxa"/>
            <w:tcBorders>
              <w:top w:val="single" w:sz="12" w:space="0" w:color="auto"/>
              <w:bottom w:val="single" w:sz="12" w:space="0" w:color="auto"/>
            </w:tcBorders>
          </w:tcPr>
          <w:p w14:paraId="49204C34" w14:textId="62A9D346" w:rsidR="00BA632E" w:rsidRPr="001B3A89" w:rsidRDefault="00BA632E" w:rsidP="005A0324">
            <w:pPr>
              <w:spacing w:after="120"/>
              <w:rPr>
                <w:rFonts w:ascii="Arial" w:eastAsia="Times New Roman" w:hAnsi="Arial"/>
                <w:b w:val="0"/>
                <w:bCs/>
                <w:sz w:val="18"/>
                <w:szCs w:val="18"/>
              </w:rPr>
            </w:pPr>
            <w:r w:rsidRPr="001B3A89">
              <w:rPr>
                <w:rFonts w:ascii="Arial" w:eastAsia="Times New Roman" w:hAnsi="Arial"/>
                <w:sz w:val="18"/>
                <w:szCs w:val="18"/>
              </w:rPr>
              <w:t>Incremental</w:t>
            </w:r>
          </w:p>
        </w:tc>
      </w:tr>
      <w:tr w:rsidR="00022D5D" w:rsidRPr="001B3A89" w14:paraId="6EAA3B17" w14:textId="77777777" w:rsidTr="005A0324">
        <w:trPr>
          <w:cantSplit/>
        </w:trPr>
        <w:tc>
          <w:tcPr>
            <w:tcW w:w="13325" w:type="dxa"/>
            <w:gridSpan w:val="10"/>
            <w:tcBorders>
              <w:top w:val="single" w:sz="12" w:space="0" w:color="auto"/>
            </w:tcBorders>
            <w:noWrap/>
          </w:tcPr>
          <w:p w14:paraId="2B18BA27" w14:textId="336D7721" w:rsidR="00022D5D" w:rsidRPr="001B3A89" w:rsidRDefault="00B1356B" w:rsidP="005A0324">
            <w:pPr>
              <w:spacing w:after="120"/>
              <w:rPr>
                <w:rFonts w:ascii="Arial" w:hAnsi="Arial"/>
                <w:sz w:val="18"/>
                <w:szCs w:val="18"/>
              </w:rPr>
            </w:pPr>
            <w:r w:rsidRPr="001B3A89">
              <w:rPr>
                <w:rFonts w:ascii="Arial" w:hAnsi="Arial"/>
                <w:b/>
                <w:bCs/>
                <w:sz w:val="18"/>
                <w:szCs w:val="18"/>
              </w:rPr>
              <w:t>BREAKDOWN OF CLINICAL RESULTS</w:t>
            </w:r>
          </w:p>
        </w:tc>
      </w:tr>
      <w:tr w:rsidR="00022D5D" w:rsidRPr="001B3A89" w14:paraId="3FFD0DE2" w14:textId="77777777" w:rsidTr="005A0324">
        <w:trPr>
          <w:cantSplit/>
        </w:trPr>
        <w:tc>
          <w:tcPr>
            <w:tcW w:w="13325" w:type="dxa"/>
            <w:gridSpan w:val="10"/>
            <w:noWrap/>
          </w:tcPr>
          <w:p w14:paraId="1250C75E" w14:textId="0E67D224" w:rsidR="00022D5D" w:rsidRPr="001B3A89" w:rsidRDefault="00022D5D" w:rsidP="005A0324">
            <w:pPr>
              <w:spacing w:after="120"/>
              <w:rPr>
                <w:rFonts w:ascii="Arial" w:hAnsi="Arial"/>
                <w:sz w:val="18"/>
                <w:szCs w:val="18"/>
              </w:rPr>
            </w:pPr>
            <w:r w:rsidRPr="001B3A89">
              <w:rPr>
                <w:rFonts w:ascii="Arial" w:eastAsia="Times New Roman" w:hAnsi="Arial"/>
                <w:b/>
                <w:bCs/>
                <w:sz w:val="18"/>
                <w:szCs w:val="18"/>
              </w:rPr>
              <w:t xml:space="preserve">Event </w:t>
            </w:r>
            <w:r w:rsidR="00870CCC" w:rsidRPr="001B3A89">
              <w:rPr>
                <w:rFonts w:ascii="Arial" w:eastAsia="Times New Roman" w:hAnsi="Arial"/>
                <w:b/>
                <w:bCs/>
                <w:sz w:val="18"/>
                <w:szCs w:val="18"/>
              </w:rPr>
              <w:t>r</w:t>
            </w:r>
            <w:r w:rsidRPr="001B3A89">
              <w:rPr>
                <w:rFonts w:ascii="Arial" w:eastAsia="Times New Roman" w:hAnsi="Arial"/>
                <w:b/>
                <w:bCs/>
                <w:sz w:val="18"/>
                <w:szCs w:val="18"/>
              </w:rPr>
              <w:t xml:space="preserve">ate per 100 </w:t>
            </w:r>
            <w:r w:rsidR="00870CCC" w:rsidRPr="001B3A89">
              <w:rPr>
                <w:rFonts w:ascii="Arial" w:eastAsia="Times New Roman" w:hAnsi="Arial"/>
                <w:b/>
                <w:bCs/>
                <w:sz w:val="18"/>
                <w:szCs w:val="18"/>
              </w:rPr>
              <w:t>p</w:t>
            </w:r>
            <w:r w:rsidRPr="001B3A89">
              <w:rPr>
                <w:rFonts w:ascii="Arial" w:eastAsia="Times New Roman" w:hAnsi="Arial"/>
                <w:b/>
                <w:bCs/>
                <w:sz w:val="18"/>
                <w:szCs w:val="18"/>
              </w:rPr>
              <w:t>atient-years</w:t>
            </w:r>
          </w:p>
        </w:tc>
      </w:tr>
      <w:tr w:rsidR="005A7395" w:rsidRPr="001B3A89" w14:paraId="4D74A065" w14:textId="77777777" w:rsidTr="005A0324">
        <w:trPr>
          <w:cantSplit/>
        </w:trPr>
        <w:tc>
          <w:tcPr>
            <w:tcW w:w="2411" w:type="dxa"/>
            <w:noWrap/>
            <w:hideMark/>
          </w:tcPr>
          <w:p w14:paraId="0435A800" w14:textId="3FF568B3"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CV</w:t>
            </w:r>
            <w:r w:rsidR="00477CF8" w:rsidRPr="001B3A89">
              <w:rPr>
                <w:rFonts w:ascii="Arial" w:eastAsia="Times New Roman" w:hAnsi="Arial"/>
                <w:sz w:val="18"/>
                <w:szCs w:val="18"/>
              </w:rPr>
              <w:t xml:space="preserve"> </w:t>
            </w:r>
            <w:r w:rsidRPr="001B3A89">
              <w:rPr>
                <w:rFonts w:ascii="Arial" w:eastAsia="Times New Roman" w:hAnsi="Arial"/>
                <w:sz w:val="18"/>
                <w:szCs w:val="18"/>
              </w:rPr>
              <w:t>events</w:t>
            </w:r>
          </w:p>
        </w:tc>
        <w:tc>
          <w:tcPr>
            <w:tcW w:w="1275" w:type="dxa"/>
            <w:noWrap/>
            <w:hideMark/>
          </w:tcPr>
          <w:p w14:paraId="197AA8BF" w14:textId="54C736B8" w:rsidR="00754EFB" w:rsidRPr="001B3A89" w:rsidRDefault="00754EFB" w:rsidP="005A0324">
            <w:pPr>
              <w:spacing w:after="120"/>
              <w:rPr>
                <w:rFonts w:ascii="Arial" w:eastAsia="Times New Roman" w:hAnsi="Arial"/>
                <w:sz w:val="18"/>
                <w:szCs w:val="18"/>
              </w:rPr>
            </w:pPr>
            <w:r w:rsidRPr="001B3A89">
              <w:rPr>
                <w:rFonts w:ascii="Arial" w:hAnsi="Arial"/>
                <w:sz w:val="18"/>
                <w:szCs w:val="18"/>
              </w:rPr>
              <w:t>3.4</w:t>
            </w:r>
            <w:r w:rsidR="00C16C73" w:rsidRPr="001B3A89">
              <w:rPr>
                <w:rFonts w:ascii="Arial" w:hAnsi="Arial"/>
                <w:sz w:val="18"/>
                <w:szCs w:val="18"/>
              </w:rPr>
              <w:t>3</w:t>
            </w:r>
          </w:p>
        </w:tc>
        <w:tc>
          <w:tcPr>
            <w:tcW w:w="1134" w:type="dxa"/>
          </w:tcPr>
          <w:p w14:paraId="5FC88884" w14:textId="4921F250" w:rsidR="00754EFB" w:rsidRPr="001B3A89" w:rsidRDefault="00754EFB" w:rsidP="005A0324">
            <w:pPr>
              <w:spacing w:after="120"/>
              <w:rPr>
                <w:rFonts w:ascii="Arial" w:hAnsi="Arial"/>
                <w:sz w:val="18"/>
                <w:szCs w:val="18"/>
              </w:rPr>
            </w:pPr>
            <w:r w:rsidRPr="001B3A89">
              <w:rPr>
                <w:rFonts w:ascii="Arial" w:hAnsi="Arial"/>
                <w:sz w:val="18"/>
                <w:szCs w:val="18"/>
              </w:rPr>
              <w:t>3.48</w:t>
            </w:r>
          </w:p>
        </w:tc>
        <w:tc>
          <w:tcPr>
            <w:tcW w:w="1276" w:type="dxa"/>
          </w:tcPr>
          <w:p w14:paraId="2B2A194E" w14:textId="44BE68A7"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0.021</w:t>
            </w:r>
          </w:p>
        </w:tc>
        <w:tc>
          <w:tcPr>
            <w:tcW w:w="1134" w:type="dxa"/>
            <w:noWrap/>
            <w:hideMark/>
          </w:tcPr>
          <w:p w14:paraId="11A86954" w14:textId="798B1937" w:rsidR="00754EFB" w:rsidRPr="001B3A89" w:rsidRDefault="00754EFB" w:rsidP="005A0324">
            <w:pPr>
              <w:spacing w:after="120"/>
              <w:rPr>
                <w:rFonts w:ascii="Arial" w:eastAsia="Times New Roman" w:hAnsi="Arial"/>
                <w:sz w:val="18"/>
                <w:szCs w:val="18"/>
              </w:rPr>
            </w:pPr>
            <w:r w:rsidRPr="001B3A89">
              <w:rPr>
                <w:rFonts w:ascii="Arial" w:hAnsi="Arial"/>
                <w:sz w:val="18"/>
                <w:szCs w:val="18"/>
              </w:rPr>
              <w:t>3.4</w:t>
            </w:r>
            <w:r w:rsidR="00C16C73" w:rsidRPr="001B3A89">
              <w:rPr>
                <w:rFonts w:ascii="Arial" w:hAnsi="Arial"/>
                <w:sz w:val="18"/>
                <w:szCs w:val="18"/>
              </w:rPr>
              <w:t>5</w:t>
            </w:r>
          </w:p>
        </w:tc>
        <w:tc>
          <w:tcPr>
            <w:tcW w:w="1418" w:type="dxa"/>
          </w:tcPr>
          <w:p w14:paraId="04DD6900" w14:textId="57C1AF66"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0.007</w:t>
            </w:r>
          </w:p>
        </w:tc>
        <w:tc>
          <w:tcPr>
            <w:tcW w:w="992" w:type="dxa"/>
            <w:noWrap/>
            <w:hideMark/>
          </w:tcPr>
          <w:p w14:paraId="48B7C657"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3.46</w:t>
            </w:r>
          </w:p>
        </w:tc>
        <w:tc>
          <w:tcPr>
            <w:tcW w:w="1276" w:type="dxa"/>
          </w:tcPr>
          <w:p w14:paraId="4D40D08B" w14:textId="3C72C900"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0.006</w:t>
            </w:r>
          </w:p>
        </w:tc>
        <w:tc>
          <w:tcPr>
            <w:tcW w:w="1134" w:type="dxa"/>
            <w:noWrap/>
            <w:hideMark/>
          </w:tcPr>
          <w:p w14:paraId="4A8D55A3"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3.47</w:t>
            </w:r>
          </w:p>
        </w:tc>
        <w:tc>
          <w:tcPr>
            <w:tcW w:w="1275" w:type="dxa"/>
          </w:tcPr>
          <w:p w14:paraId="2B1B32B2" w14:textId="1A95E2E3"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0.014</w:t>
            </w:r>
          </w:p>
        </w:tc>
      </w:tr>
      <w:tr w:rsidR="005A7395" w:rsidRPr="001B3A89" w14:paraId="3106CDC9" w14:textId="77777777" w:rsidTr="005A0324">
        <w:trPr>
          <w:cantSplit/>
        </w:trPr>
        <w:tc>
          <w:tcPr>
            <w:tcW w:w="2411" w:type="dxa"/>
            <w:noWrap/>
            <w:hideMark/>
          </w:tcPr>
          <w:p w14:paraId="0E3A1258"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Bariatric surgery</w:t>
            </w:r>
          </w:p>
        </w:tc>
        <w:tc>
          <w:tcPr>
            <w:tcW w:w="1275" w:type="dxa"/>
            <w:noWrap/>
            <w:hideMark/>
          </w:tcPr>
          <w:p w14:paraId="64DE70AA"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0.00</w:t>
            </w:r>
          </w:p>
        </w:tc>
        <w:tc>
          <w:tcPr>
            <w:tcW w:w="1134" w:type="dxa"/>
          </w:tcPr>
          <w:p w14:paraId="4A851FCF" w14:textId="2EB713A8" w:rsidR="00754EFB" w:rsidRPr="001B3A89" w:rsidRDefault="00754EFB" w:rsidP="005A0324">
            <w:pPr>
              <w:spacing w:after="120"/>
              <w:rPr>
                <w:rFonts w:ascii="Arial" w:hAnsi="Arial"/>
                <w:sz w:val="18"/>
                <w:szCs w:val="18"/>
              </w:rPr>
            </w:pPr>
            <w:r w:rsidRPr="001B3A89">
              <w:rPr>
                <w:rFonts w:ascii="Arial" w:hAnsi="Arial"/>
                <w:sz w:val="18"/>
                <w:szCs w:val="18"/>
              </w:rPr>
              <w:t>0.00</w:t>
            </w:r>
          </w:p>
        </w:tc>
        <w:tc>
          <w:tcPr>
            <w:tcW w:w="1276" w:type="dxa"/>
          </w:tcPr>
          <w:p w14:paraId="70223392" w14:textId="4079E5A1"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1134" w:type="dxa"/>
            <w:noWrap/>
            <w:hideMark/>
          </w:tcPr>
          <w:p w14:paraId="44951A86" w14:textId="61175BBC" w:rsidR="00754EFB" w:rsidRPr="001B3A89" w:rsidRDefault="00754EFB" w:rsidP="005A0324">
            <w:pPr>
              <w:spacing w:after="120"/>
              <w:rPr>
                <w:rFonts w:ascii="Arial" w:eastAsia="Times New Roman" w:hAnsi="Arial"/>
                <w:sz w:val="18"/>
                <w:szCs w:val="18"/>
              </w:rPr>
            </w:pPr>
            <w:r w:rsidRPr="001B3A89">
              <w:rPr>
                <w:rFonts w:ascii="Arial" w:hAnsi="Arial"/>
                <w:sz w:val="18"/>
                <w:szCs w:val="18"/>
              </w:rPr>
              <w:t>0.00</w:t>
            </w:r>
          </w:p>
        </w:tc>
        <w:tc>
          <w:tcPr>
            <w:tcW w:w="1418" w:type="dxa"/>
          </w:tcPr>
          <w:p w14:paraId="27276EAF"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992" w:type="dxa"/>
            <w:noWrap/>
            <w:hideMark/>
          </w:tcPr>
          <w:p w14:paraId="16503C86"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0.00</w:t>
            </w:r>
          </w:p>
        </w:tc>
        <w:tc>
          <w:tcPr>
            <w:tcW w:w="1276" w:type="dxa"/>
          </w:tcPr>
          <w:p w14:paraId="1F2E9F06"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1134" w:type="dxa"/>
            <w:noWrap/>
            <w:hideMark/>
          </w:tcPr>
          <w:p w14:paraId="5A976173"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0.00</w:t>
            </w:r>
          </w:p>
        </w:tc>
        <w:tc>
          <w:tcPr>
            <w:tcW w:w="1275" w:type="dxa"/>
          </w:tcPr>
          <w:p w14:paraId="7C82626C"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r>
      <w:tr w:rsidR="005A7395" w:rsidRPr="001B3A89" w14:paraId="0B1885F3" w14:textId="77777777" w:rsidTr="005A0324">
        <w:trPr>
          <w:cantSplit/>
        </w:trPr>
        <w:tc>
          <w:tcPr>
            <w:tcW w:w="2411" w:type="dxa"/>
            <w:noWrap/>
            <w:hideMark/>
          </w:tcPr>
          <w:p w14:paraId="6D1157EE"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Knee replacement</w:t>
            </w:r>
          </w:p>
        </w:tc>
        <w:tc>
          <w:tcPr>
            <w:tcW w:w="1275" w:type="dxa"/>
            <w:noWrap/>
            <w:hideMark/>
          </w:tcPr>
          <w:p w14:paraId="4D674357"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1.20</w:t>
            </w:r>
          </w:p>
        </w:tc>
        <w:tc>
          <w:tcPr>
            <w:tcW w:w="1134" w:type="dxa"/>
          </w:tcPr>
          <w:p w14:paraId="2D2BDB27" w14:textId="1F6B23E9" w:rsidR="00754EFB" w:rsidRPr="001B3A89" w:rsidRDefault="00754EFB" w:rsidP="005A0324">
            <w:pPr>
              <w:spacing w:after="120"/>
              <w:rPr>
                <w:rFonts w:ascii="Arial" w:hAnsi="Arial"/>
                <w:sz w:val="18"/>
                <w:szCs w:val="18"/>
              </w:rPr>
            </w:pPr>
            <w:r w:rsidRPr="001B3A89">
              <w:rPr>
                <w:rFonts w:ascii="Arial" w:hAnsi="Arial"/>
                <w:sz w:val="18"/>
                <w:szCs w:val="18"/>
              </w:rPr>
              <w:t>1.22</w:t>
            </w:r>
          </w:p>
        </w:tc>
        <w:tc>
          <w:tcPr>
            <w:tcW w:w="1276" w:type="dxa"/>
          </w:tcPr>
          <w:p w14:paraId="06834222" w14:textId="032DE8CC"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0.014</w:t>
            </w:r>
          </w:p>
        </w:tc>
        <w:tc>
          <w:tcPr>
            <w:tcW w:w="1134" w:type="dxa"/>
            <w:noWrap/>
            <w:hideMark/>
          </w:tcPr>
          <w:p w14:paraId="0D8F4071" w14:textId="38DFC59A" w:rsidR="00754EFB" w:rsidRPr="001B3A89" w:rsidRDefault="00754EFB" w:rsidP="005A0324">
            <w:pPr>
              <w:spacing w:after="120"/>
              <w:rPr>
                <w:rFonts w:ascii="Arial" w:eastAsia="Times New Roman" w:hAnsi="Arial"/>
                <w:sz w:val="18"/>
                <w:szCs w:val="18"/>
              </w:rPr>
            </w:pPr>
            <w:r w:rsidRPr="001B3A89">
              <w:rPr>
                <w:rFonts w:ascii="Arial" w:hAnsi="Arial"/>
                <w:sz w:val="18"/>
                <w:szCs w:val="18"/>
              </w:rPr>
              <w:t>1.21</w:t>
            </w:r>
          </w:p>
        </w:tc>
        <w:tc>
          <w:tcPr>
            <w:tcW w:w="1418" w:type="dxa"/>
          </w:tcPr>
          <w:p w14:paraId="4BA7EEBD" w14:textId="134894C8"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0.005</w:t>
            </w:r>
          </w:p>
        </w:tc>
        <w:tc>
          <w:tcPr>
            <w:tcW w:w="992" w:type="dxa"/>
            <w:noWrap/>
            <w:hideMark/>
          </w:tcPr>
          <w:p w14:paraId="1C4A314A"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1.21</w:t>
            </w:r>
          </w:p>
        </w:tc>
        <w:tc>
          <w:tcPr>
            <w:tcW w:w="1276" w:type="dxa"/>
          </w:tcPr>
          <w:p w14:paraId="6551B10F" w14:textId="628078C0"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0.011</w:t>
            </w:r>
          </w:p>
        </w:tc>
        <w:tc>
          <w:tcPr>
            <w:tcW w:w="1134" w:type="dxa"/>
            <w:noWrap/>
            <w:hideMark/>
          </w:tcPr>
          <w:p w14:paraId="0A0269BD"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1.21</w:t>
            </w:r>
          </w:p>
        </w:tc>
        <w:tc>
          <w:tcPr>
            <w:tcW w:w="1275" w:type="dxa"/>
          </w:tcPr>
          <w:p w14:paraId="199F309C" w14:textId="75A54227"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0.010</w:t>
            </w:r>
          </w:p>
        </w:tc>
      </w:tr>
      <w:tr w:rsidR="00022D5D" w:rsidRPr="001B3A89" w14:paraId="51833924" w14:textId="77777777" w:rsidTr="005A0324">
        <w:trPr>
          <w:cantSplit/>
        </w:trPr>
        <w:tc>
          <w:tcPr>
            <w:tcW w:w="13325" w:type="dxa"/>
            <w:gridSpan w:val="10"/>
            <w:noWrap/>
          </w:tcPr>
          <w:p w14:paraId="5101EA38" w14:textId="6C555602" w:rsidR="00022D5D" w:rsidRPr="001B3A89" w:rsidRDefault="00022D5D" w:rsidP="005A0324">
            <w:pPr>
              <w:spacing w:after="120"/>
              <w:rPr>
                <w:rFonts w:ascii="Arial" w:hAnsi="Arial"/>
                <w:sz w:val="18"/>
                <w:szCs w:val="18"/>
              </w:rPr>
            </w:pPr>
            <w:r w:rsidRPr="001B3A89">
              <w:rPr>
                <w:rFonts w:ascii="Arial" w:eastAsia="Times New Roman" w:hAnsi="Arial"/>
                <w:b/>
                <w:bCs/>
                <w:sz w:val="18"/>
                <w:szCs w:val="18"/>
              </w:rPr>
              <w:t xml:space="preserve">Patient-years in </w:t>
            </w:r>
            <w:r w:rsidR="00870CCC" w:rsidRPr="001B3A89">
              <w:rPr>
                <w:rFonts w:ascii="Arial" w:eastAsia="Times New Roman" w:hAnsi="Arial"/>
                <w:b/>
                <w:bCs/>
                <w:sz w:val="18"/>
                <w:szCs w:val="18"/>
              </w:rPr>
              <w:t>h</w:t>
            </w:r>
            <w:r w:rsidRPr="001B3A89">
              <w:rPr>
                <w:rFonts w:ascii="Arial" w:eastAsia="Times New Roman" w:hAnsi="Arial"/>
                <w:b/>
                <w:bCs/>
                <w:sz w:val="18"/>
                <w:szCs w:val="18"/>
              </w:rPr>
              <w:t xml:space="preserve">ealth </w:t>
            </w:r>
            <w:r w:rsidR="00870CCC" w:rsidRPr="001B3A89">
              <w:rPr>
                <w:rFonts w:ascii="Arial" w:eastAsia="Times New Roman" w:hAnsi="Arial"/>
                <w:b/>
                <w:bCs/>
                <w:sz w:val="18"/>
                <w:szCs w:val="18"/>
              </w:rPr>
              <w:t>s</w:t>
            </w:r>
            <w:r w:rsidRPr="001B3A89">
              <w:rPr>
                <w:rFonts w:ascii="Arial" w:eastAsia="Times New Roman" w:hAnsi="Arial"/>
                <w:b/>
                <w:bCs/>
                <w:sz w:val="18"/>
                <w:szCs w:val="18"/>
              </w:rPr>
              <w:t>tate (</w:t>
            </w:r>
            <w:r w:rsidR="00870CCC" w:rsidRPr="001B3A89">
              <w:rPr>
                <w:rFonts w:ascii="Arial" w:eastAsia="Times New Roman" w:hAnsi="Arial"/>
                <w:b/>
                <w:bCs/>
                <w:sz w:val="18"/>
                <w:szCs w:val="18"/>
              </w:rPr>
              <w:t>u</w:t>
            </w:r>
            <w:r w:rsidRPr="001B3A89">
              <w:rPr>
                <w:rFonts w:ascii="Arial" w:eastAsia="Times New Roman" w:hAnsi="Arial"/>
                <w:b/>
                <w:bCs/>
                <w:sz w:val="18"/>
                <w:szCs w:val="18"/>
              </w:rPr>
              <w:t>ndiscounted)</w:t>
            </w:r>
          </w:p>
        </w:tc>
      </w:tr>
      <w:tr w:rsidR="005A7395" w:rsidRPr="001B3A89" w14:paraId="5B1DE521" w14:textId="77777777" w:rsidTr="005A0324">
        <w:trPr>
          <w:cantSplit/>
        </w:trPr>
        <w:tc>
          <w:tcPr>
            <w:tcW w:w="2411" w:type="dxa"/>
            <w:noWrap/>
            <w:hideMark/>
          </w:tcPr>
          <w:p w14:paraId="375F0536"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No comorbidity</w:t>
            </w:r>
          </w:p>
        </w:tc>
        <w:tc>
          <w:tcPr>
            <w:tcW w:w="1275" w:type="dxa"/>
            <w:noWrap/>
            <w:hideMark/>
          </w:tcPr>
          <w:p w14:paraId="5357AC94"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5.67</w:t>
            </w:r>
          </w:p>
        </w:tc>
        <w:tc>
          <w:tcPr>
            <w:tcW w:w="1134" w:type="dxa"/>
          </w:tcPr>
          <w:p w14:paraId="66918DFC" w14:textId="7267A2A6" w:rsidR="00754EFB" w:rsidRPr="001B3A89" w:rsidRDefault="00754EFB" w:rsidP="005A0324">
            <w:pPr>
              <w:spacing w:after="120"/>
              <w:rPr>
                <w:rFonts w:ascii="Arial" w:hAnsi="Arial"/>
                <w:sz w:val="18"/>
                <w:szCs w:val="18"/>
              </w:rPr>
            </w:pPr>
            <w:r w:rsidRPr="001B3A89">
              <w:rPr>
                <w:rFonts w:ascii="Arial" w:hAnsi="Arial"/>
                <w:sz w:val="18"/>
                <w:szCs w:val="18"/>
              </w:rPr>
              <w:t>5.30</w:t>
            </w:r>
          </w:p>
        </w:tc>
        <w:tc>
          <w:tcPr>
            <w:tcW w:w="1276" w:type="dxa"/>
          </w:tcPr>
          <w:p w14:paraId="7900E944" w14:textId="0CD7B052" w:rsidR="00754EFB" w:rsidRPr="001B3A89" w:rsidRDefault="00754EFB" w:rsidP="005A0324">
            <w:pPr>
              <w:spacing w:after="120"/>
              <w:rPr>
                <w:rFonts w:ascii="Arial" w:hAnsi="Arial"/>
                <w:sz w:val="18"/>
                <w:szCs w:val="18"/>
              </w:rPr>
            </w:pPr>
            <w:r w:rsidRPr="001B3A89">
              <w:rPr>
                <w:rFonts w:ascii="Arial" w:hAnsi="Arial"/>
                <w:sz w:val="18"/>
                <w:szCs w:val="18"/>
              </w:rPr>
              <w:t>0.366</w:t>
            </w:r>
          </w:p>
        </w:tc>
        <w:tc>
          <w:tcPr>
            <w:tcW w:w="1134" w:type="dxa"/>
            <w:noWrap/>
            <w:hideMark/>
          </w:tcPr>
          <w:p w14:paraId="658479F0" w14:textId="4B9495CB" w:rsidR="00754EFB" w:rsidRPr="001B3A89" w:rsidRDefault="00754EFB" w:rsidP="005A0324">
            <w:pPr>
              <w:spacing w:after="120"/>
              <w:rPr>
                <w:rFonts w:ascii="Arial" w:eastAsia="Times New Roman" w:hAnsi="Arial"/>
                <w:sz w:val="18"/>
                <w:szCs w:val="18"/>
              </w:rPr>
            </w:pPr>
            <w:r w:rsidRPr="001B3A89">
              <w:rPr>
                <w:rFonts w:ascii="Arial" w:hAnsi="Arial"/>
                <w:sz w:val="18"/>
                <w:szCs w:val="18"/>
              </w:rPr>
              <w:t>5.56</w:t>
            </w:r>
          </w:p>
        </w:tc>
        <w:tc>
          <w:tcPr>
            <w:tcW w:w="1418" w:type="dxa"/>
          </w:tcPr>
          <w:p w14:paraId="2646D3AA" w14:textId="77777777" w:rsidR="00754EFB" w:rsidRPr="001B3A89" w:rsidRDefault="00754EFB" w:rsidP="005A0324">
            <w:pPr>
              <w:spacing w:after="120"/>
              <w:rPr>
                <w:rFonts w:ascii="Arial" w:hAnsi="Arial"/>
                <w:sz w:val="18"/>
                <w:szCs w:val="18"/>
              </w:rPr>
            </w:pPr>
            <w:r w:rsidRPr="001B3A89">
              <w:rPr>
                <w:rFonts w:ascii="Arial" w:hAnsi="Arial"/>
                <w:sz w:val="18"/>
                <w:szCs w:val="18"/>
              </w:rPr>
              <w:t>0.102</w:t>
            </w:r>
          </w:p>
        </w:tc>
        <w:tc>
          <w:tcPr>
            <w:tcW w:w="992" w:type="dxa"/>
            <w:noWrap/>
            <w:hideMark/>
          </w:tcPr>
          <w:p w14:paraId="444A96A4"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5.57</w:t>
            </w:r>
          </w:p>
        </w:tc>
        <w:tc>
          <w:tcPr>
            <w:tcW w:w="1276" w:type="dxa"/>
          </w:tcPr>
          <w:p w14:paraId="7C81E8B7" w14:textId="77777777" w:rsidR="00754EFB" w:rsidRPr="001B3A89" w:rsidRDefault="00754EFB" w:rsidP="005A0324">
            <w:pPr>
              <w:spacing w:after="120"/>
              <w:rPr>
                <w:rFonts w:ascii="Arial" w:hAnsi="Arial"/>
                <w:sz w:val="18"/>
                <w:szCs w:val="18"/>
              </w:rPr>
            </w:pPr>
            <w:r w:rsidRPr="001B3A89">
              <w:rPr>
                <w:rFonts w:ascii="Arial" w:hAnsi="Arial"/>
                <w:sz w:val="18"/>
                <w:szCs w:val="18"/>
              </w:rPr>
              <w:t>0.097</w:t>
            </w:r>
          </w:p>
        </w:tc>
        <w:tc>
          <w:tcPr>
            <w:tcW w:w="1134" w:type="dxa"/>
            <w:noWrap/>
            <w:hideMark/>
          </w:tcPr>
          <w:p w14:paraId="1EC9BE33"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5.57</w:t>
            </w:r>
          </w:p>
        </w:tc>
        <w:tc>
          <w:tcPr>
            <w:tcW w:w="1275" w:type="dxa"/>
          </w:tcPr>
          <w:p w14:paraId="3C927EF9" w14:textId="77777777" w:rsidR="00754EFB" w:rsidRPr="001B3A89" w:rsidRDefault="00754EFB" w:rsidP="005A0324">
            <w:pPr>
              <w:spacing w:after="120"/>
              <w:rPr>
                <w:rFonts w:ascii="Arial" w:hAnsi="Arial"/>
                <w:sz w:val="18"/>
                <w:szCs w:val="18"/>
              </w:rPr>
            </w:pPr>
            <w:r w:rsidRPr="001B3A89">
              <w:rPr>
                <w:rFonts w:ascii="Arial" w:hAnsi="Arial"/>
                <w:sz w:val="18"/>
                <w:szCs w:val="18"/>
              </w:rPr>
              <w:t>0.209</w:t>
            </w:r>
          </w:p>
        </w:tc>
      </w:tr>
      <w:tr w:rsidR="005A7395" w:rsidRPr="001B3A89" w14:paraId="5481DE10" w14:textId="77777777" w:rsidTr="005A0324">
        <w:trPr>
          <w:cantSplit/>
        </w:trPr>
        <w:tc>
          <w:tcPr>
            <w:tcW w:w="2411" w:type="dxa"/>
            <w:noWrap/>
            <w:hideMark/>
          </w:tcPr>
          <w:p w14:paraId="24EC188E"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Sleep apnea</w:t>
            </w:r>
          </w:p>
        </w:tc>
        <w:tc>
          <w:tcPr>
            <w:tcW w:w="1275" w:type="dxa"/>
            <w:noWrap/>
            <w:hideMark/>
          </w:tcPr>
          <w:p w14:paraId="1076B2D7"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9.84</w:t>
            </w:r>
          </w:p>
        </w:tc>
        <w:tc>
          <w:tcPr>
            <w:tcW w:w="1134" w:type="dxa"/>
          </w:tcPr>
          <w:p w14:paraId="6905FF4A" w14:textId="4993F090" w:rsidR="00754EFB" w:rsidRPr="001B3A89" w:rsidRDefault="00754EFB" w:rsidP="005A0324">
            <w:pPr>
              <w:spacing w:after="120"/>
              <w:rPr>
                <w:rFonts w:ascii="Arial" w:hAnsi="Arial"/>
                <w:sz w:val="18"/>
                <w:szCs w:val="18"/>
              </w:rPr>
            </w:pPr>
            <w:r w:rsidRPr="001B3A89">
              <w:rPr>
                <w:rFonts w:ascii="Arial" w:hAnsi="Arial"/>
                <w:sz w:val="18"/>
                <w:szCs w:val="18"/>
              </w:rPr>
              <w:t>9.97</w:t>
            </w:r>
          </w:p>
        </w:tc>
        <w:tc>
          <w:tcPr>
            <w:tcW w:w="1276" w:type="dxa"/>
          </w:tcPr>
          <w:p w14:paraId="261F9F90" w14:textId="20D17AE5"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0.127</w:t>
            </w:r>
          </w:p>
        </w:tc>
        <w:tc>
          <w:tcPr>
            <w:tcW w:w="1134" w:type="dxa"/>
            <w:noWrap/>
            <w:hideMark/>
          </w:tcPr>
          <w:p w14:paraId="34B79EE0" w14:textId="1B3CDAC3" w:rsidR="00754EFB" w:rsidRPr="001B3A89" w:rsidRDefault="00754EFB" w:rsidP="005A0324">
            <w:pPr>
              <w:spacing w:after="120"/>
              <w:rPr>
                <w:rFonts w:ascii="Arial" w:eastAsia="Times New Roman" w:hAnsi="Arial"/>
                <w:sz w:val="18"/>
                <w:szCs w:val="18"/>
              </w:rPr>
            </w:pPr>
            <w:r w:rsidRPr="001B3A89">
              <w:rPr>
                <w:rFonts w:ascii="Arial" w:hAnsi="Arial"/>
                <w:sz w:val="18"/>
                <w:szCs w:val="18"/>
              </w:rPr>
              <w:t>9.90</w:t>
            </w:r>
          </w:p>
        </w:tc>
        <w:tc>
          <w:tcPr>
            <w:tcW w:w="1418" w:type="dxa"/>
          </w:tcPr>
          <w:p w14:paraId="0356B6C5" w14:textId="1F6479E3"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0.061</w:t>
            </w:r>
          </w:p>
        </w:tc>
        <w:tc>
          <w:tcPr>
            <w:tcW w:w="992" w:type="dxa"/>
            <w:noWrap/>
            <w:hideMark/>
          </w:tcPr>
          <w:p w14:paraId="326CB219"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9.94</w:t>
            </w:r>
          </w:p>
        </w:tc>
        <w:tc>
          <w:tcPr>
            <w:tcW w:w="1276" w:type="dxa"/>
          </w:tcPr>
          <w:p w14:paraId="0EF94459" w14:textId="6CA4B302"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0.105</w:t>
            </w:r>
          </w:p>
        </w:tc>
        <w:tc>
          <w:tcPr>
            <w:tcW w:w="1134" w:type="dxa"/>
            <w:noWrap/>
            <w:hideMark/>
          </w:tcPr>
          <w:p w14:paraId="0BBFC6F4"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9.89</w:t>
            </w:r>
          </w:p>
        </w:tc>
        <w:tc>
          <w:tcPr>
            <w:tcW w:w="1275" w:type="dxa"/>
          </w:tcPr>
          <w:p w14:paraId="57403018" w14:textId="057440C0"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0.094</w:t>
            </w:r>
          </w:p>
        </w:tc>
      </w:tr>
      <w:tr w:rsidR="005A7395" w:rsidRPr="001B3A89" w14:paraId="67AE99DF" w14:textId="77777777" w:rsidTr="005A0324">
        <w:trPr>
          <w:cantSplit/>
        </w:trPr>
        <w:tc>
          <w:tcPr>
            <w:tcW w:w="2411" w:type="dxa"/>
            <w:noWrap/>
            <w:hideMark/>
          </w:tcPr>
          <w:p w14:paraId="1530E162"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Pre-T2D</w:t>
            </w:r>
          </w:p>
        </w:tc>
        <w:tc>
          <w:tcPr>
            <w:tcW w:w="1275" w:type="dxa"/>
            <w:noWrap/>
            <w:hideMark/>
          </w:tcPr>
          <w:p w14:paraId="0F4330B7"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5.89</w:t>
            </w:r>
          </w:p>
        </w:tc>
        <w:tc>
          <w:tcPr>
            <w:tcW w:w="1134" w:type="dxa"/>
          </w:tcPr>
          <w:p w14:paraId="3770442F" w14:textId="1EFB3E75" w:rsidR="00754EFB" w:rsidRPr="001B3A89" w:rsidRDefault="00754EFB" w:rsidP="005A0324">
            <w:pPr>
              <w:spacing w:after="120"/>
              <w:rPr>
                <w:rFonts w:ascii="Arial" w:hAnsi="Arial"/>
                <w:sz w:val="18"/>
                <w:szCs w:val="18"/>
              </w:rPr>
            </w:pPr>
            <w:r w:rsidRPr="001B3A89">
              <w:rPr>
                <w:rFonts w:ascii="Arial" w:hAnsi="Arial"/>
                <w:sz w:val="18"/>
                <w:szCs w:val="18"/>
              </w:rPr>
              <w:t>6.02</w:t>
            </w:r>
          </w:p>
        </w:tc>
        <w:tc>
          <w:tcPr>
            <w:tcW w:w="1276" w:type="dxa"/>
          </w:tcPr>
          <w:p w14:paraId="68F49E3B" w14:textId="57E4C450"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0.132</w:t>
            </w:r>
          </w:p>
        </w:tc>
        <w:tc>
          <w:tcPr>
            <w:tcW w:w="1134" w:type="dxa"/>
            <w:noWrap/>
            <w:hideMark/>
          </w:tcPr>
          <w:p w14:paraId="1FB0943B" w14:textId="4D15E42D" w:rsidR="00754EFB" w:rsidRPr="001B3A89" w:rsidRDefault="00754EFB" w:rsidP="005A0324">
            <w:pPr>
              <w:spacing w:after="120"/>
              <w:rPr>
                <w:rFonts w:ascii="Arial" w:eastAsia="Times New Roman" w:hAnsi="Arial"/>
                <w:sz w:val="18"/>
                <w:szCs w:val="18"/>
              </w:rPr>
            </w:pPr>
            <w:r w:rsidRPr="001B3A89">
              <w:rPr>
                <w:rFonts w:ascii="Arial" w:hAnsi="Arial"/>
                <w:sz w:val="18"/>
                <w:szCs w:val="18"/>
              </w:rPr>
              <w:t>5.91</w:t>
            </w:r>
          </w:p>
        </w:tc>
        <w:tc>
          <w:tcPr>
            <w:tcW w:w="1418" w:type="dxa"/>
          </w:tcPr>
          <w:p w14:paraId="5433544E" w14:textId="7E4C2499"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0.024</w:t>
            </w:r>
          </w:p>
        </w:tc>
        <w:tc>
          <w:tcPr>
            <w:tcW w:w="992" w:type="dxa"/>
            <w:noWrap/>
            <w:hideMark/>
          </w:tcPr>
          <w:p w14:paraId="74555CBF"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5.88</w:t>
            </w:r>
          </w:p>
        </w:tc>
        <w:tc>
          <w:tcPr>
            <w:tcW w:w="1276" w:type="dxa"/>
          </w:tcPr>
          <w:p w14:paraId="09D40C7E" w14:textId="77777777" w:rsidR="00754EFB" w:rsidRPr="001B3A89" w:rsidRDefault="00754EFB" w:rsidP="005A0324">
            <w:pPr>
              <w:spacing w:after="120"/>
              <w:rPr>
                <w:rFonts w:ascii="Arial" w:hAnsi="Arial"/>
                <w:sz w:val="18"/>
                <w:szCs w:val="18"/>
              </w:rPr>
            </w:pPr>
            <w:r w:rsidRPr="001B3A89">
              <w:rPr>
                <w:rFonts w:ascii="Arial" w:hAnsi="Arial"/>
                <w:sz w:val="18"/>
                <w:szCs w:val="18"/>
              </w:rPr>
              <w:t>0.006</w:t>
            </w:r>
          </w:p>
        </w:tc>
        <w:tc>
          <w:tcPr>
            <w:tcW w:w="1134" w:type="dxa"/>
            <w:noWrap/>
            <w:hideMark/>
          </w:tcPr>
          <w:p w14:paraId="26EFF00D"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5.89</w:t>
            </w:r>
          </w:p>
        </w:tc>
        <w:tc>
          <w:tcPr>
            <w:tcW w:w="1275" w:type="dxa"/>
          </w:tcPr>
          <w:p w14:paraId="5DD8F7FD" w14:textId="4A25053B"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0.062</w:t>
            </w:r>
          </w:p>
        </w:tc>
      </w:tr>
      <w:tr w:rsidR="005A7395" w:rsidRPr="001B3A89" w14:paraId="6EDDEC3F" w14:textId="77777777" w:rsidTr="005A0324">
        <w:trPr>
          <w:cantSplit/>
        </w:trPr>
        <w:tc>
          <w:tcPr>
            <w:tcW w:w="2411" w:type="dxa"/>
            <w:noWrap/>
            <w:hideMark/>
          </w:tcPr>
          <w:p w14:paraId="3051EE9B"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T2D</w:t>
            </w:r>
          </w:p>
        </w:tc>
        <w:tc>
          <w:tcPr>
            <w:tcW w:w="1275" w:type="dxa"/>
            <w:noWrap/>
            <w:hideMark/>
          </w:tcPr>
          <w:p w14:paraId="523B8E0B"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12.21</w:t>
            </w:r>
          </w:p>
        </w:tc>
        <w:tc>
          <w:tcPr>
            <w:tcW w:w="1134" w:type="dxa"/>
          </w:tcPr>
          <w:p w14:paraId="126706F0" w14:textId="04B46374" w:rsidR="00754EFB" w:rsidRPr="001B3A89" w:rsidRDefault="00754EFB" w:rsidP="005A0324">
            <w:pPr>
              <w:spacing w:after="120"/>
              <w:rPr>
                <w:rFonts w:ascii="Arial" w:hAnsi="Arial"/>
                <w:sz w:val="18"/>
                <w:szCs w:val="18"/>
              </w:rPr>
            </w:pPr>
            <w:r w:rsidRPr="001B3A89">
              <w:rPr>
                <w:rFonts w:ascii="Arial" w:hAnsi="Arial"/>
                <w:sz w:val="18"/>
                <w:szCs w:val="18"/>
              </w:rPr>
              <w:t>12.39</w:t>
            </w:r>
          </w:p>
        </w:tc>
        <w:tc>
          <w:tcPr>
            <w:tcW w:w="1276" w:type="dxa"/>
          </w:tcPr>
          <w:p w14:paraId="1581EBFF" w14:textId="094687D2"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0.178</w:t>
            </w:r>
          </w:p>
        </w:tc>
        <w:tc>
          <w:tcPr>
            <w:tcW w:w="1134" w:type="dxa"/>
            <w:noWrap/>
            <w:hideMark/>
          </w:tcPr>
          <w:p w14:paraId="51C51EC0" w14:textId="770DD55D" w:rsidR="00754EFB" w:rsidRPr="001B3A89" w:rsidRDefault="00754EFB" w:rsidP="005A0324">
            <w:pPr>
              <w:spacing w:after="120"/>
              <w:rPr>
                <w:rFonts w:ascii="Arial" w:eastAsia="Times New Roman" w:hAnsi="Arial"/>
                <w:sz w:val="18"/>
                <w:szCs w:val="18"/>
              </w:rPr>
            </w:pPr>
            <w:r w:rsidRPr="001B3A89">
              <w:rPr>
                <w:rFonts w:ascii="Arial" w:hAnsi="Arial"/>
                <w:sz w:val="18"/>
                <w:szCs w:val="18"/>
              </w:rPr>
              <w:t>12.26</w:t>
            </w:r>
          </w:p>
        </w:tc>
        <w:tc>
          <w:tcPr>
            <w:tcW w:w="1418" w:type="dxa"/>
          </w:tcPr>
          <w:p w14:paraId="12399507" w14:textId="71D53F87"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0.052</w:t>
            </w:r>
          </w:p>
        </w:tc>
        <w:tc>
          <w:tcPr>
            <w:tcW w:w="992" w:type="dxa"/>
            <w:noWrap/>
            <w:hideMark/>
          </w:tcPr>
          <w:p w14:paraId="78885951"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12.27</w:t>
            </w:r>
          </w:p>
        </w:tc>
        <w:tc>
          <w:tcPr>
            <w:tcW w:w="1276" w:type="dxa"/>
          </w:tcPr>
          <w:p w14:paraId="21D76E24" w14:textId="1CF31FBF"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0.061</w:t>
            </w:r>
          </w:p>
        </w:tc>
        <w:tc>
          <w:tcPr>
            <w:tcW w:w="1134" w:type="dxa"/>
            <w:noWrap/>
            <w:hideMark/>
          </w:tcPr>
          <w:p w14:paraId="60A91C57"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12.26</w:t>
            </w:r>
          </w:p>
        </w:tc>
        <w:tc>
          <w:tcPr>
            <w:tcW w:w="1275" w:type="dxa"/>
          </w:tcPr>
          <w:p w14:paraId="52B11776" w14:textId="3615A60C"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0.102</w:t>
            </w:r>
          </w:p>
        </w:tc>
      </w:tr>
      <w:tr w:rsidR="005A7395" w:rsidRPr="001B3A89" w14:paraId="66D151D5" w14:textId="77777777" w:rsidTr="005A0324">
        <w:trPr>
          <w:cantSplit/>
        </w:trPr>
        <w:tc>
          <w:tcPr>
            <w:tcW w:w="2411" w:type="dxa"/>
            <w:noWrap/>
            <w:hideMark/>
          </w:tcPr>
          <w:p w14:paraId="52BD19AF"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Post-ACS</w:t>
            </w:r>
          </w:p>
        </w:tc>
        <w:tc>
          <w:tcPr>
            <w:tcW w:w="1275" w:type="dxa"/>
            <w:noWrap/>
            <w:hideMark/>
          </w:tcPr>
          <w:p w14:paraId="3B8F1E86"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4.05</w:t>
            </w:r>
          </w:p>
        </w:tc>
        <w:tc>
          <w:tcPr>
            <w:tcW w:w="1134" w:type="dxa"/>
          </w:tcPr>
          <w:p w14:paraId="75DBA4AF" w14:textId="27F17AAF" w:rsidR="00754EFB" w:rsidRPr="001B3A89" w:rsidRDefault="00754EFB" w:rsidP="005A0324">
            <w:pPr>
              <w:spacing w:after="120"/>
              <w:rPr>
                <w:rFonts w:ascii="Arial" w:hAnsi="Arial"/>
                <w:sz w:val="18"/>
                <w:szCs w:val="18"/>
              </w:rPr>
            </w:pPr>
            <w:r w:rsidRPr="001B3A89">
              <w:rPr>
                <w:rFonts w:ascii="Arial" w:hAnsi="Arial"/>
                <w:sz w:val="18"/>
                <w:szCs w:val="18"/>
              </w:rPr>
              <w:t>4.06</w:t>
            </w:r>
          </w:p>
        </w:tc>
        <w:tc>
          <w:tcPr>
            <w:tcW w:w="1276" w:type="dxa"/>
          </w:tcPr>
          <w:p w14:paraId="0649D041" w14:textId="778FF505"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0.012</w:t>
            </w:r>
          </w:p>
        </w:tc>
        <w:tc>
          <w:tcPr>
            <w:tcW w:w="1134" w:type="dxa"/>
            <w:noWrap/>
            <w:hideMark/>
          </w:tcPr>
          <w:p w14:paraId="7C92CD3F" w14:textId="024BEC2B" w:rsidR="00754EFB" w:rsidRPr="001B3A89" w:rsidRDefault="00754EFB" w:rsidP="005A0324">
            <w:pPr>
              <w:spacing w:after="120"/>
              <w:rPr>
                <w:rFonts w:ascii="Arial" w:eastAsia="Times New Roman" w:hAnsi="Arial"/>
                <w:sz w:val="18"/>
                <w:szCs w:val="18"/>
              </w:rPr>
            </w:pPr>
            <w:r w:rsidRPr="001B3A89">
              <w:rPr>
                <w:rFonts w:ascii="Arial" w:hAnsi="Arial"/>
                <w:sz w:val="18"/>
                <w:szCs w:val="18"/>
              </w:rPr>
              <w:t>4.06</w:t>
            </w:r>
          </w:p>
        </w:tc>
        <w:tc>
          <w:tcPr>
            <w:tcW w:w="1418" w:type="dxa"/>
          </w:tcPr>
          <w:p w14:paraId="26D8F089" w14:textId="68B7B8C6"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0.004</w:t>
            </w:r>
          </w:p>
        </w:tc>
        <w:tc>
          <w:tcPr>
            <w:tcW w:w="992" w:type="dxa"/>
            <w:noWrap/>
            <w:hideMark/>
          </w:tcPr>
          <w:p w14:paraId="1E2A2161"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4.05</w:t>
            </w:r>
          </w:p>
        </w:tc>
        <w:tc>
          <w:tcPr>
            <w:tcW w:w="1276" w:type="dxa"/>
          </w:tcPr>
          <w:p w14:paraId="514F5669"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1134" w:type="dxa"/>
            <w:noWrap/>
            <w:hideMark/>
          </w:tcPr>
          <w:p w14:paraId="6BB2E19E"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4.06</w:t>
            </w:r>
          </w:p>
        </w:tc>
        <w:tc>
          <w:tcPr>
            <w:tcW w:w="1275" w:type="dxa"/>
          </w:tcPr>
          <w:p w14:paraId="488664AE" w14:textId="6B387CC9"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0.008</w:t>
            </w:r>
          </w:p>
        </w:tc>
      </w:tr>
      <w:tr w:rsidR="005A7395" w:rsidRPr="001B3A89" w14:paraId="3DE08B5C" w14:textId="77777777" w:rsidTr="005A0324">
        <w:trPr>
          <w:cantSplit/>
        </w:trPr>
        <w:tc>
          <w:tcPr>
            <w:tcW w:w="2411" w:type="dxa"/>
            <w:noWrap/>
            <w:hideMark/>
          </w:tcPr>
          <w:p w14:paraId="073D446E"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Cancer</w:t>
            </w:r>
          </w:p>
        </w:tc>
        <w:tc>
          <w:tcPr>
            <w:tcW w:w="1275" w:type="dxa"/>
            <w:noWrap/>
            <w:hideMark/>
          </w:tcPr>
          <w:p w14:paraId="5476E097"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1.18</w:t>
            </w:r>
          </w:p>
        </w:tc>
        <w:tc>
          <w:tcPr>
            <w:tcW w:w="1134" w:type="dxa"/>
          </w:tcPr>
          <w:p w14:paraId="137C2258" w14:textId="6CDFDB4B" w:rsidR="00754EFB" w:rsidRPr="001B3A89" w:rsidRDefault="00754EFB" w:rsidP="005A0324">
            <w:pPr>
              <w:spacing w:after="120"/>
              <w:rPr>
                <w:rFonts w:ascii="Arial" w:hAnsi="Arial"/>
                <w:sz w:val="18"/>
                <w:szCs w:val="18"/>
              </w:rPr>
            </w:pPr>
            <w:r w:rsidRPr="001B3A89">
              <w:rPr>
                <w:rFonts w:ascii="Arial" w:hAnsi="Arial"/>
                <w:sz w:val="18"/>
                <w:szCs w:val="18"/>
              </w:rPr>
              <w:t>1.19</w:t>
            </w:r>
          </w:p>
        </w:tc>
        <w:tc>
          <w:tcPr>
            <w:tcW w:w="1276" w:type="dxa"/>
          </w:tcPr>
          <w:p w14:paraId="1C3E3A26" w14:textId="71182AB2"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0.013</w:t>
            </w:r>
          </w:p>
        </w:tc>
        <w:tc>
          <w:tcPr>
            <w:tcW w:w="1134" w:type="dxa"/>
            <w:noWrap/>
            <w:hideMark/>
          </w:tcPr>
          <w:p w14:paraId="6F92D645" w14:textId="109789EC" w:rsidR="00754EFB" w:rsidRPr="001B3A89" w:rsidRDefault="00754EFB" w:rsidP="005A0324">
            <w:pPr>
              <w:spacing w:after="120"/>
              <w:rPr>
                <w:rFonts w:ascii="Arial" w:eastAsia="Times New Roman" w:hAnsi="Arial"/>
                <w:sz w:val="18"/>
                <w:szCs w:val="18"/>
              </w:rPr>
            </w:pPr>
            <w:r w:rsidRPr="001B3A89">
              <w:rPr>
                <w:rFonts w:ascii="Arial" w:hAnsi="Arial"/>
                <w:sz w:val="18"/>
                <w:szCs w:val="18"/>
              </w:rPr>
              <w:t>1.18</w:t>
            </w:r>
          </w:p>
        </w:tc>
        <w:tc>
          <w:tcPr>
            <w:tcW w:w="1418" w:type="dxa"/>
          </w:tcPr>
          <w:p w14:paraId="6F3317F7" w14:textId="472ADC49"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0.005</w:t>
            </w:r>
          </w:p>
        </w:tc>
        <w:tc>
          <w:tcPr>
            <w:tcW w:w="992" w:type="dxa"/>
            <w:noWrap/>
            <w:hideMark/>
          </w:tcPr>
          <w:p w14:paraId="13AE1F03"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1.19</w:t>
            </w:r>
          </w:p>
        </w:tc>
        <w:tc>
          <w:tcPr>
            <w:tcW w:w="1276" w:type="dxa"/>
          </w:tcPr>
          <w:p w14:paraId="19E87269" w14:textId="5251AC78"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0.009</w:t>
            </w:r>
          </w:p>
        </w:tc>
        <w:tc>
          <w:tcPr>
            <w:tcW w:w="1134" w:type="dxa"/>
            <w:noWrap/>
            <w:hideMark/>
          </w:tcPr>
          <w:p w14:paraId="0579E217"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1.19</w:t>
            </w:r>
          </w:p>
        </w:tc>
        <w:tc>
          <w:tcPr>
            <w:tcW w:w="1275" w:type="dxa"/>
          </w:tcPr>
          <w:p w14:paraId="2FE34BD2" w14:textId="22524A2B"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0.009</w:t>
            </w:r>
          </w:p>
        </w:tc>
      </w:tr>
      <w:tr w:rsidR="005A7395" w:rsidRPr="001B3A89" w14:paraId="01757FC9" w14:textId="77777777" w:rsidTr="005A0324">
        <w:trPr>
          <w:cantSplit/>
        </w:trPr>
        <w:tc>
          <w:tcPr>
            <w:tcW w:w="2411" w:type="dxa"/>
            <w:noWrap/>
            <w:hideMark/>
          </w:tcPr>
          <w:p w14:paraId="6A4F1A9E"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Post-stroke</w:t>
            </w:r>
          </w:p>
        </w:tc>
        <w:tc>
          <w:tcPr>
            <w:tcW w:w="1275" w:type="dxa"/>
            <w:noWrap/>
            <w:hideMark/>
          </w:tcPr>
          <w:p w14:paraId="77BD0333"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1.62</w:t>
            </w:r>
          </w:p>
        </w:tc>
        <w:tc>
          <w:tcPr>
            <w:tcW w:w="1134" w:type="dxa"/>
          </w:tcPr>
          <w:p w14:paraId="2D785289" w14:textId="2DBD53F2" w:rsidR="00754EFB" w:rsidRPr="001B3A89" w:rsidRDefault="00754EFB" w:rsidP="005A0324">
            <w:pPr>
              <w:spacing w:after="120"/>
              <w:rPr>
                <w:rFonts w:ascii="Arial" w:hAnsi="Arial"/>
                <w:sz w:val="18"/>
                <w:szCs w:val="18"/>
              </w:rPr>
            </w:pPr>
            <w:r w:rsidRPr="001B3A89">
              <w:rPr>
                <w:rFonts w:ascii="Arial" w:hAnsi="Arial"/>
                <w:sz w:val="18"/>
                <w:szCs w:val="18"/>
              </w:rPr>
              <w:t>1.63</w:t>
            </w:r>
          </w:p>
        </w:tc>
        <w:tc>
          <w:tcPr>
            <w:tcW w:w="1276" w:type="dxa"/>
          </w:tcPr>
          <w:p w14:paraId="7C030FBB" w14:textId="49F40D8A"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0.008</w:t>
            </w:r>
          </w:p>
        </w:tc>
        <w:tc>
          <w:tcPr>
            <w:tcW w:w="1134" w:type="dxa"/>
            <w:noWrap/>
            <w:hideMark/>
          </w:tcPr>
          <w:p w14:paraId="2930B9A2" w14:textId="625F536D" w:rsidR="00754EFB" w:rsidRPr="001B3A89" w:rsidRDefault="00754EFB" w:rsidP="005A0324">
            <w:pPr>
              <w:spacing w:after="120"/>
              <w:rPr>
                <w:rFonts w:ascii="Arial" w:eastAsia="Times New Roman" w:hAnsi="Arial"/>
                <w:sz w:val="18"/>
                <w:szCs w:val="18"/>
              </w:rPr>
            </w:pPr>
            <w:r w:rsidRPr="001B3A89">
              <w:rPr>
                <w:rFonts w:ascii="Arial" w:hAnsi="Arial"/>
                <w:sz w:val="18"/>
                <w:szCs w:val="18"/>
              </w:rPr>
              <w:t>1.62</w:t>
            </w:r>
          </w:p>
        </w:tc>
        <w:tc>
          <w:tcPr>
            <w:tcW w:w="1418" w:type="dxa"/>
          </w:tcPr>
          <w:p w14:paraId="4D4E4A4D" w14:textId="32B850A2"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0.002</w:t>
            </w:r>
          </w:p>
        </w:tc>
        <w:tc>
          <w:tcPr>
            <w:tcW w:w="992" w:type="dxa"/>
            <w:noWrap/>
            <w:hideMark/>
          </w:tcPr>
          <w:p w14:paraId="033A913E"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1.62</w:t>
            </w:r>
          </w:p>
        </w:tc>
        <w:tc>
          <w:tcPr>
            <w:tcW w:w="1276" w:type="dxa"/>
          </w:tcPr>
          <w:p w14:paraId="78E29B1C" w14:textId="63FA2719"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0.001</w:t>
            </w:r>
          </w:p>
        </w:tc>
        <w:tc>
          <w:tcPr>
            <w:tcW w:w="1134" w:type="dxa"/>
            <w:noWrap/>
            <w:hideMark/>
          </w:tcPr>
          <w:p w14:paraId="28658C18"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1.62</w:t>
            </w:r>
          </w:p>
        </w:tc>
        <w:tc>
          <w:tcPr>
            <w:tcW w:w="1275" w:type="dxa"/>
          </w:tcPr>
          <w:p w14:paraId="5ABC3621" w14:textId="0EBAD888" w:rsidR="00754EFB" w:rsidRPr="001B3A89" w:rsidRDefault="00410C81" w:rsidP="005A0324">
            <w:pPr>
              <w:spacing w:after="120"/>
              <w:rPr>
                <w:rFonts w:ascii="Arial" w:hAnsi="Arial"/>
                <w:sz w:val="18"/>
                <w:szCs w:val="18"/>
              </w:rPr>
            </w:pPr>
            <w:r w:rsidRPr="001B3A89">
              <w:rPr>
                <w:rFonts w:ascii="Arial" w:eastAsia="Times New Roman" w:hAnsi="Arial"/>
                <w:sz w:val="18"/>
                <w:szCs w:val="18"/>
              </w:rPr>
              <w:t>−</w:t>
            </w:r>
            <w:r w:rsidR="00754EFB" w:rsidRPr="001B3A89">
              <w:rPr>
                <w:rFonts w:ascii="Arial" w:eastAsia="Times New Roman" w:hAnsi="Arial"/>
                <w:sz w:val="18"/>
                <w:szCs w:val="18"/>
              </w:rPr>
              <w:t>0.005</w:t>
            </w:r>
          </w:p>
        </w:tc>
      </w:tr>
      <w:tr w:rsidR="00022D5D" w:rsidRPr="001B3A89" w14:paraId="2EC06185" w14:textId="77777777" w:rsidTr="005A0324">
        <w:trPr>
          <w:cantSplit/>
        </w:trPr>
        <w:tc>
          <w:tcPr>
            <w:tcW w:w="13325" w:type="dxa"/>
            <w:gridSpan w:val="10"/>
            <w:noWrap/>
          </w:tcPr>
          <w:p w14:paraId="50DFA4C1" w14:textId="1F6196F9" w:rsidR="00022D5D" w:rsidRPr="001B3A89" w:rsidRDefault="00815556" w:rsidP="005A0324">
            <w:pPr>
              <w:spacing w:after="120"/>
              <w:rPr>
                <w:rFonts w:ascii="Arial" w:hAnsi="Arial"/>
                <w:sz w:val="18"/>
                <w:szCs w:val="18"/>
              </w:rPr>
            </w:pPr>
            <w:r w:rsidRPr="001B3A89">
              <w:rPr>
                <w:rFonts w:ascii="Arial" w:eastAsia="Times New Roman" w:hAnsi="Arial"/>
                <w:b/>
                <w:bCs/>
                <w:sz w:val="18"/>
                <w:szCs w:val="18"/>
              </w:rPr>
              <w:t>Life-years</w:t>
            </w:r>
            <w:r w:rsidR="00022D5D" w:rsidRPr="001B3A89">
              <w:rPr>
                <w:rFonts w:ascii="Arial" w:eastAsia="Times New Roman" w:hAnsi="Arial"/>
                <w:b/>
                <w:bCs/>
                <w:sz w:val="18"/>
                <w:szCs w:val="18"/>
              </w:rPr>
              <w:t xml:space="preserve"> and QALYs</w:t>
            </w:r>
          </w:p>
        </w:tc>
      </w:tr>
      <w:tr w:rsidR="005A7395" w:rsidRPr="001B3A89" w14:paraId="7F4C0E84" w14:textId="77777777" w:rsidTr="005A0324">
        <w:trPr>
          <w:cantSplit/>
        </w:trPr>
        <w:tc>
          <w:tcPr>
            <w:tcW w:w="2411" w:type="dxa"/>
            <w:noWrap/>
            <w:hideMark/>
          </w:tcPr>
          <w:p w14:paraId="0839C3A8" w14:textId="046685C4"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 xml:space="preserve">Undiscounted </w:t>
            </w:r>
            <w:r w:rsidR="00815556" w:rsidRPr="001B3A89">
              <w:rPr>
                <w:rFonts w:ascii="Arial" w:eastAsia="Times New Roman" w:hAnsi="Arial"/>
                <w:sz w:val="18"/>
                <w:szCs w:val="18"/>
              </w:rPr>
              <w:t>life-years</w:t>
            </w:r>
          </w:p>
        </w:tc>
        <w:tc>
          <w:tcPr>
            <w:tcW w:w="1275" w:type="dxa"/>
            <w:noWrap/>
            <w:hideMark/>
          </w:tcPr>
          <w:p w14:paraId="2B13BC27"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25.41</w:t>
            </w:r>
          </w:p>
        </w:tc>
        <w:tc>
          <w:tcPr>
            <w:tcW w:w="1134" w:type="dxa"/>
          </w:tcPr>
          <w:p w14:paraId="68FD78D7" w14:textId="5FCFB93A" w:rsidR="00754EFB" w:rsidRPr="001B3A89" w:rsidRDefault="00754EFB" w:rsidP="005A0324">
            <w:pPr>
              <w:spacing w:after="120"/>
              <w:rPr>
                <w:rFonts w:ascii="Arial" w:hAnsi="Arial"/>
                <w:sz w:val="18"/>
                <w:szCs w:val="18"/>
              </w:rPr>
            </w:pPr>
            <w:r w:rsidRPr="001B3A89">
              <w:rPr>
                <w:rFonts w:ascii="Arial" w:hAnsi="Arial"/>
                <w:sz w:val="18"/>
                <w:szCs w:val="18"/>
              </w:rPr>
              <w:t>25.32</w:t>
            </w:r>
          </w:p>
        </w:tc>
        <w:tc>
          <w:tcPr>
            <w:tcW w:w="1276" w:type="dxa"/>
          </w:tcPr>
          <w:p w14:paraId="5F11B721" w14:textId="3F01DCC2" w:rsidR="00754EFB" w:rsidRPr="001B3A89" w:rsidRDefault="00754EFB" w:rsidP="005A0324">
            <w:pPr>
              <w:spacing w:after="120"/>
              <w:rPr>
                <w:rFonts w:ascii="Arial" w:hAnsi="Arial"/>
                <w:sz w:val="18"/>
                <w:szCs w:val="18"/>
              </w:rPr>
            </w:pPr>
            <w:r w:rsidRPr="001B3A89">
              <w:rPr>
                <w:rFonts w:ascii="Arial" w:hAnsi="Arial"/>
                <w:sz w:val="18"/>
                <w:szCs w:val="18"/>
              </w:rPr>
              <w:t>0.091</w:t>
            </w:r>
          </w:p>
        </w:tc>
        <w:tc>
          <w:tcPr>
            <w:tcW w:w="1134" w:type="dxa"/>
            <w:noWrap/>
            <w:hideMark/>
          </w:tcPr>
          <w:p w14:paraId="2F25FFE2" w14:textId="05E5E1CF" w:rsidR="00754EFB" w:rsidRPr="001B3A89" w:rsidRDefault="00754EFB" w:rsidP="005A0324">
            <w:pPr>
              <w:spacing w:after="120"/>
              <w:rPr>
                <w:rFonts w:ascii="Arial" w:eastAsia="Times New Roman" w:hAnsi="Arial"/>
                <w:sz w:val="18"/>
                <w:szCs w:val="18"/>
              </w:rPr>
            </w:pPr>
            <w:r w:rsidRPr="001B3A89">
              <w:rPr>
                <w:rFonts w:ascii="Arial" w:hAnsi="Arial"/>
                <w:sz w:val="18"/>
                <w:szCs w:val="18"/>
              </w:rPr>
              <w:t>25.37</w:t>
            </w:r>
          </w:p>
        </w:tc>
        <w:tc>
          <w:tcPr>
            <w:tcW w:w="1418" w:type="dxa"/>
          </w:tcPr>
          <w:p w14:paraId="5FD6412A" w14:textId="77777777" w:rsidR="00754EFB" w:rsidRPr="001B3A89" w:rsidRDefault="00754EFB" w:rsidP="005A0324">
            <w:pPr>
              <w:spacing w:after="120"/>
              <w:rPr>
                <w:rFonts w:ascii="Arial" w:hAnsi="Arial"/>
                <w:sz w:val="18"/>
                <w:szCs w:val="18"/>
              </w:rPr>
            </w:pPr>
            <w:r w:rsidRPr="001B3A89">
              <w:rPr>
                <w:rFonts w:ascii="Arial" w:hAnsi="Arial"/>
                <w:sz w:val="18"/>
                <w:szCs w:val="18"/>
              </w:rPr>
              <w:t>0.035</w:t>
            </w:r>
          </w:p>
        </w:tc>
        <w:tc>
          <w:tcPr>
            <w:tcW w:w="992" w:type="dxa"/>
            <w:noWrap/>
            <w:hideMark/>
          </w:tcPr>
          <w:p w14:paraId="7E80848D"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25.36</w:t>
            </w:r>
          </w:p>
        </w:tc>
        <w:tc>
          <w:tcPr>
            <w:tcW w:w="1276" w:type="dxa"/>
          </w:tcPr>
          <w:p w14:paraId="236A1D85" w14:textId="77777777" w:rsidR="00754EFB" w:rsidRPr="001B3A89" w:rsidRDefault="00754EFB" w:rsidP="005A0324">
            <w:pPr>
              <w:spacing w:after="120"/>
              <w:rPr>
                <w:rFonts w:ascii="Arial" w:hAnsi="Arial"/>
                <w:sz w:val="18"/>
                <w:szCs w:val="18"/>
              </w:rPr>
            </w:pPr>
            <w:r w:rsidRPr="001B3A89">
              <w:rPr>
                <w:rFonts w:ascii="Arial" w:hAnsi="Arial"/>
                <w:sz w:val="18"/>
                <w:szCs w:val="18"/>
              </w:rPr>
              <w:t>0.049</w:t>
            </w:r>
          </w:p>
        </w:tc>
        <w:tc>
          <w:tcPr>
            <w:tcW w:w="1134" w:type="dxa"/>
            <w:noWrap/>
            <w:hideMark/>
          </w:tcPr>
          <w:p w14:paraId="38FB3A61"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25.35</w:t>
            </w:r>
          </w:p>
        </w:tc>
        <w:tc>
          <w:tcPr>
            <w:tcW w:w="1275" w:type="dxa"/>
          </w:tcPr>
          <w:p w14:paraId="18FB6485" w14:textId="77777777" w:rsidR="00754EFB" w:rsidRPr="001B3A89" w:rsidRDefault="00754EFB" w:rsidP="005A0324">
            <w:pPr>
              <w:spacing w:after="120"/>
              <w:rPr>
                <w:rFonts w:ascii="Arial" w:hAnsi="Arial"/>
                <w:sz w:val="18"/>
                <w:szCs w:val="18"/>
              </w:rPr>
            </w:pPr>
            <w:r w:rsidRPr="001B3A89">
              <w:rPr>
                <w:rFonts w:ascii="Arial" w:hAnsi="Arial"/>
                <w:sz w:val="18"/>
                <w:szCs w:val="18"/>
              </w:rPr>
              <w:t>0.063</w:t>
            </w:r>
          </w:p>
        </w:tc>
      </w:tr>
      <w:tr w:rsidR="005A7395" w:rsidRPr="001B3A89" w14:paraId="520734F6" w14:textId="77777777" w:rsidTr="005A0324">
        <w:trPr>
          <w:cantSplit/>
        </w:trPr>
        <w:tc>
          <w:tcPr>
            <w:tcW w:w="2411" w:type="dxa"/>
            <w:noWrap/>
            <w:hideMark/>
          </w:tcPr>
          <w:p w14:paraId="23D5D3BE"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Undiscounted QALYs</w:t>
            </w:r>
          </w:p>
        </w:tc>
        <w:tc>
          <w:tcPr>
            <w:tcW w:w="1275" w:type="dxa"/>
            <w:noWrap/>
            <w:hideMark/>
          </w:tcPr>
          <w:p w14:paraId="5D28E82E"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21.53</w:t>
            </w:r>
          </w:p>
        </w:tc>
        <w:tc>
          <w:tcPr>
            <w:tcW w:w="1134" w:type="dxa"/>
          </w:tcPr>
          <w:p w14:paraId="4EF47C36" w14:textId="457ECD87" w:rsidR="00754EFB" w:rsidRPr="001B3A89" w:rsidRDefault="00754EFB" w:rsidP="005A0324">
            <w:pPr>
              <w:spacing w:after="120"/>
              <w:rPr>
                <w:rFonts w:ascii="Arial" w:hAnsi="Arial"/>
                <w:sz w:val="18"/>
                <w:szCs w:val="18"/>
              </w:rPr>
            </w:pPr>
            <w:r w:rsidRPr="001B3A89">
              <w:rPr>
                <w:rFonts w:ascii="Arial" w:hAnsi="Arial"/>
                <w:sz w:val="18"/>
                <w:szCs w:val="18"/>
              </w:rPr>
              <w:t>21.42</w:t>
            </w:r>
          </w:p>
        </w:tc>
        <w:tc>
          <w:tcPr>
            <w:tcW w:w="1276" w:type="dxa"/>
          </w:tcPr>
          <w:p w14:paraId="144E0195" w14:textId="2C9F7FB9" w:rsidR="00754EFB" w:rsidRPr="001B3A89" w:rsidRDefault="00754EFB" w:rsidP="005A0324">
            <w:pPr>
              <w:spacing w:after="120"/>
              <w:rPr>
                <w:rFonts w:ascii="Arial" w:hAnsi="Arial"/>
                <w:sz w:val="18"/>
                <w:szCs w:val="18"/>
              </w:rPr>
            </w:pPr>
            <w:r w:rsidRPr="001B3A89">
              <w:rPr>
                <w:rFonts w:ascii="Arial" w:hAnsi="Arial"/>
                <w:sz w:val="18"/>
                <w:szCs w:val="18"/>
              </w:rPr>
              <w:t>0.110</w:t>
            </w:r>
          </w:p>
        </w:tc>
        <w:tc>
          <w:tcPr>
            <w:tcW w:w="1134" w:type="dxa"/>
            <w:noWrap/>
            <w:hideMark/>
          </w:tcPr>
          <w:p w14:paraId="0560037B" w14:textId="166C6D83" w:rsidR="00754EFB" w:rsidRPr="001B3A89" w:rsidRDefault="00754EFB" w:rsidP="005A0324">
            <w:pPr>
              <w:spacing w:after="120"/>
              <w:rPr>
                <w:rFonts w:ascii="Arial" w:eastAsia="Times New Roman" w:hAnsi="Arial"/>
                <w:sz w:val="18"/>
                <w:szCs w:val="18"/>
              </w:rPr>
            </w:pPr>
            <w:r w:rsidRPr="001B3A89">
              <w:rPr>
                <w:rFonts w:ascii="Arial" w:hAnsi="Arial"/>
                <w:sz w:val="18"/>
                <w:szCs w:val="18"/>
              </w:rPr>
              <w:t>21.49</w:t>
            </w:r>
          </w:p>
        </w:tc>
        <w:tc>
          <w:tcPr>
            <w:tcW w:w="1418" w:type="dxa"/>
          </w:tcPr>
          <w:p w14:paraId="4F724632" w14:textId="77777777" w:rsidR="00754EFB" w:rsidRPr="001B3A89" w:rsidRDefault="00754EFB" w:rsidP="005A0324">
            <w:pPr>
              <w:spacing w:after="120"/>
              <w:rPr>
                <w:rFonts w:ascii="Arial" w:hAnsi="Arial"/>
                <w:sz w:val="18"/>
                <w:szCs w:val="18"/>
              </w:rPr>
            </w:pPr>
            <w:r w:rsidRPr="001B3A89">
              <w:rPr>
                <w:rFonts w:ascii="Arial" w:hAnsi="Arial"/>
                <w:sz w:val="18"/>
                <w:szCs w:val="18"/>
              </w:rPr>
              <w:t>0.043</w:t>
            </w:r>
          </w:p>
        </w:tc>
        <w:tc>
          <w:tcPr>
            <w:tcW w:w="992" w:type="dxa"/>
            <w:noWrap/>
            <w:hideMark/>
          </w:tcPr>
          <w:p w14:paraId="66B9E4C1"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21.47</w:t>
            </w:r>
          </w:p>
        </w:tc>
        <w:tc>
          <w:tcPr>
            <w:tcW w:w="1276" w:type="dxa"/>
          </w:tcPr>
          <w:p w14:paraId="0489BA53" w14:textId="77777777" w:rsidR="00754EFB" w:rsidRPr="001B3A89" w:rsidRDefault="00754EFB" w:rsidP="005A0324">
            <w:pPr>
              <w:spacing w:after="120"/>
              <w:rPr>
                <w:rFonts w:ascii="Arial" w:hAnsi="Arial"/>
                <w:sz w:val="18"/>
                <w:szCs w:val="18"/>
              </w:rPr>
            </w:pPr>
            <w:r w:rsidRPr="001B3A89">
              <w:rPr>
                <w:rFonts w:ascii="Arial" w:hAnsi="Arial"/>
                <w:sz w:val="18"/>
                <w:szCs w:val="18"/>
              </w:rPr>
              <w:t>0.065</w:t>
            </w:r>
          </w:p>
        </w:tc>
        <w:tc>
          <w:tcPr>
            <w:tcW w:w="1134" w:type="dxa"/>
            <w:noWrap/>
            <w:hideMark/>
          </w:tcPr>
          <w:p w14:paraId="32BDBF72"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21.44</w:t>
            </w:r>
          </w:p>
        </w:tc>
        <w:tc>
          <w:tcPr>
            <w:tcW w:w="1275" w:type="dxa"/>
          </w:tcPr>
          <w:p w14:paraId="34664238" w14:textId="77777777" w:rsidR="00754EFB" w:rsidRPr="001B3A89" w:rsidRDefault="00754EFB" w:rsidP="005A0324">
            <w:pPr>
              <w:spacing w:after="120"/>
              <w:rPr>
                <w:rFonts w:ascii="Arial" w:hAnsi="Arial"/>
                <w:sz w:val="18"/>
                <w:szCs w:val="18"/>
              </w:rPr>
            </w:pPr>
            <w:r w:rsidRPr="001B3A89">
              <w:rPr>
                <w:rFonts w:ascii="Arial" w:hAnsi="Arial"/>
                <w:sz w:val="18"/>
                <w:szCs w:val="18"/>
              </w:rPr>
              <w:t>0.087</w:t>
            </w:r>
          </w:p>
        </w:tc>
      </w:tr>
      <w:tr w:rsidR="005A7395" w:rsidRPr="001B3A89" w14:paraId="525EE219" w14:textId="77777777" w:rsidTr="005A0324">
        <w:trPr>
          <w:cantSplit/>
        </w:trPr>
        <w:tc>
          <w:tcPr>
            <w:tcW w:w="2411" w:type="dxa"/>
            <w:noWrap/>
            <w:hideMark/>
          </w:tcPr>
          <w:p w14:paraId="79879A4E" w14:textId="6C2654D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 xml:space="preserve">Discounted </w:t>
            </w:r>
            <w:r w:rsidR="00815556" w:rsidRPr="001B3A89">
              <w:rPr>
                <w:rFonts w:ascii="Arial" w:eastAsia="Times New Roman" w:hAnsi="Arial"/>
                <w:sz w:val="18"/>
                <w:szCs w:val="18"/>
              </w:rPr>
              <w:t>life-years</w:t>
            </w:r>
          </w:p>
        </w:tc>
        <w:tc>
          <w:tcPr>
            <w:tcW w:w="1275" w:type="dxa"/>
            <w:noWrap/>
            <w:hideMark/>
          </w:tcPr>
          <w:p w14:paraId="6237937A"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20.75</w:t>
            </w:r>
          </w:p>
        </w:tc>
        <w:tc>
          <w:tcPr>
            <w:tcW w:w="1134" w:type="dxa"/>
          </w:tcPr>
          <w:p w14:paraId="62A89396" w14:textId="7DF3A136" w:rsidR="00754EFB" w:rsidRPr="001B3A89" w:rsidRDefault="00754EFB" w:rsidP="005A0324">
            <w:pPr>
              <w:spacing w:after="120"/>
              <w:rPr>
                <w:rFonts w:ascii="Arial" w:hAnsi="Arial"/>
                <w:sz w:val="18"/>
                <w:szCs w:val="18"/>
              </w:rPr>
            </w:pPr>
            <w:r w:rsidRPr="001B3A89">
              <w:rPr>
                <w:rFonts w:ascii="Arial" w:hAnsi="Arial"/>
                <w:sz w:val="18"/>
                <w:szCs w:val="18"/>
              </w:rPr>
              <w:t>20.68</w:t>
            </w:r>
          </w:p>
        </w:tc>
        <w:tc>
          <w:tcPr>
            <w:tcW w:w="1276" w:type="dxa"/>
          </w:tcPr>
          <w:p w14:paraId="7832C60B" w14:textId="067C9FFD" w:rsidR="00754EFB" w:rsidRPr="001B3A89" w:rsidRDefault="00754EFB" w:rsidP="005A0324">
            <w:pPr>
              <w:spacing w:after="120"/>
              <w:rPr>
                <w:rFonts w:ascii="Arial" w:hAnsi="Arial"/>
                <w:sz w:val="18"/>
                <w:szCs w:val="18"/>
              </w:rPr>
            </w:pPr>
            <w:r w:rsidRPr="001B3A89">
              <w:rPr>
                <w:rFonts w:ascii="Arial" w:hAnsi="Arial"/>
                <w:sz w:val="18"/>
                <w:szCs w:val="18"/>
              </w:rPr>
              <w:t>0.070</w:t>
            </w:r>
          </w:p>
        </w:tc>
        <w:tc>
          <w:tcPr>
            <w:tcW w:w="1134" w:type="dxa"/>
            <w:noWrap/>
            <w:hideMark/>
          </w:tcPr>
          <w:p w14:paraId="092193F4" w14:textId="2A0562AC" w:rsidR="00754EFB" w:rsidRPr="001B3A89" w:rsidRDefault="00754EFB" w:rsidP="005A0324">
            <w:pPr>
              <w:spacing w:after="120"/>
              <w:rPr>
                <w:rFonts w:ascii="Arial" w:eastAsia="Times New Roman" w:hAnsi="Arial"/>
                <w:sz w:val="18"/>
                <w:szCs w:val="18"/>
              </w:rPr>
            </w:pPr>
            <w:r w:rsidRPr="001B3A89">
              <w:rPr>
                <w:rFonts w:ascii="Arial" w:hAnsi="Arial"/>
                <w:sz w:val="18"/>
                <w:szCs w:val="18"/>
              </w:rPr>
              <w:t>20.72</w:t>
            </w:r>
          </w:p>
        </w:tc>
        <w:tc>
          <w:tcPr>
            <w:tcW w:w="1418" w:type="dxa"/>
          </w:tcPr>
          <w:p w14:paraId="6835A8F1" w14:textId="77777777" w:rsidR="00754EFB" w:rsidRPr="001B3A89" w:rsidRDefault="00754EFB" w:rsidP="005A0324">
            <w:pPr>
              <w:spacing w:after="120"/>
              <w:rPr>
                <w:rFonts w:ascii="Arial" w:hAnsi="Arial"/>
                <w:sz w:val="18"/>
                <w:szCs w:val="18"/>
              </w:rPr>
            </w:pPr>
            <w:r w:rsidRPr="001B3A89">
              <w:rPr>
                <w:rFonts w:ascii="Arial" w:hAnsi="Arial"/>
                <w:sz w:val="18"/>
                <w:szCs w:val="18"/>
              </w:rPr>
              <w:t>0.027</w:t>
            </w:r>
          </w:p>
        </w:tc>
        <w:tc>
          <w:tcPr>
            <w:tcW w:w="992" w:type="dxa"/>
            <w:noWrap/>
            <w:hideMark/>
          </w:tcPr>
          <w:p w14:paraId="5EFDED4E"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20.71</w:t>
            </w:r>
          </w:p>
        </w:tc>
        <w:tc>
          <w:tcPr>
            <w:tcW w:w="1276" w:type="dxa"/>
          </w:tcPr>
          <w:p w14:paraId="4E85AE7D" w14:textId="77777777" w:rsidR="00754EFB" w:rsidRPr="001B3A89" w:rsidRDefault="00754EFB" w:rsidP="005A0324">
            <w:pPr>
              <w:spacing w:after="120"/>
              <w:rPr>
                <w:rFonts w:ascii="Arial" w:hAnsi="Arial"/>
                <w:sz w:val="18"/>
                <w:szCs w:val="18"/>
              </w:rPr>
            </w:pPr>
            <w:r w:rsidRPr="001B3A89">
              <w:rPr>
                <w:rFonts w:ascii="Arial" w:hAnsi="Arial"/>
                <w:sz w:val="18"/>
                <w:szCs w:val="18"/>
              </w:rPr>
              <w:t>0.038</w:t>
            </w:r>
          </w:p>
        </w:tc>
        <w:tc>
          <w:tcPr>
            <w:tcW w:w="1134" w:type="dxa"/>
            <w:noWrap/>
            <w:hideMark/>
          </w:tcPr>
          <w:p w14:paraId="7983D37D"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20.70</w:t>
            </w:r>
          </w:p>
        </w:tc>
        <w:tc>
          <w:tcPr>
            <w:tcW w:w="1275" w:type="dxa"/>
          </w:tcPr>
          <w:p w14:paraId="515559B2" w14:textId="77777777" w:rsidR="00754EFB" w:rsidRPr="001B3A89" w:rsidRDefault="00754EFB" w:rsidP="005A0324">
            <w:pPr>
              <w:spacing w:after="120"/>
              <w:rPr>
                <w:rFonts w:ascii="Arial" w:hAnsi="Arial"/>
                <w:sz w:val="18"/>
                <w:szCs w:val="18"/>
              </w:rPr>
            </w:pPr>
            <w:r w:rsidRPr="001B3A89">
              <w:rPr>
                <w:rFonts w:ascii="Arial" w:hAnsi="Arial"/>
                <w:sz w:val="18"/>
                <w:szCs w:val="18"/>
              </w:rPr>
              <w:t>0.048</w:t>
            </w:r>
          </w:p>
        </w:tc>
      </w:tr>
      <w:tr w:rsidR="005A7395" w:rsidRPr="001B3A89" w14:paraId="759F03E9" w14:textId="77777777" w:rsidTr="005A0324">
        <w:trPr>
          <w:cantSplit/>
        </w:trPr>
        <w:tc>
          <w:tcPr>
            <w:tcW w:w="2411" w:type="dxa"/>
            <w:noWrap/>
            <w:hideMark/>
          </w:tcPr>
          <w:p w14:paraId="1D14AA28"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Discounted QALYs</w:t>
            </w:r>
          </w:p>
        </w:tc>
        <w:tc>
          <w:tcPr>
            <w:tcW w:w="1275" w:type="dxa"/>
            <w:noWrap/>
            <w:hideMark/>
          </w:tcPr>
          <w:p w14:paraId="3CD0888A"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17.68</w:t>
            </w:r>
          </w:p>
        </w:tc>
        <w:tc>
          <w:tcPr>
            <w:tcW w:w="1134" w:type="dxa"/>
          </w:tcPr>
          <w:p w14:paraId="5A5D29C0" w14:textId="76125AB0" w:rsidR="00754EFB" w:rsidRPr="001B3A89" w:rsidRDefault="00754EFB" w:rsidP="005A0324">
            <w:pPr>
              <w:spacing w:after="120"/>
              <w:rPr>
                <w:rFonts w:ascii="Arial" w:hAnsi="Arial"/>
                <w:sz w:val="18"/>
                <w:szCs w:val="18"/>
              </w:rPr>
            </w:pPr>
            <w:r w:rsidRPr="001B3A89">
              <w:rPr>
                <w:rFonts w:ascii="Arial" w:hAnsi="Arial"/>
                <w:sz w:val="18"/>
                <w:szCs w:val="18"/>
              </w:rPr>
              <w:t>17.59</w:t>
            </w:r>
          </w:p>
        </w:tc>
        <w:tc>
          <w:tcPr>
            <w:tcW w:w="1276" w:type="dxa"/>
          </w:tcPr>
          <w:p w14:paraId="43177E85" w14:textId="392E1177" w:rsidR="00754EFB" w:rsidRPr="001B3A89" w:rsidRDefault="00754EFB" w:rsidP="005A0324">
            <w:pPr>
              <w:spacing w:after="120"/>
              <w:rPr>
                <w:rFonts w:ascii="Arial" w:hAnsi="Arial"/>
                <w:sz w:val="18"/>
                <w:szCs w:val="18"/>
              </w:rPr>
            </w:pPr>
            <w:r w:rsidRPr="001B3A89">
              <w:rPr>
                <w:rFonts w:ascii="Arial" w:hAnsi="Arial"/>
                <w:sz w:val="18"/>
                <w:szCs w:val="18"/>
              </w:rPr>
              <w:t>0.091</w:t>
            </w:r>
          </w:p>
        </w:tc>
        <w:tc>
          <w:tcPr>
            <w:tcW w:w="1134" w:type="dxa"/>
            <w:noWrap/>
            <w:hideMark/>
          </w:tcPr>
          <w:p w14:paraId="2712DEF7" w14:textId="0FF85C6C" w:rsidR="00754EFB" w:rsidRPr="001B3A89" w:rsidRDefault="00754EFB" w:rsidP="005A0324">
            <w:pPr>
              <w:spacing w:after="120"/>
              <w:rPr>
                <w:rFonts w:ascii="Arial" w:eastAsia="Times New Roman" w:hAnsi="Arial"/>
                <w:sz w:val="18"/>
                <w:szCs w:val="18"/>
              </w:rPr>
            </w:pPr>
            <w:r w:rsidRPr="001B3A89">
              <w:rPr>
                <w:rFonts w:ascii="Arial" w:hAnsi="Arial"/>
                <w:sz w:val="18"/>
                <w:szCs w:val="18"/>
              </w:rPr>
              <w:t>17.64</w:t>
            </w:r>
          </w:p>
        </w:tc>
        <w:tc>
          <w:tcPr>
            <w:tcW w:w="1418" w:type="dxa"/>
          </w:tcPr>
          <w:p w14:paraId="1A00727D" w14:textId="77777777" w:rsidR="00754EFB" w:rsidRPr="001B3A89" w:rsidRDefault="00754EFB" w:rsidP="005A0324">
            <w:pPr>
              <w:spacing w:after="120"/>
              <w:rPr>
                <w:rFonts w:ascii="Arial" w:hAnsi="Arial"/>
                <w:sz w:val="18"/>
                <w:szCs w:val="18"/>
              </w:rPr>
            </w:pPr>
            <w:r w:rsidRPr="001B3A89">
              <w:rPr>
                <w:rFonts w:ascii="Arial" w:hAnsi="Arial"/>
                <w:sz w:val="18"/>
                <w:szCs w:val="18"/>
              </w:rPr>
              <w:t>0.036</w:t>
            </w:r>
          </w:p>
        </w:tc>
        <w:tc>
          <w:tcPr>
            <w:tcW w:w="992" w:type="dxa"/>
            <w:noWrap/>
            <w:hideMark/>
          </w:tcPr>
          <w:p w14:paraId="18586F39"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17.62</w:t>
            </w:r>
          </w:p>
        </w:tc>
        <w:tc>
          <w:tcPr>
            <w:tcW w:w="1276" w:type="dxa"/>
          </w:tcPr>
          <w:p w14:paraId="13AFA6C4" w14:textId="77777777" w:rsidR="00754EFB" w:rsidRPr="001B3A89" w:rsidRDefault="00754EFB" w:rsidP="005A0324">
            <w:pPr>
              <w:spacing w:after="120"/>
              <w:rPr>
                <w:rFonts w:ascii="Arial" w:hAnsi="Arial"/>
                <w:sz w:val="18"/>
                <w:szCs w:val="18"/>
              </w:rPr>
            </w:pPr>
            <w:r w:rsidRPr="001B3A89">
              <w:rPr>
                <w:rFonts w:ascii="Arial" w:hAnsi="Arial"/>
                <w:sz w:val="18"/>
                <w:szCs w:val="18"/>
              </w:rPr>
              <w:t>0.055</w:t>
            </w:r>
          </w:p>
        </w:tc>
        <w:tc>
          <w:tcPr>
            <w:tcW w:w="1134" w:type="dxa"/>
            <w:noWrap/>
            <w:hideMark/>
          </w:tcPr>
          <w:p w14:paraId="549D6480"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17.60</w:t>
            </w:r>
          </w:p>
        </w:tc>
        <w:tc>
          <w:tcPr>
            <w:tcW w:w="1275" w:type="dxa"/>
          </w:tcPr>
          <w:p w14:paraId="35255E4A" w14:textId="77777777" w:rsidR="00754EFB" w:rsidRPr="001B3A89" w:rsidRDefault="00754EFB" w:rsidP="005A0324">
            <w:pPr>
              <w:spacing w:after="120"/>
              <w:rPr>
                <w:rFonts w:ascii="Arial" w:hAnsi="Arial"/>
                <w:sz w:val="18"/>
                <w:szCs w:val="18"/>
              </w:rPr>
            </w:pPr>
            <w:r w:rsidRPr="001B3A89">
              <w:rPr>
                <w:rFonts w:ascii="Arial" w:hAnsi="Arial"/>
                <w:sz w:val="18"/>
                <w:szCs w:val="18"/>
              </w:rPr>
              <w:t>0.072</w:t>
            </w:r>
          </w:p>
        </w:tc>
      </w:tr>
      <w:tr w:rsidR="00022D5D" w:rsidRPr="001B3A89" w14:paraId="6F1815D0" w14:textId="77777777" w:rsidTr="005A0324">
        <w:trPr>
          <w:cantSplit/>
        </w:trPr>
        <w:tc>
          <w:tcPr>
            <w:tcW w:w="13325" w:type="dxa"/>
            <w:gridSpan w:val="10"/>
            <w:noWrap/>
          </w:tcPr>
          <w:p w14:paraId="52D2767A" w14:textId="5A201EB1" w:rsidR="00022D5D" w:rsidRPr="001B3A89" w:rsidRDefault="00022D5D" w:rsidP="005A0324">
            <w:pPr>
              <w:spacing w:after="120"/>
              <w:rPr>
                <w:rFonts w:ascii="Arial" w:hAnsi="Arial"/>
                <w:sz w:val="18"/>
                <w:szCs w:val="18"/>
              </w:rPr>
            </w:pPr>
            <w:r w:rsidRPr="001B3A89">
              <w:rPr>
                <w:rFonts w:ascii="Arial" w:eastAsia="Times New Roman" w:hAnsi="Arial"/>
                <w:b/>
                <w:bCs/>
                <w:sz w:val="18"/>
                <w:szCs w:val="18"/>
              </w:rPr>
              <w:lastRenderedPageBreak/>
              <w:t xml:space="preserve">QALY </w:t>
            </w:r>
            <w:r w:rsidR="00870CCC" w:rsidRPr="001B3A89">
              <w:rPr>
                <w:rFonts w:ascii="Arial" w:eastAsia="Times New Roman" w:hAnsi="Arial"/>
                <w:b/>
                <w:bCs/>
                <w:sz w:val="18"/>
                <w:szCs w:val="18"/>
              </w:rPr>
              <w:t>b</w:t>
            </w:r>
            <w:r w:rsidRPr="001B3A89">
              <w:rPr>
                <w:rFonts w:ascii="Arial" w:eastAsia="Times New Roman" w:hAnsi="Arial"/>
                <w:b/>
                <w:bCs/>
                <w:sz w:val="18"/>
                <w:szCs w:val="18"/>
              </w:rPr>
              <w:t xml:space="preserve">reakdown by </w:t>
            </w:r>
            <w:r w:rsidR="00870CCC" w:rsidRPr="001B3A89">
              <w:rPr>
                <w:rFonts w:ascii="Arial" w:eastAsia="Times New Roman" w:hAnsi="Arial"/>
                <w:b/>
                <w:bCs/>
                <w:sz w:val="18"/>
                <w:szCs w:val="18"/>
              </w:rPr>
              <w:t>h</w:t>
            </w:r>
            <w:r w:rsidRPr="001B3A89">
              <w:rPr>
                <w:rFonts w:ascii="Arial" w:eastAsia="Times New Roman" w:hAnsi="Arial"/>
                <w:b/>
                <w:bCs/>
                <w:sz w:val="18"/>
                <w:szCs w:val="18"/>
              </w:rPr>
              <w:t xml:space="preserve">ealth </w:t>
            </w:r>
            <w:r w:rsidR="00870CCC" w:rsidRPr="001B3A89">
              <w:rPr>
                <w:rFonts w:ascii="Arial" w:eastAsia="Times New Roman" w:hAnsi="Arial"/>
                <w:b/>
                <w:bCs/>
                <w:sz w:val="18"/>
                <w:szCs w:val="18"/>
              </w:rPr>
              <w:t>s</w:t>
            </w:r>
            <w:r w:rsidRPr="001B3A89">
              <w:rPr>
                <w:rFonts w:ascii="Arial" w:eastAsia="Times New Roman" w:hAnsi="Arial"/>
                <w:b/>
                <w:bCs/>
                <w:sz w:val="18"/>
                <w:szCs w:val="18"/>
              </w:rPr>
              <w:t xml:space="preserve">tate and </w:t>
            </w:r>
            <w:r w:rsidR="00870CCC" w:rsidRPr="001B3A89">
              <w:rPr>
                <w:rFonts w:ascii="Arial" w:eastAsia="Times New Roman" w:hAnsi="Arial"/>
                <w:b/>
                <w:bCs/>
                <w:sz w:val="18"/>
                <w:szCs w:val="18"/>
              </w:rPr>
              <w:t>e</w:t>
            </w:r>
            <w:r w:rsidRPr="001B3A89">
              <w:rPr>
                <w:rFonts w:ascii="Arial" w:eastAsia="Times New Roman" w:hAnsi="Arial"/>
                <w:b/>
                <w:bCs/>
                <w:sz w:val="18"/>
                <w:szCs w:val="18"/>
              </w:rPr>
              <w:t>vents</w:t>
            </w:r>
          </w:p>
        </w:tc>
      </w:tr>
      <w:tr w:rsidR="005A7395" w:rsidRPr="001B3A89" w14:paraId="127172C1" w14:textId="77777777" w:rsidTr="005A0324">
        <w:trPr>
          <w:cantSplit/>
        </w:trPr>
        <w:tc>
          <w:tcPr>
            <w:tcW w:w="2411" w:type="dxa"/>
            <w:noWrap/>
            <w:hideMark/>
          </w:tcPr>
          <w:p w14:paraId="16B47244"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No comorbidity</w:t>
            </w:r>
          </w:p>
        </w:tc>
        <w:tc>
          <w:tcPr>
            <w:tcW w:w="1275" w:type="dxa"/>
            <w:noWrap/>
            <w:hideMark/>
          </w:tcPr>
          <w:p w14:paraId="23906AE1"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4.36</w:t>
            </w:r>
          </w:p>
        </w:tc>
        <w:tc>
          <w:tcPr>
            <w:tcW w:w="1134" w:type="dxa"/>
          </w:tcPr>
          <w:p w14:paraId="518507E6" w14:textId="3760E211" w:rsidR="00754EFB" w:rsidRPr="001B3A89" w:rsidRDefault="00754EFB" w:rsidP="005A0324">
            <w:pPr>
              <w:spacing w:after="120"/>
              <w:rPr>
                <w:rFonts w:ascii="Arial" w:hAnsi="Arial"/>
                <w:sz w:val="18"/>
                <w:szCs w:val="18"/>
              </w:rPr>
            </w:pPr>
            <w:r w:rsidRPr="001B3A89">
              <w:rPr>
                <w:rFonts w:ascii="Arial" w:hAnsi="Arial"/>
                <w:sz w:val="18"/>
                <w:szCs w:val="18"/>
              </w:rPr>
              <w:t>4.03</w:t>
            </w:r>
          </w:p>
        </w:tc>
        <w:tc>
          <w:tcPr>
            <w:tcW w:w="1276" w:type="dxa"/>
          </w:tcPr>
          <w:p w14:paraId="778CD845" w14:textId="1ACD65DE" w:rsidR="00754EFB" w:rsidRPr="001B3A89" w:rsidRDefault="00754EFB" w:rsidP="005A0324">
            <w:pPr>
              <w:spacing w:after="120"/>
              <w:rPr>
                <w:rFonts w:ascii="Arial" w:hAnsi="Arial"/>
                <w:sz w:val="18"/>
                <w:szCs w:val="18"/>
              </w:rPr>
            </w:pPr>
            <w:r w:rsidRPr="001B3A89">
              <w:rPr>
                <w:rFonts w:ascii="Arial" w:hAnsi="Arial"/>
                <w:sz w:val="18"/>
                <w:szCs w:val="18"/>
              </w:rPr>
              <w:t>0.334</w:t>
            </w:r>
          </w:p>
        </w:tc>
        <w:tc>
          <w:tcPr>
            <w:tcW w:w="1134" w:type="dxa"/>
            <w:noWrap/>
            <w:hideMark/>
          </w:tcPr>
          <w:p w14:paraId="7660FAD9" w14:textId="1F53063B" w:rsidR="00754EFB" w:rsidRPr="001B3A89" w:rsidRDefault="00754EFB" w:rsidP="005A0324">
            <w:pPr>
              <w:spacing w:after="120"/>
              <w:rPr>
                <w:rFonts w:ascii="Arial" w:eastAsia="Times New Roman" w:hAnsi="Arial"/>
                <w:sz w:val="18"/>
                <w:szCs w:val="18"/>
              </w:rPr>
            </w:pPr>
            <w:r w:rsidRPr="001B3A89">
              <w:rPr>
                <w:rFonts w:ascii="Arial" w:hAnsi="Arial"/>
                <w:sz w:val="18"/>
                <w:szCs w:val="18"/>
              </w:rPr>
              <w:t>4.27</w:t>
            </w:r>
          </w:p>
        </w:tc>
        <w:tc>
          <w:tcPr>
            <w:tcW w:w="1418" w:type="dxa"/>
          </w:tcPr>
          <w:p w14:paraId="0184511E" w14:textId="77777777" w:rsidR="00754EFB" w:rsidRPr="001B3A89" w:rsidRDefault="00754EFB" w:rsidP="005A0324">
            <w:pPr>
              <w:spacing w:after="120"/>
              <w:rPr>
                <w:rFonts w:ascii="Arial" w:hAnsi="Arial"/>
                <w:sz w:val="18"/>
                <w:szCs w:val="18"/>
              </w:rPr>
            </w:pPr>
            <w:r w:rsidRPr="001B3A89">
              <w:rPr>
                <w:rFonts w:ascii="Arial" w:hAnsi="Arial"/>
                <w:sz w:val="18"/>
                <w:szCs w:val="18"/>
              </w:rPr>
              <w:t>0.095</w:t>
            </w:r>
          </w:p>
        </w:tc>
        <w:tc>
          <w:tcPr>
            <w:tcW w:w="992" w:type="dxa"/>
            <w:noWrap/>
            <w:hideMark/>
          </w:tcPr>
          <w:p w14:paraId="65A04238"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4.27</w:t>
            </w:r>
          </w:p>
        </w:tc>
        <w:tc>
          <w:tcPr>
            <w:tcW w:w="1276" w:type="dxa"/>
          </w:tcPr>
          <w:p w14:paraId="5019521B" w14:textId="77777777" w:rsidR="00754EFB" w:rsidRPr="001B3A89" w:rsidRDefault="00754EFB" w:rsidP="005A0324">
            <w:pPr>
              <w:spacing w:after="120"/>
              <w:rPr>
                <w:rFonts w:ascii="Arial" w:hAnsi="Arial"/>
                <w:sz w:val="18"/>
                <w:szCs w:val="18"/>
              </w:rPr>
            </w:pPr>
            <w:r w:rsidRPr="001B3A89">
              <w:rPr>
                <w:rFonts w:ascii="Arial" w:hAnsi="Arial"/>
                <w:sz w:val="18"/>
                <w:szCs w:val="18"/>
              </w:rPr>
              <w:t>0.093</w:t>
            </w:r>
          </w:p>
        </w:tc>
        <w:tc>
          <w:tcPr>
            <w:tcW w:w="1134" w:type="dxa"/>
            <w:noWrap/>
            <w:hideMark/>
          </w:tcPr>
          <w:p w14:paraId="766FC7FF"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4.17</w:t>
            </w:r>
          </w:p>
        </w:tc>
        <w:tc>
          <w:tcPr>
            <w:tcW w:w="1275" w:type="dxa"/>
          </w:tcPr>
          <w:p w14:paraId="39587AF2" w14:textId="77777777" w:rsidR="00754EFB" w:rsidRPr="001B3A89" w:rsidRDefault="00754EFB" w:rsidP="005A0324">
            <w:pPr>
              <w:spacing w:after="120"/>
              <w:rPr>
                <w:rFonts w:ascii="Arial" w:hAnsi="Arial"/>
                <w:sz w:val="18"/>
                <w:szCs w:val="18"/>
              </w:rPr>
            </w:pPr>
            <w:r w:rsidRPr="001B3A89">
              <w:rPr>
                <w:rFonts w:ascii="Arial" w:hAnsi="Arial"/>
                <w:sz w:val="18"/>
                <w:szCs w:val="18"/>
              </w:rPr>
              <w:t>0.192</w:t>
            </w:r>
          </w:p>
        </w:tc>
      </w:tr>
      <w:tr w:rsidR="005A7395" w:rsidRPr="001B3A89" w14:paraId="1614B218" w14:textId="77777777" w:rsidTr="005A0324">
        <w:trPr>
          <w:cantSplit/>
        </w:trPr>
        <w:tc>
          <w:tcPr>
            <w:tcW w:w="2411" w:type="dxa"/>
            <w:noWrap/>
            <w:hideMark/>
          </w:tcPr>
          <w:p w14:paraId="254C0B9D"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Sleep apnea (QALY losses)</w:t>
            </w:r>
          </w:p>
        </w:tc>
        <w:tc>
          <w:tcPr>
            <w:tcW w:w="1275" w:type="dxa"/>
            <w:noWrap/>
            <w:hideMark/>
          </w:tcPr>
          <w:p w14:paraId="71665408" w14:textId="1D46459E"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0.10</w:t>
            </w:r>
          </w:p>
        </w:tc>
        <w:tc>
          <w:tcPr>
            <w:tcW w:w="1134" w:type="dxa"/>
          </w:tcPr>
          <w:p w14:paraId="1FDBE4A0" w14:textId="2BE985A8"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0.10</w:t>
            </w:r>
          </w:p>
        </w:tc>
        <w:tc>
          <w:tcPr>
            <w:tcW w:w="1276" w:type="dxa"/>
          </w:tcPr>
          <w:p w14:paraId="51DE84BF" w14:textId="59AEA82C" w:rsidR="00754EFB" w:rsidRPr="001B3A89" w:rsidRDefault="00754EFB" w:rsidP="005A0324">
            <w:pPr>
              <w:spacing w:after="120"/>
              <w:rPr>
                <w:rFonts w:ascii="Arial" w:hAnsi="Arial"/>
                <w:sz w:val="18"/>
                <w:szCs w:val="18"/>
              </w:rPr>
            </w:pPr>
            <w:r w:rsidRPr="001B3A89">
              <w:rPr>
                <w:rFonts w:ascii="Arial" w:hAnsi="Arial"/>
                <w:sz w:val="18"/>
                <w:szCs w:val="18"/>
              </w:rPr>
              <w:t>0.002</w:t>
            </w:r>
          </w:p>
        </w:tc>
        <w:tc>
          <w:tcPr>
            <w:tcW w:w="1134" w:type="dxa"/>
            <w:noWrap/>
            <w:hideMark/>
          </w:tcPr>
          <w:p w14:paraId="7DB2BA7A" w14:textId="38B94DE8"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0.10</w:t>
            </w:r>
          </w:p>
        </w:tc>
        <w:tc>
          <w:tcPr>
            <w:tcW w:w="1418" w:type="dxa"/>
          </w:tcPr>
          <w:p w14:paraId="4CA8D906" w14:textId="77777777" w:rsidR="00754EFB" w:rsidRPr="001B3A89" w:rsidRDefault="00754EFB" w:rsidP="005A0324">
            <w:pPr>
              <w:spacing w:after="120"/>
              <w:rPr>
                <w:rFonts w:ascii="Arial" w:hAnsi="Arial"/>
                <w:sz w:val="18"/>
                <w:szCs w:val="18"/>
              </w:rPr>
            </w:pPr>
            <w:r w:rsidRPr="001B3A89">
              <w:rPr>
                <w:rFonts w:ascii="Arial" w:hAnsi="Arial"/>
                <w:sz w:val="18"/>
                <w:szCs w:val="18"/>
              </w:rPr>
              <w:t>0.001</w:t>
            </w:r>
          </w:p>
        </w:tc>
        <w:tc>
          <w:tcPr>
            <w:tcW w:w="992" w:type="dxa"/>
            <w:noWrap/>
            <w:hideMark/>
          </w:tcPr>
          <w:p w14:paraId="50F4560D" w14:textId="37EE88E2"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0.10</w:t>
            </w:r>
          </w:p>
        </w:tc>
        <w:tc>
          <w:tcPr>
            <w:tcW w:w="1276" w:type="dxa"/>
          </w:tcPr>
          <w:p w14:paraId="48961CEB" w14:textId="77777777" w:rsidR="00754EFB" w:rsidRPr="001B3A89" w:rsidRDefault="00754EFB" w:rsidP="005A0324">
            <w:pPr>
              <w:spacing w:after="120"/>
              <w:rPr>
                <w:rFonts w:ascii="Arial" w:hAnsi="Arial"/>
                <w:sz w:val="18"/>
                <w:szCs w:val="18"/>
              </w:rPr>
            </w:pPr>
            <w:r w:rsidRPr="001B3A89">
              <w:rPr>
                <w:rFonts w:ascii="Arial" w:hAnsi="Arial"/>
                <w:sz w:val="18"/>
                <w:szCs w:val="18"/>
              </w:rPr>
              <w:t>0.001</w:t>
            </w:r>
          </w:p>
        </w:tc>
        <w:tc>
          <w:tcPr>
            <w:tcW w:w="1134" w:type="dxa"/>
            <w:noWrap/>
            <w:hideMark/>
          </w:tcPr>
          <w:p w14:paraId="41E0484D" w14:textId="55062A81"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0.10</w:t>
            </w:r>
          </w:p>
        </w:tc>
        <w:tc>
          <w:tcPr>
            <w:tcW w:w="1275" w:type="dxa"/>
          </w:tcPr>
          <w:p w14:paraId="54427F26" w14:textId="77777777" w:rsidR="00754EFB" w:rsidRPr="001B3A89" w:rsidRDefault="00754EFB" w:rsidP="005A0324">
            <w:pPr>
              <w:spacing w:after="120"/>
              <w:rPr>
                <w:rFonts w:ascii="Arial" w:hAnsi="Arial"/>
                <w:sz w:val="18"/>
                <w:szCs w:val="18"/>
              </w:rPr>
            </w:pPr>
            <w:r w:rsidRPr="001B3A89">
              <w:rPr>
                <w:rFonts w:ascii="Arial" w:hAnsi="Arial"/>
                <w:sz w:val="18"/>
                <w:szCs w:val="18"/>
              </w:rPr>
              <w:t>0.001</w:t>
            </w:r>
          </w:p>
        </w:tc>
      </w:tr>
      <w:tr w:rsidR="005A7395" w:rsidRPr="001B3A89" w14:paraId="51A6BD33" w14:textId="77777777" w:rsidTr="005A0324">
        <w:trPr>
          <w:cantSplit/>
        </w:trPr>
        <w:tc>
          <w:tcPr>
            <w:tcW w:w="2411" w:type="dxa"/>
            <w:noWrap/>
            <w:hideMark/>
          </w:tcPr>
          <w:p w14:paraId="3300FBAA"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Pre-T2D</w:t>
            </w:r>
          </w:p>
        </w:tc>
        <w:tc>
          <w:tcPr>
            <w:tcW w:w="1275" w:type="dxa"/>
            <w:noWrap/>
            <w:hideMark/>
          </w:tcPr>
          <w:p w14:paraId="47C38465"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4.44</w:t>
            </w:r>
          </w:p>
        </w:tc>
        <w:tc>
          <w:tcPr>
            <w:tcW w:w="1134" w:type="dxa"/>
          </w:tcPr>
          <w:p w14:paraId="03C468ED" w14:textId="1C7684EA" w:rsidR="00754EFB" w:rsidRPr="001B3A89" w:rsidRDefault="00754EFB" w:rsidP="005A0324">
            <w:pPr>
              <w:spacing w:after="120"/>
              <w:rPr>
                <w:rFonts w:ascii="Arial" w:hAnsi="Arial"/>
                <w:sz w:val="18"/>
                <w:szCs w:val="18"/>
              </w:rPr>
            </w:pPr>
            <w:r w:rsidRPr="001B3A89">
              <w:rPr>
                <w:rFonts w:ascii="Arial" w:hAnsi="Arial"/>
                <w:sz w:val="18"/>
                <w:szCs w:val="18"/>
              </w:rPr>
              <w:t>4.58</w:t>
            </w:r>
          </w:p>
        </w:tc>
        <w:tc>
          <w:tcPr>
            <w:tcW w:w="1276" w:type="dxa"/>
          </w:tcPr>
          <w:p w14:paraId="20FA02A6" w14:textId="68997FFC"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0.144</w:t>
            </w:r>
          </w:p>
        </w:tc>
        <w:tc>
          <w:tcPr>
            <w:tcW w:w="1134" w:type="dxa"/>
            <w:noWrap/>
            <w:hideMark/>
          </w:tcPr>
          <w:p w14:paraId="32BAF627" w14:textId="435D5DCD" w:rsidR="00754EFB" w:rsidRPr="001B3A89" w:rsidRDefault="00754EFB" w:rsidP="005A0324">
            <w:pPr>
              <w:spacing w:after="120"/>
              <w:rPr>
                <w:rFonts w:ascii="Arial" w:eastAsia="Times New Roman" w:hAnsi="Arial"/>
                <w:sz w:val="18"/>
                <w:szCs w:val="18"/>
              </w:rPr>
            </w:pPr>
            <w:r w:rsidRPr="001B3A89">
              <w:rPr>
                <w:rFonts w:ascii="Arial" w:hAnsi="Arial"/>
                <w:sz w:val="18"/>
                <w:szCs w:val="18"/>
              </w:rPr>
              <w:t>4.47</w:t>
            </w:r>
          </w:p>
        </w:tc>
        <w:tc>
          <w:tcPr>
            <w:tcW w:w="1418" w:type="dxa"/>
          </w:tcPr>
          <w:p w14:paraId="4981F961" w14:textId="63CFE0AE"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0.029</w:t>
            </w:r>
          </w:p>
        </w:tc>
        <w:tc>
          <w:tcPr>
            <w:tcW w:w="992" w:type="dxa"/>
            <w:noWrap/>
            <w:hideMark/>
          </w:tcPr>
          <w:p w14:paraId="47D87E67"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4.44</w:t>
            </w:r>
          </w:p>
        </w:tc>
        <w:tc>
          <w:tcPr>
            <w:tcW w:w="1276" w:type="dxa"/>
          </w:tcPr>
          <w:p w14:paraId="57761D0B" w14:textId="38EB4FE6"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0.004</w:t>
            </w:r>
          </w:p>
        </w:tc>
        <w:tc>
          <w:tcPr>
            <w:tcW w:w="1134" w:type="dxa"/>
            <w:noWrap/>
            <w:hideMark/>
          </w:tcPr>
          <w:p w14:paraId="694510DA"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4.51</w:t>
            </w:r>
          </w:p>
        </w:tc>
        <w:tc>
          <w:tcPr>
            <w:tcW w:w="1275" w:type="dxa"/>
          </w:tcPr>
          <w:p w14:paraId="19A45D94" w14:textId="3664F87B"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0.071</w:t>
            </w:r>
          </w:p>
        </w:tc>
      </w:tr>
      <w:tr w:rsidR="005A7395" w:rsidRPr="001B3A89" w14:paraId="1AA4C595" w14:textId="77777777" w:rsidTr="005A0324">
        <w:trPr>
          <w:cantSplit/>
        </w:trPr>
        <w:tc>
          <w:tcPr>
            <w:tcW w:w="2411" w:type="dxa"/>
            <w:noWrap/>
            <w:hideMark/>
          </w:tcPr>
          <w:p w14:paraId="04B51D7B"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T2D</w:t>
            </w:r>
          </w:p>
        </w:tc>
        <w:tc>
          <w:tcPr>
            <w:tcW w:w="1275" w:type="dxa"/>
            <w:noWrap/>
            <w:hideMark/>
          </w:tcPr>
          <w:p w14:paraId="3338A3E4"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6.32</w:t>
            </w:r>
          </w:p>
        </w:tc>
        <w:tc>
          <w:tcPr>
            <w:tcW w:w="1134" w:type="dxa"/>
          </w:tcPr>
          <w:p w14:paraId="35E498D7" w14:textId="6AED325C" w:rsidR="00754EFB" w:rsidRPr="001B3A89" w:rsidRDefault="00754EFB" w:rsidP="005A0324">
            <w:pPr>
              <w:spacing w:after="120"/>
              <w:rPr>
                <w:rFonts w:ascii="Arial" w:hAnsi="Arial"/>
                <w:sz w:val="18"/>
                <w:szCs w:val="18"/>
              </w:rPr>
            </w:pPr>
            <w:r w:rsidRPr="001B3A89">
              <w:rPr>
                <w:rFonts w:ascii="Arial" w:hAnsi="Arial"/>
                <w:sz w:val="18"/>
                <w:szCs w:val="18"/>
              </w:rPr>
              <w:t>6.42</w:t>
            </w:r>
          </w:p>
        </w:tc>
        <w:tc>
          <w:tcPr>
            <w:tcW w:w="1276" w:type="dxa"/>
          </w:tcPr>
          <w:p w14:paraId="1DC85244" w14:textId="5A9D5CED"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0.096</w:t>
            </w:r>
          </w:p>
        </w:tc>
        <w:tc>
          <w:tcPr>
            <w:tcW w:w="1134" w:type="dxa"/>
            <w:noWrap/>
            <w:hideMark/>
          </w:tcPr>
          <w:p w14:paraId="1EF4421D" w14:textId="0B8C759B" w:rsidR="00754EFB" w:rsidRPr="001B3A89" w:rsidRDefault="00754EFB" w:rsidP="005A0324">
            <w:pPr>
              <w:spacing w:after="120"/>
              <w:rPr>
                <w:rFonts w:ascii="Arial" w:eastAsia="Times New Roman" w:hAnsi="Arial"/>
                <w:sz w:val="18"/>
                <w:szCs w:val="18"/>
              </w:rPr>
            </w:pPr>
            <w:r w:rsidRPr="001B3A89">
              <w:rPr>
                <w:rFonts w:ascii="Arial" w:hAnsi="Arial"/>
                <w:sz w:val="18"/>
                <w:szCs w:val="18"/>
              </w:rPr>
              <w:t>6.35</w:t>
            </w:r>
          </w:p>
        </w:tc>
        <w:tc>
          <w:tcPr>
            <w:tcW w:w="1418" w:type="dxa"/>
          </w:tcPr>
          <w:p w14:paraId="1B9915AC" w14:textId="6202CC8F"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0.027</w:t>
            </w:r>
          </w:p>
        </w:tc>
        <w:tc>
          <w:tcPr>
            <w:tcW w:w="992" w:type="dxa"/>
            <w:noWrap/>
            <w:hideMark/>
          </w:tcPr>
          <w:p w14:paraId="36A32C0A"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6.36</w:t>
            </w:r>
          </w:p>
        </w:tc>
        <w:tc>
          <w:tcPr>
            <w:tcW w:w="1276" w:type="dxa"/>
          </w:tcPr>
          <w:p w14:paraId="2CDD4045" w14:textId="206E6956"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0.033</w:t>
            </w:r>
          </w:p>
        </w:tc>
        <w:tc>
          <w:tcPr>
            <w:tcW w:w="1134" w:type="dxa"/>
            <w:noWrap/>
            <w:hideMark/>
          </w:tcPr>
          <w:p w14:paraId="3EF7593A"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6.38</w:t>
            </w:r>
          </w:p>
        </w:tc>
        <w:tc>
          <w:tcPr>
            <w:tcW w:w="1275" w:type="dxa"/>
          </w:tcPr>
          <w:p w14:paraId="3226EED2" w14:textId="46CBC47C"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0.054</w:t>
            </w:r>
          </w:p>
        </w:tc>
      </w:tr>
      <w:tr w:rsidR="005A7395" w:rsidRPr="001B3A89" w14:paraId="3F28D655" w14:textId="77777777" w:rsidTr="005A0324">
        <w:trPr>
          <w:cantSplit/>
        </w:trPr>
        <w:tc>
          <w:tcPr>
            <w:tcW w:w="2411" w:type="dxa"/>
            <w:noWrap/>
            <w:hideMark/>
          </w:tcPr>
          <w:p w14:paraId="3E3CB00F"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Post-ACS</w:t>
            </w:r>
          </w:p>
        </w:tc>
        <w:tc>
          <w:tcPr>
            <w:tcW w:w="1275" w:type="dxa"/>
            <w:noWrap/>
            <w:hideMark/>
          </w:tcPr>
          <w:p w14:paraId="393AFB81"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1.36</w:t>
            </w:r>
          </w:p>
        </w:tc>
        <w:tc>
          <w:tcPr>
            <w:tcW w:w="1134" w:type="dxa"/>
          </w:tcPr>
          <w:p w14:paraId="4D966D3A" w14:textId="48EE2B92" w:rsidR="00754EFB" w:rsidRPr="001B3A89" w:rsidRDefault="00754EFB" w:rsidP="005A0324">
            <w:pPr>
              <w:spacing w:after="120"/>
              <w:rPr>
                <w:rFonts w:ascii="Arial" w:hAnsi="Arial"/>
                <w:sz w:val="18"/>
                <w:szCs w:val="18"/>
              </w:rPr>
            </w:pPr>
            <w:r w:rsidRPr="001B3A89">
              <w:rPr>
                <w:rFonts w:ascii="Arial" w:hAnsi="Arial"/>
                <w:sz w:val="18"/>
                <w:szCs w:val="18"/>
              </w:rPr>
              <w:t>1.36</w:t>
            </w:r>
          </w:p>
        </w:tc>
        <w:tc>
          <w:tcPr>
            <w:tcW w:w="1276" w:type="dxa"/>
          </w:tcPr>
          <w:p w14:paraId="1EE924A9" w14:textId="740A5F7F" w:rsidR="00754EFB" w:rsidRPr="001B3A89" w:rsidRDefault="00754EFB" w:rsidP="005A0324">
            <w:pPr>
              <w:spacing w:after="120"/>
              <w:rPr>
                <w:rFonts w:ascii="Arial" w:hAnsi="Arial"/>
                <w:sz w:val="18"/>
                <w:szCs w:val="18"/>
              </w:rPr>
            </w:pPr>
            <w:r w:rsidRPr="001B3A89">
              <w:rPr>
                <w:rFonts w:ascii="Arial" w:hAnsi="Arial"/>
                <w:sz w:val="18"/>
                <w:szCs w:val="18"/>
              </w:rPr>
              <w:t>0.005</w:t>
            </w:r>
          </w:p>
        </w:tc>
        <w:tc>
          <w:tcPr>
            <w:tcW w:w="1134" w:type="dxa"/>
            <w:noWrap/>
            <w:hideMark/>
          </w:tcPr>
          <w:p w14:paraId="26CF455A" w14:textId="2F1D725B" w:rsidR="00754EFB" w:rsidRPr="001B3A89" w:rsidRDefault="00754EFB" w:rsidP="005A0324">
            <w:pPr>
              <w:spacing w:after="120"/>
              <w:rPr>
                <w:rFonts w:ascii="Arial" w:eastAsia="Times New Roman" w:hAnsi="Arial"/>
                <w:sz w:val="18"/>
                <w:szCs w:val="18"/>
              </w:rPr>
            </w:pPr>
            <w:r w:rsidRPr="001B3A89">
              <w:rPr>
                <w:rFonts w:ascii="Arial" w:hAnsi="Arial"/>
                <w:sz w:val="18"/>
                <w:szCs w:val="18"/>
              </w:rPr>
              <w:t>1.36</w:t>
            </w:r>
          </w:p>
        </w:tc>
        <w:tc>
          <w:tcPr>
            <w:tcW w:w="1418" w:type="dxa"/>
          </w:tcPr>
          <w:p w14:paraId="78A45E17" w14:textId="77777777" w:rsidR="00754EFB" w:rsidRPr="001B3A89" w:rsidRDefault="00754EFB" w:rsidP="005A0324">
            <w:pPr>
              <w:spacing w:after="120"/>
              <w:rPr>
                <w:rFonts w:ascii="Arial" w:hAnsi="Arial"/>
                <w:sz w:val="18"/>
                <w:szCs w:val="18"/>
              </w:rPr>
            </w:pPr>
            <w:r w:rsidRPr="001B3A89">
              <w:rPr>
                <w:rFonts w:ascii="Arial" w:hAnsi="Arial"/>
                <w:sz w:val="18"/>
                <w:szCs w:val="18"/>
              </w:rPr>
              <w:t>0.001</w:t>
            </w:r>
          </w:p>
        </w:tc>
        <w:tc>
          <w:tcPr>
            <w:tcW w:w="992" w:type="dxa"/>
            <w:noWrap/>
            <w:hideMark/>
          </w:tcPr>
          <w:p w14:paraId="44A1CFBA"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1.37</w:t>
            </w:r>
          </w:p>
        </w:tc>
        <w:tc>
          <w:tcPr>
            <w:tcW w:w="1276" w:type="dxa"/>
          </w:tcPr>
          <w:p w14:paraId="0EAAF40E" w14:textId="123DA463"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0.002</w:t>
            </w:r>
          </w:p>
        </w:tc>
        <w:tc>
          <w:tcPr>
            <w:tcW w:w="1134" w:type="dxa"/>
            <w:noWrap/>
            <w:hideMark/>
          </w:tcPr>
          <w:p w14:paraId="4F617CA0"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1.36</w:t>
            </w:r>
          </w:p>
        </w:tc>
        <w:tc>
          <w:tcPr>
            <w:tcW w:w="1275" w:type="dxa"/>
          </w:tcPr>
          <w:p w14:paraId="69F6E129" w14:textId="77777777" w:rsidR="00754EFB" w:rsidRPr="001B3A89" w:rsidRDefault="00754EFB" w:rsidP="005A0324">
            <w:pPr>
              <w:spacing w:after="120"/>
              <w:rPr>
                <w:rFonts w:ascii="Arial" w:hAnsi="Arial"/>
                <w:sz w:val="18"/>
                <w:szCs w:val="18"/>
              </w:rPr>
            </w:pPr>
            <w:r w:rsidRPr="001B3A89">
              <w:rPr>
                <w:rFonts w:ascii="Arial" w:hAnsi="Arial"/>
                <w:sz w:val="18"/>
                <w:szCs w:val="18"/>
              </w:rPr>
              <w:t>0.002</w:t>
            </w:r>
          </w:p>
        </w:tc>
      </w:tr>
      <w:tr w:rsidR="005A7395" w:rsidRPr="001B3A89" w14:paraId="55D5FD5B" w14:textId="77777777" w:rsidTr="005A0324">
        <w:trPr>
          <w:cantSplit/>
        </w:trPr>
        <w:tc>
          <w:tcPr>
            <w:tcW w:w="2411" w:type="dxa"/>
            <w:noWrap/>
            <w:hideMark/>
          </w:tcPr>
          <w:p w14:paraId="1CB35F0F"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Cancer</w:t>
            </w:r>
          </w:p>
        </w:tc>
        <w:tc>
          <w:tcPr>
            <w:tcW w:w="1275" w:type="dxa"/>
            <w:noWrap/>
            <w:hideMark/>
          </w:tcPr>
          <w:p w14:paraId="285296AC"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0.53</w:t>
            </w:r>
          </w:p>
        </w:tc>
        <w:tc>
          <w:tcPr>
            <w:tcW w:w="1134" w:type="dxa"/>
          </w:tcPr>
          <w:p w14:paraId="3608A87B" w14:textId="4CFE74B6" w:rsidR="00754EFB" w:rsidRPr="001B3A89" w:rsidRDefault="00754EFB" w:rsidP="005A0324">
            <w:pPr>
              <w:spacing w:after="120"/>
              <w:rPr>
                <w:rFonts w:ascii="Arial" w:hAnsi="Arial"/>
                <w:sz w:val="18"/>
                <w:szCs w:val="18"/>
              </w:rPr>
            </w:pPr>
            <w:r w:rsidRPr="001B3A89">
              <w:rPr>
                <w:rFonts w:ascii="Arial" w:hAnsi="Arial"/>
                <w:sz w:val="18"/>
                <w:szCs w:val="18"/>
              </w:rPr>
              <w:t>0.54</w:t>
            </w:r>
          </w:p>
        </w:tc>
        <w:tc>
          <w:tcPr>
            <w:tcW w:w="1276" w:type="dxa"/>
          </w:tcPr>
          <w:p w14:paraId="053456AC" w14:textId="61D82D8C"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0.007</w:t>
            </w:r>
          </w:p>
        </w:tc>
        <w:tc>
          <w:tcPr>
            <w:tcW w:w="1134" w:type="dxa"/>
            <w:noWrap/>
            <w:hideMark/>
          </w:tcPr>
          <w:p w14:paraId="036AFE42" w14:textId="689CC732" w:rsidR="00754EFB" w:rsidRPr="001B3A89" w:rsidRDefault="00754EFB" w:rsidP="005A0324">
            <w:pPr>
              <w:spacing w:after="120"/>
              <w:rPr>
                <w:rFonts w:ascii="Arial" w:eastAsia="Times New Roman" w:hAnsi="Arial"/>
                <w:sz w:val="18"/>
                <w:szCs w:val="18"/>
              </w:rPr>
            </w:pPr>
            <w:r w:rsidRPr="001B3A89">
              <w:rPr>
                <w:rFonts w:ascii="Arial" w:hAnsi="Arial"/>
                <w:sz w:val="18"/>
                <w:szCs w:val="18"/>
              </w:rPr>
              <w:t>0.53</w:t>
            </w:r>
          </w:p>
        </w:tc>
        <w:tc>
          <w:tcPr>
            <w:tcW w:w="1418" w:type="dxa"/>
          </w:tcPr>
          <w:p w14:paraId="3AA8DF2D" w14:textId="3D584DEB"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0.003</w:t>
            </w:r>
          </w:p>
        </w:tc>
        <w:tc>
          <w:tcPr>
            <w:tcW w:w="992" w:type="dxa"/>
            <w:noWrap/>
            <w:hideMark/>
          </w:tcPr>
          <w:p w14:paraId="2AF36388"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0.53</w:t>
            </w:r>
          </w:p>
        </w:tc>
        <w:tc>
          <w:tcPr>
            <w:tcW w:w="1276" w:type="dxa"/>
          </w:tcPr>
          <w:p w14:paraId="563E1FF6" w14:textId="7FB20616"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0.005</w:t>
            </w:r>
          </w:p>
        </w:tc>
        <w:tc>
          <w:tcPr>
            <w:tcW w:w="1134" w:type="dxa"/>
            <w:noWrap/>
          </w:tcPr>
          <w:p w14:paraId="285D0C1E"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0.53</w:t>
            </w:r>
          </w:p>
        </w:tc>
        <w:tc>
          <w:tcPr>
            <w:tcW w:w="1275" w:type="dxa"/>
          </w:tcPr>
          <w:p w14:paraId="14A69605" w14:textId="6BA07266"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0.004</w:t>
            </w:r>
          </w:p>
        </w:tc>
      </w:tr>
      <w:tr w:rsidR="005A7395" w:rsidRPr="001B3A89" w14:paraId="78B8F845" w14:textId="77777777" w:rsidTr="005A0324">
        <w:trPr>
          <w:cantSplit/>
        </w:trPr>
        <w:tc>
          <w:tcPr>
            <w:tcW w:w="2411" w:type="dxa"/>
            <w:noWrap/>
            <w:hideMark/>
          </w:tcPr>
          <w:p w14:paraId="0D65671A"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Post-stroke</w:t>
            </w:r>
          </w:p>
        </w:tc>
        <w:tc>
          <w:tcPr>
            <w:tcW w:w="1275" w:type="dxa"/>
            <w:noWrap/>
            <w:hideMark/>
          </w:tcPr>
          <w:p w14:paraId="0630F829"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0.88</w:t>
            </w:r>
          </w:p>
        </w:tc>
        <w:tc>
          <w:tcPr>
            <w:tcW w:w="1134" w:type="dxa"/>
          </w:tcPr>
          <w:p w14:paraId="6FB4F25A" w14:textId="486A2413" w:rsidR="00754EFB" w:rsidRPr="001B3A89" w:rsidRDefault="00754EFB" w:rsidP="005A0324">
            <w:pPr>
              <w:spacing w:after="120"/>
              <w:rPr>
                <w:rFonts w:ascii="Arial" w:hAnsi="Arial"/>
                <w:sz w:val="18"/>
                <w:szCs w:val="18"/>
              </w:rPr>
            </w:pPr>
            <w:r w:rsidRPr="001B3A89">
              <w:rPr>
                <w:rFonts w:ascii="Arial" w:hAnsi="Arial"/>
                <w:sz w:val="18"/>
                <w:szCs w:val="18"/>
              </w:rPr>
              <w:t>0.89</w:t>
            </w:r>
          </w:p>
        </w:tc>
        <w:tc>
          <w:tcPr>
            <w:tcW w:w="1276" w:type="dxa"/>
          </w:tcPr>
          <w:p w14:paraId="0BC25764" w14:textId="0551AF5D"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0.003</w:t>
            </w:r>
          </w:p>
        </w:tc>
        <w:tc>
          <w:tcPr>
            <w:tcW w:w="1134" w:type="dxa"/>
            <w:noWrap/>
            <w:hideMark/>
          </w:tcPr>
          <w:p w14:paraId="1FACFAB6" w14:textId="2C4720E4" w:rsidR="00754EFB" w:rsidRPr="001B3A89" w:rsidRDefault="00754EFB" w:rsidP="005A0324">
            <w:pPr>
              <w:spacing w:after="120"/>
              <w:rPr>
                <w:rFonts w:ascii="Arial" w:eastAsia="Times New Roman" w:hAnsi="Arial"/>
                <w:sz w:val="18"/>
                <w:szCs w:val="18"/>
              </w:rPr>
            </w:pPr>
            <w:r w:rsidRPr="001B3A89">
              <w:rPr>
                <w:rFonts w:ascii="Arial" w:hAnsi="Arial"/>
                <w:sz w:val="18"/>
                <w:szCs w:val="18"/>
              </w:rPr>
              <w:t>0.88</w:t>
            </w:r>
          </w:p>
        </w:tc>
        <w:tc>
          <w:tcPr>
            <w:tcW w:w="1418" w:type="dxa"/>
          </w:tcPr>
          <w:p w14:paraId="4A1AEC56" w14:textId="29C14373"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0.001</w:t>
            </w:r>
          </w:p>
        </w:tc>
        <w:tc>
          <w:tcPr>
            <w:tcW w:w="992" w:type="dxa"/>
            <w:noWrap/>
            <w:hideMark/>
          </w:tcPr>
          <w:p w14:paraId="474EDE2D"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0.88</w:t>
            </w:r>
          </w:p>
        </w:tc>
        <w:tc>
          <w:tcPr>
            <w:tcW w:w="1276" w:type="dxa"/>
          </w:tcPr>
          <w:p w14:paraId="37AE520B"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1134" w:type="dxa"/>
            <w:noWrap/>
          </w:tcPr>
          <w:p w14:paraId="358E46D7"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0.87</w:t>
            </w:r>
          </w:p>
        </w:tc>
        <w:tc>
          <w:tcPr>
            <w:tcW w:w="1275" w:type="dxa"/>
          </w:tcPr>
          <w:p w14:paraId="2E406D97" w14:textId="77777777" w:rsidR="00754EFB" w:rsidRPr="001B3A89" w:rsidRDefault="00754EFB" w:rsidP="005A0324">
            <w:pPr>
              <w:spacing w:after="120"/>
              <w:rPr>
                <w:rFonts w:ascii="Arial" w:hAnsi="Arial"/>
                <w:sz w:val="18"/>
                <w:szCs w:val="18"/>
              </w:rPr>
            </w:pPr>
            <w:r w:rsidRPr="001B3A89">
              <w:rPr>
                <w:rFonts w:ascii="Arial" w:hAnsi="Arial"/>
                <w:sz w:val="18"/>
                <w:szCs w:val="18"/>
              </w:rPr>
              <w:t>0.011</w:t>
            </w:r>
          </w:p>
        </w:tc>
      </w:tr>
      <w:tr w:rsidR="005A7395" w:rsidRPr="001B3A89" w14:paraId="0063A001" w14:textId="77777777" w:rsidTr="005A0324">
        <w:trPr>
          <w:cantSplit/>
        </w:trPr>
        <w:tc>
          <w:tcPr>
            <w:tcW w:w="2411" w:type="dxa"/>
            <w:noWrap/>
            <w:hideMark/>
          </w:tcPr>
          <w:p w14:paraId="6B1954AB" w14:textId="7645633F"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CV</w:t>
            </w:r>
            <w:r w:rsidR="00477CF8" w:rsidRPr="001B3A89">
              <w:rPr>
                <w:rFonts w:ascii="Arial" w:eastAsia="Times New Roman" w:hAnsi="Arial"/>
                <w:sz w:val="18"/>
                <w:szCs w:val="18"/>
              </w:rPr>
              <w:t xml:space="preserve"> </w:t>
            </w:r>
            <w:r w:rsidRPr="001B3A89">
              <w:rPr>
                <w:rFonts w:ascii="Arial" w:eastAsia="Times New Roman" w:hAnsi="Arial"/>
                <w:sz w:val="18"/>
                <w:szCs w:val="18"/>
              </w:rPr>
              <w:t>events</w:t>
            </w:r>
          </w:p>
        </w:tc>
        <w:tc>
          <w:tcPr>
            <w:tcW w:w="1275" w:type="dxa"/>
            <w:noWrap/>
            <w:hideMark/>
          </w:tcPr>
          <w:p w14:paraId="45D209A6" w14:textId="5EFD6B3C"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0.10</w:t>
            </w:r>
          </w:p>
        </w:tc>
        <w:tc>
          <w:tcPr>
            <w:tcW w:w="1134" w:type="dxa"/>
          </w:tcPr>
          <w:p w14:paraId="7522B516" w14:textId="3B07C6AC"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0.10</w:t>
            </w:r>
          </w:p>
        </w:tc>
        <w:tc>
          <w:tcPr>
            <w:tcW w:w="1276" w:type="dxa"/>
          </w:tcPr>
          <w:p w14:paraId="4F8A064D" w14:textId="7D76C22B"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1134" w:type="dxa"/>
            <w:noWrap/>
            <w:hideMark/>
          </w:tcPr>
          <w:p w14:paraId="25C903F1" w14:textId="345D8136"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0.10</w:t>
            </w:r>
          </w:p>
        </w:tc>
        <w:tc>
          <w:tcPr>
            <w:tcW w:w="1418" w:type="dxa"/>
          </w:tcPr>
          <w:p w14:paraId="2BA8F7D7"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992" w:type="dxa"/>
            <w:noWrap/>
            <w:hideMark/>
          </w:tcPr>
          <w:p w14:paraId="6F6A5685" w14:textId="0232CE76"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0.10</w:t>
            </w:r>
          </w:p>
        </w:tc>
        <w:tc>
          <w:tcPr>
            <w:tcW w:w="1276" w:type="dxa"/>
          </w:tcPr>
          <w:p w14:paraId="5D861058"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1134" w:type="dxa"/>
            <w:noWrap/>
          </w:tcPr>
          <w:p w14:paraId="7B2DECB0" w14:textId="7227302C"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0.10</w:t>
            </w:r>
          </w:p>
        </w:tc>
        <w:tc>
          <w:tcPr>
            <w:tcW w:w="1275" w:type="dxa"/>
          </w:tcPr>
          <w:p w14:paraId="2BDE0B48" w14:textId="647007BD"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0.006</w:t>
            </w:r>
          </w:p>
        </w:tc>
      </w:tr>
      <w:tr w:rsidR="005A7395" w:rsidRPr="001B3A89" w14:paraId="7F06BCAA" w14:textId="77777777" w:rsidTr="005A0324">
        <w:trPr>
          <w:cantSplit/>
        </w:trPr>
        <w:tc>
          <w:tcPr>
            <w:tcW w:w="2411" w:type="dxa"/>
            <w:noWrap/>
            <w:hideMark/>
          </w:tcPr>
          <w:p w14:paraId="08FDE77C"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Bariatric surgery</w:t>
            </w:r>
          </w:p>
        </w:tc>
        <w:tc>
          <w:tcPr>
            <w:tcW w:w="1275" w:type="dxa"/>
            <w:noWrap/>
            <w:hideMark/>
          </w:tcPr>
          <w:p w14:paraId="0FA63E78"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0.00</w:t>
            </w:r>
          </w:p>
        </w:tc>
        <w:tc>
          <w:tcPr>
            <w:tcW w:w="1134" w:type="dxa"/>
          </w:tcPr>
          <w:p w14:paraId="2C1CDC84" w14:textId="5003E800" w:rsidR="00754EFB" w:rsidRPr="001B3A89" w:rsidRDefault="00754EFB" w:rsidP="005A0324">
            <w:pPr>
              <w:spacing w:after="120"/>
              <w:rPr>
                <w:rFonts w:ascii="Arial" w:hAnsi="Arial"/>
                <w:sz w:val="18"/>
                <w:szCs w:val="18"/>
              </w:rPr>
            </w:pPr>
            <w:r w:rsidRPr="001B3A89">
              <w:rPr>
                <w:rFonts w:ascii="Arial" w:hAnsi="Arial"/>
                <w:sz w:val="18"/>
                <w:szCs w:val="18"/>
              </w:rPr>
              <w:t>0.00</w:t>
            </w:r>
          </w:p>
        </w:tc>
        <w:tc>
          <w:tcPr>
            <w:tcW w:w="1276" w:type="dxa"/>
          </w:tcPr>
          <w:p w14:paraId="6A44840D" w14:textId="40E835EC"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1134" w:type="dxa"/>
            <w:noWrap/>
            <w:hideMark/>
          </w:tcPr>
          <w:p w14:paraId="77B728D8" w14:textId="02A2EBDB" w:rsidR="00754EFB" w:rsidRPr="001B3A89" w:rsidRDefault="00754EFB" w:rsidP="005A0324">
            <w:pPr>
              <w:spacing w:after="120"/>
              <w:rPr>
                <w:rFonts w:ascii="Arial" w:eastAsia="Times New Roman" w:hAnsi="Arial"/>
                <w:sz w:val="18"/>
                <w:szCs w:val="18"/>
              </w:rPr>
            </w:pPr>
            <w:r w:rsidRPr="001B3A89">
              <w:rPr>
                <w:rFonts w:ascii="Arial" w:hAnsi="Arial"/>
                <w:sz w:val="18"/>
                <w:szCs w:val="18"/>
              </w:rPr>
              <w:t>0.00</w:t>
            </w:r>
          </w:p>
        </w:tc>
        <w:tc>
          <w:tcPr>
            <w:tcW w:w="1418" w:type="dxa"/>
          </w:tcPr>
          <w:p w14:paraId="48A6DE51"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992" w:type="dxa"/>
            <w:noWrap/>
            <w:hideMark/>
          </w:tcPr>
          <w:p w14:paraId="5CD0634C"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0.00</w:t>
            </w:r>
          </w:p>
        </w:tc>
        <w:tc>
          <w:tcPr>
            <w:tcW w:w="1276" w:type="dxa"/>
          </w:tcPr>
          <w:p w14:paraId="417E2F94"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0.000</w:t>
            </w:r>
          </w:p>
        </w:tc>
        <w:tc>
          <w:tcPr>
            <w:tcW w:w="1134" w:type="dxa"/>
            <w:noWrap/>
          </w:tcPr>
          <w:p w14:paraId="20F419DC"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0.00</w:t>
            </w:r>
          </w:p>
        </w:tc>
        <w:tc>
          <w:tcPr>
            <w:tcW w:w="1275" w:type="dxa"/>
          </w:tcPr>
          <w:p w14:paraId="4F90BF46" w14:textId="77777777" w:rsidR="00754EFB" w:rsidRPr="001B3A89" w:rsidRDefault="00754EFB" w:rsidP="005A0324">
            <w:pPr>
              <w:spacing w:after="120"/>
              <w:rPr>
                <w:rFonts w:ascii="Arial" w:eastAsia="Times New Roman" w:hAnsi="Arial"/>
                <w:sz w:val="18"/>
                <w:szCs w:val="18"/>
              </w:rPr>
            </w:pPr>
            <w:r w:rsidRPr="001B3A89">
              <w:rPr>
                <w:rFonts w:ascii="Arial" w:hAnsi="Arial"/>
                <w:sz w:val="18"/>
                <w:szCs w:val="18"/>
              </w:rPr>
              <w:t>0.000</w:t>
            </w:r>
          </w:p>
        </w:tc>
      </w:tr>
      <w:tr w:rsidR="005A7395" w:rsidRPr="001B3A89" w14:paraId="434CBB51" w14:textId="77777777" w:rsidTr="005A0324">
        <w:trPr>
          <w:cantSplit/>
        </w:trPr>
        <w:tc>
          <w:tcPr>
            <w:tcW w:w="2411" w:type="dxa"/>
            <w:noWrap/>
            <w:hideMark/>
          </w:tcPr>
          <w:p w14:paraId="4080B69A" w14:textId="77777777" w:rsidR="00754EFB" w:rsidRPr="001B3A89" w:rsidRDefault="00754EFB" w:rsidP="005A0324">
            <w:pPr>
              <w:spacing w:after="120"/>
              <w:rPr>
                <w:rFonts w:ascii="Arial" w:eastAsia="Times New Roman" w:hAnsi="Arial"/>
                <w:sz w:val="18"/>
                <w:szCs w:val="18"/>
              </w:rPr>
            </w:pPr>
            <w:r w:rsidRPr="001B3A89">
              <w:rPr>
                <w:rFonts w:ascii="Arial" w:eastAsia="Times New Roman" w:hAnsi="Arial"/>
                <w:sz w:val="18"/>
                <w:szCs w:val="18"/>
              </w:rPr>
              <w:t>Knee replacement</w:t>
            </w:r>
          </w:p>
        </w:tc>
        <w:tc>
          <w:tcPr>
            <w:tcW w:w="1275" w:type="dxa"/>
            <w:noWrap/>
            <w:hideMark/>
          </w:tcPr>
          <w:p w14:paraId="24E9FAB4" w14:textId="38E5C2E4"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0.02</w:t>
            </w:r>
          </w:p>
        </w:tc>
        <w:tc>
          <w:tcPr>
            <w:tcW w:w="1134" w:type="dxa"/>
          </w:tcPr>
          <w:p w14:paraId="408B6076" w14:textId="61726783" w:rsidR="00754EFB" w:rsidRPr="001B3A89" w:rsidRDefault="00410C81" w:rsidP="005A0324">
            <w:pPr>
              <w:spacing w:after="120"/>
              <w:rPr>
                <w:rFonts w:ascii="Arial" w:hAnsi="Arial"/>
                <w:sz w:val="18"/>
                <w:szCs w:val="18"/>
              </w:rPr>
            </w:pPr>
            <w:r w:rsidRPr="001B3A89">
              <w:rPr>
                <w:rFonts w:ascii="Arial" w:hAnsi="Arial"/>
                <w:sz w:val="18"/>
                <w:szCs w:val="18"/>
              </w:rPr>
              <w:t>−</w:t>
            </w:r>
            <w:r w:rsidR="00754EFB" w:rsidRPr="001B3A89">
              <w:rPr>
                <w:rFonts w:ascii="Arial" w:hAnsi="Arial"/>
                <w:sz w:val="18"/>
                <w:szCs w:val="18"/>
              </w:rPr>
              <w:t>0.02</w:t>
            </w:r>
          </w:p>
        </w:tc>
        <w:tc>
          <w:tcPr>
            <w:tcW w:w="1276" w:type="dxa"/>
          </w:tcPr>
          <w:p w14:paraId="3E00541A" w14:textId="1132B462"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1134" w:type="dxa"/>
            <w:noWrap/>
            <w:hideMark/>
          </w:tcPr>
          <w:p w14:paraId="3F438D2E" w14:textId="7CF9FFC0"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0.02</w:t>
            </w:r>
          </w:p>
        </w:tc>
        <w:tc>
          <w:tcPr>
            <w:tcW w:w="1418" w:type="dxa"/>
          </w:tcPr>
          <w:p w14:paraId="1D8BE39F"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992" w:type="dxa"/>
            <w:noWrap/>
            <w:hideMark/>
          </w:tcPr>
          <w:p w14:paraId="7B3AE36A" w14:textId="1DD56FEC"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0.02</w:t>
            </w:r>
          </w:p>
        </w:tc>
        <w:tc>
          <w:tcPr>
            <w:tcW w:w="1276" w:type="dxa"/>
          </w:tcPr>
          <w:p w14:paraId="1D335BA9"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c>
          <w:tcPr>
            <w:tcW w:w="1134" w:type="dxa"/>
            <w:noWrap/>
            <w:hideMark/>
          </w:tcPr>
          <w:p w14:paraId="56502980" w14:textId="20337E4A" w:rsidR="00754EFB" w:rsidRPr="001B3A89" w:rsidRDefault="00410C81" w:rsidP="005A0324">
            <w:pPr>
              <w:spacing w:after="120"/>
              <w:rPr>
                <w:rFonts w:ascii="Arial" w:eastAsia="Times New Roman" w:hAnsi="Arial"/>
                <w:sz w:val="18"/>
                <w:szCs w:val="18"/>
              </w:rPr>
            </w:pPr>
            <w:r w:rsidRPr="001B3A89">
              <w:rPr>
                <w:rFonts w:ascii="Arial" w:hAnsi="Arial"/>
                <w:sz w:val="18"/>
                <w:szCs w:val="18"/>
              </w:rPr>
              <w:t>−</w:t>
            </w:r>
            <w:r w:rsidR="00754EFB" w:rsidRPr="001B3A89">
              <w:rPr>
                <w:rFonts w:ascii="Arial" w:hAnsi="Arial"/>
                <w:sz w:val="18"/>
                <w:szCs w:val="18"/>
              </w:rPr>
              <w:t>0.02</w:t>
            </w:r>
          </w:p>
        </w:tc>
        <w:tc>
          <w:tcPr>
            <w:tcW w:w="1275" w:type="dxa"/>
          </w:tcPr>
          <w:p w14:paraId="5C54FBCC" w14:textId="77777777" w:rsidR="00754EFB" w:rsidRPr="001B3A89" w:rsidRDefault="00754EFB" w:rsidP="005A0324">
            <w:pPr>
              <w:spacing w:after="120"/>
              <w:rPr>
                <w:rFonts w:ascii="Arial" w:hAnsi="Arial"/>
                <w:sz w:val="18"/>
                <w:szCs w:val="18"/>
              </w:rPr>
            </w:pPr>
            <w:r w:rsidRPr="001B3A89">
              <w:rPr>
                <w:rFonts w:ascii="Arial" w:hAnsi="Arial"/>
                <w:sz w:val="18"/>
                <w:szCs w:val="18"/>
              </w:rPr>
              <w:t>0.000</w:t>
            </w:r>
          </w:p>
        </w:tc>
      </w:tr>
      <w:tr w:rsidR="00706EB3" w:rsidRPr="001B3A89" w14:paraId="2CBFE6FB" w14:textId="77777777" w:rsidTr="005A0324">
        <w:trPr>
          <w:cantSplit/>
        </w:trPr>
        <w:tc>
          <w:tcPr>
            <w:tcW w:w="13325" w:type="dxa"/>
            <w:gridSpan w:val="10"/>
            <w:noWrap/>
          </w:tcPr>
          <w:p w14:paraId="7EDE2F0C" w14:textId="492C0B39" w:rsidR="00706EB3" w:rsidRPr="001B3A89" w:rsidRDefault="00B1356B" w:rsidP="005A0324">
            <w:pPr>
              <w:spacing w:after="120"/>
              <w:rPr>
                <w:rFonts w:ascii="Arial" w:hAnsi="Arial"/>
                <w:sz w:val="18"/>
                <w:szCs w:val="18"/>
              </w:rPr>
            </w:pPr>
            <w:r w:rsidRPr="001B3A89">
              <w:rPr>
                <w:rFonts w:ascii="Arial" w:hAnsi="Arial"/>
                <w:b/>
                <w:bCs/>
                <w:sz w:val="18"/>
                <w:szCs w:val="18"/>
              </w:rPr>
              <w:t>BREAKDOWN OF COST RESULTS (CAD)</w:t>
            </w:r>
          </w:p>
        </w:tc>
      </w:tr>
      <w:tr w:rsidR="005A7395" w:rsidRPr="001B3A89" w14:paraId="5C93BEE2" w14:textId="77777777" w:rsidTr="005A0324">
        <w:trPr>
          <w:cantSplit/>
        </w:trPr>
        <w:tc>
          <w:tcPr>
            <w:tcW w:w="2411" w:type="dxa"/>
            <w:noWrap/>
          </w:tcPr>
          <w:p w14:paraId="28CEADF6" w14:textId="4C027D11" w:rsidR="00754EFB" w:rsidRPr="001B3A89" w:rsidRDefault="00754EFB" w:rsidP="005A0324">
            <w:pPr>
              <w:spacing w:after="120"/>
              <w:rPr>
                <w:rFonts w:ascii="Arial" w:eastAsia="Times New Roman" w:hAnsi="Arial"/>
                <w:b/>
                <w:bCs/>
                <w:sz w:val="18"/>
                <w:szCs w:val="18"/>
              </w:rPr>
            </w:pPr>
            <w:r w:rsidRPr="001B3A89">
              <w:rPr>
                <w:rFonts w:ascii="Arial" w:eastAsia="Times New Roman" w:hAnsi="Arial"/>
                <w:b/>
                <w:bCs/>
                <w:sz w:val="18"/>
                <w:szCs w:val="18"/>
              </w:rPr>
              <w:t xml:space="preserve">Total </w:t>
            </w:r>
            <w:r w:rsidR="00870CCC" w:rsidRPr="001B3A89">
              <w:rPr>
                <w:rFonts w:ascii="Arial" w:eastAsia="Times New Roman" w:hAnsi="Arial"/>
                <w:b/>
                <w:bCs/>
                <w:sz w:val="18"/>
                <w:szCs w:val="18"/>
              </w:rPr>
              <w:t>c</w:t>
            </w:r>
            <w:r w:rsidRPr="001B3A89">
              <w:rPr>
                <w:rFonts w:ascii="Arial" w:eastAsia="Times New Roman" w:hAnsi="Arial"/>
                <w:b/>
                <w:bCs/>
                <w:sz w:val="18"/>
                <w:szCs w:val="18"/>
              </w:rPr>
              <w:t>osts</w:t>
            </w:r>
          </w:p>
        </w:tc>
        <w:tc>
          <w:tcPr>
            <w:tcW w:w="1275" w:type="dxa"/>
            <w:noWrap/>
          </w:tcPr>
          <w:p w14:paraId="1BF470BD" w14:textId="1684C055" w:rsidR="00754EFB" w:rsidRPr="001B3A89" w:rsidRDefault="00754EFB" w:rsidP="005A0324">
            <w:pPr>
              <w:spacing w:after="120"/>
              <w:rPr>
                <w:rFonts w:ascii="Arial" w:hAnsi="Arial"/>
                <w:b/>
                <w:bCs/>
                <w:sz w:val="18"/>
                <w:szCs w:val="18"/>
              </w:rPr>
            </w:pPr>
            <w:r w:rsidRPr="001B3A89">
              <w:rPr>
                <w:rFonts w:ascii="Arial" w:hAnsi="Arial"/>
                <w:b/>
                <w:bCs/>
                <w:sz w:val="18"/>
                <w:szCs w:val="18"/>
              </w:rPr>
              <w:t>233</w:t>
            </w:r>
            <w:r w:rsidR="00410C81" w:rsidRPr="001B3A89">
              <w:rPr>
                <w:rFonts w:ascii="Arial" w:hAnsi="Arial"/>
                <w:b/>
                <w:bCs/>
                <w:sz w:val="18"/>
                <w:szCs w:val="18"/>
              </w:rPr>
              <w:t> </w:t>
            </w:r>
            <w:r w:rsidRPr="001B3A89">
              <w:rPr>
                <w:rFonts w:ascii="Arial" w:hAnsi="Arial"/>
                <w:b/>
                <w:bCs/>
                <w:sz w:val="18"/>
                <w:szCs w:val="18"/>
              </w:rPr>
              <w:t>152</w:t>
            </w:r>
          </w:p>
        </w:tc>
        <w:tc>
          <w:tcPr>
            <w:tcW w:w="1134" w:type="dxa"/>
          </w:tcPr>
          <w:p w14:paraId="332342FF" w14:textId="7DD33778" w:rsidR="00754EFB" w:rsidRPr="001B3A89" w:rsidRDefault="00754EFB" w:rsidP="005A0324">
            <w:pPr>
              <w:spacing w:after="120"/>
              <w:rPr>
                <w:rFonts w:ascii="Arial" w:hAnsi="Arial"/>
                <w:b/>
                <w:bCs/>
                <w:sz w:val="18"/>
                <w:szCs w:val="18"/>
              </w:rPr>
            </w:pPr>
            <w:r w:rsidRPr="001B3A89">
              <w:rPr>
                <w:rFonts w:ascii="Arial" w:hAnsi="Arial"/>
                <w:b/>
                <w:bCs/>
                <w:sz w:val="18"/>
                <w:szCs w:val="18"/>
              </w:rPr>
              <w:t>230</w:t>
            </w:r>
            <w:r w:rsidR="00410C81" w:rsidRPr="001B3A89">
              <w:rPr>
                <w:rFonts w:ascii="Arial" w:hAnsi="Arial"/>
                <w:b/>
                <w:bCs/>
                <w:sz w:val="18"/>
                <w:szCs w:val="18"/>
              </w:rPr>
              <w:t> </w:t>
            </w:r>
            <w:r w:rsidRPr="001B3A89">
              <w:rPr>
                <w:rFonts w:ascii="Arial" w:hAnsi="Arial"/>
                <w:b/>
                <w:bCs/>
                <w:sz w:val="18"/>
                <w:szCs w:val="18"/>
              </w:rPr>
              <w:t>140</w:t>
            </w:r>
          </w:p>
        </w:tc>
        <w:tc>
          <w:tcPr>
            <w:tcW w:w="1276" w:type="dxa"/>
          </w:tcPr>
          <w:p w14:paraId="6ACDF14C" w14:textId="2B03F872" w:rsidR="00754EFB" w:rsidRPr="001B3A89" w:rsidRDefault="00754EFB" w:rsidP="005A0324">
            <w:pPr>
              <w:spacing w:after="120"/>
              <w:rPr>
                <w:rFonts w:ascii="Arial" w:hAnsi="Arial"/>
                <w:b/>
                <w:bCs/>
                <w:sz w:val="18"/>
                <w:szCs w:val="18"/>
              </w:rPr>
            </w:pPr>
            <w:r w:rsidRPr="001B3A89">
              <w:rPr>
                <w:rFonts w:ascii="Arial" w:hAnsi="Arial"/>
                <w:color w:val="000000"/>
                <w:sz w:val="18"/>
                <w:szCs w:val="18"/>
              </w:rPr>
              <w:t>3</w:t>
            </w:r>
            <w:r w:rsidR="00410C81" w:rsidRPr="001B3A89">
              <w:rPr>
                <w:rFonts w:ascii="Arial" w:hAnsi="Arial"/>
                <w:color w:val="000000"/>
                <w:sz w:val="18"/>
                <w:szCs w:val="18"/>
              </w:rPr>
              <w:t> </w:t>
            </w:r>
            <w:r w:rsidRPr="001B3A89">
              <w:rPr>
                <w:rFonts w:ascii="Arial" w:hAnsi="Arial"/>
                <w:color w:val="000000"/>
                <w:sz w:val="18"/>
                <w:szCs w:val="18"/>
              </w:rPr>
              <w:t>012</w:t>
            </w:r>
          </w:p>
        </w:tc>
        <w:tc>
          <w:tcPr>
            <w:tcW w:w="1134" w:type="dxa"/>
            <w:noWrap/>
          </w:tcPr>
          <w:p w14:paraId="0B95C93F" w14:textId="525EFF03" w:rsidR="00754EFB" w:rsidRPr="001B3A89" w:rsidRDefault="00754EFB" w:rsidP="005A0324">
            <w:pPr>
              <w:spacing w:after="120"/>
              <w:rPr>
                <w:rFonts w:ascii="Arial" w:hAnsi="Arial"/>
                <w:b/>
                <w:bCs/>
                <w:sz w:val="18"/>
                <w:szCs w:val="18"/>
              </w:rPr>
            </w:pPr>
            <w:r w:rsidRPr="001B3A89">
              <w:rPr>
                <w:rFonts w:ascii="Arial" w:hAnsi="Arial"/>
                <w:b/>
                <w:bCs/>
                <w:sz w:val="18"/>
                <w:szCs w:val="18"/>
              </w:rPr>
              <w:t>232</w:t>
            </w:r>
            <w:r w:rsidR="00410C81" w:rsidRPr="001B3A89">
              <w:rPr>
                <w:rFonts w:ascii="Arial" w:hAnsi="Arial"/>
                <w:b/>
                <w:bCs/>
                <w:sz w:val="18"/>
                <w:szCs w:val="18"/>
              </w:rPr>
              <w:t> </w:t>
            </w:r>
            <w:r w:rsidRPr="001B3A89">
              <w:rPr>
                <w:rFonts w:ascii="Arial" w:hAnsi="Arial"/>
                <w:b/>
                <w:bCs/>
                <w:sz w:val="18"/>
                <w:szCs w:val="18"/>
              </w:rPr>
              <w:t>657</w:t>
            </w:r>
          </w:p>
        </w:tc>
        <w:tc>
          <w:tcPr>
            <w:tcW w:w="1418" w:type="dxa"/>
          </w:tcPr>
          <w:p w14:paraId="0C562D69" w14:textId="04683F39" w:rsidR="00754EFB" w:rsidRPr="001B3A89" w:rsidRDefault="00754EFB" w:rsidP="005A0324">
            <w:pPr>
              <w:spacing w:after="120"/>
              <w:rPr>
                <w:rFonts w:ascii="Arial" w:hAnsi="Arial"/>
                <w:sz w:val="18"/>
                <w:szCs w:val="18"/>
              </w:rPr>
            </w:pPr>
            <w:r w:rsidRPr="001B3A89">
              <w:rPr>
                <w:rFonts w:ascii="Arial" w:hAnsi="Arial"/>
                <w:sz w:val="18"/>
                <w:szCs w:val="18"/>
              </w:rPr>
              <w:t>495</w:t>
            </w:r>
          </w:p>
        </w:tc>
        <w:tc>
          <w:tcPr>
            <w:tcW w:w="992" w:type="dxa"/>
            <w:noWrap/>
          </w:tcPr>
          <w:p w14:paraId="09EC9D5F" w14:textId="2169E883" w:rsidR="00754EFB" w:rsidRPr="001B3A89" w:rsidRDefault="00754EFB" w:rsidP="005A0324">
            <w:pPr>
              <w:spacing w:after="120"/>
              <w:rPr>
                <w:rFonts w:ascii="Arial" w:hAnsi="Arial"/>
                <w:b/>
                <w:bCs/>
                <w:sz w:val="18"/>
                <w:szCs w:val="18"/>
              </w:rPr>
            </w:pPr>
            <w:r w:rsidRPr="001B3A89">
              <w:rPr>
                <w:rFonts w:ascii="Arial" w:hAnsi="Arial"/>
                <w:b/>
                <w:bCs/>
                <w:sz w:val="18"/>
                <w:szCs w:val="18"/>
              </w:rPr>
              <w:t>231</w:t>
            </w:r>
            <w:r w:rsidR="00410C81" w:rsidRPr="001B3A89">
              <w:rPr>
                <w:rFonts w:ascii="Arial" w:hAnsi="Arial"/>
                <w:b/>
                <w:bCs/>
                <w:sz w:val="18"/>
                <w:szCs w:val="18"/>
              </w:rPr>
              <w:t> </w:t>
            </w:r>
            <w:r w:rsidRPr="001B3A89">
              <w:rPr>
                <w:rFonts w:ascii="Arial" w:hAnsi="Arial"/>
                <w:b/>
                <w:bCs/>
                <w:sz w:val="18"/>
                <w:szCs w:val="18"/>
              </w:rPr>
              <w:t>179</w:t>
            </w:r>
          </w:p>
        </w:tc>
        <w:tc>
          <w:tcPr>
            <w:tcW w:w="1276" w:type="dxa"/>
          </w:tcPr>
          <w:p w14:paraId="555DEC8C" w14:textId="7709BBEF"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w:t>
            </w:r>
            <w:r w:rsidR="00410C81" w:rsidRPr="001B3A89">
              <w:rPr>
                <w:rFonts w:ascii="Arial" w:hAnsi="Arial"/>
                <w:color w:val="000000"/>
                <w:sz w:val="18"/>
                <w:szCs w:val="18"/>
              </w:rPr>
              <w:t> </w:t>
            </w:r>
            <w:r w:rsidRPr="001B3A89">
              <w:rPr>
                <w:rFonts w:ascii="Arial" w:hAnsi="Arial"/>
                <w:color w:val="000000"/>
                <w:sz w:val="18"/>
                <w:szCs w:val="18"/>
              </w:rPr>
              <w:t>973</w:t>
            </w:r>
          </w:p>
        </w:tc>
        <w:tc>
          <w:tcPr>
            <w:tcW w:w="1134" w:type="dxa"/>
            <w:noWrap/>
          </w:tcPr>
          <w:p w14:paraId="0F48A90E" w14:textId="4B7BB191" w:rsidR="00754EFB" w:rsidRPr="001B3A89" w:rsidRDefault="00754EFB" w:rsidP="005A0324">
            <w:pPr>
              <w:spacing w:after="120"/>
              <w:rPr>
                <w:rFonts w:ascii="Arial" w:hAnsi="Arial"/>
                <w:b/>
                <w:bCs/>
                <w:sz w:val="18"/>
                <w:szCs w:val="18"/>
              </w:rPr>
            </w:pPr>
            <w:r w:rsidRPr="001B3A89">
              <w:rPr>
                <w:rFonts w:ascii="Arial" w:hAnsi="Arial"/>
                <w:b/>
                <w:bCs/>
                <w:sz w:val="18"/>
                <w:szCs w:val="18"/>
              </w:rPr>
              <w:t>231</w:t>
            </w:r>
            <w:r w:rsidR="00410C81" w:rsidRPr="001B3A89">
              <w:rPr>
                <w:rFonts w:ascii="Arial" w:hAnsi="Arial"/>
                <w:b/>
                <w:bCs/>
                <w:sz w:val="18"/>
                <w:szCs w:val="18"/>
              </w:rPr>
              <w:t> </w:t>
            </w:r>
            <w:r w:rsidRPr="001B3A89">
              <w:rPr>
                <w:rFonts w:ascii="Arial" w:hAnsi="Arial"/>
                <w:b/>
                <w:bCs/>
                <w:sz w:val="18"/>
                <w:szCs w:val="18"/>
              </w:rPr>
              <w:t>327</w:t>
            </w:r>
          </w:p>
        </w:tc>
        <w:tc>
          <w:tcPr>
            <w:tcW w:w="1275" w:type="dxa"/>
          </w:tcPr>
          <w:p w14:paraId="718A2AAA" w14:textId="6357D753" w:rsidR="00754EFB" w:rsidRPr="001B3A89" w:rsidRDefault="00754EFB" w:rsidP="005A0324">
            <w:pPr>
              <w:spacing w:after="120"/>
              <w:rPr>
                <w:rFonts w:ascii="Arial" w:hAnsi="Arial"/>
                <w:b/>
                <w:bCs/>
                <w:sz w:val="18"/>
                <w:szCs w:val="18"/>
              </w:rPr>
            </w:pPr>
            <w:r w:rsidRPr="001B3A89">
              <w:rPr>
                <w:rFonts w:ascii="Arial" w:hAnsi="Arial"/>
                <w:sz w:val="18"/>
                <w:szCs w:val="18"/>
              </w:rPr>
              <w:t>1</w:t>
            </w:r>
            <w:r w:rsidR="00410C81" w:rsidRPr="001B3A89">
              <w:rPr>
                <w:rFonts w:ascii="Arial" w:hAnsi="Arial"/>
                <w:sz w:val="18"/>
                <w:szCs w:val="18"/>
              </w:rPr>
              <w:t> </w:t>
            </w:r>
            <w:r w:rsidRPr="001B3A89">
              <w:rPr>
                <w:rFonts w:ascii="Arial" w:hAnsi="Arial"/>
                <w:sz w:val="18"/>
                <w:szCs w:val="18"/>
              </w:rPr>
              <w:t>825</w:t>
            </w:r>
          </w:p>
        </w:tc>
      </w:tr>
      <w:tr w:rsidR="005A7395" w:rsidRPr="001B3A89" w14:paraId="60A6E190" w14:textId="77777777" w:rsidTr="005A0324">
        <w:trPr>
          <w:cantSplit/>
        </w:trPr>
        <w:tc>
          <w:tcPr>
            <w:tcW w:w="2411" w:type="dxa"/>
            <w:noWrap/>
          </w:tcPr>
          <w:p w14:paraId="60D72318" w14:textId="77777777" w:rsidR="00754EFB" w:rsidRPr="001B3A89" w:rsidRDefault="00754EFB" w:rsidP="005A0324">
            <w:pPr>
              <w:spacing w:after="120"/>
              <w:rPr>
                <w:rFonts w:ascii="Arial" w:eastAsia="Times New Roman" w:hAnsi="Arial"/>
                <w:b/>
                <w:bCs/>
                <w:sz w:val="18"/>
                <w:szCs w:val="18"/>
              </w:rPr>
            </w:pPr>
            <w:r w:rsidRPr="001B3A89">
              <w:rPr>
                <w:rFonts w:ascii="Arial" w:eastAsia="Times New Roman" w:hAnsi="Arial"/>
                <w:sz w:val="18"/>
                <w:szCs w:val="18"/>
              </w:rPr>
              <w:t xml:space="preserve">Total of pharmacy and monitoring </w:t>
            </w:r>
          </w:p>
        </w:tc>
        <w:tc>
          <w:tcPr>
            <w:tcW w:w="1275" w:type="dxa"/>
            <w:noWrap/>
          </w:tcPr>
          <w:p w14:paraId="386A2C68" w14:textId="3BEC6837"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126</w:t>
            </w:r>
            <w:r w:rsidR="00410C81" w:rsidRPr="001B3A89">
              <w:rPr>
                <w:rFonts w:ascii="Arial" w:hAnsi="Arial"/>
                <w:color w:val="000000"/>
                <w:sz w:val="18"/>
                <w:szCs w:val="18"/>
              </w:rPr>
              <w:t> </w:t>
            </w:r>
            <w:r w:rsidRPr="001B3A89">
              <w:rPr>
                <w:rFonts w:ascii="Arial" w:hAnsi="Arial"/>
                <w:color w:val="000000"/>
                <w:sz w:val="18"/>
                <w:szCs w:val="18"/>
              </w:rPr>
              <w:t>576</w:t>
            </w:r>
          </w:p>
        </w:tc>
        <w:tc>
          <w:tcPr>
            <w:tcW w:w="1134" w:type="dxa"/>
          </w:tcPr>
          <w:p w14:paraId="31A94B40" w14:textId="7766D062"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122</w:t>
            </w:r>
            <w:r w:rsidR="00410C81" w:rsidRPr="001B3A89">
              <w:rPr>
                <w:rFonts w:ascii="Arial" w:hAnsi="Arial"/>
                <w:color w:val="000000"/>
                <w:sz w:val="18"/>
                <w:szCs w:val="18"/>
              </w:rPr>
              <w:t> </w:t>
            </w:r>
            <w:r w:rsidRPr="001B3A89">
              <w:rPr>
                <w:rFonts w:ascii="Arial" w:hAnsi="Arial"/>
                <w:color w:val="000000"/>
                <w:sz w:val="18"/>
                <w:szCs w:val="18"/>
              </w:rPr>
              <w:t>106</w:t>
            </w:r>
          </w:p>
        </w:tc>
        <w:tc>
          <w:tcPr>
            <w:tcW w:w="1276" w:type="dxa"/>
          </w:tcPr>
          <w:p w14:paraId="46B89125" w14:textId="3E55279A"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4</w:t>
            </w:r>
            <w:r w:rsidR="00410C81" w:rsidRPr="001B3A89">
              <w:rPr>
                <w:rFonts w:ascii="Arial" w:hAnsi="Arial"/>
                <w:color w:val="000000"/>
                <w:sz w:val="18"/>
                <w:szCs w:val="18"/>
              </w:rPr>
              <w:t> </w:t>
            </w:r>
            <w:r w:rsidRPr="001B3A89">
              <w:rPr>
                <w:rFonts w:ascii="Arial" w:hAnsi="Arial"/>
                <w:color w:val="000000"/>
                <w:sz w:val="18"/>
                <w:szCs w:val="18"/>
              </w:rPr>
              <w:t>470</w:t>
            </w:r>
          </w:p>
        </w:tc>
        <w:tc>
          <w:tcPr>
            <w:tcW w:w="1134" w:type="dxa"/>
            <w:noWrap/>
          </w:tcPr>
          <w:p w14:paraId="5C365FB5" w14:textId="63DD1D47"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125</w:t>
            </w:r>
            <w:r w:rsidR="00410C81" w:rsidRPr="001B3A89">
              <w:rPr>
                <w:rFonts w:ascii="Arial" w:hAnsi="Arial"/>
                <w:color w:val="000000"/>
                <w:sz w:val="18"/>
                <w:szCs w:val="18"/>
              </w:rPr>
              <w:t> </w:t>
            </w:r>
            <w:r w:rsidRPr="001B3A89">
              <w:rPr>
                <w:rFonts w:ascii="Arial" w:hAnsi="Arial"/>
                <w:color w:val="000000"/>
                <w:sz w:val="18"/>
                <w:szCs w:val="18"/>
              </w:rPr>
              <w:t>597</w:t>
            </w:r>
          </w:p>
        </w:tc>
        <w:tc>
          <w:tcPr>
            <w:tcW w:w="1418" w:type="dxa"/>
          </w:tcPr>
          <w:p w14:paraId="2D0278FF" w14:textId="307194DD" w:rsidR="00754EFB" w:rsidRPr="001B3A89" w:rsidRDefault="00754EFB" w:rsidP="005A0324">
            <w:pPr>
              <w:spacing w:after="120"/>
              <w:rPr>
                <w:rFonts w:ascii="Arial" w:hAnsi="Arial"/>
                <w:b/>
                <w:bCs/>
                <w:sz w:val="18"/>
                <w:szCs w:val="18"/>
              </w:rPr>
            </w:pPr>
            <w:r w:rsidRPr="001B3A89">
              <w:rPr>
                <w:rFonts w:ascii="Arial" w:hAnsi="Arial"/>
                <w:color w:val="000000"/>
                <w:sz w:val="18"/>
                <w:szCs w:val="18"/>
              </w:rPr>
              <w:t>979</w:t>
            </w:r>
          </w:p>
        </w:tc>
        <w:tc>
          <w:tcPr>
            <w:tcW w:w="992" w:type="dxa"/>
            <w:noWrap/>
          </w:tcPr>
          <w:p w14:paraId="5B8960D6" w14:textId="34B920EF"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123</w:t>
            </w:r>
            <w:r w:rsidR="00410C81" w:rsidRPr="001B3A89">
              <w:rPr>
                <w:rFonts w:ascii="Arial" w:hAnsi="Arial"/>
                <w:color w:val="000000"/>
                <w:sz w:val="18"/>
                <w:szCs w:val="18"/>
              </w:rPr>
              <w:t> </w:t>
            </w:r>
            <w:r w:rsidRPr="001B3A89">
              <w:rPr>
                <w:rFonts w:ascii="Arial" w:hAnsi="Arial"/>
                <w:color w:val="000000"/>
                <w:sz w:val="18"/>
                <w:szCs w:val="18"/>
              </w:rPr>
              <w:t>938</w:t>
            </w:r>
          </w:p>
        </w:tc>
        <w:tc>
          <w:tcPr>
            <w:tcW w:w="1276" w:type="dxa"/>
          </w:tcPr>
          <w:p w14:paraId="4054CD15" w14:textId="3D313921" w:rsidR="00754EFB" w:rsidRPr="001B3A89" w:rsidRDefault="00754EFB" w:rsidP="005A0324">
            <w:pPr>
              <w:spacing w:after="120"/>
              <w:rPr>
                <w:rFonts w:ascii="Arial" w:hAnsi="Arial"/>
                <w:b/>
                <w:bCs/>
                <w:sz w:val="18"/>
                <w:szCs w:val="18"/>
              </w:rPr>
            </w:pPr>
            <w:r w:rsidRPr="001B3A89">
              <w:rPr>
                <w:rFonts w:ascii="Arial" w:hAnsi="Arial"/>
                <w:color w:val="000000"/>
                <w:sz w:val="18"/>
                <w:szCs w:val="18"/>
              </w:rPr>
              <w:t>2</w:t>
            </w:r>
            <w:r w:rsidR="00410C81" w:rsidRPr="001B3A89">
              <w:rPr>
                <w:rFonts w:ascii="Arial" w:hAnsi="Arial"/>
                <w:color w:val="000000"/>
                <w:sz w:val="18"/>
                <w:szCs w:val="18"/>
              </w:rPr>
              <w:t> </w:t>
            </w:r>
            <w:r w:rsidRPr="001B3A89">
              <w:rPr>
                <w:rFonts w:ascii="Arial" w:hAnsi="Arial"/>
                <w:color w:val="000000"/>
                <w:sz w:val="18"/>
                <w:szCs w:val="18"/>
              </w:rPr>
              <w:t>638</w:t>
            </w:r>
          </w:p>
        </w:tc>
        <w:tc>
          <w:tcPr>
            <w:tcW w:w="1134" w:type="dxa"/>
            <w:noWrap/>
          </w:tcPr>
          <w:p w14:paraId="104C6238" w14:textId="24698BB2" w:rsidR="00754EFB" w:rsidRPr="001B3A89" w:rsidRDefault="00754EFB" w:rsidP="005A0324">
            <w:pPr>
              <w:spacing w:after="120"/>
              <w:rPr>
                <w:rFonts w:ascii="Arial" w:hAnsi="Arial"/>
                <w:b/>
                <w:bCs/>
                <w:sz w:val="18"/>
                <w:szCs w:val="18"/>
              </w:rPr>
            </w:pPr>
            <w:r w:rsidRPr="001B3A89">
              <w:rPr>
                <w:rFonts w:ascii="Arial" w:hAnsi="Arial"/>
                <w:sz w:val="18"/>
                <w:szCs w:val="18"/>
              </w:rPr>
              <w:t>123</w:t>
            </w:r>
            <w:r w:rsidR="00410C81" w:rsidRPr="001B3A89">
              <w:rPr>
                <w:rFonts w:ascii="Arial" w:hAnsi="Arial"/>
                <w:sz w:val="18"/>
                <w:szCs w:val="18"/>
              </w:rPr>
              <w:t> </w:t>
            </w:r>
            <w:r w:rsidRPr="001B3A89">
              <w:rPr>
                <w:rFonts w:ascii="Arial" w:hAnsi="Arial"/>
                <w:sz w:val="18"/>
                <w:szCs w:val="18"/>
              </w:rPr>
              <w:t>840</w:t>
            </w:r>
          </w:p>
        </w:tc>
        <w:tc>
          <w:tcPr>
            <w:tcW w:w="1275" w:type="dxa"/>
          </w:tcPr>
          <w:p w14:paraId="5D60ABAD" w14:textId="0020E3F0" w:rsidR="00754EFB" w:rsidRPr="001B3A89" w:rsidRDefault="00754EFB" w:rsidP="005A0324">
            <w:pPr>
              <w:spacing w:after="120"/>
              <w:rPr>
                <w:rFonts w:ascii="Arial" w:hAnsi="Arial"/>
                <w:b/>
                <w:bCs/>
                <w:sz w:val="18"/>
                <w:szCs w:val="18"/>
              </w:rPr>
            </w:pPr>
            <w:r w:rsidRPr="001B3A89">
              <w:rPr>
                <w:rFonts w:ascii="Arial" w:hAnsi="Arial"/>
                <w:sz w:val="18"/>
                <w:szCs w:val="18"/>
              </w:rPr>
              <w:t>2</w:t>
            </w:r>
            <w:r w:rsidR="00410C81" w:rsidRPr="001B3A89">
              <w:rPr>
                <w:rFonts w:ascii="Arial" w:hAnsi="Arial"/>
                <w:sz w:val="18"/>
                <w:szCs w:val="18"/>
              </w:rPr>
              <w:t> </w:t>
            </w:r>
            <w:r w:rsidRPr="001B3A89">
              <w:rPr>
                <w:rFonts w:ascii="Arial" w:hAnsi="Arial"/>
                <w:sz w:val="18"/>
                <w:szCs w:val="18"/>
              </w:rPr>
              <w:t>736</w:t>
            </w:r>
          </w:p>
        </w:tc>
      </w:tr>
      <w:tr w:rsidR="005A7395" w:rsidRPr="001B3A89" w14:paraId="73F4293D" w14:textId="77777777" w:rsidTr="005A0324">
        <w:trPr>
          <w:cantSplit/>
        </w:trPr>
        <w:tc>
          <w:tcPr>
            <w:tcW w:w="2411" w:type="dxa"/>
            <w:noWrap/>
          </w:tcPr>
          <w:p w14:paraId="7D2849B8" w14:textId="08D5317A"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Obesity</w:t>
            </w:r>
          </w:p>
        </w:tc>
        <w:tc>
          <w:tcPr>
            <w:tcW w:w="1275" w:type="dxa"/>
            <w:noWrap/>
          </w:tcPr>
          <w:p w14:paraId="0DA11414" w14:textId="75D7CD24"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120</w:t>
            </w:r>
            <w:r w:rsidR="00410C81" w:rsidRPr="001B3A89">
              <w:rPr>
                <w:rFonts w:ascii="Arial" w:hAnsi="Arial"/>
                <w:color w:val="000000"/>
                <w:sz w:val="18"/>
                <w:szCs w:val="18"/>
              </w:rPr>
              <w:t> </w:t>
            </w:r>
            <w:r w:rsidRPr="001B3A89">
              <w:rPr>
                <w:rFonts w:ascii="Arial" w:hAnsi="Arial"/>
                <w:color w:val="000000"/>
                <w:sz w:val="18"/>
                <w:szCs w:val="18"/>
              </w:rPr>
              <w:t>445</w:t>
            </w:r>
          </w:p>
        </w:tc>
        <w:tc>
          <w:tcPr>
            <w:tcW w:w="1134" w:type="dxa"/>
          </w:tcPr>
          <w:p w14:paraId="30D9DF15" w14:textId="72E5D2A8"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115</w:t>
            </w:r>
            <w:r w:rsidR="00410C81" w:rsidRPr="001B3A89">
              <w:rPr>
                <w:rFonts w:ascii="Arial" w:hAnsi="Arial"/>
                <w:color w:val="000000"/>
                <w:sz w:val="18"/>
                <w:szCs w:val="18"/>
              </w:rPr>
              <w:t> </w:t>
            </w:r>
            <w:r w:rsidRPr="001B3A89">
              <w:rPr>
                <w:rFonts w:ascii="Arial" w:hAnsi="Arial"/>
                <w:color w:val="000000"/>
                <w:sz w:val="18"/>
                <w:szCs w:val="18"/>
              </w:rPr>
              <w:t>896</w:t>
            </w:r>
          </w:p>
        </w:tc>
        <w:tc>
          <w:tcPr>
            <w:tcW w:w="1276" w:type="dxa"/>
          </w:tcPr>
          <w:p w14:paraId="314FEDF0" w14:textId="75CF5A02"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4</w:t>
            </w:r>
            <w:r w:rsidR="00410C81" w:rsidRPr="001B3A89">
              <w:rPr>
                <w:rFonts w:ascii="Arial" w:hAnsi="Arial"/>
                <w:color w:val="000000"/>
                <w:sz w:val="18"/>
                <w:szCs w:val="18"/>
              </w:rPr>
              <w:t> </w:t>
            </w:r>
            <w:r w:rsidRPr="001B3A89">
              <w:rPr>
                <w:rFonts w:ascii="Arial" w:hAnsi="Arial"/>
                <w:color w:val="000000"/>
                <w:sz w:val="18"/>
                <w:szCs w:val="18"/>
              </w:rPr>
              <w:t>549</w:t>
            </w:r>
          </w:p>
        </w:tc>
        <w:tc>
          <w:tcPr>
            <w:tcW w:w="1134" w:type="dxa"/>
            <w:noWrap/>
          </w:tcPr>
          <w:p w14:paraId="778BFD08" w14:textId="2EBCFCFB"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119</w:t>
            </w:r>
            <w:r w:rsidR="00410C81" w:rsidRPr="001B3A89">
              <w:rPr>
                <w:rFonts w:ascii="Arial" w:hAnsi="Arial"/>
                <w:color w:val="000000"/>
                <w:sz w:val="18"/>
                <w:szCs w:val="18"/>
              </w:rPr>
              <w:t> </w:t>
            </w:r>
            <w:r w:rsidRPr="001B3A89">
              <w:rPr>
                <w:rFonts w:ascii="Arial" w:hAnsi="Arial"/>
                <w:color w:val="000000"/>
                <w:sz w:val="18"/>
                <w:szCs w:val="18"/>
              </w:rPr>
              <w:t>443</w:t>
            </w:r>
          </w:p>
        </w:tc>
        <w:tc>
          <w:tcPr>
            <w:tcW w:w="1418" w:type="dxa"/>
          </w:tcPr>
          <w:p w14:paraId="50771DD5" w14:textId="23420592"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w:t>
            </w:r>
            <w:r w:rsidR="00410C81" w:rsidRPr="001B3A89">
              <w:rPr>
                <w:rFonts w:ascii="Arial" w:hAnsi="Arial"/>
                <w:color w:val="000000"/>
                <w:sz w:val="18"/>
                <w:szCs w:val="18"/>
              </w:rPr>
              <w:t> </w:t>
            </w:r>
            <w:r w:rsidRPr="001B3A89">
              <w:rPr>
                <w:rFonts w:ascii="Arial" w:hAnsi="Arial"/>
                <w:color w:val="000000"/>
                <w:sz w:val="18"/>
                <w:szCs w:val="18"/>
              </w:rPr>
              <w:t>002</w:t>
            </w:r>
          </w:p>
        </w:tc>
        <w:tc>
          <w:tcPr>
            <w:tcW w:w="992" w:type="dxa"/>
            <w:noWrap/>
          </w:tcPr>
          <w:p w14:paraId="19F2B098" w14:textId="36DC8A75"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117</w:t>
            </w:r>
            <w:r w:rsidR="00410C81" w:rsidRPr="001B3A89">
              <w:rPr>
                <w:rFonts w:ascii="Arial" w:hAnsi="Arial"/>
                <w:color w:val="000000"/>
                <w:sz w:val="18"/>
                <w:szCs w:val="18"/>
              </w:rPr>
              <w:t> </w:t>
            </w:r>
            <w:r w:rsidRPr="001B3A89">
              <w:rPr>
                <w:rFonts w:ascii="Arial" w:hAnsi="Arial"/>
                <w:color w:val="000000"/>
                <w:sz w:val="18"/>
                <w:szCs w:val="18"/>
              </w:rPr>
              <w:t>780</w:t>
            </w:r>
          </w:p>
        </w:tc>
        <w:tc>
          <w:tcPr>
            <w:tcW w:w="1276" w:type="dxa"/>
          </w:tcPr>
          <w:p w14:paraId="0E6D7F74" w14:textId="45B86ADE" w:rsidR="00754EFB" w:rsidRPr="001B3A89" w:rsidRDefault="00754EFB" w:rsidP="005A0324">
            <w:pPr>
              <w:spacing w:after="120"/>
              <w:rPr>
                <w:rFonts w:ascii="Arial" w:hAnsi="Arial"/>
                <w:b/>
                <w:bCs/>
                <w:sz w:val="18"/>
                <w:szCs w:val="18"/>
              </w:rPr>
            </w:pPr>
            <w:r w:rsidRPr="001B3A89">
              <w:rPr>
                <w:rFonts w:ascii="Arial" w:hAnsi="Arial"/>
                <w:color w:val="000000"/>
                <w:sz w:val="18"/>
                <w:szCs w:val="18"/>
              </w:rPr>
              <w:t>2</w:t>
            </w:r>
            <w:r w:rsidR="00410C81" w:rsidRPr="001B3A89">
              <w:rPr>
                <w:rFonts w:ascii="Arial" w:hAnsi="Arial"/>
                <w:color w:val="000000"/>
                <w:sz w:val="18"/>
                <w:szCs w:val="18"/>
              </w:rPr>
              <w:t> </w:t>
            </w:r>
            <w:r w:rsidRPr="001B3A89">
              <w:rPr>
                <w:rFonts w:ascii="Arial" w:hAnsi="Arial"/>
                <w:color w:val="000000"/>
                <w:sz w:val="18"/>
                <w:szCs w:val="18"/>
              </w:rPr>
              <w:t>664</w:t>
            </w:r>
          </w:p>
        </w:tc>
        <w:tc>
          <w:tcPr>
            <w:tcW w:w="1134" w:type="dxa"/>
            <w:noWrap/>
          </w:tcPr>
          <w:p w14:paraId="19BF3C84" w14:textId="4EE8A19C" w:rsidR="00754EFB" w:rsidRPr="001B3A89" w:rsidRDefault="00754EFB" w:rsidP="005A0324">
            <w:pPr>
              <w:spacing w:after="120"/>
              <w:rPr>
                <w:rFonts w:ascii="Arial" w:hAnsi="Arial"/>
                <w:b/>
                <w:bCs/>
                <w:sz w:val="18"/>
                <w:szCs w:val="18"/>
              </w:rPr>
            </w:pPr>
            <w:r w:rsidRPr="001B3A89">
              <w:rPr>
                <w:rFonts w:ascii="Arial" w:hAnsi="Arial"/>
                <w:sz w:val="18"/>
                <w:szCs w:val="18"/>
              </w:rPr>
              <w:t>117</w:t>
            </w:r>
            <w:r w:rsidR="00410C81" w:rsidRPr="001B3A89">
              <w:rPr>
                <w:rFonts w:ascii="Arial" w:hAnsi="Arial"/>
                <w:sz w:val="18"/>
                <w:szCs w:val="18"/>
              </w:rPr>
              <w:t> </w:t>
            </w:r>
            <w:r w:rsidRPr="001B3A89">
              <w:rPr>
                <w:rFonts w:ascii="Arial" w:hAnsi="Arial"/>
                <w:sz w:val="18"/>
                <w:szCs w:val="18"/>
              </w:rPr>
              <w:t>664</w:t>
            </w:r>
          </w:p>
        </w:tc>
        <w:tc>
          <w:tcPr>
            <w:tcW w:w="1275" w:type="dxa"/>
          </w:tcPr>
          <w:p w14:paraId="58815058" w14:textId="4D8CCB24" w:rsidR="00754EFB" w:rsidRPr="001B3A89" w:rsidRDefault="00754EFB" w:rsidP="005A0324">
            <w:pPr>
              <w:spacing w:after="120"/>
              <w:rPr>
                <w:rFonts w:ascii="Arial" w:hAnsi="Arial"/>
                <w:b/>
                <w:bCs/>
                <w:sz w:val="18"/>
                <w:szCs w:val="18"/>
              </w:rPr>
            </w:pPr>
            <w:r w:rsidRPr="001B3A89">
              <w:rPr>
                <w:rFonts w:ascii="Arial" w:hAnsi="Arial"/>
                <w:sz w:val="18"/>
                <w:szCs w:val="18"/>
              </w:rPr>
              <w:t>2</w:t>
            </w:r>
            <w:r w:rsidR="00410C81" w:rsidRPr="001B3A89">
              <w:rPr>
                <w:rFonts w:ascii="Arial" w:hAnsi="Arial"/>
                <w:sz w:val="18"/>
                <w:szCs w:val="18"/>
              </w:rPr>
              <w:t> </w:t>
            </w:r>
            <w:r w:rsidRPr="001B3A89">
              <w:rPr>
                <w:rFonts w:ascii="Arial" w:hAnsi="Arial"/>
                <w:sz w:val="18"/>
                <w:szCs w:val="18"/>
              </w:rPr>
              <w:t>781</w:t>
            </w:r>
          </w:p>
        </w:tc>
      </w:tr>
      <w:tr w:rsidR="005A7395" w:rsidRPr="001B3A89" w14:paraId="52CF50BB" w14:textId="77777777" w:rsidTr="005A0324">
        <w:trPr>
          <w:cantSplit/>
        </w:trPr>
        <w:tc>
          <w:tcPr>
            <w:tcW w:w="2411" w:type="dxa"/>
            <w:noWrap/>
          </w:tcPr>
          <w:p w14:paraId="78DF113A" w14:textId="2D5A0C61"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Hypertension</w:t>
            </w:r>
          </w:p>
        </w:tc>
        <w:tc>
          <w:tcPr>
            <w:tcW w:w="1275" w:type="dxa"/>
            <w:noWrap/>
          </w:tcPr>
          <w:p w14:paraId="20A4D8E1" w14:textId="0468B9D1" w:rsidR="00754EFB" w:rsidRPr="001B3A89" w:rsidRDefault="00754EFB" w:rsidP="005A0324">
            <w:pPr>
              <w:spacing w:after="120"/>
              <w:rPr>
                <w:rFonts w:ascii="Arial" w:hAnsi="Arial"/>
                <w:b/>
                <w:bCs/>
                <w:sz w:val="18"/>
                <w:szCs w:val="18"/>
              </w:rPr>
            </w:pPr>
            <w:r w:rsidRPr="001B3A89">
              <w:rPr>
                <w:rFonts w:ascii="Arial" w:hAnsi="Arial"/>
                <w:color w:val="000000"/>
                <w:sz w:val="18"/>
                <w:szCs w:val="18"/>
              </w:rPr>
              <w:t>988</w:t>
            </w:r>
          </w:p>
        </w:tc>
        <w:tc>
          <w:tcPr>
            <w:tcW w:w="1134" w:type="dxa"/>
          </w:tcPr>
          <w:p w14:paraId="0BDD46B6" w14:textId="72259210"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985</w:t>
            </w:r>
          </w:p>
        </w:tc>
        <w:tc>
          <w:tcPr>
            <w:tcW w:w="1276" w:type="dxa"/>
          </w:tcPr>
          <w:p w14:paraId="42EE5B01" w14:textId="26616EAB"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3</w:t>
            </w:r>
          </w:p>
        </w:tc>
        <w:tc>
          <w:tcPr>
            <w:tcW w:w="1134" w:type="dxa"/>
            <w:noWrap/>
          </w:tcPr>
          <w:p w14:paraId="6F20FE7C" w14:textId="5555A742" w:rsidR="00754EFB" w:rsidRPr="001B3A89" w:rsidRDefault="00754EFB" w:rsidP="005A0324">
            <w:pPr>
              <w:spacing w:after="120"/>
              <w:rPr>
                <w:rFonts w:ascii="Arial" w:hAnsi="Arial"/>
                <w:b/>
                <w:bCs/>
                <w:sz w:val="18"/>
                <w:szCs w:val="18"/>
              </w:rPr>
            </w:pPr>
            <w:r w:rsidRPr="001B3A89">
              <w:rPr>
                <w:rFonts w:ascii="Arial" w:hAnsi="Arial"/>
                <w:color w:val="000000"/>
                <w:sz w:val="18"/>
                <w:szCs w:val="18"/>
              </w:rPr>
              <w:t>987</w:t>
            </w:r>
          </w:p>
        </w:tc>
        <w:tc>
          <w:tcPr>
            <w:tcW w:w="1418" w:type="dxa"/>
          </w:tcPr>
          <w:p w14:paraId="5FCFD793" w14:textId="19349545"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w:t>
            </w:r>
          </w:p>
        </w:tc>
        <w:tc>
          <w:tcPr>
            <w:tcW w:w="992" w:type="dxa"/>
            <w:noWrap/>
          </w:tcPr>
          <w:p w14:paraId="0937FDB3" w14:textId="436F8086" w:rsidR="00754EFB" w:rsidRPr="001B3A89" w:rsidRDefault="00754EFB" w:rsidP="005A0324">
            <w:pPr>
              <w:spacing w:after="120"/>
              <w:rPr>
                <w:rFonts w:ascii="Arial" w:hAnsi="Arial"/>
                <w:b/>
                <w:bCs/>
                <w:sz w:val="18"/>
                <w:szCs w:val="18"/>
              </w:rPr>
            </w:pPr>
            <w:r w:rsidRPr="001B3A89">
              <w:rPr>
                <w:rFonts w:ascii="Arial" w:hAnsi="Arial"/>
                <w:color w:val="000000"/>
                <w:sz w:val="18"/>
                <w:szCs w:val="18"/>
              </w:rPr>
              <w:t>986</w:t>
            </w:r>
          </w:p>
        </w:tc>
        <w:tc>
          <w:tcPr>
            <w:tcW w:w="1276" w:type="dxa"/>
          </w:tcPr>
          <w:p w14:paraId="440C7546" w14:textId="3F7DD4BC" w:rsidR="00754EFB" w:rsidRPr="001B3A89" w:rsidRDefault="00754EFB" w:rsidP="005A0324">
            <w:pPr>
              <w:spacing w:after="120"/>
              <w:rPr>
                <w:rFonts w:ascii="Arial" w:hAnsi="Arial"/>
                <w:b/>
                <w:bCs/>
                <w:sz w:val="18"/>
                <w:szCs w:val="18"/>
              </w:rPr>
            </w:pPr>
            <w:r w:rsidRPr="001B3A89">
              <w:rPr>
                <w:rFonts w:ascii="Arial" w:hAnsi="Arial"/>
                <w:color w:val="000000"/>
                <w:sz w:val="18"/>
                <w:szCs w:val="18"/>
              </w:rPr>
              <w:t>2</w:t>
            </w:r>
          </w:p>
        </w:tc>
        <w:tc>
          <w:tcPr>
            <w:tcW w:w="1134" w:type="dxa"/>
            <w:noWrap/>
          </w:tcPr>
          <w:p w14:paraId="2CFBCF94" w14:textId="44D34C00" w:rsidR="00754EFB" w:rsidRPr="001B3A89" w:rsidRDefault="00754EFB" w:rsidP="005A0324">
            <w:pPr>
              <w:spacing w:after="120"/>
              <w:rPr>
                <w:rFonts w:ascii="Arial" w:hAnsi="Arial"/>
                <w:b/>
                <w:bCs/>
                <w:sz w:val="18"/>
                <w:szCs w:val="18"/>
              </w:rPr>
            </w:pPr>
            <w:r w:rsidRPr="001B3A89">
              <w:rPr>
                <w:rFonts w:ascii="Arial" w:hAnsi="Arial"/>
                <w:sz w:val="18"/>
                <w:szCs w:val="18"/>
              </w:rPr>
              <w:t>986</w:t>
            </w:r>
          </w:p>
        </w:tc>
        <w:tc>
          <w:tcPr>
            <w:tcW w:w="1275" w:type="dxa"/>
          </w:tcPr>
          <w:p w14:paraId="53572FBD" w14:textId="16FD14E2" w:rsidR="00754EFB" w:rsidRPr="001B3A89" w:rsidRDefault="00754EFB" w:rsidP="005A0324">
            <w:pPr>
              <w:spacing w:after="120"/>
              <w:rPr>
                <w:rFonts w:ascii="Arial" w:hAnsi="Arial"/>
                <w:b/>
                <w:bCs/>
                <w:sz w:val="18"/>
                <w:szCs w:val="18"/>
              </w:rPr>
            </w:pPr>
            <w:r w:rsidRPr="001B3A89">
              <w:rPr>
                <w:rFonts w:ascii="Arial" w:hAnsi="Arial"/>
                <w:sz w:val="18"/>
                <w:szCs w:val="18"/>
              </w:rPr>
              <w:t>2</w:t>
            </w:r>
          </w:p>
        </w:tc>
      </w:tr>
      <w:tr w:rsidR="005A7395" w:rsidRPr="001B3A89" w14:paraId="139AF5A0" w14:textId="77777777" w:rsidTr="005A0324">
        <w:trPr>
          <w:cantSplit/>
        </w:trPr>
        <w:tc>
          <w:tcPr>
            <w:tcW w:w="2411" w:type="dxa"/>
            <w:noWrap/>
          </w:tcPr>
          <w:p w14:paraId="7659056D" w14:textId="7299B915"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T2D</w:t>
            </w:r>
          </w:p>
        </w:tc>
        <w:tc>
          <w:tcPr>
            <w:tcW w:w="1275" w:type="dxa"/>
            <w:noWrap/>
          </w:tcPr>
          <w:p w14:paraId="50320B3A" w14:textId="0E5E3E49" w:rsidR="00754EFB" w:rsidRPr="001B3A89" w:rsidRDefault="00754EFB" w:rsidP="005A0324">
            <w:pPr>
              <w:spacing w:after="120"/>
              <w:rPr>
                <w:rFonts w:ascii="Arial" w:hAnsi="Arial"/>
                <w:b/>
                <w:bCs/>
                <w:sz w:val="18"/>
                <w:szCs w:val="18"/>
              </w:rPr>
            </w:pPr>
            <w:r w:rsidRPr="001B3A89">
              <w:rPr>
                <w:rFonts w:ascii="Arial" w:hAnsi="Arial"/>
                <w:color w:val="000000"/>
                <w:sz w:val="18"/>
                <w:szCs w:val="18"/>
              </w:rPr>
              <w:t>5</w:t>
            </w:r>
            <w:r w:rsidR="00410C81" w:rsidRPr="001B3A89">
              <w:rPr>
                <w:rFonts w:ascii="Arial" w:hAnsi="Arial"/>
                <w:color w:val="000000"/>
                <w:sz w:val="18"/>
                <w:szCs w:val="18"/>
              </w:rPr>
              <w:t> </w:t>
            </w:r>
            <w:r w:rsidRPr="001B3A89">
              <w:rPr>
                <w:rFonts w:ascii="Arial" w:hAnsi="Arial"/>
                <w:color w:val="000000"/>
                <w:sz w:val="18"/>
                <w:szCs w:val="18"/>
              </w:rPr>
              <w:t>143</w:t>
            </w:r>
          </w:p>
        </w:tc>
        <w:tc>
          <w:tcPr>
            <w:tcW w:w="1134" w:type="dxa"/>
          </w:tcPr>
          <w:p w14:paraId="5617B3CD" w14:textId="50884079"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5</w:t>
            </w:r>
            <w:r w:rsidR="00410C81" w:rsidRPr="001B3A89">
              <w:rPr>
                <w:rFonts w:ascii="Arial" w:hAnsi="Arial"/>
                <w:color w:val="000000"/>
                <w:sz w:val="18"/>
                <w:szCs w:val="18"/>
              </w:rPr>
              <w:t> </w:t>
            </w:r>
            <w:r w:rsidRPr="001B3A89">
              <w:rPr>
                <w:rFonts w:ascii="Arial" w:hAnsi="Arial"/>
                <w:color w:val="000000"/>
                <w:sz w:val="18"/>
                <w:szCs w:val="18"/>
              </w:rPr>
              <w:t>225</w:t>
            </w:r>
          </w:p>
        </w:tc>
        <w:tc>
          <w:tcPr>
            <w:tcW w:w="1276" w:type="dxa"/>
          </w:tcPr>
          <w:p w14:paraId="66599470" w14:textId="161E4684" w:rsidR="00754EFB" w:rsidRPr="001B3A89" w:rsidRDefault="00410C81" w:rsidP="005A0324">
            <w:pPr>
              <w:spacing w:after="120"/>
              <w:rPr>
                <w:rFonts w:ascii="Arial" w:hAnsi="Arial"/>
                <w:color w:val="000000"/>
                <w:sz w:val="18"/>
                <w:szCs w:val="18"/>
              </w:rPr>
            </w:pPr>
            <w:r w:rsidRPr="001B3A89">
              <w:rPr>
                <w:rFonts w:ascii="Arial" w:hAnsi="Arial"/>
                <w:color w:val="000000"/>
                <w:sz w:val="18"/>
                <w:szCs w:val="18"/>
              </w:rPr>
              <w:t>−</w:t>
            </w:r>
            <w:r w:rsidR="00754EFB" w:rsidRPr="001B3A89">
              <w:rPr>
                <w:rFonts w:ascii="Arial" w:hAnsi="Arial"/>
                <w:color w:val="000000"/>
                <w:sz w:val="18"/>
                <w:szCs w:val="18"/>
              </w:rPr>
              <w:t>82</w:t>
            </w:r>
          </w:p>
        </w:tc>
        <w:tc>
          <w:tcPr>
            <w:tcW w:w="1134" w:type="dxa"/>
            <w:noWrap/>
          </w:tcPr>
          <w:p w14:paraId="2AE587D0" w14:textId="2283E04A" w:rsidR="00754EFB" w:rsidRPr="001B3A89" w:rsidRDefault="00754EFB" w:rsidP="005A0324">
            <w:pPr>
              <w:spacing w:after="120"/>
              <w:rPr>
                <w:rFonts w:ascii="Arial" w:hAnsi="Arial"/>
                <w:b/>
                <w:bCs/>
                <w:sz w:val="18"/>
                <w:szCs w:val="18"/>
              </w:rPr>
            </w:pPr>
            <w:r w:rsidRPr="001B3A89">
              <w:rPr>
                <w:rFonts w:ascii="Arial" w:hAnsi="Arial"/>
                <w:color w:val="000000"/>
                <w:sz w:val="18"/>
                <w:szCs w:val="18"/>
              </w:rPr>
              <w:t>5</w:t>
            </w:r>
            <w:r w:rsidR="00410C81" w:rsidRPr="001B3A89">
              <w:rPr>
                <w:rFonts w:ascii="Arial" w:hAnsi="Arial"/>
                <w:color w:val="000000"/>
                <w:sz w:val="18"/>
                <w:szCs w:val="18"/>
              </w:rPr>
              <w:t> </w:t>
            </w:r>
            <w:r w:rsidRPr="001B3A89">
              <w:rPr>
                <w:rFonts w:ascii="Arial" w:hAnsi="Arial"/>
                <w:color w:val="000000"/>
                <w:sz w:val="18"/>
                <w:szCs w:val="18"/>
              </w:rPr>
              <w:t>167</w:t>
            </w:r>
          </w:p>
        </w:tc>
        <w:tc>
          <w:tcPr>
            <w:tcW w:w="1418" w:type="dxa"/>
          </w:tcPr>
          <w:p w14:paraId="429804F0" w14:textId="38404269"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24</w:t>
            </w:r>
          </w:p>
        </w:tc>
        <w:tc>
          <w:tcPr>
            <w:tcW w:w="992" w:type="dxa"/>
            <w:noWrap/>
          </w:tcPr>
          <w:p w14:paraId="503F1697" w14:textId="14409395" w:rsidR="00754EFB" w:rsidRPr="001B3A89" w:rsidRDefault="00754EFB" w:rsidP="005A0324">
            <w:pPr>
              <w:spacing w:after="120"/>
              <w:rPr>
                <w:rFonts w:ascii="Arial" w:hAnsi="Arial"/>
                <w:b/>
                <w:bCs/>
                <w:sz w:val="18"/>
                <w:szCs w:val="18"/>
              </w:rPr>
            </w:pPr>
            <w:r w:rsidRPr="001B3A89">
              <w:rPr>
                <w:rFonts w:ascii="Arial" w:hAnsi="Arial"/>
                <w:color w:val="000000"/>
                <w:sz w:val="18"/>
                <w:szCs w:val="18"/>
              </w:rPr>
              <w:t>5</w:t>
            </w:r>
            <w:r w:rsidR="00410C81" w:rsidRPr="001B3A89">
              <w:rPr>
                <w:rFonts w:ascii="Arial" w:hAnsi="Arial"/>
                <w:color w:val="000000"/>
                <w:sz w:val="18"/>
                <w:szCs w:val="18"/>
              </w:rPr>
              <w:t> </w:t>
            </w:r>
            <w:r w:rsidRPr="001B3A89">
              <w:rPr>
                <w:rFonts w:ascii="Arial" w:hAnsi="Arial"/>
                <w:color w:val="000000"/>
                <w:sz w:val="18"/>
                <w:szCs w:val="18"/>
              </w:rPr>
              <w:t>172</w:t>
            </w:r>
          </w:p>
        </w:tc>
        <w:tc>
          <w:tcPr>
            <w:tcW w:w="1276" w:type="dxa"/>
          </w:tcPr>
          <w:p w14:paraId="1F526C55" w14:textId="0C6A8204"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29</w:t>
            </w:r>
          </w:p>
        </w:tc>
        <w:tc>
          <w:tcPr>
            <w:tcW w:w="1134" w:type="dxa"/>
            <w:noWrap/>
          </w:tcPr>
          <w:p w14:paraId="3812CBAD" w14:textId="6D0A807C" w:rsidR="00754EFB" w:rsidRPr="001B3A89" w:rsidRDefault="00754EFB" w:rsidP="005A0324">
            <w:pPr>
              <w:spacing w:after="120"/>
              <w:rPr>
                <w:rFonts w:ascii="Arial" w:hAnsi="Arial"/>
                <w:b/>
                <w:bCs/>
                <w:sz w:val="18"/>
                <w:szCs w:val="18"/>
              </w:rPr>
            </w:pPr>
            <w:r w:rsidRPr="001B3A89">
              <w:rPr>
                <w:rFonts w:ascii="Arial" w:hAnsi="Arial"/>
                <w:sz w:val="18"/>
                <w:szCs w:val="18"/>
              </w:rPr>
              <w:t>5</w:t>
            </w:r>
            <w:r w:rsidR="00410C81" w:rsidRPr="001B3A89">
              <w:rPr>
                <w:rFonts w:ascii="Arial" w:hAnsi="Arial"/>
                <w:sz w:val="18"/>
                <w:szCs w:val="18"/>
              </w:rPr>
              <w:t> </w:t>
            </w:r>
            <w:r w:rsidRPr="001B3A89">
              <w:rPr>
                <w:rFonts w:ascii="Arial" w:hAnsi="Arial"/>
                <w:sz w:val="18"/>
                <w:szCs w:val="18"/>
              </w:rPr>
              <w:t>190</w:t>
            </w:r>
          </w:p>
        </w:tc>
        <w:tc>
          <w:tcPr>
            <w:tcW w:w="1275" w:type="dxa"/>
          </w:tcPr>
          <w:p w14:paraId="441C7AAC" w14:textId="46EFF541" w:rsidR="00754EFB" w:rsidRPr="001B3A89" w:rsidRDefault="00410C81" w:rsidP="005A0324">
            <w:pPr>
              <w:spacing w:after="120"/>
              <w:rPr>
                <w:rFonts w:ascii="Arial" w:hAnsi="Arial"/>
                <w:b/>
                <w:bCs/>
                <w:sz w:val="18"/>
                <w:szCs w:val="18"/>
              </w:rPr>
            </w:pPr>
            <w:r w:rsidRPr="001B3A89">
              <w:rPr>
                <w:rFonts w:ascii="Arial" w:hAnsi="Arial"/>
                <w:sz w:val="18"/>
                <w:szCs w:val="18"/>
              </w:rPr>
              <w:t>−</w:t>
            </w:r>
            <w:r w:rsidR="00754EFB" w:rsidRPr="001B3A89">
              <w:rPr>
                <w:rFonts w:ascii="Arial" w:hAnsi="Arial"/>
                <w:sz w:val="18"/>
                <w:szCs w:val="18"/>
              </w:rPr>
              <w:t>47</w:t>
            </w:r>
          </w:p>
        </w:tc>
      </w:tr>
      <w:tr w:rsidR="005A7395" w:rsidRPr="001B3A89" w14:paraId="26996C55" w14:textId="77777777" w:rsidTr="005A0324">
        <w:trPr>
          <w:cantSplit/>
        </w:trPr>
        <w:tc>
          <w:tcPr>
            <w:tcW w:w="2411" w:type="dxa"/>
            <w:noWrap/>
          </w:tcPr>
          <w:p w14:paraId="3ACDA622" w14:textId="77777777" w:rsidR="00754EFB" w:rsidRPr="001B3A89" w:rsidRDefault="00754EFB" w:rsidP="005A0324">
            <w:pPr>
              <w:spacing w:after="120"/>
              <w:rPr>
                <w:rFonts w:ascii="Arial" w:eastAsia="Times New Roman" w:hAnsi="Arial"/>
                <w:b/>
                <w:bCs/>
                <w:sz w:val="18"/>
                <w:szCs w:val="18"/>
              </w:rPr>
            </w:pPr>
            <w:r w:rsidRPr="001B3A89">
              <w:rPr>
                <w:rFonts w:ascii="Arial" w:eastAsia="Times New Roman" w:hAnsi="Arial"/>
                <w:sz w:val="18"/>
                <w:szCs w:val="18"/>
              </w:rPr>
              <w:t>Total of events costs</w:t>
            </w:r>
          </w:p>
        </w:tc>
        <w:tc>
          <w:tcPr>
            <w:tcW w:w="1275" w:type="dxa"/>
            <w:noWrap/>
          </w:tcPr>
          <w:p w14:paraId="7E6B4A3A" w14:textId="7EA0A124"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10</w:t>
            </w:r>
            <w:r w:rsidR="00410C81" w:rsidRPr="001B3A89">
              <w:rPr>
                <w:rFonts w:ascii="Arial" w:hAnsi="Arial"/>
                <w:color w:val="000000"/>
                <w:sz w:val="18"/>
                <w:szCs w:val="18"/>
              </w:rPr>
              <w:t> </w:t>
            </w:r>
            <w:r w:rsidRPr="001B3A89">
              <w:rPr>
                <w:rFonts w:ascii="Arial" w:hAnsi="Arial"/>
                <w:color w:val="000000"/>
                <w:sz w:val="18"/>
                <w:szCs w:val="18"/>
              </w:rPr>
              <w:t>706</w:t>
            </w:r>
          </w:p>
        </w:tc>
        <w:tc>
          <w:tcPr>
            <w:tcW w:w="1134" w:type="dxa"/>
          </w:tcPr>
          <w:p w14:paraId="5F52FA06" w14:textId="7352DCCF"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10</w:t>
            </w:r>
            <w:r w:rsidR="00410C81" w:rsidRPr="001B3A89">
              <w:rPr>
                <w:rFonts w:ascii="Arial" w:hAnsi="Arial"/>
                <w:color w:val="000000"/>
                <w:sz w:val="18"/>
                <w:szCs w:val="18"/>
              </w:rPr>
              <w:t> </w:t>
            </w:r>
            <w:r w:rsidRPr="001B3A89">
              <w:rPr>
                <w:rFonts w:ascii="Arial" w:hAnsi="Arial"/>
                <w:color w:val="000000"/>
                <w:sz w:val="18"/>
                <w:szCs w:val="18"/>
              </w:rPr>
              <w:t>757</w:t>
            </w:r>
          </w:p>
        </w:tc>
        <w:tc>
          <w:tcPr>
            <w:tcW w:w="1276" w:type="dxa"/>
          </w:tcPr>
          <w:p w14:paraId="0D4EA727" w14:textId="4CEDDF6B" w:rsidR="00754EFB" w:rsidRPr="001B3A89" w:rsidRDefault="00410C81" w:rsidP="005A0324">
            <w:pPr>
              <w:spacing w:after="120"/>
              <w:rPr>
                <w:rFonts w:ascii="Arial" w:hAnsi="Arial"/>
                <w:color w:val="000000"/>
                <w:sz w:val="18"/>
                <w:szCs w:val="18"/>
              </w:rPr>
            </w:pPr>
            <w:r w:rsidRPr="001B3A89">
              <w:rPr>
                <w:rFonts w:ascii="Arial" w:hAnsi="Arial"/>
                <w:color w:val="000000"/>
                <w:sz w:val="18"/>
                <w:szCs w:val="18"/>
              </w:rPr>
              <w:t>−</w:t>
            </w:r>
            <w:r w:rsidR="00754EFB" w:rsidRPr="001B3A89">
              <w:rPr>
                <w:rFonts w:ascii="Arial" w:hAnsi="Arial"/>
                <w:color w:val="000000"/>
                <w:sz w:val="18"/>
                <w:szCs w:val="18"/>
              </w:rPr>
              <w:t>51</w:t>
            </w:r>
          </w:p>
        </w:tc>
        <w:tc>
          <w:tcPr>
            <w:tcW w:w="1134" w:type="dxa"/>
            <w:noWrap/>
          </w:tcPr>
          <w:p w14:paraId="750B9824" w14:textId="5CA0ED34"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10</w:t>
            </w:r>
            <w:r w:rsidR="00410C81" w:rsidRPr="001B3A89">
              <w:rPr>
                <w:rFonts w:ascii="Arial" w:hAnsi="Arial"/>
                <w:color w:val="000000"/>
                <w:sz w:val="18"/>
                <w:szCs w:val="18"/>
              </w:rPr>
              <w:t> </w:t>
            </w:r>
            <w:r w:rsidRPr="001B3A89">
              <w:rPr>
                <w:rFonts w:ascii="Arial" w:hAnsi="Arial"/>
                <w:color w:val="000000"/>
                <w:sz w:val="18"/>
                <w:szCs w:val="18"/>
              </w:rPr>
              <w:t>723</w:t>
            </w:r>
          </w:p>
        </w:tc>
        <w:tc>
          <w:tcPr>
            <w:tcW w:w="1418" w:type="dxa"/>
          </w:tcPr>
          <w:p w14:paraId="58D88DB2" w14:textId="24B8BBDC"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17</w:t>
            </w:r>
          </w:p>
        </w:tc>
        <w:tc>
          <w:tcPr>
            <w:tcW w:w="992" w:type="dxa"/>
            <w:noWrap/>
          </w:tcPr>
          <w:p w14:paraId="0FE5CDBA" w14:textId="5E0BA3D6"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10</w:t>
            </w:r>
            <w:r w:rsidR="00410C81" w:rsidRPr="001B3A89">
              <w:rPr>
                <w:rFonts w:ascii="Arial" w:hAnsi="Arial"/>
                <w:color w:val="000000"/>
                <w:sz w:val="18"/>
                <w:szCs w:val="18"/>
              </w:rPr>
              <w:t> </w:t>
            </w:r>
            <w:r w:rsidRPr="001B3A89">
              <w:rPr>
                <w:rFonts w:ascii="Arial" w:hAnsi="Arial"/>
                <w:color w:val="000000"/>
                <w:sz w:val="18"/>
                <w:szCs w:val="18"/>
              </w:rPr>
              <w:t>732</w:t>
            </w:r>
          </w:p>
        </w:tc>
        <w:tc>
          <w:tcPr>
            <w:tcW w:w="1276" w:type="dxa"/>
          </w:tcPr>
          <w:p w14:paraId="7E1201ED" w14:textId="7F993C6E"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26</w:t>
            </w:r>
          </w:p>
        </w:tc>
        <w:tc>
          <w:tcPr>
            <w:tcW w:w="1134" w:type="dxa"/>
            <w:noWrap/>
          </w:tcPr>
          <w:p w14:paraId="13E0EB7E" w14:textId="34B0332F" w:rsidR="00754EFB" w:rsidRPr="001B3A89" w:rsidRDefault="00754EFB" w:rsidP="005A0324">
            <w:pPr>
              <w:spacing w:after="120"/>
              <w:rPr>
                <w:rFonts w:ascii="Arial" w:hAnsi="Arial"/>
                <w:b/>
                <w:bCs/>
                <w:sz w:val="18"/>
                <w:szCs w:val="18"/>
              </w:rPr>
            </w:pPr>
            <w:r w:rsidRPr="001B3A89">
              <w:rPr>
                <w:rFonts w:ascii="Arial" w:hAnsi="Arial"/>
                <w:sz w:val="18"/>
                <w:szCs w:val="18"/>
              </w:rPr>
              <w:t>10</w:t>
            </w:r>
            <w:r w:rsidR="00410C81" w:rsidRPr="001B3A89">
              <w:rPr>
                <w:rFonts w:ascii="Arial" w:hAnsi="Arial"/>
                <w:sz w:val="18"/>
                <w:szCs w:val="18"/>
              </w:rPr>
              <w:t> </w:t>
            </w:r>
            <w:r w:rsidRPr="001B3A89">
              <w:rPr>
                <w:rFonts w:ascii="Arial" w:hAnsi="Arial"/>
                <w:sz w:val="18"/>
                <w:szCs w:val="18"/>
              </w:rPr>
              <w:t>740</w:t>
            </w:r>
          </w:p>
        </w:tc>
        <w:tc>
          <w:tcPr>
            <w:tcW w:w="1275" w:type="dxa"/>
          </w:tcPr>
          <w:p w14:paraId="36B70722" w14:textId="66A86937" w:rsidR="00754EFB" w:rsidRPr="001B3A89" w:rsidRDefault="00410C81" w:rsidP="005A0324">
            <w:pPr>
              <w:spacing w:after="120"/>
              <w:rPr>
                <w:rFonts w:ascii="Arial" w:hAnsi="Arial"/>
                <w:b/>
                <w:bCs/>
                <w:sz w:val="18"/>
                <w:szCs w:val="18"/>
              </w:rPr>
            </w:pPr>
            <w:r w:rsidRPr="001B3A89">
              <w:rPr>
                <w:rFonts w:ascii="Arial" w:hAnsi="Arial"/>
                <w:sz w:val="18"/>
                <w:szCs w:val="18"/>
              </w:rPr>
              <w:t>−</w:t>
            </w:r>
            <w:r w:rsidR="00754EFB" w:rsidRPr="001B3A89">
              <w:rPr>
                <w:rFonts w:ascii="Arial" w:hAnsi="Arial"/>
                <w:sz w:val="18"/>
                <w:szCs w:val="18"/>
              </w:rPr>
              <w:t>33</w:t>
            </w:r>
          </w:p>
        </w:tc>
      </w:tr>
      <w:tr w:rsidR="005A7395" w:rsidRPr="001B3A89" w14:paraId="5376C60C" w14:textId="77777777" w:rsidTr="005A0324">
        <w:trPr>
          <w:cantSplit/>
        </w:trPr>
        <w:tc>
          <w:tcPr>
            <w:tcW w:w="2411" w:type="dxa"/>
            <w:noWrap/>
          </w:tcPr>
          <w:p w14:paraId="66DDCF92" w14:textId="5B6C2589"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lastRenderedPageBreak/>
              <w:t>Cost of CV</w:t>
            </w:r>
            <w:r w:rsidR="00477CF8" w:rsidRPr="001B3A89">
              <w:rPr>
                <w:rFonts w:ascii="Arial" w:eastAsia="Times New Roman" w:hAnsi="Arial"/>
                <w:sz w:val="18"/>
                <w:szCs w:val="18"/>
              </w:rPr>
              <w:t xml:space="preserve"> </w:t>
            </w:r>
            <w:r w:rsidRPr="001B3A89">
              <w:rPr>
                <w:rFonts w:ascii="Arial" w:eastAsia="Times New Roman" w:hAnsi="Arial"/>
                <w:sz w:val="18"/>
                <w:szCs w:val="18"/>
              </w:rPr>
              <w:t>events</w:t>
            </w:r>
          </w:p>
        </w:tc>
        <w:tc>
          <w:tcPr>
            <w:tcW w:w="1275" w:type="dxa"/>
            <w:noWrap/>
          </w:tcPr>
          <w:p w14:paraId="6670F3F2" w14:textId="5EE8DFDF" w:rsidR="00754EFB" w:rsidRPr="001B3A89" w:rsidRDefault="00754EFB" w:rsidP="005A0324">
            <w:pPr>
              <w:spacing w:after="120"/>
              <w:rPr>
                <w:rFonts w:ascii="Arial" w:hAnsi="Arial"/>
                <w:b/>
                <w:bCs/>
                <w:sz w:val="18"/>
                <w:szCs w:val="18"/>
              </w:rPr>
            </w:pPr>
            <w:r w:rsidRPr="001B3A89">
              <w:rPr>
                <w:rFonts w:ascii="Arial" w:hAnsi="Arial"/>
                <w:color w:val="000000"/>
                <w:sz w:val="18"/>
                <w:szCs w:val="18"/>
              </w:rPr>
              <w:t>6</w:t>
            </w:r>
            <w:r w:rsidR="00410C81" w:rsidRPr="001B3A89">
              <w:rPr>
                <w:rFonts w:ascii="Arial" w:hAnsi="Arial"/>
                <w:color w:val="000000"/>
                <w:sz w:val="18"/>
                <w:szCs w:val="18"/>
              </w:rPr>
              <w:t> </w:t>
            </w:r>
            <w:r w:rsidRPr="001B3A89">
              <w:rPr>
                <w:rFonts w:ascii="Arial" w:hAnsi="Arial"/>
                <w:color w:val="000000"/>
                <w:sz w:val="18"/>
                <w:szCs w:val="18"/>
              </w:rPr>
              <w:t>243</w:t>
            </w:r>
          </w:p>
        </w:tc>
        <w:tc>
          <w:tcPr>
            <w:tcW w:w="1134" w:type="dxa"/>
          </w:tcPr>
          <w:p w14:paraId="2286C5D7" w14:textId="26E14574"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6</w:t>
            </w:r>
            <w:r w:rsidR="00410C81" w:rsidRPr="001B3A89">
              <w:rPr>
                <w:rFonts w:ascii="Arial" w:hAnsi="Arial"/>
                <w:color w:val="000000"/>
                <w:sz w:val="18"/>
                <w:szCs w:val="18"/>
              </w:rPr>
              <w:t> </w:t>
            </w:r>
            <w:r w:rsidRPr="001B3A89">
              <w:rPr>
                <w:rFonts w:ascii="Arial" w:hAnsi="Arial"/>
                <w:color w:val="000000"/>
                <w:sz w:val="18"/>
                <w:szCs w:val="18"/>
              </w:rPr>
              <w:t>262</w:t>
            </w:r>
          </w:p>
        </w:tc>
        <w:tc>
          <w:tcPr>
            <w:tcW w:w="1276" w:type="dxa"/>
          </w:tcPr>
          <w:p w14:paraId="27608340" w14:textId="2B324C02" w:rsidR="00754EFB" w:rsidRPr="001B3A89" w:rsidRDefault="00410C81" w:rsidP="005A0324">
            <w:pPr>
              <w:spacing w:after="120"/>
              <w:rPr>
                <w:rFonts w:ascii="Arial" w:hAnsi="Arial"/>
                <w:color w:val="000000"/>
                <w:sz w:val="18"/>
                <w:szCs w:val="18"/>
              </w:rPr>
            </w:pPr>
            <w:r w:rsidRPr="001B3A89">
              <w:rPr>
                <w:rFonts w:ascii="Arial" w:hAnsi="Arial"/>
                <w:color w:val="000000"/>
                <w:sz w:val="18"/>
                <w:szCs w:val="18"/>
              </w:rPr>
              <w:t>−</w:t>
            </w:r>
            <w:r w:rsidR="00754EFB" w:rsidRPr="001B3A89">
              <w:rPr>
                <w:rFonts w:ascii="Arial" w:hAnsi="Arial"/>
                <w:color w:val="000000"/>
                <w:sz w:val="18"/>
                <w:szCs w:val="18"/>
              </w:rPr>
              <w:t>19</w:t>
            </w:r>
          </w:p>
        </w:tc>
        <w:tc>
          <w:tcPr>
            <w:tcW w:w="1134" w:type="dxa"/>
            <w:noWrap/>
          </w:tcPr>
          <w:p w14:paraId="164B77F0" w14:textId="439AAC89" w:rsidR="00754EFB" w:rsidRPr="001B3A89" w:rsidRDefault="00754EFB" w:rsidP="005A0324">
            <w:pPr>
              <w:spacing w:after="120"/>
              <w:rPr>
                <w:rFonts w:ascii="Arial" w:hAnsi="Arial"/>
                <w:b/>
                <w:bCs/>
                <w:sz w:val="18"/>
                <w:szCs w:val="18"/>
              </w:rPr>
            </w:pPr>
            <w:r w:rsidRPr="001B3A89">
              <w:rPr>
                <w:rFonts w:ascii="Arial" w:hAnsi="Arial"/>
                <w:color w:val="000000"/>
                <w:sz w:val="18"/>
                <w:szCs w:val="18"/>
              </w:rPr>
              <w:t>6</w:t>
            </w:r>
            <w:r w:rsidR="00410C81" w:rsidRPr="001B3A89">
              <w:rPr>
                <w:rFonts w:ascii="Arial" w:hAnsi="Arial"/>
                <w:color w:val="000000"/>
                <w:sz w:val="18"/>
                <w:szCs w:val="18"/>
              </w:rPr>
              <w:t> </w:t>
            </w:r>
            <w:r w:rsidRPr="001B3A89">
              <w:rPr>
                <w:rFonts w:ascii="Arial" w:hAnsi="Arial"/>
                <w:color w:val="000000"/>
                <w:sz w:val="18"/>
                <w:szCs w:val="18"/>
              </w:rPr>
              <w:t>248</w:t>
            </w:r>
          </w:p>
        </w:tc>
        <w:tc>
          <w:tcPr>
            <w:tcW w:w="1418" w:type="dxa"/>
          </w:tcPr>
          <w:p w14:paraId="6844F0AD" w14:textId="1FD9EC5F"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5</w:t>
            </w:r>
          </w:p>
        </w:tc>
        <w:tc>
          <w:tcPr>
            <w:tcW w:w="992" w:type="dxa"/>
            <w:noWrap/>
          </w:tcPr>
          <w:p w14:paraId="5AE295BA" w14:textId="064DC1DF" w:rsidR="00754EFB" w:rsidRPr="001B3A89" w:rsidRDefault="00754EFB" w:rsidP="005A0324">
            <w:pPr>
              <w:spacing w:after="120"/>
              <w:rPr>
                <w:rFonts w:ascii="Arial" w:hAnsi="Arial"/>
                <w:b/>
                <w:bCs/>
                <w:sz w:val="18"/>
                <w:szCs w:val="18"/>
              </w:rPr>
            </w:pPr>
            <w:r w:rsidRPr="001B3A89">
              <w:rPr>
                <w:rFonts w:ascii="Arial" w:hAnsi="Arial"/>
                <w:color w:val="000000"/>
                <w:sz w:val="18"/>
                <w:szCs w:val="18"/>
              </w:rPr>
              <w:t>6</w:t>
            </w:r>
            <w:r w:rsidR="00410C81" w:rsidRPr="001B3A89">
              <w:rPr>
                <w:rFonts w:ascii="Arial" w:hAnsi="Arial"/>
                <w:color w:val="000000"/>
                <w:sz w:val="18"/>
                <w:szCs w:val="18"/>
              </w:rPr>
              <w:t> </w:t>
            </w:r>
            <w:r w:rsidRPr="001B3A89">
              <w:rPr>
                <w:rFonts w:ascii="Arial" w:hAnsi="Arial"/>
                <w:color w:val="000000"/>
                <w:sz w:val="18"/>
                <w:szCs w:val="18"/>
              </w:rPr>
              <w:t>243</w:t>
            </w:r>
          </w:p>
        </w:tc>
        <w:tc>
          <w:tcPr>
            <w:tcW w:w="1276" w:type="dxa"/>
          </w:tcPr>
          <w:p w14:paraId="4196DFBB" w14:textId="082CF4F4"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1134" w:type="dxa"/>
            <w:noWrap/>
          </w:tcPr>
          <w:p w14:paraId="5411D6A2" w14:textId="701334D1" w:rsidR="00754EFB" w:rsidRPr="001B3A89" w:rsidRDefault="00754EFB" w:rsidP="005A0324">
            <w:pPr>
              <w:spacing w:after="120"/>
              <w:rPr>
                <w:rFonts w:ascii="Arial" w:hAnsi="Arial"/>
                <w:b/>
                <w:bCs/>
                <w:sz w:val="18"/>
                <w:szCs w:val="18"/>
              </w:rPr>
            </w:pPr>
            <w:r w:rsidRPr="001B3A89">
              <w:rPr>
                <w:rFonts w:ascii="Arial" w:hAnsi="Arial"/>
                <w:sz w:val="18"/>
                <w:szCs w:val="18"/>
              </w:rPr>
              <w:t>6</w:t>
            </w:r>
            <w:r w:rsidR="00410C81" w:rsidRPr="001B3A89">
              <w:rPr>
                <w:rFonts w:ascii="Arial" w:hAnsi="Arial"/>
                <w:sz w:val="18"/>
                <w:szCs w:val="18"/>
              </w:rPr>
              <w:t> </w:t>
            </w:r>
            <w:r w:rsidRPr="001B3A89">
              <w:rPr>
                <w:rFonts w:ascii="Arial" w:hAnsi="Arial"/>
                <w:sz w:val="18"/>
                <w:szCs w:val="18"/>
              </w:rPr>
              <w:t>254</w:t>
            </w:r>
          </w:p>
        </w:tc>
        <w:tc>
          <w:tcPr>
            <w:tcW w:w="1275" w:type="dxa"/>
          </w:tcPr>
          <w:p w14:paraId="4B63EC8D" w14:textId="2BDE2798" w:rsidR="00754EFB" w:rsidRPr="001B3A89" w:rsidRDefault="00410C81" w:rsidP="005A0324">
            <w:pPr>
              <w:spacing w:after="120"/>
              <w:rPr>
                <w:rFonts w:ascii="Arial" w:hAnsi="Arial"/>
                <w:b/>
                <w:bCs/>
                <w:sz w:val="18"/>
                <w:szCs w:val="18"/>
              </w:rPr>
            </w:pPr>
            <w:r w:rsidRPr="001B3A89">
              <w:rPr>
                <w:rFonts w:ascii="Arial" w:hAnsi="Arial"/>
                <w:sz w:val="18"/>
                <w:szCs w:val="18"/>
              </w:rPr>
              <w:t>−</w:t>
            </w:r>
            <w:r w:rsidR="00754EFB" w:rsidRPr="001B3A89">
              <w:rPr>
                <w:rFonts w:ascii="Arial" w:hAnsi="Arial"/>
                <w:sz w:val="18"/>
                <w:szCs w:val="18"/>
              </w:rPr>
              <w:t>11</w:t>
            </w:r>
          </w:p>
        </w:tc>
      </w:tr>
      <w:tr w:rsidR="005A7395" w:rsidRPr="001B3A89" w14:paraId="2516C046" w14:textId="77777777" w:rsidTr="005A0324">
        <w:trPr>
          <w:cantSplit/>
        </w:trPr>
        <w:tc>
          <w:tcPr>
            <w:tcW w:w="2411" w:type="dxa"/>
            <w:noWrap/>
          </w:tcPr>
          <w:p w14:paraId="0E98989F" w14:textId="04A1BAD4"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Cost of bariatric surgery</w:t>
            </w:r>
          </w:p>
        </w:tc>
        <w:tc>
          <w:tcPr>
            <w:tcW w:w="1275" w:type="dxa"/>
            <w:noWrap/>
          </w:tcPr>
          <w:p w14:paraId="0F23D292" w14:textId="26876852"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1134" w:type="dxa"/>
          </w:tcPr>
          <w:p w14:paraId="3B44D72F" w14:textId="4E44C969"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0</w:t>
            </w:r>
          </w:p>
        </w:tc>
        <w:tc>
          <w:tcPr>
            <w:tcW w:w="1276" w:type="dxa"/>
          </w:tcPr>
          <w:p w14:paraId="5AFFF99E" w14:textId="3FEFB1FD"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0</w:t>
            </w:r>
          </w:p>
        </w:tc>
        <w:tc>
          <w:tcPr>
            <w:tcW w:w="1134" w:type="dxa"/>
            <w:noWrap/>
          </w:tcPr>
          <w:p w14:paraId="6C51F777" w14:textId="377817C3"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1418" w:type="dxa"/>
          </w:tcPr>
          <w:p w14:paraId="1F8F7490" w14:textId="4E68C270"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992" w:type="dxa"/>
            <w:noWrap/>
          </w:tcPr>
          <w:p w14:paraId="7FB0A43A" w14:textId="4E2F7A98"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1276" w:type="dxa"/>
          </w:tcPr>
          <w:p w14:paraId="36993D42" w14:textId="716AD07E"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1134" w:type="dxa"/>
            <w:noWrap/>
          </w:tcPr>
          <w:p w14:paraId="2FCFCDF1" w14:textId="0D69D5CD" w:rsidR="00754EFB" w:rsidRPr="001B3A89" w:rsidRDefault="00754EFB" w:rsidP="005A0324">
            <w:pPr>
              <w:spacing w:after="120"/>
              <w:rPr>
                <w:rFonts w:ascii="Arial" w:hAnsi="Arial"/>
                <w:b/>
                <w:bCs/>
                <w:sz w:val="18"/>
                <w:szCs w:val="18"/>
              </w:rPr>
            </w:pPr>
            <w:r w:rsidRPr="001B3A89">
              <w:rPr>
                <w:rFonts w:ascii="Arial" w:hAnsi="Arial"/>
                <w:sz w:val="18"/>
                <w:szCs w:val="18"/>
              </w:rPr>
              <w:t>0</w:t>
            </w:r>
          </w:p>
        </w:tc>
        <w:tc>
          <w:tcPr>
            <w:tcW w:w="1275" w:type="dxa"/>
          </w:tcPr>
          <w:p w14:paraId="521C5C88" w14:textId="10A9168E" w:rsidR="00754EFB" w:rsidRPr="001B3A89" w:rsidRDefault="00754EFB" w:rsidP="005A0324">
            <w:pPr>
              <w:spacing w:after="120"/>
              <w:rPr>
                <w:rFonts w:ascii="Arial" w:hAnsi="Arial"/>
                <w:b/>
                <w:bCs/>
                <w:sz w:val="18"/>
                <w:szCs w:val="18"/>
              </w:rPr>
            </w:pPr>
            <w:r w:rsidRPr="001B3A89">
              <w:rPr>
                <w:rFonts w:ascii="Arial" w:hAnsi="Arial"/>
                <w:sz w:val="18"/>
                <w:szCs w:val="18"/>
              </w:rPr>
              <w:t>0</w:t>
            </w:r>
          </w:p>
        </w:tc>
      </w:tr>
      <w:tr w:rsidR="005A7395" w:rsidRPr="001B3A89" w14:paraId="44F53A39" w14:textId="77777777" w:rsidTr="005A0324">
        <w:trPr>
          <w:cantSplit/>
        </w:trPr>
        <w:tc>
          <w:tcPr>
            <w:tcW w:w="2411" w:type="dxa"/>
            <w:noWrap/>
          </w:tcPr>
          <w:p w14:paraId="74DB025C" w14:textId="4B890ADE"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Cost of knee replacement</w:t>
            </w:r>
          </w:p>
        </w:tc>
        <w:tc>
          <w:tcPr>
            <w:tcW w:w="1275" w:type="dxa"/>
            <w:noWrap/>
          </w:tcPr>
          <w:p w14:paraId="10F687D3" w14:textId="6372B4CC" w:rsidR="00754EFB" w:rsidRPr="001B3A89" w:rsidRDefault="00754EFB" w:rsidP="005A0324">
            <w:pPr>
              <w:spacing w:after="120"/>
              <w:rPr>
                <w:rFonts w:ascii="Arial" w:hAnsi="Arial"/>
                <w:b/>
                <w:bCs/>
                <w:sz w:val="18"/>
                <w:szCs w:val="18"/>
              </w:rPr>
            </w:pPr>
            <w:r w:rsidRPr="001B3A89">
              <w:rPr>
                <w:rFonts w:ascii="Arial" w:hAnsi="Arial"/>
                <w:color w:val="000000"/>
                <w:sz w:val="18"/>
                <w:szCs w:val="18"/>
              </w:rPr>
              <w:t>4</w:t>
            </w:r>
            <w:r w:rsidR="00410C81" w:rsidRPr="001B3A89">
              <w:rPr>
                <w:rFonts w:ascii="Arial" w:hAnsi="Arial"/>
                <w:color w:val="000000"/>
                <w:sz w:val="18"/>
                <w:szCs w:val="18"/>
              </w:rPr>
              <w:t> </w:t>
            </w:r>
            <w:r w:rsidRPr="001B3A89">
              <w:rPr>
                <w:rFonts w:ascii="Arial" w:hAnsi="Arial"/>
                <w:color w:val="000000"/>
                <w:sz w:val="18"/>
                <w:szCs w:val="18"/>
              </w:rPr>
              <w:t>463</w:t>
            </w:r>
          </w:p>
        </w:tc>
        <w:tc>
          <w:tcPr>
            <w:tcW w:w="1134" w:type="dxa"/>
          </w:tcPr>
          <w:p w14:paraId="20C4B7BE" w14:textId="428EE142"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4</w:t>
            </w:r>
            <w:r w:rsidR="00410C81" w:rsidRPr="001B3A89">
              <w:rPr>
                <w:rFonts w:ascii="Arial" w:hAnsi="Arial"/>
                <w:color w:val="000000"/>
                <w:sz w:val="18"/>
                <w:szCs w:val="18"/>
              </w:rPr>
              <w:t> </w:t>
            </w:r>
            <w:r w:rsidRPr="001B3A89">
              <w:rPr>
                <w:rFonts w:ascii="Arial" w:hAnsi="Arial"/>
                <w:color w:val="000000"/>
                <w:sz w:val="18"/>
                <w:szCs w:val="18"/>
              </w:rPr>
              <w:t>495</w:t>
            </w:r>
          </w:p>
        </w:tc>
        <w:tc>
          <w:tcPr>
            <w:tcW w:w="1276" w:type="dxa"/>
          </w:tcPr>
          <w:p w14:paraId="35C9C493" w14:textId="7E647112" w:rsidR="00754EFB" w:rsidRPr="001B3A89" w:rsidRDefault="00410C81" w:rsidP="005A0324">
            <w:pPr>
              <w:spacing w:after="120"/>
              <w:rPr>
                <w:rFonts w:ascii="Arial" w:hAnsi="Arial"/>
                <w:color w:val="000000"/>
                <w:sz w:val="18"/>
                <w:szCs w:val="18"/>
              </w:rPr>
            </w:pPr>
            <w:r w:rsidRPr="001B3A89">
              <w:rPr>
                <w:rFonts w:ascii="Arial" w:hAnsi="Arial"/>
                <w:color w:val="000000"/>
                <w:sz w:val="18"/>
                <w:szCs w:val="18"/>
              </w:rPr>
              <w:t>−</w:t>
            </w:r>
            <w:r w:rsidR="00754EFB" w:rsidRPr="001B3A89">
              <w:rPr>
                <w:rFonts w:ascii="Arial" w:hAnsi="Arial"/>
                <w:color w:val="000000"/>
                <w:sz w:val="18"/>
                <w:szCs w:val="18"/>
              </w:rPr>
              <w:t>32</w:t>
            </w:r>
          </w:p>
        </w:tc>
        <w:tc>
          <w:tcPr>
            <w:tcW w:w="1134" w:type="dxa"/>
            <w:noWrap/>
          </w:tcPr>
          <w:p w14:paraId="5CC55BA1" w14:textId="6E52C668" w:rsidR="00754EFB" w:rsidRPr="001B3A89" w:rsidRDefault="00754EFB" w:rsidP="005A0324">
            <w:pPr>
              <w:spacing w:after="120"/>
              <w:rPr>
                <w:rFonts w:ascii="Arial" w:hAnsi="Arial"/>
                <w:b/>
                <w:bCs/>
                <w:sz w:val="18"/>
                <w:szCs w:val="18"/>
              </w:rPr>
            </w:pPr>
            <w:r w:rsidRPr="001B3A89">
              <w:rPr>
                <w:rFonts w:ascii="Arial" w:hAnsi="Arial"/>
                <w:color w:val="000000"/>
                <w:sz w:val="18"/>
                <w:szCs w:val="18"/>
              </w:rPr>
              <w:t>4</w:t>
            </w:r>
            <w:r w:rsidR="00410C81" w:rsidRPr="001B3A89">
              <w:rPr>
                <w:rFonts w:ascii="Arial" w:hAnsi="Arial"/>
                <w:color w:val="000000"/>
                <w:sz w:val="18"/>
                <w:szCs w:val="18"/>
              </w:rPr>
              <w:t> </w:t>
            </w:r>
            <w:r w:rsidRPr="001B3A89">
              <w:rPr>
                <w:rFonts w:ascii="Arial" w:hAnsi="Arial"/>
                <w:color w:val="000000"/>
                <w:sz w:val="18"/>
                <w:szCs w:val="18"/>
              </w:rPr>
              <w:t>475</w:t>
            </w:r>
          </w:p>
        </w:tc>
        <w:tc>
          <w:tcPr>
            <w:tcW w:w="1418" w:type="dxa"/>
          </w:tcPr>
          <w:p w14:paraId="1A590F40" w14:textId="7892822F"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12</w:t>
            </w:r>
          </w:p>
        </w:tc>
        <w:tc>
          <w:tcPr>
            <w:tcW w:w="992" w:type="dxa"/>
            <w:noWrap/>
          </w:tcPr>
          <w:p w14:paraId="0DFCCA43" w14:textId="27992F66" w:rsidR="00754EFB" w:rsidRPr="001B3A89" w:rsidRDefault="00754EFB" w:rsidP="005A0324">
            <w:pPr>
              <w:spacing w:after="120"/>
              <w:rPr>
                <w:rFonts w:ascii="Arial" w:hAnsi="Arial"/>
                <w:b/>
                <w:bCs/>
                <w:sz w:val="18"/>
                <w:szCs w:val="18"/>
              </w:rPr>
            </w:pPr>
            <w:r w:rsidRPr="001B3A89">
              <w:rPr>
                <w:rFonts w:ascii="Arial" w:hAnsi="Arial"/>
                <w:color w:val="000000"/>
                <w:sz w:val="18"/>
                <w:szCs w:val="18"/>
              </w:rPr>
              <w:t>4</w:t>
            </w:r>
            <w:r w:rsidR="00410C81" w:rsidRPr="001B3A89">
              <w:rPr>
                <w:rFonts w:ascii="Arial" w:hAnsi="Arial"/>
                <w:color w:val="000000"/>
                <w:sz w:val="18"/>
                <w:szCs w:val="18"/>
              </w:rPr>
              <w:t> </w:t>
            </w:r>
            <w:r w:rsidRPr="001B3A89">
              <w:rPr>
                <w:rFonts w:ascii="Arial" w:hAnsi="Arial"/>
                <w:color w:val="000000"/>
                <w:sz w:val="18"/>
                <w:szCs w:val="18"/>
              </w:rPr>
              <w:t>489</w:t>
            </w:r>
          </w:p>
        </w:tc>
        <w:tc>
          <w:tcPr>
            <w:tcW w:w="1276" w:type="dxa"/>
          </w:tcPr>
          <w:p w14:paraId="35E82E6D" w14:textId="3ABC2C4E"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26</w:t>
            </w:r>
          </w:p>
        </w:tc>
        <w:tc>
          <w:tcPr>
            <w:tcW w:w="1134" w:type="dxa"/>
            <w:noWrap/>
          </w:tcPr>
          <w:p w14:paraId="2749ED62" w14:textId="5FFC746A" w:rsidR="00754EFB" w:rsidRPr="001B3A89" w:rsidRDefault="00754EFB" w:rsidP="005A0324">
            <w:pPr>
              <w:spacing w:after="120"/>
              <w:rPr>
                <w:rFonts w:ascii="Arial" w:hAnsi="Arial"/>
                <w:b/>
                <w:bCs/>
                <w:sz w:val="18"/>
                <w:szCs w:val="18"/>
              </w:rPr>
            </w:pPr>
            <w:r w:rsidRPr="001B3A89">
              <w:rPr>
                <w:rFonts w:ascii="Arial" w:hAnsi="Arial"/>
                <w:sz w:val="18"/>
                <w:szCs w:val="18"/>
              </w:rPr>
              <w:t>4</w:t>
            </w:r>
            <w:r w:rsidR="00410C81" w:rsidRPr="001B3A89">
              <w:rPr>
                <w:rFonts w:ascii="Arial" w:hAnsi="Arial"/>
                <w:sz w:val="18"/>
                <w:szCs w:val="18"/>
              </w:rPr>
              <w:t> </w:t>
            </w:r>
            <w:r w:rsidRPr="001B3A89">
              <w:rPr>
                <w:rFonts w:ascii="Arial" w:hAnsi="Arial"/>
                <w:sz w:val="18"/>
                <w:szCs w:val="18"/>
              </w:rPr>
              <w:t>485</w:t>
            </w:r>
          </w:p>
        </w:tc>
        <w:tc>
          <w:tcPr>
            <w:tcW w:w="1275" w:type="dxa"/>
          </w:tcPr>
          <w:p w14:paraId="5A247DA6" w14:textId="730AFCAB" w:rsidR="00754EFB" w:rsidRPr="001B3A89" w:rsidRDefault="00410C81" w:rsidP="005A0324">
            <w:pPr>
              <w:spacing w:after="120"/>
              <w:rPr>
                <w:rFonts w:ascii="Arial" w:hAnsi="Arial"/>
                <w:b/>
                <w:bCs/>
                <w:sz w:val="18"/>
                <w:szCs w:val="18"/>
              </w:rPr>
            </w:pPr>
            <w:r w:rsidRPr="001B3A89">
              <w:rPr>
                <w:rFonts w:ascii="Arial" w:hAnsi="Arial"/>
                <w:sz w:val="18"/>
                <w:szCs w:val="18"/>
              </w:rPr>
              <w:t>−</w:t>
            </w:r>
            <w:r w:rsidR="00754EFB" w:rsidRPr="001B3A89">
              <w:rPr>
                <w:rFonts w:ascii="Arial" w:hAnsi="Arial"/>
                <w:sz w:val="18"/>
                <w:szCs w:val="18"/>
              </w:rPr>
              <w:t>22</w:t>
            </w:r>
          </w:p>
        </w:tc>
      </w:tr>
      <w:tr w:rsidR="005A7395" w:rsidRPr="001B3A89" w14:paraId="3DB2279F" w14:textId="77777777" w:rsidTr="005A0324">
        <w:trPr>
          <w:cantSplit/>
        </w:trPr>
        <w:tc>
          <w:tcPr>
            <w:tcW w:w="2411" w:type="dxa"/>
            <w:noWrap/>
          </w:tcPr>
          <w:p w14:paraId="0EC76C49" w14:textId="078C171F" w:rsidR="00754EFB" w:rsidRPr="001B3A89" w:rsidRDefault="00754EFB" w:rsidP="005A0324">
            <w:pPr>
              <w:spacing w:after="120"/>
              <w:rPr>
                <w:rFonts w:ascii="Arial" w:eastAsia="Times New Roman" w:hAnsi="Arial"/>
                <w:b/>
                <w:bCs/>
                <w:sz w:val="18"/>
                <w:szCs w:val="18"/>
              </w:rPr>
            </w:pPr>
            <w:r w:rsidRPr="001B3A89">
              <w:rPr>
                <w:rFonts w:ascii="Arial" w:eastAsia="Times New Roman" w:hAnsi="Arial"/>
                <w:sz w:val="18"/>
                <w:szCs w:val="18"/>
              </w:rPr>
              <w:t>Total of states costs</w:t>
            </w:r>
          </w:p>
        </w:tc>
        <w:tc>
          <w:tcPr>
            <w:tcW w:w="1275" w:type="dxa"/>
            <w:noWrap/>
          </w:tcPr>
          <w:p w14:paraId="1391DC40" w14:textId="245FC26D" w:rsidR="00754EFB" w:rsidRPr="001B3A89" w:rsidRDefault="00754EFB" w:rsidP="005A0324">
            <w:pPr>
              <w:spacing w:after="120"/>
              <w:rPr>
                <w:rFonts w:ascii="Arial" w:hAnsi="Arial"/>
                <w:b/>
                <w:bCs/>
                <w:sz w:val="18"/>
                <w:szCs w:val="18"/>
              </w:rPr>
            </w:pPr>
            <w:r w:rsidRPr="001B3A89">
              <w:rPr>
                <w:rFonts w:ascii="Arial" w:hAnsi="Arial"/>
                <w:color w:val="000000"/>
                <w:sz w:val="18"/>
                <w:szCs w:val="18"/>
              </w:rPr>
              <w:t>95</w:t>
            </w:r>
            <w:r w:rsidR="00410C81" w:rsidRPr="001B3A89">
              <w:rPr>
                <w:rFonts w:ascii="Arial" w:hAnsi="Arial"/>
                <w:color w:val="000000"/>
                <w:sz w:val="18"/>
                <w:szCs w:val="18"/>
              </w:rPr>
              <w:t> </w:t>
            </w:r>
            <w:r w:rsidRPr="001B3A89">
              <w:rPr>
                <w:rFonts w:ascii="Arial" w:hAnsi="Arial"/>
                <w:color w:val="000000"/>
                <w:sz w:val="18"/>
                <w:szCs w:val="18"/>
              </w:rPr>
              <w:t>870</w:t>
            </w:r>
          </w:p>
        </w:tc>
        <w:tc>
          <w:tcPr>
            <w:tcW w:w="1134" w:type="dxa"/>
          </w:tcPr>
          <w:p w14:paraId="6820F95E" w14:textId="08B291FD"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97</w:t>
            </w:r>
            <w:r w:rsidR="00410C81" w:rsidRPr="001B3A89">
              <w:rPr>
                <w:rFonts w:ascii="Arial" w:hAnsi="Arial"/>
                <w:color w:val="000000"/>
                <w:sz w:val="18"/>
                <w:szCs w:val="18"/>
              </w:rPr>
              <w:t> </w:t>
            </w:r>
            <w:r w:rsidRPr="001B3A89">
              <w:rPr>
                <w:rFonts w:ascii="Arial" w:hAnsi="Arial"/>
                <w:color w:val="000000"/>
                <w:sz w:val="18"/>
                <w:szCs w:val="18"/>
              </w:rPr>
              <w:t>278</w:t>
            </w:r>
          </w:p>
        </w:tc>
        <w:tc>
          <w:tcPr>
            <w:tcW w:w="1276" w:type="dxa"/>
          </w:tcPr>
          <w:p w14:paraId="540B6E47" w14:textId="57ABCE08" w:rsidR="00754EFB" w:rsidRPr="001B3A89" w:rsidRDefault="00410C81" w:rsidP="005A0324">
            <w:pPr>
              <w:spacing w:after="120"/>
              <w:rPr>
                <w:rFonts w:ascii="Arial" w:hAnsi="Arial"/>
                <w:color w:val="000000"/>
                <w:sz w:val="18"/>
                <w:szCs w:val="18"/>
              </w:rPr>
            </w:pPr>
            <w:r w:rsidRPr="001B3A89">
              <w:rPr>
                <w:rFonts w:ascii="Arial" w:hAnsi="Arial"/>
                <w:color w:val="000000"/>
                <w:sz w:val="18"/>
                <w:szCs w:val="18"/>
              </w:rPr>
              <w:t>−</w:t>
            </w:r>
            <w:r w:rsidR="00754EFB" w:rsidRPr="001B3A89">
              <w:rPr>
                <w:rFonts w:ascii="Arial" w:hAnsi="Arial"/>
                <w:color w:val="000000"/>
                <w:sz w:val="18"/>
                <w:szCs w:val="18"/>
              </w:rPr>
              <w:t>1</w:t>
            </w:r>
            <w:r w:rsidRPr="001B3A89">
              <w:rPr>
                <w:rFonts w:ascii="Arial" w:hAnsi="Arial"/>
                <w:color w:val="000000"/>
                <w:sz w:val="18"/>
                <w:szCs w:val="18"/>
              </w:rPr>
              <w:t> </w:t>
            </w:r>
            <w:r w:rsidR="00754EFB" w:rsidRPr="001B3A89">
              <w:rPr>
                <w:rFonts w:ascii="Arial" w:hAnsi="Arial"/>
                <w:color w:val="000000"/>
                <w:sz w:val="18"/>
                <w:szCs w:val="18"/>
              </w:rPr>
              <w:t>408</w:t>
            </w:r>
          </w:p>
        </w:tc>
        <w:tc>
          <w:tcPr>
            <w:tcW w:w="1134" w:type="dxa"/>
            <w:noWrap/>
          </w:tcPr>
          <w:p w14:paraId="5DBB51C6" w14:textId="750BFB52" w:rsidR="00754EFB" w:rsidRPr="001B3A89" w:rsidRDefault="00754EFB" w:rsidP="005A0324">
            <w:pPr>
              <w:spacing w:after="120"/>
              <w:rPr>
                <w:rFonts w:ascii="Arial" w:hAnsi="Arial"/>
                <w:b/>
                <w:bCs/>
                <w:sz w:val="18"/>
                <w:szCs w:val="18"/>
              </w:rPr>
            </w:pPr>
            <w:r w:rsidRPr="001B3A89">
              <w:rPr>
                <w:rFonts w:ascii="Arial" w:hAnsi="Arial"/>
                <w:color w:val="000000"/>
                <w:sz w:val="18"/>
                <w:szCs w:val="18"/>
              </w:rPr>
              <w:t>96</w:t>
            </w:r>
            <w:r w:rsidR="00410C81" w:rsidRPr="001B3A89">
              <w:rPr>
                <w:rFonts w:ascii="Arial" w:hAnsi="Arial"/>
                <w:color w:val="000000"/>
                <w:sz w:val="18"/>
                <w:szCs w:val="18"/>
              </w:rPr>
              <w:t> </w:t>
            </w:r>
            <w:r w:rsidRPr="001B3A89">
              <w:rPr>
                <w:rFonts w:ascii="Arial" w:hAnsi="Arial"/>
                <w:color w:val="000000"/>
                <w:sz w:val="18"/>
                <w:szCs w:val="18"/>
              </w:rPr>
              <w:t>337</w:t>
            </w:r>
          </w:p>
        </w:tc>
        <w:tc>
          <w:tcPr>
            <w:tcW w:w="1418" w:type="dxa"/>
          </w:tcPr>
          <w:p w14:paraId="763D008D" w14:textId="67B560A3"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467</w:t>
            </w:r>
          </w:p>
        </w:tc>
        <w:tc>
          <w:tcPr>
            <w:tcW w:w="992" w:type="dxa"/>
            <w:noWrap/>
          </w:tcPr>
          <w:p w14:paraId="7646467F" w14:textId="34494421" w:rsidR="00754EFB" w:rsidRPr="001B3A89" w:rsidRDefault="00754EFB" w:rsidP="005A0324">
            <w:pPr>
              <w:spacing w:after="120"/>
              <w:rPr>
                <w:rFonts w:ascii="Arial" w:hAnsi="Arial"/>
                <w:b/>
                <w:bCs/>
                <w:sz w:val="18"/>
                <w:szCs w:val="18"/>
              </w:rPr>
            </w:pPr>
            <w:r w:rsidRPr="001B3A89">
              <w:rPr>
                <w:rFonts w:ascii="Arial" w:hAnsi="Arial"/>
                <w:color w:val="000000"/>
                <w:sz w:val="18"/>
                <w:szCs w:val="18"/>
              </w:rPr>
              <w:t>96</w:t>
            </w:r>
            <w:r w:rsidR="00410C81" w:rsidRPr="001B3A89">
              <w:rPr>
                <w:rFonts w:ascii="Arial" w:hAnsi="Arial"/>
                <w:color w:val="000000"/>
                <w:sz w:val="18"/>
                <w:szCs w:val="18"/>
              </w:rPr>
              <w:t> </w:t>
            </w:r>
            <w:r w:rsidRPr="001B3A89">
              <w:rPr>
                <w:rFonts w:ascii="Arial" w:hAnsi="Arial"/>
                <w:color w:val="000000"/>
                <w:sz w:val="18"/>
                <w:szCs w:val="18"/>
              </w:rPr>
              <w:t>509</w:t>
            </w:r>
          </w:p>
        </w:tc>
        <w:tc>
          <w:tcPr>
            <w:tcW w:w="1276" w:type="dxa"/>
          </w:tcPr>
          <w:p w14:paraId="010B6436" w14:textId="79C76393"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639</w:t>
            </w:r>
          </w:p>
        </w:tc>
        <w:tc>
          <w:tcPr>
            <w:tcW w:w="1134" w:type="dxa"/>
            <w:noWrap/>
          </w:tcPr>
          <w:p w14:paraId="2D1018A7" w14:textId="71440A71" w:rsidR="00754EFB" w:rsidRPr="001B3A89" w:rsidRDefault="00754EFB" w:rsidP="005A0324">
            <w:pPr>
              <w:spacing w:after="120"/>
              <w:rPr>
                <w:rFonts w:ascii="Arial" w:hAnsi="Arial"/>
                <w:b/>
                <w:bCs/>
                <w:sz w:val="18"/>
                <w:szCs w:val="18"/>
              </w:rPr>
            </w:pPr>
            <w:r w:rsidRPr="001B3A89">
              <w:rPr>
                <w:rFonts w:ascii="Arial" w:hAnsi="Arial"/>
                <w:sz w:val="18"/>
                <w:szCs w:val="18"/>
              </w:rPr>
              <w:t>96</w:t>
            </w:r>
            <w:r w:rsidR="00410C81" w:rsidRPr="001B3A89">
              <w:rPr>
                <w:rFonts w:ascii="Arial" w:hAnsi="Arial"/>
                <w:sz w:val="18"/>
                <w:szCs w:val="18"/>
              </w:rPr>
              <w:t> </w:t>
            </w:r>
            <w:r w:rsidRPr="001B3A89">
              <w:rPr>
                <w:rFonts w:ascii="Arial" w:hAnsi="Arial"/>
                <w:sz w:val="18"/>
                <w:szCs w:val="18"/>
              </w:rPr>
              <w:t>748</w:t>
            </w:r>
          </w:p>
        </w:tc>
        <w:tc>
          <w:tcPr>
            <w:tcW w:w="1275" w:type="dxa"/>
          </w:tcPr>
          <w:p w14:paraId="5D8E7883" w14:textId="5A517D9F" w:rsidR="00754EFB" w:rsidRPr="001B3A89" w:rsidRDefault="00410C81" w:rsidP="005A0324">
            <w:pPr>
              <w:spacing w:after="120"/>
              <w:rPr>
                <w:rFonts w:ascii="Arial" w:hAnsi="Arial"/>
                <w:b/>
                <w:bCs/>
                <w:sz w:val="18"/>
                <w:szCs w:val="18"/>
              </w:rPr>
            </w:pPr>
            <w:r w:rsidRPr="001B3A89">
              <w:rPr>
                <w:rFonts w:ascii="Arial" w:hAnsi="Arial"/>
                <w:sz w:val="18"/>
                <w:szCs w:val="18"/>
              </w:rPr>
              <w:t>−</w:t>
            </w:r>
            <w:r w:rsidR="00754EFB" w:rsidRPr="001B3A89">
              <w:rPr>
                <w:rFonts w:ascii="Arial" w:hAnsi="Arial"/>
                <w:sz w:val="18"/>
                <w:szCs w:val="18"/>
              </w:rPr>
              <w:t>878</w:t>
            </w:r>
          </w:p>
        </w:tc>
      </w:tr>
      <w:tr w:rsidR="005A7395" w:rsidRPr="001B3A89" w14:paraId="5134A67A" w14:textId="77777777" w:rsidTr="005A0324">
        <w:trPr>
          <w:cantSplit/>
        </w:trPr>
        <w:tc>
          <w:tcPr>
            <w:tcW w:w="2411" w:type="dxa"/>
            <w:noWrap/>
          </w:tcPr>
          <w:p w14:paraId="76A6E1D0" w14:textId="034D1E3F"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Cost of OSA</w:t>
            </w:r>
          </w:p>
        </w:tc>
        <w:tc>
          <w:tcPr>
            <w:tcW w:w="1275" w:type="dxa"/>
            <w:noWrap/>
          </w:tcPr>
          <w:p w14:paraId="7B31EDB5" w14:textId="408E166D" w:rsidR="00754EFB" w:rsidRPr="001B3A89" w:rsidRDefault="00754EFB" w:rsidP="005A0324">
            <w:pPr>
              <w:spacing w:after="120"/>
              <w:rPr>
                <w:rFonts w:ascii="Arial" w:hAnsi="Arial"/>
                <w:b/>
                <w:bCs/>
                <w:sz w:val="18"/>
                <w:szCs w:val="18"/>
              </w:rPr>
            </w:pPr>
            <w:r w:rsidRPr="001B3A89">
              <w:rPr>
                <w:rFonts w:ascii="Arial" w:hAnsi="Arial"/>
                <w:color w:val="000000"/>
                <w:sz w:val="18"/>
                <w:szCs w:val="18"/>
              </w:rPr>
              <w:t>9</w:t>
            </w:r>
            <w:r w:rsidR="00410C81" w:rsidRPr="001B3A89">
              <w:rPr>
                <w:rFonts w:ascii="Arial" w:hAnsi="Arial"/>
                <w:color w:val="000000"/>
                <w:sz w:val="18"/>
                <w:szCs w:val="18"/>
              </w:rPr>
              <w:t> </w:t>
            </w:r>
            <w:r w:rsidRPr="001B3A89">
              <w:rPr>
                <w:rFonts w:ascii="Arial" w:hAnsi="Arial"/>
                <w:color w:val="000000"/>
                <w:sz w:val="18"/>
                <w:szCs w:val="18"/>
              </w:rPr>
              <w:t>518</w:t>
            </w:r>
          </w:p>
        </w:tc>
        <w:tc>
          <w:tcPr>
            <w:tcW w:w="1134" w:type="dxa"/>
          </w:tcPr>
          <w:p w14:paraId="5F4BDE01" w14:textId="25FF2EA4"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9</w:t>
            </w:r>
            <w:r w:rsidR="00410C81" w:rsidRPr="001B3A89">
              <w:rPr>
                <w:rFonts w:ascii="Arial" w:hAnsi="Arial"/>
                <w:color w:val="000000"/>
                <w:sz w:val="18"/>
                <w:szCs w:val="18"/>
              </w:rPr>
              <w:t> </w:t>
            </w:r>
            <w:r w:rsidRPr="001B3A89">
              <w:rPr>
                <w:rFonts w:ascii="Arial" w:hAnsi="Arial"/>
                <w:color w:val="000000"/>
                <w:sz w:val="18"/>
                <w:szCs w:val="18"/>
              </w:rPr>
              <w:t>679</w:t>
            </w:r>
          </w:p>
        </w:tc>
        <w:tc>
          <w:tcPr>
            <w:tcW w:w="1276" w:type="dxa"/>
          </w:tcPr>
          <w:p w14:paraId="7C90A79F" w14:textId="49AD084B" w:rsidR="00754EFB" w:rsidRPr="001B3A89" w:rsidRDefault="00410C81" w:rsidP="005A0324">
            <w:pPr>
              <w:spacing w:after="120"/>
              <w:rPr>
                <w:rFonts w:ascii="Arial" w:hAnsi="Arial"/>
                <w:color w:val="000000"/>
                <w:sz w:val="18"/>
                <w:szCs w:val="18"/>
              </w:rPr>
            </w:pPr>
            <w:r w:rsidRPr="001B3A89">
              <w:rPr>
                <w:rFonts w:ascii="Arial" w:hAnsi="Arial"/>
                <w:color w:val="000000"/>
                <w:sz w:val="18"/>
                <w:szCs w:val="18"/>
              </w:rPr>
              <w:t>−</w:t>
            </w:r>
            <w:r w:rsidR="00754EFB" w:rsidRPr="001B3A89">
              <w:rPr>
                <w:rFonts w:ascii="Arial" w:hAnsi="Arial"/>
                <w:color w:val="000000"/>
                <w:sz w:val="18"/>
                <w:szCs w:val="18"/>
              </w:rPr>
              <w:t>160</w:t>
            </w:r>
          </w:p>
        </w:tc>
        <w:tc>
          <w:tcPr>
            <w:tcW w:w="1134" w:type="dxa"/>
            <w:noWrap/>
          </w:tcPr>
          <w:p w14:paraId="4579306A" w14:textId="0E24005D" w:rsidR="00754EFB" w:rsidRPr="001B3A89" w:rsidRDefault="00754EFB" w:rsidP="005A0324">
            <w:pPr>
              <w:spacing w:after="120"/>
              <w:rPr>
                <w:rFonts w:ascii="Arial" w:hAnsi="Arial"/>
                <w:b/>
                <w:bCs/>
                <w:sz w:val="18"/>
                <w:szCs w:val="18"/>
              </w:rPr>
            </w:pPr>
            <w:r w:rsidRPr="001B3A89">
              <w:rPr>
                <w:rFonts w:ascii="Arial" w:hAnsi="Arial"/>
                <w:color w:val="000000"/>
                <w:sz w:val="18"/>
                <w:szCs w:val="18"/>
              </w:rPr>
              <w:t>9</w:t>
            </w:r>
            <w:r w:rsidR="00410C81" w:rsidRPr="001B3A89">
              <w:rPr>
                <w:rFonts w:ascii="Arial" w:hAnsi="Arial"/>
                <w:color w:val="000000"/>
                <w:sz w:val="18"/>
                <w:szCs w:val="18"/>
              </w:rPr>
              <w:t> </w:t>
            </w:r>
            <w:r w:rsidRPr="001B3A89">
              <w:rPr>
                <w:rFonts w:ascii="Arial" w:hAnsi="Arial"/>
                <w:color w:val="000000"/>
                <w:sz w:val="18"/>
                <w:szCs w:val="18"/>
              </w:rPr>
              <w:t>594</w:t>
            </w:r>
          </w:p>
        </w:tc>
        <w:tc>
          <w:tcPr>
            <w:tcW w:w="1418" w:type="dxa"/>
          </w:tcPr>
          <w:p w14:paraId="55432F7E" w14:textId="162E9E78"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76</w:t>
            </w:r>
          </w:p>
        </w:tc>
        <w:tc>
          <w:tcPr>
            <w:tcW w:w="992" w:type="dxa"/>
            <w:noWrap/>
          </w:tcPr>
          <w:p w14:paraId="3F02C9DB" w14:textId="15821B4B" w:rsidR="00754EFB" w:rsidRPr="001B3A89" w:rsidRDefault="00754EFB" w:rsidP="005A0324">
            <w:pPr>
              <w:spacing w:after="120"/>
              <w:rPr>
                <w:rFonts w:ascii="Arial" w:hAnsi="Arial"/>
                <w:b/>
                <w:bCs/>
                <w:sz w:val="18"/>
                <w:szCs w:val="18"/>
              </w:rPr>
            </w:pPr>
            <w:r w:rsidRPr="001B3A89">
              <w:rPr>
                <w:rFonts w:ascii="Arial" w:hAnsi="Arial"/>
                <w:color w:val="000000"/>
                <w:sz w:val="18"/>
                <w:szCs w:val="18"/>
              </w:rPr>
              <w:t>9</w:t>
            </w:r>
            <w:r w:rsidR="00410C81" w:rsidRPr="001B3A89">
              <w:rPr>
                <w:rFonts w:ascii="Arial" w:hAnsi="Arial"/>
                <w:color w:val="000000"/>
                <w:sz w:val="18"/>
                <w:szCs w:val="18"/>
              </w:rPr>
              <w:t> </w:t>
            </w:r>
            <w:r w:rsidRPr="001B3A89">
              <w:rPr>
                <w:rFonts w:ascii="Arial" w:hAnsi="Arial"/>
                <w:color w:val="000000"/>
                <w:sz w:val="18"/>
                <w:szCs w:val="18"/>
              </w:rPr>
              <w:t>649</w:t>
            </w:r>
          </w:p>
        </w:tc>
        <w:tc>
          <w:tcPr>
            <w:tcW w:w="1276" w:type="dxa"/>
          </w:tcPr>
          <w:p w14:paraId="6906A7DB" w14:textId="3B5DBA7A"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130</w:t>
            </w:r>
          </w:p>
        </w:tc>
        <w:tc>
          <w:tcPr>
            <w:tcW w:w="1134" w:type="dxa"/>
            <w:noWrap/>
          </w:tcPr>
          <w:p w14:paraId="3F625978" w14:textId="15C7B6EF" w:rsidR="00754EFB" w:rsidRPr="001B3A89" w:rsidRDefault="00754EFB" w:rsidP="005A0324">
            <w:pPr>
              <w:spacing w:after="120"/>
              <w:rPr>
                <w:rFonts w:ascii="Arial" w:hAnsi="Arial"/>
                <w:b/>
                <w:bCs/>
                <w:sz w:val="18"/>
                <w:szCs w:val="18"/>
              </w:rPr>
            </w:pPr>
            <w:r w:rsidRPr="001B3A89">
              <w:rPr>
                <w:rFonts w:ascii="Arial" w:hAnsi="Arial"/>
                <w:sz w:val="18"/>
                <w:szCs w:val="18"/>
              </w:rPr>
              <w:t>9</w:t>
            </w:r>
            <w:r w:rsidR="00410C81" w:rsidRPr="001B3A89">
              <w:rPr>
                <w:rFonts w:ascii="Arial" w:hAnsi="Arial"/>
                <w:sz w:val="18"/>
                <w:szCs w:val="18"/>
              </w:rPr>
              <w:t> </w:t>
            </w:r>
            <w:r w:rsidRPr="001B3A89">
              <w:rPr>
                <w:rFonts w:ascii="Arial" w:hAnsi="Arial"/>
                <w:sz w:val="18"/>
                <w:szCs w:val="18"/>
              </w:rPr>
              <w:t>636</w:t>
            </w:r>
          </w:p>
        </w:tc>
        <w:tc>
          <w:tcPr>
            <w:tcW w:w="1275" w:type="dxa"/>
          </w:tcPr>
          <w:p w14:paraId="3B0F336D" w14:textId="29C1B5C8" w:rsidR="00754EFB" w:rsidRPr="001B3A89" w:rsidRDefault="00410C81" w:rsidP="005A0324">
            <w:pPr>
              <w:spacing w:after="120"/>
              <w:rPr>
                <w:rFonts w:ascii="Arial" w:hAnsi="Arial"/>
                <w:b/>
                <w:bCs/>
                <w:sz w:val="18"/>
                <w:szCs w:val="18"/>
              </w:rPr>
            </w:pPr>
            <w:r w:rsidRPr="001B3A89">
              <w:rPr>
                <w:rFonts w:ascii="Arial" w:hAnsi="Arial"/>
                <w:sz w:val="18"/>
                <w:szCs w:val="18"/>
              </w:rPr>
              <w:t>−</w:t>
            </w:r>
            <w:r w:rsidR="00754EFB" w:rsidRPr="001B3A89">
              <w:rPr>
                <w:rFonts w:ascii="Arial" w:hAnsi="Arial"/>
                <w:sz w:val="18"/>
                <w:szCs w:val="18"/>
              </w:rPr>
              <w:t>118</w:t>
            </w:r>
          </w:p>
        </w:tc>
      </w:tr>
      <w:tr w:rsidR="005A7395" w:rsidRPr="001B3A89" w14:paraId="132DC803" w14:textId="77777777" w:rsidTr="005A0324">
        <w:trPr>
          <w:cantSplit/>
        </w:trPr>
        <w:tc>
          <w:tcPr>
            <w:tcW w:w="2411" w:type="dxa"/>
            <w:noWrap/>
          </w:tcPr>
          <w:p w14:paraId="6BE373E7" w14:textId="07679406"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Cost of pre-T2D</w:t>
            </w:r>
          </w:p>
        </w:tc>
        <w:tc>
          <w:tcPr>
            <w:tcW w:w="1275" w:type="dxa"/>
            <w:noWrap/>
          </w:tcPr>
          <w:p w14:paraId="0FE2601A" w14:textId="726EA0EB"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1134" w:type="dxa"/>
          </w:tcPr>
          <w:p w14:paraId="3201510E" w14:textId="67380778"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0</w:t>
            </w:r>
          </w:p>
        </w:tc>
        <w:tc>
          <w:tcPr>
            <w:tcW w:w="1276" w:type="dxa"/>
          </w:tcPr>
          <w:p w14:paraId="778F4AA4" w14:textId="6B8370D7"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0</w:t>
            </w:r>
          </w:p>
        </w:tc>
        <w:tc>
          <w:tcPr>
            <w:tcW w:w="1134" w:type="dxa"/>
            <w:noWrap/>
          </w:tcPr>
          <w:p w14:paraId="7A8D9098" w14:textId="587F0C6B"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1418" w:type="dxa"/>
          </w:tcPr>
          <w:p w14:paraId="23F11E8B" w14:textId="15023F12"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992" w:type="dxa"/>
            <w:noWrap/>
          </w:tcPr>
          <w:p w14:paraId="5811A7E7" w14:textId="4F9D891B"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1276" w:type="dxa"/>
          </w:tcPr>
          <w:p w14:paraId="38632E12" w14:textId="639DB75F" w:rsidR="00754EFB" w:rsidRPr="001B3A89" w:rsidRDefault="00754EFB" w:rsidP="005A0324">
            <w:pPr>
              <w:spacing w:after="120"/>
              <w:rPr>
                <w:rFonts w:ascii="Arial" w:hAnsi="Arial"/>
                <w:b/>
                <w:bCs/>
                <w:sz w:val="18"/>
                <w:szCs w:val="18"/>
              </w:rPr>
            </w:pPr>
            <w:r w:rsidRPr="001B3A89">
              <w:rPr>
                <w:rFonts w:ascii="Arial" w:hAnsi="Arial"/>
                <w:color w:val="000000"/>
                <w:sz w:val="18"/>
                <w:szCs w:val="18"/>
              </w:rPr>
              <w:t>0</w:t>
            </w:r>
          </w:p>
        </w:tc>
        <w:tc>
          <w:tcPr>
            <w:tcW w:w="1134" w:type="dxa"/>
            <w:noWrap/>
          </w:tcPr>
          <w:p w14:paraId="4FEB4A9F" w14:textId="0F5F7271" w:rsidR="00754EFB" w:rsidRPr="001B3A89" w:rsidRDefault="00754EFB" w:rsidP="005A0324">
            <w:pPr>
              <w:spacing w:after="120"/>
              <w:rPr>
                <w:rFonts w:ascii="Arial" w:hAnsi="Arial"/>
                <w:b/>
                <w:bCs/>
                <w:sz w:val="18"/>
                <w:szCs w:val="18"/>
              </w:rPr>
            </w:pPr>
            <w:r w:rsidRPr="001B3A89">
              <w:rPr>
                <w:rFonts w:ascii="Arial" w:hAnsi="Arial"/>
                <w:sz w:val="18"/>
                <w:szCs w:val="18"/>
              </w:rPr>
              <w:t>0</w:t>
            </w:r>
          </w:p>
        </w:tc>
        <w:tc>
          <w:tcPr>
            <w:tcW w:w="1275" w:type="dxa"/>
          </w:tcPr>
          <w:p w14:paraId="109A86B0" w14:textId="1DB77F6A" w:rsidR="00754EFB" w:rsidRPr="001B3A89" w:rsidRDefault="00754EFB" w:rsidP="005A0324">
            <w:pPr>
              <w:spacing w:after="120"/>
              <w:rPr>
                <w:rFonts w:ascii="Arial" w:hAnsi="Arial"/>
                <w:b/>
                <w:bCs/>
                <w:sz w:val="18"/>
                <w:szCs w:val="18"/>
              </w:rPr>
            </w:pPr>
            <w:r w:rsidRPr="001B3A89">
              <w:rPr>
                <w:rFonts w:ascii="Arial" w:hAnsi="Arial"/>
                <w:sz w:val="18"/>
                <w:szCs w:val="18"/>
              </w:rPr>
              <w:t>0</w:t>
            </w:r>
          </w:p>
        </w:tc>
      </w:tr>
      <w:tr w:rsidR="005A7395" w:rsidRPr="001B3A89" w14:paraId="6C232293" w14:textId="77777777" w:rsidTr="005A0324">
        <w:trPr>
          <w:cantSplit/>
        </w:trPr>
        <w:tc>
          <w:tcPr>
            <w:tcW w:w="2411" w:type="dxa"/>
            <w:noWrap/>
          </w:tcPr>
          <w:p w14:paraId="5E5EC5CC" w14:textId="2BA65FE8"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Cost of T2D microvascular</w:t>
            </w:r>
          </w:p>
        </w:tc>
        <w:tc>
          <w:tcPr>
            <w:tcW w:w="1275" w:type="dxa"/>
            <w:noWrap/>
          </w:tcPr>
          <w:p w14:paraId="74D7117A" w14:textId="28BA03D3" w:rsidR="00754EFB" w:rsidRPr="001B3A89" w:rsidRDefault="00754EFB" w:rsidP="005A0324">
            <w:pPr>
              <w:spacing w:after="120"/>
              <w:rPr>
                <w:rFonts w:ascii="Arial" w:hAnsi="Arial"/>
                <w:b/>
                <w:bCs/>
                <w:sz w:val="18"/>
                <w:szCs w:val="18"/>
              </w:rPr>
            </w:pPr>
            <w:r w:rsidRPr="001B3A89">
              <w:rPr>
                <w:rFonts w:ascii="Arial" w:hAnsi="Arial"/>
                <w:color w:val="000000"/>
                <w:sz w:val="18"/>
                <w:szCs w:val="18"/>
              </w:rPr>
              <w:t>51</w:t>
            </w:r>
            <w:r w:rsidR="00410C81" w:rsidRPr="001B3A89">
              <w:rPr>
                <w:rFonts w:ascii="Arial" w:hAnsi="Arial"/>
                <w:color w:val="000000"/>
                <w:sz w:val="18"/>
                <w:szCs w:val="18"/>
              </w:rPr>
              <w:t> </w:t>
            </w:r>
            <w:r w:rsidRPr="001B3A89">
              <w:rPr>
                <w:rFonts w:ascii="Arial" w:hAnsi="Arial"/>
                <w:color w:val="000000"/>
                <w:sz w:val="18"/>
                <w:szCs w:val="18"/>
              </w:rPr>
              <w:t>258</w:t>
            </w:r>
          </w:p>
        </w:tc>
        <w:tc>
          <w:tcPr>
            <w:tcW w:w="1134" w:type="dxa"/>
          </w:tcPr>
          <w:p w14:paraId="1A37E153" w14:textId="03318681"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52</w:t>
            </w:r>
            <w:r w:rsidR="00410C81" w:rsidRPr="001B3A89">
              <w:rPr>
                <w:rFonts w:ascii="Arial" w:hAnsi="Arial"/>
                <w:color w:val="000000"/>
                <w:sz w:val="18"/>
                <w:szCs w:val="18"/>
              </w:rPr>
              <w:t> </w:t>
            </w:r>
            <w:r w:rsidRPr="001B3A89">
              <w:rPr>
                <w:rFonts w:ascii="Arial" w:hAnsi="Arial"/>
                <w:color w:val="000000"/>
                <w:sz w:val="18"/>
                <w:szCs w:val="18"/>
              </w:rPr>
              <w:t>111</w:t>
            </w:r>
          </w:p>
        </w:tc>
        <w:tc>
          <w:tcPr>
            <w:tcW w:w="1276" w:type="dxa"/>
          </w:tcPr>
          <w:p w14:paraId="6CCBF621" w14:textId="1E01B5F7" w:rsidR="00754EFB" w:rsidRPr="001B3A89" w:rsidRDefault="00410C81" w:rsidP="005A0324">
            <w:pPr>
              <w:spacing w:after="120"/>
              <w:rPr>
                <w:rFonts w:ascii="Arial" w:hAnsi="Arial"/>
                <w:color w:val="000000"/>
                <w:sz w:val="18"/>
                <w:szCs w:val="18"/>
              </w:rPr>
            </w:pPr>
            <w:r w:rsidRPr="001B3A89">
              <w:rPr>
                <w:rFonts w:ascii="Arial" w:hAnsi="Arial"/>
                <w:color w:val="000000"/>
                <w:sz w:val="18"/>
                <w:szCs w:val="18"/>
              </w:rPr>
              <w:t>−</w:t>
            </w:r>
            <w:r w:rsidR="00754EFB" w:rsidRPr="001B3A89">
              <w:rPr>
                <w:rFonts w:ascii="Arial" w:hAnsi="Arial"/>
                <w:color w:val="000000"/>
                <w:sz w:val="18"/>
                <w:szCs w:val="18"/>
              </w:rPr>
              <w:t>853</w:t>
            </w:r>
          </w:p>
        </w:tc>
        <w:tc>
          <w:tcPr>
            <w:tcW w:w="1134" w:type="dxa"/>
            <w:noWrap/>
          </w:tcPr>
          <w:p w14:paraId="79C66483" w14:textId="42AE99ED" w:rsidR="00754EFB" w:rsidRPr="001B3A89" w:rsidRDefault="00754EFB" w:rsidP="005A0324">
            <w:pPr>
              <w:spacing w:after="120"/>
              <w:rPr>
                <w:rFonts w:ascii="Arial" w:hAnsi="Arial"/>
                <w:b/>
                <w:bCs/>
                <w:sz w:val="18"/>
                <w:szCs w:val="18"/>
              </w:rPr>
            </w:pPr>
            <w:r w:rsidRPr="001B3A89">
              <w:rPr>
                <w:rFonts w:ascii="Arial" w:hAnsi="Arial"/>
                <w:color w:val="000000"/>
                <w:sz w:val="18"/>
                <w:szCs w:val="18"/>
              </w:rPr>
              <w:t>51</w:t>
            </w:r>
            <w:r w:rsidR="00410C81" w:rsidRPr="001B3A89">
              <w:rPr>
                <w:rFonts w:ascii="Arial" w:hAnsi="Arial"/>
                <w:color w:val="000000"/>
                <w:sz w:val="18"/>
                <w:szCs w:val="18"/>
              </w:rPr>
              <w:t> </w:t>
            </w:r>
            <w:r w:rsidRPr="001B3A89">
              <w:rPr>
                <w:rFonts w:ascii="Arial" w:hAnsi="Arial"/>
                <w:color w:val="000000"/>
                <w:sz w:val="18"/>
                <w:szCs w:val="18"/>
              </w:rPr>
              <w:t>508</w:t>
            </w:r>
          </w:p>
        </w:tc>
        <w:tc>
          <w:tcPr>
            <w:tcW w:w="1418" w:type="dxa"/>
          </w:tcPr>
          <w:p w14:paraId="4B0AE4B5" w14:textId="3F53F7BC"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250</w:t>
            </w:r>
          </w:p>
        </w:tc>
        <w:tc>
          <w:tcPr>
            <w:tcW w:w="992" w:type="dxa"/>
            <w:noWrap/>
          </w:tcPr>
          <w:p w14:paraId="760A9C5F" w14:textId="1353AA96" w:rsidR="00754EFB" w:rsidRPr="001B3A89" w:rsidRDefault="00754EFB" w:rsidP="005A0324">
            <w:pPr>
              <w:spacing w:after="120"/>
              <w:rPr>
                <w:rFonts w:ascii="Arial" w:hAnsi="Arial"/>
                <w:b/>
                <w:bCs/>
                <w:sz w:val="18"/>
                <w:szCs w:val="18"/>
              </w:rPr>
            </w:pPr>
            <w:r w:rsidRPr="001B3A89">
              <w:rPr>
                <w:rFonts w:ascii="Arial" w:hAnsi="Arial"/>
                <w:color w:val="000000"/>
                <w:sz w:val="18"/>
                <w:szCs w:val="18"/>
              </w:rPr>
              <w:t>51</w:t>
            </w:r>
            <w:r w:rsidR="00410C81" w:rsidRPr="001B3A89">
              <w:rPr>
                <w:rFonts w:ascii="Arial" w:hAnsi="Arial"/>
                <w:color w:val="000000"/>
                <w:sz w:val="18"/>
                <w:szCs w:val="18"/>
              </w:rPr>
              <w:t> </w:t>
            </w:r>
            <w:r w:rsidRPr="001B3A89">
              <w:rPr>
                <w:rFonts w:ascii="Arial" w:hAnsi="Arial"/>
                <w:color w:val="000000"/>
                <w:sz w:val="18"/>
                <w:szCs w:val="18"/>
              </w:rPr>
              <w:t>558</w:t>
            </w:r>
          </w:p>
        </w:tc>
        <w:tc>
          <w:tcPr>
            <w:tcW w:w="1276" w:type="dxa"/>
          </w:tcPr>
          <w:p w14:paraId="101DE652" w14:textId="0BC3F451"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300</w:t>
            </w:r>
          </w:p>
        </w:tc>
        <w:tc>
          <w:tcPr>
            <w:tcW w:w="1134" w:type="dxa"/>
            <w:noWrap/>
          </w:tcPr>
          <w:p w14:paraId="66198A5D" w14:textId="77808743" w:rsidR="00754EFB" w:rsidRPr="001B3A89" w:rsidRDefault="00754EFB" w:rsidP="005A0324">
            <w:pPr>
              <w:spacing w:after="120"/>
              <w:rPr>
                <w:rFonts w:ascii="Arial" w:hAnsi="Arial"/>
                <w:b/>
                <w:bCs/>
                <w:sz w:val="18"/>
                <w:szCs w:val="18"/>
              </w:rPr>
            </w:pPr>
            <w:r w:rsidRPr="001B3A89">
              <w:rPr>
                <w:rFonts w:ascii="Arial" w:hAnsi="Arial"/>
                <w:sz w:val="18"/>
                <w:szCs w:val="18"/>
              </w:rPr>
              <w:t>51</w:t>
            </w:r>
            <w:r w:rsidR="00410C81" w:rsidRPr="001B3A89">
              <w:rPr>
                <w:rFonts w:ascii="Arial" w:hAnsi="Arial"/>
                <w:sz w:val="18"/>
                <w:szCs w:val="18"/>
              </w:rPr>
              <w:t> </w:t>
            </w:r>
            <w:r w:rsidRPr="001B3A89">
              <w:rPr>
                <w:rFonts w:ascii="Arial" w:hAnsi="Arial"/>
                <w:sz w:val="18"/>
                <w:szCs w:val="18"/>
              </w:rPr>
              <w:t>750</w:t>
            </w:r>
          </w:p>
        </w:tc>
        <w:tc>
          <w:tcPr>
            <w:tcW w:w="1275" w:type="dxa"/>
          </w:tcPr>
          <w:p w14:paraId="7CDE02EC" w14:textId="18D20C41" w:rsidR="00754EFB" w:rsidRPr="001B3A89" w:rsidRDefault="00410C81" w:rsidP="005A0324">
            <w:pPr>
              <w:spacing w:after="120"/>
              <w:rPr>
                <w:rFonts w:ascii="Arial" w:hAnsi="Arial"/>
                <w:b/>
                <w:bCs/>
                <w:sz w:val="18"/>
                <w:szCs w:val="18"/>
              </w:rPr>
            </w:pPr>
            <w:r w:rsidRPr="001B3A89">
              <w:rPr>
                <w:rFonts w:ascii="Arial" w:hAnsi="Arial"/>
                <w:sz w:val="18"/>
                <w:szCs w:val="18"/>
              </w:rPr>
              <w:t>−</w:t>
            </w:r>
            <w:r w:rsidR="00754EFB" w:rsidRPr="001B3A89">
              <w:rPr>
                <w:rFonts w:ascii="Arial" w:hAnsi="Arial"/>
                <w:sz w:val="18"/>
                <w:szCs w:val="18"/>
              </w:rPr>
              <w:t>492</w:t>
            </w:r>
          </w:p>
        </w:tc>
      </w:tr>
      <w:tr w:rsidR="005A7395" w:rsidRPr="001B3A89" w14:paraId="14247099" w14:textId="77777777" w:rsidTr="005A0324">
        <w:trPr>
          <w:cantSplit/>
        </w:trPr>
        <w:tc>
          <w:tcPr>
            <w:tcW w:w="2411" w:type="dxa"/>
            <w:noWrap/>
          </w:tcPr>
          <w:p w14:paraId="6B130EEF" w14:textId="6527A83A" w:rsidR="00754EFB" w:rsidRPr="001B3A89" w:rsidRDefault="00754EFB" w:rsidP="005A0324">
            <w:pPr>
              <w:spacing w:after="120"/>
              <w:ind w:left="345"/>
              <w:rPr>
                <w:rFonts w:ascii="Arial" w:eastAsia="Times New Roman" w:hAnsi="Arial"/>
                <w:sz w:val="18"/>
                <w:szCs w:val="18"/>
              </w:rPr>
            </w:pPr>
            <w:r w:rsidRPr="001B3A89">
              <w:rPr>
                <w:rFonts w:ascii="Arial" w:eastAsia="Times New Roman" w:hAnsi="Arial"/>
                <w:sz w:val="18"/>
                <w:szCs w:val="18"/>
              </w:rPr>
              <w:t>Cost of post-T2D</w:t>
            </w:r>
          </w:p>
        </w:tc>
        <w:tc>
          <w:tcPr>
            <w:tcW w:w="1275" w:type="dxa"/>
            <w:noWrap/>
          </w:tcPr>
          <w:p w14:paraId="5530CC80" w14:textId="5A766C5D"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0</w:t>
            </w:r>
          </w:p>
        </w:tc>
        <w:tc>
          <w:tcPr>
            <w:tcW w:w="1134" w:type="dxa"/>
          </w:tcPr>
          <w:p w14:paraId="535F55EE" w14:textId="14DD520C"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0</w:t>
            </w:r>
          </w:p>
        </w:tc>
        <w:tc>
          <w:tcPr>
            <w:tcW w:w="1276" w:type="dxa"/>
          </w:tcPr>
          <w:p w14:paraId="0B707869" w14:textId="09A15A06"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0</w:t>
            </w:r>
          </w:p>
        </w:tc>
        <w:tc>
          <w:tcPr>
            <w:tcW w:w="1134" w:type="dxa"/>
            <w:noWrap/>
          </w:tcPr>
          <w:p w14:paraId="4C223712" w14:textId="26E5EE27" w:rsidR="00754EFB" w:rsidRPr="001B3A89" w:rsidRDefault="00754EFB" w:rsidP="005A0324">
            <w:pPr>
              <w:spacing w:after="120"/>
              <w:rPr>
                <w:rFonts w:ascii="Arial" w:hAnsi="Arial"/>
                <w:sz w:val="18"/>
                <w:szCs w:val="18"/>
              </w:rPr>
            </w:pPr>
            <w:r w:rsidRPr="001B3A89">
              <w:rPr>
                <w:rFonts w:ascii="Arial" w:hAnsi="Arial"/>
                <w:color w:val="000000"/>
                <w:sz w:val="18"/>
                <w:szCs w:val="18"/>
              </w:rPr>
              <w:t>0</w:t>
            </w:r>
          </w:p>
        </w:tc>
        <w:tc>
          <w:tcPr>
            <w:tcW w:w="1418" w:type="dxa"/>
          </w:tcPr>
          <w:p w14:paraId="57A78EF2" w14:textId="6199E9EA" w:rsidR="00754EFB" w:rsidRPr="001B3A89" w:rsidRDefault="00754EFB" w:rsidP="005A0324">
            <w:pPr>
              <w:spacing w:after="120"/>
              <w:rPr>
                <w:rFonts w:ascii="Arial" w:hAnsi="Arial"/>
                <w:sz w:val="18"/>
                <w:szCs w:val="18"/>
              </w:rPr>
            </w:pPr>
            <w:r w:rsidRPr="001B3A89">
              <w:rPr>
                <w:rFonts w:ascii="Arial" w:hAnsi="Arial"/>
                <w:color w:val="000000"/>
                <w:sz w:val="18"/>
                <w:szCs w:val="18"/>
              </w:rPr>
              <w:t>0</w:t>
            </w:r>
          </w:p>
        </w:tc>
        <w:tc>
          <w:tcPr>
            <w:tcW w:w="992" w:type="dxa"/>
            <w:noWrap/>
          </w:tcPr>
          <w:p w14:paraId="5C454CF9" w14:textId="40AB0378" w:rsidR="00754EFB" w:rsidRPr="001B3A89" w:rsidRDefault="00754EFB" w:rsidP="005A0324">
            <w:pPr>
              <w:spacing w:after="120"/>
              <w:rPr>
                <w:rFonts w:ascii="Arial" w:hAnsi="Arial"/>
                <w:sz w:val="18"/>
                <w:szCs w:val="18"/>
              </w:rPr>
            </w:pPr>
            <w:r w:rsidRPr="001B3A89">
              <w:rPr>
                <w:rFonts w:ascii="Arial" w:hAnsi="Arial"/>
                <w:color w:val="000000"/>
                <w:sz w:val="18"/>
                <w:szCs w:val="18"/>
              </w:rPr>
              <w:t>0</w:t>
            </w:r>
          </w:p>
        </w:tc>
        <w:tc>
          <w:tcPr>
            <w:tcW w:w="1276" w:type="dxa"/>
          </w:tcPr>
          <w:p w14:paraId="69A6D428" w14:textId="102F3D2A" w:rsidR="00754EFB" w:rsidRPr="001B3A89" w:rsidRDefault="00754EFB" w:rsidP="005A0324">
            <w:pPr>
              <w:spacing w:after="120"/>
              <w:rPr>
                <w:rFonts w:ascii="Arial" w:hAnsi="Arial"/>
                <w:sz w:val="18"/>
                <w:szCs w:val="18"/>
              </w:rPr>
            </w:pPr>
            <w:r w:rsidRPr="001B3A89">
              <w:rPr>
                <w:rFonts w:ascii="Arial" w:hAnsi="Arial"/>
                <w:color w:val="000000"/>
                <w:sz w:val="18"/>
                <w:szCs w:val="18"/>
              </w:rPr>
              <w:t>0</w:t>
            </w:r>
          </w:p>
        </w:tc>
        <w:tc>
          <w:tcPr>
            <w:tcW w:w="1134" w:type="dxa"/>
            <w:noWrap/>
          </w:tcPr>
          <w:p w14:paraId="4025EB5B" w14:textId="14C76C0E" w:rsidR="00754EFB" w:rsidRPr="001B3A89" w:rsidRDefault="00754EFB" w:rsidP="005A0324">
            <w:pPr>
              <w:spacing w:after="120"/>
              <w:rPr>
                <w:rFonts w:ascii="Arial" w:hAnsi="Arial"/>
                <w:sz w:val="18"/>
                <w:szCs w:val="18"/>
              </w:rPr>
            </w:pPr>
            <w:r w:rsidRPr="001B3A89">
              <w:rPr>
                <w:rFonts w:ascii="Arial" w:hAnsi="Arial"/>
                <w:sz w:val="18"/>
                <w:szCs w:val="18"/>
              </w:rPr>
              <w:t>0</w:t>
            </w:r>
          </w:p>
        </w:tc>
        <w:tc>
          <w:tcPr>
            <w:tcW w:w="1275" w:type="dxa"/>
          </w:tcPr>
          <w:p w14:paraId="09C2E052" w14:textId="367D50EE" w:rsidR="00754EFB" w:rsidRPr="001B3A89" w:rsidRDefault="00754EFB" w:rsidP="005A0324">
            <w:pPr>
              <w:spacing w:after="120"/>
              <w:rPr>
                <w:rFonts w:ascii="Arial" w:hAnsi="Arial"/>
                <w:sz w:val="18"/>
                <w:szCs w:val="18"/>
              </w:rPr>
            </w:pPr>
            <w:r w:rsidRPr="001B3A89">
              <w:rPr>
                <w:rFonts w:ascii="Arial" w:hAnsi="Arial"/>
                <w:sz w:val="18"/>
                <w:szCs w:val="18"/>
              </w:rPr>
              <w:t>0</w:t>
            </w:r>
          </w:p>
        </w:tc>
      </w:tr>
      <w:tr w:rsidR="005A7395" w:rsidRPr="001B3A89" w14:paraId="5B1BD601" w14:textId="77777777" w:rsidTr="005A0324">
        <w:trPr>
          <w:cantSplit/>
        </w:trPr>
        <w:tc>
          <w:tcPr>
            <w:tcW w:w="2411" w:type="dxa"/>
            <w:noWrap/>
          </w:tcPr>
          <w:p w14:paraId="1AF25193" w14:textId="4D2CD747"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Costs post-ACS</w:t>
            </w:r>
          </w:p>
        </w:tc>
        <w:tc>
          <w:tcPr>
            <w:tcW w:w="1275" w:type="dxa"/>
            <w:noWrap/>
          </w:tcPr>
          <w:p w14:paraId="5D3024BB" w14:textId="4C4BAB70"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11</w:t>
            </w:r>
            <w:r w:rsidR="00410C81" w:rsidRPr="001B3A89">
              <w:rPr>
                <w:rFonts w:ascii="Arial" w:hAnsi="Arial"/>
                <w:color w:val="000000"/>
                <w:sz w:val="18"/>
                <w:szCs w:val="18"/>
              </w:rPr>
              <w:t> </w:t>
            </w:r>
            <w:r w:rsidRPr="001B3A89">
              <w:rPr>
                <w:rFonts w:ascii="Arial" w:hAnsi="Arial"/>
                <w:color w:val="000000"/>
                <w:sz w:val="18"/>
                <w:szCs w:val="18"/>
              </w:rPr>
              <w:t>024</w:t>
            </w:r>
          </w:p>
        </w:tc>
        <w:tc>
          <w:tcPr>
            <w:tcW w:w="1134" w:type="dxa"/>
          </w:tcPr>
          <w:p w14:paraId="522F84A7" w14:textId="0DFCD011"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11</w:t>
            </w:r>
            <w:r w:rsidR="00410C81" w:rsidRPr="001B3A89">
              <w:rPr>
                <w:rFonts w:ascii="Arial" w:hAnsi="Arial"/>
                <w:color w:val="000000"/>
                <w:sz w:val="18"/>
                <w:szCs w:val="18"/>
              </w:rPr>
              <w:t> </w:t>
            </w:r>
            <w:r w:rsidRPr="001B3A89">
              <w:rPr>
                <w:rFonts w:ascii="Arial" w:hAnsi="Arial"/>
                <w:color w:val="000000"/>
                <w:sz w:val="18"/>
                <w:szCs w:val="18"/>
              </w:rPr>
              <w:t>071</w:t>
            </w:r>
          </w:p>
        </w:tc>
        <w:tc>
          <w:tcPr>
            <w:tcW w:w="1276" w:type="dxa"/>
          </w:tcPr>
          <w:p w14:paraId="0400EE70" w14:textId="36C6D0A0" w:rsidR="00754EFB" w:rsidRPr="001B3A89" w:rsidRDefault="00410C81" w:rsidP="005A0324">
            <w:pPr>
              <w:spacing w:after="120"/>
              <w:rPr>
                <w:rFonts w:ascii="Arial" w:hAnsi="Arial"/>
                <w:color w:val="000000"/>
                <w:sz w:val="18"/>
                <w:szCs w:val="18"/>
              </w:rPr>
            </w:pPr>
            <w:r w:rsidRPr="001B3A89">
              <w:rPr>
                <w:rFonts w:ascii="Arial" w:hAnsi="Arial"/>
                <w:color w:val="000000"/>
                <w:sz w:val="18"/>
                <w:szCs w:val="18"/>
              </w:rPr>
              <w:t>−</w:t>
            </w:r>
            <w:r w:rsidR="00754EFB" w:rsidRPr="001B3A89">
              <w:rPr>
                <w:rFonts w:ascii="Arial" w:hAnsi="Arial"/>
                <w:color w:val="000000"/>
                <w:sz w:val="18"/>
                <w:szCs w:val="18"/>
              </w:rPr>
              <w:t>48</w:t>
            </w:r>
          </w:p>
        </w:tc>
        <w:tc>
          <w:tcPr>
            <w:tcW w:w="1134" w:type="dxa"/>
            <w:noWrap/>
          </w:tcPr>
          <w:p w14:paraId="1AFDF9D8" w14:textId="043E69AA"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11</w:t>
            </w:r>
            <w:r w:rsidR="00410C81" w:rsidRPr="001B3A89">
              <w:rPr>
                <w:rFonts w:ascii="Arial" w:hAnsi="Arial"/>
                <w:color w:val="000000"/>
                <w:sz w:val="18"/>
                <w:szCs w:val="18"/>
              </w:rPr>
              <w:t> </w:t>
            </w:r>
            <w:r w:rsidRPr="001B3A89">
              <w:rPr>
                <w:rFonts w:ascii="Arial" w:hAnsi="Arial"/>
                <w:color w:val="000000"/>
                <w:sz w:val="18"/>
                <w:szCs w:val="18"/>
              </w:rPr>
              <w:t>039</w:t>
            </w:r>
          </w:p>
        </w:tc>
        <w:tc>
          <w:tcPr>
            <w:tcW w:w="1418" w:type="dxa"/>
          </w:tcPr>
          <w:p w14:paraId="1C669A21" w14:textId="69684292"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15</w:t>
            </w:r>
          </w:p>
        </w:tc>
        <w:tc>
          <w:tcPr>
            <w:tcW w:w="992" w:type="dxa"/>
            <w:noWrap/>
          </w:tcPr>
          <w:p w14:paraId="5B61223C" w14:textId="5FCED47F"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11</w:t>
            </w:r>
            <w:r w:rsidR="00410C81" w:rsidRPr="001B3A89">
              <w:rPr>
                <w:rFonts w:ascii="Arial" w:hAnsi="Arial"/>
                <w:color w:val="000000"/>
                <w:sz w:val="18"/>
                <w:szCs w:val="18"/>
              </w:rPr>
              <w:t> </w:t>
            </w:r>
            <w:r w:rsidRPr="001B3A89">
              <w:rPr>
                <w:rFonts w:ascii="Arial" w:hAnsi="Arial"/>
                <w:color w:val="000000"/>
                <w:sz w:val="18"/>
                <w:szCs w:val="18"/>
              </w:rPr>
              <w:t>028</w:t>
            </w:r>
          </w:p>
        </w:tc>
        <w:tc>
          <w:tcPr>
            <w:tcW w:w="1276" w:type="dxa"/>
          </w:tcPr>
          <w:p w14:paraId="386B36BC" w14:textId="1CBAF6D6"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4</w:t>
            </w:r>
          </w:p>
        </w:tc>
        <w:tc>
          <w:tcPr>
            <w:tcW w:w="1134" w:type="dxa"/>
            <w:noWrap/>
          </w:tcPr>
          <w:p w14:paraId="041F9A19" w14:textId="4B9C3C65" w:rsidR="00754EFB" w:rsidRPr="001B3A89" w:rsidRDefault="00754EFB" w:rsidP="005A0324">
            <w:pPr>
              <w:spacing w:after="120"/>
              <w:rPr>
                <w:rFonts w:ascii="Arial" w:hAnsi="Arial"/>
                <w:b/>
                <w:bCs/>
                <w:sz w:val="18"/>
                <w:szCs w:val="18"/>
              </w:rPr>
            </w:pPr>
            <w:r w:rsidRPr="001B3A89">
              <w:rPr>
                <w:rFonts w:ascii="Arial" w:hAnsi="Arial"/>
                <w:sz w:val="18"/>
                <w:szCs w:val="18"/>
              </w:rPr>
              <w:t>11</w:t>
            </w:r>
            <w:r w:rsidR="00410C81" w:rsidRPr="001B3A89">
              <w:rPr>
                <w:rFonts w:ascii="Arial" w:hAnsi="Arial"/>
                <w:sz w:val="18"/>
                <w:szCs w:val="18"/>
              </w:rPr>
              <w:t> </w:t>
            </w:r>
            <w:r w:rsidRPr="001B3A89">
              <w:rPr>
                <w:rFonts w:ascii="Arial" w:hAnsi="Arial"/>
                <w:sz w:val="18"/>
                <w:szCs w:val="18"/>
              </w:rPr>
              <w:t>057</w:t>
            </w:r>
          </w:p>
        </w:tc>
        <w:tc>
          <w:tcPr>
            <w:tcW w:w="1275" w:type="dxa"/>
          </w:tcPr>
          <w:p w14:paraId="4B6775B7" w14:textId="43C5C190" w:rsidR="00754EFB" w:rsidRPr="001B3A89" w:rsidRDefault="00410C81" w:rsidP="005A0324">
            <w:pPr>
              <w:spacing w:after="120"/>
              <w:rPr>
                <w:rFonts w:ascii="Arial" w:hAnsi="Arial"/>
                <w:b/>
                <w:bCs/>
                <w:sz w:val="18"/>
                <w:szCs w:val="18"/>
              </w:rPr>
            </w:pPr>
            <w:r w:rsidRPr="001B3A89">
              <w:rPr>
                <w:rFonts w:ascii="Arial" w:hAnsi="Arial"/>
                <w:sz w:val="18"/>
                <w:szCs w:val="18"/>
              </w:rPr>
              <w:t>−</w:t>
            </w:r>
            <w:r w:rsidR="00754EFB" w:rsidRPr="001B3A89">
              <w:rPr>
                <w:rFonts w:ascii="Arial" w:hAnsi="Arial"/>
                <w:sz w:val="18"/>
                <w:szCs w:val="18"/>
              </w:rPr>
              <w:t>33</w:t>
            </w:r>
          </w:p>
        </w:tc>
      </w:tr>
      <w:tr w:rsidR="005A7395" w:rsidRPr="001B3A89" w14:paraId="55909AB1" w14:textId="77777777" w:rsidTr="005A0324">
        <w:trPr>
          <w:cantSplit/>
        </w:trPr>
        <w:tc>
          <w:tcPr>
            <w:tcW w:w="2411" w:type="dxa"/>
            <w:noWrap/>
          </w:tcPr>
          <w:p w14:paraId="55EDCD1D" w14:textId="149F871C"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Costs cancer states</w:t>
            </w:r>
          </w:p>
        </w:tc>
        <w:tc>
          <w:tcPr>
            <w:tcW w:w="1275" w:type="dxa"/>
            <w:noWrap/>
          </w:tcPr>
          <w:p w14:paraId="1EE2A8D4" w14:textId="470EEFD3"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15</w:t>
            </w:r>
            <w:r w:rsidR="00410C81" w:rsidRPr="001B3A89">
              <w:rPr>
                <w:rFonts w:ascii="Arial" w:hAnsi="Arial"/>
                <w:color w:val="000000"/>
                <w:sz w:val="18"/>
                <w:szCs w:val="18"/>
              </w:rPr>
              <w:t> </w:t>
            </w:r>
            <w:r w:rsidRPr="001B3A89">
              <w:rPr>
                <w:rFonts w:ascii="Arial" w:hAnsi="Arial"/>
                <w:color w:val="000000"/>
                <w:sz w:val="18"/>
                <w:szCs w:val="18"/>
              </w:rPr>
              <w:t>363</w:t>
            </w:r>
          </w:p>
        </w:tc>
        <w:tc>
          <w:tcPr>
            <w:tcW w:w="1134" w:type="dxa"/>
          </w:tcPr>
          <w:p w14:paraId="31253081" w14:textId="23134367"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15</w:t>
            </w:r>
            <w:r w:rsidR="00410C81" w:rsidRPr="001B3A89">
              <w:rPr>
                <w:rFonts w:ascii="Arial" w:hAnsi="Arial"/>
                <w:color w:val="000000"/>
                <w:sz w:val="18"/>
                <w:szCs w:val="18"/>
              </w:rPr>
              <w:t> </w:t>
            </w:r>
            <w:r w:rsidRPr="001B3A89">
              <w:rPr>
                <w:rFonts w:ascii="Arial" w:hAnsi="Arial"/>
                <w:color w:val="000000"/>
                <w:sz w:val="18"/>
                <w:szCs w:val="18"/>
              </w:rPr>
              <w:t>662</w:t>
            </w:r>
          </w:p>
        </w:tc>
        <w:tc>
          <w:tcPr>
            <w:tcW w:w="1276" w:type="dxa"/>
          </w:tcPr>
          <w:p w14:paraId="7AC296FB" w14:textId="350D806A" w:rsidR="00754EFB" w:rsidRPr="001B3A89" w:rsidRDefault="00410C81" w:rsidP="005A0324">
            <w:pPr>
              <w:spacing w:after="120"/>
              <w:rPr>
                <w:rFonts w:ascii="Arial" w:hAnsi="Arial"/>
                <w:color w:val="000000"/>
                <w:sz w:val="18"/>
                <w:szCs w:val="18"/>
              </w:rPr>
            </w:pPr>
            <w:r w:rsidRPr="001B3A89">
              <w:rPr>
                <w:rFonts w:ascii="Arial" w:hAnsi="Arial"/>
                <w:color w:val="000000"/>
                <w:sz w:val="18"/>
                <w:szCs w:val="18"/>
              </w:rPr>
              <w:t>−</w:t>
            </w:r>
            <w:r w:rsidR="00754EFB" w:rsidRPr="001B3A89">
              <w:rPr>
                <w:rFonts w:ascii="Arial" w:hAnsi="Arial"/>
                <w:color w:val="000000"/>
                <w:sz w:val="18"/>
                <w:szCs w:val="18"/>
              </w:rPr>
              <w:t>299</w:t>
            </w:r>
          </w:p>
        </w:tc>
        <w:tc>
          <w:tcPr>
            <w:tcW w:w="1134" w:type="dxa"/>
            <w:noWrap/>
          </w:tcPr>
          <w:p w14:paraId="787397F1" w14:textId="62042C9C"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15</w:t>
            </w:r>
            <w:r w:rsidR="00410C81" w:rsidRPr="001B3A89">
              <w:rPr>
                <w:rFonts w:ascii="Arial" w:hAnsi="Arial"/>
                <w:color w:val="000000"/>
                <w:sz w:val="18"/>
                <w:szCs w:val="18"/>
              </w:rPr>
              <w:t> </w:t>
            </w:r>
            <w:r w:rsidRPr="001B3A89">
              <w:rPr>
                <w:rFonts w:ascii="Arial" w:hAnsi="Arial"/>
                <w:color w:val="000000"/>
                <w:sz w:val="18"/>
                <w:szCs w:val="18"/>
              </w:rPr>
              <w:t>473</w:t>
            </w:r>
          </w:p>
        </w:tc>
        <w:tc>
          <w:tcPr>
            <w:tcW w:w="1418" w:type="dxa"/>
          </w:tcPr>
          <w:p w14:paraId="0598EAF8" w14:textId="55304F29"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110</w:t>
            </w:r>
          </w:p>
        </w:tc>
        <w:tc>
          <w:tcPr>
            <w:tcW w:w="992" w:type="dxa"/>
            <w:noWrap/>
          </w:tcPr>
          <w:p w14:paraId="1700A3F4" w14:textId="3959C6B7" w:rsidR="00754EFB" w:rsidRPr="001B3A89" w:rsidRDefault="00754EFB" w:rsidP="005A0324">
            <w:pPr>
              <w:spacing w:after="120"/>
              <w:rPr>
                <w:rFonts w:ascii="Arial" w:hAnsi="Arial"/>
                <w:b/>
                <w:bCs/>
                <w:sz w:val="18"/>
                <w:szCs w:val="18"/>
              </w:rPr>
            </w:pPr>
            <w:r w:rsidRPr="001B3A89">
              <w:rPr>
                <w:rFonts w:ascii="Arial" w:hAnsi="Arial"/>
                <w:color w:val="000000"/>
                <w:sz w:val="18"/>
                <w:szCs w:val="18"/>
              </w:rPr>
              <w:t>15</w:t>
            </w:r>
            <w:r w:rsidR="00410C81" w:rsidRPr="001B3A89">
              <w:rPr>
                <w:rFonts w:ascii="Arial" w:hAnsi="Arial"/>
                <w:color w:val="000000"/>
                <w:sz w:val="18"/>
                <w:szCs w:val="18"/>
              </w:rPr>
              <w:t> </w:t>
            </w:r>
            <w:r w:rsidRPr="001B3A89">
              <w:rPr>
                <w:rFonts w:ascii="Arial" w:hAnsi="Arial"/>
                <w:color w:val="000000"/>
                <w:sz w:val="18"/>
                <w:szCs w:val="18"/>
              </w:rPr>
              <w:t>564</w:t>
            </w:r>
          </w:p>
        </w:tc>
        <w:tc>
          <w:tcPr>
            <w:tcW w:w="1276" w:type="dxa"/>
          </w:tcPr>
          <w:p w14:paraId="0E9E8F93" w14:textId="442926C2"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200</w:t>
            </w:r>
          </w:p>
        </w:tc>
        <w:tc>
          <w:tcPr>
            <w:tcW w:w="1134" w:type="dxa"/>
            <w:noWrap/>
          </w:tcPr>
          <w:p w14:paraId="73F6BC43" w14:textId="79C0B6DE" w:rsidR="00754EFB" w:rsidRPr="001B3A89" w:rsidRDefault="00754EFB" w:rsidP="005A0324">
            <w:pPr>
              <w:spacing w:after="120"/>
              <w:rPr>
                <w:rFonts w:ascii="Arial" w:hAnsi="Arial"/>
                <w:b/>
                <w:bCs/>
                <w:sz w:val="18"/>
                <w:szCs w:val="18"/>
              </w:rPr>
            </w:pPr>
            <w:r w:rsidRPr="001B3A89">
              <w:rPr>
                <w:rFonts w:ascii="Arial" w:hAnsi="Arial"/>
                <w:sz w:val="18"/>
                <w:szCs w:val="18"/>
              </w:rPr>
              <w:t>15</w:t>
            </w:r>
            <w:r w:rsidR="00410C81" w:rsidRPr="001B3A89">
              <w:rPr>
                <w:rFonts w:ascii="Arial" w:hAnsi="Arial"/>
                <w:sz w:val="18"/>
                <w:szCs w:val="18"/>
              </w:rPr>
              <w:t> </w:t>
            </w:r>
            <w:r w:rsidRPr="001B3A89">
              <w:rPr>
                <w:rFonts w:ascii="Arial" w:hAnsi="Arial"/>
                <w:sz w:val="18"/>
                <w:szCs w:val="18"/>
              </w:rPr>
              <w:t>566</w:t>
            </w:r>
          </w:p>
        </w:tc>
        <w:tc>
          <w:tcPr>
            <w:tcW w:w="1275" w:type="dxa"/>
          </w:tcPr>
          <w:p w14:paraId="5BA14994" w14:textId="71344D0B" w:rsidR="00754EFB" w:rsidRPr="001B3A89" w:rsidRDefault="00410C81" w:rsidP="005A0324">
            <w:pPr>
              <w:spacing w:after="120"/>
              <w:rPr>
                <w:rFonts w:ascii="Arial" w:hAnsi="Arial"/>
                <w:b/>
                <w:bCs/>
                <w:sz w:val="18"/>
                <w:szCs w:val="18"/>
              </w:rPr>
            </w:pPr>
            <w:r w:rsidRPr="001B3A89">
              <w:rPr>
                <w:rFonts w:ascii="Arial" w:hAnsi="Arial"/>
                <w:sz w:val="18"/>
                <w:szCs w:val="18"/>
              </w:rPr>
              <w:t>−</w:t>
            </w:r>
            <w:r w:rsidR="00754EFB" w:rsidRPr="001B3A89">
              <w:rPr>
                <w:rFonts w:ascii="Arial" w:hAnsi="Arial"/>
                <w:sz w:val="18"/>
                <w:szCs w:val="18"/>
              </w:rPr>
              <w:t>202</w:t>
            </w:r>
          </w:p>
        </w:tc>
      </w:tr>
      <w:tr w:rsidR="005A7395" w:rsidRPr="001B3A89" w14:paraId="5EE6D49E" w14:textId="77777777" w:rsidTr="005A0324">
        <w:trPr>
          <w:cantSplit/>
        </w:trPr>
        <w:tc>
          <w:tcPr>
            <w:tcW w:w="2411" w:type="dxa"/>
            <w:tcBorders>
              <w:bottom w:val="single" w:sz="12" w:space="0" w:color="auto"/>
            </w:tcBorders>
            <w:noWrap/>
          </w:tcPr>
          <w:p w14:paraId="278B4FAB" w14:textId="7E7C9C7F" w:rsidR="00754EFB" w:rsidRPr="001B3A89" w:rsidRDefault="00754EFB" w:rsidP="005A0324">
            <w:pPr>
              <w:spacing w:after="120"/>
              <w:ind w:left="345"/>
              <w:rPr>
                <w:rFonts w:ascii="Arial" w:eastAsia="Times New Roman" w:hAnsi="Arial"/>
                <w:b/>
                <w:bCs/>
                <w:sz w:val="18"/>
                <w:szCs w:val="18"/>
              </w:rPr>
            </w:pPr>
            <w:r w:rsidRPr="001B3A89">
              <w:rPr>
                <w:rFonts w:ascii="Arial" w:eastAsia="Times New Roman" w:hAnsi="Arial"/>
                <w:sz w:val="18"/>
                <w:szCs w:val="18"/>
              </w:rPr>
              <w:t>Costs post-stroke</w:t>
            </w:r>
          </w:p>
        </w:tc>
        <w:tc>
          <w:tcPr>
            <w:tcW w:w="1275" w:type="dxa"/>
            <w:tcBorders>
              <w:bottom w:val="single" w:sz="12" w:space="0" w:color="auto"/>
            </w:tcBorders>
            <w:noWrap/>
          </w:tcPr>
          <w:p w14:paraId="267C2505" w14:textId="0D8CBDEF" w:rsidR="00754EFB" w:rsidRPr="001B3A89" w:rsidRDefault="00754EFB" w:rsidP="005A0324">
            <w:pPr>
              <w:spacing w:after="120"/>
              <w:rPr>
                <w:rFonts w:ascii="Arial" w:hAnsi="Arial"/>
                <w:b/>
                <w:bCs/>
                <w:sz w:val="18"/>
                <w:szCs w:val="18"/>
              </w:rPr>
            </w:pPr>
            <w:r w:rsidRPr="001B3A89">
              <w:rPr>
                <w:rFonts w:ascii="Arial" w:hAnsi="Arial"/>
                <w:color w:val="000000"/>
                <w:sz w:val="18"/>
                <w:szCs w:val="18"/>
              </w:rPr>
              <w:t>8</w:t>
            </w:r>
            <w:r w:rsidR="00410C81" w:rsidRPr="001B3A89">
              <w:rPr>
                <w:rFonts w:ascii="Arial" w:hAnsi="Arial"/>
                <w:color w:val="000000"/>
                <w:sz w:val="18"/>
                <w:szCs w:val="18"/>
              </w:rPr>
              <w:t> </w:t>
            </w:r>
            <w:r w:rsidRPr="001B3A89">
              <w:rPr>
                <w:rFonts w:ascii="Arial" w:hAnsi="Arial"/>
                <w:color w:val="000000"/>
                <w:sz w:val="18"/>
                <w:szCs w:val="18"/>
              </w:rPr>
              <w:t>707</w:t>
            </w:r>
          </w:p>
        </w:tc>
        <w:tc>
          <w:tcPr>
            <w:tcW w:w="1134" w:type="dxa"/>
            <w:tcBorders>
              <w:bottom w:val="single" w:sz="12" w:space="0" w:color="auto"/>
            </w:tcBorders>
          </w:tcPr>
          <w:p w14:paraId="7B220EAE" w14:textId="6B5F2ECC" w:rsidR="00754EFB" w:rsidRPr="001B3A89" w:rsidRDefault="00754EFB" w:rsidP="005A0324">
            <w:pPr>
              <w:spacing w:after="120"/>
              <w:rPr>
                <w:rFonts w:ascii="Arial" w:hAnsi="Arial"/>
                <w:color w:val="000000"/>
                <w:sz w:val="18"/>
                <w:szCs w:val="18"/>
              </w:rPr>
            </w:pPr>
            <w:r w:rsidRPr="001B3A89">
              <w:rPr>
                <w:rFonts w:ascii="Arial" w:hAnsi="Arial"/>
                <w:color w:val="000000"/>
                <w:sz w:val="18"/>
                <w:szCs w:val="18"/>
              </w:rPr>
              <w:t>8</w:t>
            </w:r>
            <w:r w:rsidR="00410C81" w:rsidRPr="001B3A89">
              <w:rPr>
                <w:rFonts w:ascii="Arial" w:hAnsi="Arial"/>
                <w:color w:val="000000"/>
                <w:sz w:val="18"/>
                <w:szCs w:val="18"/>
              </w:rPr>
              <w:t> </w:t>
            </w:r>
            <w:r w:rsidRPr="001B3A89">
              <w:rPr>
                <w:rFonts w:ascii="Arial" w:hAnsi="Arial"/>
                <w:color w:val="000000"/>
                <w:sz w:val="18"/>
                <w:szCs w:val="18"/>
              </w:rPr>
              <w:t>754</w:t>
            </w:r>
          </w:p>
        </w:tc>
        <w:tc>
          <w:tcPr>
            <w:tcW w:w="1276" w:type="dxa"/>
            <w:tcBorders>
              <w:bottom w:val="single" w:sz="12" w:space="0" w:color="auto"/>
            </w:tcBorders>
          </w:tcPr>
          <w:p w14:paraId="649A3639" w14:textId="3D93320F" w:rsidR="00754EFB" w:rsidRPr="001B3A89" w:rsidRDefault="00410C81" w:rsidP="005A0324">
            <w:pPr>
              <w:spacing w:after="120"/>
              <w:rPr>
                <w:rFonts w:ascii="Arial" w:hAnsi="Arial"/>
                <w:color w:val="000000"/>
                <w:sz w:val="18"/>
                <w:szCs w:val="18"/>
              </w:rPr>
            </w:pPr>
            <w:r w:rsidRPr="001B3A89">
              <w:rPr>
                <w:rFonts w:ascii="Arial" w:hAnsi="Arial"/>
                <w:color w:val="000000"/>
                <w:sz w:val="18"/>
                <w:szCs w:val="18"/>
              </w:rPr>
              <w:t>−</w:t>
            </w:r>
            <w:r w:rsidR="00754EFB" w:rsidRPr="001B3A89">
              <w:rPr>
                <w:rFonts w:ascii="Arial" w:hAnsi="Arial"/>
                <w:color w:val="000000"/>
                <w:sz w:val="18"/>
                <w:szCs w:val="18"/>
              </w:rPr>
              <w:t>47</w:t>
            </w:r>
          </w:p>
        </w:tc>
        <w:tc>
          <w:tcPr>
            <w:tcW w:w="1134" w:type="dxa"/>
            <w:tcBorders>
              <w:bottom w:val="single" w:sz="12" w:space="0" w:color="auto"/>
            </w:tcBorders>
            <w:noWrap/>
          </w:tcPr>
          <w:p w14:paraId="03A4F8C0" w14:textId="52F43D4B" w:rsidR="00754EFB" w:rsidRPr="001B3A89" w:rsidRDefault="00754EFB" w:rsidP="005A0324">
            <w:pPr>
              <w:spacing w:after="120"/>
              <w:rPr>
                <w:rFonts w:ascii="Arial" w:hAnsi="Arial"/>
                <w:b/>
                <w:bCs/>
                <w:sz w:val="18"/>
                <w:szCs w:val="18"/>
              </w:rPr>
            </w:pPr>
            <w:r w:rsidRPr="001B3A89">
              <w:rPr>
                <w:rFonts w:ascii="Arial" w:hAnsi="Arial"/>
                <w:color w:val="000000"/>
                <w:sz w:val="18"/>
                <w:szCs w:val="18"/>
              </w:rPr>
              <w:t>8</w:t>
            </w:r>
            <w:r w:rsidR="00410C81" w:rsidRPr="001B3A89">
              <w:rPr>
                <w:rFonts w:ascii="Arial" w:hAnsi="Arial"/>
                <w:color w:val="000000"/>
                <w:sz w:val="18"/>
                <w:szCs w:val="18"/>
              </w:rPr>
              <w:t> </w:t>
            </w:r>
            <w:r w:rsidRPr="001B3A89">
              <w:rPr>
                <w:rFonts w:ascii="Arial" w:hAnsi="Arial"/>
                <w:color w:val="000000"/>
                <w:sz w:val="18"/>
                <w:szCs w:val="18"/>
              </w:rPr>
              <w:t>722</w:t>
            </w:r>
          </w:p>
        </w:tc>
        <w:tc>
          <w:tcPr>
            <w:tcW w:w="1418" w:type="dxa"/>
            <w:tcBorders>
              <w:bottom w:val="single" w:sz="12" w:space="0" w:color="auto"/>
            </w:tcBorders>
          </w:tcPr>
          <w:p w14:paraId="6AE79F9C" w14:textId="7EE049E6"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15</w:t>
            </w:r>
          </w:p>
        </w:tc>
        <w:tc>
          <w:tcPr>
            <w:tcW w:w="992" w:type="dxa"/>
            <w:tcBorders>
              <w:bottom w:val="single" w:sz="12" w:space="0" w:color="auto"/>
            </w:tcBorders>
            <w:noWrap/>
          </w:tcPr>
          <w:p w14:paraId="3A384868" w14:textId="7D7FECB8" w:rsidR="00754EFB" w:rsidRPr="001B3A89" w:rsidRDefault="00754EFB" w:rsidP="005A0324">
            <w:pPr>
              <w:spacing w:after="120"/>
              <w:rPr>
                <w:rFonts w:ascii="Arial" w:hAnsi="Arial"/>
                <w:b/>
                <w:bCs/>
                <w:sz w:val="18"/>
                <w:szCs w:val="18"/>
              </w:rPr>
            </w:pPr>
            <w:r w:rsidRPr="001B3A89">
              <w:rPr>
                <w:rFonts w:ascii="Arial" w:hAnsi="Arial"/>
                <w:color w:val="000000"/>
                <w:sz w:val="18"/>
                <w:szCs w:val="18"/>
              </w:rPr>
              <w:t>8</w:t>
            </w:r>
            <w:r w:rsidR="00410C81" w:rsidRPr="001B3A89">
              <w:rPr>
                <w:rFonts w:ascii="Arial" w:hAnsi="Arial"/>
                <w:color w:val="000000"/>
                <w:sz w:val="18"/>
                <w:szCs w:val="18"/>
              </w:rPr>
              <w:t> </w:t>
            </w:r>
            <w:r w:rsidRPr="001B3A89">
              <w:rPr>
                <w:rFonts w:ascii="Arial" w:hAnsi="Arial"/>
                <w:color w:val="000000"/>
                <w:sz w:val="18"/>
                <w:szCs w:val="18"/>
              </w:rPr>
              <w:t>711</w:t>
            </w:r>
          </w:p>
        </w:tc>
        <w:tc>
          <w:tcPr>
            <w:tcW w:w="1276" w:type="dxa"/>
            <w:tcBorders>
              <w:bottom w:val="single" w:sz="12" w:space="0" w:color="auto"/>
            </w:tcBorders>
          </w:tcPr>
          <w:p w14:paraId="1C3E8FD5" w14:textId="2FA94BE7" w:rsidR="00754EFB" w:rsidRPr="001B3A89" w:rsidRDefault="00410C81" w:rsidP="005A0324">
            <w:pPr>
              <w:spacing w:after="120"/>
              <w:rPr>
                <w:rFonts w:ascii="Arial" w:hAnsi="Arial"/>
                <w:b/>
                <w:bCs/>
                <w:sz w:val="18"/>
                <w:szCs w:val="18"/>
              </w:rPr>
            </w:pPr>
            <w:r w:rsidRPr="001B3A89">
              <w:rPr>
                <w:rFonts w:ascii="Arial" w:hAnsi="Arial"/>
                <w:color w:val="000000"/>
                <w:sz w:val="18"/>
                <w:szCs w:val="18"/>
              </w:rPr>
              <w:t>−</w:t>
            </w:r>
            <w:r w:rsidR="00754EFB" w:rsidRPr="001B3A89">
              <w:rPr>
                <w:rFonts w:ascii="Arial" w:hAnsi="Arial"/>
                <w:color w:val="000000"/>
                <w:sz w:val="18"/>
                <w:szCs w:val="18"/>
              </w:rPr>
              <w:t>4</w:t>
            </w:r>
          </w:p>
        </w:tc>
        <w:tc>
          <w:tcPr>
            <w:tcW w:w="1134" w:type="dxa"/>
            <w:tcBorders>
              <w:bottom w:val="single" w:sz="12" w:space="0" w:color="auto"/>
            </w:tcBorders>
            <w:noWrap/>
          </w:tcPr>
          <w:p w14:paraId="27208DE3" w14:textId="0CD1968B" w:rsidR="00754EFB" w:rsidRPr="001B3A89" w:rsidRDefault="00754EFB" w:rsidP="005A0324">
            <w:pPr>
              <w:spacing w:after="120"/>
              <w:rPr>
                <w:rFonts w:ascii="Arial" w:hAnsi="Arial"/>
                <w:b/>
                <w:bCs/>
                <w:sz w:val="18"/>
                <w:szCs w:val="18"/>
              </w:rPr>
            </w:pPr>
            <w:r w:rsidRPr="001B3A89">
              <w:rPr>
                <w:rFonts w:ascii="Arial" w:hAnsi="Arial"/>
                <w:sz w:val="18"/>
                <w:szCs w:val="18"/>
              </w:rPr>
              <w:t>8</w:t>
            </w:r>
            <w:r w:rsidR="00410C81" w:rsidRPr="001B3A89">
              <w:rPr>
                <w:rFonts w:ascii="Arial" w:hAnsi="Arial"/>
                <w:sz w:val="18"/>
                <w:szCs w:val="18"/>
              </w:rPr>
              <w:t> </w:t>
            </w:r>
            <w:r w:rsidRPr="001B3A89">
              <w:rPr>
                <w:rFonts w:ascii="Arial" w:hAnsi="Arial"/>
                <w:sz w:val="18"/>
                <w:szCs w:val="18"/>
              </w:rPr>
              <w:t>739</w:t>
            </w:r>
          </w:p>
        </w:tc>
        <w:tc>
          <w:tcPr>
            <w:tcW w:w="1275" w:type="dxa"/>
            <w:tcBorders>
              <w:bottom w:val="single" w:sz="12" w:space="0" w:color="auto"/>
            </w:tcBorders>
          </w:tcPr>
          <w:p w14:paraId="26EFF716" w14:textId="5F88F9C2" w:rsidR="00754EFB" w:rsidRPr="001B3A89" w:rsidRDefault="00410C81" w:rsidP="005A0324">
            <w:pPr>
              <w:spacing w:after="120"/>
              <w:rPr>
                <w:rFonts w:ascii="Arial" w:hAnsi="Arial"/>
                <w:b/>
                <w:bCs/>
                <w:sz w:val="18"/>
                <w:szCs w:val="18"/>
              </w:rPr>
            </w:pPr>
            <w:r w:rsidRPr="001B3A89">
              <w:rPr>
                <w:rFonts w:ascii="Arial" w:hAnsi="Arial"/>
                <w:sz w:val="18"/>
                <w:szCs w:val="18"/>
              </w:rPr>
              <w:t>−</w:t>
            </w:r>
            <w:r w:rsidR="00754EFB" w:rsidRPr="001B3A89">
              <w:rPr>
                <w:rFonts w:ascii="Arial" w:hAnsi="Arial"/>
                <w:sz w:val="18"/>
                <w:szCs w:val="18"/>
              </w:rPr>
              <w:t>32</w:t>
            </w:r>
          </w:p>
        </w:tc>
      </w:tr>
    </w:tbl>
    <w:p w14:paraId="68B9D5B6" w14:textId="4AFF9894" w:rsidR="008C1F53" w:rsidRPr="001B3A89" w:rsidRDefault="00816DF1" w:rsidP="005A0324">
      <w:pPr>
        <w:spacing w:before="120" w:after="0" w:line="240" w:lineRule="auto"/>
        <w:ind w:left="-284"/>
        <w:rPr>
          <w:rFonts w:ascii="Arial" w:hAnsi="Arial" w:cs="Arial"/>
          <w:sz w:val="18"/>
          <w:szCs w:val="18"/>
        </w:rPr>
      </w:pPr>
      <w:r w:rsidRPr="001B3A89">
        <w:rPr>
          <w:rFonts w:ascii="Arial" w:hAnsi="Arial" w:cs="Arial"/>
          <w:i/>
          <w:iCs/>
          <w:sz w:val="18"/>
          <w:szCs w:val="18"/>
        </w:rPr>
        <w:t>ACS</w:t>
      </w:r>
      <w:r w:rsidRPr="001B3A89">
        <w:rPr>
          <w:rFonts w:ascii="Arial" w:hAnsi="Arial" w:cs="Arial"/>
          <w:sz w:val="18"/>
          <w:szCs w:val="18"/>
        </w:rPr>
        <w:t xml:space="preserve"> </w:t>
      </w:r>
      <w:r w:rsidR="008C1F53" w:rsidRPr="001B3A89">
        <w:rPr>
          <w:rFonts w:ascii="Arial" w:hAnsi="Arial" w:cs="Arial"/>
          <w:sz w:val="18"/>
          <w:szCs w:val="18"/>
        </w:rPr>
        <w:t>a</w:t>
      </w:r>
      <w:r w:rsidRPr="001B3A89">
        <w:rPr>
          <w:rFonts w:ascii="Arial" w:hAnsi="Arial" w:cs="Arial"/>
          <w:sz w:val="18"/>
          <w:szCs w:val="18"/>
        </w:rPr>
        <w:t>cute coronary syndrome</w:t>
      </w:r>
      <w:r w:rsidR="008C1F53" w:rsidRPr="001B3A89">
        <w:rPr>
          <w:rFonts w:ascii="Arial" w:hAnsi="Arial" w:cs="Arial"/>
          <w:sz w:val="18"/>
          <w:szCs w:val="18"/>
        </w:rPr>
        <w:t xml:space="preserve">, </w:t>
      </w:r>
      <w:r w:rsidR="008C1F53" w:rsidRPr="001B3A89">
        <w:rPr>
          <w:rFonts w:ascii="Arial" w:hAnsi="Arial" w:cs="Arial"/>
          <w:i/>
          <w:iCs/>
          <w:sz w:val="18"/>
          <w:szCs w:val="18"/>
        </w:rPr>
        <w:t>CAD</w:t>
      </w:r>
      <w:r w:rsidR="008C1F53" w:rsidRPr="001B3A89">
        <w:rPr>
          <w:rFonts w:ascii="Arial" w:hAnsi="Arial" w:cs="Arial"/>
          <w:sz w:val="18"/>
          <w:szCs w:val="18"/>
        </w:rPr>
        <w:t xml:space="preserve"> Canadian dollars,</w:t>
      </w:r>
      <w:r w:rsidR="00391DBF" w:rsidRPr="001B3A89">
        <w:rPr>
          <w:rFonts w:ascii="Arial" w:hAnsi="Arial" w:cs="Arial"/>
          <w:sz w:val="18"/>
          <w:szCs w:val="18"/>
        </w:rPr>
        <w:t xml:space="preserve"> </w:t>
      </w:r>
      <w:r w:rsidRPr="001B3A89">
        <w:rPr>
          <w:rFonts w:ascii="Arial" w:hAnsi="Arial" w:cs="Arial"/>
          <w:i/>
          <w:iCs/>
          <w:sz w:val="18"/>
          <w:szCs w:val="18"/>
        </w:rPr>
        <w:t>CV</w:t>
      </w:r>
      <w:r w:rsidR="008C1F53" w:rsidRPr="001B3A89">
        <w:rPr>
          <w:rFonts w:ascii="Arial" w:hAnsi="Arial" w:cs="Arial"/>
          <w:sz w:val="18"/>
          <w:szCs w:val="18"/>
        </w:rPr>
        <w:t xml:space="preserve"> c</w:t>
      </w:r>
      <w:r w:rsidRPr="001B3A89">
        <w:rPr>
          <w:rFonts w:ascii="Arial" w:hAnsi="Arial" w:cs="Arial"/>
          <w:sz w:val="18"/>
          <w:szCs w:val="18"/>
        </w:rPr>
        <w:t>ardiovascular</w:t>
      </w:r>
      <w:r w:rsidR="008C1F53" w:rsidRPr="001B3A89">
        <w:rPr>
          <w:rFonts w:ascii="Arial" w:hAnsi="Arial" w:cs="Arial"/>
          <w:sz w:val="18"/>
          <w:szCs w:val="18"/>
        </w:rPr>
        <w:t xml:space="preserve">, </w:t>
      </w:r>
      <w:r w:rsidRPr="001B3A89">
        <w:rPr>
          <w:rFonts w:ascii="Arial" w:hAnsi="Arial" w:cs="Arial"/>
          <w:i/>
          <w:iCs/>
          <w:sz w:val="18"/>
          <w:szCs w:val="18"/>
        </w:rPr>
        <w:t>OSA</w:t>
      </w:r>
      <w:r w:rsidRPr="001B3A89">
        <w:rPr>
          <w:rFonts w:ascii="Arial" w:hAnsi="Arial" w:cs="Arial"/>
          <w:sz w:val="18"/>
          <w:szCs w:val="18"/>
        </w:rPr>
        <w:t xml:space="preserve"> </w:t>
      </w:r>
      <w:r w:rsidR="008C1F53" w:rsidRPr="001B3A89">
        <w:rPr>
          <w:rFonts w:ascii="Arial" w:hAnsi="Arial" w:cs="Arial"/>
          <w:sz w:val="18"/>
          <w:szCs w:val="18"/>
        </w:rPr>
        <w:t>o</w:t>
      </w:r>
      <w:r w:rsidRPr="001B3A89">
        <w:rPr>
          <w:rFonts w:ascii="Arial" w:hAnsi="Arial" w:cs="Arial"/>
          <w:sz w:val="18"/>
          <w:szCs w:val="18"/>
        </w:rPr>
        <w:t>bstructive sleep apnea</w:t>
      </w:r>
      <w:r w:rsidR="008C1F53" w:rsidRPr="001B3A89">
        <w:rPr>
          <w:rFonts w:ascii="Arial" w:hAnsi="Arial" w:cs="Arial"/>
          <w:sz w:val="18"/>
          <w:szCs w:val="18"/>
        </w:rPr>
        <w:t xml:space="preserve">, </w:t>
      </w:r>
      <w:r w:rsidRPr="001B3A89">
        <w:rPr>
          <w:rFonts w:ascii="Arial" w:hAnsi="Arial" w:cs="Arial"/>
          <w:i/>
          <w:iCs/>
          <w:sz w:val="18"/>
          <w:szCs w:val="18"/>
        </w:rPr>
        <w:t>QALY</w:t>
      </w:r>
      <w:r w:rsidRPr="001B3A89">
        <w:rPr>
          <w:rFonts w:ascii="Arial" w:hAnsi="Arial" w:cs="Arial"/>
          <w:sz w:val="18"/>
          <w:szCs w:val="18"/>
        </w:rPr>
        <w:t xml:space="preserve"> </w:t>
      </w:r>
      <w:r w:rsidR="008C1F53" w:rsidRPr="001B3A89">
        <w:rPr>
          <w:rFonts w:ascii="Arial" w:hAnsi="Arial" w:cs="Arial"/>
          <w:sz w:val="18"/>
          <w:szCs w:val="18"/>
        </w:rPr>
        <w:t>q</w:t>
      </w:r>
      <w:r w:rsidRPr="001B3A89">
        <w:rPr>
          <w:rFonts w:ascii="Arial" w:hAnsi="Arial" w:cs="Arial"/>
          <w:sz w:val="18"/>
          <w:szCs w:val="18"/>
        </w:rPr>
        <w:t>uality</w:t>
      </w:r>
      <w:r w:rsidR="00477CF8" w:rsidRPr="001B3A89">
        <w:rPr>
          <w:rFonts w:ascii="Arial" w:hAnsi="Arial" w:cs="Arial"/>
          <w:sz w:val="18"/>
          <w:szCs w:val="18"/>
        </w:rPr>
        <w:t>-</w:t>
      </w:r>
      <w:r w:rsidRPr="001B3A89">
        <w:rPr>
          <w:rFonts w:ascii="Arial" w:hAnsi="Arial" w:cs="Arial"/>
          <w:sz w:val="18"/>
          <w:szCs w:val="18"/>
        </w:rPr>
        <w:t>adjusted life-year</w:t>
      </w:r>
      <w:r w:rsidR="008C1F53" w:rsidRPr="001B3A89">
        <w:rPr>
          <w:rFonts w:ascii="Arial" w:hAnsi="Arial" w:cs="Arial"/>
          <w:sz w:val="18"/>
          <w:szCs w:val="18"/>
        </w:rPr>
        <w:t xml:space="preserve">, </w:t>
      </w:r>
      <w:r w:rsidRPr="001B3A89">
        <w:rPr>
          <w:rFonts w:ascii="Arial" w:hAnsi="Arial" w:cs="Arial"/>
          <w:i/>
          <w:iCs/>
          <w:sz w:val="18"/>
          <w:szCs w:val="18"/>
        </w:rPr>
        <w:t>T2D</w:t>
      </w:r>
      <w:r w:rsidRPr="001B3A89">
        <w:rPr>
          <w:rFonts w:ascii="Arial" w:hAnsi="Arial" w:cs="Arial"/>
          <w:sz w:val="18"/>
          <w:szCs w:val="18"/>
        </w:rPr>
        <w:t xml:space="preserve"> </w:t>
      </w:r>
      <w:r w:rsidR="008C1F53" w:rsidRPr="001B3A89">
        <w:rPr>
          <w:rFonts w:ascii="Arial" w:hAnsi="Arial" w:cs="Arial"/>
          <w:sz w:val="18"/>
          <w:szCs w:val="18"/>
        </w:rPr>
        <w:t>t</w:t>
      </w:r>
      <w:r w:rsidRPr="001B3A89">
        <w:rPr>
          <w:rFonts w:ascii="Arial" w:hAnsi="Arial" w:cs="Arial"/>
          <w:sz w:val="18"/>
          <w:szCs w:val="18"/>
        </w:rPr>
        <w:t>ype 2 diabetes</w:t>
      </w:r>
      <w:r w:rsidR="008C1F53" w:rsidRPr="001B3A89">
        <w:rPr>
          <w:rFonts w:ascii="Arial" w:hAnsi="Arial" w:cs="Arial"/>
          <w:sz w:val="18"/>
          <w:szCs w:val="18"/>
        </w:rPr>
        <w:t>.</w:t>
      </w:r>
    </w:p>
    <w:p w14:paraId="3AC97176" w14:textId="792EE31F" w:rsidR="009A54F0" w:rsidRPr="001B3A89" w:rsidRDefault="009A54F0" w:rsidP="005A0324">
      <w:pPr>
        <w:spacing w:before="120" w:after="0" w:line="240" w:lineRule="auto"/>
        <w:rPr>
          <w:rFonts w:ascii="Arial" w:hAnsi="Arial" w:cs="Arial"/>
          <w:sz w:val="18"/>
          <w:szCs w:val="18"/>
        </w:rPr>
      </w:pPr>
    </w:p>
    <w:p w14:paraId="4A390AFF" w14:textId="77777777" w:rsidR="001D1501" w:rsidRPr="001B3A89" w:rsidRDefault="001D1501">
      <w:pPr>
        <w:rPr>
          <w:rFonts w:ascii="Arial" w:hAnsi="Arial" w:cs="Arial"/>
          <w:sz w:val="20"/>
          <w:szCs w:val="20"/>
        </w:rPr>
        <w:sectPr w:rsidR="001D1501" w:rsidRPr="001B3A89" w:rsidSect="001D1501">
          <w:pgSz w:w="15840" w:h="12240" w:orient="landscape"/>
          <w:pgMar w:top="1440" w:right="1440" w:bottom="1440" w:left="1440" w:header="720" w:footer="720" w:gutter="0"/>
          <w:cols w:space="720"/>
          <w:docGrid w:linePitch="360"/>
        </w:sectPr>
      </w:pPr>
    </w:p>
    <w:p w14:paraId="2EBAFEC5" w14:textId="1784FD98" w:rsidR="009A54F0" w:rsidRPr="001B3A89" w:rsidRDefault="007413A6" w:rsidP="00FC54F8">
      <w:pPr>
        <w:pStyle w:val="Heading-ExecSum-Intro"/>
        <w:rPr>
          <w:rFonts w:ascii="Arial" w:hAnsi="Arial" w:cs="Arial"/>
          <w:sz w:val="28"/>
          <w:szCs w:val="20"/>
        </w:rPr>
      </w:pPr>
      <w:r w:rsidRPr="001B3A89">
        <w:rPr>
          <w:rFonts w:ascii="Arial" w:hAnsi="Arial" w:cs="Arial"/>
          <w:sz w:val="28"/>
          <w:szCs w:val="20"/>
        </w:rPr>
        <w:lastRenderedPageBreak/>
        <w:t xml:space="preserve">References </w:t>
      </w:r>
    </w:p>
    <w:p w14:paraId="376048C5" w14:textId="77777777" w:rsidR="00A05F62" w:rsidRPr="00A05F62" w:rsidRDefault="009A54F0" w:rsidP="00A05F62">
      <w:pPr>
        <w:pStyle w:val="EndNoteBibliography"/>
        <w:spacing w:after="0"/>
        <w:ind w:left="720" w:hanging="720"/>
      </w:pPr>
      <w:r w:rsidRPr="001B3A89">
        <w:rPr>
          <w:rFonts w:ascii="Arial" w:hAnsi="Arial" w:cs="Arial"/>
          <w:noProof w:val="0"/>
          <w:sz w:val="20"/>
          <w:szCs w:val="20"/>
        </w:rPr>
        <w:fldChar w:fldCharType="begin"/>
      </w:r>
      <w:r w:rsidRPr="001B3A89">
        <w:rPr>
          <w:rFonts w:ascii="Arial" w:hAnsi="Arial" w:cs="Arial"/>
          <w:noProof w:val="0"/>
          <w:sz w:val="20"/>
          <w:szCs w:val="20"/>
        </w:rPr>
        <w:instrText xml:space="preserve"> ADDIN EN.REFLIST </w:instrText>
      </w:r>
      <w:r w:rsidRPr="001B3A89">
        <w:rPr>
          <w:rFonts w:ascii="Arial" w:hAnsi="Arial" w:cs="Arial"/>
          <w:noProof w:val="0"/>
          <w:sz w:val="20"/>
          <w:szCs w:val="20"/>
        </w:rPr>
        <w:fldChar w:fldCharType="separate"/>
      </w:r>
      <w:bookmarkStart w:id="13" w:name="_ENREF_1"/>
      <w:r w:rsidR="00A05F62" w:rsidRPr="00A05F62">
        <w:t>1.</w:t>
      </w:r>
      <w:r w:rsidR="00A05F62" w:rsidRPr="00A05F62">
        <w:tab/>
        <w:t>Novo Nordisk. Data on file: Statistical outputs - heewe017 (Fig 2). In, 2019.</w:t>
      </w:r>
      <w:bookmarkEnd w:id="13"/>
    </w:p>
    <w:p w14:paraId="0AA09ADD" w14:textId="77777777" w:rsidR="00A05F62" w:rsidRPr="00A05F62" w:rsidRDefault="00A05F62" w:rsidP="00A05F62">
      <w:pPr>
        <w:pStyle w:val="EndNoteBibliography"/>
        <w:spacing w:after="0"/>
        <w:ind w:left="720" w:hanging="720"/>
      </w:pPr>
      <w:bookmarkStart w:id="14" w:name="_ENREF_2"/>
      <w:r w:rsidRPr="00A05F62">
        <w:t>2.</w:t>
      </w:r>
      <w:r w:rsidRPr="00A05F62">
        <w:tab/>
        <w:t>Novo Nordisk. Data on file: STEP-2 CTR, Trial ID: NN9536-4374. In, 2020.</w:t>
      </w:r>
      <w:bookmarkEnd w:id="14"/>
    </w:p>
    <w:p w14:paraId="757B039E" w14:textId="7E4179AC" w:rsidR="00A05F62" w:rsidRPr="00A05F62" w:rsidRDefault="00A05F62" w:rsidP="00A05F62">
      <w:pPr>
        <w:pStyle w:val="EndNoteBibliography"/>
        <w:spacing w:after="0"/>
        <w:ind w:left="720" w:hanging="720"/>
      </w:pPr>
      <w:bookmarkStart w:id="15" w:name="_ENREF_3"/>
      <w:r w:rsidRPr="00A05F62">
        <w:t>3.</w:t>
      </w:r>
      <w:r w:rsidRPr="00A05F62">
        <w:tab/>
        <w:t xml:space="preserve">U.S. Food and Drug Administration. Wegovy prescribing information. 2021. </w:t>
      </w:r>
      <w:hyperlink r:id="rId13" w:history="1">
        <w:r w:rsidRPr="00A05F62">
          <w:rPr>
            <w:rStyle w:val="Hyperlink"/>
          </w:rPr>
          <w:t>https://www.accessdata.fda.gov/drugsatfda_docs/label/2021/215256s000lbl.pdf</w:t>
        </w:r>
      </w:hyperlink>
      <w:r w:rsidRPr="00A05F62">
        <w:t>. Accessed 10 Jun, 2022.</w:t>
      </w:r>
      <w:bookmarkEnd w:id="15"/>
    </w:p>
    <w:p w14:paraId="0D3058CF" w14:textId="77777777" w:rsidR="00A05F62" w:rsidRPr="00A05F62" w:rsidRDefault="00A05F62" w:rsidP="00A05F62">
      <w:pPr>
        <w:pStyle w:val="EndNoteBibliography"/>
        <w:spacing w:after="0"/>
        <w:ind w:left="720" w:hanging="720"/>
      </w:pPr>
      <w:bookmarkStart w:id="16" w:name="_ENREF_4"/>
      <w:r w:rsidRPr="00A05F62">
        <w:t>4.</w:t>
      </w:r>
      <w:r w:rsidRPr="00A05F62">
        <w:tab/>
        <w:t>Haase CL, Lopes S, Olsen AH, Satylganova A, Schnecke V, McEwan P. Weight loss and risk reduction of obesity-related outcomes in 0.5 million people: evidence from a UK primary care database. Int J Obes (Lond). 2021;45:1249–58.</w:t>
      </w:r>
      <w:bookmarkEnd w:id="16"/>
    </w:p>
    <w:p w14:paraId="7BADCA76" w14:textId="77777777" w:rsidR="00A05F62" w:rsidRPr="00A05F62" w:rsidRDefault="00A05F62" w:rsidP="00A05F62">
      <w:pPr>
        <w:pStyle w:val="EndNoteBibliography"/>
        <w:spacing w:after="0"/>
        <w:ind w:left="720" w:hanging="720"/>
      </w:pPr>
      <w:bookmarkStart w:id="17" w:name="_ENREF_5"/>
      <w:r w:rsidRPr="00A05F62">
        <w:t>5.</w:t>
      </w:r>
      <w:r w:rsidRPr="00A05F62">
        <w:tab/>
        <w:t>Ara R, Blake L, Gray L, Hernández M, Crowther M, Dunkley A et al. What is the clinical effectiveness and cost-effectiveness of using drugs in treating obese patients in primary care? A systematic review. Health Technol Assess. 2012;16:iii–xiv, 1–195.</w:t>
      </w:r>
      <w:bookmarkEnd w:id="17"/>
    </w:p>
    <w:p w14:paraId="229190B3" w14:textId="77777777" w:rsidR="00A05F62" w:rsidRPr="00A05F62" w:rsidRDefault="00A05F62" w:rsidP="00A05F62">
      <w:pPr>
        <w:pStyle w:val="EndNoteBibliography"/>
        <w:spacing w:after="0"/>
        <w:ind w:left="720" w:hanging="720"/>
      </w:pPr>
      <w:bookmarkStart w:id="18" w:name="_ENREF_6"/>
      <w:r w:rsidRPr="00A05F62">
        <w:t>6.</w:t>
      </w:r>
      <w:r w:rsidRPr="00A05F62">
        <w:tab/>
        <w:t>Kral P, Holst-Hansen T, Olivieri AV, Ivanescu C, Lamotte M. Data on file: The association of body mass index (BMI) and health-related quality-of-life (HRQoL): data from two weight-loss interventional studies. In, 2022.</w:t>
      </w:r>
      <w:bookmarkEnd w:id="18"/>
    </w:p>
    <w:p w14:paraId="6671F110" w14:textId="77777777" w:rsidR="00A05F62" w:rsidRPr="00A05F62" w:rsidRDefault="00A05F62" w:rsidP="00A05F62">
      <w:pPr>
        <w:pStyle w:val="EndNoteBibliography"/>
        <w:spacing w:after="0"/>
        <w:ind w:left="720" w:hanging="720"/>
      </w:pPr>
      <w:bookmarkStart w:id="19" w:name="_ENREF_7"/>
      <w:r w:rsidRPr="00A05F62">
        <w:t>7.</w:t>
      </w:r>
      <w:r w:rsidRPr="00A05F62">
        <w:tab/>
        <w:t>Holmes M. Data on file: Literature review for evidence to populate the Novo obesity model.  Final report - The University Of Sheffield. In, 2017.</w:t>
      </w:r>
      <w:bookmarkEnd w:id="19"/>
    </w:p>
    <w:p w14:paraId="6FE829DF" w14:textId="77777777" w:rsidR="00A05F62" w:rsidRPr="00A05F62" w:rsidRDefault="00A05F62" w:rsidP="00A05F62">
      <w:pPr>
        <w:pStyle w:val="EndNoteBibliography"/>
        <w:spacing w:after="0"/>
        <w:ind w:left="720" w:hanging="720"/>
      </w:pPr>
      <w:bookmarkStart w:id="20" w:name="_ENREF_8"/>
      <w:r w:rsidRPr="00A05F62">
        <w:t>8.</w:t>
      </w:r>
      <w:r w:rsidRPr="00A05F62">
        <w:tab/>
        <w:t>Cederholm J, Eeg-Olofsson K, Eliasson B, Zethelius B, Nilsson PM, Gudbjörnsdottir S et al. Risk prediction of cardiovascular disease in type 2 diabetes: a risk equation from the Swedish National Diabetes Register. Diabetes Care. 2008;31:2038–43.</w:t>
      </w:r>
      <w:bookmarkEnd w:id="20"/>
    </w:p>
    <w:p w14:paraId="019A6C63" w14:textId="77777777" w:rsidR="00A05F62" w:rsidRPr="00A05F62" w:rsidRDefault="00A05F62" w:rsidP="00A05F62">
      <w:pPr>
        <w:pStyle w:val="EndNoteBibliography"/>
        <w:spacing w:after="0"/>
        <w:ind w:left="720" w:hanging="720"/>
      </w:pPr>
      <w:bookmarkStart w:id="21" w:name="_ENREF_9"/>
      <w:r w:rsidRPr="00A05F62">
        <w:t>9.</w:t>
      </w:r>
      <w:r w:rsidRPr="00A05F62">
        <w:tab/>
        <w:t>Sjöström L. Review of the key results from the Swedish Obese Subjects (SOS) trial – a prospective controlled intervention study of bariatric surgery. J Intern Med. 2013;273:219–34.</w:t>
      </w:r>
      <w:bookmarkEnd w:id="21"/>
    </w:p>
    <w:p w14:paraId="5DAC24B1" w14:textId="77777777" w:rsidR="00A05F62" w:rsidRPr="00A05F62" w:rsidRDefault="00A05F62" w:rsidP="00A05F62">
      <w:pPr>
        <w:pStyle w:val="EndNoteBibliography"/>
        <w:spacing w:after="0"/>
        <w:ind w:left="720" w:hanging="720"/>
      </w:pPr>
      <w:bookmarkStart w:id="22" w:name="_ENREF_10"/>
      <w:r w:rsidRPr="00A05F62">
        <w:t>10.</w:t>
      </w:r>
      <w:r w:rsidRPr="00A05F62">
        <w:tab/>
        <w:t>Hippisley-Cox J, Coupland C. Development and validation of QDiabetes-2018 risk prediction algorithm to estimate future risk of type 2 diabetes: cohort study. BMJ. 2017;359:j5019.</w:t>
      </w:r>
      <w:bookmarkEnd w:id="22"/>
    </w:p>
    <w:p w14:paraId="510E6739" w14:textId="77777777" w:rsidR="00A05F62" w:rsidRPr="00A05F62" w:rsidRDefault="00A05F62" w:rsidP="00A05F62">
      <w:pPr>
        <w:pStyle w:val="EndNoteBibliography"/>
        <w:spacing w:after="0"/>
        <w:ind w:left="720" w:hanging="720"/>
      </w:pPr>
      <w:bookmarkStart w:id="23" w:name="_ENREF_11"/>
      <w:r w:rsidRPr="00A05F62">
        <w:lastRenderedPageBreak/>
        <w:t>11.</w:t>
      </w:r>
      <w:r w:rsidRPr="00A05F62">
        <w:tab/>
        <w:t>Young T, Shahar E, Nieto FJ, Redline S, Newman AB, Gottlieb DJ et al. Predictors of sleep-disordered breathing in community-dwelling adults: the Sleep Heart Health Study. Arch Intern Med. 2002;162:893–900.</w:t>
      </w:r>
      <w:bookmarkEnd w:id="23"/>
    </w:p>
    <w:p w14:paraId="1D54A4CF" w14:textId="77777777" w:rsidR="00A05F62" w:rsidRPr="00A05F62" w:rsidRDefault="00A05F62" w:rsidP="00A05F62">
      <w:pPr>
        <w:pStyle w:val="EndNoteBibliography"/>
        <w:spacing w:after="0"/>
        <w:ind w:left="720" w:hanging="720"/>
      </w:pPr>
      <w:bookmarkStart w:id="24" w:name="_ENREF_12"/>
      <w:r w:rsidRPr="00A05F62">
        <w:t>12.</w:t>
      </w:r>
      <w:r w:rsidRPr="00A05F62">
        <w:tab/>
        <w:t>Wendelboe AM, Hegmann KT, Biggs JJ, Cox CM, Portmann AJ, Gildea JH et al. Relationships between body mass indices and surgical replacements of knee and hip joints. Am J Prev Med. 2003;25:290–5.</w:t>
      </w:r>
      <w:bookmarkEnd w:id="24"/>
    </w:p>
    <w:p w14:paraId="02B7CFC0" w14:textId="77777777" w:rsidR="00A05F62" w:rsidRPr="00A05F62" w:rsidRDefault="00A05F62" w:rsidP="00A05F62">
      <w:pPr>
        <w:pStyle w:val="EndNoteBibliography"/>
        <w:spacing w:after="0"/>
        <w:ind w:left="720" w:hanging="720"/>
      </w:pPr>
      <w:bookmarkStart w:id="25" w:name="_ENREF_13"/>
      <w:r w:rsidRPr="00A05F62">
        <w:t>13.</w:t>
      </w:r>
      <w:r w:rsidRPr="00A05F62">
        <w:tab/>
        <w:t>Adams KF, Leitzmann MF, Albanes D, Kipnis V, Mouw T, Hollenbeck A et al. Body mass and colorectal cancer risk in the NIH–AARP cohort. Am J Epidemiol. 2007;166:36–45.</w:t>
      </w:r>
      <w:bookmarkEnd w:id="25"/>
    </w:p>
    <w:p w14:paraId="6702B088" w14:textId="77777777" w:rsidR="00A05F62" w:rsidRPr="00A05F62" w:rsidRDefault="00A05F62" w:rsidP="00A05F62">
      <w:pPr>
        <w:pStyle w:val="EndNoteBibliography"/>
        <w:spacing w:after="0"/>
        <w:ind w:left="720" w:hanging="720"/>
      </w:pPr>
      <w:bookmarkStart w:id="26" w:name="_ENREF_14"/>
      <w:r w:rsidRPr="00A05F62">
        <w:t>14.</w:t>
      </w:r>
      <w:r w:rsidRPr="00A05F62">
        <w:tab/>
        <w:t>Yang TY, Cairns BJ, Allen N, Sweetland S, Reeves GK, Beral V et al. Postmenopausal endometrial cancer risk and body size in early life and middle age: prospective cohort study. Br J Cancer. 2012;107:169–75.</w:t>
      </w:r>
      <w:bookmarkEnd w:id="26"/>
    </w:p>
    <w:p w14:paraId="13D6EBF7" w14:textId="77777777" w:rsidR="00A05F62" w:rsidRPr="00A05F62" w:rsidRDefault="00A05F62" w:rsidP="00A05F62">
      <w:pPr>
        <w:pStyle w:val="EndNoteBibliography"/>
        <w:spacing w:after="0"/>
        <w:ind w:left="720" w:hanging="720"/>
      </w:pPr>
      <w:bookmarkStart w:id="27" w:name="_ENREF_15"/>
      <w:r w:rsidRPr="00A05F62">
        <w:t>15.</w:t>
      </w:r>
      <w:r w:rsidRPr="00A05F62">
        <w:tab/>
        <w:t>Renehan AG, Tyson M, Egger M, Heller RF, Zwahlen M. Body-mass index and incidence of cancer: a systematic review and meta-analysis of prospective observational studies. Lancet. 2008;371:569–78.</w:t>
      </w:r>
      <w:bookmarkEnd w:id="27"/>
    </w:p>
    <w:p w14:paraId="4C9BDEA5" w14:textId="77777777" w:rsidR="00A05F62" w:rsidRPr="00A05F62" w:rsidRDefault="00A05F62" w:rsidP="00A05F62">
      <w:pPr>
        <w:pStyle w:val="EndNoteBibliography"/>
        <w:spacing w:after="0"/>
        <w:ind w:left="720" w:hanging="720"/>
      </w:pPr>
      <w:bookmarkStart w:id="28" w:name="_ENREF_16"/>
      <w:r w:rsidRPr="00A05F62">
        <w:t>16.</w:t>
      </w:r>
      <w:r w:rsidRPr="00A05F62">
        <w:tab/>
        <w:t>Renehan AG, Zwahlen M, Egger M. Adiposity and cancer risk: new mechanistic insights from epidemiology. Nat Rev Cancer. 2015;15:484–98.</w:t>
      </w:r>
      <w:bookmarkEnd w:id="28"/>
    </w:p>
    <w:p w14:paraId="7689A587" w14:textId="77777777" w:rsidR="00A05F62" w:rsidRPr="00A05F62" w:rsidRDefault="00A05F62" w:rsidP="00A05F62">
      <w:pPr>
        <w:pStyle w:val="EndNoteBibliography"/>
        <w:spacing w:after="0"/>
        <w:ind w:left="720" w:hanging="720"/>
      </w:pPr>
      <w:bookmarkStart w:id="29" w:name="_ENREF_17"/>
      <w:r w:rsidRPr="00A05F62">
        <w:t>17.</w:t>
      </w:r>
      <w:r w:rsidRPr="00A05F62">
        <w:tab/>
        <w:t>Ahn J, Schatzkin A, Lacey JV, Jnr, Albanes D, Ballard-Barbash R, Adams KF et al. Adiposity, adult weight change, and postmenopausal breast cancer risk. Arch Intern Med. 2007;167:2091–102.</w:t>
      </w:r>
      <w:bookmarkEnd w:id="29"/>
    </w:p>
    <w:p w14:paraId="7D9F0D67" w14:textId="77777777" w:rsidR="00A05F62" w:rsidRPr="00A05F62" w:rsidRDefault="00A05F62" w:rsidP="00A05F62">
      <w:pPr>
        <w:pStyle w:val="EndNoteBibliography"/>
        <w:spacing w:after="0"/>
        <w:ind w:left="720" w:hanging="720"/>
      </w:pPr>
      <w:bookmarkStart w:id="30" w:name="_ENREF_18"/>
      <w:r w:rsidRPr="00A05F62">
        <w:t>18.</w:t>
      </w:r>
      <w:r w:rsidRPr="00A05F62">
        <w:tab/>
        <w:t>Lopes S, Meincke HH, Lamotte M, Olivieri AV, Lean MEJ. A novel decision model to predict the impact of weight management interventions: the Core Obesity Model. Obes Sci Pract. 2021;7:269–80.</w:t>
      </w:r>
      <w:bookmarkEnd w:id="30"/>
    </w:p>
    <w:p w14:paraId="6E7E6CBB" w14:textId="77777777" w:rsidR="00A05F62" w:rsidRPr="00A05F62" w:rsidRDefault="00A05F62" w:rsidP="00A05F62">
      <w:pPr>
        <w:pStyle w:val="EndNoteBibliography"/>
        <w:spacing w:after="0"/>
        <w:ind w:left="720" w:hanging="720"/>
      </w:pPr>
      <w:bookmarkStart w:id="31" w:name="_ENREF_19"/>
      <w:r w:rsidRPr="00A05F62">
        <w:t>19.</w:t>
      </w:r>
      <w:r w:rsidRPr="00A05F62">
        <w:tab/>
        <w:t>Lopes S, Johansen P, Lamotte M, McEwan P, Olivieri AV, Foos V. External validation of the core obesity model to assess the cost-effectiveness of weight management interventions. Pharmacoeconomics. 2020;38:1123–33.</w:t>
      </w:r>
      <w:bookmarkEnd w:id="31"/>
    </w:p>
    <w:p w14:paraId="79B0CDEC" w14:textId="54B20A84" w:rsidR="00A05F62" w:rsidRPr="00A05F62" w:rsidRDefault="00A05F62" w:rsidP="00A05F62">
      <w:pPr>
        <w:pStyle w:val="EndNoteBibliography"/>
        <w:spacing w:after="0"/>
        <w:ind w:left="720" w:hanging="720"/>
      </w:pPr>
      <w:bookmarkStart w:id="32" w:name="_ENREF_20"/>
      <w:r w:rsidRPr="00A05F62">
        <w:lastRenderedPageBreak/>
        <w:t>20.</w:t>
      </w:r>
      <w:r w:rsidRPr="00A05F62">
        <w:tab/>
        <w:t xml:space="preserve">Statistics Canada. Life expectancy and other elements of the complete life table, three-year estimates, Canada, all provinces except Prince Edward Island. Table 13-10-0114-01. 2022. </w:t>
      </w:r>
      <w:hyperlink r:id="rId14" w:history="1">
        <w:r w:rsidRPr="00A05F62">
          <w:rPr>
            <w:rStyle w:val="Hyperlink"/>
          </w:rPr>
          <w:t>https://www150.statcan.gc.ca/t1/tbl1/en/tv.action?pid=1310011401</w:t>
        </w:r>
      </w:hyperlink>
      <w:r w:rsidRPr="00A05F62">
        <w:t>. Accessed 18 Feb, 2022.</w:t>
      </w:r>
      <w:bookmarkEnd w:id="32"/>
    </w:p>
    <w:p w14:paraId="551A5D93" w14:textId="557184C8" w:rsidR="00A05F62" w:rsidRPr="00A05F62" w:rsidRDefault="00A05F62" w:rsidP="00A05F62">
      <w:pPr>
        <w:pStyle w:val="EndNoteBibliography"/>
        <w:spacing w:after="0"/>
        <w:ind w:left="720" w:hanging="720"/>
      </w:pPr>
      <w:bookmarkStart w:id="33" w:name="_ENREF_21"/>
      <w:r w:rsidRPr="00A05F62">
        <w:t>21.</w:t>
      </w:r>
      <w:r w:rsidRPr="00A05F62">
        <w:tab/>
        <w:t xml:space="preserve">British Heart Foundation Health Promotion Research Group. Coronary heart disease statistics: a compendium of health statistics. 2012 edition. 2012. </w:t>
      </w:r>
      <w:hyperlink r:id="rId15" w:history="1">
        <w:r w:rsidRPr="00A05F62">
          <w:rPr>
            <w:rStyle w:val="Hyperlink"/>
          </w:rPr>
          <w:t>https://www.bhf.org.uk/~/media/files/publications/research/2012_chd_statistics_compendium.pdf</w:t>
        </w:r>
      </w:hyperlink>
      <w:r w:rsidRPr="00A05F62">
        <w:t>. Accessed 10 Jun, 2022.</w:t>
      </w:r>
      <w:bookmarkEnd w:id="33"/>
    </w:p>
    <w:p w14:paraId="597EFFD7" w14:textId="77777777" w:rsidR="00A05F62" w:rsidRPr="00A05F62" w:rsidRDefault="00A05F62" w:rsidP="00A05F62">
      <w:pPr>
        <w:pStyle w:val="EndNoteBibliography"/>
        <w:spacing w:after="0"/>
        <w:ind w:left="720" w:hanging="720"/>
      </w:pPr>
      <w:bookmarkStart w:id="34" w:name="_ENREF_22"/>
      <w:r w:rsidRPr="00A05F62">
        <w:t>22.</w:t>
      </w:r>
      <w:r w:rsidRPr="00A05F62">
        <w:tab/>
        <w:t>Johansson S, Rosengren A, Young K, Jennings E. Mortality and morbidity trends after the first year in survivors of acute myocardial infarction: a systematic review. BMC Cardiovasc Disord. 2017;17:53.</w:t>
      </w:r>
      <w:bookmarkEnd w:id="34"/>
    </w:p>
    <w:p w14:paraId="4D0D6F52" w14:textId="77777777" w:rsidR="00A05F62" w:rsidRPr="00A05F62" w:rsidRDefault="00A05F62" w:rsidP="00A05F62">
      <w:pPr>
        <w:pStyle w:val="EndNoteBibliography"/>
        <w:spacing w:after="0"/>
        <w:ind w:left="720" w:hanging="720"/>
      </w:pPr>
      <w:bookmarkStart w:id="35" w:name="_ENREF_23"/>
      <w:r w:rsidRPr="00A05F62">
        <w:t>23.</w:t>
      </w:r>
      <w:r w:rsidRPr="00A05F62">
        <w:tab/>
        <w:t>Brammås A, Jakobsson S, Ulvenstam A, Mooe T. Mortality after ischemic stroke in patients with acute myocardial infarction: predictors and trends over time in Sweden. Stroke. 2013;44:3050–5.</w:t>
      </w:r>
      <w:bookmarkEnd w:id="35"/>
    </w:p>
    <w:p w14:paraId="0E084AC3" w14:textId="4966FE85" w:rsidR="00A05F62" w:rsidRPr="00A05F62" w:rsidRDefault="00A05F62" w:rsidP="00A05F62">
      <w:pPr>
        <w:pStyle w:val="EndNoteBibliography"/>
        <w:spacing w:after="0"/>
        <w:ind w:left="720" w:hanging="720"/>
      </w:pPr>
      <w:bookmarkStart w:id="36" w:name="_ENREF_24"/>
      <w:r w:rsidRPr="00A05F62">
        <w:t>24.</w:t>
      </w:r>
      <w:r w:rsidRPr="00A05F62">
        <w:tab/>
        <w:t xml:space="preserve">Cancer Research UK. Statistics by cancer type. </w:t>
      </w:r>
      <w:hyperlink r:id="rId16" w:history="1">
        <w:r w:rsidRPr="00A05F62">
          <w:rPr>
            <w:rStyle w:val="Hyperlink"/>
          </w:rPr>
          <w:t>https://www.cancerresearchuk.org/health-professional/cancer-statistics/statistics-by-cancer-type</w:t>
        </w:r>
      </w:hyperlink>
      <w:r w:rsidRPr="00A05F62">
        <w:t>. Accessed 22 Jul, 2022.</w:t>
      </w:r>
      <w:bookmarkEnd w:id="36"/>
    </w:p>
    <w:p w14:paraId="34B98AD0" w14:textId="75DD79BB" w:rsidR="00A05F62" w:rsidRPr="00A05F62" w:rsidRDefault="00A05F62" w:rsidP="00A05F62">
      <w:pPr>
        <w:pStyle w:val="EndNoteBibliography"/>
        <w:spacing w:after="0"/>
        <w:ind w:left="720" w:hanging="720"/>
      </w:pPr>
      <w:bookmarkStart w:id="37" w:name="_ENREF_25"/>
      <w:r w:rsidRPr="00A05F62">
        <w:t>25.</w:t>
      </w:r>
      <w:r w:rsidRPr="00A05F62">
        <w:tab/>
        <w:t xml:space="preserve">Novo Nordisk Canada Inc. SAXENDA® product monograph. 2021. </w:t>
      </w:r>
      <w:hyperlink r:id="rId17" w:history="1">
        <w:r w:rsidRPr="00A05F62">
          <w:rPr>
            <w:rStyle w:val="Hyperlink"/>
          </w:rPr>
          <w:t>https://www.novonordisk.ca/content/dam/nncorp/ca/en/products/Saxenda%20PM%20English%20-%20Marketed%20-%2025%20February%202021.pdf</w:t>
        </w:r>
      </w:hyperlink>
      <w:r w:rsidRPr="00A05F62">
        <w:t>. Accessed 10 Apr, 2022.</w:t>
      </w:r>
      <w:bookmarkEnd w:id="37"/>
    </w:p>
    <w:p w14:paraId="56792DD8" w14:textId="5AB9DA96" w:rsidR="00A05F62" w:rsidRPr="00A05F62" w:rsidRDefault="00A05F62" w:rsidP="00A05F62">
      <w:pPr>
        <w:pStyle w:val="EndNoteBibliography"/>
        <w:spacing w:after="0"/>
        <w:ind w:left="720" w:hanging="720"/>
      </w:pPr>
      <w:bookmarkStart w:id="38" w:name="_ENREF_26"/>
      <w:r w:rsidRPr="00A05F62">
        <w:t>26.</w:t>
      </w:r>
      <w:r w:rsidRPr="00A05F62">
        <w:tab/>
        <w:t xml:space="preserve">IQVIA. Delta PA (proprietary of IQVIA; requires access rights). 2022. </w:t>
      </w:r>
      <w:hyperlink r:id="rId18" w:history="1">
        <w:r w:rsidRPr="00A05F62">
          <w:rPr>
            <w:rStyle w:val="Hyperlink"/>
          </w:rPr>
          <w:t>https://www.customerportal.iqvia.com/sites/portal/products</w:t>
        </w:r>
      </w:hyperlink>
      <w:r w:rsidRPr="00A05F62">
        <w:t>. Accessed 25 Feb, 2022.</w:t>
      </w:r>
      <w:bookmarkEnd w:id="38"/>
    </w:p>
    <w:p w14:paraId="28F2577C" w14:textId="5A243B78" w:rsidR="00A05F62" w:rsidRPr="00A05F62" w:rsidRDefault="00A05F62" w:rsidP="00A05F62">
      <w:pPr>
        <w:pStyle w:val="EndNoteBibliography"/>
        <w:spacing w:after="0"/>
        <w:ind w:left="720" w:hanging="720"/>
      </w:pPr>
      <w:bookmarkStart w:id="39" w:name="_ENREF_27"/>
      <w:r w:rsidRPr="00A05F62">
        <w:t>27.</w:t>
      </w:r>
      <w:r w:rsidRPr="00A05F62">
        <w:tab/>
        <w:t xml:space="preserve">Cheplapharm Arzneimittel GmbH. XENICAL® product monograph. 2017. </w:t>
      </w:r>
      <w:hyperlink r:id="rId19" w:history="1">
        <w:r w:rsidRPr="00A05F62">
          <w:rPr>
            <w:rStyle w:val="Hyperlink"/>
          </w:rPr>
          <w:t>https://pdf.hres.ca/dpd_pm/00041463.PDF</w:t>
        </w:r>
      </w:hyperlink>
      <w:r w:rsidRPr="00A05F62">
        <w:t>. Accessed 22 Jul, 2022.</w:t>
      </w:r>
      <w:bookmarkEnd w:id="39"/>
    </w:p>
    <w:p w14:paraId="161F214A" w14:textId="19EC2FAD" w:rsidR="00A05F62" w:rsidRPr="00A05F62" w:rsidRDefault="00A05F62" w:rsidP="00A05F62">
      <w:pPr>
        <w:pStyle w:val="EndNoteBibliography"/>
        <w:spacing w:after="0"/>
        <w:ind w:left="720" w:hanging="720"/>
      </w:pPr>
      <w:bookmarkStart w:id="40" w:name="_ENREF_28"/>
      <w:r w:rsidRPr="00A05F62">
        <w:t>28.</w:t>
      </w:r>
      <w:r w:rsidRPr="00A05F62">
        <w:tab/>
        <w:t xml:space="preserve">Bausch Health Canada Inc. CONTRAVE® product monograph. 2020. </w:t>
      </w:r>
      <w:hyperlink r:id="rId20" w:history="1">
        <w:r w:rsidRPr="00A05F62">
          <w:rPr>
            <w:rStyle w:val="Hyperlink"/>
          </w:rPr>
          <w:t>https://pdf.hres.ca/dpd_pm/00056659.PDF</w:t>
        </w:r>
      </w:hyperlink>
      <w:r w:rsidRPr="00A05F62">
        <w:t>. Accessed 23 Mar, 2022.</w:t>
      </w:r>
      <w:bookmarkEnd w:id="40"/>
    </w:p>
    <w:p w14:paraId="4DA7F20F" w14:textId="41A43918" w:rsidR="00A05F62" w:rsidRPr="00A05F62" w:rsidRDefault="00A05F62" w:rsidP="00A05F62">
      <w:pPr>
        <w:pStyle w:val="EndNoteBibliography"/>
        <w:spacing w:after="0"/>
        <w:ind w:left="720" w:hanging="720"/>
      </w:pPr>
      <w:bookmarkStart w:id="41" w:name="_ENREF_29"/>
      <w:r w:rsidRPr="00A05F62">
        <w:lastRenderedPageBreak/>
        <w:t>29.</w:t>
      </w:r>
      <w:r w:rsidRPr="00A05F62">
        <w:tab/>
        <w:t xml:space="preserve">IQVIA. Delta PA –  Canadian formulary and wholesale drug prices (accessible with subscription). 2022. </w:t>
      </w:r>
      <w:hyperlink r:id="rId21" w:history="1">
        <w:r w:rsidRPr="00A05F62">
          <w:rPr>
            <w:rStyle w:val="Hyperlink"/>
          </w:rPr>
          <w:t>https://www.iqvia.com/</w:t>
        </w:r>
      </w:hyperlink>
      <w:r w:rsidRPr="00A05F62">
        <w:t>. Accessed 12 Jul, 2022.</w:t>
      </w:r>
      <w:bookmarkEnd w:id="41"/>
    </w:p>
    <w:p w14:paraId="3260B917" w14:textId="77777777" w:rsidR="00A05F62" w:rsidRPr="00A05F62" w:rsidRDefault="00A05F62" w:rsidP="00A05F62">
      <w:pPr>
        <w:pStyle w:val="EndNoteBibliography"/>
        <w:spacing w:after="0"/>
        <w:ind w:left="720" w:hanging="720"/>
      </w:pPr>
      <w:bookmarkStart w:id="42" w:name="_ENREF_30"/>
      <w:r w:rsidRPr="00A05F62">
        <w:t>30.</w:t>
      </w:r>
      <w:r w:rsidRPr="00A05F62">
        <w:tab/>
        <w:t>Wharton S, Lau DCW, Vallis M, Sharma AM, Biertho L, Campbell-Scherer D et al. Obesity in adults: a clinical practice guideline. CMAJ. 2020;192:E875–91.</w:t>
      </w:r>
      <w:bookmarkEnd w:id="42"/>
    </w:p>
    <w:p w14:paraId="0AB1D491" w14:textId="5ADD84BA" w:rsidR="00A05F62" w:rsidRPr="00A05F62" w:rsidRDefault="00A05F62" w:rsidP="00A05F62">
      <w:pPr>
        <w:pStyle w:val="EndNoteBibliography"/>
        <w:spacing w:after="0"/>
        <w:ind w:left="720" w:hanging="720"/>
      </w:pPr>
      <w:bookmarkStart w:id="43" w:name="_ENREF_31"/>
      <w:r w:rsidRPr="00A05F62">
        <w:t>31.</w:t>
      </w:r>
      <w:r w:rsidRPr="00A05F62">
        <w:tab/>
        <w:t xml:space="preserve">Weight Watchers. Pricing: digital membership. 2022. </w:t>
      </w:r>
      <w:hyperlink r:id="rId22" w:history="1">
        <w:r w:rsidRPr="00A05F62">
          <w:rPr>
            <w:rStyle w:val="Hyperlink"/>
          </w:rPr>
          <w:t>https://www.weightwatchers.com/ca/en/plans</w:t>
        </w:r>
      </w:hyperlink>
      <w:r w:rsidRPr="00A05F62">
        <w:t>. Accessed 22 Jun, 2022.</w:t>
      </w:r>
      <w:bookmarkEnd w:id="43"/>
    </w:p>
    <w:p w14:paraId="6CCD0231" w14:textId="599C6B23" w:rsidR="00A05F62" w:rsidRPr="00A05F62" w:rsidRDefault="00A05F62" w:rsidP="00A05F62">
      <w:pPr>
        <w:pStyle w:val="EndNoteBibliography"/>
        <w:spacing w:after="0"/>
        <w:ind w:left="720" w:hanging="720"/>
      </w:pPr>
      <w:bookmarkStart w:id="44" w:name="_ENREF_32"/>
      <w:r w:rsidRPr="00A05F62">
        <w:t>32.</w:t>
      </w:r>
      <w:r w:rsidRPr="00A05F62">
        <w:tab/>
        <w:t xml:space="preserve">Hôtel-Dieu Grace Healthcare. Medical weight management. 2018. </w:t>
      </w:r>
      <w:hyperlink r:id="rId23" w:history="1">
        <w:r w:rsidRPr="00A05F62">
          <w:rPr>
            <w:rStyle w:val="Hyperlink"/>
          </w:rPr>
          <w:t>https://www.hdgh.org/medicalweightmanagement</w:t>
        </w:r>
      </w:hyperlink>
      <w:r w:rsidRPr="00A05F62">
        <w:t>. Accessed 18 Aug, 2021.</w:t>
      </w:r>
      <w:bookmarkEnd w:id="44"/>
    </w:p>
    <w:p w14:paraId="58BB8F52" w14:textId="055E37FC" w:rsidR="00A05F62" w:rsidRPr="00A05F62" w:rsidRDefault="00A05F62" w:rsidP="00A05F62">
      <w:pPr>
        <w:pStyle w:val="EndNoteBibliography"/>
        <w:spacing w:after="0"/>
        <w:ind w:left="720" w:hanging="720"/>
      </w:pPr>
      <w:bookmarkStart w:id="45" w:name="_ENREF_33"/>
      <w:r w:rsidRPr="00A05F62">
        <w:t>33.</w:t>
      </w:r>
      <w:r w:rsidRPr="00A05F62">
        <w:tab/>
        <w:t xml:space="preserve">Freedieting. Nutrisystem diet. 2021. </w:t>
      </w:r>
      <w:hyperlink r:id="rId24" w:history="1">
        <w:r w:rsidRPr="00A05F62">
          <w:rPr>
            <w:rStyle w:val="Hyperlink"/>
          </w:rPr>
          <w:t>https://www.freedieting.com/nutrisystem</w:t>
        </w:r>
      </w:hyperlink>
      <w:r w:rsidRPr="00A05F62">
        <w:t>. Accessed 18 Aug, 2021.</w:t>
      </w:r>
      <w:bookmarkEnd w:id="45"/>
    </w:p>
    <w:p w14:paraId="006D47E2" w14:textId="73AC3F61" w:rsidR="00A05F62" w:rsidRPr="00A05F62" w:rsidRDefault="00A05F62" w:rsidP="00A05F62">
      <w:pPr>
        <w:pStyle w:val="EndNoteBibliography"/>
        <w:spacing w:after="0"/>
        <w:ind w:left="720" w:hanging="720"/>
      </w:pPr>
      <w:bookmarkStart w:id="46" w:name="_ENREF_34"/>
      <w:r w:rsidRPr="00A05F62">
        <w:t>34.</w:t>
      </w:r>
      <w:r w:rsidRPr="00A05F62">
        <w:tab/>
        <w:t xml:space="preserve">Jenny Craig. How much does Jenny Craig cost? 2019. </w:t>
      </w:r>
      <w:hyperlink r:id="rId25" w:history="1">
        <w:r w:rsidRPr="00A05F62">
          <w:rPr>
            <w:rStyle w:val="Hyperlink"/>
          </w:rPr>
          <w:t>https://community.jennycraig.com/healthy-habits-blog/eat-well/how-much-does-jenny-craig-cost/</w:t>
        </w:r>
      </w:hyperlink>
      <w:r w:rsidRPr="00A05F62">
        <w:t>. Accessed 18 Aug, 2021.</w:t>
      </w:r>
      <w:bookmarkEnd w:id="46"/>
    </w:p>
    <w:p w14:paraId="604A1142" w14:textId="77777777" w:rsidR="00A05F62" w:rsidRPr="00F41838" w:rsidRDefault="00A05F62" w:rsidP="00A05F62">
      <w:pPr>
        <w:pStyle w:val="EndNoteBibliography"/>
        <w:spacing w:after="0"/>
        <w:ind w:left="720" w:hanging="720"/>
        <w:rPr>
          <w:lang w:val="it-IT"/>
        </w:rPr>
      </w:pPr>
      <w:bookmarkStart w:id="47" w:name="_ENREF_35"/>
      <w:r w:rsidRPr="00A05F62">
        <w:t>35.</w:t>
      </w:r>
      <w:r w:rsidRPr="00A05F62">
        <w:tab/>
        <w:t xml:space="preserve">Alberta RWE Consortium. Data on file: Comparative cost analysis of adult obesity in Albertaovo. </w:t>
      </w:r>
      <w:r w:rsidRPr="00F41838">
        <w:rPr>
          <w:lang w:val="it-IT"/>
        </w:rPr>
        <w:t>In, 2021.</w:t>
      </w:r>
      <w:bookmarkEnd w:id="47"/>
    </w:p>
    <w:p w14:paraId="6C16B0F9" w14:textId="77777777" w:rsidR="00A05F62" w:rsidRPr="00A05F62" w:rsidRDefault="00A05F62" w:rsidP="00A05F62">
      <w:pPr>
        <w:pStyle w:val="EndNoteBibliography"/>
        <w:spacing w:after="0"/>
        <w:ind w:left="720" w:hanging="720"/>
      </w:pPr>
      <w:bookmarkStart w:id="48" w:name="_ENREF_36"/>
      <w:r w:rsidRPr="00F41838">
        <w:rPr>
          <w:lang w:val="it-IT"/>
        </w:rPr>
        <w:t>36.</w:t>
      </w:r>
      <w:r w:rsidRPr="00F41838">
        <w:rPr>
          <w:lang w:val="it-IT"/>
        </w:rPr>
        <w:tab/>
        <w:t xml:space="preserve">Longo CJ, Fitch MI, Loree JM, Carlson LE, Turner D, Cheung WY et al. </w:t>
      </w:r>
      <w:r w:rsidRPr="00A05F62">
        <w:t>Patient and family financial burden associated with cancer treatment in Canada: a national study. Support Care Cancer. 2021;29:3377–86.</w:t>
      </w:r>
      <w:bookmarkEnd w:id="48"/>
    </w:p>
    <w:p w14:paraId="5E27F1F1" w14:textId="77777777" w:rsidR="00A05F62" w:rsidRPr="00A05F62" w:rsidRDefault="00A05F62" w:rsidP="00A05F62">
      <w:pPr>
        <w:pStyle w:val="EndNoteBibliography"/>
        <w:spacing w:after="0"/>
        <w:ind w:left="720" w:hanging="720"/>
      </w:pPr>
      <w:bookmarkStart w:id="49" w:name="_ENREF_37"/>
      <w:r w:rsidRPr="00A05F62">
        <w:t>37.</w:t>
      </w:r>
      <w:r w:rsidRPr="00A05F62">
        <w:tab/>
        <w:t>Dhalla IA, Smith MA, Choudhry NK, Denburg AE. Costs and benefits of free medications after myocardial infarction. Healthc Policy. 2009;5:68–86.</w:t>
      </w:r>
      <w:bookmarkEnd w:id="49"/>
    </w:p>
    <w:p w14:paraId="32B92AA1" w14:textId="77777777" w:rsidR="00A05F62" w:rsidRPr="00A05F62" w:rsidRDefault="00A05F62" w:rsidP="00A05F62">
      <w:pPr>
        <w:pStyle w:val="EndNoteBibliography"/>
        <w:spacing w:after="0"/>
        <w:ind w:left="720" w:hanging="720"/>
      </w:pPr>
      <w:bookmarkStart w:id="50" w:name="_ENREF_38"/>
      <w:r w:rsidRPr="00A05F62">
        <w:t>38.</w:t>
      </w:r>
      <w:r w:rsidRPr="00A05F62">
        <w:tab/>
        <w:t>McGillion MH, Croxford R, Watt-Watson J, Lefort S, Stevens B, Coyte P. Cost of illness for chronic stable angina patients enrolled in a self-management education trial. Can J Cardiol. 2008;24:759–64.</w:t>
      </w:r>
      <w:bookmarkEnd w:id="50"/>
    </w:p>
    <w:p w14:paraId="11FA3DF5" w14:textId="77777777" w:rsidR="00A05F62" w:rsidRPr="00A05F62" w:rsidRDefault="00A05F62" w:rsidP="00A05F62">
      <w:pPr>
        <w:pStyle w:val="EndNoteBibliography"/>
        <w:spacing w:after="0"/>
        <w:ind w:left="720" w:hanging="720"/>
      </w:pPr>
      <w:bookmarkStart w:id="51" w:name="_ENREF_39"/>
      <w:r w:rsidRPr="00A05F62">
        <w:lastRenderedPageBreak/>
        <w:t>39.</w:t>
      </w:r>
      <w:r w:rsidRPr="00A05F62">
        <w:tab/>
        <w:t>Goeree R, Blackhouse G, Petrovic R, Salama S. Cost of stroke in Canada: a 1-year prospective study. J Med Econ. 2005;8:147–67.</w:t>
      </w:r>
      <w:bookmarkEnd w:id="51"/>
    </w:p>
    <w:p w14:paraId="3007163B" w14:textId="77777777" w:rsidR="00A05F62" w:rsidRPr="00A05F62" w:rsidRDefault="00A05F62" w:rsidP="00A05F62">
      <w:pPr>
        <w:pStyle w:val="EndNoteBibliography"/>
        <w:spacing w:after="0"/>
        <w:ind w:left="720" w:hanging="720"/>
      </w:pPr>
      <w:bookmarkStart w:id="52" w:name="_ENREF_40"/>
      <w:r w:rsidRPr="00A05F62">
        <w:t>40.</w:t>
      </w:r>
      <w:r w:rsidRPr="00A05F62">
        <w:tab/>
        <w:t>Yu AYX, Krahn M, Austin PC, Rashid M, Fang J, Porter J et al. Sex differences in direct healthcare costs following stroke: a population-based cohort study. BMC Health Serv Res. 2021;21:619.</w:t>
      </w:r>
      <w:bookmarkEnd w:id="52"/>
    </w:p>
    <w:p w14:paraId="2F9973AF" w14:textId="77777777" w:rsidR="00A05F62" w:rsidRPr="00A05F62" w:rsidRDefault="00A05F62" w:rsidP="00A05F62">
      <w:pPr>
        <w:pStyle w:val="EndNoteBibliography"/>
        <w:spacing w:after="0"/>
        <w:ind w:left="720" w:hanging="720"/>
      </w:pPr>
      <w:bookmarkStart w:id="53" w:name="_ENREF_41"/>
      <w:r w:rsidRPr="00A05F62">
        <w:t>41.</w:t>
      </w:r>
      <w:r w:rsidRPr="00A05F62">
        <w:tab/>
        <w:t>Kim J, Tran K, Seal K, Almeida F, Ross G, Messier MR et al. Interventions for the treatment of obstructive sleep apnea in adults: a health technology assessment. In: CADTH Optimal Use Report, Volume 6, Issue 1b, 2017.</w:t>
      </w:r>
      <w:bookmarkEnd w:id="53"/>
    </w:p>
    <w:p w14:paraId="35E0C97D" w14:textId="77777777" w:rsidR="00A05F62" w:rsidRPr="00A05F62" w:rsidRDefault="00A05F62" w:rsidP="00A05F62">
      <w:pPr>
        <w:pStyle w:val="EndNoteBibliography"/>
        <w:spacing w:after="0"/>
        <w:ind w:left="720" w:hanging="720"/>
      </w:pPr>
      <w:bookmarkStart w:id="54" w:name="_ENREF_42"/>
      <w:r w:rsidRPr="00A05F62">
        <w:t>42.</w:t>
      </w:r>
      <w:r w:rsidRPr="00A05F62">
        <w:tab/>
        <w:t>Pendharkar SR, Povitz M, Bansback N, George CFP, Morrison D, Ayas NT et al. Testing and treatment for obstructive sleep apnea in Canada: funding models must change. CMAJ. 2017;189:E1524–8.</w:t>
      </w:r>
      <w:bookmarkEnd w:id="54"/>
    </w:p>
    <w:p w14:paraId="1867E5AB" w14:textId="07C335DA" w:rsidR="00A05F62" w:rsidRPr="00A05F62" w:rsidRDefault="00A05F62" w:rsidP="00A05F62">
      <w:pPr>
        <w:pStyle w:val="EndNoteBibliography"/>
        <w:spacing w:after="0"/>
        <w:ind w:left="720" w:hanging="720"/>
      </w:pPr>
      <w:bookmarkStart w:id="55" w:name="_ENREF_43"/>
      <w:r w:rsidRPr="00A05F62">
        <w:t>43.</w:t>
      </w:r>
      <w:r w:rsidRPr="00A05F62">
        <w:tab/>
        <w:t xml:space="preserve">Ontario Ministry of Health and Long-Term Care. Ambulance services billing. 2012. </w:t>
      </w:r>
      <w:hyperlink r:id="rId26" w:history="1">
        <w:r w:rsidRPr="00A05F62">
          <w:rPr>
            <w:rStyle w:val="Hyperlink"/>
          </w:rPr>
          <w:t>https://www.health.gov.on.ca/en/public/publications/ohip/amb.aspx</w:t>
        </w:r>
      </w:hyperlink>
      <w:r w:rsidRPr="00A05F62">
        <w:t>. Accessed 18 Aug, 2021.</w:t>
      </w:r>
      <w:bookmarkEnd w:id="55"/>
    </w:p>
    <w:p w14:paraId="12D6FFB3" w14:textId="77777777" w:rsidR="00A05F62" w:rsidRPr="00A05F62" w:rsidRDefault="00A05F62" w:rsidP="00A05F62">
      <w:pPr>
        <w:pStyle w:val="EndNoteBibliography"/>
        <w:spacing w:after="0"/>
        <w:ind w:left="720" w:hanging="720"/>
      </w:pPr>
      <w:bookmarkStart w:id="56" w:name="_ENREF_44"/>
      <w:r w:rsidRPr="00A05F62">
        <w:t>44.</w:t>
      </w:r>
      <w:r w:rsidRPr="00A05F62">
        <w:tab/>
        <w:t>Marshall DA, Wasylak T, Khong H, Parker RD, Faris PD, Frank C. Measuring the value of total hip and knee arthroplasty: considering costs over the continuum of care. Clin Orthop Relat Res. 2012;470:1065–72.</w:t>
      </w:r>
      <w:bookmarkEnd w:id="56"/>
    </w:p>
    <w:p w14:paraId="2067BDE3" w14:textId="57DDA827" w:rsidR="00A05F62" w:rsidRPr="00A05F62" w:rsidRDefault="00A05F62" w:rsidP="00A05F62">
      <w:pPr>
        <w:pStyle w:val="EndNoteBibliography"/>
        <w:spacing w:after="0"/>
        <w:ind w:left="720" w:hanging="720"/>
      </w:pPr>
      <w:bookmarkStart w:id="57" w:name="_ENREF_45"/>
      <w:r w:rsidRPr="00A05F62">
        <w:t>45.</w:t>
      </w:r>
      <w:r w:rsidRPr="00A05F62">
        <w:tab/>
        <w:t xml:space="preserve">Ontario Ministry of Health and Long-Term Care. Physician Services – schedule of benefits. Physician Services Under the Health Insurance Act. 2022. </w:t>
      </w:r>
      <w:hyperlink r:id="rId27" w:history="1">
        <w:r w:rsidRPr="00A05F62">
          <w:rPr>
            <w:rStyle w:val="Hyperlink"/>
          </w:rPr>
          <w:t>https://www.health.gov.on.ca/en/pro/programs/ohip/sob/</w:t>
        </w:r>
      </w:hyperlink>
      <w:r w:rsidRPr="00A05F62">
        <w:t>. Accessed 23 Jun, 2022.</w:t>
      </w:r>
      <w:bookmarkEnd w:id="57"/>
    </w:p>
    <w:p w14:paraId="256E1146" w14:textId="0B0786EF" w:rsidR="00A05F62" w:rsidRPr="00A05F62" w:rsidRDefault="00A05F62" w:rsidP="00A05F62">
      <w:pPr>
        <w:pStyle w:val="EndNoteBibliography"/>
        <w:spacing w:after="0"/>
        <w:ind w:left="720" w:hanging="720"/>
      </w:pPr>
      <w:bookmarkStart w:id="58" w:name="_ENREF_46"/>
      <w:r w:rsidRPr="00A05F62">
        <w:t>46.</w:t>
      </w:r>
      <w:r w:rsidRPr="00A05F62">
        <w:tab/>
        <w:t xml:space="preserve">Ontario Ministry of Health and Long-Term Care. Laboratory services. Schedule of benefits for laboratory services. 2020. </w:t>
      </w:r>
      <w:hyperlink r:id="rId28" w:history="1">
        <w:r w:rsidRPr="00A05F62">
          <w:rPr>
            <w:rStyle w:val="Hyperlink"/>
          </w:rPr>
          <w:t>https://www.health.gov.on.ca/en/pro/programs/ohip/sob/</w:t>
        </w:r>
      </w:hyperlink>
      <w:r w:rsidRPr="00A05F62">
        <w:t>. Accessed 23 Jun, 2022.</w:t>
      </w:r>
      <w:bookmarkEnd w:id="58"/>
    </w:p>
    <w:p w14:paraId="182BD5D9" w14:textId="77777777" w:rsidR="00A05F62" w:rsidRPr="00A05F62" w:rsidRDefault="00A05F62" w:rsidP="00A05F62">
      <w:pPr>
        <w:pStyle w:val="EndNoteBibliography"/>
        <w:spacing w:after="0"/>
        <w:ind w:left="720" w:hanging="720"/>
      </w:pPr>
      <w:bookmarkStart w:id="59" w:name="_ENREF_47"/>
      <w:r w:rsidRPr="00A05F62">
        <w:t>47.</w:t>
      </w:r>
      <w:r w:rsidRPr="00A05F62">
        <w:tab/>
        <w:t>Sharples AJQ, Mullan M, Hardy K, Vergis A. Effect of Roux-en-Y gastric bypass on pharmacologic dependence in obese patients with type 2 diabetes. Can J Surg. 2019;62:259–64.</w:t>
      </w:r>
      <w:bookmarkEnd w:id="59"/>
    </w:p>
    <w:p w14:paraId="31FB7EEA" w14:textId="6D1E5D34" w:rsidR="00A05F62" w:rsidRPr="00A05F62" w:rsidRDefault="00A05F62" w:rsidP="00A05F62">
      <w:pPr>
        <w:pStyle w:val="EndNoteBibliography"/>
        <w:spacing w:after="0"/>
        <w:ind w:left="720" w:hanging="720"/>
      </w:pPr>
      <w:bookmarkStart w:id="60" w:name="_ENREF_48"/>
      <w:r w:rsidRPr="00A05F62">
        <w:lastRenderedPageBreak/>
        <w:t>48.</w:t>
      </w:r>
      <w:r w:rsidRPr="00A05F62">
        <w:tab/>
        <w:t xml:space="preserve">Canadian Diabetes Association. The burden of out-of-pocket costs for Canadians with diabete. 2015. </w:t>
      </w:r>
      <w:hyperlink r:id="rId29" w:history="1">
        <w:r w:rsidRPr="00A05F62">
          <w:rPr>
            <w:rStyle w:val="Hyperlink"/>
          </w:rPr>
          <w:t>https://www.yumpu.com/en/document/read/42983786/burden-of-out-of-pocket-costs-for-canadians-with-diabetes</w:t>
        </w:r>
      </w:hyperlink>
      <w:r w:rsidRPr="00A05F62">
        <w:t>. Accessed 3 Oct, 2022.</w:t>
      </w:r>
      <w:bookmarkEnd w:id="60"/>
    </w:p>
    <w:p w14:paraId="01315B13" w14:textId="77777777" w:rsidR="00A05F62" w:rsidRPr="00A05F62" w:rsidRDefault="00A05F62" w:rsidP="00A05F62">
      <w:pPr>
        <w:pStyle w:val="EndNoteBibliography"/>
        <w:spacing w:after="0"/>
        <w:ind w:left="720" w:hanging="720"/>
      </w:pPr>
      <w:bookmarkStart w:id="61" w:name="_ENREF_49"/>
      <w:r w:rsidRPr="00A05F62">
        <w:t>49.</w:t>
      </w:r>
      <w:r w:rsidRPr="00A05F62">
        <w:tab/>
        <w:t>de Oliveira C, Pataky R, Bremner KE, Rangrej J, Chan KK, Cheung WY et al. Phase-specific and lifetime costs of cancer care in Ontario, Canada. BMC Cancer. 2016;16:809.</w:t>
      </w:r>
      <w:bookmarkEnd w:id="61"/>
    </w:p>
    <w:p w14:paraId="00B2A9DC" w14:textId="77777777" w:rsidR="00A05F62" w:rsidRPr="00A05F62" w:rsidRDefault="00A05F62" w:rsidP="00A05F62">
      <w:pPr>
        <w:pStyle w:val="EndNoteBibliography"/>
        <w:spacing w:after="0"/>
        <w:ind w:left="720" w:hanging="720"/>
      </w:pPr>
      <w:bookmarkStart w:id="62" w:name="_ENREF_50"/>
      <w:r w:rsidRPr="00A05F62">
        <w:t>50.</w:t>
      </w:r>
      <w:r w:rsidRPr="00A05F62">
        <w:tab/>
        <w:t>Cohen DM, D.J. Tugwell, P. Sanmartind, C. Ramsaye, T. Direct healthcare costs of acute myocardial infarction in Canada’s elderly across the continuum of care. The Journal of the Economics of Ageing. 2014;3:44-9.</w:t>
      </w:r>
      <w:bookmarkEnd w:id="62"/>
    </w:p>
    <w:p w14:paraId="048BB87D" w14:textId="77777777" w:rsidR="00A05F62" w:rsidRPr="00A05F62" w:rsidRDefault="00A05F62" w:rsidP="00A05F62">
      <w:pPr>
        <w:pStyle w:val="EndNoteBibliography"/>
        <w:spacing w:after="0"/>
        <w:ind w:left="720" w:hanging="720"/>
      </w:pPr>
      <w:bookmarkStart w:id="63" w:name="_ENREF_51"/>
      <w:r w:rsidRPr="00A05F62">
        <w:t>51.</w:t>
      </w:r>
      <w:r w:rsidRPr="00A05F62">
        <w:tab/>
        <w:t>Canada's Drug and Health Technology Agency. New drugs for type 2 diabetes: second-line therapy – science report. In: CADTH Therapeutic Review, Volume 4, Issue No. 1b, 2017.</w:t>
      </w:r>
      <w:bookmarkEnd w:id="63"/>
    </w:p>
    <w:p w14:paraId="7174EF10" w14:textId="77777777" w:rsidR="00A05F62" w:rsidRPr="00A05F62" w:rsidRDefault="00A05F62" w:rsidP="00A05F62">
      <w:pPr>
        <w:pStyle w:val="EndNoteBibliography"/>
        <w:spacing w:after="0"/>
        <w:ind w:left="720" w:hanging="720"/>
      </w:pPr>
      <w:bookmarkStart w:id="64" w:name="_ENREF_52"/>
      <w:r w:rsidRPr="00A05F62">
        <w:t>52.</w:t>
      </w:r>
      <w:r w:rsidRPr="00A05F62">
        <w:tab/>
        <w:t>Tawfik A, Wodchis WP, Pechlivanoglou P, Hoch J, Husereau D, Krahn M. Using phase-based costing of real-world data to inform decision-analytic models for atrial fibrillation. Appl Health Econ Health Policy. 2016;14:313–22.</w:t>
      </w:r>
      <w:bookmarkEnd w:id="64"/>
    </w:p>
    <w:p w14:paraId="3B76268C" w14:textId="77777777" w:rsidR="00A05F62" w:rsidRPr="00A05F62" w:rsidRDefault="00A05F62" w:rsidP="00A05F62">
      <w:pPr>
        <w:pStyle w:val="EndNoteBibliography"/>
        <w:spacing w:after="0"/>
        <w:ind w:left="720" w:hanging="720"/>
      </w:pPr>
      <w:bookmarkStart w:id="65" w:name="_ENREF_53"/>
      <w:r w:rsidRPr="00A05F62">
        <w:t>53.</w:t>
      </w:r>
      <w:r w:rsidRPr="00A05F62">
        <w:tab/>
        <w:t>Tan MC, Ayas NT, Mulgrew A, Cortes L, FitzGerald JM, Fleetham JA et al. Cost-effectiveness of continuous positive airway pressure therapy in patients with obstructive sleep apnea-hypopnea in British Columbia. Can Respir J. 2008;15:159–65.</w:t>
      </w:r>
      <w:bookmarkEnd w:id="65"/>
    </w:p>
    <w:p w14:paraId="0F5CE22A" w14:textId="045C991B" w:rsidR="00A05F62" w:rsidRPr="00A05F62" w:rsidRDefault="00A05F62" w:rsidP="00A05F62">
      <w:pPr>
        <w:pStyle w:val="EndNoteBibliography"/>
        <w:spacing w:after="0"/>
        <w:ind w:left="720" w:hanging="720"/>
      </w:pPr>
      <w:bookmarkStart w:id="66" w:name="_ENREF_54"/>
      <w:r w:rsidRPr="00A05F62">
        <w:t>54.</w:t>
      </w:r>
      <w:r w:rsidRPr="00A05F62">
        <w:tab/>
        <w:t xml:space="preserve">Ontario Ministry of Health and Long-Term Care Health Data Branch. Ontario Case Costing Initiative  - data catalog (requires access rights). 2017. </w:t>
      </w:r>
      <w:hyperlink r:id="rId30" w:history="1">
        <w:r w:rsidRPr="00A05F62">
          <w:rPr>
            <w:rStyle w:val="Hyperlink"/>
          </w:rPr>
          <w:t>https://hsim.health.gov.on.ca/hdbportal/</w:t>
        </w:r>
      </w:hyperlink>
      <w:r w:rsidRPr="00A05F62">
        <w:t xml:space="preserve"> Accessed 14 Feb, 2022.</w:t>
      </w:r>
      <w:bookmarkEnd w:id="66"/>
    </w:p>
    <w:p w14:paraId="2A6F6645" w14:textId="77777777" w:rsidR="00A05F62" w:rsidRPr="00A05F62" w:rsidRDefault="00A05F62" w:rsidP="00A05F62">
      <w:pPr>
        <w:pStyle w:val="EndNoteBibliography"/>
        <w:spacing w:after="0"/>
        <w:ind w:left="720" w:hanging="720"/>
      </w:pPr>
      <w:bookmarkStart w:id="67" w:name="_ENREF_55"/>
      <w:r w:rsidRPr="00F41838">
        <w:rPr>
          <w:lang w:val="fr-FR"/>
        </w:rPr>
        <w:t>55.</w:t>
      </w:r>
      <w:r w:rsidRPr="00F41838">
        <w:rPr>
          <w:lang w:val="fr-FR"/>
        </w:rPr>
        <w:tab/>
        <w:t xml:space="preserve">Tarride JE, Doumouras AG, Hong D, Paterson JM, Tibebu S, Perez R et al. </w:t>
      </w:r>
      <w:r w:rsidRPr="00A05F62">
        <w:t>Association of Roux-en-Y gastric bypass with postoperative health care use and expenditures in Canada. JAMA Surg. 2020;155:e201985.</w:t>
      </w:r>
      <w:bookmarkEnd w:id="67"/>
    </w:p>
    <w:p w14:paraId="09ACE80F" w14:textId="77777777" w:rsidR="00A05F62" w:rsidRPr="00A05F62" w:rsidRDefault="00A05F62" w:rsidP="00A05F62">
      <w:pPr>
        <w:pStyle w:val="EndNoteBibliography"/>
        <w:spacing w:after="0"/>
        <w:ind w:left="720" w:hanging="720"/>
      </w:pPr>
      <w:bookmarkStart w:id="68" w:name="_ENREF_56"/>
      <w:r w:rsidRPr="00A05F62">
        <w:t>56.</w:t>
      </w:r>
      <w:r w:rsidRPr="00A05F62">
        <w:tab/>
        <w:t>Sheppard CE, Lester EL, Chuck AW, Birch DW, Karmali S, de Gara CJ. The economic impact of weight regain. Gastroenterol Res Pract. 2013;2013:379564.</w:t>
      </w:r>
      <w:bookmarkEnd w:id="68"/>
    </w:p>
    <w:p w14:paraId="7BBB2146" w14:textId="35C97516" w:rsidR="00A05F62" w:rsidRPr="00A05F62" w:rsidRDefault="00A05F62" w:rsidP="00A05F62">
      <w:pPr>
        <w:pStyle w:val="EndNoteBibliography"/>
        <w:spacing w:after="0"/>
        <w:ind w:left="720" w:hanging="720"/>
      </w:pPr>
      <w:bookmarkStart w:id="69" w:name="_ENREF_57"/>
      <w:r w:rsidRPr="00A05F62">
        <w:lastRenderedPageBreak/>
        <w:t>57.</w:t>
      </w:r>
      <w:r w:rsidRPr="00A05F62">
        <w:tab/>
        <w:t xml:space="preserve">Canadian Institute for Health Information. Bariatric surgery in Canada. 2014. </w:t>
      </w:r>
      <w:hyperlink r:id="rId31" w:history="1">
        <w:r w:rsidRPr="00A05F62">
          <w:rPr>
            <w:rStyle w:val="Hyperlink"/>
          </w:rPr>
          <w:t>https://secure.cihi.ca/free_products/Bariatric_Surgery_in_Canada_EN.pdf</w:t>
        </w:r>
      </w:hyperlink>
      <w:r w:rsidRPr="00A05F62">
        <w:t>. Accessed 14 Jul, 2021.</w:t>
      </w:r>
      <w:bookmarkEnd w:id="69"/>
    </w:p>
    <w:p w14:paraId="5BBC4B4F" w14:textId="6706A127" w:rsidR="00A05F62" w:rsidRPr="00A05F62" w:rsidRDefault="00A05F62" w:rsidP="00A05F62">
      <w:pPr>
        <w:pStyle w:val="EndNoteBibliography"/>
        <w:spacing w:after="0"/>
        <w:ind w:left="720" w:hanging="720"/>
      </w:pPr>
      <w:bookmarkStart w:id="70" w:name="_ENREF_58"/>
      <w:r w:rsidRPr="00A05F62">
        <w:t>58.</w:t>
      </w:r>
      <w:r w:rsidRPr="00A05F62">
        <w:tab/>
        <w:t xml:space="preserve">Canadian Institute for Health Information. Hip and knee replacements in Canada: CJRR Annual Report. 2020–2021. 2022. </w:t>
      </w:r>
      <w:hyperlink r:id="rId32" w:history="1">
        <w:r w:rsidRPr="00A05F62">
          <w:rPr>
            <w:rStyle w:val="Hyperlink"/>
          </w:rPr>
          <w:t>https://www.cihi.ca/sites/default/files/document/hip-knee-replacements-in-canada-cjrr-annual-report-2020-2021-en.pdf</w:t>
        </w:r>
      </w:hyperlink>
      <w:r w:rsidRPr="00A05F62">
        <w:t>. Accessed 14 Jul, 2022.</w:t>
      </w:r>
      <w:bookmarkEnd w:id="70"/>
    </w:p>
    <w:p w14:paraId="1AA61E15" w14:textId="77777777" w:rsidR="00A05F62" w:rsidRPr="00A05F62" w:rsidRDefault="00A05F62" w:rsidP="00A05F62">
      <w:pPr>
        <w:pStyle w:val="EndNoteBibliography"/>
        <w:spacing w:after="0"/>
        <w:ind w:left="720" w:hanging="720"/>
      </w:pPr>
      <w:bookmarkStart w:id="71" w:name="_ENREF_59"/>
      <w:r w:rsidRPr="00A05F62">
        <w:t>59.</w:t>
      </w:r>
      <w:r w:rsidRPr="00A05F62">
        <w:tab/>
        <w:t>Zhang W, McLeod C, Koehoorn M. The relationship between chronic conditions and absenteeism and associated costs in Canada. Scand J Work Environ Health. 2016;42:413–22.</w:t>
      </w:r>
      <w:bookmarkEnd w:id="71"/>
    </w:p>
    <w:p w14:paraId="3FE0BAD9" w14:textId="77777777" w:rsidR="00A05F62" w:rsidRPr="00A05F62" w:rsidRDefault="00A05F62" w:rsidP="00A05F62">
      <w:pPr>
        <w:pStyle w:val="EndNoteBibliography"/>
        <w:spacing w:after="0"/>
        <w:ind w:left="720" w:hanging="720"/>
      </w:pPr>
      <w:bookmarkStart w:id="72" w:name="_ENREF_60"/>
      <w:r w:rsidRPr="00A05F62">
        <w:t>60.</w:t>
      </w:r>
      <w:r w:rsidRPr="00A05F62">
        <w:tab/>
        <w:t>Iragorri N, de Oliveira C, Fitzgerald N, Essue B. The out-of-pocket cost burden of cancer care-a systematic literature review. Curr Oncol. 2021;28:1216–48.</w:t>
      </w:r>
      <w:bookmarkEnd w:id="72"/>
    </w:p>
    <w:p w14:paraId="71F512FA" w14:textId="77777777" w:rsidR="00A05F62" w:rsidRPr="00A05F62" w:rsidRDefault="00A05F62" w:rsidP="00A05F62">
      <w:pPr>
        <w:pStyle w:val="EndNoteBibliography"/>
        <w:spacing w:after="0"/>
        <w:ind w:left="720" w:hanging="720"/>
      </w:pPr>
      <w:bookmarkStart w:id="73" w:name="_ENREF_61"/>
      <w:r w:rsidRPr="00A05F62">
        <w:t>61.</w:t>
      </w:r>
      <w:r w:rsidRPr="00A05F62">
        <w:tab/>
        <w:t>Wagner M, Lindgren P, Merikle E, Goetghebeur M, Jönsson B. Economic evaluation of high-dose (80 mg/day) atorvastatin treatment compared with standard-dose (20 mg/day to 40 mg/day) simvastatin treatment in Canada based on the Incremental Decrease in End-Points Through Aggressive Lipid-Lowering (IDEAL) trial. Can J Cardiol. 2009;25:e362–9.</w:t>
      </w:r>
      <w:bookmarkEnd w:id="73"/>
    </w:p>
    <w:p w14:paraId="4BBD033A" w14:textId="77777777" w:rsidR="00A05F62" w:rsidRPr="00A05F62" w:rsidRDefault="00A05F62" w:rsidP="00A05F62">
      <w:pPr>
        <w:pStyle w:val="EndNoteBibliography"/>
        <w:spacing w:after="0"/>
        <w:ind w:left="720" w:hanging="720"/>
      </w:pPr>
      <w:bookmarkStart w:id="74" w:name="_ENREF_62"/>
      <w:r w:rsidRPr="00A05F62">
        <w:t>62.</w:t>
      </w:r>
      <w:r w:rsidRPr="00A05F62">
        <w:tab/>
        <w:t>Wein T, Mancini J, Rogoza RM, Pericleous L. New view on the Canadian burden of stroke: productivity loss in adults who return to work. Can J Neurol Sci. 2021;48:421–4.</w:t>
      </w:r>
      <w:bookmarkEnd w:id="74"/>
    </w:p>
    <w:p w14:paraId="09A3B0B4" w14:textId="77777777" w:rsidR="00A05F62" w:rsidRPr="00A05F62" w:rsidRDefault="00A05F62" w:rsidP="00A05F62">
      <w:pPr>
        <w:pStyle w:val="EndNoteBibliography"/>
        <w:spacing w:after="0"/>
        <w:ind w:left="720" w:hanging="720"/>
      </w:pPr>
      <w:bookmarkStart w:id="75" w:name="_ENREF_63"/>
      <w:r w:rsidRPr="00A05F62">
        <w:t>63.</w:t>
      </w:r>
      <w:r w:rsidRPr="00A05F62">
        <w:tab/>
        <w:t>Mittmann N, Seung SJ, Hill MD, Phillips SJ, Hachinski V, Coté R et al. Impact of disability status on ischemic stroke costs in canada in the first year. Can J Neurol Sci. 2012;39:793–800.</w:t>
      </w:r>
      <w:bookmarkEnd w:id="75"/>
    </w:p>
    <w:p w14:paraId="58480A95" w14:textId="77777777" w:rsidR="00A05F62" w:rsidRPr="00A05F62" w:rsidRDefault="00A05F62" w:rsidP="00A05F62">
      <w:pPr>
        <w:pStyle w:val="EndNoteBibliography"/>
        <w:spacing w:after="0"/>
        <w:ind w:left="720" w:hanging="720"/>
      </w:pPr>
      <w:bookmarkStart w:id="76" w:name="_ENREF_64"/>
      <w:r w:rsidRPr="00A05F62">
        <w:t>64.</w:t>
      </w:r>
      <w:r w:rsidRPr="00A05F62">
        <w:tab/>
        <w:t>Lester ELW, Padwal RS, Birch DW, Sharma AM, So H, Ye F et al. The real-world cost-effectiveness of bariatric surgery for the treatment of severe obesity: a cost-utility analysis. CMAJ Open. 2021;9:E673–9.</w:t>
      </w:r>
      <w:bookmarkEnd w:id="76"/>
    </w:p>
    <w:p w14:paraId="0E8FBC94" w14:textId="77777777" w:rsidR="00A05F62" w:rsidRPr="00A05F62" w:rsidRDefault="00A05F62" w:rsidP="00A05F62">
      <w:pPr>
        <w:pStyle w:val="EndNoteBibliography"/>
        <w:spacing w:after="0"/>
        <w:ind w:left="720" w:hanging="720"/>
      </w:pPr>
      <w:bookmarkStart w:id="77" w:name="_ENREF_65"/>
      <w:r w:rsidRPr="00A05F62">
        <w:t>65.</w:t>
      </w:r>
      <w:r w:rsidRPr="00A05F62">
        <w:tab/>
        <w:t>Gough SC, Kragh N, Ploug UJ, Hammer M. Impact of obesity and type 2 diabetes on health-related quality of life in the general population in England. Diabetes Metab Syndr Obes. 2009;2:179–84.</w:t>
      </w:r>
      <w:bookmarkEnd w:id="77"/>
    </w:p>
    <w:p w14:paraId="74B7763A" w14:textId="77777777" w:rsidR="00A05F62" w:rsidRPr="00A05F62" w:rsidRDefault="00A05F62" w:rsidP="00A05F62">
      <w:pPr>
        <w:pStyle w:val="EndNoteBibliography"/>
        <w:spacing w:after="0"/>
        <w:ind w:left="720" w:hanging="720"/>
      </w:pPr>
      <w:bookmarkStart w:id="78" w:name="_ENREF_66"/>
      <w:r w:rsidRPr="00A05F62">
        <w:lastRenderedPageBreak/>
        <w:t>66.</w:t>
      </w:r>
      <w:r w:rsidRPr="00A05F62">
        <w:tab/>
        <w:t>Sullivan PW, Slejko JF, Sculpher MJ, Ghushchyan V. Catalogue of EQ-5D scores for the United Kingdom. Med Decis Making. 2011;31:800–4.</w:t>
      </w:r>
      <w:bookmarkEnd w:id="78"/>
    </w:p>
    <w:p w14:paraId="034B553D" w14:textId="77777777" w:rsidR="00A05F62" w:rsidRPr="00A05F62" w:rsidRDefault="00A05F62" w:rsidP="00A05F62">
      <w:pPr>
        <w:pStyle w:val="EndNoteBibliography"/>
        <w:spacing w:after="0"/>
        <w:ind w:left="720" w:hanging="720"/>
      </w:pPr>
      <w:bookmarkStart w:id="79" w:name="_ENREF_67"/>
      <w:r w:rsidRPr="00A05F62">
        <w:t>67.</w:t>
      </w:r>
      <w:r w:rsidRPr="00A05F62">
        <w:tab/>
        <w:t>Campbell J, McGarry LA, Shikora SA, Hale BC, Lee JT, Weinstein MC. Cost-effectiveness of laparoscopic gastric banding and bypass for morbid obesity. Am J Manag Care. 2010;16:e174–87.</w:t>
      </w:r>
      <w:bookmarkEnd w:id="79"/>
    </w:p>
    <w:p w14:paraId="5D778C8D" w14:textId="77777777" w:rsidR="00A05F62" w:rsidRPr="00A05F62" w:rsidRDefault="00A05F62" w:rsidP="00A05F62">
      <w:pPr>
        <w:pStyle w:val="EndNoteBibliography"/>
        <w:spacing w:after="0"/>
        <w:ind w:left="720" w:hanging="720"/>
      </w:pPr>
      <w:bookmarkStart w:id="80" w:name="_ENREF_68"/>
      <w:r w:rsidRPr="00A05F62">
        <w:t>68.</w:t>
      </w:r>
      <w:r w:rsidRPr="00A05F62">
        <w:tab/>
        <w:t>Clarke P, Gray A, Holman R. Estimating utility values for health states of type 2 diabetic patients using the EQ-5D (UKPDS 62). Med Decis Making. 2002;22:340–9.</w:t>
      </w:r>
      <w:bookmarkEnd w:id="80"/>
    </w:p>
    <w:p w14:paraId="1F62FEA1" w14:textId="52C10B34" w:rsidR="00A05F62" w:rsidRPr="00A05F62" w:rsidRDefault="00A05F62" w:rsidP="00A05F62">
      <w:pPr>
        <w:pStyle w:val="EndNoteBibliography"/>
        <w:spacing w:after="0"/>
        <w:ind w:left="720" w:hanging="720"/>
      </w:pPr>
      <w:bookmarkStart w:id="81" w:name="_ENREF_69"/>
      <w:r w:rsidRPr="00A05F62">
        <w:t>69.</w:t>
      </w:r>
      <w:r w:rsidRPr="00A05F62">
        <w:tab/>
        <w:t xml:space="preserve">National Institute for Health and Care Excellence. Naltrexone–bupropion for managing overweight and obesity. Technology appraisal guidance [TA494]. 2017. </w:t>
      </w:r>
      <w:hyperlink r:id="rId33" w:history="1">
        <w:r w:rsidRPr="00A05F62">
          <w:rPr>
            <w:rStyle w:val="Hyperlink"/>
          </w:rPr>
          <w:t>https://www.nice.org.uk/guidance/ta494</w:t>
        </w:r>
      </w:hyperlink>
      <w:r w:rsidRPr="00A05F62">
        <w:t>. Accessed 22 Jul, 2022.</w:t>
      </w:r>
      <w:bookmarkEnd w:id="81"/>
    </w:p>
    <w:p w14:paraId="3983ADBA" w14:textId="77777777" w:rsidR="00A05F62" w:rsidRPr="00A05F62" w:rsidRDefault="00A05F62" w:rsidP="00A05F62">
      <w:pPr>
        <w:pStyle w:val="EndNoteBibliography"/>
        <w:ind w:left="720" w:hanging="720"/>
      </w:pPr>
      <w:bookmarkStart w:id="82" w:name="_ENREF_70"/>
      <w:r w:rsidRPr="00A05F62">
        <w:t>70.</w:t>
      </w:r>
      <w:r w:rsidRPr="00A05F62">
        <w:tab/>
        <w:t>Foos V, McEwan, P. Conversion of hypoglycemia utility decrements from categorical units reflecting event history into event specific disutility scores applicable to diabetes decision models. Value Health. 2018;21:S223.</w:t>
      </w:r>
      <w:bookmarkEnd w:id="82"/>
    </w:p>
    <w:p w14:paraId="2F377E7C" w14:textId="2AA29039" w:rsidR="00EF1DED" w:rsidRPr="00E33568" w:rsidRDefault="009A54F0">
      <w:pPr>
        <w:rPr>
          <w:rFonts w:ascii="Arial" w:hAnsi="Arial" w:cs="Arial"/>
          <w:sz w:val="20"/>
          <w:szCs w:val="20"/>
        </w:rPr>
      </w:pPr>
      <w:r w:rsidRPr="001B3A89">
        <w:rPr>
          <w:rFonts w:ascii="Arial" w:hAnsi="Arial" w:cs="Arial"/>
          <w:sz w:val="20"/>
          <w:szCs w:val="20"/>
        </w:rPr>
        <w:fldChar w:fldCharType="end"/>
      </w:r>
    </w:p>
    <w:sectPr w:rsidR="00EF1DED" w:rsidRPr="00E335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81C42" w14:textId="77777777" w:rsidR="00530B84" w:rsidRDefault="00530B84">
      <w:pPr>
        <w:spacing w:after="0" w:line="240" w:lineRule="auto"/>
      </w:pPr>
      <w:r>
        <w:separator/>
      </w:r>
    </w:p>
  </w:endnote>
  <w:endnote w:type="continuationSeparator" w:id="0">
    <w:p w14:paraId="5FA55376" w14:textId="77777777" w:rsidR="00530B84" w:rsidRDefault="00530B84">
      <w:pPr>
        <w:spacing w:after="0" w:line="240" w:lineRule="auto"/>
      </w:pPr>
      <w:r>
        <w:continuationSeparator/>
      </w:r>
    </w:p>
  </w:endnote>
  <w:endnote w:type="continuationNotice" w:id="1">
    <w:p w14:paraId="1195C3A7" w14:textId="77777777" w:rsidR="00530B84" w:rsidRDefault="00530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Nova Light">
    <w:charset w:val="00"/>
    <w:family w:val="swiss"/>
    <w:pitch w:val="variable"/>
    <w:sig w:usb0="2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erriweather-Light">
    <w:altName w:val="Calibri"/>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neva">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hnschrift SemiCondensed">
    <w:panose1 w:val="020B0502040204020203"/>
    <w:charset w:val="00"/>
    <w:family w:val="swiss"/>
    <w:pitch w:val="variable"/>
    <w:sig w:usb0="A00002C7" w:usb1="00000002" w:usb2="00000000" w:usb3="00000000" w:csb0="0000019F" w:csb1="00000000"/>
  </w:font>
  <w:font w:name="MinionPro-Regular">
    <w:altName w:val="Yu Gothic"/>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982621"/>
      <w:docPartObj>
        <w:docPartGallery w:val="Page Numbers (Bottom of Page)"/>
        <w:docPartUnique/>
      </w:docPartObj>
    </w:sdtPr>
    <w:sdtEndPr>
      <w:rPr>
        <w:noProof/>
      </w:rPr>
    </w:sdtEndPr>
    <w:sdtContent>
      <w:p w14:paraId="0D724026" w14:textId="595E2504" w:rsidR="0088023E" w:rsidRDefault="0088023E" w:rsidP="008802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213963"/>
      <w:docPartObj>
        <w:docPartGallery w:val="Page Numbers (Bottom of Page)"/>
        <w:docPartUnique/>
      </w:docPartObj>
    </w:sdtPr>
    <w:sdtEndPr>
      <w:rPr>
        <w:noProof/>
      </w:rPr>
    </w:sdtEndPr>
    <w:sdtContent>
      <w:p w14:paraId="7D9A03E4" w14:textId="70F944D4" w:rsidR="008F7477" w:rsidRDefault="006A653E" w:rsidP="005A03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218A5" w14:textId="77777777" w:rsidR="00530B84" w:rsidRDefault="00530B84">
      <w:pPr>
        <w:spacing w:after="0" w:line="240" w:lineRule="auto"/>
      </w:pPr>
      <w:r>
        <w:separator/>
      </w:r>
    </w:p>
  </w:footnote>
  <w:footnote w:type="continuationSeparator" w:id="0">
    <w:p w14:paraId="10E43D3B" w14:textId="77777777" w:rsidR="00530B84" w:rsidRDefault="00530B84">
      <w:pPr>
        <w:spacing w:after="0" w:line="240" w:lineRule="auto"/>
      </w:pPr>
      <w:r>
        <w:continuationSeparator/>
      </w:r>
    </w:p>
  </w:footnote>
  <w:footnote w:type="continuationNotice" w:id="1">
    <w:p w14:paraId="6DC9CBA6" w14:textId="77777777" w:rsidR="00530B84" w:rsidRDefault="00530B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FE6"/>
    <w:multiLevelType w:val="hybridMultilevel"/>
    <w:tmpl w:val="7F2C5806"/>
    <w:lvl w:ilvl="0" w:tplc="48BA580A">
      <w:start w:val="1"/>
      <w:numFmt w:val="bullet"/>
      <w:pStyle w:val="ListBullet-SmallTyp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10310"/>
    <w:multiLevelType w:val="hybridMultilevel"/>
    <w:tmpl w:val="70306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851C1"/>
    <w:multiLevelType w:val="hybridMultilevel"/>
    <w:tmpl w:val="FDA8D9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F32F59"/>
    <w:multiLevelType w:val="singleLevel"/>
    <w:tmpl w:val="6B24D822"/>
    <w:lvl w:ilvl="0">
      <w:start w:val="1"/>
      <w:numFmt w:val="decimal"/>
      <w:pStyle w:val="ListNumber"/>
      <w:lvlText w:val="%1."/>
      <w:lvlJc w:val="left"/>
      <w:pPr>
        <w:ind w:left="720" w:hanging="360"/>
      </w:pPr>
      <w:rPr>
        <w:rFonts w:hint="default"/>
        <w:color w:val="44546A" w:themeColor="text2"/>
      </w:rPr>
    </w:lvl>
  </w:abstractNum>
  <w:abstractNum w:abstractNumId="4" w15:restartNumberingAfterBreak="0">
    <w:nsid w:val="150051DF"/>
    <w:multiLevelType w:val="multilevel"/>
    <w:tmpl w:val="B5B8C75C"/>
    <w:styleLink w:val="ListNumbers"/>
    <w:lvl w:ilvl="0">
      <w:start w:val="1"/>
      <w:numFmt w:val="decimal"/>
      <w:lvlText w:val="%1."/>
      <w:lvlJc w:val="left"/>
      <w:pPr>
        <w:ind w:left="720" w:hanging="360"/>
      </w:pPr>
      <w:rPr>
        <w:rFonts w:hint="default"/>
        <w:color w:val="5B9BD5" w:themeColor="accent5"/>
      </w:rPr>
    </w:lvl>
    <w:lvl w:ilvl="1">
      <w:start w:val="1"/>
      <w:numFmt w:val="lowerLetter"/>
      <w:pStyle w:val="ListNumber2"/>
      <w:lvlText w:val="%2."/>
      <w:lvlJc w:val="left"/>
      <w:pPr>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pStyle w:val="ListNumber4"/>
      <w:lvlText w:val="(%4)"/>
      <w:lvlJc w:val="left"/>
      <w:pPr>
        <w:ind w:left="1800" w:hanging="360"/>
      </w:pPr>
      <w:rPr>
        <w:rFonts w:hint="default"/>
      </w:rPr>
    </w:lvl>
    <w:lvl w:ilvl="4">
      <w:start w:val="1"/>
      <w:numFmt w:val="lowerLetter"/>
      <w:pStyle w:val="ListNumber5"/>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5" w15:restartNumberingAfterBreak="0">
    <w:nsid w:val="185D508E"/>
    <w:multiLevelType w:val="hybridMultilevel"/>
    <w:tmpl w:val="83B0876C"/>
    <w:lvl w:ilvl="0" w:tplc="BC323926">
      <w:start w:val="1"/>
      <w:numFmt w:val="bullet"/>
      <w:pStyle w:val="List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3754A2"/>
    <w:multiLevelType w:val="multilevel"/>
    <w:tmpl w:val="34A4C67E"/>
    <w:lvl w:ilvl="0">
      <w:start w:val="1"/>
      <w:numFmt w:val="bullet"/>
      <w:lvlText w:val=""/>
      <w:lvlJc w:val="left"/>
      <w:pPr>
        <w:tabs>
          <w:tab w:val="num" w:pos="1588"/>
        </w:tabs>
        <w:ind w:left="1588" w:hanging="454"/>
      </w:pPr>
      <w:rPr>
        <w:rFonts w:ascii="Symbol" w:hAnsi="Symbol" w:hint="default"/>
        <w:color w:val="auto"/>
      </w:rPr>
    </w:lvl>
    <w:lvl w:ilvl="1">
      <w:start w:val="1"/>
      <w:numFmt w:val="bullet"/>
      <w:pStyle w:val="FHCBulletText"/>
      <w:lvlText w:val=""/>
      <w:lvlJc w:val="left"/>
      <w:pPr>
        <w:tabs>
          <w:tab w:val="num" w:pos="1588"/>
        </w:tabs>
        <w:ind w:left="1588" w:hanging="454"/>
      </w:pPr>
      <w:rPr>
        <w:rFonts w:ascii="Symbol" w:hAnsi="Symbol" w:hint="default"/>
        <w:color w:val="auto"/>
      </w:rPr>
    </w:lvl>
    <w:lvl w:ilvl="2">
      <w:start w:val="1"/>
      <w:numFmt w:val="bullet"/>
      <w:pStyle w:val="FHCBulletSubText"/>
      <w:lvlText w:val=""/>
      <w:lvlJc w:val="left"/>
      <w:pPr>
        <w:tabs>
          <w:tab w:val="num" w:pos="2268"/>
        </w:tabs>
        <w:ind w:left="2268" w:hanging="680"/>
      </w:pPr>
      <w:rPr>
        <w:rFonts w:ascii="Symbol" w:hAnsi="Symbol" w:hint="default"/>
        <w:color w:val="auto"/>
      </w:rPr>
    </w:lvl>
    <w:lvl w:ilvl="3">
      <w:start w:val="1"/>
      <w:numFmt w:val="decimal"/>
      <w:lvlText w:val="%1.%2.%3.%4."/>
      <w:lvlJc w:val="left"/>
      <w:pPr>
        <w:tabs>
          <w:tab w:val="num" w:pos="2948"/>
        </w:tabs>
        <w:ind w:left="2948" w:hanging="1814"/>
      </w:pPr>
      <w:rPr>
        <w:rFonts w:hint="default"/>
      </w:rPr>
    </w:lvl>
    <w:lvl w:ilvl="4">
      <w:start w:val="1"/>
      <w:numFmt w:val="decimal"/>
      <w:lvlText w:val="%1.%2.%3.%4.%5."/>
      <w:lvlJc w:val="left"/>
      <w:pPr>
        <w:tabs>
          <w:tab w:val="num" w:pos="3402"/>
        </w:tabs>
        <w:ind w:left="3402" w:hanging="2268"/>
      </w:pPr>
      <w:rPr>
        <w:rFonts w:hint="default"/>
      </w:rPr>
    </w:lvl>
    <w:lvl w:ilvl="5">
      <w:start w:val="1"/>
      <w:numFmt w:val="decimal"/>
      <w:lvlText w:val="%1.%2.%3.%4.%5.%6."/>
      <w:lvlJc w:val="left"/>
      <w:pPr>
        <w:tabs>
          <w:tab w:val="num" w:pos="3856"/>
        </w:tabs>
        <w:ind w:left="3856" w:hanging="2722"/>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1FF941FF"/>
    <w:multiLevelType w:val="hybridMultilevel"/>
    <w:tmpl w:val="40B0FD66"/>
    <w:lvl w:ilvl="0" w:tplc="6BAAB8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A52A2"/>
    <w:multiLevelType w:val="hybridMultilevel"/>
    <w:tmpl w:val="CEF63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709"/>
    <w:multiLevelType w:val="multilevel"/>
    <w:tmpl w:val="4976920C"/>
    <w:styleLink w:val="ListBullets"/>
    <w:lvl w:ilvl="0">
      <w:start w:val="1"/>
      <w:numFmt w:val="bullet"/>
      <w:lvlText w:val=""/>
      <w:lvlJc w:val="left"/>
      <w:pPr>
        <w:ind w:left="720" w:hanging="360"/>
      </w:pPr>
      <w:rPr>
        <w:rFonts w:ascii="Webdings" w:hAnsi="Webdings" w:hint="default"/>
        <w:color w:val="FFC000" w:themeColor="accent4"/>
      </w:rPr>
    </w:lvl>
    <w:lvl w:ilvl="1">
      <w:start w:val="1"/>
      <w:numFmt w:val="bullet"/>
      <w:pStyle w:val="ListBullet2"/>
      <w:lvlText w:val=""/>
      <w:lvlJc w:val="left"/>
      <w:pPr>
        <w:ind w:left="1080" w:hanging="360"/>
      </w:pPr>
      <w:rPr>
        <w:rFonts w:ascii="Symbol" w:hAnsi="Symbol" w:hint="default"/>
      </w:rPr>
    </w:lvl>
    <w:lvl w:ilvl="2">
      <w:start w:val="1"/>
      <w:numFmt w:val="bullet"/>
      <w:pStyle w:val="ListBullet3"/>
      <w:lvlText w:val=""/>
      <w:lvlJc w:val="left"/>
      <w:pPr>
        <w:ind w:left="1440" w:hanging="360"/>
      </w:pPr>
      <w:rPr>
        <w:rFonts w:ascii="Wingdings" w:hAnsi="Wingdings" w:hint="default"/>
      </w:rPr>
    </w:lvl>
    <w:lvl w:ilvl="3">
      <w:start w:val="1"/>
      <w:numFmt w:val="bullet"/>
      <w:pStyle w:val="ListBullet4"/>
      <w:lvlText w:val=""/>
      <w:lvlJc w:val="left"/>
      <w:pPr>
        <w:ind w:left="1800" w:hanging="360"/>
      </w:pPr>
      <w:rPr>
        <w:rFonts w:ascii="Symbol" w:hAnsi="Symbol" w:hint="default"/>
      </w:rPr>
    </w:lvl>
    <w:lvl w:ilvl="4">
      <w:start w:val="1"/>
      <w:numFmt w:val="bullet"/>
      <w:pStyle w:val="ListBullet5"/>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cs="Courier New" w:hint="default"/>
      </w:rPr>
    </w:lvl>
    <w:lvl w:ilvl="8">
      <w:start w:val="1"/>
      <w:numFmt w:val="bullet"/>
      <w:lvlText w:val=""/>
      <w:lvlJc w:val="left"/>
      <w:pPr>
        <w:ind w:left="3600" w:hanging="360"/>
      </w:pPr>
      <w:rPr>
        <w:rFonts w:ascii="Wingdings" w:hAnsi="Wingdings" w:hint="default"/>
      </w:rPr>
    </w:lvl>
  </w:abstractNum>
  <w:abstractNum w:abstractNumId="10" w15:restartNumberingAfterBreak="0">
    <w:nsid w:val="35FA69DA"/>
    <w:multiLevelType w:val="hybridMultilevel"/>
    <w:tmpl w:val="1A98B93A"/>
    <w:lvl w:ilvl="0" w:tplc="E17E488A">
      <w:start w:val="1"/>
      <w:numFmt w:val="bullet"/>
      <w:pStyle w:val="TableBullet1"/>
      <w:lvlText w:val=""/>
      <w:lvlJc w:val="left"/>
      <w:pPr>
        <w:tabs>
          <w:tab w:val="num" w:pos="216"/>
        </w:tabs>
        <w:ind w:left="216" w:hanging="216"/>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1B4C97"/>
    <w:multiLevelType w:val="hybridMultilevel"/>
    <w:tmpl w:val="24926A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7DD67A6"/>
    <w:multiLevelType w:val="hybridMultilevel"/>
    <w:tmpl w:val="49EC6638"/>
    <w:lvl w:ilvl="0" w:tplc="08090001">
      <w:start w:val="1"/>
      <w:numFmt w:val="bullet"/>
      <w:pStyle w:val="StyleFHCBulletTextIndigo"/>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F5045C"/>
    <w:multiLevelType w:val="multilevel"/>
    <w:tmpl w:val="95461438"/>
    <w:styleLink w:val="Headings"/>
    <w:lvl w:ilvl="0">
      <w:start w:val="1"/>
      <w:numFmt w:val="decimal"/>
      <w:suff w:val="space"/>
      <w:lvlText w:val="Section %1.0"/>
      <w:lvlJc w:val="left"/>
      <w:pPr>
        <w:ind w:left="0" w:firstLine="0"/>
      </w:pPr>
      <w:rPr>
        <w:rFonts w:ascii="Georgia" w:hAnsi="Georgia" w:hint="default"/>
        <w:b/>
        <w:i w:val="0"/>
        <w:color w:val="006A71"/>
        <w:sz w:val="28"/>
      </w:rPr>
    </w:lvl>
    <w:lvl w:ilvl="1">
      <w:start w:val="1"/>
      <w:numFmt w:val="decimal"/>
      <w:suff w:val="space"/>
      <w:lvlText w:val="%1.%2"/>
      <w:lvlJc w:val="left"/>
      <w:pPr>
        <w:ind w:left="0" w:firstLine="0"/>
      </w:pPr>
      <w:rPr>
        <w:rFonts w:ascii="Arial" w:hAnsi="Arial" w:hint="default"/>
        <w:b/>
        <w:i w:val="0"/>
        <w:color w:val="006A71"/>
        <w:sz w:val="20"/>
      </w:rPr>
    </w:lvl>
    <w:lvl w:ilvl="2">
      <w:start w:val="1"/>
      <w:numFmt w:val="decimal"/>
      <w:suff w:val="space"/>
      <w:lvlText w:val="%1.%2.%3"/>
      <w:lvlJc w:val="left"/>
      <w:pPr>
        <w:ind w:left="0" w:firstLine="0"/>
      </w:pPr>
      <w:rPr>
        <w:rFonts w:ascii="Arial" w:hAnsi="Arial" w:hint="default"/>
        <w:b/>
        <w:i w:val="0"/>
        <w:color w:val="4472C4" w:themeColor="accent1"/>
        <w:sz w:val="20"/>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425B6904"/>
    <w:multiLevelType w:val="hybridMultilevel"/>
    <w:tmpl w:val="C240A2B8"/>
    <w:lvl w:ilvl="0" w:tplc="AAFE40BC">
      <w:start w:val="1"/>
      <w:numFmt w:val="decimal"/>
      <w:pStyle w:val="ListNumberCompressed"/>
      <w:lvlText w:val="%1."/>
      <w:lvlJc w:val="left"/>
      <w:pPr>
        <w:ind w:left="720" w:hanging="360"/>
      </w:pPr>
      <w:rPr>
        <w:rFonts w:hint="default"/>
        <w:color w:val="44546A"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D853D0"/>
    <w:multiLevelType w:val="hybridMultilevel"/>
    <w:tmpl w:val="D8DC1130"/>
    <w:lvl w:ilvl="0" w:tplc="9A820A78">
      <w:start w:val="1"/>
      <w:numFmt w:val="bullet"/>
      <w:pStyle w:val="TableBullet2"/>
      <w:lvlText w:val=""/>
      <w:lvlJc w:val="left"/>
      <w:pPr>
        <w:tabs>
          <w:tab w:val="num" w:pos="360"/>
        </w:tabs>
        <w:ind w:left="360" w:hanging="144"/>
      </w:pPr>
      <w:rPr>
        <w:rFonts w:ascii="Symbol" w:hAnsi="Symbol" w:hint="default"/>
        <w:sz w:val="16"/>
        <w:szCs w:val="16"/>
      </w:rPr>
    </w:lvl>
    <w:lvl w:ilvl="1" w:tplc="E9A400BE" w:tentative="1">
      <w:start w:val="1"/>
      <w:numFmt w:val="bullet"/>
      <w:lvlText w:val="o"/>
      <w:lvlJc w:val="left"/>
      <w:pPr>
        <w:tabs>
          <w:tab w:val="num" w:pos="1440"/>
        </w:tabs>
        <w:ind w:left="1440" w:hanging="360"/>
      </w:pPr>
      <w:rPr>
        <w:rFonts w:ascii="Courier New" w:hAnsi="Courier New" w:cs="Arial" w:hint="default"/>
      </w:rPr>
    </w:lvl>
    <w:lvl w:ilvl="2" w:tplc="D5F4A6D0" w:tentative="1">
      <w:start w:val="1"/>
      <w:numFmt w:val="bullet"/>
      <w:lvlText w:val=""/>
      <w:lvlJc w:val="left"/>
      <w:pPr>
        <w:tabs>
          <w:tab w:val="num" w:pos="2160"/>
        </w:tabs>
        <w:ind w:left="2160" w:hanging="360"/>
      </w:pPr>
      <w:rPr>
        <w:rFonts w:ascii="Wingdings" w:hAnsi="Wingdings" w:hint="default"/>
      </w:rPr>
    </w:lvl>
    <w:lvl w:ilvl="3" w:tplc="2728760C" w:tentative="1">
      <w:start w:val="1"/>
      <w:numFmt w:val="bullet"/>
      <w:lvlText w:val=""/>
      <w:lvlJc w:val="left"/>
      <w:pPr>
        <w:tabs>
          <w:tab w:val="num" w:pos="2880"/>
        </w:tabs>
        <w:ind w:left="2880" w:hanging="360"/>
      </w:pPr>
      <w:rPr>
        <w:rFonts w:ascii="Symbol" w:hAnsi="Symbol" w:hint="default"/>
      </w:rPr>
    </w:lvl>
    <w:lvl w:ilvl="4" w:tplc="1AC8DDC4" w:tentative="1">
      <w:start w:val="1"/>
      <w:numFmt w:val="bullet"/>
      <w:lvlText w:val="o"/>
      <w:lvlJc w:val="left"/>
      <w:pPr>
        <w:tabs>
          <w:tab w:val="num" w:pos="3600"/>
        </w:tabs>
        <w:ind w:left="3600" w:hanging="360"/>
      </w:pPr>
      <w:rPr>
        <w:rFonts w:ascii="Courier New" w:hAnsi="Courier New" w:cs="Arial" w:hint="default"/>
      </w:rPr>
    </w:lvl>
    <w:lvl w:ilvl="5" w:tplc="393E53E8" w:tentative="1">
      <w:start w:val="1"/>
      <w:numFmt w:val="bullet"/>
      <w:lvlText w:val=""/>
      <w:lvlJc w:val="left"/>
      <w:pPr>
        <w:tabs>
          <w:tab w:val="num" w:pos="4320"/>
        </w:tabs>
        <w:ind w:left="4320" w:hanging="360"/>
      </w:pPr>
      <w:rPr>
        <w:rFonts w:ascii="Wingdings" w:hAnsi="Wingdings" w:hint="default"/>
      </w:rPr>
    </w:lvl>
    <w:lvl w:ilvl="6" w:tplc="4F246AFE" w:tentative="1">
      <w:start w:val="1"/>
      <w:numFmt w:val="bullet"/>
      <w:lvlText w:val=""/>
      <w:lvlJc w:val="left"/>
      <w:pPr>
        <w:tabs>
          <w:tab w:val="num" w:pos="5040"/>
        </w:tabs>
        <w:ind w:left="5040" w:hanging="360"/>
      </w:pPr>
      <w:rPr>
        <w:rFonts w:ascii="Symbol" w:hAnsi="Symbol" w:hint="default"/>
      </w:rPr>
    </w:lvl>
    <w:lvl w:ilvl="7" w:tplc="234A31C8" w:tentative="1">
      <w:start w:val="1"/>
      <w:numFmt w:val="bullet"/>
      <w:lvlText w:val="o"/>
      <w:lvlJc w:val="left"/>
      <w:pPr>
        <w:tabs>
          <w:tab w:val="num" w:pos="5760"/>
        </w:tabs>
        <w:ind w:left="5760" w:hanging="360"/>
      </w:pPr>
      <w:rPr>
        <w:rFonts w:ascii="Courier New" w:hAnsi="Courier New" w:cs="Arial" w:hint="default"/>
      </w:rPr>
    </w:lvl>
    <w:lvl w:ilvl="8" w:tplc="12C8E3B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C83477"/>
    <w:multiLevelType w:val="hybridMultilevel"/>
    <w:tmpl w:val="CBECB39C"/>
    <w:lvl w:ilvl="0" w:tplc="AB54375A">
      <w:numFmt w:val="bullet"/>
      <w:lvlText w:val="•"/>
      <w:lvlJc w:val="left"/>
      <w:pPr>
        <w:ind w:left="720" w:hanging="6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5007680B"/>
    <w:multiLevelType w:val="hybridMultilevel"/>
    <w:tmpl w:val="DBC48AD8"/>
    <w:lvl w:ilvl="0" w:tplc="B47EE34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528C08E3"/>
    <w:multiLevelType w:val="hybridMultilevel"/>
    <w:tmpl w:val="FF08887E"/>
    <w:lvl w:ilvl="0" w:tplc="D90ACBC8">
      <w:start w:val="1"/>
      <w:numFmt w:val="decimal"/>
      <w:pStyle w:val="QAL1num"/>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4C6E84"/>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56AA7CCD"/>
    <w:multiLevelType w:val="hybridMultilevel"/>
    <w:tmpl w:val="B0B49AF4"/>
    <w:lvl w:ilvl="0" w:tplc="80E8B58E">
      <w:start w:val="1"/>
      <w:numFmt w:val="upperRoman"/>
      <w:pStyle w:val="Appendix"/>
      <w:lvlText w:val="Appendix %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894777B"/>
    <w:multiLevelType w:val="multilevel"/>
    <w:tmpl w:val="B5B8C75C"/>
    <w:numStyleLink w:val="ListNumbers"/>
  </w:abstractNum>
  <w:abstractNum w:abstractNumId="22" w15:restartNumberingAfterBreak="0">
    <w:nsid w:val="590D1606"/>
    <w:multiLevelType w:val="hybridMultilevel"/>
    <w:tmpl w:val="BCCEB818"/>
    <w:lvl w:ilvl="0" w:tplc="5E8475AA">
      <w:start w:val="1"/>
      <w:numFmt w:val="decimal"/>
      <w:pStyle w:val="AppendixHeading"/>
      <w:lvlText w:val="Appendix %1"/>
      <w:lvlJc w:val="left"/>
      <w:pPr>
        <w:ind w:left="432" w:firstLine="4968"/>
      </w:pPr>
      <w:rPr>
        <w:rFonts w:hint="default"/>
      </w:rPr>
    </w:lvl>
    <w:lvl w:ilvl="1" w:tplc="04090019" w:tentative="1">
      <w:start w:val="1"/>
      <w:numFmt w:val="lowerLetter"/>
      <w:pStyle w:val="AppendixHeading"/>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3" w15:restartNumberingAfterBreak="0">
    <w:nsid w:val="5A744FA0"/>
    <w:multiLevelType w:val="hybridMultilevel"/>
    <w:tmpl w:val="F216EC82"/>
    <w:lvl w:ilvl="0" w:tplc="AD9CEB98">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1A7E73"/>
    <w:multiLevelType w:val="hybridMultilevel"/>
    <w:tmpl w:val="CA360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800630"/>
    <w:multiLevelType w:val="hybridMultilevel"/>
    <w:tmpl w:val="77A6B494"/>
    <w:lvl w:ilvl="0" w:tplc="514409A6">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67D819E5"/>
    <w:multiLevelType w:val="hybridMultilevel"/>
    <w:tmpl w:val="191C8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6D6879"/>
    <w:multiLevelType w:val="hybridMultilevel"/>
    <w:tmpl w:val="D4C4EC32"/>
    <w:lvl w:ilvl="0" w:tplc="9446DE7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EE0C88"/>
    <w:multiLevelType w:val="multilevel"/>
    <w:tmpl w:val="BA30730E"/>
    <w:lvl w:ilvl="0">
      <w:start w:val="1"/>
      <w:numFmt w:val="decimal"/>
      <w:pStyle w:val="FHCHeading1"/>
      <w:lvlText w:val="%1."/>
      <w:lvlJc w:val="left"/>
      <w:pPr>
        <w:tabs>
          <w:tab w:val="num" w:pos="454"/>
        </w:tabs>
        <w:ind w:left="454" w:hanging="454"/>
      </w:pPr>
      <w:rPr>
        <w:rFonts w:hint="default"/>
      </w:rPr>
    </w:lvl>
    <w:lvl w:ilvl="1">
      <w:start w:val="1"/>
      <w:numFmt w:val="decimal"/>
      <w:pStyle w:val="FHCHeading2"/>
      <w:lvlText w:val="%1.%2."/>
      <w:lvlJc w:val="left"/>
      <w:pPr>
        <w:tabs>
          <w:tab w:val="num" w:pos="454"/>
        </w:tabs>
        <w:ind w:left="454" w:hanging="454"/>
      </w:pPr>
      <w:rPr>
        <w:rFonts w:hint="default"/>
      </w:rPr>
    </w:lvl>
    <w:lvl w:ilvl="2">
      <w:start w:val="1"/>
      <w:numFmt w:val="decimal"/>
      <w:lvlText w:val="%1.%2.%3."/>
      <w:lvlJc w:val="left"/>
      <w:pPr>
        <w:tabs>
          <w:tab w:val="num" w:pos="1247"/>
        </w:tabs>
        <w:ind w:left="1247" w:hanging="1247"/>
      </w:pPr>
      <w:rPr>
        <w:rFonts w:hint="default"/>
      </w:rPr>
    </w:lvl>
    <w:lvl w:ilvl="3">
      <w:start w:val="1"/>
      <w:numFmt w:val="decimal"/>
      <w:lvlText w:val="%1.%2.%3.%4."/>
      <w:lvlJc w:val="left"/>
      <w:pPr>
        <w:tabs>
          <w:tab w:val="num" w:pos="1701"/>
        </w:tabs>
        <w:ind w:left="1701" w:hanging="454"/>
      </w:pPr>
      <w:rPr>
        <w:rFonts w:hint="default"/>
      </w:rPr>
    </w:lvl>
    <w:lvl w:ilvl="4">
      <w:start w:val="1"/>
      <w:numFmt w:val="decimal"/>
      <w:lvlText w:val="%1.%2.%3.%4.%5."/>
      <w:lvlJc w:val="left"/>
      <w:pPr>
        <w:tabs>
          <w:tab w:val="num" w:pos="2466"/>
        </w:tabs>
        <w:ind w:left="1701" w:firstLine="0"/>
      </w:pPr>
      <w:rPr>
        <w:rFonts w:hint="default"/>
      </w:rPr>
    </w:lvl>
    <w:lvl w:ilvl="5">
      <w:start w:val="1"/>
      <w:numFmt w:val="decimal"/>
      <w:lvlText w:val="%1.%2.%3.%4.%5.%6."/>
      <w:lvlJc w:val="left"/>
      <w:pPr>
        <w:tabs>
          <w:tab w:val="num" w:pos="3546"/>
        </w:tabs>
        <w:ind w:left="1602" w:hanging="936"/>
      </w:pPr>
      <w:rPr>
        <w:rFonts w:hint="default"/>
      </w:rPr>
    </w:lvl>
    <w:lvl w:ilvl="6">
      <w:start w:val="1"/>
      <w:numFmt w:val="decimal"/>
      <w:lvlText w:val="%1.%2.%3.%4.%5.%6.%7."/>
      <w:lvlJc w:val="left"/>
      <w:pPr>
        <w:tabs>
          <w:tab w:val="num" w:pos="4266"/>
        </w:tabs>
        <w:ind w:left="2106" w:hanging="1080"/>
      </w:pPr>
      <w:rPr>
        <w:rFonts w:hint="default"/>
      </w:rPr>
    </w:lvl>
    <w:lvl w:ilvl="7">
      <w:start w:val="1"/>
      <w:numFmt w:val="decimal"/>
      <w:lvlText w:val="%1.%2.%3.%4.%5.%6.%7.%8."/>
      <w:lvlJc w:val="left"/>
      <w:pPr>
        <w:tabs>
          <w:tab w:val="num" w:pos="4986"/>
        </w:tabs>
        <w:ind w:left="2610" w:hanging="1224"/>
      </w:pPr>
      <w:rPr>
        <w:rFonts w:hint="default"/>
      </w:rPr>
    </w:lvl>
    <w:lvl w:ilvl="8">
      <w:start w:val="1"/>
      <w:numFmt w:val="decimal"/>
      <w:lvlText w:val="%1.%2.%3.%4.%5.%6.%7.%8.%9."/>
      <w:lvlJc w:val="left"/>
      <w:pPr>
        <w:tabs>
          <w:tab w:val="num" w:pos="5706"/>
        </w:tabs>
        <w:ind w:left="3186" w:hanging="1440"/>
      </w:pPr>
      <w:rPr>
        <w:rFonts w:hint="default"/>
      </w:rPr>
    </w:lvl>
  </w:abstractNum>
  <w:abstractNum w:abstractNumId="29" w15:restartNumberingAfterBreak="0">
    <w:nsid w:val="73F557DE"/>
    <w:multiLevelType w:val="hybridMultilevel"/>
    <w:tmpl w:val="5BB6AC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600B4B"/>
    <w:multiLevelType w:val="hybridMultilevel"/>
    <w:tmpl w:val="D260572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B8E5B8C"/>
    <w:multiLevelType w:val="hybridMultilevel"/>
    <w:tmpl w:val="777ADFB6"/>
    <w:lvl w:ilvl="0" w:tplc="E856D5F4">
      <w:start w:val="1"/>
      <w:numFmt w:val="bullet"/>
      <w:pStyle w:val="CustomerQuestionBullet"/>
      <w:lvlText w:val="&gt;"/>
      <w:lvlJc w:val="left"/>
      <w:pPr>
        <w:ind w:left="72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4"/>
  </w:num>
  <w:num w:numId="3">
    <w:abstractNumId w:val="0"/>
  </w:num>
  <w:num w:numId="4">
    <w:abstractNumId w:val="9"/>
  </w:num>
  <w:num w:numId="5">
    <w:abstractNumId w:val="4"/>
  </w:num>
  <w:num w:numId="6">
    <w:abstractNumId w:val="3"/>
  </w:num>
  <w:num w:numId="7">
    <w:abstractNumId w:val="21"/>
  </w:num>
  <w:num w:numId="8">
    <w:abstractNumId w:val="5"/>
  </w:num>
  <w:num w:numId="9">
    <w:abstractNumId w:val="18"/>
  </w:num>
  <w:num w:numId="10">
    <w:abstractNumId w:val="19"/>
  </w:num>
  <w:num w:numId="11">
    <w:abstractNumId w:val="23"/>
  </w:num>
  <w:num w:numId="12">
    <w:abstractNumId w:val="22"/>
  </w:num>
  <w:num w:numId="13">
    <w:abstractNumId w:val="31"/>
  </w:num>
  <w:num w:numId="14">
    <w:abstractNumId w:val="13"/>
  </w:num>
  <w:num w:numId="15">
    <w:abstractNumId w:val="10"/>
  </w:num>
  <w:num w:numId="16">
    <w:abstractNumId w:val="15"/>
  </w:num>
  <w:num w:numId="17">
    <w:abstractNumId w:val="20"/>
  </w:num>
  <w:num w:numId="18">
    <w:abstractNumId w:val="12"/>
  </w:num>
  <w:num w:numId="19">
    <w:abstractNumId w:val="6"/>
  </w:num>
  <w:num w:numId="20">
    <w:abstractNumId w:val="28"/>
  </w:num>
  <w:num w:numId="21">
    <w:abstractNumId w:val="1"/>
  </w:num>
  <w:num w:numId="22">
    <w:abstractNumId w:val="17"/>
  </w:num>
  <w:num w:numId="23">
    <w:abstractNumId w:val="2"/>
  </w:num>
  <w:num w:numId="24">
    <w:abstractNumId w:val="11"/>
  </w:num>
  <w:num w:numId="25">
    <w:abstractNumId w:val="16"/>
  </w:num>
  <w:num w:numId="26">
    <w:abstractNumId w:val="26"/>
  </w:num>
  <w:num w:numId="27">
    <w:abstractNumId w:val="27"/>
  </w:num>
  <w:num w:numId="28">
    <w:abstractNumId w:val="29"/>
  </w:num>
  <w:num w:numId="29">
    <w:abstractNumId w:val="30"/>
  </w:num>
  <w:num w:numId="30">
    <w:abstractNumId w:val="8"/>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Intl J Obesity 0408&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fx5wtvvtafwt5serppyxxe20psxdvs5ffea9&quot;&gt;CEA Appendix Final&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50&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record-ids&gt;&lt;/item&gt;&lt;/Libraries&gt;"/>
  </w:docVars>
  <w:rsids>
    <w:rsidRoot w:val="00816DF1"/>
    <w:rsid w:val="000026E5"/>
    <w:rsid w:val="00003E91"/>
    <w:rsid w:val="00007A49"/>
    <w:rsid w:val="00007A9A"/>
    <w:rsid w:val="00010B68"/>
    <w:rsid w:val="000123A5"/>
    <w:rsid w:val="00013E32"/>
    <w:rsid w:val="0001448A"/>
    <w:rsid w:val="00015C66"/>
    <w:rsid w:val="000172E3"/>
    <w:rsid w:val="00020755"/>
    <w:rsid w:val="0002293B"/>
    <w:rsid w:val="00022D5D"/>
    <w:rsid w:val="00022F19"/>
    <w:rsid w:val="00023022"/>
    <w:rsid w:val="00023FE0"/>
    <w:rsid w:val="00024FA4"/>
    <w:rsid w:val="0002641C"/>
    <w:rsid w:val="00027ABC"/>
    <w:rsid w:val="0003022D"/>
    <w:rsid w:val="0003642D"/>
    <w:rsid w:val="00036716"/>
    <w:rsid w:val="0003688D"/>
    <w:rsid w:val="00037A75"/>
    <w:rsid w:val="00040284"/>
    <w:rsid w:val="0004274F"/>
    <w:rsid w:val="00042D85"/>
    <w:rsid w:val="0004557C"/>
    <w:rsid w:val="00047D6B"/>
    <w:rsid w:val="00051455"/>
    <w:rsid w:val="000520F1"/>
    <w:rsid w:val="00052D06"/>
    <w:rsid w:val="0005582A"/>
    <w:rsid w:val="00057D5E"/>
    <w:rsid w:val="0006034C"/>
    <w:rsid w:val="00062E0F"/>
    <w:rsid w:val="00064CAA"/>
    <w:rsid w:val="0006558E"/>
    <w:rsid w:val="00065AB4"/>
    <w:rsid w:val="000662C9"/>
    <w:rsid w:val="00070B32"/>
    <w:rsid w:val="00073DFF"/>
    <w:rsid w:val="000755D0"/>
    <w:rsid w:val="000777EE"/>
    <w:rsid w:val="00077D36"/>
    <w:rsid w:val="00080CD3"/>
    <w:rsid w:val="000812EA"/>
    <w:rsid w:val="00081B3B"/>
    <w:rsid w:val="00084087"/>
    <w:rsid w:val="000845C7"/>
    <w:rsid w:val="00085BB0"/>
    <w:rsid w:val="0009415C"/>
    <w:rsid w:val="00095BB0"/>
    <w:rsid w:val="000961AE"/>
    <w:rsid w:val="00097406"/>
    <w:rsid w:val="000A1EA7"/>
    <w:rsid w:val="000A4C14"/>
    <w:rsid w:val="000A4F4D"/>
    <w:rsid w:val="000A7BCC"/>
    <w:rsid w:val="000B0570"/>
    <w:rsid w:val="000B1A78"/>
    <w:rsid w:val="000B3F0C"/>
    <w:rsid w:val="000B4EC8"/>
    <w:rsid w:val="000B521B"/>
    <w:rsid w:val="000B5E04"/>
    <w:rsid w:val="000B6779"/>
    <w:rsid w:val="000B68EA"/>
    <w:rsid w:val="000C1414"/>
    <w:rsid w:val="000C142E"/>
    <w:rsid w:val="000C3F2C"/>
    <w:rsid w:val="000C42AF"/>
    <w:rsid w:val="000C58CA"/>
    <w:rsid w:val="000C6313"/>
    <w:rsid w:val="000C7BB5"/>
    <w:rsid w:val="000D106E"/>
    <w:rsid w:val="000D1CAF"/>
    <w:rsid w:val="000D6BB2"/>
    <w:rsid w:val="000D71D8"/>
    <w:rsid w:val="000D7688"/>
    <w:rsid w:val="000E2364"/>
    <w:rsid w:val="000E3ACF"/>
    <w:rsid w:val="000E3E77"/>
    <w:rsid w:val="000E53A2"/>
    <w:rsid w:val="000F15B2"/>
    <w:rsid w:val="000F29C1"/>
    <w:rsid w:val="000F3182"/>
    <w:rsid w:val="000F3569"/>
    <w:rsid w:val="000F3745"/>
    <w:rsid w:val="000F535C"/>
    <w:rsid w:val="000F7BEF"/>
    <w:rsid w:val="001027BE"/>
    <w:rsid w:val="00102BCD"/>
    <w:rsid w:val="00103224"/>
    <w:rsid w:val="001042ED"/>
    <w:rsid w:val="0010799C"/>
    <w:rsid w:val="001117C4"/>
    <w:rsid w:val="00116ED5"/>
    <w:rsid w:val="00120F04"/>
    <w:rsid w:val="00121098"/>
    <w:rsid w:val="0012620B"/>
    <w:rsid w:val="0012645A"/>
    <w:rsid w:val="001269C6"/>
    <w:rsid w:val="001276B5"/>
    <w:rsid w:val="00130AA0"/>
    <w:rsid w:val="00130FF1"/>
    <w:rsid w:val="00133287"/>
    <w:rsid w:val="00136208"/>
    <w:rsid w:val="0013652A"/>
    <w:rsid w:val="00137C2D"/>
    <w:rsid w:val="00144113"/>
    <w:rsid w:val="001515F3"/>
    <w:rsid w:val="001518D9"/>
    <w:rsid w:val="00152127"/>
    <w:rsid w:val="001537A9"/>
    <w:rsid w:val="00157D73"/>
    <w:rsid w:val="00163018"/>
    <w:rsid w:val="0016507C"/>
    <w:rsid w:val="00165D54"/>
    <w:rsid w:val="00170C7E"/>
    <w:rsid w:val="00171565"/>
    <w:rsid w:val="00172328"/>
    <w:rsid w:val="00174ED8"/>
    <w:rsid w:val="00174F97"/>
    <w:rsid w:val="00180277"/>
    <w:rsid w:val="001817D5"/>
    <w:rsid w:val="001819C1"/>
    <w:rsid w:val="00181B2A"/>
    <w:rsid w:val="00182178"/>
    <w:rsid w:val="0018362F"/>
    <w:rsid w:val="00183C23"/>
    <w:rsid w:val="001844C6"/>
    <w:rsid w:val="00185A7D"/>
    <w:rsid w:val="00186323"/>
    <w:rsid w:val="001872A1"/>
    <w:rsid w:val="00187AD2"/>
    <w:rsid w:val="0019055B"/>
    <w:rsid w:val="001918CC"/>
    <w:rsid w:val="001924E4"/>
    <w:rsid w:val="0019283F"/>
    <w:rsid w:val="00192F6E"/>
    <w:rsid w:val="00193372"/>
    <w:rsid w:val="00193BE0"/>
    <w:rsid w:val="00194A55"/>
    <w:rsid w:val="00194A96"/>
    <w:rsid w:val="00197F1D"/>
    <w:rsid w:val="001A112E"/>
    <w:rsid w:val="001A1905"/>
    <w:rsid w:val="001A1AB2"/>
    <w:rsid w:val="001A3709"/>
    <w:rsid w:val="001A7A1E"/>
    <w:rsid w:val="001B2FAC"/>
    <w:rsid w:val="001B3A89"/>
    <w:rsid w:val="001B3DFB"/>
    <w:rsid w:val="001B5D04"/>
    <w:rsid w:val="001B725E"/>
    <w:rsid w:val="001C0371"/>
    <w:rsid w:val="001C2D87"/>
    <w:rsid w:val="001C2F7D"/>
    <w:rsid w:val="001C3B91"/>
    <w:rsid w:val="001C45C2"/>
    <w:rsid w:val="001C50A3"/>
    <w:rsid w:val="001C52BC"/>
    <w:rsid w:val="001C530B"/>
    <w:rsid w:val="001C5D38"/>
    <w:rsid w:val="001D1501"/>
    <w:rsid w:val="001D2D00"/>
    <w:rsid w:val="001D3648"/>
    <w:rsid w:val="001D42D5"/>
    <w:rsid w:val="001D71D7"/>
    <w:rsid w:val="001D72E2"/>
    <w:rsid w:val="001E0947"/>
    <w:rsid w:val="001E0AFF"/>
    <w:rsid w:val="001E3622"/>
    <w:rsid w:val="001E434E"/>
    <w:rsid w:val="001E4E64"/>
    <w:rsid w:val="001E662B"/>
    <w:rsid w:val="001F191A"/>
    <w:rsid w:val="001F1B14"/>
    <w:rsid w:val="001F492A"/>
    <w:rsid w:val="001F5065"/>
    <w:rsid w:val="00203472"/>
    <w:rsid w:val="00204552"/>
    <w:rsid w:val="00207583"/>
    <w:rsid w:val="00210296"/>
    <w:rsid w:val="00211B9B"/>
    <w:rsid w:val="00212C8C"/>
    <w:rsid w:val="00214BA4"/>
    <w:rsid w:val="00215AF5"/>
    <w:rsid w:val="0021642B"/>
    <w:rsid w:val="00222165"/>
    <w:rsid w:val="00223F0A"/>
    <w:rsid w:val="00226C93"/>
    <w:rsid w:val="00243102"/>
    <w:rsid w:val="00246269"/>
    <w:rsid w:val="00246F2E"/>
    <w:rsid w:val="00247334"/>
    <w:rsid w:val="002475DE"/>
    <w:rsid w:val="0025064B"/>
    <w:rsid w:val="00257069"/>
    <w:rsid w:val="00257AE7"/>
    <w:rsid w:val="00260352"/>
    <w:rsid w:val="0026152B"/>
    <w:rsid w:val="00265C75"/>
    <w:rsid w:val="00273ABB"/>
    <w:rsid w:val="002754E2"/>
    <w:rsid w:val="002758CB"/>
    <w:rsid w:val="00281138"/>
    <w:rsid w:val="00281509"/>
    <w:rsid w:val="00284E17"/>
    <w:rsid w:val="00285B14"/>
    <w:rsid w:val="002874F5"/>
    <w:rsid w:val="00287981"/>
    <w:rsid w:val="00287BFB"/>
    <w:rsid w:val="00290E44"/>
    <w:rsid w:val="00291FB9"/>
    <w:rsid w:val="00295A01"/>
    <w:rsid w:val="002961A7"/>
    <w:rsid w:val="002A16DB"/>
    <w:rsid w:val="002A53FE"/>
    <w:rsid w:val="002A69EF"/>
    <w:rsid w:val="002A75B1"/>
    <w:rsid w:val="002A7ACC"/>
    <w:rsid w:val="002B2AFE"/>
    <w:rsid w:val="002B36F3"/>
    <w:rsid w:val="002B3A44"/>
    <w:rsid w:val="002C07B4"/>
    <w:rsid w:val="002C22BC"/>
    <w:rsid w:val="002C4F9C"/>
    <w:rsid w:val="002C5023"/>
    <w:rsid w:val="002C6590"/>
    <w:rsid w:val="002C7AD0"/>
    <w:rsid w:val="002D1CD0"/>
    <w:rsid w:val="002D6143"/>
    <w:rsid w:val="002E0975"/>
    <w:rsid w:val="002E0AB5"/>
    <w:rsid w:val="002E2440"/>
    <w:rsid w:val="002E2F05"/>
    <w:rsid w:val="002E3A18"/>
    <w:rsid w:val="002E3DC9"/>
    <w:rsid w:val="002E4B99"/>
    <w:rsid w:val="002E5BB0"/>
    <w:rsid w:val="002E5DFB"/>
    <w:rsid w:val="002F2C19"/>
    <w:rsid w:val="002F5416"/>
    <w:rsid w:val="002F624B"/>
    <w:rsid w:val="002F6BC8"/>
    <w:rsid w:val="002F7801"/>
    <w:rsid w:val="00301369"/>
    <w:rsid w:val="003037D6"/>
    <w:rsid w:val="0030759E"/>
    <w:rsid w:val="00316682"/>
    <w:rsid w:val="0032158A"/>
    <w:rsid w:val="00322E90"/>
    <w:rsid w:val="003231D5"/>
    <w:rsid w:val="00325027"/>
    <w:rsid w:val="00326EE9"/>
    <w:rsid w:val="00330365"/>
    <w:rsid w:val="00330546"/>
    <w:rsid w:val="00331735"/>
    <w:rsid w:val="0033407C"/>
    <w:rsid w:val="003371F4"/>
    <w:rsid w:val="00344318"/>
    <w:rsid w:val="00350B93"/>
    <w:rsid w:val="0035373D"/>
    <w:rsid w:val="00354079"/>
    <w:rsid w:val="00354990"/>
    <w:rsid w:val="00355A1D"/>
    <w:rsid w:val="00356157"/>
    <w:rsid w:val="00360FE8"/>
    <w:rsid w:val="00367BF3"/>
    <w:rsid w:val="00370CEE"/>
    <w:rsid w:val="00371BEF"/>
    <w:rsid w:val="00371D70"/>
    <w:rsid w:val="00371E2D"/>
    <w:rsid w:val="00372426"/>
    <w:rsid w:val="00373EEF"/>
    <w:rsid w:val="0037451A"/>
    <w:rsid w:val="00374FDA"/>
    <w:rsid w:val="00376279"/>
    <w:rsid w:val="00376582"/>
    <w:rsid w:val="00377ED4"/>
    <w:rsid w:val="003830B6"/>
    <w:rsid w:val="0038506C"/>
    <w:rsid w:val="00391DBF"/>
    <w:rsid w:val="00393589"/>
    <w:rsid w:val="00396A4E"/>
    <w:rsid w:val="00397798"/>
    <w:rsid w:val="003A3CEC"/>
    <w:rsid w:val="003A4E51"/>
    <w:rsid w:val="003B0AAA"/>
    <w:rsid w:val="003B1804"/>
    <w:rsid w:val="003B1816"/>
    <w:rsid w:val="003B189E"/>
    <w:rsid w:val="003C1920"/>
    <w:rsid w:val="003C1E2D"/>
    <w:rsid w:val="003C302E"/>
    <w:rsid w:val="003C52A2"/>
    <w:rsid w:val="003C7324"/>
    <w:rsid w:val="003C7389"/>
    <w:rsid w:val="003D1697"/>
    <w:rsid w:val="003D261A"/>
    <w:rsid w:val="003D5FFB"/>
    <w:rsid w:val="003E3286"/>
    <w:rsid w:val="003E41F4"/>
    <w:rsid w:val="003E428B"/>
    <w:rsid w:val="003E4C8C"/>
    <w:rsid w:val="003E727E"/>
    <w:rsid w:val="003F1390"/>
    <w:rsid w:val="003F3211"/>
    <w:rsid w:val="003F35A3"/>
    <w:rsid w:val="003F4DAE"/>
    <w:rsid w:val="003F4F68"/>
    <w:rsid w:val="003F7479"/>
    <w:rsid w:val="00400CF8"/>
    <w:rsid w:val="00405474"/>
    <w:rsid w:val="00406899"/>
    <w:rsid w:val="00406B34"/>
    <w:rsid w:val="00407F90"/>
    <w:rsid w:val="0041000F"/>
    <w:rsid w:val="004101D6"/>
    <w:rsid w:val="00410C81"/>
    <w:rsid w:val="0041293C"/>
    <w:rsid w:val="00416210"/>
    <w:rsid w:val="004223A0"/>
    <w:rsid w:val="00422AAC"/>
    <w:rsid w:val="00423653"/>
    <w:rsid w:val="004254E4"/>
    <w:rsid w:val="0042560E"/>
    <w:rsid w:val="00426BFE"/>
    <w:rsid w:val="00426EB1"/>
    <w:rsid w:val="00427A05"/>
    <w:rsid w:val="004301ED"/>
    <w:rsid w:val="004310FA"/>
    <w:rsid w:val="00433DF2"/>
    <w:rsid w:val="0043614A"/>
    <w:rsid w:val="004426A4"/>
    <w:rsid w:val="00444F44"/>
    <w:rsid w:val="004509D9"/>
    <w:rsid w:val="00451963"/>
    <w:rsid w:val="00452203"/>
    <w:rsid w:val="00453DCF"/>
    <w:rsid w:val="00461322"/>
    <w:rsid w:val="00463FA0"/>
    <w:rsid w:val="00464481"/>
    <w:rsid w:val="0046481E"/>
    <w:rsid w:val="00472A02"/>
    <w:rsid w:val="00472F39"/>
    <w:rsid w:val="00473CD5"/>
    <w:rsid w:val="00475187"/>
    <w:rsid w:val="0047638F"/>
    <w:rsid w:val="00477CF8"/>
    <w:rsid w:val="004802E2"/>
    <w:rsid w:val="00480907"/>
    <w:rsid w:val="004812C2"/>
    <w:rsid w:val="00482806"/>
    <w:rsid w:val="00484B0C"/>
    <w:rsid w:val="00493959"/>
    <w:rsid w:val="00496E90"/>
    <w:rsid w:val="004A2C6B"/>
    <w:rsid w:val="004A4BB4"/>
    <w:rsid w:val="004A511D"/>
    <w:rsid w:val="004A5B90"/>
    <w:rsid w:val="004A6254"/>
    <w:rsid w:val="004B0B79"/>
    <w:rsid w:val="004B13A9"/>
    <w:rsid w:val="004B2085"/>
    <w:rsid w:val="004B4D14"/>
    <w:rsid w:val="004B6ECB"/>
    <w:rsid w:val="004B78F1"/>
    <w:rsid w:val="004C0A31"/>
    <w:rsid w:val="004C176B"/>
    <w:rsid w:val="004C1D61"/>
    <w:rsid w:val="004C1F97"/>
    <w:rsid w:val="004C3297"/>
    <w:rsid w:val="004C45B3"/>
    <w:rsid w:val="004C7630"/>
    <w:rsid w:val="004C79CD"/>
    <w:rsid w:val="004D1CA6"/>
    <w:rsid w:val="004D62C0"/>
    <w:rsid w:val="004D6C5C"/>
    <w:rsid w:val="004E0BA7"/>
    <w:rsid w:val="004E1B54"/>
    <w:rsid w:val="004E5204"/>
    <w:rsid w:val="004E5736"/>
    <w:rsid w:val="004E5B58"/>
    <w:rsid w:val="004E5B77"/>
    <w:rsid w:val="004F55E9"/>
    <w:rsid w:val="004F786B"/>
    <w:rsid w:val="00501212"/>
    <w:rsid w:val="005021D6"/>
    <w:rsid w:val="005114CC"/>
    <w:rsid w:val="0051164F"/>
    <w:rsid w:val="005116A7"/>
    <w:rsid w:val="00514055"/>
    <w:rsid w:val="005143A5"/>
    <w:rsid w:val="0051642B"/>
    <w:rsid w:val="00522661"/>
    <w:rsid w:val="00525986"/>
    <w:rsid w:val="005259DD"/>
    <w:rsid w:val="00526188"/>
    <w:rsid w:val="00526290"/>
    <w:rsid w:val="00526479"/>
    <w:rsid w:val="00527791"/>
    <w:rsid w:val="00530B84"/>
    <w:rsid w:val="00531843"/>
    <w:rsid w:val="00532530"/>
    <w:rsid w:val="005345E2"/>
    <w:rsid w:val="00535E96"/>
    <w:rsid w:val="00536A48"/>
    <w:rsid w:val="0053700A"/>
    <w:rsid w:val="0053700C"/>
    <w:rsid w:val="00540483"/>
    <w:rsid w:val="005423A4"/>
    <w:rsid w:val="0054303E"/>
    <w:rsid w:val="005467C8"/>
    <w:rsid w:val="00546DCA"/>
    <w:rsid w:val="00551ED1"/>
    <w:rsid w:val="00553AD5"/>
    <w:rsid w:val="00553C57"/>
    <w:rsid w:val="00556656"/>
    <w:rsid w:val="00557F23"/>
    <w:rsid w:val="00557F90"/>
    <w:rsid w:val="00560007"/>
    <w:rsid w:val="00564B46"/>
    <w:rsid w:val="0056571E"/>
    <w:rsid w:val="00565DAC"/>
    <w:rsid w:val="00572713"/>
    <w:rsid w:val="00576C1C"/>
    <w:rsid w:val="005771A9"/>
    <w:rsid w:val="00583D0D"/>
    <w:rsid w:val="0058445E"/>
    <w:rsid w:val="0058649C"/>
    <w:rsid w:val="00587AFA"/>
    <w:rsid w:val="0059172B"/>
    <w:rsid w:val="00597F11"/>
    <w:rsid w:val="005A0324"/>
    <w:rsid w:val="005A0A89"/>
    <w:rsid w:val="005A0E77"/>
    <w:rsid w:val="005A265D"/>
    <w:rsid w:val="005A7395"/>
    <w:rsid w:val="005B053A"/>
    <w:rsid w:val="005B0543"/>
    <w:rsid w:val="005B34E2"/>
    <w:rsid w:val="005B7DC1"/>
    <w:rsid w:val="005C117E"/>
    <w:rsid w:val="005C7FBB"/>
    <w:rsid w:val="005D1FD7"/>
    <w:rsid w:val="005D52DF"/>
    <w:rsid w:val="005D5FFE"/>
    <w:rsid w:val="005D7375"/>
    <w:rsid w:val="005E1083"/>
    <w:rsid w:val="005E2F5D"/>
    <w:rsid w:val="005E4681"/>
    <w:rsid w:val="005E4B20"/>
    <w:rsid w:val="005E4ED8"/>
    <w:rsid w:val="005F0C14"/>
    <w:rsid w:val="005F3570"/>
    <w:rsid w:val="005F78DE"/>
    <w:rsid w:val="00600A3A"/>
    <w:rsid w:val="00602349"/>
    <w:rsid w:val="00603DC8"/>
    <w:rsid w:val="00604CCE"/>
    <w:rsid w:val="00606A5D"/>
    <w:rsid w:val="00612023"/>
    <w:rsid w:val="00612459"/>
    <w:rsid w:val="00614985"/>
    <w:rsid w:val="00614AAF"/>
    <w:rsid w:val="00621AA1"/>
    <w:rsid w:val="0062298E"/>
    <w:rsid w:val="00622CF2"/>
    <w:rsid w:val="0062335B"/>
    <w:rsid w:val="00625137"/>
    <w:rsid w:val="00630C42"/>
    <w:rsid w:val="006323C3"/>
    <w:rsid w:val="0063342C"/>
    <w:rsid w:val="0064027E"/>
    <w:rsid w:val="00642232"/>
    <w:rsid w:val="006424D9"/>
    <w:rsid w:val="0064614A"/>
    <w:rsid w:val="00646F1D"/>
    <w:rsid w:val="00647AD3"/>
    <w:rsid w:val="0065007F"/>
    <w:rsid w:val="00652602"/>
    <w:rsid w:val="00653EB2"/>
    <w:rsid w:val="00657057"/>
    <w:rsid w:val="00657847"/>
    <w:rsid w:val="00660DC7"/>
    <w:rsid w:val="006644A3"/>
    <w:rsid w:val="00664885"/>
    <w:rsid w:val="006651D3"/>
    <w:rsid w:val="00666ABD"/>
    <w:rsid w:val="006731D1"/>
    <w:rsid w:val="006742AF"/>
    <w:rsid w:val="006746F1"/>
    <w:rsid w:val="006750B4"/>
    <w:rsid w:val="0067671A"/>
    <w:rsid w:val="00676E74"/>
    <w:rsid w:val="00677549"/>
    <w:rsid w:val="0068791B"/>
    <w:rsid w:val="00687FD9"/>
    <w:rsid w:val="006903D7"/>
    <w:rsid w:val="00691C04"/>
    <w:rsid w:val="006924E9"/>
    <w:rsid w:val="006969CD"/>
    <w:rsid w:val="006A1EA1"/>
    <w:rsid w:val="006A22C8"/>
    <w:rsid w:val="006A2694"/>
    <w:rsid w:val="006A33B2"/>
    <w:rsid w:val="006A4BE8"/>
    <w:rsid w:val="006A653E"/>
    <w:rsid w:val="006A6672"/>
    <w:rsid w:val="006A67ED"/>
    <w:rsid w:val="006A6D1D"/>
    <w:rsid w:val="006A784A"/>
    <w:rsid w:val="006B1F5C"/>
    <w:rsid w:val="006B1F8E"/>
    <w:rsid w:val="006B49FC"/>
    <w:rsid w:val="006B6E95"/>
    <w:rsid w:val="006C0139"/>
    <w:rsid w:val="006C30F2"/>
    <w:rsid w:val="006C3B71"/>
    <w:rsid w:val="006C4317"/>
    <w:rsid w:val="006C7CCB"/>
    <w:rsid w:val="006D0237"/>
    <w:rsid w:val="006D2429"/>
    <w:rsid w:val="006D509B"/>
    <w:rsid w:val="006D70BC"/>
    <w:rsid w:val="006E5F2E"/>
    <w:rsid w:val="006F0F5E"/>
    <w:rsid w:val="006F45F7"/>
    <w:rsid w:val="006F5C66"/>
    <w:rsid w:val="006F704A"/>
    <w:rsid w:val="00700996"/>
    <w:rsid w:val="00703E97"/>
    <w:rsid w:val="00703F71"/>
    <w:rsid w:val="00706D8E"/>
    <w:rsid w:val="00706EB3"/>
    <w:rsid w:val="00711C0B"/>
    <w:rsid w:val="00714069"/>
    <w:rsid w:val="00714528"/>
    <w:rsid w:val="00717ECB"/>
    <w:rsid w:val="007211B0"/>
    <w:rsid w:val="0072412E"/>
    <w:rsid w:val="00724748"/>
    <w:rsid w:val="00725016"/>
    <w:rsid w:val="00726E25"/>
    <w:rsid w:val="00731E10"/>
    <w:rsid w:val="00734563"/>
    <w:rsid w:val="007350B3"/>
    <w:rsid w:val="00736143"/>
    <w:rsid w:val="007369CF"/>
    <w:rsid w:val="007413A6"/>
    <w:rsid w:val="00741A86"/>
    <w:rsid w:val="00743656"/>
    <w:rsid w:val="00743ADF"/>
    <w:rsid w:val="007453A4"/>
    <w:rsid w:val="00747540"/>
    <w:rsid w:val="00750A3B"/>
    <w:rsid w:val="00751038"/>
    <w:rsid w:val="00751724"/>
    <w:rsid w:val="007528BF"/>
    <w:rsid w:val="007540A2"/>
    <w:rsid w:val="00754EFB"/>
    <w:rsid w:val="00755B74"/>
    <w:rsid w:val="00757BEB"/>
    <w:rsid w:val="00760A1E"/>
    <w:rsid w:val="00767234"/>
    <w:rsid w:val="00771AB6"/>
    <w:rsid w:val="00773BCE"/>
    <w:rsid w:val="00777755"/>
    <w:rsid w:val="00780268"/>
    <w:rsid w:val="00781BF5"/>
    <w:rsid w:val="00786E6B"/>
    <w:rsid w:val="00791450"/>
    <w:rsid w:val="007915C3"/>
    <w:rsid w:val="00793134"/>
    <w:rsid w:val="007938E0"/>
    <w:rsid w:val="00795B74"/>
    <w:rsid w:val="007A028F"/>
    <w:rsid w:val="007A04DF"/>
    <w:rsid w:val="007A155D"/>
    <w:rsid w:val="007A1699"/>
    <w:rsid w:val="007A1C4E"/>
    <w:rsid w:val="007A23AF"/>
    <w:rsid w:val="007A3BB5"/>
    <w:rsid w:val="007A6CE3"/>
    <w:rsid w:val="007B1106"/>
    <w:rsid w:val="007B6822"/>
    <w:rsid w:val="007B75B4"/>
    <w:rsid w:val="007C442E"/>
    <w:rsid w:val="007C5F69"/>
    <w:rsid w:val="007C7D16"/>
    <w:rsid w:val="007D0382"/>
    <w:rsid w:val="007D0668"/>
    <w:rsid w:val="007D201F"/>
    <w:rsid w:val="007D2124"/>
    <w:rsid w:val="007D29E7"/>
    <w:rsid w:val="007D51D2"/>
    <w:rsid w:val="007E094F"/>
    <w:rsid w:val="007E11B9"/>
    <w:rsid w:val="007E4F04"/>
    <w:rsid w:val="007E69F7"/>
    <w:rsid w:val="007F0CF9"/>
    <w:rsid w:val="007F1C53"/>
    <w:rsid w:val="007F2434"/>
    <w:rsid w:val="007F2CF1"/>
    <w:rsid w:val="007F75BE"/>
    <w:rsid w:val="007F7DDD"/>
    <w:rsid w:val="00800417"/>
    <w:rsid w:val="00810D46"/>
    <w:rsid w:val="008130A8"/>
    <w:rsid w:val="00813961"/>
    <w:rsid w:val="00814862"/>
    <w:rsid w:val="00815556"/>
    <w:rsid w:val="008159D9"/>
    <w:rsid w:val="00816DF1"/>
    <w:rsid w:val="00820A77"/>
    <w:rsid w:val="00823390"/>
    <w:rsid w:val="00824889"/>
    <w:rsid w:val="0082637F"/>
    <w:rsid w:val="00830F64"/>
    <w:rsid w:val="008323C5"/>
    <w:rsid w:val="00832AF3"/>
    <w:rsid w:val="008349CA"/>
    <w:rsid w:val="00836951"/>
    <w:rsid w:val="00837296"/>
    <w:rsid w:val="00841205"/>
    <w:rsid w:val="0084525B"/>
    <w:rsid w:val="00845CB9"/>
    <w:rsid w:val="00847BF9"/>
    <w:rsid w:val="008530A8"/>
    <w:rsid w:val="0085492C"/>
    <w:rsid w:val="00856820"/>
    <w:rsid w:val="008576E1"/>
    <w:rsid w:val="0086119E"/>
    <w:rsid w:val="00861308"/>
    <w:rsid w:val="00861AF5"/>
    <w:rsid w:val="00864535"/>
    <w:rsid w:val="00864EF8"/>
    <w:rsid w:val="00866B96"/>
    <w:rsid w:val="00867F02"/>
    <w:rsid w:val="00870CCC"/>
    <w:rsid w:val="008743A5"/>
    <w:rsid w:val="00875B2D"/>
    <w:rsid w:val="0088023E"/>
    <w:rsid w:val="00881017"/>
    <w:rsid w:val="008855CC"/>
    <w:rsid w:val="00893F5D"/>
    <w:rsid w:val="00895AEF"/>
    <w:rsid w:val="00896628"/>
    <w:rsid w:val="00897696"/>
    <w:rsid w:val="00897B09"/>
    <w:rsid w:val="008A12C6"/>
    <w:rsid w:val="008A17B1"/>
    <w:rsid w:val="008A2F2D"/>
    <w:rsid w:val="008A6CD1"/>
    <w:rsid w:val="008B05B7"/>
    <w:rsid w:val="008B1BBD"/>
    <w:rsid w:val="008B1D35"/>
    <w:rsid w:val="008B2513"/>
    <w:rsid w:val="008B39DA"/>
    <w:rsid w:val="008B453C"/>
    <w:rsid w:val="008B4ECF"/>
    <w:rsid w:val="008B5B33"/>
    <w:rsid w:val="008C1DED"/>
    <w:rsid w:val="008C1F53"/>
    <w:rsid w:val="008C7109"/>
    <w:rsid w:val="008C787D"/>
    <w:rsid w:val="008D2D53"/>
    <w:rsid w:val="008E2D4B"/>
    <w:rsid w:val="008E3501"/>
    <w:rsid w:val="008E4FCF"/>
    <w:rsid w:val="008E6064"/>
    <w:rsid w:val="008E6FE5"/>
    <w:rsid w:val="008F207A"/>
    <w:rsid w:val="008F278D"/>
    <w:rsid w:val="008F3658"/>
    <w:rsid w:val="008F3F13"/>
    <w:rsid w:val="008F4899"/>
    <w:rsid w:val="008F5D14"/>
    <w:rsid w:val="008F7477"/>
    <w:rsid w:val="008F7AEE"/>
    <w:rsid w:val="0090183A"/>
    <w:rsid w:val="009034F2"/>
    <w:rsid w:val="009040F8"/>
    <w:rsid w:val="00905899"/>
    <w:rsid w:val="00912B9F"/>
    <w:rsid w:val="00916578"/>
    <w:rsid w:val="00916F5F"/>
    <w:rsid w:val="00924195"/>
    <w:rsid w:val="00924210"/>
    <w:rsid w:val="00925018"/>
    <w:rsid w:val="00935E38"/>
    <w:rsid w:val="00935F42"/>
    <w:rsid w:val="009424AB"/>
    <w:rsid w:val="00943A6F"/>
    <w:rsid w:val="0095042C"/>
    <w:rsid w:val="009549C2"/>
    <w:rsid w:val="00955554"/>
    <w:rsid w:val="0095594E"/>
    <w:rsid w:val="00955C09"/>
    <w:rsid w:val="00956CA0"/>
    <w:rsid w:val="00957414"/>
    <w:rsid w:val="009576F4"/>
    <w:rsid w:val="00961A05"/>
    <w:rsid w:val="009630A2"/>
    <w:rsid w:val="00966925"/>
    <w:rsid w:val="0096712C"/>
    <w:rsid w:val="00967379"/>
    <w:rsid w:val="00973AE8"/>
    <w:rsid w:val="00980337"/>
    <w:rsid w:val="00981FAF"/>
    <w:rsid w:val="00984609"/>
    <w:rsid w:val="00986AB2"/>
    <w:rsid w:val="00987009"/>
    <w:rsid w:val="00990C89"/>
    <w:rsid w:val="009935E4"/>
    <w:rsid w:val="00994126"/>
    <w:rsid w:val="00997C1E"/>
    <w:rsid w:val="009A1CF8"/>
    <w:rsid w:val="009A20D1"/>
    <w:rsid w:val="009A4820"/>
    <w:rsid w:val="009A491B"/>
    <w:rsid w:val="009A5154"/>
    <w:rsid w:val="009A54F0"/>
    <w:rsid w:val="009A5AF9"/>
    <w:rsid w:val="009A5EC7"/>
    <w:rsid w:val="009A6E00"/>
    <w:rsid w:val="009A7157"/>
    <w:rsid w:val="009A74BF"/>
    <w:rsid w:val="009B0B42"/>
    <w:rsid w:val="009B3D94"/>
    <w:rsid w:val="009B4DBC"/>
    <w:rsid w:val="009B7D8A"/>
    <w:rsid w:val="009C0258"/>
    <w:rsid w:val="009C1713"/>
    <w:rsid w:val="009C6B7F"/>
    <w:rsid w:val="009C6FB6"/>
    <w:rsid w:val="009C7C9D"/>
    <w:rsid w:val="009D08E0"/>
    <w:rsid w:val="009D091D"/>
    <w:rsid w:val="009D3245"/>
    <w:rsid w:val="009D4F75"/>
    <w:rsid w:val="009D76B8"/>
    <w:rsid w:val="009E0E7A"/>
    <w:rsid w:val="009E359E"/>
    <w:rsid w:val="009E6FE4"/>
    <w:rsid w:val="009F1F37"/>
    <w:rsid w:val="009F2D44"/>
    <w:rsid w:val="009F4C2F"/>
    <w:rsid w:val="009F7A2C"/>
    <w:rsid w:val="00A041DA"/>
    <w:rsid w:val="00A058D3"/>
    <w:rsid w:val="00A05F62"/>
    <w:rsid w:val="00A10BCE"/>
    <w:rsid w:val="00A121B8"/>
    <w:rsid w:val="00A1333A"/>
    <w:rsid w:val="00A1355E"/>
    <w:rsid w:val="00A204C6"/>
    <w:rsid w:val="00A205DF"/>
    <w:rsid w:val="00A271FE"/>
    <w:rsid w:val="00A3259C"/>
    <w:rsid w:val="00A3266D"/>
    <w:rsid w:val="00A33EA3"/>
    <w:rsid w:val="00A34AF8"/>
    <w:rsid w:val="00A34B35"/>
    <w:rsid w:val="00A36715"/>
    <w:rsid w:val="00A37D01"/>
    <w:rsid w:val="00A41194"/>
    <w:rsid w:val="00A4232F"/>
    <w:rsid w:val="00A43554"/>
    <w:rsid w:val="00A4427C"/>
    <w:rsid w:val="00A443F6"/>
    <w:rsid w:val="00A4769B"/>
    <w:rsid w:val="00A50DDC"/>
    <w:rsid w:val="00A54534"/>
    <w:rsid w:val="00A5500E"/>
    <w:rsid w:val="00A60D5D"/>
    <w:rsid w:val="00A6318B"/>
    <w:rsid w:val="00A63925"/>
    <w:rsid w:val="00A67325"/>
    <w:rsid w:val="00A7113B"/>
    <w:rsid w:val="00A71E58"/>
    <w:rsid w:val="00A72D87"/>
    <w:rsid w:val="00A7506C"/>
    <w:rsid w:val="00A852D4"/>
    <w:rsid w:val="00A857E3"/>
    <w:rsid w:val="00A85E51"/>
    <w:rsid w:val="00A85FCF"/>
    <w:rsid w:val="00A86CB0"/>
    <w:rsid w:val="00A910ED"/>
    <w:rsid w:val="00A935D5"/>
    <w:rsid w:val="00A936A0"/>
    <w:rsid w:val="00A93D78"/>
    <w:rsid w:val="00A94813"/>
    <w:rsid w:val="00A94B92"/>
    <w:rsid w:val="00A964CD"/>
    <w:rsid w:val="00A974D5"/>
    <w:rsid w:val="00AA3D08"/>
    <w:rsid w:val="00AA4651"/>
    <w:rsid w:val="00AA4EC2"/>
    <w:rsid w:val="00AA5AEA"/>
    <w:rsid w:val="00AB0A62"/>
    <w:rsid w:val="00AB112B"/>
    <w:rsid w:val="00AB2943"/>
    <w:rsid w:val="00AB2D82"/>
    <w:rsid w:val="00AB3E9E"/>
    <w:rsid w:val="00AB558D"/>
    <w:rsid w:val="00AB7F98"/>
    <w:rsid w:val="00AC1638"/>
    <w:rsid w:val="00AC2E51"/>
    <w:rsid w:val="00AC312E"/>
    <w:rsid w:val="00AC3EF0"/>
    <w:rsid w:val="00AC4B44"/>
    <w:rsid w:val="00AC5A97"/>
    <w:rsid w:val="00AD4206"/>
    <w:rsid w:val="00AD569E"/>
    <w:rsid w:val="00AD6F47"/>
    <w:rsid w:val="00AE0777"/>
    <w:rsid w:val="00AE3B53"/>
    <w:rsid w:val="00AE4C6B"/>
    <w:rsid w:val="00AE7D03"/>
    <w:rsid w:val="00AF2383"/>
    <w:rsid w:val="00AF3857"/>
    <w:rsid w:val="00AF587A"/>
    <w:rsid w:val="00B011AD"/>
    <w:rsid w:val="00B02BE4"/>
    <w:rsid w:val="00B043CA"/>
    <w:rsid w:val="00B051EB"/>
    <w:rsid w:val="00B06D17"/>
    <w:rsid w:val="00B0726F"/>
    <w:rsid w:val="00B104F7"/>
    <w:rsid w:val="00B1104C"/>
    <w:rsid w:val="00B127E6"/>
    <w:rsid w:val="00B1309A"/>
    <w:rsid w:val="00B1356B"/>
    <w:rsid w:val="00B16118"/>
    <w:rsid w:val="00B209CB"/>
    <w:rsid w:val="00B243F3"/>
    <w:rsid w:val="00B251CF"/>
    <w:rsid w:val="00B26903"/>
    <w:rsid w:val="00B27348"/>
    <w:rsid w:val="00B3112B"/>
    <w:rsid w:val="00B414F1"/>
    <w:rsid w:val="00B41CD5"/>
    <w:rsid w:val="00B428C2"/>
    <w:rsid w:val="00B43638"/>
    <w:rsid w:val="00B46529"/>
    <w:rsid w:val="00B51620"/>
    <w:rsid w:val="00B54026"/>
    <w:rsid w:val="00B54728"/>
    <w:rsid w:val="00B547E9"/>
    <w:rsid w:val="00B54C6D"/>
    <w:rsid w:val="00B5735C"/>
    <w:rsid w:val="00B600F3"/>
    <w:rsid w:val="00B6320D"/>
    <w:rsid w:val="00B64AD3"/>
    <w:rsid w:val="00B6540D"/>
    <w:rsid w:val="00B65A34"/>
    <w:rsid w:val="00B66463"/>
    <w:rsid w:val="00B66552"/>
    <w:rsid w:val="00B7353A"/>
    <w:rsid w:val="00B77670"/>
    <w:rsid w:val="00B77F87"/>
    <w:rsid w:val="00B82130"/>
    <w:rsid w:val="00B829B0"/>
    <w:rsid w:val="00B875A1"/>
    <w:rsid w:val="00B93C25"/>
    <w:rsid w:val="00BA2998"/>
    <w:rsid w:val="00BA632E"/>
    <w:rsid w:val="00BA6786"/>
    <w:rsid w:val="00BB0C6E"/>
    <w:rsid w:val="00BB1E80"/>
    <w:rsid w:val="00BB3D36"/>
    <w:rsid w:val="00BB412D"/>
    <w:rsid w:val="00BB5198"/>
    <w:rsid w:val="00BB741B"/>
    <w:rsid w:val="00BB7C63"/>
    <w:rsid w:val="00BC05ED"/>
    <w:rsid w:val="00BC3981"/>
    <w:rsid w:val="00BC44C7"/>
    <w:rsid w:val="00BC4ADF"/>
    <w:rsid w:val="00BC4EB2"/>
    <w:rsid w:val="00BC52F4"/>
    <w:rsid w:val="00BC58F3"/>
    <w:rsid w:val="00BE0034"/>
    <w:rsid w:val="00BE120C"/>
    <w:rsid w:val="00BE184B"/>
    <w:rsid w:val="00BE215B"/>
    <w:rsid w:val="00BE2781"/>
    <w:rsid w:val="00BE3442"/>
    <w:rsid w:val="00BE577A"/>
    <w:rsid w:val="00BE71AA"/>
    <w:rsid w:val="00BE7ED3"/>
    <w:rsid w:val="00BF0B88"/>
    <w:rsid w:val="00BF3EBD"/>
    <w:rsid w:val="00BF46C6"/>
    <w:rsid w:val="00BF6FAB"/>
    <w:rsid w:val="00BF7858"/>
    <w:rsid w:val="00C01769"/>
    <w:rsid w:val="00C01C9C"/>
    <w:rsid w:val="00C024CD"/>
    <w:rsid w:val="00C02E5E"/>
    <w:rsid w:val="00C04E50"/>
    <w:rsid w:val="00C12048"/>
    <w:rsid w:val="00C15764"/>
    <w:rsid w:val="00C1625A"/>
    <w:rsid w:val="00C162E8"/>
    <w:rsid w:val="00C16C73"/>
    <w:rsid w:val="00C17337"/>
    <w:rsid w:val="00C20AC7"/>
    <w:rsid w:val="00C2157D"/>
    <w:rsid w:val="00C23C92"/>
    <w:rsid w:val="00C23E8F"/>
    <w:rsid w:val="00C27F1F"/>
    <w:rsid w:val="00C3327E"/>
    <w:rsid w:val="00C33412"/>
    <w:rsid w:val="00C402E4"/>
    <w:rsid w:val="00C4072B"/>
    <w:rsid w:val="00C409FD"/>
    <w:rsid w:val="00C42097"/>
    <w:rsid w:val="00C4271C"/>
    <w:rsid w:val="00C45125"/>
    <w:rsid w:val="00C4663A"/>
    <w:rsid w:val="00C46D5D"/>
    <w:rsid w:val="00C472A5"/>
    <w:rsid w:val="00C477DF"/>
    <w:rsid w:val="00C522A5"/>
    <w:rsid w:val="00C54AC9"/>
    <w:rsid w:val="00C56DE5"/>
    <w:rsid w:val="00C570FE"/>
    <w:rsid w:val="00C57B4F"/>
    <w:rsid w:val="00C57FEE"/>
    <w:rsid w:val="00C61C69"/>
    <w:rsid w:val="00C679D9"/>
    <w:rsid w:val="00C75D82"/>
    <w:rsid w:val="00C76165"/>
    <w:rsid w:val="00C775FA"/>
    <w:rsid w:val="00C80800"/>
    <w:rsid w:val="00C82C98"/>
    <w:rsid w:val="00C83323"/>
    <w:rsid w:val="00C83518"/>
    <w:rsid w:val="00C8561B"/>
    <w:rsid w:val="00C86199"/>
    <w:rsid w:val="00C861D3"/>
    <w:rsid w:val="00C91DDC"/>
    <w:rsid w:val="00C95961"/>
    <w:rsid w:val="00C96E50"/>
    <w:rsid w:val="00C96FB4"/>
    <w:rsid w:val="00C97082"/>
    <w:rsid w:val="00C975B5"/>
    <w:rsid w:val="00CA15DA"/>
    <w:rsid w:val="00CA36D2"/>
    <w:rsid w:val="00CA3FE3"/>
    <w:rsid w:val="00CA54D4"/>
    <w:rsid w:val="00CA5B01"/>
    <w:rsid w:val="00CA62E5"/>
    <w:rsid w:val="00CB145C"/>
    <w:rsid w:val="00CB155D"/>
    <w:rsid w:val="00CB1BD5"/>
    <w:rsid w:val="00CB539D"/>
    <w:rsid w:val="00CB5F15"/>
    <w:rsid w:val="00CB6211"/>
    <w:rsid w:val="00CC0D03"/>
    <w:rsid w:val="00CC375B"/>
    <w:rsid w:val="00CC3B3D"/>
    <w:rsid w:val="00CC55C8"/>
    <w:rsid w:val="00CD156D"/>
    <w:rsid w:val="00CD1910"/>
    <w:rsid w:val="00CD1A00"/>
    <w:rsid w:val="00CD217B"/>
    <w:rsid w:val="00CD2D03"/>
    <w:rsid w:val="00CD3254"/>
    <w:rsid w:val="00CD4A7F"/>
    <w:rsid w:val="00CD4DC6"/>
    <w:rsid w:val="00CE1AB7"/>
    <w:rsid w:val="00CE6DA7"/>
    <w:rsid w:val="00CE708B"/>
    <w:rsid w:val="00CF02BE"/>
    <w:rsid w:val="00CF05D0"/>
    <w:rsid w:val="00CF183F"/>
    <w:rsid w:val="00CF1940"/>
    <w:rsid w:val="00CF40F6"/>
    <w:rsid w:val="00CF4882"/>
    <w:rsid w:val="00CF5DA9"/>
    <w:rsid w:val="00D008D3"/>
    <w:rsid w:val="00D0795A"/>
    <w:rsid w:val="00D1031E"/>
    <w:rsid w:val="00D127F9"/>
    <w:rsid w:val="00D16416"/>
    <w:rsid w:val="00D16584"/>
    <w:rsid w:val="00D200B7"/>
    <w:rsid w:val="00D20425"/>
    <w:rsid w:val="00D2116B"/>
    <w:rsid w:val="00D242E1"/>
    <w:rsid w:val="00D25102"/>
    <w:rsid w:val="00D25AB0"/>
    <w:rsid w:val="00D27DAF"/>
    <w:rsid w:val="00D32844"/>
    <w:rsid w:val="00D32851"/>
    <w:rsid w:val="00D342B9"/>
    <w:rsid w:val="00D34582"/>
    <w:rsid w:val="00D3692C"/>
    <w:rsid w:val="00D37D3C"/>
    <w:rsid w:val="00D402EC"/>
    <w:rsid w:val="00D4186A"/>
    <w:rsid w:val="00D41FEC"/>
    <w:rsid w:val="00D42A6C"/>
    <w:rsid w:val="00D47D12"/>
    <w:rsid w:val="00D5201C"/>
    <w:rsid w:val="00D54A6C"/>
    <w:rsid w:val="00D6021B"/>
    <w:rsid w:val="00D62004"/>
    <w:rsid w:val="00D62E6D"/>
    <w:rsid w:val="00D651F5"/>
    <w:rsid w:val="00D651F9"/>
    <w:rsid w:val="00D65ABF"/>
    <w:rsid w:val="00D715AE"/>
    <w:rsid w:val="00D71B37"/>
    <w:rsid w:val="00D74EC1"/>
    <w:rsid w:val="00D752BC"/>
    <w:rsid w:val="00D757E5"/>
    <w:rsid w:val="00D77BFC"/>
    <w:rsid w:val="00D8301E"/>
    <w:rsid w:val="00D8333F"/>
    <w:rsid w:val="00D83672"/>
    <w:rsid w:val="00D91A73"/>
    <w:rsid w:val="00D95C85"/>
    <w:rsid w:val="00D97DF1"/>
    <w:rsid w:val="00DA1384"/>
    <w:rsid w:val="00DA17FD"/>
    <w:rsid w:val="00DA5973"/>
    <w:rsid w:val="00DB05E4"/>
    <w:rsid w:val="00DB1396"/>
    <w:rsid w:val="00DB169F"/>
    <w:rsid w:val="00DB2106"/>
    <w:rsid w:val="00DB7B6D"/>
    <w:rsid w:val="00DB7F50"/>
    <w:rsid w:val="00DC09EB"/>
    <w:rsid w:val="00DC566E"/>
    <w:rsid w:val="00DC603D"/>
    <w:rsid w:val="00DC6DCF"/>
    <w:rsid w:val="00DD17AF"/>
    <w:rsid w:val="00DD372F"/>
    <w:rsid w:val="00DD5692"/>
    <w:rsid w:val="00DD5F70"/>
    <w:rsid w:val="00DD72E1"/>
    <w:rsid w:val="00DE049D"/>
    <w:rsid w:val="00DE2390"/>
    <w:rsid w:val="00DE368D"/>
    <w:rsid w:val="00DE5C0E"/>
    <w:rsid w:val="00DF2859"/>
    <w:rsid w:val="00DF396B"/>
    <w:rsid w:val="00DF46E6"/>
    <w:rsid w:val="00DF5CC2"/>
    <w:rsid w:val="00DF7D72"/>
    <w:rsid w:val="00E00429"/>
    <w:rsid w:val="00E036AC"/>
    <w:rsid w:val="00E14B40"/>
    <w:rsid w:val="00E2397B"/>
    <w:rsid w:val="00E30407"/>
    <w:rsid w:val="00E30A03"/>
    <w:rsid w:val="00E32C12"/>
    <w:rsid w:val="00E33568"/>
    <w:rsid w:val="00E3403F"/>
    <w:rsid w:val="00E3553B"/>
    <w:rsid w:val="00E4417F"/>
    <w:rsid w:val="00E4467D"/>
    <w:rsid w:val="00E51B7C"/>
    <w:rsid w:val="00E52E1F"/>
    <w:rsid w:val="00E547EC"/>
    <w:rsid w:val="00E72649"/>
    <w:rsid w:val="00E73712"/>
    <w:rsid w:val="00E74A05"/>
    <w:rsid w:val="00E8038D"/>
    <w:rsid w:val="00E81B1A"/>
    <w:rsid w:val="00E82522"/>
    <w:rsid w:val="00E82AEB"/>
    <w:rsid w:val="00E82CE3"/>
    <w:rsid w:val="00E85448"/>
    <w:rsid w:val="00E878AC"/>
    <w:rsid w:val="00E87D7D"/>
    <w:rsid w:val="00E87E6F"/>
    <w:rsid w:val="00E909A1"/>
    <w:rsid w:val="00E90D00"/>
    <w:rsid w:val="00E91115"/>
    <w:rsid w:val="00E9364E"/>
    <w:rsid w:val="00E942D4"/>
    <w:rsid w:val="00E94418"/>
    <w:rsid w:val="00E94448"/>
    <w:rsid w:val="00E94C3F"/>
    <w:rsid w:val="00E95DBD"/>
    <w:rsid w:val="00E97AA6"/>
    <w:rsid w:val="00EA0939"/>
    <w:rsid w:val="00EA4B33"/>
    <w:rsid w:val="00EA7D04"/>
    <w:rsid w:val="00EB7E8D"/>
    <w:rsid w:val="00EC0F3E"/>
    <w:rsid w:val="00EC2441"/>
    <w:rsid w:val="00EC2B27"/>
    <w:rsid w:val="00EC5D73"/>
    <w:rsid w:val="00ED1FA1"/>
    <w:rsid w:val="00ED670F"/>
    <w:rsid w:val="00ED75AC"/>
    <w:rsid w:val="00EE086E"/>
    <w:rsid w:val="00EE2884"/>
    <w:rsid w:val="00EE28EE"/>
    <w:rsid w:val="00EE640E"/>
    <w:rsid w:val="00EE7034"/>
    <w:rsid w:val="00EF07D8"/>
    <w:rsid w:val="00EF0E43"/>
    <w:rsid w:val="00EF1470"/>
    <w:rsid w:val="00EF1DED"/>
    <w:rsid w:val="00EF53C1"/>
    <w:rsid w:val="00EF749C"/>
    <w:rsid w:val="00F0108D"/>
    <w:rsid w:val="00F017FC"/>
    <w:rsid w:val="00F01BC4"/>
    <w:rsid w:val="00F02F0B"/>
    <w:rsid w:val="00F03973"/>
    <w:rsid w:val="00F04165"/>
    <w:rsid w:val="00F07387"/>
    <w:rsid w:val="00F11906"/>
    <w:rsid w:val="00F11D73"/>
    <w:rsid w:val="00F125A0"/>
    <w:rsid w:val="00F12DF3"/>
    <w:rsid w:val="00F14E28"/>
    <w:rsid w:val="00F15CD2"/>
    <w:rsid w:val="00F17613"/>
    <w:rsid w:val="00F218BB"/>
    <w:rsid w:val="00F23BEB"/>
    <w:rsid w:val="00F240F3"/>
    <w:rsid w:val="00F245AB"/>
    <w:rsid w:val="00F2581F"/>
    <w:rsid w:val="00F25F16"/>
    <w:rsid w:val="00F26C10"/>
    <w:rsid w:val="00F3294A"/>
    <w:rsid w:val="00F3473F"/>
    <w:rsid w:val="00F351AD"/>
    <w:rsid w:val="00F41838"/>
    <w:rsid w:val="00F43B8C"/>
    <w:rsid w:val="00F44F7B"/>
    <w:rsid w:val="00F4653A"/>
    <w:rsid w:val="00F47086"/>
    <w:rsid w:val="00F53AEE"/>
    <w:rsid w:val="00F558D2"/>
    <w:rsid w:val="00F569D6"/>
    <w:rsid w:val="00F60642"/>
    <w:rsid w:val="00F61955"/>
    <w:rsid w:val="00F62014"/>
    <w:rsid w:val="00F623A7"/>
    <w:rsid w:val="00F64BE4"/>
    <w:rsid w:val="00F6613A"/>
    <w:rsid w:val="00F70DEC"/>
    <w:rsid w:val="00F72A11"/>
    <w:rsid w:val="00F7333D"/>
    <w:rsid w:val="00F73388"/>
    <w:rsid w:val="00F742BD"/>
    <w:rsid w:val="00F77F0B"/>
    <w:rsid w:val="00F80FA3"/>
    <w:rsid w:val="00F81180"/>
    <w:rsid w:val="00F81F32"/>
    <w:rsid w:val="00F83A1D"/>
    <w:rsid w:val="00F8649E"/>
    <w:rsid w:val="00F9061A"/>
    <w:rsid w:val="00F9218F"/>
    <w:rsid w:val="00F922F9"/>
    <w:rsid w:val="00F95471"/>
    <w:rsid w:val="00F968DA"/>
    <w:rsid w:val="00F97988"/>
    <w:rsid w:val="00FA0E4B"/>
    <w:rsid w:val="00FA117A"/>
    <w:rsid w:val="00FA26A2"/>
    <w:rsid w:val="00FA3764"/>
    <w:rsid w:val="00FA450F"/>
    <w:rsid w:val="00FA5461"/>
    <w:rsid w:val="00FA6F29"/>
    <w:rsid w:val="00FB01C6"/>
    <w:rsid w:val="00FB1FDE"/>
    <w:rsid w:val="00FB2CBA"/>
    <w:rsid w:val="00FB2CC9"/>
    <w:rsid w:val="00FB540A"/>
    <w:rsid w:val="00FB7CB3"/>
    <w:rsid w:val="00FC25FC"/>
    <w:rsid w:val="00FC4D19"/>
    <w:rsid w:val="00FC4D34"/>
    <w:rsid w:val="00FC54F8"/>
    <w:rsid w:val="00FC6DCA"/>
    <w:rsid w:val="00FD3008"/>
    <w:rsid w:val="00FD3965"/>
    <w:rsid w:val="00FD3BD3"/>
    <w:rsid w:val="00FD4F65"/>
    <w:rsid w:val="00FD5B6B"/>
    <w:rsid w:val="00FE1AC6"/>
    <w:rsid w:val="00FE41D3"/>
    <w:rsid w:val="00FE42F6"/>
    <w:rsid w:val="00FE5E4E"/>
    <w:rsid w:val="00FE650C"/>
    <w:rsid w:val="00FE683E"/>
    <w:rsid w:val="00FE7B8E"/>
    <w:rsid w:val="00FF27A6"/>
    <w:rsid w:val="00FF2BBE"/>
    <w:rsid w:val="00FF2CB7"/>
    <w:rsid w:val="00FF2F5E"/>
    <w:rsid w:val="00FF3A1C"/>
    <w:rsid w:val="00FF44F6"/>
    <w:rsid w:val="00FF4541"/>
    <w:rsid w:val="00FF480C"/>
    <w:rsid w:val="00FF604B"/>
    <w:rsid w:val="00FF626E"/>
    <w:rsid w:val="00FF6F88"/>
    <w:rsid w:val="00FF7A9B"/>
    <w:rsid w:val="00FF7DB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4C161"/>
  <w15:chartTrackingRefBased/>
  <w15:docId w15:val="{DB897886-A0D1-4160-944D-679892F4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1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Plain Table 4" w:uiPriority="44"/>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DF1"/>
  </w:style>
  <w:style w:type="paragraph" w:styleId="Heading1">
    <w:name w:val="heading 1"/>
    <w:basedOn w:val="Normal"/>
    <w:next w:val="Normal"/>
    <w:link w:val="Heading1Char"/>
    <w:uiPriority w:val="9"/>
    <w:qFormat/>
    <w:rsid w:val="00816D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F569D6"/>
    <w:pPr>
      <w:outlineLvl w:val="1"/>
    </w:pPr>
    <w:rPr>
      <w:rFonts w:cstheme="minorHAnsi"/>
      <w:b/>
      <w:bCs/>
    </w:rPr>
  </w:style>
  <w:style w:type="paragraph" w:styleId="Heading3">
    <w:name w:val="heading 3"/>
    <w:basedOn w:val="Normal"/>
    <w:next w:val="Normal"/>
    <w:link w:val="Heading3Char"/>
    <w:unhideWhenUsed/>
    <w:qFormat/>
    <w:rsid w:val="00816DF1"/>
    <w:pPr>
      <w:keepNext/>
      <w:keepLines/>
      <w:spacing w:before="40" w:after="1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16DF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Copy"/>
    <w:link w:val="Heading5Char"/>
    <w:qFormat/>
    <w:rsid w:val="00816DF1"/>
    <w:pPr>
      <w:keepNext/>
      <w:numPr>
        <w:ilvl w:val="4"/>
        <w:numId w:val="10"/>
      </w:numPr>
      <w:spacing w:before="300" w:after="60" w:line="276" w:lineRule="auto"/>
      <w:outlineLvl w:val="4"/>
    </w:pPr>
    <w:rPr>
      <w:rFonts w:ascii="Arial" w:hAnsi="Arial" w:cs="Arial"/>
      <w:i/>
      <w:color w:val="2B3A42"/>
    </w:rPr>
  </w:style>
  <w:style w:type="paragraph" w:styleId="Heading6">
    <w:name w:val="heading 6"/>
    <w:basedOn w:val="Heading5"/>
    <w:next w:val="BodyCopy-IndentL6"/>
    <w:link w:val="Heading6Char"/>
    <w:qFormat/>
    <w:rsid w:val="00816DF1"/>
    <w:pPr>
      <w:numPr>
        <w:ilvl w:val="5"/>
      </w:numPr>
      <w:outlineLvl w:val="5"/>
    </w:pPr>
    <w:rPr>
      <w:b/>
      <w:i w:val="0"/>
      <w:color w:val="00A3E0"/>
    </w:rPr>
  </w:style>
  <w:style w:type="paragraph" w:styleId="Heading7">
    <w:name w:val="heading 7"/>
    <w:basedOn w:val="Heading5"/>
    <w:next w:val="BodyCopy-IndentL7"/>
    <w:link w:val="Heading7Char"/>
    <w:rsid w:val="00816DF1"/>
    <w:pPr>
      <w:numPr>
        <w:ilvl w:val="6"/>
      </w:numPr>
      <w:outlineLvl w:val="6"/>
    </w:pPr>
    <w:rPr>
      <w:b/>
      <w:i w:val="0"/>
    </w:rPr>
  </w:style>
  <w:style w:type="paragraph" w:styleId="Heading8">
    <w:name w:val="heading 8"/>
    <w:basedOn w:val="Heading5"/>
    <w:next w:val="BodyCopy-IndentL8"/>
    <w:link w:val="Heading8Char"/>
    <w:rsid w:val="00816DF1"/>
    <w:pPr>
      <w:keepLines/>
      <w:numPr>
        <w:ilvl w:val="7"/>
      </w:numPr>
      <w:outlineLvl w:val="7"/>
    </w:pPr>
  </w:style>
  <w:style w:type="paragraph" w:styleId="Heading9">
    <w:name w:val="heading 9"/>
    <w:basedOn w:val="Normal"/>
    <w:next w:val="Normal"/>
    <w:link w:val="Heading9Char"/>
    <w:qFormat/>
    <w:rsid w:val="00816DF1"/>
    <w:pPr>
      <w:keepNext/>
      <w:keepLines/>
      <w:numPr>
        <w:ilvl w:val="8"/>
        <w:numId w:val="10"/>
      </w:numPr>
      <w:spacing w:before="40" w:after="0" w:line="276" w:lineRule="auto"/>
      <w:outlineLvl w:val="8"/>
    </w:pPr>
    <w:rPr>
      <w:rFonts w:asciiTheme="majorHAnsi" w:eastAsiaTheme="majorEastAsia" w:hAnsiTheme="majorHAnsi" w:cstheme="majorBidi"/>
      <w:i/>
      <w:iCs/>
      <w:color w:val="2B3A4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DF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F569D6"/>
    <w:rPr>
      <w:rFonts w:cstheme="minorHAnsi"/>
      <w:b/>
      <w:bCs/>
    </w:rPr>
  </w:style>
  <w:style w:type="character" w:customStyle="1" w:styleId="Heading3Char">
    <w:name w:val="Heading 3 Char"/>
    <w:basedOn w:val="DefaultParagraphFont"/>
    <w:link w:val="Heading3"/>
    <w:rsid w:val="00816DF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816DF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816DF1"/>
    <w:rPr>
      <w:rFonts w:ascii="Arial" w:hAnsi="Arial" w:cs="Arial"/>
      <w:i/>
      <w:color w:val="2B3A42"/>
    </w:rPr>
  </w:style>
  <w:style w:type="character" w:customStyle="1" w:styleId="Heading6Char">
    <w:name w:val="Heading 6 Char"/>
    <w:basedOn w:val="DefaultParagraphFont"/>
    <w:link w:val="Heading6"/>
    <w:rsid w:val="00816DF1"/>
    <w:rPr>
      <w:rFonts w:ascii="Arial" w:hAnsi="Arial" w:cs="Arial"/>
      <w:b/>
      <w:color w:val="00A3E0"/>
    </w:rPr>
  </w:style>
  <w:style w:type="character" w:customStyle="1" w:styleId="Heading7Char">
    <w:name w:val="Heading 7 Char"/>
    <w:basedOn w:val="DefaultParagraphFont"/>
    <w:link w:val="Heading7"/>
    <w:rsid w:val="00816DF1"/>
    <w:rPr>
      <w:rFonts w:ascii="Arial" w:hAnsi="Arial" w:cs="Arial"/>
      <w:b/>
      <w:color w:val="2B3A42"/>
    </w:rPr>
  </w:style>
  <w:style w:type="character" w:customStyle="1" w:styleId="Heading8Char">
    <w:name w:val="Heading 8 Char"/>
    <w:basedOn w:val="DefaultParagraphFont"/>
    <w:link w:val="Heading8"/>
    <w:rsid w:val="00816DF1"/>
    <w:rPr>
      <w:rFonts w:ascii="Arial" w:hAnsi="Arial" w:cs="Arial"/>
      <w:i/>
      <w:color w:val="2B3A42"/>
    </w:rPr>
  </w:style>
  <w:style w:type="character" w:customStyle="1" w:styleId="Heading9Char">
    <w:name w:val="Heading 9 Char"/>
    <w:basedOn w:val="DefaultParagraphFont"/>
    <w:link w:val="Heading9"/>
    <w:rsid w:val="00816DF1"/>
    <w:rPr>
      <w:rFonts w:asciiTheme="majorHAnsi" w:eastAsiaTheme="majorEastAsia" w:hAnsiTheme="majorHAnsi" w:cstheme="majorBidi"/>
      <w:i/>
      <w:iCs/>
      <w:color w:val="2B3A42"/>
      <w:sz w:val="21"/>
      <w:szCs w:val="21"/>
    </w:rPr>
  </w:style>
  <w:style w:type="paragraph" w:styleId="Header">
    <w:name w:val="header"/>
    <w:basedOn w:val="Normal"/>
    <w:link w:val="HeaderChar"/>
    <w:uiPriority w:val="99"/>
    <w:unhideWhenUsed/>
    <w:qFormat/>
    <w:rsid w:val="00816D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DF1"/>
  </w:style>
  <w:style w:type="paragraph" w:styleId="Footer">
    <w:name w:val="footer"/>
    <w:basedOn w:val="Normal"/>
    <w:link w:val="FooterChar"/>
    <w:uiPriority w:val="99"/>
    <w:unhideWhenUsed/>
    <w:rsid w:val="00816D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DF1"/>
  </w:style>
  <w:style w:type="paragraph" w:customStyle="1" w:styleId="BodyCopy">
    <w:name w:val="Body Copy"/>
    <w:basedOn w:val="Normal"/>
    <w:link w:val="BodyCopyChar"/>
    <w:qFormat/>
    <w:rsid w:val="00816DF1"/>
    <w:pPr>
      <w:spacing w:after="240" w:line="276" w:lineRule="auto"/>
      <w:jc w:val="both"/>
    </w:pPr>
    <w:rPr>
      <w:rFonts w:ascii="Arial Nova Light" w:hAnsi="Arial Nova Light" w:cs="Arial"/>
      <w:color w:val="2B3A42"/>
    </w:rPr>
  </w:style>
  <w:style w:type="character" w:customStyle="1" w:styleId="BodyCopyChar">
    <w:name w:val="Body Copy Char"/>
    <w:basedOn w:val="DefaultParagraphFont"/>
    <w:link w:val="BodyCopy"/>
    <w:rsid w:val="00816DF1"/>
    <w:rPr>
      <w:rFonts w:ascii="Arial Nova Light" w:hAnsi="Arial Nova Light" w:cs="Arial"/>
      <w:color w:val="2B3A42"/>
    </w:rPr>
  </w:style>
  <w:style w:type="character" w:styleId="Hyperlink">
    <w:name w:val="Hyperlink"/>
    <w:basedOn w:val="DefaultParagraphFont"/>
    <w:uiPriority w:val="99"/>
    <w:unhideWhenUsed/>
    <w:rsid w:val="00816DF1"/>
    <w:rPr>
      <w:color w:val="ED7D31" w:themeColor="accent2"/>
      <w:u w:val="single"/>
    </w:rPr>
  </w:style>
  <w:style w:type="paragraph" w:styleId="BodyText">
    <w:name w:val="Body Text"/>
    <w:basedOn w:val="Normal"/>
    <w:link w:val="BodyTextChar"/>
    <w:unhideWhenUsed/>
    <w:qFormat/>
    <w:rsid w:val="00816DF1"/>
    <w:pPr>
      <w:spacing w:after="120" w:line="276" w:lineRule="auto"/>
    </w:pPr>
    <w:rPr>
      <w:rFonts w:ascii="Arial" w:hAnsi="Arial" w:cs="Arial"/>
      <w:color w:val="2B3A42"/>
    </w:rPr>
  </w:style>
  <w:style w:type="character" w:customStyle="1" w:styleId="BodyTextChar">
    <w:name w:val="Body Text Char"/>
    <w:basedOn w:val="DefaultParagraphFont"/>
    <w:link w:val="BodyText"/>
    <w:rsid w:val="00816DF1"/>
    <w:rPr>
      <w:rFonts w:ascii="Arial" w:hAnsi="Arial" w:cs="Arial"/>
      <w:color w:val="2B3A42"/>
    </w:rPr>
  </w:style>
  <w:style w:type="character" w:styleId="FollowedHyperlink">
    <w:name w:val="FollowedHyperlink"/>
    <w:basedOn w:val="DefaultParagraphFont"/>
    <w:unhideWhenUsed/>
    <w:rsid w:val="00816DF1"/>
    <w:rPr>
      <w:color w:val="954F72" w:themeColor="followedHyperlink"/>
      <w:u w:val="single"/>
    </w:rPr>
  </w:style>
  <w:style w:type="paragraph" w:styleId="Caption">
    <w:name w:val="caption"/>
    <w:aliases w:val="Caption Char1,Caption Char Char,Caption Char1 Char Char,Caption Char Char Char Char,Caption Char Char1,Courier New Body"/>
    <w:basedOn w:val="Normal"/>
    <w:next w:val="Normal"/>
    <w:link w:val="CaptionChar"/>
    <w:unhideWhenUsed/>
    <w:qFormat/>
    <w:rsid w:val="00816DF1"/>
    <w:pPr>
      <w:spacing w:after="200" w:line="240" w:lineRule="auto"/>
    </w:pPr>
    <w:rPr>
      <w:rFonts w:ascii="Arial Nova Light" w:hAnsi="Arial Nova Light" w:cs="Arial"/>
      <w:i/>
      <w:iCs/>
      <w:color w:val="2B3A42"/>
      <w:sz w:val="18"/>
      <w:szCs w:val="18"/>
    </w:rPr>
  </w:style>
  <w:style w:type="character" w:customStyle="1" w:styleId="CaptionChar">
    <w:name w:val="Caption Char"/>
    <w:aliases w:val="Caption Char1 Char,Caption Char Char Char,Caption Char1 Char Char Char,Caption Char Char Char Char Char,Caption Char Char1 Char,Courier New Body Char"/>
    <w:basedOn w:val="DefaultParagraphFont"/>
    <w:link w:val="Caption"/>
    <w:rsid w:val="00816DF1"/>
    <w:rPr>
      <w:rFonts w:ascii="Arial Nova Light" w:hAnsi="Arial Nova Light" w:cs="Arial"/>
      <w:i/>
      <w:iCs/>
      <w:color w:val="2B3A42"/>
      <w:sz w:val="18"/>
      <w:szCs w:val="18"/>
    </w:rPr>
  </w:style>
  <w:style w:type="paragraph" w:customStyle="1" w:styleId="EndNoteBibliographyTitle">
    <w:name w:val="EndNote Bibliography Title"/>
    <w:basedOn w:val="Normal"/>
    <w:link w:val="EndNoteBibliographyTitleChar"/>
    <w:rsid w:val="00816DF1"/>
    <w:pPr>
      <w:spacing w:after="0"/>
      <w:jc w:val="center"/>
    </w:pPr>
    <w:rPr>
      <w:rFonts w:ascii="Calibri" w:hAnsi="Calibri" w:cs="Calibri"/>
      <w:noProof/>
    </w:rPr>
  </w:style>
  <w:style w:type="character" w:customStyle="1" w:styleId="EndNoteBibliographyTitleChar">
    <w:name w:val="EndNote Bibliography Title Char"/>
    <w:basedOn w:val="FooterChar"/>
    <w:link w:val="EndNoteBibliographyTitle"/>
    <w:rsid w:val="00816DF1"/>
    <w:rPr>
      <w:rFonts w:ascii="Calibri" w:hAnsi="Calibri" w:cs="Calibri"/>
      <w:noProof/>
    </w:rPr>
  </w:style>
  <w:style w:type="paragraph" w:customStyle="1" w:styleId="EndNoteBibliography">
    <w:name w:val="EndNote Bibliography"/>
    <w:basedOn w:val="Normal"/>
    <w:link w:val="EndNoteBibliographyChar"/>
    <w:rsid w:val="00816DF1"/>
    <w:pPr>
      <w:spacing w:line="480" w:lineRule="auto"/>
    </w:pPr>
    <w:rPr>
      <w:rFonts w:ascii="Calibri" w:hAnsi="Calibri" w:cs="Calibri"/>
      <w:noProof/>
    </w:rPr>
  </w:style>
  <w:style w:type="character" w:customStyle="1" w:styleId="EndNoteBibliographyChar">
    <w:name w:val="EndNote Bibliography Char"/>
    <w:basedOn w:val="FooterChar"/>
    <w:link w:val="EndNoteBibliography"/>
    <w:rsid w:val="00816DF1"/>
    <w:rPr>
      <w:rFonts w:ascii="Calibri" w:hAnsi="Calibri" w:cs="Calibri"/>
      <w:noProof/>
    </w:rPr>
  </w:style>
  <w:style w:type="character" w:styleId="UnresolvedMention">
    <w:name w:val="Unresolved Mention"/>
    <w:basedOn w:val="DefaultParagraphFont"/>
    <w:uiPriority w:val="99"/>
    <w:unhideWhenUsed/>
    <w:rsid w:val="00816DF1"/>
    <w:rPr>
      <w:color w:val="605E5C"/>
      <w:shd w:val="clear" w:color="auto" w:fill="E1DFDD"/>
    </w:rPr>
  </w:style>
  <w:style w:type="paragraph" w:styleId="ListParagraph">
    <w:name w:val="List Paragraph"/>
    <w:aliases w:val="Bullets Points,Table Header Row"/>
    <w:basedOn w:val="Normal"/>
    <w:link w:val="ListParagraphChar"/>
    <w:uiPriority w:val="34"/>
    <w:qFormat/>
    <w:rsid w:val="00816DF1"/>
    <w:pPr>
      <w:spacing w:after="240" w:line="276" w:lineRule="auto"/>
      <w:ind w:left="720"/>
      <w:contextualSpacing/>
    </w:pPr>
    <w:rPr>
      <w:rFonts w:ascii="Arial" w:hAnsi="Arial" w:cs="Arial"/>
      <w:color w:val="2B3A42"/>
    </w:rPr>
  </w:style>
  <w:style w:type="table" w:styleId="TableGrid">
    <w:name w:val="Table Grid"/>
    <w:aliases w:val="Tabellengitternetz 9pt,Legemiddelverket 3"/>
    <w:basedOn w:val="TableNormal"/>
    <w:uiPriority w:val="39"/>
    <w:rsid w:val="00816DF1"/>
    <w:pPr>
      <w:spacing w:after="0" w:line="240" w:lineRule="auto"/>
    </w:pPr>
    <w:rPr>
      <w:rFonts w:ascii="Arial Nova Light" w:hAnsi="Arial Nova Light" w:cs="Arial"/>
      <w:color w:val="2B3A4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character" w:customStyle="1" w:styleId="ListParagraphChar">
    <w:name w:val="List Paragraph Char"/>
    <w:aliases w:val="Bullets Points Char,Table Header Row Char"/>
    <w:basedOn w:val="DefaultParagraphFont"/>
    <w:link w:val="ListParagraph"/>
    <w:uiPriority w:val="1"/>
    <w:rsid w:val="00816DF1"/>
    <w:rPr>
      <w:rFonts w:ascii="Arial" w:hAnsi="Arial" w:cs="Arial"/>
      <w:color w:val="2B3A42"/>
    </w:rPr>
  </w:style>
  <w:style w:type="paragraph" w:styleId="Title">
    <w:name w:val="Title"/>
    <w:basedOn w:val="Normal"/>
    <w:next w:val="Normal"/>
    <w:link w:val="TitleChar"/>
    <w:uiPriority w:val="10"/>
    <w:qFormat/>
    <w:rsid w:val="00816D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6DF1"/>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nhideWhenUsed/>
    <w:rsid w:val="00816DF1"/>
    <w:pPr>
      <w:spacing w:after="0" w:line="240" w:lineRule="auto"/>
    </w:pPr>
    <w:rPr>
      <w:rFonts w:ascii="Tahoma" w:hAnsi="Tahoma" w:cs="Tahoma"/>
      <w:color w:val="2B3A42"/>
      <w:sz w:val="16"/>
      <w:szCs w:val="16"/>
    </w:rPr>
  </w:style>
  <w:style w:type="character" w:customStyle="1" w:styleId="BalloonTextChar">
    <w:name w:val="Balloon Text Char"/>
    <w:basedOn w:val="DefaultParagraphFont"/>
    <w:link w:val="BalloonText"/>
    <w:rsid w:val="00816DF1"/>
    <w:rPr>
      <w:rFonts w:ascii="Tahoma" w:hAnsi="Tahoma" w:cs="Tahoma"/>
      <w:color w:val="2B3A42"/>
      <w:sz w:val="16"/>
      <w:szCs w:val="16"/>
    </w:rPr>
  </w:style>
  <w:style w:type="paragraph" w:customStyle="1" w:styleId="DividerTitle">
    <w:name w:val="Divider Title"/>
    <w:basedOn w:val="Normal"/>
    <w:next w:val="DividerSubtitle"/>
    <w:link w:val="DividerTitleChar"/>
    <w:autoRedefine/>
    <w:uiPriority w:val="5"/>
    <w:rsid w:val="00816DF1"/>
    <w:pPr>
      <w:spacing w:before="2160" w:after="120" w:line="240" w:lineRule="auto"/>
    </w:pPr>
    <w:rPr>
      <w:rFonts w:ascii="Arial" w:eastAsia="Times New Roman" w:hAnsi="Arial" w:cs="Arial"/>
      <w:b/>
      <w:color w:val="005587"/>
      <w:sz w:val="60"/>
      <w:szCs w:val="60"/>
    </w:rPr>
  </w:style>
  <w:style w:type="paragraph" w:customStyle="1" w:styleId="CoverTitle">
    <w:name w:val="Cover Title"/>
    <w:basedOn w:val="Normal"/>
    <w:link w:val="CoverTitleChar"/>
    <w:uiPriority w:val="5"/>
    <w:rsid w:val="00816DF1"/>
    <w:pPr>
      <w:spacing w:after="240" w:line="276" w:lineRule="auto"/>
      <w:jc w:val="right"/>
    </w:pPr>
    <w:rPr>
      <w:rFonts w:ascii="Arial" w:eastAsia="Times New Roman" w:hAnsi="Arial" w:cs="Times New Roman"/>
      <w:b/>
      <w:color w:val="44546A" w:themeColor="text2"/>
      <w:sz w:val="52"/>
      <w:szCs w:val="20"/>
    </w:rPr>
  </w:style>
  <w:style w:type="character" w:customStyle="1" w:styleId="CoverTitleChar">
    <w:name w:val="Cover Title Char"/>
    <w:basedOn w:val="DefaultParagraphFont"/>
    <w:link w:val="CoverTitle"/>
    <w:uiPriority w:val="5"/>
    <w:rsid w:val="00816DF1"/>
    <w:rPr>
      <w:rFonts w:ascii="Arial" w:eastAsia="Times New Roman" w:hAnsi="Arial" w:cs="Times New Roman"/>
      <w:b/>
      <w:color w:val="44546A" w:themeColor="text2"/>
      <w:sz w:val="52"/>
      <w:szCs w:val="20"/>
    </w:rPr>
  </w:style>
  <w:style w:type="paragraph" w:customStyle="1" w:styleId="DividerSubtitle">
    <w:name w:val="Divider Subtitle"/>
    <w:basedOn w:val="DividerTitle"/>
    <w:link w:val="DividerSubtitleChar"/>
    <w:uiPriority w:val="5"/>
    <w:rsid w:val="00816DF1"/>
    <w:pPr>
      <w:spacing w:before="240" w:after="0" w:line="276" w:lineRule="auto"/>
    </w:pPr>
    <w:rPr>
      <w:rFonts w:asciiTheme="majorHAnsi" w:hAnsiTheme="majorHAnsi"/>
      <w:b w:val="0"/>
      <w:i/>
      <w:color w:val="00A3E0"/>
      <w:sz w:val="28"/>
    </w:rPr>
  </w:style>
  <w:style w:type="paragraph" w:styleId="ListBullet">
    <w:name w:val="List Bullet"/>
    <w:basedOn w:val="Normal"/>
    <w:qFormat/>
    <w:rsid w:val="00816DF1"/>
    <w:pPr>
      <w:numPr>
        <w:numId w:val="8"/>
      </w:numPr>
      <w:spacing w:after="240" w:line="276" w:lineRule="auto"/>
      <w:ind w:left="720" w:hanging="288"/>
    </w:pPr>
    <w:rPr>
      <w:rFonts w:ascii="Arial Nova Light" w:hAnsi="Arial Nova Light" w:cs="Arial"/>
      <w:color w:val="2B3A42"/>
    </w:rPr>
  </w:style>
  <w:style w:type="paragraph" w:customStyle="1" w:styleId="CoverSubtitle">
    <w:name w:val="Cover Subtitle"/>
    <w:basedOn w:val="Normal"/>
    <w:link w:val="CoverSubtitleChar"/>
    <w:uiPriority w:val="5"/>
    <w:rsid w:val="00816DF1"/>
    <w:pPr>
      <w:spacing w:before="260" w:after="0" w:line="276" w:lineRule="auto"/>
      <w:jc w:val="right"/>
    </w:pPr>
    <w:rPr>
      <w:rFonts w:ascii="Arial" w:eastAsia="Times New Roman" w:hAnsi="Arial" w:cs="Times New Roman"/>
      <w:bCs/>
      <w:i/>
      <w:color w:val="00A3E0"/>
      <w:sz w:val="40"/>
      <w:szCs w:val="48"/>
    </w:rPr>
  </w:style>
  <w:style w:type="character" w:customStyle="1" w:styleId="CoverSubtitleChar">
    <w:name w:val="Cover Subtitle Char"/>
    <w:basedOn w:val="DefaultParagraphFont"/>
    <w:link w:val="CoverSubtitle"/>
    <w:uiPriority w:val="5"/>
    <w:rsid w:val="00816DF1"/>
    <w:rPr>
      <w:rFonts w:ascii="Arial" w:eastAsia="Times New Roman" w:hAnsi="Arial" w:cs="Times New Roman"/>
      <w:bCs/>
      <w:i/>
      <w:color w:val="00A3E0"/>
      <w:sz w:val="40"/>
      <w:szCs w:val="48"/>
    </w:rPr>
  </w:style>
  <w:style w:type="paragraph" w:styleId="TOCHeading">
    <w:name w:val="TOC Heading"/>
    <w:basedOn w:val="Heading1"/>
    <w:next w:val="Normal"/>
    <w:uiPriority w:val="39"/>
    <w:qFormat/>
    <w:rsid w:val="00816DF1"/>
    <w:pPr>
      <w:pageBreakBefore/>
      <w:pBdr>
        <w:top w:val="single" w:sz="12" w:space="6" w:color="00A3E0"/>
      </w:pBdr>
      <w:spacing w:before="0" w:after="480" w:line="240" w:lineRule="auto"/>
      <w:ind w:right="288"/>
      <w:outlineLvl w:val="9"/>
    </w:pPr>
    <w:rPr>
      <w:rFonts w:ascii="Arial Nova Light" w:eastAsia="Times New Roman" w:hAnsi="Arial Nova Light" w:cs="Times New Roman"/>
      <w:b/>
      <w:bCs/>
      <w:caps/>
      <w:color w:val="00A3E0"/>
      <w:sz w:val="30"/>
      <w:szCs w:val="28"/>
    </w:rPr>
  </w:style>
  <w:style w:type="paragraph" w:styleId="TOC1">
    <w:name w:val="toc 1"/>
    <w:basedOn w:val="Normal"/>
    <w:next w:val="Normal"/>
    <w:autoRedefine/>
    <w:uiPriority w:val="39"/>
    <w:rsid w:val="00816DF1"/>
    <w:pPr>
      <w:tabs>
        <w:tab w:val="right" w:leader="dot" w:pos="9504"/>
      </w:tabs>
      <w:spacing w:before="120" w:after="0" w:line="276" w:lineRule="auto"/>
    </w:pPr>
    <w:rPr>
      <w:rFonts w:ascii="Arial Nova Light" w:hAnsi="Arial Nova Light" w:cs="Arial"/>
      <w:b/>
      <w:bCs/>
      <w:noProof/>
      <w:color w:val="2B3A42"/>
    </w:rPr>
  </w:style>
  <w:style w:type="paragraph" w:styleId="TOC2">
    <w:name w:val="toc 2"/>
    <w:basedOn w:val="Normal"/>
    <w:next w:val="Normal"/>
    <w:autoRedefine/>
    <w:uiPriority w:val="39"/>
    <w:rsid w:val="00816DF1"/>
    <w:pPr>
      <w:tabs>
        <w:tab w:val="right" w:leader="dot" w:pos="9504"/>
      </w:tabs>
      <w:spacing w:before="120" w:after="0" w:line="276" w:lineRule="auto"/>
      <w:ind w:left="216"/>
    </w:pPr>
    <w:rPr>
      <w:rFonts w:ascii="Arial" w:hAnsi="Arial" w:cs="Arial"/>
      <w:bCs/>
      <w:noProof/>
      <w:color w:val="2B3A42"/>
      <w:sz w:val="20"/>
      <w:szCs w:val="20"/>
    </w:rPr>
  </w:style>
  <w:style w:type="paragraph" w:styleId="TOC3">
    <w:name w:val="toc 3"/>
    <w:basedOn w:val="Normal"/>
    <w:next w:val="Normal"/>
    <w:autoRedefine/>
    <w:uiPriority w:val="39"/>
    <w:rsid w:val="00816DF1"/>
    <w:pPr>
      <w:tabs>
        <w:tab w:val="left" w:pos="2808"/>
        <w:tab w:val="right" w:leader="dot" w:pos="9504"/>
      </w:tabs>
      <w:spacing w:before="120" w:after="0" w:line="276" w:lineRule="auto"/>
      <w:ind w:left="432"/>
    </w:pPr>
    <w:rPr>
      <w:rFonts w:ascii="Arial" w:hAnsi="Arial" w:cs="Arial"/>
      <w:noProof/>
      <w:color w:val="000000" w:themeColor="text1"/>
      <w:sz w:val="18"/>
      <w:szCs w:val="20"/>
    </w:rPr>
  </w:style>
  <w:style w:type="paragraph" w:styleId="TOC4">
    <w:name w:val="toc 4"/>
    <w:basedOn w:val="Normal"/>
    <w:next w:val="Normal"/>
    <w:autoRedefine/>
    <w:uiPriority w:val="39"/>
    <w:rsid w:val="00816DF1"/>
    <w:pPr>
      <w:tabs>
        <w:tab w:val="left" w:pos="2160"/>
        <w:tab w:val="right" w:pos="8910"/>
      </w:tabs>
      <w:spacing w:before="120" w:after="0" w:line="276" w:lineRule="auto"/>
      <w:ind w:left="2808"/>
    </w:pPr>
    <w:rPr>
      <w:rFonts w:ascii="Arial" w:hAnsi="Arial" w:cs="Arial"/>
      <w:noProof/>
      <w:color w:val="2B3A42"/>
      <w:sz w:val="18"/>
      <w:szCs w:val="20"/>
    </w:rPr>
  </w:style>
  <w:style w:type="paragraph" w:styleId="TOC5">
    <w:name w:val="toc 5"/>
    <w:basedOn w:val="Normal"/>
    <w:next w:val="Normal"/>
    <w:autoRedefine/>
    <w:unhideWhenUsed/>
    <w:rsid w:val="00816DF1"/>
    <w:pPr>
      <w:spacing w:after="0" w:line="276" w:lineRule="auto"/>
      <w:ind w:left="660"/>
    </w:pPr>
    <w:rPr>
      <w:rFonts w:ascii="Arial" w:hAnsi="Arial" w:cs="Arial"/>
      <w:color w:val="2B3A42"/>
      <w:sz w:val="20"/>
      <w:szCs w:val="20"/>
    </w:rPr>
  </w:style>
  <w:style w:type="paragraph" w:styleId="TOC6">
    <w:name w:val="toc 6"/>
    <w:basedOn w:val="Normal"/>
    <w:next w:val="Normal"/>
    <w:autoRedefine/>
    <w:unhideWhenUsed/>
    <w:rsid w:val="00816DF1"/>
    <w:pPr>
      <w:spacing w:after="0" w:line="276" w:lineRule="auto"/>
      <w:ind w:left="880"/>
    </w:pPr>
    <w:rPr>
      <w:rFonts w:ascii="Arial" w:hAnsi="Arial" w:cs="Arial"/>
      <w:color w:val="2B3A42"/>
      <w:sz w:val="20"/>
      <w:szCs w:val="20"/>
    </w:rPr>
  </w:style>
  <w:style w:type="paragraph" w:styleId="TOC7">
    <w:name w:val="toc 7"/>
    <w:basedOn w:val="Normal"/>
    <w:next w:val="Normal"/>
    <w:autoRedefine/>
    <w:unhideWhenUsed/>
    <w:rsid w:val="00816DF1"/>
    <w:pPr>
      <w:spacing w:after="0" w:line="276" w:lineRule="auto"/>
      <w:ind w:left="1100"/>
    </w:pPr>
    <w:rPr>
      <w:rFonts w:ascii="Arial" w:hAnsi="Arial" w:cs="Arial"/>
      <w:color w:val="2B3A42"/>
      <w:sz w:val="20"/>
      <w:szCs w:val="20"/>
    </w:rPr>
  </w:style>
  <w:style w:type="paragraph" w:styleId="TOC8">
    <w:name w:val="toc 8"/>
    <w:basedOn w:val="Normal"/>
    <w:next w:val="Normal"/>
    <w:autoRedefine/>
    <w:unhideWhenUsed/>
    <w:rsid w:val="00816DF1"/>
    <w:pPr>
      <w:spacing w:after="0" w:line="276" w:lineRule="auto"/>
      <w:ind w:left="1320"/>
    </w:pPr>
    <w:rPr>
      <w:rFonts w:ascii="Arial" w:hAnsi="Arial" w:cs="Arial"/>
      <w:color w:val="2B3A42"/>
      <w:sz w:val="20"/>
      <w:szCs w:val="20"/>
    </w:rPr>
  </w:style>
  <w:style w:type="paragraph" w:styleId="TOC9">
    <w:name w:val="toc 9"/>
    <w:basedOn w:val="Normal"/>
    <w:next w:val="Normal"/>
    <w:autoRedefine/>
    <w:unhideWhenUsed/>
    <w:rsid w:val="00816DF1"/>
    <w:pPr>
      <w:spacing w:after="0" w:line="276" w:lineRule="auto"/>
      <w:ind w:left="1540"/>
    </w:pPr>
    <w:rPr>
      <w:rFonts w:ascii="Arial" w:hAnsi="Arial" w:cs="Arial"/>
      <w:color w:val="2B3A42"/>
      <w:sz w:val="20"/>
      <w:szCs w:val="20"/>
    </w:rPr>
  </w:style>
  <w:style w:type="paragraph" w:styleId="ListNumber">
    <w:name w:val="List Number"/>
    <w:basedOn w:val="Normal"/>
    <w:qFormat/>
    <w:rsid w:val="00816DF1"/>
    <w:pPr>
      <w:numPr>
        <w:numId w:val="6"/>
      </w:numPr>
      <w:spacing w:after="240" w:line="276" w:lineRule="auto"/>
    </w:pPr>
    <w:rPr>
      <w:rFonts w:ascii="Arial Nova Light" w:hAnsi="Arial Nova Light" w:cs="Arial"/>
      <w:color w:val="2B3A42"/>
    </w:rPr>
  </w:style>
  <w:style w:type="paragraph" w:styleId="ListBullet2">
    <w:name w:val="List Bullet 2"/>
    <w:basedOn w:val="Normal"/>
    <w:qFormat/>
    <w:rsid w:val="00816DF1"/>
    <w:pPr>
      <w:numPr>
        <w:ilvl w:val="1"/>
        <w:numId w:val="4"/>
      </w:numPr>
      <w:spacing w:after="240" w:line="276" w:lineRule="auto"/>
      <w:contextualSpacing/>
    </w:pPr>
    <w:rPr>
      <w:rFonts w:ascii="Arial Nova Light" w:hAnsi="Arial Nova Light" w:cs="Arial"/>
      <w:color w:val="2B3A42"/>
    </w:rPr>
  </w:style>
  <w:style w:type="paragraph" w:customStyle="1" w:styleId="ListBulletCompressed">
    <w:name w:val="List Bullet Compressed"/>
    <w:basedOn w:val="ListBullet"/>
    <w:uiPriority w:val="1"/>
    <w:rsid w:val="00816DF1"/>
    <w:pPr>
      <w:spacing w:after="0"/>
    </w:pPr>
  </w:style>
  <w:style w:type="paragraph" w:customStyle="1" w:styleId="ListBullet-SmallType">
    <w:name w:val="List Bullet - Small Type"/>
    <w:basedOn w:val="ListBulletCompressed"/>
    <w:uiPriority w:val="1"/>
    <w:rsid w:val="00816DF1"/>
    <w:pPr>
      <w:numPr>
        <w:numId w:val="3"/>
      </w:numPr>
      <w:spacing w:after="60" w:line="240" w:lineRule="auto"/>
      <w:ind w:left="187" w:hanging="187"/>
    </w:pPr>
    <w:rPr>
      <w:sz w:val="20"/>
      <w:szCs w:val="20"/>
    </w:rPr>
  </w:style>
  <w:style w:type="paragraph" w:customStyle="1" w:styleId="ListNumberCompressed">
    <w:name w:val="List Number Compressed"/>
    <w:basedOn w:val="ListNumber"/>
    <w:uiPriority w:val="1"/>
    <w:rsid w:val="00816DF1"/>
    <w:pPr>
      <w:numPr>
        <w:numId w:val="2"/>
      </w:numPr>
      <w:contextualSpacing/>
    </w:pPr>
  </w:style>
  <w:style w:type="paragraph" w:styleId="NoSpacing">
    <w:name w:val="No Spacing"/>
    <w:link w:val="NoSpacingChar"/>
    <w:qFormat/>
    <w:rsid w:val="00816DF1"/>
    <w:pPr>
      <w:spacing w:after="0" w:line="240" w:lineRule="auto"/>
    </w:pPr>
    <w:rPr>
      <w:rFonts w:ascii="Arial Nova Light" w:hAnsi="Arial Nova Light" w:cs="Arial"/>
      <w:color w:val="000000" w:themeColor="text1"/>
      <w:szCs w:val="24"/>
    </w:rPr>
  </w:style>
  <w:style w:type="character" w:styleId="Emphasis">
    <w:name w:val="Emphasis"/>
    <w:basedOn w:val="DefaultParagraphFont"/>
    <w:uiPriority w:val="20"/>
    <w:qFormat/>
    <w:rsid w:val="00816DF1"/>
    <w:rPr>
      <w:i/>
      <w:iCs/>
      <w:color w:val="000000" w:themeColor="text1"/>
    </w:rPr>
  </w:style>
  <w:style w:type="character" w:styleId="Strong">
    <w:name w:val="Strong"/>
    <w:basedOn w:val="DefaultParagraphFont"/>
    <w:uiPriority w:val="22"/>
    <w:qFormat/>
    <w:rsid w:val="00816DF1"/>
    <w:rPr>
      <w:b/>
      <w:bCs/>
      <w:color w:val="000000" w:themeColor="text1"/>
    </w:rPr>
  </w:style>
  <w:style w:type="paragraph" w:customStyle="1" w:styleId="BodyCopy-SmallType">
    <w:name w:val="Body Copy - Small Type"/>
    <w:basedOn w:val="BodyCopy"/>
    <w:rsid w:val="00816DF1"/>
    <w:pPr>
      <w:spacing w:before="60" w:after="60" w:line="240" w:lineRule="auto"/>
    </w:pPr>
    <w:rPr>
      <w:sz w:val="20"/>
      <w:szCs w:val="20"/>
    </w:rPr>
  </w:style>
  <w:style w:type="paragraph" w:customStyle="1" w:styleId="Style1">
    <w:name w:val="Style1"/>
    <w:basedOn w:val="ListBullet"/>
    <w:uiPriority w:val="99"/>
    <w:semiHidden/>
    <w:rsid w:val="00816DF1"/>
  </w:style>
  <w:style w:type="paragraph" w:styleId="Quote">
    <w:name w:val="Quote"/>
    <w:basedOn w:val="Normal"/>
    <w:next w:val="Normal"/>
    <w:link w:val="QuoteChar"/>
    <w:qFormat/>
    <w:rsid w:val="00816DF1"/>
    <w:pPr>
      <w:spacing w:before="240" w:after="240" w:line="288" w:lineRule="auto"/>
      <w:ind w:left="576" w:right="576"/>
    </w:pPr>
    <w:rPr>
      <w:rFonts w:cs="Arial"/>
      <w:i/>
      <w:iCs/>
      <w:noProof/>
      <w:color w:val="4472C4" w:themeColor="accent1"/>
    </w:rPr>
  </w:style>
  <w:style w:type="character" w:customStyle="1" w:styleId="QuoteChar">
    <w:name w:val="Quote Char"/>
    <w:basedOn w:val="DefaultParagraphFont"/>
    <w:link w:val="Quote"/>
    <w:rsid w:val="00816DF1"/>
    <w:rPr>
      <w:rFonts w:cs="Arial"/>
      <w:i/>
      <w:iCs/>
      <w:noProof/>
      <w:color w:val="4472C4" w:themeColor="accent1"/>
    </w:rPr>
  </w:style>
  <w:style w:type="paragraph" w:styleId="ListNumber2">
    <w:name w:val="List Number 2"/>
    <w:basedOn w:val="Normal"/>
    <w:qFormat/>
    <w:rsid w:val="00816DF1"/>
    <w:pPr>
      <w:numPr>
        <w:ilvl w:val="1"/>
        <w:numId w:val="7"/>
      </w:numPr>
      <w:spacing w:after="240" w:line="276" w:lineRule="auto"/>
      <w:contextualSpacing/>
    </w:pPr>
    <w:rPr>
      <w:rFonts w:ascii="Arial Nova Light" w:hAnsi="Arial Nova Light" w:cs="Arial"/>
      <w:color w:val="2B3A42"/>
    </w:rPr>
  </w:style>
  <w:style w:type="paragraph" w:styleId="ListContinue">
    <w:name w:val="List Continue"/>
    <w:basedOn w:val="Normal"/>
    <w:unhideWhenUsed/>
    <w:rsid w:val="00816DF1"/>
    <w:pPr>
      <w:spacing w:after="120" w:line="276" w:lineRule="auto"/>
      <w:ind w:left="360"/>
      <w:contextualSpacing/>
    </w:pPr>
    <w:rPr>
      <w:rFonts w:ascii="Arial" w:hAnsi="Arial" w:cs="Arial"/>
      <w:color w:val="2B3A42"/>
    </w:rPr>
  </w:style>
  <w:style w:type="paragraph" w:customStyle="1" w:styleId="Centered-TableHeading">
    <w:name w:val="Centered - Table Heading"/>
    <w:basedOn w:val="Normal"/>
    <w:next w:val="BodyCopy"/>
    <w:link w:val="Centered-TableHeadingChar"/>
    <w:uiPriority w:val="3"/>
    <w:rsid w:val="00816DF1"/>
    <w:pPr>
      <w:spacing w:before="60" w:after="60" w:line="240" w:lineRule="auto"/>
      <w:jc w:val="center"/>
    </w:pPr>
    <w:rPr>
      <w:rFonts w:ascii="Arial" w:hAnsi="Arial" w:cs="Arial"/>
      <w:b/>
      <w:color w:val="FFFFFF" w:themeColor="background1"/>
      <w:szCs w:val="56"/>
    </w:rPr>
  </w:style>
  <w:style w:type="character" w:customStyle="1" w:styleId="Centered-TableHeadingChar">
    <w:name w:val="Centered - Table Heading Char"/>
    <w:basedOn w:val="DefaultParagraphFont"/>
    <w:link w:val="Centered-TableHeading"/>
    <w:uiPriority w:val="3"/>
    <w:rsid w:val="00816DF1"/>
    <w:rPr>
      <w:rFonts w:ascii="Arial" w:hAnsi="Arial" w:cs="Arial"/>
      <w:b/>
      <w:color w:val="FFFFFF" w:themeColor="background1"/>
      <w:szCs w:val="56"/>
    </w:rPr>
  </w:style>
  <w:style w:type="paragraph" w:styleId="ListContinue2">
    <w:name w:val="List Continue 2"/>
    <w:basedOn w:val="Normal"/>
    <w:uiPriority w:val="11"/>
    <w:semiHidden/>
    <w:unhideWhenUsed/>
    <w:rsid w:val="00816DF1"/>
    <w:pPr>
      <w:spacing w:after="120" w:line="276" w:lineRule="auto"/>
      <w:ind w:left="720"/>
      <w:contextualSpacing/>
    </w:pPr>
    <w:rPr>
      <w:rFonts w:ascii="Arial" w:hAnsi="Arial" w:cs="Arial"/>
      <w:color w:val="2B3A42"/>
    </w:rPr>
  </w:style>
  <w:style w:type="character" w:customStyle="1" w:styleId="DividerTitleChar">
    <w:name w:val="Divider Title Char"/>
    <w:basedOn w:val="CoverTitleChar"/>
    <w:link w:val="DividerTitle"/>
    <w:uiPriority w:val="5"/>
    <w:rsid w:val="00816DF1"/>
    <w:rPr>
      <w:rFonts w:ascii="Arial" w:eastAsia="Times New Roman" w:hAnsi="Arial" w:cs="Arial"/>
      <w:b/>
      <w:color w:val="005587"/>
      <w:sz w:val="60"/>
      <w:szCs w:val="60"/>
    </w:rPr>
  </w:style>
  <w:style w:type="paragraph" w:styleId="IntenseQuote">
    <w:name w:val="Intense Quote"/>
    <w:basedOn w:val="Normal"/>
    <w:next w:val="Normal"/>
    <w:link w:val="IntenseQuoteChar"/>
    <w:rsid w:val="00816DF1"/>
    <w:pPr>
      <w:pBdr>
        <w:top w:val="single" w:sz="4" w:space="10" w:color="4472C4" w:themeColor="accent1"/>
        <w:bottom w:val="single" w:sz="4" w:space="10" w:color="4472C4" w:themeColor="accent1"/>
      </w:pBdr>
      <w:spacing w:before="360" w:after="360" w:line="276" w:lineRule="auto"/>
      <w:ind w:left="864" w:right="864"/>
      <w:jc w:val="center"/>
    </w:pPr>
    <w:rPr>
      <w:rFonts w:ascii="Arial" w:hAnsi="Arial" w:cs="Arial"/>
      <w:i/>
      <w:iCs/>
      <w:color w:val="4472C4" w:themeColor="accent1"/>
    </w:rPr>
  </w:style>
  <w:style w:type="character" w:customStyle="1" w:styleId="IntenseQuoteChar">
    <w:name w:val="Intense Quote Char"/>
    <w:basedOn w:val="DefaultParagraphFont"/>
    <w:link w:val="IntenseQuote"/>
    <w:rsid w:val="00816DF1"/>
    <w:rPr>
      <w:rFonts w:ascii="Arial" w:hAnsi="Arial" w:cs="Arial"/>
      <w:i/>
      <w:iCs/>
      <w:color w:val="4472C4" w:themeColor="accent1"/>
    </w:rPr>
  </w:style>
  <w:style w:type="character" w:styleId="SubtleReference">
    <w:name w:val="Subtle Reference"/>
    <w:basedOn w:val="DefaultParagraphFont"/>
    <w:uiPriority w:val="31"/>
    <w:rsid w:val="00816DF1"/>
    <w:rPr>
      <w:smallCaps/>
      <w:color w:val="000000" w:themeColor="text1"/>
    </w:rPr>
  </w:style>
  <w:style w:type="character" w:customStyle="1" w:styleId="DividerSubtitleChar">
    <w:name w:val="Divider Subtitle Char"/>
    <w:basedOn w:val="DividerTitleChar"/>
    <w:link w:val="DividerSubtitle"/>
    <w:uiPriority w:val="5"/>
    <w:rsid w:val="00816DF1"/>
    <w:rPr>
      <w:rFonts w:asciiTheme="majorHAnsi" w:eastAsia="Times New Roman" w:hAnsiTheme="majorHAnsi" w:cs="Arial"/>
      <w:b w:val="0"/>
      <w:i/>
      <w:color w:val="00A3E0"/>
      <w:sz w:val="28"/>
      <w:szCs w:val="60"/>
    </w:rPr>
  </w:style>
  <w:style w:type="character" w:styleId="IntenseReference">
    <w:name w:val="Intense Reference"/>
    <w:basedOn w:val="DefaultParagraphFont"/>
    <w:uiPriority w:val="32"/>
    <w:rsid w:val="00816DF1"/>
    <w:rPr>
      <w:rFonts w:asciiTheme="minorHAnsi" w:hAnsiTheme="minorHAnsi"/>
      <w:b/>
      <w:bCs/>
      <w:smallCaps/>
      <w:color w:val="4472C4" w:themeColor="accent1"/>
      <w:spacing w:val="5"/>
    </w:rPr>
  </w:style>
  <w:style w:type="numbering" w:customStyle="1" w:styleId="ListBullets">
    <w:name w:val="List Bullets"/>
    <w:uiPriority w:val="99"/>
    <w:rsid w:val="00816DF1"/>
    <w:pPr>
      <w:numPr>
        <w:numId w:val="4"/>
      </w:numPr>
    </w:pPr>
  </w:style>
  <w:style w:type="numbering" w:customStyle="1" w:styleId="ListNumbers">
    <w:name w:val="ListNumbers"/>
    <w:uiPriority w:val="99"/>
    <w:rsid w:val="00816DF1"/>
    <w:pPr>
      <w:numPr>
        <w:numId w:val="5"/>
      </w:numPr>
    </w:pPr>
  </w:style>
  <w:style w:type="paragraph" w:styleId="ListBullet3">
    <w:name w:val="List Bullet 3"/>
    <w:basedOn w:val="Normal"/>
    <w:unhideWhenUsed/>
    <w:rsid w:val="00816DF1"/>
    <w:pPr>
      <w:numPr>
        <w:ilvl w:val="2"/>
        <w:numId w:val="4"/>
      </w:numPr>
      <w:spacing w:after="240" w:line="276" w:lineRule="auto"/>
      <w:contextualSpacing/>
    </w:pPr>
    <w:rPr>
      <w:rFonts w:ascii="Arial" w:hAnsi="Arial" w:cs="Arial"/>
      <w:color w:val="2B3A42"/>
    </w:rPr>
  </w:style>
  <w:style w:type="paragraph" w:styleId="ListBullet4">
    <w:name w:val="List Bullet 4"/>
    <w:basedOn w:val="Normal"/>
    <w:uiPriority w:val="99"/>
    <w:unhideWhenUsed/>
    <w:rsid w:val="00816DF1"/>
    <w:pPr>
      <w:numPr>
        <w:ilvl w:val="3"/>
        <w:numId w:val="4"/>
      </w:numPr>
      <w:spacing w:after="240" w:line="276" w:lineRule="auto"/>
      <w:contextualSpacing/>
    </w:pPr>
    <w:rPr>
      <w:rFonts w:ascii="Arial" w:hAnsi="Arial" w:cs="Arial"/>
      <w:color w:val="2B3A42"/>
    </w:rPr>
  </w:style>
  <w:style w:type="paragraph" w:styleId="ListBullet5">
    <w:name w:val="List Bullet 5"/>
    <w:basedOn w:val="Normal"/>
    <w:uiPriority w:val="99"/>
    <w:unhideWhenUsed/>
    <w:rsid w:val="00816DF1"/>
    <w:pPr>
      <w:numPr>
        <w:ilvl w:val="4"/>
        <w:numId w:val="4"/>
      </w:numPr>
      <w:spacing w:after="240" w:line="276" w:lineRule="auto"/>
      <w:contextualSpacing/>
    </w:pPr>
    <w:rPr>
      <w:rFonts w:ascii="Arial" w:hAnsi="Arial" w:cs="Arial"/>
      <w:color w:val="2B3A42"/>
    </w:rPr>
  </w:style>
  <w:style w:type="paragraph" w:styleId="ListNumber3">
    <w:name w:val="List Number 3"/>
    <w:basedOn w:val="Normal"/>
    <w:unhideWhenUsed/>
    <w:rsid w:val="00816DF1"/>
    <w:pPr>
      <w:numPr>
        <w:ilvl w:val="2"/>
        <w:numId w:val="7"/>
      </w:numPr>
      <w:spacing w:after="240" w:line="276" w:lineRule="auto"/>
      <w:contextualSpacing/>
    </w:pPr>
    <w:rPr>
      <w:rFonts w:ascii="Arial" w:hAnsi="Arial" w:cs="Arial"/>
      <w:color w:val="2B3A42"/>
    </w:rPr>
  </w:style>
  <w:style w:type="paragraph" w:styleId="ListNumber4">
    <w:name w:val="List Number 4"/>
    <w:basedOn w:val="Normal"/>
    <w:uiPriority w:val="99"/>
    <w:unhideWhenUsed/>
    <w:rsid w:val="00816DF1"/>
    <w:pPr>
      <w:numPr>
        <w:ilvl w:val="3"/>
        <w:numId w:val="7"/>
      </w:numPr>
      <w:spacing w:after="240" w:line="276" w:lineRule="auto"/>
      <w:contextualSpacing/>
    </w:pPr>
    <w:rPr>
      <w:rFonts w:ascii="Arial" w:hAnsi="Arial" w:cs="Arial"/>
      <w:color w:val="2B3A42"/>
    </w:rPr>
  </w:style>
  <w:style w:type="paragraph" w:styleId="ListNumber5">
    <w:name w:val="List Number 5"/>
    <w:basedOn w:val="Normal"/>
    <w:uiPriority w:val="99"/>
    <w:semiHidden/>
    <w:unhideWhenUsed/>
    <w:rsid w:val="00816DF1"/>
    <w:pPr>
      <w:numPr>
        <w:ilvl w:val="4"/>
        <w:numId w:val="7"/>
      </w:numPr>
      <w:spacing w:after="240" w:line="276" w:lineRule="auto"/>
      <w:ind w:left="3960"/>
      <w:contextualSpacing/>
    </w:pPr>
    <w:rPr>
      <w:rFonts w:ascii="Arial" w:hAnsi="Arial" w:cs="Arial"/>
      <w:color w:val="2B3A42"/>
    </w:rPr>
  </w:style>
  <w:style w:type="paragraph" w:customStyle="1" w:styleId="BodyCopy-IndentL5">
    <w:name w:val="Body Copy - Indent L5"/>
    <w:basedOn w:val="BodyCopy"/>
    <w:rsid w:val="00816DF1"/>
    <w:pPr>
      <w:ind w:left="360"/>
    </w:pPr>
  </w:style>
  <w:style w:type="paragraph" w:customStyle="1" w:styleId="BodyCopy-IndentL6">
    <w:name w:val="Body Copy - Indent L6"/>
    <w:basedOn w:val="BodyCopy"/>
    <w:rsid w:val="00816DF1"/>
    <w:pPr>
      <w:ind w:left="720"/>
    </w:pPr>
  </w:style>
  <w:style w:type="paragraph" w:customStyle="1" w:styleId="BodyCopy-IndentL7">
    <w:name w:val="Body Copy - Indent L7"/>
    <w:basedOn w:val="BodyCopy"/>
    <w:rsid w:val="00816DF1"/>
    <w:pPr>
      <w:ind w:left="1080"/>
    </w:pPr>
  </w:style>
  <w:style w:type="paragraph" w:customStyle="1" w:styleId="BodyCopy-IndentL8">
    <w:name w:val="Body Copy - Indent L8"/>
    <w:basedOn w:val="BodyCopy"/>
    <w:rsid w:val="00816DF1"/>
    <w:pPr>
      <w:ind w:left="1440"/>
    </w:pPr>
  </w:style>
  <w:style w:type="paragraph" w:customStyle="1" w:styleId="LargeBoldCenteredCopy">
    <w:name w:val="Large Bold Centered Copy"/>
    <w:basedOn w:val="Normal"/>
    <w:uiPriority w:val="2"/>
    <w:rsid w:val="00816DF1"/>
    <w:pPr>
      <w:spacing w:before="240" w:after="240" w:line="276" w:lineRule="auto"/>
      <w:jc w:val="center"/>
    </w:pPr>
    <w:rPr>
      <w:rFonts w:ascii="Arial" w:hAnsi="Arial" w:cs="Arial"/>
      <w:b/>
      <w:color w:val="2B3A42"/>
      <w:sz w:val="56"/>
    </w:rPr>
  </w:style>
  <w:style w:type="character" w:styleId="BookTitle">
    <w:name w:val="Book Title"/>
    <w:basedOn w:val="DefaultParagraphFont"/>
    <w:uiPriority w:val="33"/>
    <w:qFormat/>
    <w:rsid w:val="00816DF1"/>
    <w:rPr>
      <w:b/>
      <w:bCs/>
      <w:i/>
      <w:iCs/>
      <w:color w:val="000000" w:themeColor="text1"/>
      <w:spacing w:val="5"/>
    </w:rPr>
  </w:style>
  <w:style w:type="paragraph" w:customStyle="1" w:styleId="DocumentControl">
    <w:name w:val="Document Control"/>
    <w:basedOn w:val="Normal"/>
    <w:uiPriority w:val="2"/>
    <w:rsid w:val="00816DF1"/>
    <w:pPr>
      <w:spacing w:after="240" w:line="276" w:lineRule="auto"/>
      <w:jc w:val="right"/>
    </w:pPr>
    <w:rPr>
      <w:rFonts w:ascii="Arial" w:hAnsi="Arial" w:cs="Arial"/>
      <w:color w:val="999999" w:themeColor="text1" w:themeTint="66"/>
      <w:sz w:val="16"/>
      <w:szCs w:val="16"/>
    </w:rPr>
  </w:style>
  <w:style w:type="paragraph" w:styleId="Bibliography">
    <w:name w:val="Bibliography"/>
    <w:basedOn w:val="Normal"/>
    <w:next w:val="Normal"/>
    <w:uiPriority w:val="37"/>
    <w:unhideWhenUsed/>
    <w:rsid w:val="00816DF1"/>
    <w:pPr>
      <w:spacing w:after="240" w:line="276" w:lineRule="auto"/>
    </w:pPr>
    <w:rPr>
      <w:rFonts w:ascii="Arial" w:hAnsi="Arial" w:cs="Arial"/>
      <w:color w:val="2B3A42"/>
    </w:rPr>
  </w:style>
  <w:style w:type="paragraph" w:styleId="DocumentMap">
    <w:name w:val="Document Map"/>
    <w:basedOn w:val="Normal"/>
    <w:link w:val="DocumentMapChar"/>
    <w:semiHidden/>
    <w:unhideWhenUsed/>
    <w:rsid w:val="00816DF1"/>
    <w:pPr>
      <w:spacing w:after="0" w:line="240" w:lineRule="auto"/>
    </w:pPr>
    <w:rPr>
      <w:rFonts w:cs="Times New Roman"/>
      <w:color w:val="2B3A42"/>
      <w:sz w:val="24"/>
    </w:rPr>
  </w:style>
  <w:style w:type="character" w:customStyle="1" w:styleId="DocumentMapChar">
    <w:name w:val="Document Map Char"/>
    <w:basedOn w:val="DefaultParagraphFont"/>
    <w:link w:val="DocumentMap"/>
    <w:semiHidden/>
    <w:rsid w:val="00816DF1"/>
    <w:rPr>
      <w:rFonts w:cs="Times New Roman"/>
      <w:color w:val="2B3A42"/>
      <w:sz w:val="24"/>
    </w:rPr>
  </w:style>
  <w:style w:type="paragraph" w:styleId="E-mailSignature">
    <w:name w:val="E-mail Signature"/>
    <w:basedOn w:val="Normal"/>
    <w:link w:val="E-mailSignatureChar"/>
    <w:uiPriority w:val="99"/>
    <w:semiHidden/>
    <w:unhideWhenUsed/>
    <w:rsid w:val="00816DF1"/>
    <w:pPr>
      <w:spacing w:after="0" w:line="240" w:lineRule="auto"/>
    </w:pPr>
    <w:rPr>
      <w:rFonts w:ascii="Arial" w:hAnsi="Arial" w:cs="Arial"/>
      <w:color w:val="2B3A42"/>
    </w:rPr>
  </w:style>
  <w:style w:type="character" w:customStyle="1" w:styleId="E-mailSignatureChar">
    <w:name w:val="E-mail Signature Char"/>
    <w:basedOn w:val="DefaultParagraphFont"/>
    <w:link w:val="E-mailSignature"/>
    <w:uiPriority w:val="99"/>
    <w:semiHidden/>
    <w:rsid w:val="00816DF1"/>
    <w:rPr>
      <w:rFonts w:ascii="Arial" w:hAnsi="Arial" w:cs="Arial"/>
      <w:color w:val="2B3A42"/>
    </w:rPr>
  </w:style>
  <w:style w:type="paragraph" w:styleId="EnvelopeReturn">
    <w:name w:val="envelope return"/>
    <w:basedOn w:val="Normal"/>
    <w:uiPriority w:val="99"/>
    <w:semiHidden/>
    <w:unhideWhenUsed/>
    <w:rsid w:val="00816DF1"/>
    <w:pPr>
      <w:spacing w:after="0" w:line="240" w:lineRule="auto"/>
    </w:pPr>
    <w:rPr>
      <w:rFonts w:asciiTheme="majorHAnsi" w:eastAsiaTheme="majorEastAsia" w:hAnsiTheme="majorHAnsi" w:cstheme="majorBidi"/>
      <w:color w:val="2B3A42"/>
      <w:sz w:val="20"/>
      <w:szCs w:val="20"/>
    </w:rPr>
  </w:style>
  <w:style w:type="character" w:styleId="FootnoteReference">
    <w:name w:val="footnote reference"/>
    <w:basedOn w:val="DefaultParagraphFont"/>
    <w:unhideWhenUsed/>
    <w:rsid w:val="00816DF1"/>
    <w:rPr>
      <w:vertAlign w:val="superscript"/>
    </w:rPr>
  </w:style>
  <w:style w:type="character" w:styleId="IntenseEmphasis">
    <w:name w:val="Intense Emphasis"/>
    <w:basedOn w:val="DefaultParagraphFont"/>
    <w:rsid w:val="00816DF1"/>
    <w:rPr>
      <w:i/>
      <w:iCs/>
      <w:color w:val="4472C4" w:themeColor="accent1"/>
    </w:rPr>
  </w:style>
  <w:style w:type="character" w:customStyle="1" w:styleId="Mention1">
    <w:name w:val="Mention1"/>
    <w:basedOn w:val="DefaultParagraphFont"/>
    <w:uiPriority w:val="99"/>
    <w:semiHidden/>
    <w:unhideWhenUsed/>
    <w:rsid w:val="00816DF1"/>
    <w:rPr>
      <w:color w:val="ED7D31" w:themeColor="accent2"/>
      <w:shd w:val="clear" w:color="auto" w:fill="E6E6E6"/>
    </w:rPr>
  </w:style>
  <w:style w:type="character" w:styleId="PlaceholderText">
    <w:name w:val="Placeholder Text"/>
    <w:basedOn w:val="DefaultParagraphFont"/>
    <w:uiPriority w:val="99"/>
    <w:semiHidden/>
    <w:rsid w:val="00816DF1"/>
    <w:rPr>
      <w:color w:val="44546A" w:themeColor="text2"/>
    </w:rPr>
  </w:style>
  <w:style w:type="paragraph" w:styleId="Subtitle">
    <w:name w:val="Subtitle"/>
    <w:basedOn w:val="Normal"/>
    <w:next w:val="Normal"/>
    <w:link w:val="SubtitleChar"/>
    <w:uiPriority w:val="11"/>
    <w:qFormat/>
    <w:rsid w:val="00816DF1"/>
    <w:pPr>
      <w:numPr>
        <w:ilvl w:val="1"/>
      </w:numPr>
      <w:spacing w:line="276" w:lineRule="auto"/>
    </w:pPr>
    <w:rPr>
      <w:rFonts w:eastAsiaTheme="minorEastAsia"/>
      <w:color w:val="2B3A42"/>
      <w:spacing w:val="15"/>
    </w:rPr>
  </w:style>
  <w:style w:type="character" w:customStyle="1" w:styleId="SubtitleChar">
    <w:name w:val="Subtitle Char"/>
    <w:basedOn w:val="DefaultParagraphFont"/>
    <w:link w:val="Subtitle"/>
    <w:uiPriority w:val="11"/>
    <w:rsid w:val="00816DF1"/>
    <w:rPr>
      <w:rFonts w:eastAsiaTheme="minorEastAsia"/>
      <w:color w:val="2B3A42"/>
      <w:spacing w:val="15"/>
    </w:rPr>
  </w:style>
  <w:style w:type="character" w:styleId="SubtleEmphasis">
    <w:name w:val="Subtle Emphasis"/>
    <w:basedOn w:val="DefaultParagraphFont"/>
    <w:uiPriority w:val="19"/>
    <w:rsid w:val="00816DF1"/>
    <w:rPr>
      <w:i/>
      <w:iCs/>
      <w:color w:val="44546A" w:themeColor="text2"/>
    </w:rPr>
  </w:style>
  <w:style w:type="paragraph" w:styleId="TOAHeading">
    <w:name w:val="toa heading"/>
    <w:basedOn w:val="Normal"/>
    <w:next w:val="Normal"/>
    <w:uiPriority w:val="99"/>
    <w:semiHidden/>
    <w:unhideWhenUsed/>
    <w:rsid w:val="00816DF1"/>
    <w:pPr>
      <w:spacing w:before="120" w:after="240" w:line="276" w:lineRule="auto"/>
    </w:pPr>
    <w:rPr>
      <w:rFonts w:asciiTheme="majorHAnsi" w:eastAsiaTheme="majorEastAsia" w:hAnsiTheme="majorHAnsi" w:cstheme="majorBidi"/>
      <w:b/>
      <w:bCs/>
      <w:color w:val="2B3A42"/>
      <w:sz w:val="24"/>
    </w:rPr>
  </w:style>
  <w:style w:type="paragraph" w:customStyle="1" w:styleId="Coverpagedate">
    <w:name w:val="Cover page date"/>
    <w:basedOn w:val="Normal"/>
    <w:rsid w:val="00816DF1"/>
    <w:pPr>
      <w:spacing w:before="140" w:after="0" w:line="360" w:lineRule="auto"/>
      <w:jc w:val="right"/>
    </w:pPr>
    <w:rPr>
      <w:rFonts w:ascii="Arial" w:eastAsia="Times New Roman" w:hAnsi="Arial" w:cs="Arial"/>
      <w:color w:val="2B3A42"/>
      <w:sz w:val="24"/>
      <w:szCs w:val="24"/>
    </w:rPr>
  </w:style>
  <w:style w:type="paragraph" w:customStyle="1" w:styleId="FooterPageNumber">
    <w:name w:val="Footer Page Number"/>
    <w:basedOn w:val="Normal"/>
    <w:link w:val="FooterPageNumberChar"/>
    <w:rsid w:val="00816DF1"/>
    <w:pPr>
      <w:pBdr>
        <w:top w:val="single" w:sz="6" w:space="6" w:color="00A3E0"/>
      </w:pBdr>
      <w:spacing w:before="240" w:after="0" w:line="240" w:lineRule="auto"/>
      <w:jc w:val="right"/>
    </w:pPr>
    <w:rPr>
      <w:rFonts w:ascii="Arial" w:eastAsia="Times New Roman" w:hAnsi="Arial" w:cs="Times New Roman"/>
      <w:color w:val="00A3E0"/>
      <w:sz w:val="20"/>
    </w:rPr>
  </w:style>
  <w:style w:type="character" w:customStyle="1" w:styleId="FooterPageNumberChar">
    <w:name w:val="Footer Page Number Char"/>
    <w:basedOn w:val="DefaultParagraphFont"/>
    <w:link w:val="FooterPageNumber"/>
    <w:rsid w:val="00816DF1"/>
    <w:rPr>
      <w:rFonts w:ascii="Arial" w:eastAsia="Times New Roman" w:hAnsi="Arial" w:cs="Times New Roman"/>
      <w:color w:val="00A3E0"/>
      <w:sz w:val="20"/>
    </w:rPr>
  </w:style>
  <w:style w:type="character" w:styleId="CommentReference">
    <w:name w:val="annotation reference"/>
    <w:basedOn w:val="DefaultParagraphFont"/>
    <w:rsid w:val="00816DF1"/>
    <w:rPr>
      <w:rFonts w:ascii="Arial" w:hAnsi="Arial" w:cs="Times New Roman"/>
      <w:color w:val="auto"/>
      <w:sz w:val="16"/>
      <w:szCs w:val="16"/>
      <w:u w:val="none"/>
      <w:lang w:val="en-US" w:eastAsia="en-US" w:bidi="ar-SA"/>
    </w:rPr>
  </w:style>
  <w:style w:type="paragraph" w:customStyle="1" w:styleId="QAL1num">
    <w:name w:val="Q&amp;A (L1 num)"/>
    <w:basedOn w:val="BodyText"/>
    <w:next w:val="Normal"/>
    <w:qFormat/>
    <w:rsid w:val="00816DF1"/>
    <w:pPr>
      <w:keepNext/>
      <w:numPr>
        <w:numId w:val="9"/>
      </w:numPr>
      <w:spacing w:before="180" w:after="60" w:line="300" w:lineRule="exact"/>
      <w:ind w:left="720"/>
    </w:pPr>
    <w:rPr>
      <w:rFonts w:ascii="Arial Nova Light" w:eastAsiaTheme="minorEastAsia" w:hAnsi="Arial Nova Light" w:cs="Times New Roman"/>
      <w:color w:val="005587"/>
      <w:sz w:val="20"/>
    </w:rPr>
  </w:style>
  <w:style w:type="paragraph" w:styleId="CommentText">
    <w:name w:val="annotation text"/>
    <w:basedOn w:val="Normal"/>
    <w:link w:val="CommentTextChar"/>
    <w:unhideWhenUsed/>
    <w:rsid w:val="00816DF1"/>
    <w:pPr>
      <w:spacing w:after="120" w:line="300" w:lineRule="exact"/>
    </w:pPr>
    <w:rPr>
      <w:rFonts w:ascii="Arial" w:eastAsia="Times New Roman" w:hAnsi="Arial" w:cs="Times New Roman"/>
      <w:color w:val="2B3A42"/>
      <w:sz w:val="20"/>
      <w:szCs w:val="20"/>
    </w:rPr>
  </w:style>
  <w:style w:type="character" w:customStyle="1" w:styleId="CommentTextChar">
    <w:name w:val="Comment Text Char"/>
    <w:basedOn w:val="DefaultParagraphFont"/>
    <w:link w:val="CommentText"/>
    <w:rsid w:val="00816DF1"/>
    <w:rPr>
      <w:rFonts w:ascii="Arial" w:eastAsia="Times New Roman" w:hAnsi="Arial" w:cs="Times New Roman"/>
      <w:color w:val="2B3A42"/>
      <w:sz w:val="20"/>
      <w:szCs w:val="20"/>
    </w:rPr>
  </w:style>
  <w:style w:type="paragraph" w:styleId="CommentSubject">
    <w:name w:val="annotation subject"/>
    <w:basedOn w:val="CommentText"/>
    <w:next w:val="CommentText"/>
    <w:link w:val="CommentSubjectChar"/>
    <w:unhideWhenUsed/>
    <w:rsid w:val="00816DF1"/>
    <w:pPr>
      <w:spacing w:after="240" w:line="240" w:lineRule="auto"/>
    </w:pPr>
    <w:rPr>
      <w:rFonts w:eastAsiaTheme="minorHAnsi" w:cs="Arial"/>
      <w:b/>
      <w:bCs/>
      <w:color w:val="000000" w:themeColor="text1"/>
    </w:rPr>
  </w:style>
  <w:style w:type="character" w:customStyle="1" w:styleId="CommentSubjectChar">
    <w:name w:val="Comment Subject Char"/>
    <w:basedOn w:val="CommentTextChar"/>
    <w:link w:val="CommentSubject"/>
    <w:rsid w:val="00816DF1"/>
    <w:rPr>
      <w:rFonts w:ascii="Arial" w:eastAsia="Times New Roman" w:hAnsi="Arial" w:cs="Arial"/>
      <w:b/>
      <w:bCs/>
      <w:color w:val="000000" w:themeColor="text1"/>
      <w:sz w:val="20"/>
      <w:szCs w:val="20"/>
    </w:rPr>
  </w:style>
  <w:style w:type="paragraph" w:customStyle="1" w:styleId="Copyright">
    <w:name w:val="Copyright"/>
    <w:basedOn w:val="Normal"/>
    <w:qFormat/>
    <w:rsid w:val="00816DF1"/>
    <w:pPr>
      <w:widowControl w:val="0"/>
      <w:suppressAutoHyphens/>
      <w:autoSpaceDE w:val="0"/>
      <w:autoSpaceDN w:val="0"/>
      <w:adjustRightInd w:val="0"/>
      <w:spacing w:after="180" w:line="288" w:lineRule="auto"/>
      <w:jc w:val="both"/>
      <w:textAlignment w:val="center"/>
    </w:pPr>
    <w:rPr>
      <w:rFonts w:ascii="Arial" w:eastAsiaTheme="minorEastAsia" w:hAnsi="Arial" w:cs="Arial"/>
      <w:iCs/>
      <w:noProof/>
      <w:color w:val="2B3A42"/>
      <w:sz w:val="16"/>
      <w:szCs w:val="16"/>
    </w:rPr>
  </w:style>
  <w:style w:type="paragraph" w:customStyle="1" w:styleId="CopyrightStmt">
    <w:name w:val="Copyright Stmt"/>
    <w:basedOn w:val="Footer"/>
    <w:link w:val="CopyrightStmtChar"/>
    <w:uiPriority w:val="2"/>
    <w:rsid w:val="00816DF1"/>
    <w:pPr>
      <w:pBdr>
        <w:top w:val="single" w:sz="6" w:space="6" w:color="00A3E0"/>
      </w:pBdr>
      <w:tabs>
        <w:tab w:val="clear" w:pos="4680"/>
        <w:tab w:val="clear" w:pos="9360"/>
        <w:tab w:val="right" w:pos="10080"/>
      </w:tabs>
      <w:spacing w:after="120"/>
    </w:pPr>
    <w:rPr>
      <w:rFonts w:ascii="Arial" w:eastAsia="Times New Roman" w:hAnsi="Arial" w:cs="Times New Roman"/>
      <w:noProof/>
      <w:color w:val="000000" w:themeColor="text1"/>
      <w:sz w:val="16"/>
      <w:szCs w:val="16"/>
    </w:rPr>
  </w:style>
  <w:style w:type="character" w:customStyle="1" w:styleId="CopyrightStmtChar">
    <w:name w:val="Copyright Stmt Char"/>
    <w:basedOn w:val="FooterChar"/>
    <w:link w:val="CopyrightStmt"/>
    <w:uiPriority w:val="2"/>
    <w:rsid w:val="00816DF1"/>
    <w:rPr>
      <w:rFonts w:ascii="Arial" w:eastAsia="Times New Roman" w:hAnsi="Arial" w:cs="Times New Roman"/>
      <w:noProof/>
      <w:color w:val="000000" w:themeColor="text1"/>
      <w:sz w:val="16"/>
      <w:szCs w:val="16"/>
    </w:rPr>
  </w:style>
  <w:style w:type="table" w:customStyle="1" w:styleId="IQVIAManual">
    <w:name w:val="IQVIA Manual"/>
    <w:basedOn w:val="TableNormal"/>
    <w:uiPriority w:val="99"/>
    <w:rsid w:val="00816DF1"/>
    <w:pPr>
      <w:spacing w:before="60" w:after="60" w:line="240" w:lineRule="auto"/>
    </w:pPr>
    <w:rPr>
      <w:rFonts w:ascii="Arial" w:hAnsi="Arial" w:cs="Arial"/>
      <w:color w:val="2B3A42"/>
      <w:sz w:val="20"/>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table" w:styleId="PlainTable1">
    <w:name w:val="Plain Table 1"/>
    <w:basedOn w:val="TableNormal"/>
    <w:uiPriority w:val="99"/>
    <w:rsid w:val="00816DF1"/>
    <w:pPr>
      <w:spacing w:after="0" w:line="240" w:lineRule="auto"/>
    </w:pPr>
    <w:rPr>
      <w:rFonts w:ascii="Arial" w:hAnsi="Arial" w:cs="Arial"/>
      <w:color w:val="2B3A4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816DF1"/>
    <w:pPr>
      <w:spacing w:after="0" w:line="240" w:lineRule="auto"/>
    </w:pPr>
    <w:rPr>
      <w:rFonts w:ascii="Arial" w:hAnsi="Arial" w:cs="Arial"/>
      <w:color w:val="2B3A4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Left">
    <w:name w:val="Table Text - Left"/>
    <w:basedOn w:val="BodyCopy"/>
    <w:uiPriority w:val="2"/>
    <w:rsid w:val="00816DF1"/>
    <w:pPr>
      <w:spacing w:before="60" w:after="60" w:line="240" w:lineRule="auto"/>
    </w:pPr>
  </w:style>
  <w:style w:type="paragraph" w:customStyle="1" w:styleId="Sectionheadline">
    <w:name w:val="Section headline"/>
    <w:basedOn w:val="Normal"/>
    <w:next w:val="Normal"/>
    <w:qFormat/>
    <w:rsid w:val="00816DF1"/>
    <w:pPr>
      <w:spacing w:before="240" w:after="120" w:line="264" w:lineRule="auto"/>
    </w:pPr>
    <w:rPr>
      <w:rFonts w:ascii="Arial Nova Light" w:eastAsiaTheme="minorEastAsia" w:hAnsi="Arial Nova Light" w:cs="Arial"/>
      <w:b/>
      <w:iCs/>
      <w:caps/>
      <w:color w:val="00A3E0"/>
      <w:sz w:val="24"/>
      <w:szCs w:val="24"/>
    </w:rPr>
  </w:style>
  <w:style w:type="paragraph" w:customStyle="1" w:styleId="Contactinfo">
    <w:name w:val="Contact info"/>
    <w:basedOn w:val="Normal"/>
    <w:qFormat/>
    <w:rsid w:val="00816DF1"/>
    <w:pPr>
      <w:widowControl w:val="0"/>
      <w:suppressAutoHyphens/>
      <w:autoSpaceDE w:val="0"/>
      <w:autoSpaceDN w:val="0"/>
      <w:adjustRightInd w:val="0"/>
      <w:spacing w:after="0" w:line="288" w:lineRule="auto"/>
      <w:textAlignment w:val="center"/>
    </w:pPr>
    <w:rPr>
      <w:rFonts w:ascii="Arial" w:eastAsiaTheme="minorEastAsia" w:hAnsi="Arial" w:cs="Arial"/>
      <w:bCs/>
      <w:color w:val="2B3A42"/>
      <w:sz w:val="18"/>
      <w:szCs w:val="20"/>
    </w:rPr>
  </w:style>
  <w:style w:type="paragraph" w:customStyle="1" w:styleId="Pa2">
    <w:name w:val="Pa2"/>
    <w:basedOn w:val="Normal"/>
    <w:next w:val="Normal"/>
    <w:uiPriority w:val="99"/>
    <w:rsid w:val="00816DF1"/>
    <w:pPr>
      <w:autoSpaceDE w:val="0"/>
      <w:autoSpaceDN w:val="0"/>
      <w:adjustRightInd w:val="0"/>
      <w:spacing w:after="0" w:line="201" w:lineRule="atLeast"/>
    </w:pPr>
    <w:rPr>
      <w:rFonts w:ascii="Arial" w:eastAsiaTheme="minorEastAsia" w:hAnsi="Arial" w:cs="Arial"/>
      <w:sz w:val="24"/>
      <w:szCs w:val="24"/>
    </w:rPr>
  </w:style>
  <w:style w:type="paragraph" w:customStyle="1" w:styleId="Default">
    <w:name w:val="Default"/>
    <w:rsid w:val="00816DF1"/>
    <w:pPr>
      <w:autoSpaceDE w:val="0"/>
      <w:autoSpaceDN w:val="0"/>
      <w:adjustRightInd w:val="0"/>
      <w:spacing w:after="0" w:line="240" w:lineRule="auto"/>
    </w:pPr>
    <w:rPr>
      <w:rFonts w:ascii="Arial" w:hAnsi="Arial" w:cs="Arial"/>
      <w:color w:val="000000"/>
      <w:sz w:val="24"/>
      <w:szCs w:val="24"/>
    </w:rPr>
  </w:style>
  <w:style w:type="paragraph" w:customStyle="1" w:styleId="RestrictionStatement">
    <w:name w:val="Restriction Statement"/>
    <w:basedOn w:val="BodyText"/>
    <w:rsid w:val="00816DF1"/>
    <w:pPr>
      <w:spacing w:after="80" w:line="240" w:lineRule="auto"/>
    </w:pPr>
    <w:rPr>
      <w:rFonts w:eastAsia="Times New Roman" w:cs="Times New Roman"/>
      <w:sz w:val="16"/>
      <w:szCs w:val="24"/>
    </w:rPr>
  </w:style>
  <w:style w:type="paragraph" w:styleId="TableofFigures">
    <w:name w:val="table of figures"/>
    <w:basedOn w:val="Normal"/>
    <w:next w:val="Normal"/>
    <w:uiPriority w:val="99"/>
    <w:unhideWhenUsed/>
    <w:rsid w:val="00816DF1"/>
    <w:pPr>
      <w:spacing w:after="0" w:line="276" w:lineRule="auto"/>
    </w:pPr>
    <w:rPr>
      <w:rFonts w:ascii="Arial Nova Light" w:hAnsi="Arial Nova Light" w:cs="Arial"/>
      <w:color w:val="2B3A42"/>
    </w:rPr>
  </w:style>
  <w:style w:type="table" w:styleId="PlainTable5">
    <w:name w:val="Plain Table 5"/>
    <w:basedOn w:val="TableNormal"/>
    <w:uiPriority w:val="99"/>
    <w:rsid w:val="00816DF1"/>
    <w:pPr>
      <w:spacing w:after="0" w:line="240" w:lineRule="auto"/>
    </w:pPr>
    <w:rPr>
      <w:rFonts w:ascii="Arial" w:hAnsi="Arial" w:cs="Arial"/>
      <w:color w:val="2B3A4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ullets">
    <w:name w:val="Bullets"/>
    <w:basedOn w:val="BodyText"/>
    <w:link w:val="BulletsCar"/>
    <w:qFormat/>
    <w:rsid w:val="00816DF1"/>
    <w:pPr>
      <w:numPr>
        <w:numId w:val="11"/>
      </w:numPr>
      <w:spacing w:before="120" w:line="288" w:lineRule="auto"/>
      <w:jc w:val="both"/>
    </w:pPr>
    <w:rPr>
      <w:rFonts w:ascii="Calibri" w:eastAsia="Times New Roman" w:hAnsi="Calibri" w:cs="Times New Roman"/>
      <w:bCs/>
      <w:color w:val="44546A" w:themeColor="text2"/>
      <w:szCs w:val="24"/>
    </w:rPr>
  </w:style>
  <w:style w:type="character" w:customStyle="1" w:styleId="BulletsCar">
    <w:name w:val="Bullets Car"/>
    <w:basedOn w:val="DefaultParagraphFont"/>
    <w:link w:val="Bullets"/>
    <w:rsid w:val="00816DF1"/>
    <w:rPr>
      <w:rFonts w:ascii="Calibri" w:eastAsia="Times New Roman" w:hAnsi="Calibri" w:cs="Times New Roman"/>
      <w:bCs/>
      <w:color w:val="44546A" w:themeColor="text2"/>
      <w:szCs w:val="24"/>
    </w:rPr>
  </w:style>
  <w:style w:type="paragraph" w:customStyle="1" w:styleId="Table">
    <w:name w:val="Table"/>
    <w:basedOn w:val="Normal"/>
    <w:link w:val="TableChar"/>
    <w:rsid w:val="00816DF1"/>
    <w:pPr>
      <w:spacing w:before="120" w:after="0" w:line="240" w:lineRule="auto"/>
      <w:ind w:right="476"/>
      <w:jc w:val="center"/>
    </w:pPr>
    <w:rPr>
      <w:rFonts w:ascii="Calibri" w:eastAsia="Times New Roman" w:hAnsi="Calibri" w:cs="Times New Roman"/>
      <w:color w:val="44546A" w:themeColor="text2"/>
      <w:sz w:val="20"/>
      <w:szCs w:val="24"/>
    </w:rPr>
  </w:style>
  <w:style w:type="character" w:customStyle="1" w:styleId="TableChar">
    <w:name w:val="Table Char"/>
    <w:link w:val="Table"/>
    <w:rsid w:val="00816DF1"/>
    <w:rPr>
      <w:rFonts w:ascii="Calibri" w:eastAsia="Times New Roman" w:hAnsi="Calibri" w:cs="Times New Roman"/>
      <w:color w:val="44546A" w:themeColor="text2"/>
      <w:sz w:val="20"/>
      <w:szCs w:val="24"/>
    </w:rPr>
  </w:style>
  <w:style w:type="table" w:styleId="TableClassic1">
    <w:name w:val="Table Classic 1"/>
    <w:basedOn w:val="TableNormal"/>
    <w:uiPriority w:val="99"/>
    <w:rsid w:val="00816DF1"/>
    <w:pPr>
      <w:spacing w:before="120" w:after="120" w:line="288" w:lineRule="auto"/>
      <w:ind w:right="476"/>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FootnoteText">
    <w:name w:val="footnote text"/>
    <w:basedOn w:val="Normal"/>
    <w:link w:val="FootnoteTextChar"/>
    <w:rsid w:val="00816DF1"/>
    <w:pPr>
      <w:spacing w:after="0" w:line="240" w:lineRule="auto"/>
      <w:jc w:val="both"/>
    </w:pPr>
    <w:rPr>
      <w:rFonts w:ascii="Arial" w:eastAsia="Batang" w:hAnsi="Arial" w:cs="Times New Roman"/>
      <w:b/>
      <w:color w:val="44546A" w:themeColor="text2"/>
      <w:sz w:val="18"/>
      <w:szCs w:val="20"/>
      <w:lang w:eastAsia="ko-KR"/>
    </w:rPr>
  </w:style>
  <w:style w:type="character" w:customStyle="1" w:styleId="FootnoteTextChar">
    <w:name w:val="Footnote Text Char"/>
    <w:basedOn w:val="DefaultParagraphFont"/>
    <w:link w:val="FootnoteText"/>
    <w:rsid w:val="00816DF1"/>
    <w:rPr>
      <w:rFonts w:ascii="Arial" w:eastAsia="Batang" w:hAnsi="Arial" w:cs="Times New Roman"/>
      <w:b/>
      <w:color w:val="44546A" w:themeColor="text2"/>
      <w:sz w:val="18"/>
      <w:szCs w:val="20"/>
      <w:lang w:eastAsia="ko-KR"/>
    </w:rPr>
  </w:style>
  <w:style w:type="paragraph" w:styleId="Revision">
    <w:name w:val="Revision"/>
    <w:hidden/>
    <w:uiPriority w:val="99"/>
    <w:semiHidden/>
    <w:rsid w:val="00816DF1"/>
    <w:pPr>
      <w:spacing w:after="0" w:line="240" w:lineRule="auto"/>
    </w:pPr>
    <w:rPr>
      <w:rFonts w:ascii="Arial" w:hAnsi="Arial" w:cs="Arial"/>
      <w:color w:val="2B3A42"/>
    </w:rPr>
  </w:style>
  <w:style w:type="paragraph" w:customStyle="1" w:styleId="BASE">
    <w:name w:val="BASE"/>
    <w:basedOn w:val="Noparagraphstyle"/>
    <w:link w:val="BASEChar"/>
    <w:rsid w:val="00816DF1"/>
    <w:rPr>
      <w:rFonts w:ascii="Georgia" w:hAnsi="Georgia"/>
      <w:sz w:val="20"/>
    </w:rPr>
  </w:style>
  <w:style w:type="paragraph" w:customStyle="1" w:styleId="Noparagraphstyle">
    <w:name w:val="[No paragraph style]"/>
    <w:link w:val="NoparagraphstyleChar"/>
    <w:rsid w:val="00816DF1"/>
    <w:pPr>
      <w:widowControl w:val="0"/>
      <w:autoSpaceDE w:val="0"/>
      <w:autoSpaceDN w:val="0"/>
      <w:adjustRightInd w:val="0"/>
      <w:spacing w:after="120" w:line="288" w:lineRule="auto"/>
      <w:textAlignment w:val="center"/>
    </w:pPr>
    <w:rPr>
      <w:rFonts w:ascii="Verdana" w:eastAsia="Times New Roman" w:hAnsi="Verdana" w:cs="Times New Roman"/>
      <w:color w:val="000000"/>
      <w:sz w:val="21"/>
      <w:szCs w:val="20"/>
    </w:rPr>
  </w:style>
  <w:style w:type="character" w:customStyle="1" w:styleId="NoparagraphstyleChar">
    <w:name w:val="[No paragraph style] Char"/>
    <w:basedOn w:val="DefaultParagraphFont"/>
    <w:link w:val="Noparagraphstyle"/>
    <w:rsid w:val="00816DF1"/>
    <w:rPr>
      <w:rFonts w:ascii="Verdana" w:eastAsia="Times New Roman" w:hAnsi="Verdana" w:cs="Times New Roman"/>
      <w:color w:val="000000"/>
      <w:sz w:val="21"/>
      <w:szCs w:val="20"/>
    </w:rPr>
  </w:style>
  <w:style w:type="character" w:customStyle="1" w:styleId="BASEChar">
    <w:name w:val="BASE Char"/>
    <w:basedOn w:val="NoparagraphstyleChar"/>
    <w:link w:val="BASE"/>
    <w:rsid w:val="00816DF1"/>
    <w:rPr>
      <w:rFonts w:ascii="Georgia" w:eastAsia="Times New Roman" w:hAnsi="Georgia" w:cs="Times New Roman"/>
      <w:color w:val="000000"/>
      <w:sz w:val="20"/>
      <w:szCs w:val="20"/>
    </w:rPr>
  </w:style>
  <w:style w:type="character" w:styleId="PageNumber">
    <w:name w:val="page number"/>
    <w:basedOn w:val="BodyTextChar"/>
    <w:rsid w:val="00816DF1"/>
    <w:rPr>
      <w:rFonts w:ascii="Arial" w:hAnsi="Arial" w:cs="Times New Roman"/>
      <w:bCs/>
      <w:color w:val="000000" w:themeColor="text1"/>
      <w:sz w:val="18"/>
      <w:szCs w:val="24"/>
      <w:lang w:val="en-US" w:eastAsia="en-US"/>
    </w:rPr>
  </w:style>
  <w:style w:type="paragraph" w:customStyle="1" w:styleId="DocumentDate">
    <w:name w:val="DocumentDate"/>
    <w:basedOn w:val="Normal"/>
    <w:rsid w:val="00816DF1"/>
    <w:pPr>
      <w:spacing w:after="0" w:line="240" w:lineRule="auto"/>
    </w:pPr>
    <w:rPr>
      <w:rFonts w:ascii="Arial" w:eastAsia="Times New Roman" w:hAnsi="Arial" w:cs="Times New Roman"/>
      <w:color w:val="44546A" w:themeColor="text2"/>
      <w:sz w:val="20"/>
    </w:rPr>
  </w:style>
  <w:style w:type="paragraph" w:customStyle="1" w:styleId="Title2">
    <w:name w:val="Title_2"/>
    <w:basedOn w:val="BASE"/>
    <w:rsid w:val="00816DF1"/>
    <w:pPr>
      <w:spacing w:before="2160"/>
    </w:pPr>
    <w:rPr>
      <w:sz w:val="54"/>
    </w:rPr>
  </w:style>
  <w:style w:type="paragraph" w:customStyle="1" w:styleId="BodyBulletLevel1">
    <w:name w:val="Body_Bullet_Level_1"/>
    <w:basedOn w:val="BASE"/>
    <w:rsid w:val="00816DF1"/>
    <w:pPr>
      <w:tabs>
        <w:tab w:val="left" w:pos="504"/>
        <w:tab w:val="left" w:pos="691"/>
        <w:tab w:val="left" w:pos="1080"/>
        <w:tab w:val="left" w:pos="1267"/>
        <w:tab w:val="left" w:pos="1656"/>
        <w:tab w:val="left" w:pos="1843"/>
        <w:tab w:val="left" w:pos="2232"/>
        <w:tab w:val="left" w:pos="2419"/>
      </w:tabs>
      <w:spacing w:before="30" w:after="180"/>
      <w:ind w:left="691" w:hanging="187"/>
    </w:pPr>
    <w:rPr>
      <w:szCs w:val="21"/>
    </w:rPr>
  </w:style>
  <w:style w:type="paragraph" w:customStyle="1" w:styleId="BodyBulletLevel2">
    <w:name w:val="Body_Bullet_Level_2"/>
    <w:basedOn w:val="BodyBulletLevel1"/>
    <w:rsid w:val="00816DF1"/>
    <w:pPr>
      <w:tabs>
        <w:tab w:val="clear" w:pos="504"/>
        <w:tab w:val="clear" w:pos="691"/>
        <w:tab w:val="clear" w:pos="1080"/>
      </w:tabs>
      <w:ind w:left="1339"/>
    </w:pPr>
  </w:style>
  <w:style w:type="paragraph" w:customStyle="1" w:styleId="BodyBulletLevel3">
    <w:name w:val="Body_Bullet_Level_3"/>
    <w:basedOn w:val="BodyBulletLevel1"/>
    <w:rsid w:val="00816DF1"/>
    <w:pPr>
      <w:tabs>
        <w:tab w:val="clear" w:pos="504"/>
        <w:tab w:val="clear" w:pos="691"/>
        <w:tab w:val="clear" w:pos="1080"/>
        <w:tab w:val="clear" w:pos="1267"/>
        <w:tab w:val="clear" w:pos="1656"/>
      </w:tabs>
      <w:spacing w:before="20"/>
      <w:ind w:left="1915"/>
    </w:pPr>
  </w:style>
  <w:style w:type="paragraph" w:customStyle="1" w:styleId="BodyBulletLevel4">
    <w:name w:val="Body_Bullet_Level_4"/>
    <w:basedOn w:val="Heading4"/>
    <w:rsid w:val="00816DF1"/>
    <w:pPr>
      <w:keepLines w:val="0"/>
      <w:numPr>
        <w:ilvl w:val="3"/>
      </w:numPr>
      <w:spacing w:before="240" w:after="120" w:line="288" w:lineRule="auto"/>
      <w:ind w:left="2347" w:hanging="646"/>
      <w:jc w:val="both"/>
    </w:pPr>
    <w:rPr>
      <w:rFonts w:ascii="Calibri" w:hAnsi="Calibri"/>
      <w:bCs/>
      <w:iCs w:val="0"/>
      <w:color w:val="ED7D31" w:themeColor="accent2"/>
      <w:kern w:val="32"/>
      <w:szCs w:val="26"/>
    </w:rPr>
  </w:style>
  <w:style w:type="paragraph" w:customStyle="1" w:styleId="Sub-title">
    <w:name w:val="Sub-title"/>
    <w:basedOn w:val="BASE"/>
    <w:link w:val="Sub-titleChar"/>
    <w:rsid w:val="00816DF1"/>
    <w:pPr>
      <w:spacing w:before="140" w:after="240"/>
    </w:pPr>
    <w:rPr>
      <w:caps/>
      <w:sz w:val="18"/>
      <w:szCs w:val="18"/>
    </w:rPr>
  </w:style>
  <w:style w:type="character" w:customStyle="1" w:styleId="Sub-titleChar">
    <w:name w:val="Sub-title Char"/>
    <w:basedOn w:val="BASEChar"/>
    <w:link w:val="Sub-title"/>
    <w:rsid w:val="00816DF1"/>
    <w:rPr>
      <w:rFonts w:ascii="Georgia" w:eastAsia="Times New Roman" w:hAnsi="Georgia" w:cs="Times New Roman"/>
      <w:caps/>
      <w:color w:val="000000"/>
      <w:sz w:val="18"/>
      <w:szCs w:val="18"/>
    </w:rPr>
  </w:style>
  <w:style w:type="paragraph" w:customStyle="1" w:styleId="Title1">
    <w:name w:val="Title_1"/>
    <w:basedOn w:val="BASE"/>
    <w:rsid w:val="00816DF1"/>
    <w:pPr>
      <w:spacing w:line="240" w:lineRule="auto"/>
    </w:pPr>
    <w:rPr>
      <w:sz w:val="72"/>
    </w:rPr>
  </w:style>
  <w:style w:type="paragraph" w:customStyle="1" w:styleId="Titleproposal">
    <w:name w:val="Title_proposal"/>
    <w:basedOn w:val="Heading1"/>
    <w:rsid w:val="00816DF1"/>
    <w:pPr>
      <w:keepLines w:val="0"/>
      <w:widowControl w:val="0"/>
      <w:pBdr>
        <w:bottom w:val="single" w:sz="4" w:space="5" w:color="auto"/>
      </w:pBdr>
      <w:autoSpaceDE w:val="0"/>
      <w:autoSpaceDN w:val="0"/>
      <w:adjustRightInd w:val="0"/>
      <w:spacing w:before="2160" w:after="360" w:line="288" w:lineRule="auto"/>
      <w:ind w:left="360" w:right="-14" w:hanging="360"/>
      <w:textAlignment w:val="center"/>
    </w:pPr>
    <w:rPr>
      <w:rFonts w:ascii="Calibri" w:eastAsia="Times New Roman" w:hAnsi="Calibri" w:cs="Arial"/>
      <w:b/>
      <w:bCs/>
      <w:iCs/>
      <w:color w:val="4472C4" w:themeColor="accent1"/>
      <w:kern w:val="32"/>
      <w:sz w:val="54"/>
      <w:szCs w:val="54"/>
    </w:rPr>
  </w:style>
  <w:style w:type="paragraph" w:customStyle="1" w:styleId="Sub-head">
    <w:name w:val="Sub-head"/>
    <w:basedOn w:val="BASE"/>
    <w:rsid w:val="00816DF1"/>
    <w:pPr>
      <w:spacing w:before="140"/>
    </w:pPr>
    <w:rPr>
      <w:b/>
      <w:sz w:val="16"/>
    </w:rPr>
  </w:style>
  <w:style w:type="paragraph" w:customStyle="1" w:styleId="Sub-headtextunder">
    <w:name w:val="Sub-head_text_under"/>
    <w:basedOn w:val="BASE"/>
    <w:rsid w:val="00816DF1"/>
    <w:rPr>
      <w:sz w:val="18"/>
    </w:rPr>
  </w:style>
  <w:style w:type="paragraph" w:customStyle="1" w:styleId="Tablecolumnhead">
    <w:name w:val="Table_column_head"/>
    <w:basedOn w:val="BASE"/>
    <w:rsid w:val="00816DF1"/>
    <w:pPr>
      <w:spacing w:after="20" w:line="240" w:lineRule="auto"/>
    </w:pPr>
    <w:rPr>
      <w:b/>
      <w:color w:val="FFFFFF"/>
      <w:sz w:val="19"/>
    </w:rPr>
  </w:style>
  <w:style w:type="paragraph" w:customStyle="1" w:styleId="Tablerowhead">
    <w:name w:val="Table_row_head"/>
    <w:basedOn w:val="Tablerowtext"/>
    <w:rsid w:val="00816DF1"/>
    <w:rPr>
      <w:b/>
    </w:rPr>
  </w:style>
  <w:style w:type="paragraph" w:customStyle="1" w:styleId="Tablerowtext">
    <w:name w:val="Table_row_text"/>
    <w:basedOn w:val="BASE"/>
    <w:rsid w:val="00816DF1"/>
    <w:pPr>
      <w:spacing w:after="20" w:line="240" w:lineRule="auto"/>
    </w:pPr>
  </w:style>
  <w:style w:type="paragraph" w:customStyle="1" w:styleId="Pagenumberims">
    <w:name w:val="Page number_ims"/>
    <w:basedOn w:val="Normal"/>
    <w:rsid w:val="00816DF1"/>
    <w:pPr>
      <w:widowControl w:val="0"/>
      <w:tabs>
        <w:tab w:val="left" w:pos="3600"/>
        <w:tab w:val="left" w:pos="6480"/>
      </w:tabs>
      <w:autoSpaceDE w:val="0"/>
      <w:autoSpaceDN w:val="0"/>
      <w:adjustRightInd w:val="0"/>
      <w:spacing w:after="180" w:line="240" w:lineRule="auto"/>
      <w:jc w:val="right"/>
      <w:textAlignment w:val="center"/>
    </w:pPr>
    <w:rPr>
      <w:rFonts w:ascii="Georgia" w:eastAsia="Times New Roman" w:hAnsi="Georgia" w:cs="Times New Roman"/>
      <w:caps/>
      <w:color w:val="000000"/>
      <w:spacing w:val="2"/>
      <w:sz w:val="11"/>
      <w:szCs w:val="11"/>
    </w:rPr>
  </w:style>
  <w:style w:type="paragraph" w:customStyle="1" w:styleId="Tablecolumnheadblack">
    <w:name w:val="Table_column_head_black"/>
    <w:basedOn w:val="Normal"/>
    <w:rsid w:val="00816DF1"/>
    <w:pPr>
      <w:widowControl w:val="0"/>
      <w:autoSpaceDE w:val="0"/>
      <w:autoSpaceDN w:val="0"/>
      <w:adjustRightInd w:val="0"/>
      <w:spacing w:after="20" w:line="240" w:lineRule="auto"/>
      <w:textAlignment w:val="center"/>
    </w:pPr>
    <w:rPr>
      <w:rFonts w:ascii="Arial" w:eastAsia="Times New Roman" w:hAnsi="Arial" w:cs="Times New Roman"/>
      <w:b/>
      <w:bCs/>
      <w:caps/>
      <w:color w:val="000000"/>
      <w:sz w:val="19"/>
      <w:szCs w:val="19"/>
    </w:rPr>
  </w:style>
  <w:style w:type="paragraph" w:customStyle="1" w:styleId="BioText">
    <w:name w:val="Bio_Text"/>
    <w:basedOn w:val="BASE"/>
    <w:rsid w:val="00816DF1"/>
  </w:style>
  <w:style w:type="paragraph" w:customStyle="1" w:styleId="BioTextLastLine">
    <w:name w:val="Bio_Text_Last_Line"/>
    <w:basedOn w:val="BASE"/>
    <w:rsid w:val="00816DF1"/>
    <w:pPr>
      <w:spacing w:after="180"/>
    </w:pPr>
  </w:style>
  <w:style w:type="paragraph" w:customStyle="1" w:styleId="BioName">
    <w:name w:val="Bio_Name"/>
    <w:basedOn w:val="BASE"/>
    <w:rsid w:val="00816DF1"/>
    <w:pPr>
      <w:spacing w:before="60"/>
    </w:pPr>
    <w:rPr>
      <w:b/>
    </w:rPr>
  </w:style>
  <w:style w:type="character" w:customStyle="1" w:styleId="subhead">
    <w:name w:val="subhead"/>
    <w:uiPriority w:val="99"/>
    <w:rsid w:val="00816DF1"/>
    <w:rPr>
      <w:rFonts w:ascii="Arial" w:hAnsi="Arial"/>
      <w:b w:val="0"/>
      <w:i w:val="0"/>
      <w:color w:val="3A4F5A"/>
      <w:sz w:val="36"/>
      <w:szCs w:val="36"/>
    </w:rPr>
  </w:style>
  <w:style w:type="character" w:customStyle="1" w:styleId="Bodycopy0">
    <w:name w:val="Bodycopy"/>
    <w:uiPriority w:val="99"/>
    <w:rsid w:val="00816DF1"/>
    <w:rPr>
      <w:rFonts w:ascii="Georgia" w:hAnsi="Georgia" w:cs="Merriweather-Light"/>
      <w:b w:val="0"/>
      <w:i w:val="0"/>
      <w:color w:val="3B4F59"/>
      <w:spacing w:val="0"/>
      <w:sz w:val="22"/>
      <w:szCs w:val="20"/>
    </w:rPr>
  </w:style>
  <w:style w:type="table" w:customStyle="1" w:styleId="PlainTable11">
    <w:name w:val="Plain Table 11"/>
    <w:basedOn w:val="TableNormal"/>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basedOn w:val="DefaultParagraphFont"/>
    <w:link w:val="NoSpacing"/>
    <w:rsid w:val="00816DF1"/>
    <w:rPr>
      <w:rFonts w:ascii="Arial Nova Light" w:hAnsi="Arial Nova Light" w:cs="Arial"/>
      <w:color w:val="000000" w:themeColor="text1"/>
      <w:szCs w:val="24"/>
    </w:rPr>
  </w:style>
  <w:style w:type="character" w:customStyle="1" w:styleId="Heading-ExecSum-IntroChar">
    <w:name w:val="Heading - Exec Sum-Intro Char"/>
    <w:link w:val="Heading-ExecSum-Intro"/>
    <w:rsid w:val="00816DF1"/>
    <w:rPr>
      <w:rFonts w:ascii="Century Gothic" w:hAnsi="Century Gothic"/>
      <w:b/>
      <w:color w:val="4472C4" w:themeColor="accent1"/>
      <w:kern w:val="28"/>
      <w:sz w:val="32"/>
    </w:rPr>
  </w:style>
  <w:style w:type="paragraph" w:customStyle="1" w:styleId="Heading-ExecSum-Intro">
    <w:name w:val="Heading - Exec Sum-Intro"/>
    <w:next w:val="BodyText"/>
    <w:link w:val="Heading-ExecSum-IntroChar"/>
    <w:qFormat/>
    <w:rsid w:val="00816DF1"/>
    <w:pPr>
      <w:pageBreakBefore/>
      <w:pBdr>
        <w:top w:val="single" w:sz="12" w:space="6" w:color="4472C4" w:themeColor="accent1"/>
      </w:pBdr>
      <w:spacing w:before="120" w:after="120" w:line="240" w:lineRule="auto"/>
      <w:outlineLvl w:val="0"/>
    </w:pPr>
    <w:rPr>
      <w:rFonts w:ascii="Century Gothic" w:hAnsi="Century Gothic"/>
      <w:b/>
      <w:color w:val="4472C4" w:themeColor="accent1"/>
      <w:kern w:val="28"/>
      <w:sz w:val="32"/>
    </w:rPr>
  </w:style>
  <w:style w:type="paragraph" w:customStyle="1" w:styleId="AppendixHeading">
    <w:name w:val="Appendix Heading"/>
    <w:basedOn w:val="Heading2"/>
    <w:next w:val="BodyText"/>
    <w:link w:val="AppendixHeadingChar"/>
    <w:rsid w:val="00816DF1"/>
    <w:pPr>
      <w:pageBreakBefore/>
      <w:widowControl w:val="0"/>
      <w:numPr>
        <w:ilvl w:val="1"/>
        <w:numId w:val="12"/>
      </w:numPr>
      <w:pBdr>
        <w:top w:val="single" w:sz="12" w:space="6" w:color="ED7D31" w:themeColor="accent2"/>
      </w:pBdr>
      <w:tabs>
        <w:tab w:val="left" w:pos="1800"/>
      </w:tabs>
      <w:autoSpaceDE w:val="0"/>
      <w:autoSpaceDN w:val="0"/>
      <w:adjustRightInd w:val="0"/>
      <w:spacing w:before="360" w:after="240" w:line="288" w:lineRule="auto"/>
      <w:textAlignment w:val="center"/>
      <w:outlineLvl w:val="0"/>
    </w:pPr>
    <w:rPr>
      <w:rFonts w:ascii="Calibri" w:hAnsi="Calibri"/>
      <w:b w:val="0"/>
      <w:iCs/>
      <w:color w:val="ED7D31" w:themeColor="accent2"/>
      <w:kern w:val="32"/>
      <w:sz w:val="28"/>
      <w:szCs w:val="20"/>
    </w:rPr>
  </w:style>
  <w:style w:type="character" w:customStyle="1" w:styleId="AppendixHeadingChar">
    <w:name w:val="Appendix Heading Char"/>
    <w:link w:val="AppendixHeading"/>
    <w:rsid w:val="00816DF1"/>
    <w:rPr>
      <w:rFonts w:ascii="Calibri" w:eastAsiaTheme="majorEastAsia" w:hAnsi="Calibri" w:cstheme="majorBidi"/>
      <w:b/>
      <w:iCs/>
      <w:color w:val="ED7D31" w:themeColor="accent2"/>
      <w:kern w:val="32"/>
      <w:sz w:val="28"/>
      <w:szCs w:val="20"/>
    </w:rPr>
  </w:style>
  <w:style w:type="paragraph" w:customStyle="1" w:styleId="BioName0">
    <w:name w:val="Bio Name"/>
    <w:basedOn w:val="Normal"/>
    <w:next w:val="Normal"/>
    <w:link w:val="BioNameChar"/>
    <w:qFormat/>
    <w:rsid w:val="00816DF1"/>
    <w:pPr>
      <w:tabs>
        <w:tab w:val="right" w:pos="14310"/>
      </w:tabs>
      <w:spacing w:before="240" w:after="0" w:line="300" w:lineRule="exact"/>
    </w:pPr>
    <w:rPr>
      <w:rFonts w:ascii="Arial" w:eastAsia="Times New Roman" w:hAnsi="Arial" w:cs="Arial"/>
      <w:b/>
      <w:bCs/>
      <w:color w:val="004C97"/>
      <w:sz w:val="20"/>
      <w:szCs w:val="20"/>
    </w:rPr>
  </w:style>
  <w:style w:type="character" w:customStyle="1" w:styleId="BioNameChar">
    <w:name w:val="Bio Name Char"/>
    <w:link w:val="BioName0"/>
    <w:rsid w:val="00816DF1"/>
    <w:rPr>
      <w:rFonts w:ascii="Arial" w:eastAsia="Times New Roman" w:hAnsi="Arial" w:cs="Arial"/>
      <w:b/>
      <w:bCs/>
      <w:color w:val="004C97"/>
      <w:sz w:val="20"/>
      <w:szCs w:val="20"/>
    </w:rPr>
  </w:style>
  <w:style w:type="paragraph" w:customStyle="1" w:styleId="BioTitle">
    <w:name w:val="Bio Title"/>
    <w:basedOn w:val="Normal"/>
    <w:link w:val="BioTitleChar"/>
    <w:qFormat/>
    <w:rsid w:val="00816DF1"/>
    <w:pPr>
      <w:tabs>
        <w:tab w:val="right" w:pos="14310"/>
      </w:tabs>
      <w:spacing w:after="120" w:line="280" w:lineRule="exact"/>
    </w:pPr>
    <w:rPr>
      <w:rFonts w:ascii="Arial" w:eastAsia="Times New Roman" w:hAnsi="Arial" w:cs="Arial"/>
      <w:i/>
      <w:color w:val="44546A" w:themeColor="text2"/>
      <w:sz w:val="20"/>
      <w:szCs w:val="20"/>
    </w:rPr>
  </w:style>
  <w:style w:type="character" w:customStyle="1" w:styleId="BioTitleChar">
    <w:name w:val="Bio Title Char"/>
    <w:link w:val="BioTitle"/>
    <w:rsid w:val="00816DF1"/>
    <w:rPr>
      <w:rFonts w:ascii="Arial" w:eastAsia="Times New Roman" w:hAnsi="Arial" w:cs="Arial"/>
      <w:i/>
      <w:color w:val="44546A" w:themeColor="text2"/>
      <w:sz w:val="20"/>
      <w:szCs w:val="20"/>
    </w:rPr>
  </w:style>
  <w:style w:type="paragraph" w:styleId="BodyText2">
    <w:name w:val="Body Text 2"/>
    <w:basedOn w:val="BodyText"/>
    <w:link w:val="BodyText2Char"/>
    <w:rsid w:val="00816DF1"/>
    <w:pPr>
      <w:spacing w:before="120" w:line="288" w:lineRule="auto"/>
      <w:ind w:left="360"/>
      <w:jc w:val="both"/>
    </w:pPr>
    <w:rPr>
      <w:rFonts w:ascii="Calibri" w:eastAsia="Times New Roman" w:hAnsi="Calibri" w:cs="Times New Roman"/>
      <w:bCs/>
      <w:color w:val="44546A" w:themeColor="text2"/>
      <w:szCs w:val="24"/>
    </w:rPr>
  </w:style>
  <w:style w:type="character" w:customStyle="1" w:styleId="BodyText2Char">
    <w:name w:val="Body Text 2 Char"/>
    <w:basedOn w:val="DefaultParagraphFont"/>
    <w:link w:val="BodyText2"/>
    <w:rsid w:val="00816DF1"/>
    <w:rPr>
      <w:rFonts w:ascii="Calibri" w:eastAsia="Times New Roman" w:hAnsi="Calibri" w:cs="Times New Roman"/>
      <w:bCs/>
      <w:color w:val="44546A" w:themeColor="text2"/>
      <w:szCs w:val="24"/>
    </w:rPr>
  </w:style>
  <w:style w:type="paragraph" w:styleId="BodyText3">
    <w:name w:val="Body Text 3"/>
    <w:basedOn w:val="BodyText"/>
    <w:link w:val="BodyText3Char"/>
    <w:semiHidden/>
    <w:qFormat/>
    <w:rsid w:val="00816DF1"/>
    <w:pPr>
      <w:spacing w:before="120" w:line="288" w:lineRule="auto"/>
      <w:ind w:left="864"/>
      <w:jc w:val="both"/>
    </w:pPr>
    <w:rPr>
      <w:rFonts w:ascii="Calibri" w:eastAsia="Times New Roman" w:hAnsi="Calibri" w:cs="Times New Roman"/>
      <w:bCs/>
      <w:color w:val="44546A" w:themeColor="text2"/>
      <w:szCs w:val="16"/>
    </w:rPr>
  </w:style>
  <w:style w:type="character" w:customStyle="1" w:styleId="BodyText3Char">
    <w:name w:val="Body Text 3 Char"/>
    <w:basedOn w:val="DefaultParagraphFont"/>
    <w:link w:val="BodyText3"/>
    <w:semiHidden/>
    <w:rsid w:val="00816DF1"/>
    <w:rPr>
      <w:rFonts w:ascii="Calibri" w:eastAsia="Times New Roman" w:hAnsi="Calibri" w:cs="Times New Roman"/>
      <w:bCs/>
      <w:color w:val="44546A" w:themeColor="text2"/>
      <w:szCs w:val="16"/>
    </w:rPr>
  </w:style>
  <w:style w:type="paragraph" w:styleId="Closing">
    <w:name w:val="Closing"/>
    <w:basedOn w:val="Normal"/>
    <w:link w:val="ClosingChar"/>
    <w:semiHidden/>
    <w:unhideWhenUsed/>
    <w:rsid w:val="00816DF1"/>
    <w:pPr>
      <w:spacing w:after="0" w:line="240" w:lineRule="auto"/>
      <w:ind w:left="4320"/>
    </w:pPr>
    <w:rPr>
      <w:rFonts w:ascii="Arial" w:eastAsia="Times New Roman" w:hAnsi="Arial" w:cs="Times New Roman"/>
      <w:color w:val="44546A" w:themeColor="text2"/>
      <w:sz w:val="20"/>
    </w:rPr>
  </w:style>
  <w:style w:type="character" w:customStyle="1" w:styleId="ClosingChar">
    <w:name w:val="Closing Char"/>
    <w:basedOn w:val="DefaultParagraphFont"/>
    <w:link w:val="Closing"/>
    <w:semiHidden/>
    <w:rsid w:val="00816DF1"/>
    <w:rPr>
      <w:rFonts w:ascii="Arial" w:eastAsia="Times New Roman" w:hAnsi="Arial" w:cs="Times New Roman"/>
      <w:color w:val="44546A" w:themeColor="text2"/>
      <w:sz w:val="20"/>
    </w:rPr>
  </w:style>
  <w:style w:type="table" w:styleId="ColorfulGrid-Accent1">
    <w:name w:val="Colorful Grid Accent 1"/>
    <w:basedOn w:val="TableNormal"/>
    <w:rsid w:val="00816DF1"/>
    <w:pPr>
      <w:spacing w:after="0" w:line="240" w:lineRule="auto"/>
    </w:pPr>
    <w:rPr>
      <w:rFonts w:ascii="Arial" w:eastAsia="Times New Roman" w:hAnsi="Arial" w:cs="Geneva"/>
      <w:color w:val="000000" w:themeColor="text1"/>
      <w:sz w:val="20"/>
      <w:szCs w:val="20"/>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paragraph" w:customStyle="1" w:styleId="Appendix">
    <w:name w:val="Appendix"/>
    <w:basedOn w:val="Heading1"/>
    <w:next w:val="BodyText"/>
    <w:link w:val="AppendixChar"/>
    <w:qFormat/>
    <w:rsid w:val="00816DF1"/>
    <w:pPr>
      <w:keepNext w:val="0"/>
      <w:keepLines w:val="0"/>
      <w:widowControl w:val="0"/>
      <w:numPr>
        <w:numId w:val="17"/>
      </w:numPr>
      <w:autoSpaceDE w:val="0"/>
      <w:autoSpaceDN w:val="0"/>
      <w:adjustRightInd w:val="0"/>
      <w:spacing w:after="240" w:line="240" w:lineRule="auto"/>
      <w:textAlignment w:val="center"/>
      <w:outlineLvl w:val="1"/>
    </w:pPr>
    <w:rPr>
      <w:rFonts w:ascii="Calibri" w:eastAsia="Times New Roman" w:hAnsi="Calibri" w:cs="Times New Roman"/>
      <w:b/>
      <w:bCs/>
      <w:iCs/>
      <w:color w:val="ED7D31" w:themeColor="accent2"/>
      <w:kern w:val="32"/>
      <w:sz w:val="28"/>
      <w:szCs w:val="20"/>
    </w:rPr>
  </w:style>
  <w:style w:type="paragraph" w:customStyle="1" w:styleId="Coverpagesubtitle">
    <w:name w:val="Cover page subtitle"/>
    <w:basedOn w:val="Normal"/>
    <w:rsid w:val="00816DF1"/>
    <w:pPr>
      <w:spacing w:after="0" w:line="288" w:lineRule="auto"/>
    </w:pPr>
    <w:rPr>
      <w:rFonts w:ascii="Arial" w:eastAsia="Times New Roman" w:hAnsi="Arial" w:cs="Arial"/>
      <w:color w:val="44546A" w:themeColor="text2"/>
      <w:sz w:val="40"/>
      <w:szCs w:val="40"/>
    </w:rPr>
  </w:style>
  <w:style w:type="paragraph" w:customStyle="1" w:styleId="Coverpagetitle">
    <w:name w:val="Cover page title"/>
    <w:basedOn w:val="Normal"/>
    <w:link w:val="CoverpagetitleChar"/>
    <w:autoRedefine/>
    <w:rsid w:val="00816DF1"/>
    <w:pPr>
      <w:spacing w:before="240" w:after="240" w:line="240" w:lineRule="auto"/>
    </w:pPr>
    <w:rPr>
      <w:rFonts w:ascii="Arial" w:eastAsia="Times New Roman" w:hAnsi="Arial" w:cs="Times New Roman"/>
      <w:b/>
      <w:color w:val="44546A" w:themeColor="text2"/>
      <w:sz w:val="48"/>
      <w:szCs w:val="48"/>
    </w:rPr>
  </w:style>
  <w:style w:type="character" w:customStyle="1" w:styleId="CoverpagetitleChar">
    <w:name w:val="Cover page title Char"/>
    <w:basedOn w:val="DefaultParagraphFont"/>
    <w:link w:val="Coverpagetitle"/>
    <w:rsid w:val="00816DF1"/>
    <w:rPr>
      <w:rFonts w:ascii="Arial" w:eastAsia="Times New Roman" w:hAnsi="Arial" w:cs="Times New Roman"/>
      <w:b/>
      <w:color w:val="44546A" w:themeColor="text2"/>
      <w:sz w:val="48"/>
      <w:szCs w:val="48"/>
    </w:rPr>
  </w:style>
  <w:style w:type="paragraph" w:customStyle="1" w:styleId="CustomerQuestion">
    <w:name w:val="Customer Question"/>
    <w:basedOn w:val="BodyText"/>
    <w:next w:val="BodyText"/>
    <w:link w:val="CustomerQuestionChar"/>
    <w:rsid w:val="00816DF1"/>
    <w:pPr>
      <w:keepNext/>
      <w:spacing w:before="180" w:line="240" w:lineRule="auto"/>
      <w:jc w:val="both"/>
    </w:pPr>
    <w:rPr>
      <w:rFonts w:ascii="Calibri" w:eastAsia="Times New Roman" w:hAnsi="Calibri" w:cs="Times New Roman"/>
      <w:b/>
      <w:bCs/>
      <w:i/>
      <w:color w:val="ED7D31" w:themeColor="accent2"/>
      <w:szCs w:val="24"/>
    </w:rPr>
  </w:style>
  <w:style w:type="character" w:customStyle="1" w:styleId="CustomerQuestionChar">
    <w:name w:val="Customer Question Char"/>
    <w:link w:val="CustomerQuestion"/>
    <w:rsid w:val="00816DF1"/>
    <w:rPr>
      <w:rFonts w:ascii="Calibri" w:eastAsia="Times New Roman" w:hAnsi="Calibri" w:cs="Times New Roman"/>
      <w:b/>
      <w:bCs/>
      <w:i/>
      <w:color w:val="ED7D31" w:themeColor="accent2"/>
      <w:szCs w:val="24"/>
    </w:rPr>
  </w:style>
  <w:style w:type="paragraph" w:customStyle="1" w:styleId="CustomerQuestionBullet">
    <w:name w:val="Customer Question Bullet"/>
    <w:basedOn w:val="CustomerQuestion"/>
    <w:next w:val="Normal"/>
    <w:link w:val="CustomerQuestionBulletChar"/>
    <w:rsid w:val="00816DF1"/>
    <w:pPr>
      <w:numPr>
        <w:numId w:val="13"/>
      </w:numPr>
    </w:pPr>
  </w:style>
  <w:style w:type="character" w:customStyle="1" w:styleId="CustomerQuestionBulletChar">
    <w:name w:val="Customer Question Bullet Char"/>
    <w:link w:val="CustomerQuestionBullet"/>
    <w:rsid w:val="00816DF1"/>
    <w:rPr>
      <w:rFonts w:ascii="Calibri" w:eastAsia="Times New Roman" w:hAnsi="Calibri" w:cs="Times New Roman"/>
      <w:b/>
      <w:bCs/>
      <w:i/>
      <w:color w:val="ED7D31" w:themeColor="accent2"/>
      <w:szCs w:val="24"/>
    </w:rPr>
  </w:style>
  <w:style w:type="table" w:styleId="DarkList-Accent3">
    <w:name w:val="Dark List Accent 3"/>
    <w:basedOn w:val="TableNormal"/>
    <w:rsid w:val="00816DF1"/>
    <w:pPr>
      <w:spacing w:after="0" w:line="240" w:lineRule="auto"/>
    </w:pPr>
    <w:rPr>
      <w:rFonts w:ascii="Arial" w:eastAsia="Times New Roman" w:hAnsi="Arial" w:cs="Geneva"/>
      <w:color w:val="FFFFFF" w:themeColor="background1"/>
      <w:sz w:val="20"/>
      <w:szCs w:val="20"/>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paragraph" w:styleId="Date">
    <w:name w:val="Date"/>
    <w:basedOn w:val="Normal"/>
    <w:next w:val="Normal"/>
    <w:link w:val="DateChar"/>
    <w:unhideWhenUsed/>
    <w:rsid w:val="00816DF1"/>
    <w:pPr>
      <w:spacing w:after="0" w:line="240" w:lineRule="auto"/>
    </w:pPr>
    <w:rPr>
      <w:rFonts w:ascii="Arial" w:eastAsia="Times New Roman" w:hAnsi="Arial" w:cs="Times New Roman"/>
      <w:color w:val="44546A" w:themeColor="text2"/>
      <w:sz w:val="20"/>
    </w:rPr>
  </w:style>
  <w:style w:type="character" w:customStyle="1" w:styleId="DateChar">
    <w:name w:val="Date Char"/>
    <w:basedOn w:val="DefaultParagraphFont"/>
    <w:link w:val="Date"/>
    <w:rsid w:val="00816DF1"/>
    <w:rPr>
      <w:rFonts w:ascii="Arial" w:eastAsia="Times New Roman" w:hAnsi="Arial" w:cs="Times New Roman"/>
      <w:color w:val="44546A" w:themeColor="text2"/>
      <w:sz w:val="20"/>
    </w:rPr>
  </w:style>
  <w:style w:type="paragraph" w:customStyle="1" w:styleId="Disclaimer">
    <w:name w:val="Disclaimer"/>
    <w:basedOn w:val="Normal"/>
    <w:next w:val="BodyText"/>
    <w:link w:val="DisclaimerChar"/>
    <w:rsid w:val="00816DF1"/>
    <w:pPr>
      <w:spacing w:after="0" w:line="240" w:lineRule="auto"/>
      <w:jc w:val="center"/>
    </w:pPr>
    <w:rPr>
      <w:rFonts w:ascii="Arial" w:eastAsia="Times New Roman" w:hAnsi="Arial" w:cs="Times New Roman"/>
      <w:color w:val="000000" w:themeColor="text1"/>
      <w:sz w:val="16"/>
    </w:rPr>
  </w:style>
  <w:style w:type="character" w:customStyle="1" w:styleId="DisclaimerChar">
    <w:name w:val="Disclaimer Char"/>
    <w:link w:val="Disclaimer"/>
    <w:rsid w:val="00816DF1"/>
    <w:rPr>
      <w:rFonts w:ascii="Arial" w:eastAsia="Times New Roman" w:hAnsi="Arial" w:cs="Times New Roman"/>
      <w:color w:val="000000" w:themeColor="text1"/>
      <w:sz w:val="16"/>
    </w:rPr>
  </w:style>
  <w:style w:type="paragraph" w:customStyle="1" w:styleId="DividerPageAppendices">
    <w:name w:val="DividerPage_Appendices"/>
    <w:basedOn w:val="Heading1"/>
    <w:link w:val="DividerPageAppendicesChar"/>
    <w:rsid w:val="00816DF1"/>
    <w:pPr>
      <w:keepLines w:val="0"/>
      <w:widowControl w:val="0"/>
      <w:autoSpaceDE w:val="0"/>
      <w:autoSpaceDN w:val="0"/>
      <w:adjustRightInd w:val="0"/>
      <w:spacing w:before="1320" w:line="240" w:lineRule="auto"/>
      <w:ind w:left="360" w:right="28" w:hanging="360"/>
      <w:textAlignment w:val="center"/>
    </w:pPr>
    <w:rPr>
      <w:rFonts w:ascii="Calibri" w:eastAsia="Times New Roman" w:hAnsi="Calibri" w:cs="Arial"/>
      <w:b/>
      <w:bCs/>
      <w:iCs/>
      <w:color w:val="44546A" w:themeColor="text2"/>
      <w:kern w:val="32"/>
      <w:sz w:val="48"/>
      <w:szCs w:val="20"/>
    </w:rPr>
  </w:style>
  <w:style w:type="character" w:customStyle="1" w:styleId="DividerPageAppendicesChar">
    <w:name w:val="DividerPage_Appendices Char"/>
    <w:link w:val="DividerPageAppendices"/>
    <w:rsid w:val="00816DF1"/>
    <w:rPr>
      <w:rFonts w:ascii="Calibri" w:eastAsia="Times New Roman" w:hAnsi="Calibri" w:cs="Arial"/>
      <w:b/>
      <w:bCs/>
      <w:iCs/>
      <w:color w:val="44546A" w:themeColor="text2"/>
      <w:kern w:val="32"/>
      <w:sz w:val="48"/>
      <w:szCs w:val="20"/>
    </w:rPr>
  </w:style>
  <w:style w:type="paragraph" w:customStyle="1" w:styleId="DividerPageSection">
    <w:name w:val="DividerPage_Section"/>
    <w:basedOn w:val="Normal"/>
    <w:link w:val="DividerPageSectionChar"/>
    <w:semiHidden/>
    <w:unhideWhenUsed/>
    <w:qFormat/>
    <w:rsid w:val="00816DF1"/>
    <w:pPr>
      <w:spacing w:before="2280" w:after="0" w:line="192" w:lineRule="auto"/>
      <w:jc w:val="right"/>
    </w:pPr>
    <w:rPr>
      <w:rFonts w:ascii="Arial" w:eastAsia="Times New Roman" w:hAnsi="Arial" w:cs="Arial"/>
      <w:color w:val="000000" w:themeColor="text1"/>
      <w:sz w:val="20"/>
      <w:szCs w:val="24"/>
    </w:rPr>
  </w:style>
  <w:style w:type="character" w:customStyle="1" w:styleId="DividerPageSectionChar">
    <w:name w:val="DividerPage_Section Char"/>
    <w:link w:val="DividerPageSection"/>
    <w:semiHidden/>
    <w:rsid w:val="00816DF1"/>
    <w:rPr>
      <w:rFonts w:ascii="Arial" w:eastAsia="Times New Roman" w:hAnsi="Arial" w:cs="Arial"/>
      <w:color w:val="000000" w:themeColor="text1"/>
      <w:sz w:val="20"/>
      <w:szCs w:val="24"/>
    </w:rPr>
  </w:style>
  <w:style w:type="paragraph" w:customStyle="1" w:styleId="DividerPageSubTitle">
    <w:name w:val="DividerPage_SubTitle"/>
    <w:basedOn w:val="Normal"/>
    <w:link w:val="DividerPageSubTitleChar"/>
    <w:semiHidden/>
    <w:unhideWhenUsed/>
    <w:qFormat/>
    <w:rsid w:val="00816DF1"/>
    <w:pPr>
      <w:spacing w:after="0" w:line="500" w:lineRule="exact"/>
      <w:jc w:val="right"/>
    </w:pPr>
    <w:rPr>
      <w:rFonts w:ascii="Arial" w:eastAsia="Times New Roman" w:hAnsi="Arial" w:cs="Times New Roman"/>
      <w:color w:val="4472C4" w:themeColor="accent1"/>
      <w:sz w:val="36"/>
      <w:szCs w:val="36"/>
    </w:rPr>
  </w:style>
  <w:style w:type="character" w:customStyle="1" w:styleId="DividerPageSubTitleChar">
    <w:name w:val="DividerPage_SubTitle Char"/>
    <w:link w:val="DividerPageSubTitle"/>
    <w:semiHidden/>
    <w:rsid w:val="00816DF1"/>
    <w:rPr>
      <w:rFonts w:ascii="Arial" w:eastAsia="Times New Roman" w:hAnsi="Arial" w:cs="Times New Roman"/>
      <w:color w:val="4472C4" w:themeColor="accent1"/>
      <w:sz w:val="36"/>
      <w:szCs w:val="36"/>
    </w:rPr>
  </w:style>
  <w:style w:type="paragraph" w:customStyle="1" w:styleId="DividerPageTitle">
    <w:name w:val="DividerPage_Title"/>
    <w:next w:val="Heading1"/>
    <w:link w:val="DividerPageTitleChar"/>
    <w:semiHidden/>
    <w:unhideWhenUsed/>
    <w:qFormat/>
    <w:rsid w:val="00816DF1"/>
    <w:pPr>
      <w:spacing w:after="0" w:line="560" w:lineRule="exact"/>
      <w:jc w:val="right"/>
    </w:pPr>
    <w:rPr>
      <w:rFonts w:ascii="Georgia" w:eastAsia="Times New Roman" w:hAnsi="Georgia" w:cs="Times New Roman"/>
      <w:color w:val="4472C4" w:themeColor="accent1"/>
      <w:sz w:val="50"/>
      <w:szCs w:val="60"/>
    </w:rPr>
  </w:style>
  <w:style w:type="character" w:customStyle="1" w:styleId="DividerPageTitleChar">
    <w:name w:val="DividerPage_Title Char"/>
    <w:link w:val="DividerPageTitle"/>
    <w:semiHidden/>
    <w:rsid w:val="00816DF1"/>
    <w:rPr>
      <w:rFonts w:ascii="Georgia" w:eastAsia="Times New Roman" w:hAnsi="Georgia" w:cs="Times New Roman"/>
      <w:color w:val="4472C4" w:themeColor="accent1"/>
      <w:sz w:val="50"/>
      <w:szCs w:val="60"/>
    </w:rPr>
  </w:style>
  <w:style w:type="character" w:styleId="EndnoteReference">
    <w:name w:val="endnote reference"/>
    <w:basedOn w:val="DefaultParagraphFont"/>
    <w:semiHidden/>
    <w:unhideWhenUsed/>
    <w:qFormat/>
    <w:rsid w:val="00816DF1"/>
    <w:rPr>
      <w:rFonts w:ascii="Arial" w:hAnsi="Arial"/>
      <w:color w:val="000000" w:themeColor="text1"/>
      <w:sz w:val="20"/>
      <w:vertAlign w:val="superscript"/>
    </w:rPr>
  </w:style>
  <w:style w:type="paragraph" w:styleId="EndnoteText">
    <w:name w:val="endnote text"/>
    <w:basedOn w:val="Normal"/>
    <w:link w:val="EndnoteTextChar"/>
    <w:semiHidden/>
    <w:unhideWhenUsed/>
    <w:qFormat/>
    <w:rsid w:val="00816DF1"/>
    <w:pPr>
      <w:spacing w:after="0" w:line="240" w:lineRule="auto"/>
    </w:pPr>
    <w:rPr>
      <w:rFonts w:ascii="Arial" w:eastAsia="Times New Roman" w:hAnsi="Arial" w:cs="Times New Roman"/>
      <w:color w:val="000000" w:themeColor="text1"/>
      <w:sz w:val="20"/>
      <w:szCs w:val="20"/>
    </w:rPr>
  </w:style>
  <w:style w:type="character" w:customStyle="1" w:styleId="EndnoteTextChar">
    <w:name w:val="Endnote Text Char"/>
    <w:basedOn w:val="DefaultParagraphFont"/>
    <w:link w:val="EndnoteText"/>
    <w:semiHidden/>
    <w:rsid w:val="00816DF1"/>
    <w:rPr>
      <w:rFonts w:ascii="Arial" w:eastAsia="Times New Roman" w:hAnsi="Arial" w:cs="Times New Roman"/>
      <w:color w:val="000000" w:themeColor="text1"/>
      <w:sz w:val="20"/>
      <w:szCs w:val="20"/>
    </w:rPr>
  </w:style>
  <w:style w:type="paragraph" w:customStyle="1" w:styleId="ES-IntroH2">
    <w:name w:val="ES-Intro H2"/>
    <w:basedOn w:val="Heading2"/>
    <w:next w:val="BodyText"/>
    <w:link w:val="ES-IntroH2Char"/>
    <w:qFormat/>
    <w:rsid w:val="00816DF1"/>
    <w:pPr>
      <w:widowControl w:val="0"/>
      <w:numPr>
        <w:ilvl w:val="1"/>
      </w:numPr>
      <w:tabs>
        <w:tab w:val="left" w:pos="576"/>
      </w:tabs>
      <w:autoSpaceDE w:val="0"/>
      <w:autoSpaceDN w:val="0"/>
      <w:adjustRightInd w:val="0"/>
      <w:spacing w:before="360" w:after="240" w:line="288" w:lineRule="auto"/>
      <w:ind w:left="432" w:hanging="432"/>
      <w:textAlignment w:val="center"/>
    </w:pPr>
    <w:rPr>
      <w:rFonts w:ascii="Calibri" w:hAnsi="Calibri"/>
      <w:b w:val="0"/>
      <w:bCs w:val="0"/>
      <w:color w:val="ED7D31" w:themeColor="accent2"/>
      <w:kern w:val="32"/>
      <w:szCs w:val="20"/>
    </w:rPr>
  </w:style>
  <w:style w:type="character" w:customStyle="1" w:styleId="ES-IntroH2Char">
    <w:name w:val="ES-Intro H2 Char"/>
    <w:link w:val="ES-IntroH2"/>
    <w:rsid w:val="00816DF1"/>
    <w:rPr>
      <w:rFonts w:ascii="Calibri" w:eastAsiaTheme="majorEastAsia" w:hAnsi="Calibri" w:cstheme="majorBidi"/>
      <w:b/>
      <w:bCs/>
      <w:color w:val="ED7D31" w:themeColor="accent2"/>
      <w:kern w:val="32"/>
      <w:szCs w:val="20"/>
    </w:rPr>
  </w:style>
  <w:style w:type="paragraph" w:customStyle="1" w:styleId="ES-IntroH3">
    <w:name w:val="ES-Intro H3"/>
    <w:basedOn w:val="Heading3"/>
    <w:next w:val="BodyText"/>
    <w:link w:val="ES-IntroH3Char"/>
    <w:qFormat/>
    <w:rsid w:val="00816DF1"/>
    <w:pPr>
      <w:keepLines w:val="0"/>
      <w:numPr>
        <w:ilvl w:val="2"/>
      </w:numPr>
      <w:spacing w:before="240" w:line="288" w:lineRule="auto"/>
      <w:jc w:val="both"/>
    </w:pPr>
    <w:rPr>
      <w:rFonts w:ascii="Calibri" w:hAnsi="Calibri"/>
      <w:b/>
      <w:bCs/>
      <w:i/>
      <w:color w:val="ED7D31" w:themeColor="accent2"/>
      <w:kern w:val="32"/>
      <w:sz w:val="22"/>
      <w:szCs w:val="26"/>
    </w:rPr>
  </w:style>
  <w:style w:type="character" w:customStyle="1" w:styleId="ES-IntroH3Char">
    <w:name w:val="ES-Intro H3 Char"/>
    <w:link w:val="ES-IntroH3"/>
    <w:rsid w:val="00816DF1"/>
    <w:rPr>
      <w:rFonts w:ascii="Calibri" w:eastAsiaTheme="majorEastAsia" w:hAnsi="Calibri" w:cstheme="majorBidi"/>
      <w:b/>
      <w:bCs/>
      <w:i/>
      <w:color w:val="ED7D31" w:themeColor="accent2"/>
      <w:kern w:val="32"/>
      <w:szCs w:val="26"/>
    </w:rPr>
  </w:style>
  <w:style w:type="paragraph" w:customStyle="1" w:styleId="Faceplate">
    <w:name w:val="Faceplate"/>
    <w:basedOn w:val="Normal"/>
    <w:semiHidden/>
    <w:qFormat/>
    <w:rsid w:val="00816DF1"/>
    <w:pPr>
      <w:spacing w:after="0" w:line="280" w:lineRule="exact"/>
      <w:jc w:val="center"/>
    </w:pPr>
    <w:rPr>
      <w:rFonts w:ascii="Arial" w:eastAsia="Batang" w:hAnsi="Arial" w:cs="Times New Roman"/>
      <w:color w:val="000000"/>
      <w:sz w:val="20"/>
      <w:szCs w:val="24"/>
      <w:lang w:eastAsia="ko-KR"/>
    </w:rPr>
  </w:style>
  <w:style w:type="paragraph" w:customStyle="1" w:styleId="FigureHeading">
    <w:name w:val="Figure Heading"/>
    <w:basedOn w:val="Caption"/>
    <w:next w:val="BodyText"/>
    <w:qFormat/>
    <w:rsid w:val="00816DF1"/>
    <w:pPr>
      <w:keepNext/>
      <w:spacing w:before="120" w:after="120" w:line="288" w:lineRule="auto"/>
      <w:ind w:left="720" w:right="28" w:hanging="720"/>
    </w:pPr>
    <w:rPr>
      <w:rFonts w:ascii="Calibri" w:eastAsia="Times New Roman" w:hAnsi="Calibri"/>
      <w:b/>
      <w:i w:val="0"/>
      <w:iCs w:val="0"/>
      <w:color w:val="000000"/>
      <w:sz w:val="20"/>
      <w:szCs w:val="20"/>
    </w:rPr>
  </w:style>
  <w:style w:type="paragraph" w:customStyle="1" w:styleId="HeaderCompanyName">
    <w:name w:val="Header_Company Name"/>
    <w:basedOn w:val="Normal"/>
    <w:link w:val="HeaderCompanyNameChar"/>
    <w:semiHidden/>
    <w:qFormat/>
    <w:rsid w:val="00816DF1"/>
    <w:pPr>
      <w:spacing w:after="0" w:line="240" w:lineRule="auto"/>
      <w:jc w:val="right"/>
    </w:pPr>
    <w:rPr>
      <w:rFonts w:ascii="Arial" w:eastAsia="Times New Roman" w:hAnsi="Arial" w:cs="Times New Roman"/>
      <w:sz w:val="20"/>
    </w:rPr>
  </w:style>
  <w:style w:type="character" w:customStyle="1" w:styleId="HeaderCompanyNameChar">
    <w:name w:val="Header_Company Name Char"/>
    <w:link w:val="HeaderCompanyName"/>
    <w:semiHidden/>
    <w:rsid w:val="00816DF1"/>
    <w:rPr>
      <w:rFonts w:ascii="Arial" w:eastAsia="Times New Roman" w:hAnsi="Arial" w:cs="Times New Roman"/>
      <w:sz w:val="20"/>
    </w:rPr>
  </w:style>
  <w:style w:type="paragraph" w:customStyle="1" w:styleId="HeaderCustnamelandscape">
    <w:name w:val="Header_Cust_name_landscape"/>
    <w:basedOn w:val="Normal"/>
    <w:rsid w:val="00816DF1"/>
    <w:pPr>
      <w:tabs>
        <w:tab w:val="left" w:pos="360"/>
        <w:tab w:val="left" w:pos="900"/>
        <w:tab w:val="left" w:pos="1260"/>
        <w:tab w:val="left" w:pos="1350"/>
        <w:tab w:val="left" w:pos="4140"/>
      </w:tabs>
      <w:spacing w:after="0" w:line="240" w:lineRule="auto"/>
      <w:ind w:left="-3600"/>
    </w:pPr>
    <w:rPr>
      <w:rFonts w:ascii="Arial" w:eastAsia="Times New Roman" w:hAnsi="Arial" w:cs="Times New Roman"/>
      <w:noProof/>
      <w:color w:val="44546A" w:themeColor="text2"/>
      <w:sz w:val="24"/>
    </w:rPr>
  </w:style>
  <w:style w:type="paragraph" w:customStyle="1" w:styleId="HeaderCustnameportrait">
    <w:name w:val="Header_Cust_name_portrait"/>
    <w:basedOn w:val="Normal"/>
    <w:rsid w:val="00816DF1"/>
    <w:pPr>
      <w:spacing w:after="0" w:line="240" w:lineRule="auto"/>
      <w:ind w:left="-1440"/>
    </w:pPr>
    <w:rPr>
      <w:rFonts w:ascii="Arial" w:eastAsia="Times New Roman" w:hAnsi="Arial" w:cs="Times New Roman"/>
      <w:color w:val="44546A" w:themeColor="text2"/>
      <w:sz w:val="24"/>
    </w:rPr>
  </w:style>
  <w:style w:type="numbering" w:customStyle="1" w:styleId="Headings">
    <w:name w:val="Headings"/>
    <w:uiPriority w:val="99"/>
    <w:rsid w:val="00816DF1"/>
    <w:pPr>
      <w:numPr>
        <w:numId w:val="14"/>
      </w:numPr>
    </w:pPr>
  </w:style>
  <w:style w:type="paragraph" w:styleId="Index1">
    <w:name w:val="index 1"/>
    <w:basedOn w:val="Normal"/>
    <w:next w:val="Normal"/>
    <w:semiHidden/>
    <w:rsid w:val="00816DF1"/>
    <w:pPr>
      <w:spacing w:after="0" w:line="240" w:lineRule="auto"/>
      <w:ind w:left="240" w:hanging="240"/>
    </w:pPr>
    <w:rPr>
      <w:rFonts w:ascii="Arial" w:eastAsia="Times New Roman" w:hAnsi="Arial" w:cs="Times New Roman"/>
      <w:color w:val="44546A" w:themeColor="text2"/>
      <w:sz w:val="20"/>
    </w:rPr>
  </w:style>
  <w:style w:type="character" w:customStyle="1" w:styleId="IntenseEmphasisUnderline">
    <w:name w:val="Intense Emphasis Underline"/>
    <w:basedOn w:val="DefaultParagraphFont"/>
    <w:uiPriority w:val="1"/>
    <w:rsid w:val="00816DF1"/>
    <w:rPr>
      <w:b/>
      <w:i/>
      <w:u w:val="single"/>
    </w:rPr>
  </w:style>
  <w:style w:type="paragraph" w:customStyle="1" w:styleId="LetterFooter">
    <w:name w:val="Letter Footer"/>
    <w:basedOn w:val="BodyText"/>
    <w:link w:val="LetterFooterChar"/>
    <w:rsid w:val="00816DF1"/>
    <w:pPr>
      <w:spacing w:before="120" w:after="0" w:line="288" w:lineRule="auto"/>
      <w:jc w:val="center"/>
    </w:pPr>
    <w:rPr>
      <w:rFonts w:ascii="Calibri" w:eastAsia="Times New Roman" w:hAnsi="Calibri" w:cs="Times New Roman"/>
      <w:bCs/>
      <w:color w:val="44546A" w:themeColor="text2"/>
      <w:szCs w:val="24"/>
    </w:rPr>
  </w:style>
  <w:style w:type="character" w:customStyle="1" w:styleId="LetterFooterChar">
    <w:name w:val="Letter Footer Char"/>
    <w:link w:val="LetterFooter"/>
    <w:rsid w:val="00816DF1"/>
    <w:rPr>
      <w:rFonts w:ascii="Calibri" w:eastAsia="Times New Roman" w:hAnsi="Calibri" w:cs="Times New Roman"/>
      <w:bCs/>
      <w:color w:val="44546A" w:themeColor="text2"/>
      <w:szCs w:val="24"/>
    </w:rPr>
  </w:style>
  <w:style w:type="paragraph" w:styleId="MessageHeader">
    <w:name w:val="Message Header"/>
    <w:basedOn w:val="Normal"/>
    <w:link w:val="MessageHeaderChar"/>
    <w:semiHidden/>
    <w:rsid w:val="00816DF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44546A" w:themeColor="text2"/>
      <w:sz w:val="20"/>
      <w:szCs w:val="24"/>
    </w:rPr>
  </w:style>
  <w:style w:type="character" w:customStyle="1" w:styleId="MessageHeaderChar">
    <w:name w:val="Message Header Char"/>
    <w:basedOn w:val="DefaultParagraphFont"/>
    <w:link w:val="MessageHeader"/>
    <w:semiHidden/>
    <w:rsid w:val="00816DF1"/>
    <w:rPr>
      <w:rFonts w:asciiTheme="majorHAnsi" w:eastAsiaTheme="majorEastAsia" w:hAnsiTheme="majorHAnsi" w:cstheme="majorBidi"/>
      <w:color w:val="44546A" w:themeColor="text2"/>
      <w:sz w:val="20"/>
      <w:szCs w:val="24"/>
      <w:shd w:val="pct20" w:color="auto" w:fill="auto"/>
    </w:rPr>
  </w:style>
  <w:style w:type="paragraph" w:customStyle="1" w:styleId="ProposalName-Title-CoName">
    <w:name w:val="Proposal Name-Title-CoName"/>
    <w:basedOn w:val="BodyText"/>
    <w:link w:val="ProposalName-Title-CoNameChar"/>
    <w:rsid w:val="00816DF1"/>
    <w:pPr>
      <w:spacing w:before="60" w:line="288" w:lineRule="auto"/>
      <w:ind w:left="2160"/>
      <w:jc w:val="both"/>
    </w:pPr>
    <w:rPr>
      <w:rFonts w:ascii="Calibri" w:eastAsia="Times New Roman" w:hAnsi="Calibri" w:cs="Times New Roman"/>
      <w:bCs/>
      <w:color w:val="44546A" w:themeColor="text2"/>
      <w:szCs w:val="20"/>
    </w:rPr>
  </w:style>
  <w:style w:type="character" w:customStyle="1" w:styleId="ProposalName-Title-CoNameChar">
    <w:name w:val="Proposal Name-Title-CoName Char"/>
    <w:link w:val="ProposalName-Title-CoName"/>
    <w:rsid w:val="00816DF1"/>
    <w:rPr>
      <w:rFonts w:ascii="Calibri" w:eastAsia="Times New Roman" w:hAnsi="Calibri" w:cs="Times New Roman"/>
      <w:bCs/>
      <w:color w:val="44546A" w:themeColor="text2"/>
      <w:szCs w:val="20"/>
    </w:rPr>
  </w:style>
  <w:style w:type="paragraph" w:customStyle="1" w:styleId="ProposalPreparedby">
    <w:name w:val="Proposal_Prepared by:"/>
    <w:basedOn w:val="Normal"/>
    <w:link w:val="ProposalPreparedbyChar"/>
    <w:rsid w:val="00816DF1"/>
    <w:pPr>
      <w:spacing w:before="240" w:after="0" w:line="240" w:lineRule="auto"/>
      <w:ind w:left="1440" w:firstLine="720"/>
    </w:pPr>
    <w:rPr>
      <w:rFonts w:ascii="Arial" w:eastAsia="Times New Roman" w:hAnsi="Arial" w:cs="Georgia"/>
      <w:color w:val="44546A" w:themeColor="text2"/>
      <w:szCs w:val="23"/>
    </w:rPr>
  </w:style>
  <w:style w:type="character" w:customStyle="1" w:styleId="ProposalPreparedbyChar">
    <w:name w:val="Proposal_Prepared by: Char"/>
    <w:link w:val="ProposalPreparedby"/>
    <w:rsid w:val="00816DF1"/>
    <w:rPr>
      <w:rFonts w:ascii="Arial" w:eastAsia="Times New Roman" w:hAnsi="Arial" w:cs="Georgia"/>
      <w:color w:val="44546A" w:themeColor="text2"/>
      <w:szCs w:val="23"/>
    </w:rPr>
  </w:style>
  <w:style w:type="paragraph" w:customStyle="1" w:styleId="ProposalTitle">
    <w:name w:val="Proposal_Title"/>
    <w:basedOn w:val="Normal"/>
    <w:link w:val="ProposalTitleChar"/>
    <w:rsid w:val="00816DF1"/>
    <w:pPr>
      <w:spacing w:before="480" w:after="0" w:line="240" w:lineRule="auto"/>
      <w:ind w:left="2160" w:hanging="2160"/>
    </w:pPr>
    <w:rPr>
      <w:rFonts w:ascii="Arial" w:eastAsia="Times New Roman" w:hAnsi="Arial" w:cs="Georgia"/>
      <w:color w:val="44546A" w:themeColor="text2"/>
      <w:sz w:val="32"/>
      <w:szCs w:val="32"/>
    </w:rPr>
  </w:style>
  <w:style w:type="character" w:customStyle="1" w:styleId="ProposalTitleChar">
    <w:name w:val="Proposal_Title Char"/>
    <w:link w:val="ProposalTitle"/>
    <w:rsid w:val="00816DF1"/>
    <w:rPr>
      <w:rFonts w:ascii="Arial" w:eastAsia="Times New Roman" w:hAnsi="Arial" w:cs="Georgia"/>
      <w:color w:val="44546A" w:themeColor="text2"/>
      <w:sz w:val="32"/>
      <w:szCs w:val="32"/>
    </w:rPr>
  </w:style>
  <w:style w:type="paragraph" w:customStyle="1" w:styleId="RestrictiononDisclosure">
    <w:name w:val="Restriction_on_Disclosure"/>
    <w:basedOn w:val="Normal"/>
    <w:rsid w:val="00816DF1"/>
    <w:pPr>
      <w:pBdr>
        <w:top w:val="single" w:sz="4" w:space="3" w:color="44546A" w:themeColor="text2"/>
        <w:left w:val="single" w:sz="4" w:space="6" w:color="44546A" w:themeColor="text2"/>
        <w:bottom w:val="single" w:sz="4" w:space="3" w:color="44546A" w:themeColor="text2"/>
        <w:right w:val="single" w:sz="4" w:space="6" w:color="44546A" w:themeColor="text2"/>
      </w:pBdr>
      <w:spacing w:after="0" w:line="264" w:lineRule="auto"/>
    </w:pPr>
    <w:rPr>
      <w:rFonts w:ascii="Arial" w:eastAsia="Times New Roman" w:hAnsi="Arial" w:cs="Times New Roman"/>
      <w:bCs/>
      <w:color w:val="44546A" w:themeColor="text2"/>
      <w:sz w:val="14"/>
      <w:szCs w:val="14"/>
    </w:rPr>
  </w:style>
  <w:style w:type="paragraph" w:customStyle="1" w:styleId="Sidebarbody">
    <w:name w:val="Sidebar_body"/>
    <w:basedOn w:val="Normal"/>
    <w:link w:val="SidebarbodyChar"/>
    <w:rsid w:val="00816DF1"/>
    <w:pPr>
      <w:spacing w:after="80" w:line="240" w:lineRule="exact"/>
    </w:pPr>
    <w:rPr>
      <w:rFonts w:ascii="Arial" w:eastAsia="Times New Roman" w:hAnsi="Arial" w:cs="Times New Roman"/>
      <w:color w:val="44546A" w:themeColor="text2"/>
      <w:sz w:val="18"/>
      <w:szCs w:val="20"/>
    </w:rPr>
  </w:style>
  <w:style w:type="character" w:customStyle="1" w:styleId="SidebarbodyChar">
    <w:name w:val="Sidebar_body Char"/>
    <w:link w:val="Sidebarbody"/>
    <w:rsid w:val="00816DF1"/>
    <w:rPr>
      <w:rFonts w:ascii="Arial" w:eastAsia="Times New Roman" w:hAnsi="Arial" w:cs="Times New Roman"/>
      <w:color w:val="44546A" w:themeColor="text2"/>
      <w:sz w:val="18"/>
      <w:szCs w:val="20"/>
    </w:rPr>
  </w:style>
  <w:style w:type="paragraph" w:customStyle="1" w:styleId="SidebarCallout">
    <w:name w:val="Sidebar_Callout"/>
    <w:link w:val="SidebarCalloutChar"/>
    <w:rsid w:val="00816DF1"/>
    <w:pPr>
      <w:spacing w:after="0" w:line="288" w:lineRule="auto"/>
    </w:pPr>
    <w:rPr>
      <w:rFonts w:ascii="Arial" w:eastAsia="Times New Roman" w:hAnsi="Arial" w:cs="Georgia"/>
      <w:color w:val="004F94"/>
      <w:sz w:val="24"/>
      <w:szCs w:val="28"/>
    </w:rPr>
  </w:style>
  <w:style w:type="character" w:customStyle="1" w:styleId="SidebarCalloutChar">
    <w:name w:val="Sidebar_Callout Char"/>
    <w:link w:val="SidebarCallout"/>
    <w:rsid w:val="00816DF1"/>
    <w:rPr>
      <w:rFonts w:ascii="Arial" w:eastAsia="Times New Roman" w:hAnsi="Arial" w:cs="Georgia"/>
      <w:color w:val="004F94"/>
      <w:sz w:val="24"/>
      <w:szCs w:val="28"/>
    </w:rPr>
  </w:style>
  <w:style w:type="character" w:customStyle="1" w:styleId="AppendixChar">
    <w:name w:val="Appendix Char"/>
    <w:basedOn w:val="Heading1Char"/>
    <w:link w:val="Appendix"/>
    <w:rsid w:val="00816DF1"/>
    <w:rPr>
      <w:rFonts w:ascii="Calibri" w:eastAsia="Times New Roman" w:hAnsi="Calibri" w:cs="Times New Roman"/>
      <w:b/>
      <w:bCs/>
      <w:iCs/>
      <w:color w:val="ED7D31" w:themeColor="accent2"/>
      <w:kern w:val="32"/>
      <w:sz w:val="28"/>
      <w:szCs w:val="20"/>
    </w:rPr>
  </w:style>
  <w:style w:type="paragraph" w:customStyle="1" w:styleId="TableBullet1">
    <w:name w:val="Table Bullet 1"/>
    <w:basedOn w:val="Normal"/>
    <w:qFormat/>
    <w:rsid w:val="00816DF1"/>
    <w:pPr>
      <w:numPr>
        <w:numId w:val="15"/>
      </w:numPr>
      <w:spacing w:before="60" w:after="60" w:line="240" w:lineRule="auto"/>
    </w:pPr>
    <w:rPr>
      <w:rFonts w:ascii="Arial" w:eastAsia="Times New Roman" w:hAnsi="Arial" w:cs="Times New Roman"/>
      <w:color w:val="44546A" w:themeColor="text2"/>
      <w:sz w:val="18"/>
      <w:szCs w:val="24"/>
    </w:rPr>
  </w:style>
  <w:style w:type="paragraph" w:customStyle="1" w:styleId="TableBullet2">
    <w:name w:val="Table Bullet 2"/>
    <w:basedOn w:val="TableBullet1"/>
    <w:rsid w:val="00816DF1"/>
    <w:pPr>
      <w:numPr>
        <w:numId w:val="16"/>
      </w:numPr>
    </w:pPr>
  </w:style>
  <w:style w:type="paragraph" w:customStyle="1" w:styleId="TableLeft">
    <w:name w:val="Table Left"/>
    <w:basedOn w:val="Table"/>
    <w:link w:val="TableLeftChar"/>
    <w:rsid w:val="00816DF1"/>
    <w:pPr>
      <w:jc w:val="left"/>
    </w:pPr>
  </w:style>
  <w:style w:type="character" w:customStyle="1" w:styleId="TableLeftChar">
    <w:name w:val="Table Left Char"/>
    <w:basedOn w:val="TableChar"/>
    <w:link w:val="TableLeft"/>
    <w:rsid w:val="00816DF1"/>
    <w:rPr>
      <w:rFonts w:ascii="Calibri" w:eastAsia="Times New Roman" w:hAnsi="Calibri" w:cs="Times New Roman"/>
      <w:color w:val="44546A" w:themeColor="text2"/>
      <w:sz w:val="20"/>
      <w:szCs w:val="24"/>
    </w:rPr>
  </w:style>
  <w:style w:type="paragraph" w:customStyle="1" w:styleId="TableColumnLeft1">
    <w:name w:val="Table Column Left 1"/>
    <w:basedOn w:val="BodyText"/>
    <w:link w:val="TableColumnLeft1Char"/>
    <w:qFormat/>
    <w:rsid w:val="00816DF1"/>
    <w:pPr>
      <w:spacing w:before="120" w:line="288" w:lineRule="auto"/>
      <w:ind w:right="476"/>
      <w:jc w:val="both"/>
    </w:pPr>
    <w:rPr>
      <w:rFonts w:ascii="Calibri" w:eastAsia="Times New Roman" w:hAnsi="Calibri" w:cs="Times New Roman"/>
      <w:bCs/>
      <w:color w:val="44546A" w:themeColor="text2"/>
      <w:sz w:val="20"/>
    </w:rPr>
  </w:style>
  <w:style w:type="character" w:customStyle="1" w:styleId="TableColumnLeft1Char">
    <w:name w:val="Table Column Left 1 Char"/>
    <w:link w:val="TableColumnLeft1"/>
    <w:rsid w:val="00816DF1"/>
    <w:rPr>
      <w:rFonts w:ascii="Calibri" w:eastAsia="Times New Roman" w:hAnsi="Calibri" w:cs="Times New Roman"/>
      <w:bCs/>
      <w:color w:val="44546A" w:themeColor="text2"/>
      <w:sz w:val="20"/>
    </w:rPr>
  </w:style>
  <w:style w:type="paragraph" w:customStyle="1" w:styleId="TableColumnLeft2">
    <w:name w:val="Table Column Left 2"/>
    <w:basedOn w:val="TableLeft"/>
    <w:rsid w:val="00816DF1"/>
    <w:pPr>
      <w:ind w:left="360"/>
    </w:pPr>
    <w:rPr>
      <w:sz w:val="18"/>
    </w:rPr>
  </w:style>
  <w:style w:type="paragraph" w:customStyle="1" w:styleId="TableHeadLeft">
    <w:name w:val="Table Head Left"/>
    <w:basedOn w:val="Normal"/>
    <w:rsid w:val="00816DF1"/>
    <w:pPr>
      <w:spacing w:before="60" w:after="60" w:line="240" w:lineRule="auto"/>
    </w:pPr>
    <w:rPr>
      <w:rFonts w:eastAsia="Times New Roman" w:cs="Times New Roman"/>
      <w:b/>
      <w:color w:val="FFFFFF"/>
      <w:szCs w:val="24"/>
    </w:rPr>
  </w:style>
  <w:style w:type="paragraph" w:customStyle="1" w:styleId="TableHeadCenter">
    <w:name w:val="Table Head Center"/>
    <w:basedOn w:val="Table"/>
    <w:link w:val="TableHeadCenterChar"/>
    <w:qFormat/>
    <w:rsid w:val="00816DF1"/>
    <w:pPr>
      <w:spacing w:before="0"/>
      <w:ind w:right="0"/>
    </w:pPr>
    <w:rPr>
      <w:b/>
      <w:bCs/>
      <w:szCs w:val="20"/>
      <w:lang w:val="en-GB"/>
    </w:rPr>
  </w:style>
  <w:style w:type="character" w:customStyle="1" w:styleId="TableHeadCenterChar">
    <w:name w:val="Table Head Center Char"/>
    <w:link w:val="TableHeadCenter"/>
    <w:rsid w:val="00816DF1"/>
    <w:rPr>
      <w:rFonts w:ascii="Calibri" w:eastAsia="Times New Roman" w:hAnsi="Calibri" w:cs="Times New Roman"/>
      <w:b/>
      <w:bCs/>
      <w:color w:val="44546A" w:themeColor="text2"/>
      <w:sz w:val="20"/>
      <w:szCs w:val="20"/>
      <w:lang w:val="en-GB"/>
    </w:rPr>
  </w:style>
  <w:style w:type="paragraph" w:customStyle="1" w:styleId="TablePrompt">
    <w:name w:val="Table Prompt"/>
    <w:basedOn w:val="Table"/>
    <w:semiHidden/>
    <w:qFormat/>
    <w:rsid w:val="00816DF1"/>
    <w:rPr>
      <w:color w:val="C00000"/>
    </w:rPr>
  </w:style>
  <w:style w:type="paragraph" w:customStyle="1" w:styleId="TableRight">
    <w:name w:val="Table Right"/>
    <w:basedOn w:val="Table"/>
    <w:rsid w:val="00816DF1"/>
    <w:pPr>
      <w:jc w:val="right"/>
    </w:pPr>
  </w:style>
  <w:style w:type="paragraph" w:customStyle="1" w:styleId="TitlePageClient">
    <w:name w:val="Title Page Client"/>
    <w:basedOn w:val="Normal"/>
    <w:semiHidden/>
    <w:unhideWhenUsed/>
    <w:qFormat/>
    <w:rsid w:val="00816DF1"/>
    <w:pPr>
      <w:spacing w:after="0" w:line="240" w:lineRule="auto"/>
      <w:jc w:val="both"/>
    </w:pPr>
    <w:rPr>
      <w:rFonts w:ascii="Georgia" w:eastAsia="Times New Roman" w:hAnsi="Georgia" w:cs="Times New Roman"/>
      <w:color w:val="FFFFFF"/>
      <w:sz w:val="60"/>
      <w:szCs w:val="72"/>
    </w:rPr>
  </w:style>
  <w:style w:type="paragraph" w:customStyle="1" w:styleId="TitlePageDate">
    <w:name w:val="Title Page Date"/>
    <w:basedOn w:val="Normal"/>
    <w:semiHidden/>
    <w:unhideWhenUsed/>
    <w:qFormat/>
    <w:rsid w:val="00816DF1"/>
    <w:pPr>
      <w:spacing w:after="0" w:line="240" w:lineRule="auto"/>
    </w:pPr>
    <w:rPr>
      <w:rFonts w:ascii="Georgia" w:eastAsia="Times New Roman" w:hAnsi="Georgia" w:cs="Times New Roman"/>
      <w:color w:val="000000"/>
      <w:sz w:val="20"/>
      <w:szCs w:val="72"/>
    </w:rPr>
  </w:style>
  <w:style w:type="paragraph" w:customStyle="1" w:styleId="TitlePageShortTitle">
    <w:name w:val="Title Page Short Title"/>
    <w:basedOn w:val="Normal"/>
    <w:semiHidden/>
    <w:unhideWhenUsed/>
    <w:qFormat/>
    <w:rsid w:val="00816DF1"/>
    <w:pPr>
      <w:spacing w:after="0" w:line="240" w:lineRule="auto"/>
    </w:pPr>
    <w:rPr>
      <w:rFonts w:ascii="Georgia" w:eastAsia="Times New Roman" w:hAnsi="Georgia" w:cs="Times New Roman"/>
      <w:color w:val="404040" w:themeColor="text1" w:themeTint="BF"/>
      <w:sz w:val="36"/>
      <w:szCs w:val="40"/>
    </w:rPr>
  </w:style>
  <w:style w:type="paragraph" w:customStyle="1" w:styleId="TOCHeading1">
    <w:name w:val="TOC Heading1"/>
    <w:basedOn w:val="Heading1"/>
    <w:next w:val="Normal"/>
    <w:uiPriority w:val="39"/>
    <w:semiHidden/>
    <w:unhideWhenUsed/>
    <w:rsid w:val="00816DF1"/>
    <w:pPr>
      <w:keepLines w:val="0"/>
      <w:widowControl w:val="0"/>
      <w:autoSpaceDE w:val="0"/>
      <w:autoSpaceDN w:val="0"/>
      <w:adjustRightInd w:val="0"/>
      <w:spacing w:after="360" w:line="240" w:lineRule="auto"/>
      <w:ind w:left="360" w:right="28" w:hanging="360"/>
      <w:textAlignment w:val="center"/>
      <w:outlineLvl w:val="9"/>
    </w:pPr>
    <w:rPr>
      <w:rFonts w:ascii="Calibri" w:eastAsia="Times New Roman" w:hAnsi="Calibri" w:cs="Arial"/>
      <w:b/>
      <w:bCs/>
      <w:iCs/>
      <w:color w:val="1F497D"/>
      <w:kern w:val="32"/>
      <w:sz w:val="28"/>
      <w:szCs w:val="20"/>
    </w:rPr>
  </w:style>
  <w:style w:type="paragraph" w:customStyle="1" w:styleId="Style2">
    <w:name w:val="Style2"/>
    <w:basedOn w:val="Heading-ExecSum-Intro"/>
    <w:rsid w:val="00816DF1"/>
    <w:rPr>
      <w:b w:val="0"/>
      <w:color w:val="004F8E"/>
    </w:rPr>
  </w:style>
  <w:style w:type="paragraph" w:customStyle="1" w:styleId="FHCTableText">
    <w:name w:val="FHC Table Text"/>
    <w:basedOn w:val="Normal"/>
    <w:rsid w:val="00816DF1"/>
    <w:pPr>
      <w:adjustRightInd w:val="0"/>
      <w:spacing w:after="60" w:line="240" w:lineRule="auto"/>
    </w:pPr>
    <w:rPr>
      <w:rFonts w:ascii="Verdana" w:eastAsia="Times New Roman" w:hAnsi="Verdana" w:cs="Tahoma"/>
      <w:sz w:val="18"/>
      <w:szCs w:val="18"/>
    </w:rPr>
  </w:style>
  <w:style w:type="table" w:customStyle="1" w:styleId="PlainTable21">
    <w:name w:val="Plain Table 21"/>
    <w:basedOn w:val="TableNormal"/>
    <w:uiPriority w:val="42"/>
    <w:rsid w:val="00816DF1"/>
    <w:pPr>
      <w:spacing w:after="0" w:line="240" w:lineRule="auto"/>
    </w:pPr>
    <w:rPr>
      <w:rFonts w:eastAsiaTheme="minorEastAsia"/>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Simple2">
    <w:name w:val="Table Simple 2"/>
    <w:basedOn w:val="TableNormal"/>
    <w:rsid w:val="00816DF1"/>
    <w:pPr>
      <w:spacing w:before="120" w:after="120" w:line="288" w:lineRule="auto"/>
      <w:ind w:right="476"/>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Subheading2">
    <w:name w:val="Subheading 2"/>
    <w:basedOn w:val="Normal"/>
    <w:link w:val="Subheading2Char"/>
    <w:qFormat/>
    <w:rsid w:val="00816DF1"/>
    <w:pPr>
      <w:spacing w:after="0" w:line="360" w:lineRule="auto"/>
      <w:jc w:val="both"/>
    </w:pPr>
    <w:rPr>
      <w:rFonts w:ascii="Arial" w:eastAsiaTheme="minorEastAsia" w:hAnsi="Arial" w:cs="Arial"/>
      <w:bCs/>
      <w:i/>
      <w:color w:val="7F7F7F" w:themeColor="text1" w:themeTint="80"/>
      <w:lang w:eastAsia="zh-TW"/>
    </w:rPr>
  </w:style>
  <w:style w:type="paragraph" w:customStyle="1" w:styleId="KeyMessage">
    <w:name w:val="Key Message"/>
    <w:basedOn w:val="Subheading2"/>
    <w:link w:val="KeyMessageChar"/>
    <w:qFormat/>
    <w:rsid w:val="00816DF1"/>
    <w:pPr>
      <w:keepNext/>
      <w:spacing w:before="120" w:after="120"/>
    </w:pPr>
    <w:rPr>
      <w:rFonts w:ascii="Calibri" w:hAnsi="Calibri" w:cstheme="majorHAnsi"/>
      <w:b/>
      <w:iCs/>
      <w:color w:val="FFFFFF" w:themeColor="background1"/>
      <w:sz w:val="20"/>
      <w:szCs w:val="20"/>
    </w:rPr>
  </w:style>
  <w:style w:type="character" w:customStyle="1" w:styleId="Subheading2Char">
    <w:name w:val="Subheading 2 Char"/>
    <w:basedOn w:val="DefaultParagraphFont"/>
    <w:link w:val="Subheading2"/>
    <w:rsid w:val="00816DF1"/>
    <w:rPr>
      <w:rFonts w:ascii="Arial" w:eastAsiaTheme="minorEastAsia" w:hAnsi="Arial" w:cs="Arial"/>
      <w:bCs/>
      <w:i/>
      <w:color w:val="7F7F7F" w:themeColor="text1" w:themeTint="80"/>
      <w:lang w:eastAsia="zh-TW"/>
    </w:rPr>
  </w:style>
  <w:style w:type="character" w:customStyle="1" w:styleId="KeyMessageChar">
    <w:name w:val="Key Message Char"/>
    <w:basedOn w:val="Subheading2Char"/>
    <w:link w:val="KeyMessage"/>
    <w:rsid w:val="00816DF1"/>
    <w:rPr>
      <w:rFonts w:ascii="Calibri" w:eastAsiaTheme="minorEastAsia" w:hAnsi="Calibri" w:cstheme="majorHAnsi"/>
      <w:b/>
      <w:bCs/>
      <w:i/>
      <w:iCs/>
      <w:color w:val="FFFFFF" w:themeColor="background1"/>
      <w:sz w:val="20"/>
      <w:szCs w:val="20"/>
      <w:lang w:eastAsia="zh-TW"/>
    </w:rPr>
  </w:style>
  <w:style w:type="table" w:customStyle="1" w:styleId="BiniencoKeyMessage">
    <w:name w:val="Binienco Key Message"/>
    <w:basedOn w:val="TableNormal"/>
    <w:uiPriority w:val="99"/>
    <w:rsid w:val="00816DF1"/>
    <w:pPr>
      <w:spacing w:after="0" w:line="240" w:lineRule="auto"/>
    </w:pPr>
    <w:rPr>
      <w:rFonts w:ascii="Times New Roman" w:eastAsia="Times New Roman" w:hAnsi="Times New Roman" w:cs="Times New Roman"/>
      <w:i/>
      <w:sz w:val="20"/>
      <w:szCs w:val="20"/>
    </w:rPr>
    <w:tblPr>
      <w:tblStyleRowBandSize w:val="1"/>
    </w:tblPr>
    <w:tcPr>
      <w:shd w:val="clear" w:color="auto" w:fill="FFFFFF" w:themeFill="background1"/>
    </w:tcPr>
    <w:tblStylePr w:type="firstRow">
      <w:tblPr/>
      <w:tcPr>
        <w:shd w:val="clear" w:color="auto" w:fill="4F81BD"/>
      </w:tcPr>
    </w:tblStylePr>
    <w:tblStylePr w:type="band1Horz">
      <w:tblPr/>
      <w:tcPr>
        <w:shd w:val="clear" w:color="auto" w:fill="E9EDF4"/>
      </w:tcPr>
    </w:tblStylePr>
  </w:style>
  <w:style w:type="table" w:customStyle="1" w:styleId="BiniencoTable1">
    <w:name w:val="Binienco Table1"/>
    <w:basedOn w:val="TableNormal"/>
    <w:uiPriority w:val="99"/>
    <w:rsid w:val="00816DF1"/>
    <w:pPr>
      <w:spacing w:after="0" w:line="240" w:lineRule="auto"/>
    </w:pPr>
    <w:rPr>
      <w:rFonts w:ascii="Calibri" w:eastAsia="Times New Roman" w:hAnsi="Calibri" w:cs="Times New Roman"/>
      <w:sz w:val="20"/>
      <w:szCs w:val="20"/>
    </w:rPr>
    <w:tblPr>
      <w:tblStyleRowBandSize w:val="1"/>
    </w:tblPr>
    <w:tblStylePr w:type="firstRow">
      <w:rPr>
        <w:rFonts w:ascii="Calibri" w:hAnsi="Calibri"/>
        <w:sz w:val="20"/>
      </w:rPr>
      <w:tblPr/>
      <w:tcPr>
        <w:shd w:val="clear" w:color="auto" w:fill="4F81BD"/>
      </w:tcPr>
    </w:tblStylePr>
    <w:tblStylePr w:type="band1Horz">
      <w:tblPr/>
      <w:tcPr>
        <w:shd w:val="clear" w:color="auto" w:fill="E9EDF4"/>
      </w:tcPr>
    </w:tblStylePr>
  </w:style>
  <w:style w:type="paragraph" w:customStyle="1" w:styleId="Note1">
    <w:name w:val="Note1"/>
    <w:basedOn w:val="Normal"/>
    <w:link w:val="Note1Char"/>
    <w:qFormat/>
    <w:rsid w:val="00816DF1"/>
    <w:pPr>
      <w:autoSpaceDE w:val="0"/>
      <w:autoSpaceDN w:val="0"/>
      <w:adjustRightInd w:val="0"/>
      <w:spacing w:after="240" w:line="240" w:lineRule="auto"/>
    </w:pPr>
    <w:rPr>
      <w:rFonts w:ascii="Calibri" w:eastAsia="Times New Roman" w:hAnsi="Calibri" w:cs="Times New Roman"/>
      <w:color w:val="44546A" w:themeColor="text2"/>
      <w:sz w:val="16"/>
      <w:szCs w:val="18"/>
    </w:rPr>
  </w:style>
  <w:style w:type="table" w:customStyle="1" w:styleId="BiniencoTable2">
    <w:name w:val="Binienco Table2"/>
    <w:basedOn w:val="TableNormal"/>
    <w:uiPriority w:val="99"/>
    <w:rsid w:val="00816DF1"/>
    <w:pPr>
      <w:spacing w:after="0" w:line="240" w:lineRule="auto"/>
    </w:pPr>
    <w:rPr>
      <w:rFonts w:ascii="Times New Roman" w:eastAsia="Times New Roman" w:hAnsi="Times New Roman" w:cs="Times New Roman"/>
      <w:sz w:val="20"/>
      <w:szCs w:val="20"/>
    </w:rPr>
    <w:tblPr>
      <w:tblStyleRow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tblPr/>
      <w:tcPr>
        <w:shd w:val="clear" w:color="auto" w:fill="4F81BD"/>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Note1Char">
    <w:name w:val="Note1 Char"/>
    <w:basedOn w:val="DefaultParagraphFont"/>
    <w:link w:val="Note1"/>
    <w:rsid w:val="00816DF1"/>
    <w:rPr>
      <w:rFonts w:ascii="Calibri" w:eastAsia="Times New Roman" w:hAnsi="Calibri" w:cs="Times New Roman"/>
      <w:color w:val="44546A" w:themeColor="text2"/>
      <w:sz w:val="16"/>
      <w:szCs w:val="18"/>
    </w:rPr>
  </w:style>
  <w:style w:type="paragraph" w:customStyle="1" w:styleId="FOOTERIMS">
    <w:name w:val="FOOTER_IMS"/>
    <w:basedOn w:val="BASE"/>
    <w:rsid w:val="00816DF1"/>
    <w:pPr>
      <w:tabs>
        <w:tab w:val="left" w:pos="3600"/>
        <w:tab w:val="left" w:pos="6480"/>
      </w:tabs>
      <w:spacing w:after="180" w:line="240" w:lineRule="auto"/>
    </w:pPr>
    <w:rPr>
      <w:rFonts w:ascii="Verdana" w:hAnsi="Verdana"/>
      <w:caps/>
      <w:spacing w:val="2"/>
      <w:sz w:val="11"/>
      <w:szCs w:val="11"/>
    </w:rPr>
  </w:style>
  <w:style w:type="paragraph" w:customStyle="1" w:styleId="FHCProposalText">
    <w:name w:val="FHC Proposal Text"/>
    <w:basedOn w:val="Normal"/>
    <w:link w:val="FHCProposalTextChar1"/>
    <w:rsid w:val="00816DF1"/>
    <w:pPr>
      <w:spacing w:before="120" w:after="120" w:line="240" w:lineRule="auto"/>
      <w:ind w:left="851"/>
      <w:jc w:val="both"/>
    </w:pPr>
    <w:rPr>
      <w:rFonts w:ascii="Arial" w:eastAsia="Times New Roman" w:hAnsi="Arial" w:cs="Times New Roman"/>
      <w:sz w:val="18"/>
      <w:szCs w:val="20"/>
      <w:shd w:val="clear" w:color="auto" w:fill="FFFFFF"/>
    </w:rPr>
  </w:style>
  <w:style w:type="character" w:customStyle="1" w:styleId="FHCProposalTextChar1">
    <w:name w:val="FHC Proposal Text Char1"/>
    <w:basedOn w:val="DefaultParagraphFont"/>
    <w:link w:val="FHCProposalText"/>
    <w:rsid w:val="00816DF1"/>
    <w:rPr>
      <w:rFonts w:ascii="Arial" w:eastAsia="Times New Roman" w:hAnsi="Arial" w:cs="Times New Roman"/>
      <w:sz w:val="18"/>
      <w:szCs w:val="20"/>
    </w:rPr>
  </w:style>
  <w:style w:type="paragraph" w:customStyle="1" w:styleId="StyleFHCBulletTextIndigo">
    <w:name w:val="Style FHC Bullet Text + Indigo"/>
    <w:basedOn w:val="Normal"/>
    <w:uiPriority w:val="99"/>
    <w:rsid w:val="00816DF1"/>
    <w:pPr>
      <w:numPr>
        <w:numId w:val="18"/>
      </w:numPr>
      <w:tabs>
        <w:tab w:val="left" w:pos="992"/>
      </w:tabs>
      <w:spacing w:before="120" w:after="120" w:line="240" w:lineRule="auto"/>
      <w:jc w:val="both"/>
    </w:pPr>
    <w:rPr>
      <w:rFonts w:ascii="Arial" w:eastAsia="Times New Roman" w:hAnsi="Arial" w:cs="Times New Roman"/>
      <w:color w:val="333399"/>
      <w:sz w:val="21"/>
      <w:szCs w:val="20"/>
      <w:shd w:val="clear" w:color="auto" w:fill="FFFFFF"/>
    </w:rPr>
  </w:style>
  <w:style w:type="paragraph" w:customStyle="1" w:styleId="FHCHeading2">
    <w:name w:val="FHC Heading 2"/>
    <w:basedOn w:val="Heading2"/>
    <w:next w:val="FHCProposalText"/>
    <w:autoRedefine/>
    <w:rsid w:val="00816DF1"/>
    <w:pPr>
      <w:widowControl w:val="0"/>
      <w:numPr>
        <w:ilvl w:val="1"/>
        <w:numId w:val="20"/>
      </w:numPr>
      <w:tabs>
        <w:tab w:val="left" w:pos="851"/>
      </w:tabs>
      <w:autoSpaceDE w:val="0"/>
      <w:autoSpaceDN w:val="0"/>
      <w:adjustRightInd w:val="0"/>
      <w:spacing w:before="320" w:after="200" w:line="240" w:lineRule="auto"/>
      <w:ind w:right="-14"/>
      <w:textAlignment w:val="center"/>
    </w:pPr>
    <w:rPr>
      <w:rFonts w:ascii="Arial" w:eastAsia="Times New Roman" w:hAnsi="Arial" w:cs="Times New Roman"/>
      <w:b w:val="0"/>
      <w:caps/>
      <w:snapToGrid w:val="0"/>
      <w:spacing w:val="20"/>
      <w:kern w:val="16"/>
    </w:rPr>
  </w:style>
  <w:style w:type="paragraph" w:customStyle="1" w:styleId="FHCHeading1">
    <w:name w:val="FHC Heading 1"/>
    <w:basedOn w:val="Heading1"/>
    <w:next w:val="FHCProposalText"/>
    <w:autoRedefine/>
    <w:rsid w:val="00816DF1"/>
    <w:pPr>
      <w:numPr>
        <w:numId w:val="20"/>
      </w:numPr>
      <w:tabs>
        <w:tab w:val="left" w:pos="851"/>
      </w:tabs>
      <w:snapToGrid w:val="0"/>
      <w:spacing w:before="480" w:after="280" w:line="360" w:lineRule="exact"/>
      <w:ind w:right="-14"/>
    </w:pPr>
    <w:rPr>
      <w:rFonts w:ascii="Arial" w:eastAsia="Times New Roman" w:hAnsi="Arial" w:cs="Times New Roman"/>
      <w:color w:val="auto"/>
      <w:spacing w:val="20"/>
      <w:kern w:val="28"/>
      <w:sz w:val="36"/>
      <w:szCs w:val="36"/>
    </w:rPr>
  </w:style>
  <w:style w:type="paragraph" w:customStyle="1" w:styleId="FHCBulletText">
    <w:name w:val="FHC Bullet Text"/>
    <w:basedOn w:val="ListBullet"/>
    <w:link w:val="FHCBulletTextChar"/>
    <w:rsid w:val="00816DF1"/>
    <w:pPr>
      <w:numPr>
        <w:ilvl w:val="1"/>
        <w:numId w:val="19"/>
      </w:numPr>
      <w:tabs>
        <w:tab w:val="clear" w:pos="1588"/>
        <w:tab w:val="left" w:pos="1134"/>
      </w:tabs>
      <w:spacing w:after="120" w:line="240" w:lineRule="auto"/>
      <w:ind w:left="1135" w:hanging="284"/>
      <w:jc w:val="both"/>
    </w:pPr>
    <w:rPr>
      <w:rFonts w:ascii="Arial" w:eastAsia="Times New Roman" w:hAnsi="Arial" w:cs="Times New Roman"/>
      <w:color w:val="auto"/>
      <w:sz w:val="18"/>
      <w:szCs w:val="20"/>
      <w:shd w:val="clear" w:color="auto" w:fill="FFFFFF"/>
      <w:lang w:val="en-GB"/>
    </w:rPr>
  </w:style>
  <w:style w:type="character" w:customStyle="1" w:styleId="FHCBulletTextChar">
    <w:name w:val="FHC Bullet Text Char"/>
    <w:basedOn w:val="DefaultParagraphFont"/>
    <w:link w:val="FHCBulletText"/>
    <w:rsid w:val="00816DF1"/>
    <w:rPr>
      <w:rFonts w:ascii="Arial" w:eastAsia="Times New Roman" w:hAnsi="Arial" w:cs="Times New Roman"/>
      <w:sz w:val="18"/>
      <w:szCs w:val="20"/>
      <w:lang w:val="en-GB"/>
    </w:rPr>
  </w:style>
  <w:style w:type="paragraph" w:customStyle="1" w:styleId="FHCTableTextHeader">
    <w:name w:val="FHC Table Text Header"/>
    <w:basedOn w:val="FHCTableText"/>
    <w:rsid w:val="00816DF1"/>
    <w:pPr>
      <w:spacing w:before="60"/>
    </w:pPr>
    <w:rPr>
      <w:rFonts w:ascii="Arial" w:hAnsi="Arial"/>
      <w:b/>
      <w:bCs/>
      <w:shd w:val="clear" w:color="auto" w:fill="FFFFFF"/>
    </w:rPr>
  </w:style>
  <w:style w:type="paragraph" w:customStyle="1" w:styleId="FHCHeading3">
    <w:name w:val="FHC Heading 3"/>
    <w:basedOn w:val="Heading3"/>
    <w:next w:val="FHCProposalText"/>
    <w:rsid w:val="00816DF1"/>
    <w:pPr>
      <w:numPr>
        <w:ilvl w:val="2"/>
      </w:numPr>
      <w:tabs>
        <w:tab w:val="num" w:pos="454"/>
        <w:tab w:val="left" w:pos="851"/>
      </w:tabs>
      <w:spacing w:before="320" w:after="200" w:line="288" w:lineRule="auto"/>
      <w:ind w:left="454" w:hanging="454"/>
      <w:jc w:val="both"/>
    </w:pPr>
    <w:rPr>
      <w:rFonts w:ascii="Arial" w:hAnsi="Arial"/>
      <w:i/>
      <w:iCs/>
      <w:snapToGrid w:val="0"/>
      <w:color w:val="auto"/>
      <w:spacing w:val="20"/>
      <w:kern w:val="16"/>
      <w:sz w:val="22"/>
      <w:szCs w:val="22"/>
    </w:rPr>
  </w:style>
  <w:style w:type="paragraph" w:customStyle="1" w:styleId="FHCBulletSubText">
    <w:name w:val="FHC Bullet Sub Text"/>
    <w:basedOn w:val="FHCBulletText"/>
    <w:autoRedefine/>
    <w:rsid w:val="00816DF1"/>
    <w:pPr>
      <w:numPr>
        <w:ilvl w:val="2"/>
      </w:numPr>
      <w:tabs>
        <w:tab w:val="clear" w:pos="1134"/>
        <w:tab w:val="clear" w:pos="2268"/>
        <w:tab w:val="num" w:pos="1440"/>
        <w:tab w:val="left" w:pos="1701"/>
      </w:tabs>
      <w:ind w:left="1702" w:hanging="284"/>
    </w:pPr>
  </w:style>
  <w:style w:type="table" w:styleId="TableList3">
    <w:name w:val="Table List 3"/>
    <w:basedOn w:val="TableNormal"/>
    <w:rsid w:val="00816DF1"/>
    <w:pPr>
      <w:spacing w:before="120" w:after="120" w:line="288" w:lineRule="auto"/>
      <w:ind w:right="476"/>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3">
    <w:name w:val="Table Classic 3"/>
    <w:basedOn w:val="TableNormal"/>
    <w:rsid w:val="00816DF1"/>
    <w:pPr>
      <w:spacing w:before="120" w:after="120" w:line="288" w:lineRule="auto"/>
      <w:ind w:right="476"/>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Sombreadoclaro1">
    <w:name w:val="Sombreado claro1"/>
    <w:basedOn w:val="TableNormal"/>
    <w:uiPriority w:val="60"/>
    <w:rsid w:val="00816DF1"/>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List4">
    <w:name w:val="Table List 4"/>
    <w:basedOn w:val="TableNormal"/>
    <w:rsid w:val="00816DF1"/>
    <w:pPr>
      <w:spacing w:before="120" w:after="120" w:line="288" w:lineRule="auto"/>
      <w:ind w:right="476"/>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1">
    <w:name w:val="Table Grid 1"/>
    <w:basedOn w:val="TableNormal"/>
    <w:rsid w:val="00816DF1"/>
    <w:pPr>
      <w:spacing w:before="120" w:after="120" w:line="288" w:lineRule="auto"/>
      <w:ind w:right="476"/>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aclara-nfasis11">
    <w:name w:val="Lista clara - Énfasis 11"/>
    <w:basedOn w:val="TableNormal"/>
    <w:uiPriority w:val="61"/>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4-Accent11">
    <w:name w:val="Grid Table 4 - Accent 11"/>
    <w:basedOn w:val="TableNormal"/>
    <w:next w:val="GridTable4-Accent12"/>
    <w:uiPriority w:val="49"/>
    <w:rsid w:val="00816DF1"/>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uiPriority w:val="49"/>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0">
    <w:name w:val="Table Grid1"/>
    <w:basedOn w:val="TableNormal"/>
    <w:next w:val="TableGrid"/>
    <w:uiPriority w:val="59"/>
    <w:rsid w:val="00816DF1"/>
    <w:pPr>
      <w:spacing w:after="0" w:line="240" w:lineRule="auto"/>
    </w:pPr>
    <w:rPr>
      <w:rFonts w:ascii="Arial Narrow"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
    <w:name w:val="Grid Table 4 - Accent 13"/>
    <w:basedOn w:val="TableNormal"/>
    <w:next w:val="GridTable4-Accent12"/>
    <w:uiPriority w:val="49"/>
    <w:rsid w:val="00816DF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QuintilesIMSTable">
    <w:name w:val="QuintilesIMS_Table"/>
    <w:basedOn w:val="TableNormal"/>
    <w:uiPriority w:val="99"/>
    <w:rsid w:val="00816DF1"/>
    <w:pPr>
      <w:spacing w:before="20" w:after="20" w:line="240" w:lineRule="auto"/>
    </w:pPr>
    <w:rPr>
      <w:rFonts w:ascii="Verdana" w:eastAsia="Times New Roman" w:hAnsi="Verdana" w:cs="Times New Roman"/>
      <w:sz w:val="16"/>
      <w:szCs w:val="20"/>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rFonts w:ascii="Bahnschrift SemiCondensed" w:hAnsi="Bahnschrift SemiCondensed"/>
        <w:b/>
        <w:color w:val="FFFFFF" w:themeColor="background1"/>
        <w:sz w:val="16"/>
      </w:rPr>
      <w:tblPr/>
      <w:tcPr>
        <w:tcBorders>
          <w:top w:val="nil"/>
          <w:left w:val="nil"/>
          <w:bottom w:val="nil"/>
          <w:right w:val="nil"/>
          <w:insideH w:val="nil"/>
          <w:insideV w:val="nil"/>
        </w:tcBorders>
        <w:shd w:val="clear" w:color="auto" w:fill="4472C4" w:themeFill="accent1"/>
      </w:tcPr>
    </w:tblStylePr>
  </w:style>
  <w:style w:type="character" w:customStyle="1" w:styleId="searchhistory-search-term">
    <w:name w:val="searchhistory-search-term"/>
    <w:basedOn w:val="DefaultParagraphFont"/>
    <w:rsid w:val="00816DF1"/>
  </w:style>
  <w:style w:type="paragraph" w:styleId="NormalWeb">
    <w:name w:val="Normal (Web)"/>
    <w:basedOn w:val="Normal"/>
    <w:uiPriority w:val="99"/>
    <w:semiHidden/>
    <w:unhideWhenUsed/>
    <w:rsid w:val="00816DF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IMS">
    <w:name w:val="IMS"/>
    <w:basedOn w:val="TableNormal"/>
    <w:uiPriority w:val="99"/>
    <w:rsid w:val="00816DF1"/>
    <w:pPr>
      <w:spacing w:before="80" w:after="0" w:line="240" w:lineRule="auto"/>
    </w:pPr>
    <w:rPr>
      <w:rFonts w:ascii="Arial" w:eastAsiaTheme="minorEastAsia" w:hAnsi="Arial"/>
      <w:sz w:val="20"/>
      <w:lang w:val="en-GB" w:eastAsia="zh-TW"/>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paragraph" w:customStyle="1" w:styleId="Listbulletkeytakeaways">
    <w:name w:val="List bullet key takeaways"/>
    <w:basedOn w:val="Normal"/>
    <w:rsid w:val="00816DF1"/>
    <w:pPr>
      <w:spacing w:before="60" w:after="60" w:line="240" w:lineRule="auto"/>
      <w:jc w:val="both"/>
    </w:pPr>
    <w:rPr>
      <w:rFonts w:ascii="Arial" w:eastAsiaTheme="minorEastAsia" w:hAnsi="Arial" w:cs="Arial"/>
      <w:bCs/>
      <w:color w:val="000000" w:themeColor="text1"/>
      <w:sz w:val="20"/>
      <w:szCs w:val="20"/>
      <w:lang w:eastAsia="zh-TW"/>
    </w:rPr>
  </w:style>
  <w:style w:type="paragraph" w:customStyle="1" w:styleId="BasicParagraph">
    <w:name w:val="[Basic Paragraph]"/>
    <w:basedOn w:val="Normal"/>
    <w:uiPriority w:val="99"/>
    <w:rsid w:val="00816DF1"/>
    <w:pPr>
      <w:widowControl w:val="0"/>
      <w:autoSpaceDE w:val="0"/>
      <w:autoSpaceDN w:val="0"/>
      <w:adjustRightInd w:val="0"/>
      <w:spacing w:after="0" w:line="240" w:lineRule="auto"/>
      <w:textAlignment w:val="center"/>
    </w:pPr>
    <w:rPr>
      <w:rFonts w:ascii="MinionPro-Regular" w:eastAsiaTheme="minorEastAsia" w:hAnsi="MinionPro-Regular" w:cs="MinionPro-Regular"/>
      <w:color w:val="000000"/>
      <w:sz w:val="24"/>
      <w:szCs w:val="24"/>
    </w:rPr>
  </w:style>
  <w:style w:type="table" w:customStyle="1" w:styleId="ListTable3-Accent11">
    <w:name w:val="List Table 3 - Accent 11"/>
    <w:basedOn w:val="TableNormal"/>
    <w:uiPriority w:val="48"/>
    <w:rsid w:val="00816DF1"/>
    <w:pPr>
      <w:spacing w:after="120" w:line="300" w:lineRule="exact"/>
    </w:pPr>
    <w:rPr>
      <w:rFonts w:ascii="Times New Roman" w:eastAsia="Times New Roman" w:hAnsi="Times New Roman" w:cs="Times New Roman"/>
      <w:sz w:val="20"/>
      <w:szCs w:val="20"/>
    </w:rPr>
    <w:tblPr>
      <w:tblStyleRowBandSize w:val="1"/>
      <w:tblStyleColBandSize w:val="1"/>
    </w:tblPr>
    <w:tcPr>
      <w:shd w:val="clear" w:color="auto" w:fill="FFFFFF" w:themeFill="background1"/>
    </w:tc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ColorfulGrid1">
    <w:name w:val="Colorful Grid1"/>
    <w:basedOn w:val="TableNormal"/>
    <w:rsid w:val="00816DF1"/>
    <w:pPr>
      <w:spacing w:after="0" w:line="240" w:lineRule="auto"/>
    </w:pPr>
    <w:rPr>
      <w:rFonts w:ascii="Arial" w:eastAsia="Times New Roman" w:hAnsi="Arial" w:cs="Geneva"/>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val="0"/>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1">
    <w:name w:val="Table 1"/>
    <w:basedOn w:val="TableNormal"/>
    <w:uiPriority w:val="99"/>
    <w:qFormat/>
    <w:rsid w:val="00816DF1"/>
    <w:pPr>
      <w:spacing w:after="0" w:line="200" w:lineRule="exact"/>
    </w:pPr>
    <w:rPr>
      <w:rFonts w:ascii="Arial" w:eastAsia="Times New Roman" w:hAnsi="Arial" w:cs="Geneva"/>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color w:val="FFFFFF" w:themeColor="background1"/>
        <w:sz w:val="24"/>
        <w:u w:val="none"/>
      </w:rPr>
      <w:tblPr/>
      <w:tcPr>
        <w:shd w:val="clear" w:color="auto" w:fill="ED7D31" w:themeFill="accent2"/>
      </w:tcPr>
    </w:tblStylePr>
    <w:tblStylePr w:type="lastRow">
      <w:pPr>
        <w:wordWrap/>
        <w:spacing w:line="200" w:lineRule="exact"/>
      </w:pPr>
      <w:rPr>
        <w:rFonts w:ascii="Arial" w:hAnsi="Arial"/>
        <w:b w:val="0"/>
        <w:i w:val="0"/>
        <w:color w:val="000000" w:themeColor="text1"/>
        <w:sz w:val="20"/>
      </w:rPr>
    </w:tblStylePr>
    <w:tblStylePr w:type="firstCol">
      <w:rPr>
        <w:rFonts w:ascii="Arial" w:hAnsi="Arial"/>
        <w:b/>
        <w:color w:val="FFFFFF" w:themeColor="background1"/>
        <w:sz w:val="20"/>
      </w:rPr>
    </w:tblStylePr>
    <w:tblStylePr w:type="band1Horz">
      <w:pPr>
        <w:wordWrap/>
        <w:jc w:val="left"/>
        <w:outlineLvl w:val="9"/>
      </w:pPr>
      <w:rPr>
        <w:rFonts w:ascii="Arial" w:hAnsi="Arial"/>
        <w:color w:val="000000" w:themeColor="text1"/>
        <w:sz w:val="20"/>
      </w:rPr>
      <w:tblPr/>
      <w:tcPr>
        <w:shd w:val="clear" w:color="auto" w:fill="E5F2FF"/>
      </w:tcPr>
    </w:tblStylePr>
  </w:style>
  <w:style w:type="table" w:customStyle="1" w:styleId="Table2">
    <w:name w:val="Table 2"/>
    <w:basedOn w:val="Table1"/>
    <w:uiPriority w:val="99"/>
    <w:qFormat/>
    <w:rsid w:val="00816DF1"/>
    <w:rPr>
      <w:sz w:val="18"/>
    </w:rPr>
    <w:tblPr/>
    <w:tblStylePr w:type="firstRow">
      <w:rPr>
        <w:rFonts w:ascii="Arial" w:hAnsi="Arial"/>
        <w:b w:val="0"/>
        <w:color w:val="FFFFFF" w:themeColor="background1"/>
        <w:sz w:val="24"/>
        <w:u w:val="none"/>
      </w:rPr>
      <w:tblPr/>
      <w:tcPr>
        <w:shd w:val="clear" w:color="auto" w:fill="ED7D31" w:themeFill="accent2"/>
      </w:tcPr>
    </w:tblStylePr>
    <w:tblStylePr w:type="lastRow">
      <w:pPr>
        <w:wordWrap/>
        <w:spacing w:line="200" w:lineRule="exact"/>
      </w:pPr>
      <w:rPr>
        <w:rFonts w:ascii="Arial" w:hAnsi="Arial"/>
        <w:b w:val="0"/>
        <w:i w:val="0"/>
        <w:color w:val="000000" w:themeColor="text1"/>
        <w:sz w:val="20"/>
      </w:rPr>
    </w:tblStylePr>
    <w:tblStylePr w:type="firstCol">
      <w:rPr>
        <w:rFonts w:ascii="Arial" w:hAnsi="Arial"/>
        <w:b/>
        <w:color w:val="FFFFFF" w:themeColor="background1"/>
        <w:sz w:val="20"/>
      </w:rPr>
    </w:tblStylePr>
    <w:tblStylePr w:type="band1Horz">
      <w:pPr>
        <w:wordWrap/>
        <w:jc w:val="left"/>
        <w:outlineLvl w:val="9"/>
      </w:pPr>
      <w:rPr>
        <w:rFonts w:ascii="Arial" w:hAnsi="Arial"/>
        <w:color w:val="000000" w:themeColor="text1"/>
        <w:sz w:val="20"/>
      </w:rPr>
      <w:tblPr/>
      <w:tcPr>
        <w:shd w:val="clear" w:color="auto" w:fill="FFFFFF" w:themeFill="background1"/>
      </w:tcPr>
    </w:tblStylePr>
  </w:style>
  <w:style w:type="table" w:customStyle="1" w:styleId="Table3">
    <w:name w:val="Table 3"/>
    <w:basedOn w:val="TableNormal"/>
    <w:uiPriority w:val="99"/>
    <w:qFormat/>
    <w:rsid w:val="00816DF1"/>
    <w:pPr>
      <w:spacing w:after="0" w:line="240" w:lineRule="auto"/>
    </w:pPr>
    <w:rPr>
      <w:rFonts w:ascii="Arial" w:eastAsia="Times New Roman" w:hAnsi="Arial" w:cs="Geneva"/>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val="0"/>
        <w:i w:val="0"/>
        <w:color w:val="FFFFFF" w:themeColor="background1"/>
        <w:sz w:val="20"/>
        <w:u w:val="none"/>
      </w:rPr>
      <w:tblPr/>
      <w:tcPr>
        <w:shd w:val="clear" w:color="auto" w:fill="ED7D31" w:themeFill="accent2"/>
      </w:tcPr>
    </w:tblStylePr>
    <w:tblStylePr w:type="firstCol">
      <w:rPr>
        <w:rFonts w:ascii="Arial" w:hAnsi="Arial"/>
        <w:b/>
        <w:color w:val="FFFFFF" w:themeColor="background1"/>
        <w:sz w:val="20"/>
        <w:u w:val="none"/>
      </w:rPr>
      <w:tblPr/>
      <w:tcPr>
        <w:shd w:val="clear" w:color="auto" w:fill="ED7D31" w:themeFill="accent2"/>
      </w:tcPr>
    </w:tblStylePr>
  </w:style>
  <w:style w:type="table" w:customStyle="1" w:styleId="Table4">
    <w:name w:val="Table 4"/>
    <w:basedOn w:val="ColorfulGrid-Accent1"/>
    <w:uiPriority w:val="99"/>
    <w:qFormat/>
    <w:rsid w:val="00816DF1"/>
    <w:tblPr/>
    <w:tcPr>
      <w:shd w:val="clear" w:color="auto" w:fill="ED7D31" w:themeFill="accent2"/>
    </w:tcPr>
    <w:tblStylePr w:type="firstRow">
      <w:rPr>
        <w:rFonts w:asciiTheme="minorHAnsi" w:hAnsiTheme="minorHAnsi"/>
        <w:b w:val="0"/>
        <w:bCs/>
        <w:color w:val="FFFFFF" w:themeColor="background1"/>
        <w:sz w:val="20"/>
        <w:u w:val="none"/>
      </w:rPr>
      <w:tblPr/>
      <w:tcPr>
        <w:shd w:val="clear" w:color="auto" w:fill="ED7D31" w:themeFill="accent2"/>
      </w:tcPr>
    </w:tblStylePr>
    <w:tblStylePr w:type="lastRow">
      <w:rPr>
        <w:rFonts w:ascii="Arial" w:hAnsi="Arial"/>
        <w:b/>
        <w:bCs/>
        <w:color w:val="000000" w:themeColor="text1"/>
        <w:sz w:val="18"/>
      </w:rPr>
      <w:tblPr/>
      <w:tcPr>
        <w:shd w:val="clear" w:color="auto" w:fill="000000" w:themeFill="text1" w:themeFillShade="80"/>
      </w:tcPr>
    </w:tblStylePr>
    <w:tblStylePr w:type="firstCol">
      <w:rPr>
        <w:rFonts w:ascii="Arial" w:hAnsi="Arial"/>
        <w:b/>
        <w:color w:val="FFFFFF" w:themeColor="background1"/>
        <w:sz w:val="18"/>
      </w:rPr>
      <w:tblPr/>
      <w:tcPr>
        <w:shd w:val="clear" w:color="auto" w:fill="ED7D31" w:themeFill="accent2"/>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2Vert">
      <w:rPr>
        <w:rFonts w:ascii="Arial" w:hAnsi="Arial"/>
        <w:sz w:val="18"/>
      </w:rPr>
    </w:tblStylePr>
    <w:tblStylePr w:type="band1Horz">
      <w:rPr>
        <w:rFonts w:asciiTheme="minorHAnsi" w:hAnsiTheme="minorHAnsi"/>
        <w:sz w:val="18"/>
      </w:rPr>
      <w:tblPr/>
      <w:tcPr>
        <w:shd w:val="clear" w:color="auto" w:fill="F7FBFF"/>
      </w:tcPr>
    </w:tblStylePr>
    <w:tblStylePr w:type="band2Horz">
      <w:tblPr/>
      <w:tcPr>
        <w:shd w:val="clear" w:color="auto" w:fill="E5F2FF"/>
      </w:tcPr>
    </w:tblStylePr>
  </w:style>
  <w:style w:type="table" w:customStyle="1" w:styleId="GridTable4-Accent14">
    <w:name w:val="Grid Table 4 - Accent 14"/>
    <w:basedOn w:val="TableNormal"/>
    <w:uiPriority w:val="49"/>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aclara-nfasis111">
    <w:name w:val="Lista clara - Énfasis 111"/>
    <w:basedOn w:val="TableNormal"/>
    <w:uiPriority w:val="61"/>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12">
    <w:name w:val="Lista clara - Énfasis 112"/>
    <w:basedOn w:val="TableNormal"/>
    <w:rsid w:val="00816DF1"/>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100">
    <w:name w:val="Table Grid10"/>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1">
    <w:name w:val="Table Grid1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9">
    <w:name w:val="Table Grid19"/>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0">
    <w:name w:val="Table Grid20"/>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3">
    <w:name w:val="Table Grid23"/>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3">
    <w:name w:val="Table Grid13"/>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2">
    <w:name w:val="Table Grid12"/>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4">
    <w:name w:val="Table Grid14"/>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5">
    <w:name w:val="Table Grid15"/>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2">
    <w:name w:val="Table Grid22"/>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4">
    <w:name w:val="Table Grid24"/>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5">
    <w:name w:val="Table Grid25"/>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6">
    <w:name w:val="Table Grid26"/>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7">
    <w:name w:val="Table Grid27"/>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8">
    <w:name w:val="Table Grid28"/>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styleId="ListTable6Colorful">
    <w:name w:val="List Table 6 Colorful"/>
    <w:basedOn w:val="TableNormal"/>
    <w:uiPriority w:val="51"/>
    <w:rsid w:val="00816DF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9">
    <w:name w:val="Table Grid29"/>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styleId="GridTable1Light">
    <w:name w:val="Grid Table 1 Light"/>
    <w:basedOn w:val="TableNormal"/>
    <w:uiPriority w:val="46"/>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Center">
    <w:name w:val="Table Center"/>
    <w:basedOn w:val="Normal"/>
    <w:link w:val="TableCenterChar"/>
    <w:qFormat/>
    <w:rsid w:val="00816DF1"/>
    <w:pPr>
      <w:spacing w:before="60" w:after="60" w:line="240" w:lineRule="auto"/>
      <w:jc w:val="center"/>
    </w:pPr>
    <w:rPr>
      <w:rFonts w:ascii="Arial" w:eastAsia="Times New Roman" w:hAnsi="Arial" w:cs="Times New Roman"/>
      <w:color w:val="44546A" w:themeColor="text2"/>
      <w:sz w:val="20"/>
      <w:szCs w:val="24"/>
    </w:rPr>
  </w:style>
  <w:style w:type="character" w:customStyle="1" w:styleId="TableCenterChar">
    <w:name w:val="Table Center Char"/>
    <w:link w:val="TableCenter"/>
    <w:rsid w:val="00816DF1"/>
    <w:rPr>
      <w:rFonts w:ascii="Arial" w:eastAsia="Times New Roman" w:hAnsi="Arial" w:cs="Times New Roman"/>
      <w:color w:val="44546A" w:themeColor="text2"/>
      <w:sz w:val="20"/>
      <w:szCs w:val="24"/>
    </w:rPr>
  </w:style>
  <w:style w:type="table" w:customStyle="1" w:styleId="IQVIAManual1">
    <w:name w:val="IQVIA Manual1"/>
    <w:basedOn w:val="TableNormal"/>
    <w:uiPriority w:val="99"/>
    <w:rsid w:val="00816DF1"/>
    <w:pPr>
      <w:spacing w:before="60" w:after="60" w:line="240" w:lineRule="auto"/>
    </w:pPr>
    <w:rPr>
      <w:rFonts w:ascii="Arial Nova Light" w:hAnsi="Arial Nova Light" w:cs="Arial"/>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table" w:customStyle="1" w:styleId="IQVIAManual2">
    <w:name w:val="IQVIA Manual2"/>
    <w:basedOn w:val="TableNormal"/>
    <w:uiPriority w:val="99"/>
    <w:rsid w:val="00816DF1"/>
    <w:pPr>
      <w:spacing w:before="60" w:after="60" w:line="240" w:lineRule="auto"/>
    </w:pPr>
    <w:rPr>
      <w:rFonts w:ascii="Arial Nova Light" w:hAnsi="Arial Nova Light" w:cs="Arial"/>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table" w:customStyle="1" w:styleId="IQVIAManual3">
    <w:name w:val="IQVIA Manual3"/>
    <w:basedOn w:val="TableNormal"/>
    <w:uiPriority w:val="99"/>
    <w:rsid w:val="00816DF1"/>
    <w:pPr>
      <w:spacing w:before="60" w:after="60" w:line="240" w:lineRule="auto"/>
    </w:pPr>
    <w:rPr>
      <w:rFonts w:ascii="Arial Nova Light" w:hAnsi="Arial Nova Light" w:cs="Arial"/>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table" w:customStyle="1" w:styleId="Tabellengitternetz9pt1">
    <w:name w:val="Tabellengitternetz 9pt1"/>
    <w:basedOn w:val="TableNormal"/>
    <w:next w:val="TableGrid"/>
    <w:rsid w:val="00816DF1"/>
    <w:pPr>
      <w:spacing w:after="0" w:line="240" w:lineRule="auto"/>
    </w:pPr>
    <w:rPr>
      <w:rFonts w:ascii="Arial Nova Light" w:hAnsi="Arial Nova Light" w:cs="Arial"/>
      <w:color w:val="2B3A4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table" w:customStyle="1" w:styleId="IQVIAManual4">
    <w:name w:val="IQVIA Manual4"/>
    <w:basedOn w:val="TableNormal"/>
    <w:uiPriority w:val="99"/>
    <w:rsid w:val="00816DF1"/>
    <w:pPr>
      <w:spacing w:before="60" w:after="60" w:line="240" w:lineRule="auto"/>
    </w:pPr>
    <w:rPr>
      <w:rFonts w:ascii="Arial" w:hAnsi="Arial" w:cs="Arial"/>
      <w:color w:val="2B3A42"/>
      <w:sz w:val="20"/>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table" w:customStyle="1" w:styleId="PlainTable12">
    <w:name w:val="Plain Table 12"/>
    <w:basedOn w:val="TableNormal"/>
    <w:next w:val="PlainTable1"/>
    <w:uiPriority w:val="99"/>
    <w:rsid w:val="00816DF1"/>
    <w:pPr>
      <w:spacing w:after="0" w:line="240" w:lineRule="auto"/>
    </w:pPr>
    <w:rPr>
      <w:rFonts w:ascii="Arial" w:hAnsi="Arial" w:cs="Arial"/>
      <w:color w:val="2B3A4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next w:val="PlainTable2"/>
    <w:uiPriority w:val="99"/>
    <w:rsid w:val="00816DF1"/>
    <w:pPr>
      <w:spacing w:after="0" w:line="240" w:lineRule="auto"/>
    </w:pPr>
    <w:rPr>
      <w:rFonts w:ascii="Arial" w:hAnsi="Arial" w:cs="Arial"/>
      <w:color w:val="2B3A4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next w:val="PlainTable5"/>
    <w:uiPriority w:val="99"/>
    <w:rsid w:val="00816DF1"/>
    <w:pPr>
      <w:spacing w:after="0" w:line="240" w:lineRule="auto"/>
    </w:pPr>
    <w:rPr>
      <w:rFonts w:ascii="Arial" w:hAnsi="Arial" w:cs="Arial"/>
      <w:color w:val="2B3A4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Classic11">
    <w:name w:val="Table Classic 11"/>
    <w:basedOn w:val="TableNormal"/>
    <w:next w:val="TableClassic1"/>
    <w:uiPriority w:val="99"/>
    <w:rsid w:val="00816DF1"/>
    <w:pPr>
      <w:spacing w:before="120" w:after="120" w:line="288" w:lineRule="auto"/>
      <w:ind w:right="476"/>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111">
    <w:name w:val="Plain Table 111"/>
    <w:basedOn w:val="TableNormal"/>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olorfulGrid-Accent11">
    <w:name w:val="Colorful Grid - Accent 11"/>
    <w:basedOn w:val="TableNormal"/>
    <w:next w:val="ColorfulGrid-Accent1"/>
    <w:rsid w:val="00816DF1"/>
    <w:pPr>
      <w:spacing w:after="0" w:line="240" w:lineRule="auto"/>
    </w:pPr>
    <w:rPr>
      <w:rFonts w:ascii="Arial" w:eastAsia="Times New Roman" w:hAnsi="Arial" w:cs="Geneva"/>
      <w:color w:val="000000" w:themeColor="text1"/>
      <w:sz w:val="20"/>
      <w:szCs w:val="20"/>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customStyle="1" w:styleId="DarkList-Accent31">
    <w:name w:val="Dark List - Accent 31"/>
    <w:basedOn w:val="TableNormal"/>
    <w:next w:val="DarkList-Accent3"/>
    <w:rsid w:val="00816DF1"/>
    <w:pPr>
      <w:spacing w:after="0" w:line="240" w:lineRule="auto"/>
    </w:pPr>
    <w:rPr>
      <w:rFonts w:ascii="Arial" w:eastAsia="Times New Roman" w:hAnsi="Arial" w:cs="Geneva"/>
      <w:color w:val="FFFFFF" w:themeColor="background1"/>
      <w:sz w:val="20"/>
      <w:szCs w:val="20"/>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PlainTable211">
    <w:name w:val="Plain Table 211"/>
    <w:basedOn w:val="TableNormal"/>
    <w:uiPriority w:val="42"/>
    <w:rsid w:val="00816DF1"/>
    <w:pPr>
      <w:spacing w:after="0" w:line="240" w:lineRule="auto"/>
    </w:pPr>
    <w:rPr>
      <w:rFonts w:eastAsiaTheme="minorEastAsia"/>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Simple21">
    <w:name w:val="Table Simple 21"/>
    <w:basedOn w:val="TableNormal"/>
    <w:next w:val="TableSimple2"/>
    <w:rsid w:val="00816DF1"/>
    <w:pPr>
      <w:spacing w:before="120" w:after="120" w:line="288" w:lineRule="auto"/>
      <w:ind w:right="476"/>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BiniencoKeyMessage1">
    <w:name w:val="Binienco Key Message1"/>
    <w:basedOn w:val="TableNormal"/>
    <w:uiPriority w:val="99"/>
    <w:rsid w:val="00816DF1"/>
    <w:pPr>
      <w:spacing w:after="0" w:line="240" w:lineRule="auto"/>
    </w:pPr>
    <w:rPr>
      <w:rFonts w:ascii="Times New Roman" w:eastAsia="Times New Roman" w:hAnsi="Times New Roman" w:cs="Times New Roman"/>
      <w:i/>
      <w:sz w:val="20"/>
      <w:szCs w:val="20"/>
    </w:rPr>
    <w:tblPr>
      <w:tblStyleRowBandSize w:val="1"/>
    </w:tblPr>
    <w:tcPr>
      <w:shd w:val="clear" w:color="auto" w:fill="FFFFFF" w:themeFill="background1"/>
    </w:tcPr>
    <w:tblStylePr w:type="firstRow">
      <w:tblPr/>
      <w:tcPr>
        <w:shd w:val="clear" w:color="auto" w:fill="4F81BD"/>
      </w:tcPr>
    </w:tblStylePr>
    <w:tblStylePr w:type="band1Horz">
      <w:tblPr/>
      <w:tcPr>
        <w:shd w:val="clear" w:color="auto" w:fill="E9EDF4"/>
      </w:tcPr>
    </w:tblStylePr>
  </w:style>
  <w:style w:type="table" w:customStyle="1" w:styleId="BiniencoTable11">
    <w:name w:val="Binienco Table11"/>
    <w:basedOn w:val="TableNormal"/>
    <w:uiPriority w:val="99"/>
    <w:rsid w:val="00816DF1"/>
    <w:pPr>
      <w:spacing w:after="0" w:line="240" w:lineRule="auto"/>
    </w:pPr>
    <w:rPr>
      <w:rFonts w:ascii="Calibri" w:eastAsia="Times New Roman" w:hAnsi="Calibri" w:cs="Times New Roman"/>
      <w:sz w:val="20"/>
      <w:szCs w:val="20"/>
    </w:rPr>
    <w:tblPr>
      <w:tblStyleRowBandSize w:val="1"/>
    </w:tblPr>
    <w:tblStylePr w:type="firstRow">
      <w:rPr>
        <w:rFonts w:ascii="Calibri" w:hAnsi="Calibri"/>
        <w:sz w:val="20"/>
      </w:rPr>
      <w:tblPr/>
      <w:tcPr>
        <w:shd w:val="clear" w:color="auto" w:fill="4F81BD"/>
      </w:tcPr>
    </w:tblStylePr>
    <w:tblStylePr w:type="band1Horz">
      <w:tblPr/>
      <w:tcPr>
        <w:shd w:val="clear" w:color="auto" w:fill="E9EDF4"/>
      </w:tcPr>
    </w:tblStylePr>
  </w:style>
  <w:style w:type="table" w:customStyle="1" w:styleId="BiniencoTable21">
    <w:name w:val="Binienco Table21"/>
    <w:basedOn w:val="TableNormal"/>
    <w:uiPriority w:val="99"/>
    <w:rsid w:val="00816DF1"/>
    <w:pPr>
      <w:spacing w:after="0" w:line="240" w:lineRule="auto"/>
    </w:pPr>
    <w:rPr>
      <w:rFonts w:ascii="Times New Roman" w:eastAsia="Times New Roman" w:hAnsi="Times New Roman" w:cs="Times New Roman"/>
      <w:sz w:val="20"/>
      <w:szCs w:val="20"/>
    </w:rPr>
    <w:tblPr>
      <w:tblStyleRow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tblPr/>
      <w:tcPr>
        <w:shd w:val="clear" w:color="auto" w:fill="4F81BD"/>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TableList31">
    <w:name w:val="Table List 31"/>
    <w:basedOn w:val="TableNormal"/>
    <w:next w:val="TableList3"/>
    <w:rsid w:val="00816DF1"/>
    <w:pPr>
      <w:spacing w:before="120" w:after="120" w:line="288" w:lineRule="auto"/>
      <w:ind w:right="476"/>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16DF1"/>
    <w:pPr>
      <w:spacing w:before="120" w:after="120" w:line="288" w:lineRule="auto"/>
      <w:ind w:right="476"/>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Sombreadoclaro11">
    <w:name w:val="Sombreado claro11"/>
    <w:basedOn w:val="TableNormal"/>
    <w:uiPriority w:val="60"/>
    <w:rsid w:val="00816DF1"/>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List41">
    <w:name w:val="Table List 41"/>
    <w:basedOn w:val="TableNormal"/>
    <w:next w:val="TableList4"/>
    <w:rsid w:val="00816DF1"/>
    <w:pPr>
      <w:spacing w:before="120" w:after="120" w:line="288" w:lineRule="auto"/>
      <w:ind w:right="476"/>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Grid110">
    <w:name w:val="Table Grid 11"/>
    <w:basedOn w:val="TableNormal"/>
    <w:next w:val="TableGrid1"/>
    <w:rsid w:val="00816DF1"/>
    <w:pPr>
      <w:spacing w:before="120" w:after="120" w:line="288" w:lineRule="auto"/>
      <w:ind w:right="476"/>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aclara-nfasis113">
    <w:name w:val="Lista clara - Énfasis 113"/>
    <w:basedOn w:val="TableNormal"/>
    <w:uiPriority w:val="61"/>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4-Accent111">
    <w:name w:val="Grid Table 4 - Accent 111"/>
    <w:basedOn w:val="TableNormal"/>
    <w:next w:val="GridTable4-Accent12"/>
    <w:uiPriority w:val="49"/>
    <w:rsid w:val="00816DF1"/>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1">
    <w:name w:val="Grid Table 4 - Accent 121"/>
    <w:basedOn w:val="TableNormal"/>
    <w:uiPriority w:val="49"/>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6">
    <w:name w:val="Table Grid16"/>
    <w:basedOn w:val="TableNormal"/>
    <w:next w:val="TableGrid"/>
    <w:uiPriority w:val="59"/>
    <w:rsid w:val="00816DF1"/>
    <w:pPr>
      <w:spacing w:after="0" w:line="240" w:lineRule="auto"/>
    </w:pPr>
    <w:rPr>
      <w:rFonts w:ascii="Arial Narrow"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1">
    <w:name w:val="Grid Table 4 - Accent 131"/>
    <w:basedOn w:val="TableNormal"/>
    <w:next w:val="GridTable4-Accent12"/>
    <w:uiPriority w:val="49"/>
    <w:rsid w:val="00816DF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QuintilesIMSTable1">
    <w:name w:val="QuintilesIMS_Table1"/>
    <w:basedOn w:val="TableNormal"/>
    <w:uiPriority w:val="99"/>
    <w:rsid w:val="00816DF1"/>
    <w:pPr>
      <w:spacing w:before="20" w:after="20" w:line="240" w:lineRule="auto"/>
    </w:pPr>
    <w:rPr>
      <w:rFonts w:ascii="Verdana" w:eastAsia="Times New Roman" w:hAnsi="Verdana" w:cs="Times New Roman"/>
      <w:sz w:val="16"/>
      <w:szCs w:val="20"/>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rFonts w:ascii="Bahnschrift SemiCondensed" w:hAnsi="Bahnschrift SemiCondensed"/>
        <w:b/>
        <w:color w:val="FFFFFF" w:themeColor="background1"/>
        <w:sz w:val="16"/>
      </w:rPr>
      <w:tblPr/>
      <w:tcPr>
        <w:tcBorders>
          <w:top w:val="nil"/>
          <w:left w:val="nil"/>
          <w:bottom w:val="nil"/>
          <w:right w:val="nil"/>
          <w:insideH w:val="nil"/>
          <w:insideV w:val="nil"/>
        </w:tcBorders>
        <w:shd w:val="clear" w:color="auto" w:fill="4472C4" w:themeFill="accent1"/>
      </w:tcPr>
    </w:tblStylePr>
  </w:style>
  <w:style w:type="table" w:customStyle="1" w:styleId="IMS1">
    <w:name w:val="IMS1"/>
    <w:basedOn w:val="TableNormal"/>
    <w:uiPriority w:val="99"/>
    <w:rsid w:val="00816DF1"/>
    <w:pPr>
      <w:spacing w:before="80" w:after="0" w:line="240" w:lineRule="auto"/>
    </w:pPr>
    <w:rPr>
      <w:rFonts w:ascii="Arial" w:eastAsiaTheme="minorEastAsia" w:hAnsi="Arial"/>
      <w:sz w:val="20"/>
      <w:lang w:val="en-GB" w:eastAsia="zh-TW"/>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table" w:customStyle="1" w:styleId="ListTable3-Accent111">
    <w:name w:val="List Table 3 - Accent 111"/>
    <w:basedOn w:val="TableNormal"/>
    <w:uiPriority w:val="48"/>
    <w:rsid w:val="00816DF1"/>
    <w:pPr>
      <w:spacing w:after="120" w:line="300" w:lineRule="exact"/>
    </w:pPr>
    <w:rPr>
      <w:rFonts w:ascii="Times New Roman" w:eastAsia="Times New Roman" w:hAnsi="Times New Roman" w:cs="Times New Roman"/>
      <w:sz w:val="20"/>
      <w:szCs w:val="20"/>
    </w:rPr>
    <w:tblPr>
      <w:tblStyleRowBandSize w:val="1"/>
      <w:tblStyleColBandSize w:val="1"/>
    </w:tblPr>
    <w:tcPr>
      <w:shd w:val="clear" w:color="auto" w:fill="FFFFFF" w:themeFill="background1"/>
    </w:tc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ColorfulGrid11">
    <w:name w:val="Colorful Grid11"/>
    <w:basedOn w:val="TableNormal"/>
    <w:rsid w:val="00816DF1"/>
    <w:pPr>
      <w:spacing w:after="0" w:line="240" w:lineRule="auto"/>
    </w:pPr>
    <w:rPr>
      <w:rFonts w:ascii="Arial" w:eastAsia="Times New Roman" w:hAnsi="Arial" w:cs="Geneva"/>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val="0"/>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11">
    <w:name w:val="Table 11"/>
    <w:basedOn w:val="TableNormal"/>
    <w:uiPriority w:val="99"/>
    <w:qFormat/>
    <w:rsid w:val="00816DF1"/>
    <w:pPr>
      <w:spacing w:after="0" w:line="200" w:lineRule="exact"/>
    </w:pPr>
    <w:rPr>
      <w:rFonts w:ascii="Arial" w:eastAsia="Times New Roman" w:hAnsi="Arial" w:cs="Geneva"/>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color w:val="FFFFFF" w:themeColor="background1"/>
        <w:sz w:val="24"/>
        <w:u w:val="none"/>
      </w:rPr>
      <w:tblPr/>
      <w:tcPr>
        <w:shd w:val="clear" w:color="auto" w:fill="ED7D31" w:themeFill="accent2"/>
      </w:tcPr>
    </w:tblStylePr>
    <w:tblStylePr w:type="lastRow">
      <w:pPr>
        <w:wordWrap/>
        <w:spacing w:line="200" w:lineRule="exact"/>
      </w:pPr>
      <w:rPr>
        <w:rFonts w:ascii="Arial" w:hAnsi="Arial"/>
        <w:b w:val="0"/>
        <w:i w:val="0"/>
        <w:color w:val="000000" w:themeColor="text1"/>
        <w:sz w:val="20"/>
      </w:rPr>
    </w:tblStylePr>
    <w:tblStylePr w:type="firstCol">
      <w:rPr>
        <w:rFonts w:ascii="Arial" w:hAnsi="Arial"/>
        <w:b/>
        <w:color w:val="FFFFFF" w:themeColor="background1"/>
        <w:sz w:val="20"/>
      </w:rPr>
    </w:tblStylePr>
    <w:tblStylePr w:type="band1Horz">
      <w:pPr>
        <w:wordWrap/>
        <w:jc w:val="left"/>
        <w:outlineLvl w:val="9"/>
      </w:pPr>
      <w:rPr>
        <w:rFonts w:ascii="Arial" w:hAnsi="Arial"/>
        <w:color w:val="000000" w:themeColor="text1"/>
        <w:sz w:val="20"/>
      </w:rPr>
      <w:tblPr/>
      <w:tcPr>
        <w:shd w:val="clear" w:color="auto" w:fill="E5F2FF"/>
      </w:tcPr>
    </w:tblStylePr>
  </w:style>
  <w:style w:type="table" w:customStyle="1" w:styleId="Table21">
    <w:name w:val="Table 21"/>
    <w:basedOn w:val="Table1"/>
    <w:uiPriority w:val="99"/>
    <w:qFormat/>
    <w:rsid w:val="00816DF1"/>
    <w:rPr>
      <w:sz w:val="18"/>
    </w:rPr>
    <w:tblPr/>
    <w:tblStylePr w:type="firstRow">
      <w:rPr>
        <w:rFonts w:ascii="Arial" w:hAnsi="Arial"/>
        <w:b w:val="0"/>
        <w:color w:val="FFFFFF" w:themeColor="background1"/>
        <w:sz w:val="24"/>
        <w:u w:val="none"/>
      </w:rPr>
      <w:tblPr/>
      <w:tcPr>
        <w:shd w:val="clear" w:color="auto" w:fill="ED7D31" w:themeFill="accent2"/>
      </w:tcPr>
    </w:tblStylePr>
    <w:tblStylePr w:type="lastRow">
      <w:pPr>
        <w:wordWrap/>
        <w:spacing w:line="200" w:lineRule="exact"/>
      </w:pPr>
      <w:rPr>
        <w:rFonts w:ascii="Arial" w:hAnsi="Arial"/>
        <w:b w:val="0"/>
        <w:i w:val="0"/>
        <w:color w:val="000000" w:themeColor="text1"/>
        <w:sz w:val="20"/>
      </w:rPr>
    </w:tblStylePr>
    <w:tblStylePr w:type="firstCol">
      <w:rPr>
        <w:rFonts w:ascii="Arial" w:hAnsi="Arial"/>
        <w:b/>
        <w:color w:val="FFFFFF" w:themeColor="background1"/>
        <w:sz w:val="20"/>
      </w:rPr>
    </w:tblStylePr>
    <w:tblStylePr w:type="band1Horz">
      <w:pPr>
        <w:wordWrap/>
        <w:jc w:val="left"/>
        <w:outlineLvl w:val="9"/>
      </w:pPr>
      <w:rPr>
        <w:rFonts w:ascii="Arial" w:hAnsi="Arial"/>
        <w:color w:val="000000" w:themeColor="text1"/>
        <w:sz w:val="20"/>
      </w:rPr>
      <w:tblPr/>
      <w:tcPr>
        <w:shd w:val="clear" w:color="auto" w:fill="FFFFFF" w:themeFill="background1"/>
      </w:tcPr>
    </w:tblStylePr>
  </w:style>
  <w:style w:type="table" w:customStyle="1" w:styleId="Table31">
    <w:name w:val="Table 31"/>
    <w:basedOn w:val="TableNormal"/>
    <w:uiPriority w:val="99"/>
    <w:qFormat/>
    <w:rsid w:val="00816DF1"/>
    <w:pPr>
      <w:spacing w:after="0" w:line="240" w:lineRule="auto"/>
    </w:pPr>
    <w:rPr>
      <w:rFonts w:ascii="Arial" w:eastAsia="Times New Roman" w:hAnsi="Arial" w:cs="Geneva"/>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val="0"/>
        <w:i w:val="0"/>
        <w:color w:val="FFFFFF" w:themeColor="background1"/>
        <w:sz w:val="20"/>
        <w:u w:val="none"/>
      </w:rPr>
      <w:tblPr/>
      <w:tcPr>
        <w:shd w:val="clear" w:color="auto" w:fill="ED7D31" w:themeFill="accent2"/>
      </w:tcPr>
    </w:tblStylePr>
    <w:tblStylePr w:type="firstCol">
      <w:rPr>
        <w:rFonts w:ascii="Arial" w:hAnsi="Arial"/>
        <w:b/>
        <w:color w:val="FFFFFF" w:themeColor="background1"/>
        <w:sz w:val="20"/>
        <w:u w:val="none"/>
      </w:rPr>
      <w:tblPr/>
      <w:tcPr>
        <w:shd w:val="clear" w:color="auto" w:fill="ED7D31" w:themeFill="accent2"/>
      </w:tcPr>
    </w:tblStylePr>
  </w:style>
  <w:style w:type="table" w:customStyle="1" w:styleId="Table41">
    <w:name w:val="Table 41"/>
    <w:basedOn w:val="ColorfulGrid-Accent1"/>
    <w:uiPriority w:val="99"/>
    <w:qFormat/>
    <w:rsid w:val="00816DF1"/>
    <w:tblPr/>
    <w:tcPr>
      <w:shd w:val="clear" w:color="auto" w:fill="ED7D31" w:themeFill="accent2"/>
    </w:tcPr>
    <w:tblStylePr w:type="firstRow">
      <w:rPr>
        <w:rFonts w:asciiTheme="minorHAnsi" w:hAnsiTheme="minorHAnsi"/>
        <w:b w:val="0"/>
        <w:bCs/>
        <w:color w:val="FFFFFF" w:themeColor="background1"/>
        <w:sz w:val="20"/>
        <w:u w:val="none"/>
      </w:rPr>
      <w:tblPr/>
      <w:tcPr>
        <w:shd w:val="clear" w:color="auto" w:fill="ED7D31" w:themeFill="accent2"/>
      </w:tcPr>
    </w:tblStylePr>
    <w:tblStylePr w:type="lastRow">
      <w:rPr>
        <w:rFonts w:ascii="Arial" w:hAnsi="Arial"/>
        <w:b/>
        <w:bCs/>
        <w:color w:val="000000" w:themeColor="text1"/>
        <w:sz w:val="18"/>
      </w:rPr>
      <w:tblPr/>
      <w:tcPr>
        <w:shd w:val="clear" w:color="auto" w:fill="000000" w:themeFill="text1" w:themeFillShade="80"/>
      </w:tcPr>
    </w:tblStylePr>
    <w:tblStylePr w:type="firstCol">
      <w:rPr>
        <w:rFonts w:ascii="Arial" w:hAnsi="Arial"/>
        <w:b/>
        <w:color w:val="FFFFFF" w:themeColor="background1"/>
        <w:sz w:val="18"/>
      </w:rPr>
      <w:tblPr/>
      <w:tcPr>
        <w:shd w:val="clear" w:color="auto" w:fill="ED7D31" w:themeFill="accent2"/>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2Vert">
      <w:rPr>
        <w:rFonts w:ascii="Arial" w:hAnsi="Arial"/>
        <w:sz w:val="18"/>
      </w:rPr>
    </w:tblStylePr>
    <w:tblStylePr w:type="band1Horz">
      <w:rPr>
        <w:rFonts w:asciiTheme="minorHAnsi" w:hAnsiTheme="minorHAnsi"/>
        <w:sz w:val="18"/>
      </w:rPr>
      <w:tblPr/>
      <w:tcPr>
        <w:shd w:val="clear" w:color="auto" w:fill="F7FBFF"/>
      </w:tcPr>
    </w:tblStylePr>
    <w:tblStylePr w:type="band2Horz">
      <w:tblPr/>
      <w:tcPr>
        <w:shd w:val="clear" w:color="auto" w:fill="E5F2FF"/>
      </w:tcPr>
    </w:tblStylePr>
  </w:style>
  <w:style w:type="table" w:customStyle="1" w:styleId="GridTable4-Accent141">
    <w:name w:val="Grid Table 4 - Accent 141"/>
    <w:basedOn w:val="TableNormal"/>
    <w:uiPriority w:val="49"/>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aclara-nfasis1111">
    <w:name w:val="Lista clara - Énfasis 1111"/>
    <w:basedOn w:val="TableNormal"/>
    <w:uiPriority w:val="61"/>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121">
    <w:name w:val="Lista clara - Énfasis 1121"/>
    <w:basedOn w:val="TableNormal"/>
    <w:rsid w:val="00816DF1"/>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101">
    <w:name w:val="Table Grid10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11">
    <w:name w:val="Table Grid11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91">
    <w:name w:val="Table Grid19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01">
    <w:name w:val="Table Grid20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31">
    <w:name w:val="Table Grid23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31">
    <w:name w:val="Table Grid13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21">
    <w:name w:val="Table Grid12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41">
    <w:name w:val="Table Grid14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151">
    <w:name w:val="Table Grid15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21">
    <w:name w:val="Table Grid22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41">
    <w:name w:val="Table Grid24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51">
    <w:name w:val="Table Grid25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61">
    <w:name w:val="Table Grid26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71">
    <w:name w:val="Table Grid27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Grid281">
    <w:name w:val="Table Grid28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ListTable6Colorful1">
    <w:name w:val="List Table 6 Colorful1"/>
    <w:basedOn w:val="TableNormal"/>
    <w:next w:val="ListTable6Colorful"/>
    <w:uiPriority w:val="51"/>
    <w:rsid w:val="00816DF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91">
    <w:name w:val="Table Grid291"/>
    <w:basedOn w:val="TableNormal"/>
    <w:next w:val="TableGrid"/>
    <w:uiPriority w:val="59"/>
    <w:rsid w:val="00816DF1"/>
    <w:pPr>
      <w:spacing w:after="0" w:line="288" w:lineRule="auto"/>
    </w:pPr>
    <w:rPr>
      <w:rFonts w:ascii="Verdana" w:eastAsia="Times New Roman" w:hAnsi="Verdana" w:cs="Times New Roman"/>
      <w:sz w:val="20"/>
      <w:szCs w:val="20"/>
    </w:rPr>
    <w:tblPr>
      <w:tblBorders>
        <w:top w:val="single" w:sz="12" w:space="0" w:color="auto"/>
        <w:bottom w:val="single" w:sz="12" w:space="0" w:color="auto"/>
      </w:tblBorders>
    </w:tblPr>
    <w:tblStylePr w:type="firstRow">
      <w:pPr>
        <w:wordWrap/>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GridTable1Light1">
    <w:name w:val="Grid Table 1 Light1"/>
    <w:basedOn w:val="TableNormal"/>
    <w:next w:val="GridTable1Light"/>
    <w:uiPriority w:val="46"/>
    <w:rsid w:val="00816DF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IQVIAManual11">
    <w:name w:val="IQVIA Manual11"/>
    <w:basedOn w:val="TableNormal"/>
    <w:uiPriority w:val="99"/>
    <w:rsid w:val="00816DF1"/>
    <w:pPr>
      <w:spacing w:before="60" w:after="60" w:line="240" w:lineRule="auto"/>
    </w:pPr>
    <w:rPr>
      <w:rFonts w:ascii="Arial Nova Light" w:hAnsi="Arial Nova Light" w:cs="Arial"/>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table" w:customStyle="1" w:styleId="IQVIAManual21">
    <w:name w:val="IQVIA Manual21"/>
    <w:basedOn w:val="TableNormal"/>
    <w:uiPriority w:val="99"/>
    <w:rsid w:val="00816DF1"/>
    <w:pPr>
      <w:spacing w:before="60" w:after="60" w:line="240" w:lineRule="auto"/>
    </w:pPr>
    <w:rPr>
      <w:rFonts w:ascii="Arial Nova Light" w:hAnsi="Arial Nova Light" w:cs="Arial"/>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table" w:customStyle="1" w:styleId="IQVIAManual31">
    <w:name w:val="IQVIA Manual31"/>
    <w:basedOn w:val="TableNormal"/>
    <w:uiPriority w:val="99"/>
    <w:rsid w:val="00816DF1"/>
    <w:pPr>
      <w:spacing w:before="60" w:after="60" w:line="240" w:lineRule="auto"/>
    </w:pPr>
    <w:rPr>
      <w:rFonts w:ascii="Arial Nova Light" w:hAnsi="Arial Nova Light" w:cs="Arial"/>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paragraph" w:customStyle="1" w:styleId="Style4">
    <w:name w:val="Style4"/>
    <w:basedOn w:val="Normal"/>
    <w:link w:val="Style4Char"/>
    <w:uiPriority w:val="2"/>
    <w:qFormat/>
    <w:rsid w:val="00816DF1"/>
    <w:pPr>
      <w:autoSpaceDE w:val="0"/>
      <w:autoSpaceDN w:val="0"/>
      <w:adjustRightInd w:val="0"/>
      <w:spacing w:after="240" w:line="276" w:lineRule="auto"/>
      <w:jc w:val="both"/>
    </w:pPr>
    <w:rPr>
      <w:rFonts w:ascii="Arial Nova Light" w:hAnsi="Arial Nova Light" w:cs="Arial"/>
      <w:color w:val="2B3A42"/>
    </w:rPr>
  </w:style>
  <w:style w:type="character" w:customStyle="1" w:styleId="Style4Char">
    <w:name w:val="Style4 Char"/>
    <w:basedOn w:val="DefaultParagraphFont"/>
    <w:link w:val="Style4"/>
    <w:uiPriority w:val="2"/>
    <w:rsid w:val="00816DF1"/>
    <w:rPr>
      <w:rFonts w:ascii="Arial Nova Light" w:hAnsi="Arial Nova Light" w:cs="Arial"/>
      <w:color w:val="2B3A42"/>
    </w:rPr>
  </w:style>
  <w:style w:type="table" w:customStyle="1" w:styleId="Tabellengitternetz9pt2">
    <w:name w:val="Tabellengitternetz 9pt2"/>
    <w:basedOn w:val="TableNormal"/>
    <w:next w:val="TableGrid"/>
    <w:rsid w:val="0064027E"/>
    <w:pPr>
      <w:spacing w:after="0" w:line="240" w:lineRule="auto"/>
    </w:pPr>
    <w:rPr>
      <w:rFonts w:eastAsia="DengXian"/>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table" w:customStyle="1" w:styleId="Legemiddelverket31">
    <w:name w:val="Legemiddelverket 31"/>
    <w:basedOn w:val="TableNormal"/>
    <w:next w:val="TableGrid"/>
    <w:uiPriority w:val="39"/>
    <w:rsid w:val="00C20A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2054">
      <w:bodyDiv w:val="1"/>
      <w:marLeft w:val="0"/>
      <w:marRight w:val="0"/>
      <w:marTop w:val="0"/>
      <w:marBottom w:val="0"/>
      <w:divBdr>
        <w:top w:val="none" w:sz="0" w:space="0" w:color="auto"/>
        <w:left w:val="none" w:sz="0" w:space="0" w:color="auto"/>
        <w:bottom w:val="none" w:sz="0" w:space="0" w:color="auto"/>
        <w:right w:val="none" w:sz="0" w:space="0" w:color="auto"/>
      </w:divBdr>
    </w:div>
    <w:div w:id="385883486">
      <w:bodyDiv w:val="1"/>
      <w:marLeft w:val="0"/>
      <w:marRight w:val="0"/>
      <w:marTop w:val="0"/>
      <w:marBottom w:val="0"/>
      <w:divBdr>
        <w:top w:val="none" w:sz="0" w:space="0" w:color="auto"/>
        <w:left w:val="none" w:sz="0" w:space="0" w:color="auto"/>
        <w:bottom w:val="none" w:sz="0" w:space="0" w:color="auto"/>
        <w:right w:val="none" w:sz="0" w:space="0" w:color="auto"/>
      </w:divBdr>
    </w:div>
    <w:div w:id="820773032">
      <w:bodyDiv w:val="1"/>
      <w:marLeft w:val="0"/>
      <w:marRight w:val="0"/>
      <w:marTop w:val="0"/>
      <w:marBottom w:val="0"/>
      <w:divBdr>
        <w:top w:val="none" w:sz="0" w:space="0" w:color="auto"/>
        <w:left w:val="none" w:sz="0" w:space="0" w:color="auto"/>
        <w:bottom w:val="none" w:sz="0" w:space="0" w:color="auto"/>
        <w:right w:val="none" w:sz="0" w:space="0" w:color="auto"/>
      </w:divBdr>
    </w:div>
    <w:div w:id="947199120">
      <w:bodyDiv w:val="1"/>
      <w:marLeft w:val="0"/>
      <w:marRight w:val="0"/>
      <w:marTop w:val="0"/>
      <w:marBottom w:val="0"/>
      <w:divBdr>
        <w:top w:val="none" w:sz="0" w:space="0" w:color="auto"/>
        <w:left w:val="none" w:sz="0" w:space="0" w:color="auto"/>
        <w:bottom w:val="none" w:sz="0" w:space="0" w:color="auto"/>
        <w:right w:val="none" w:sz="0" w:space="0" w:color="auto"/>
      </w:divBdr>
    </w:div>
    <w:div w:id="961764060">
      <w:bodyDiv w:val="1"/>
      <w:marLeft w:val="0"/>
      <w:marRight w:val="0"/>
      <w:marTop w:val="0"/>
      <w:marBottom w:val="0"/>
      <w:divBdr>
        <w:top w:val="none" w:sz="0" w:space="0" w:color="auto"/>
        <w:left w:val="none" w:sz="0" w:space="0" w:color="auto"/>
        <w:bottom w:val="none" w:sz="0" w:space="0" w:color="auto"/>
        <w:right w:val="none" w:sz="0" w:space="0" w:color="auto"/>
      </w:divBdr>
    </w:div>
    <w:div w:id="1121070422">
      <w:bodyDiv w:val="1"/>
      <w:marLeft w:val="0"/>
      <w:marRight w:val="0"/>
      <w:marTop w:val="0"/>
      <w:marBottom w:val="0"/>
      <w:divBdr>
        <w:top w:val="none" w:sz="0" w:space="0" w:color="auto"/>
        <w:left w:val="none" w:sz="0" w:space="0" w:color="auto"/>
        <w:bottom w:val="none" w:sz="0" w:space="0" w:color="auto"/>
        <w:right w:val="none" w:sz="0" w:space="0" w:color="auto"/>
      </w:divBdr>
    </w:div>
    <w:div w:id="1161313126">
      <w:bodyDiv w:val="1"/>
      <w:marLeft w:val="0"/>
      <w:marRight w:val="0"/>
      <w:marTop w:val="0"/>
      <w:marBottom w:val="0"/>
      <w:divBdr>
        <w:top w:val="none" w:sz="0" w:space="0" w:color="auto"/>
        <w:left w:val="none" w:sz="0" w:space="0" w:color="auto"/>
        <w:bottom w:val="none" w:sz="0" w:space="0" w:color="auto"/>
        <w:right w:val="none" w:sz="0" w:space="0" w:color="auto"/>
      </w:divBdr>
    </w:div>
    <w:div w:id="1338969020">
      <w:bodyDiv w:val="1"/>
      <w:marLeft w:val="0"/>
      <w:marRight w:val="0"/>
      <w:marTop w:val="0"/>
      <w:marBottom w:val="0"/>
      <w:divBdr>
        <w:top w:val="none" w:sz="0" w:space="0" w:color="auto"/>
        <w:left w:val="none" w:sz="0" w:space="0" w:color="auto"/>
        <w:bottom w:val="none" w:sz="0" w:space="0" w:color="auto"/>
        <w:right w:val="none" w:sz="0" w:space="0" w:color="auto"/>
      </w:divBdr>
    </w:div>
    <w:div w:id="1365324076">
      <w:bodyDiv w:val="1"/>
      <w:marLeft w:val="0"/>
      <w:marRight w:val="0"/>
      <w:marTop w:val="0"/>
      <w:marBottom w:val="0"/>
      <w:divBdr>
        <w:top w:val="none" w:sz="0" w:space="0" w:color="auto"/>
        <w:left w:val="none" w:sz="0" w:space="0" w:color="auto"/>
        <w:bottom w:val="none" w:sz="0" w:space="0" w:color="auto"/>
        <w:right w:val="none" w:sz="0" w:space="0" w:color="auto"/>
      </w:divBdr>
    </w:div>
    <w:div w:id="1821727023">
      <w:bodyDiv w:val="1"/>
      <w:marLeft w:val="0"/>
      <w:marRight w:val="0"/>
      <w:marTop w:val="0"/>
      <w:marBottom w:val="0"/>
      <w:divBdr>
        <w:top w:val="none" w:sz="0" w:space="0" w:color="auto"/>
        <w:left w:val="none" w:sz="0" w:space="0" w:color="auto"/>
        <w:bottom w:val="none" w:sz="0" w:space="0" w:color="auto"/>
        <w:right w:val="none" w:sz="0" w:space="0" w:color="auto"/>
      </w:divBdr>
    </w:div>
    <w:div w:id="210083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essdata.fda.gov/drugsatfda_docs/label/2021/215256s000lbl.pdf" TargetMode="External"/><Relationship Id="rId18" Type="http://schemas.openxmlformats.org/officeDocument/2006/relationships/hyperlink" Target="https://www.customerportal.iqvia.com/sites/portal/products" TargetMode="External"/><Relationship Id="rId26" Type="http://schemas.openxmlformats.org/officeDocument/2006/relationships/hyperlink" Target="https://www.health.gov.on.ca/en/public/publications/ohip/amb.aspx" TargetMode="External"/><Relationship Id="rId3" Type="http://schemas.openxmlformats.org/officeDocument/2006/relationships/customXml" Target="../customXml/item3.xml"/><Relationship Id="rId21" Type="http://schemas.openxmlformats.org/officeDocument/2006/relationships/hyperlink" Target="https://www.iqvia.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novonordisk.ca/content/dam/nncorp/ca/en/products/Saxenda%20PM%20English%20-%20Marketed%20-%2025%20February%202021.pdf" TargetMode="External"/><Relationship Id="rId25" Type="http://schemas.openxmlformats.org/officeDocument/2006/relationships/hyperlink" Target="https://community.jennycraig.com/healthy-habits-blog/eat-well/how-much-does-jenny-craig-cost/" TargetMode="External"/><Relationship Id="rId33" Type="http://schemas.openxmlformats.org/officeDocument/2006/relationships/hyperlink" Target="https://www.nice.org.uk/guidance/ta494" TargetMode="External"/><Relationship Id="rId2" Type="http://schemas.openxmlformats.org/officeDocument/2006/relationships/customXml" Target="../customXml/item2.xml"/><Relationship Id="rId16" Type="http://schemas.openxmlformats.org/officeDocument/2006/relationships/hyperlink" Target="https://www.cancerresearchuk.org/health-professional/cancer-statistics/statistics-by-cancer-type" TargetMode="External"/><Relationship Id="rId20" Type="http://schemas.openxmlformats.org/officeDocument/2006/relationships/hyperlink" Target="https://pdf.hres.ca/dpd_pm/00056659.PDF" TargetMode="External"/><Relationship Id="rId29" Type="http://schemas.openxmlformats.org/officeDocument/2006/relationships/hyperlink" Target="https://www.yumpu.com/en/document/read/42983786/burden-of-out-of-pocket-costs-for-canadians-with-diabe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freedieting.com/nutrisystem" TargetMode="External"/><Relationship Id="rId32" Type="http://schemas.openxmlformats.org/officeDocument/2006/relationships/hyperlink" Target="https://www.cihi.ca/sites/default/files/document/hip-knee-replacements-in-canada-cjrr-annual-report-2020-2021-en.pdf" TargetMode="External"/><Relationship Id="rId5" Type="http://schemas.openxmlformats.org/officeDocument/2006/relationships/numbering" Target="numbering.xml"/><Relationship Id="rId15" Type="http://schemas.openxmlformats.org/officeDocument/2006/relationships/hyperlink" Target="https://www.bhf.org.uk/~/media/files/publications/research/2012_chd_statistics_compendium.pdf" TargetMode="External"/><Relationship Id="rId23" Type="http://schemas.openxmlformats.org/officeDocument/2006/relationships/hyperlink" Target="https://www.hdgh.org/medicalweightmanagement" TargetMode="External"/><Relationship Id="rId28" Type="http://schemas.openxmlformats.org/officeDocument/2006/relationships/hyperlink" Target="https://www.health.gov.on.ca/en/pro/programs/ohip/sob/" TargetMode="External"/><Relationship Id="rId10" Type="http://schemas.openxmlformats.org/officeDocument/2006/relationships/endnotes" Target="endnotes.xml"/><Relationship Id="rId19" Type="http://schemas.openxmlformats.org/officeDocument/2006/relationships/hyperlink" Target="https://pdf.hres.ca/dpd_pm/00041463.PDF" TargetMode="External"/><Relationship Id="rId31" Type="http://schemas.openxmlformats.org/officeDocument/2006/relationships/hyperlink" Target="https://secure.cihi.ca/free_products/Bariatric_Surgery_in_Canada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150.statcan.gc.ca/t1/tbl1/en/tv.action?pid=1310011401" TargetMode="External"/><Relationship Id="rId22" Type="http://schemas.openxmlformats.org/officeDocument/2006/relationships/hyperlink" Target="https://www.weightwatchers.com/ca/en/plans" TargetMode="External"/><Relationship Id="rId27" Type="http://schemas.openxmlformats.org/officeDocument/2006/relationships/hyperlink" Target="https://www.health.gov.on.ca/en/pro/programs/ohip/sob/" TargetMode="External"/><Relationship Id="rId30" Type="http://schemas.openxmlformats.org/officeDocument/2006/relationships/hyperlink" Target="https://hsim.health.gov.on.ca/hdbporta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029093-5aef-4e2b-89fe-191ca38589b0">
      <Terms xmlns="http://schemas.microsoft.com/office/infopath/2007/PartnerControls"/>
    </lcf76f155ced4ddcb4097134ff3c332f>
    <TaxCatchAll xmlns="9f7e5aa1-6821-4ec5-a026-d5c68a996e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A694714E2C7E4AB83B352F0F419BF5" ma:contentTypeVersion="18" ma:contentTypeDescription="Create a new document." ma:contentTypeScope="" ma:versionID="da83d8f6ad0bea7a5d304ea3aa3f40f0">
  <xsd:schema xmlns:xsd="http://www.w3.org/2001/XMLSchema" xmlns:xs="http://www.w3.org/2001/XMLSchema" xmlns:p="http://schemas.microsoft.com/office/2006/metadata/properties" xmlns:ns1="http://schemas.microsoft.com/sharepoint/v3" xmlns:ns2="50029093-5aef-4e2b-89fe-191ca38589b0" xmlns:ns3="9f7e5aa1-6821-4ec5-a026-d5c68a996e63" targetNamespace="http://schemas.microsoft.com/office/2006/metadata/properties" ma:root="true" ma:fieldsID="9dbd1b94fbf26141f2b0bac4ba35290c" ns1:_="" ns2:_="" ns3:_="">
    <xsd:import namespace="http://schemas.microsoft.com/sharepoint/v3"/>
    <xsd:import namespace="50029093-5aef-4e2b-89fe-191ca38589b0"/>
    <xsd:import namespace="9f7e5aa1-6821-4ec5-a026-d5c68a996e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029093-5aef-4e2b-89fe-191ca3858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2ca2d3d-5e9e-448f-a267-95438d541b9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7e5aa1-6821-4ec5-a026-d5c68a996e6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4a576c1-e5ba-43d1-a37c-0537382cfa64}" ma:internalName="TaxCatchAll" ma:showField="CatchAllData" ma:web="9f7e5aa1-6821-4ec5-a026-d5c68a996e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223C-E818-4E2C-AD54-45FA95EFFA94}">
  <ds:schemaRefs>
    <ds:schemaRef ds:uri="http://schemas.microsoft.com/office/2006/metadata/properties"/>
    <ds:schemaRef ds:uri="http://schemas.microsoft.com/office/infopath/2007/PartnerControls"/>
    <ds:schemaRef ds:uri="http://schemas.microsoft.com/sharepoint/v3"/>
    <ds:schemaRef ds:uri="50029093-5aef-4e2b-89fe-191ca38589b0"/>
    <ds:schemaRef ds:uri="9f7e5aa1-6821-4ec5-a026-d5c68a996e63"/>
  </ds:schemaRefs>
</ds:datastoreItem>
</file>

<file path=customXml/itemProps2.xml><?xml version="1.0" encoding="utf-8"?>
<ds:datastoreItem xmlns:ds="http://schemas.openxmlformats.org/officeDocument/2006/customXml" ds:itemID="{79370A50-172A-41C9-BA3C-E43AFDCE6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029093-5aef-4e2b-89fe-191ca38589b0"/>
    <ds:schemaRef ds:uri="9f7e5aa1-6821-4ec5-a026-d5c68a996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2CB8A1-4A7F-4663-A0C8-E95ABD23808D}">
  <ds:schemaRefs>
    <ds:schemaRef ds:uri="http://schemas.microsoft.com/sharepoint/v3/contenttype/forms"/>
  </ds:schemaRefs>
</ds:datastoreItem>
</file>

<file path=customXml/itemProps4.xml><?xml version="1.0" encoding="utf-8"?>
<ds:datastoreItem xmlns:ds="http://schemas.openxmlformats.org/officeDocument/2006/customXml" ds:itemID="{61389981-8C75-48E9-B75E-6D4FA4C14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27884</Words>
  <Characters>158943</Characters>
  <Application>Microsoft Office Word</Application>
  <DocSecurity>4</DocSecurity>
  <Lines>1324</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186455</CharactersWithSpaces>
  <SharedDoc>false</SharedDoc>
  <HLinks>
    <vt:vector size="1116" baseType="variant">
      <vt:variant>
        <vt:i4>7864367</vt:i4>
      </vt:variant>
      <vt:variant>
        <vt:i4>1045</vt:i4>
      </vt:variant>
      <vt:variant>
        <vt:i4>0</vt:i4>
      </vt:variant>
      <vt:variant>
        <vt:i4>5</vt:i4>
      </vt:variant>
      <vt:variant>
        <vt:lpwstr>https://www.nice.org.uk/guidance/ta494</vt:lpwstr>
      </vt:variant>
      <vt:variant>
        <vt:lpwstr/>
      </vt:variant>
      <vt:variant>
        <vt:i4>4259931</vt:i4>
      </vt:variant>
      <vt:variant>
        <vt:i4>1042</vt:i4>
      </vt:variant>
      <vt:variant>
        <vt:i4>0</vt:i4>
      </vt:variant>
      <vt:variant>
        <vt:i4>5</vt:i4>
      </vt:variant>
      <vt:variant>
        <vt:lpwstr>https://www.cihi.ca/sites/default/files/document/nhex-trends-2020-narrative-report-en.pdf</vt:lpwstr>
      </vt:variant>
      <vt:variant>
        <vt:lpwstr/>
      </vt:variant>
      <vt:variant>
        <vt:i4>8323157</vt:i4>
      </vt:variant>
      <vt:variant>
        <vt:i4>1039</vt:i4>
      </vt:variant>
      <vt:variant>
        <vt:i4>0</vt:i4>
      </vt:variant>
      <vt:variant>
        <vt:i4>5</vt:i4>
      </vt:variant>
      <vt:variant>
        <vt:lpwstr>https://secure.cihi.ca/free_products/Bariatric_Surgery_in_Canada_EN.pdf</vt:lpwstr>
      </vt:variant>
      <vt:variant>
        <vt:lpwstr/>
      </vt:variant>
      <vt:variant>
        <vt:i4>1507394</vt:i4>
      </vt:variant>
      <vt:variant>
        <vt:i4>1036</vt:i4>
      </vt:variant>
      <vt:variant>
        <vt:i4>0</vt:i4>
      </vt:variant>
      <vt:variant>
        <vt:i4>5</vt:i4>
      </vt:variant>
      <vt:variant>
        <vt:lpwstr>https://hsim.health.gov.on.ca/hdbportal/</vt:lpwstr>
      </vt:variant>
      <vt:variant>
        <vt:lpwstr/>
      </vt:variant>
      <vt:variant>
        <vt:i4>4718625</vt:i4>
      </vt:variant>
      <vt:variant>
        <vt:i4>1033</vt:i4>
      </vt:variant>
      <vt:variant>
        <vt:i4>0</vt:i4>
      </vt:variant>
      <vt:variant>
        <vt:i4>5</vt:i4>
      </vt:variant>
      <vt:variant>
        <vt:lpwstr>https://www.health.gov.on.ca/en/pro/programs/ohip/sob/physserv/sob_master20210314.pdf</vt:lpwstr>
      </vt:variant>
      <vt:variant>
        <vt:lpwstr/>
      </vt:variant>
      <vt:variant>
        <vt:i4>4587556</vt:i4>
      </vt:variant>
      <vt:variant>
        <vt:i4>1030</vt:i4>
      </vt:variant>
      <vt:variant>
        <vt:i4>0</vt:i4>
      </vt:variant>
      <vt:variant>
        <vt:i4>5</vt:i4>
      </vt:variant>
      <vt:variant>
        <vt:lpwstr>https://cadth.ca/sites/default/files/pdf/TR0012_T2D_Science_Report.pdf</vt:lpwstr>
      </vt:variant>
      <vt:variant>
        <vt:lpwstr/>
      </vt:variant>
      <vt:variant>
        <vt:i4>1048641</vt:i4>
      </vt:variant>
      <vt:variant>
        <vt:i4>1027</vt:i4>
      </vt:variant>
      <vt:variant>
        <vt:i4>0</vt:i4>
      </vt:variant>
      <vt:variant>
        <vt:i4>5</vt:i4>
      </vt:variant>
      <vt:variant>
        <vt:lpwstr>https://www.health.gov.on.ca/en/public/publications/ohip/amb.aspx</vt:lpwstr>
      </vt:variant>
      <vt:variant>
        <vt:lpwstr/>
      </vt:variant>
      <vt:variant>
        <vt:i4>29</vt:i4>
      </vt:variant>
      <vt:variant>
        <vt:i4>1024</vt:i4>
      </vt:variant>
      <vt:variant>
        <vt:i4>0</vt:i4>
      </vt:variant>
      <vt:variant>
        <vt:i4>5</vt:i4>
      </vt:variant>
      <vt:variant>
        <vt:lpwstr>www.iqvia.com</vt:lpwstr>
      </vt:variant>
      <vt:variant>
        <vt:lpwstr/>
      </vt:variant>
      <vt:variant>
        <vt:i4>4587611</vt:i4>
      </vt:variant>
      <vt:variant>
        <vt:i4>1021</vt:i4>
      </vt:variant>
      <vt:variant>
        <vt:i4>0</vt:i4>
      </vt:variant>
      <vt:variant>
        <vt:i4>5</vt:i4>
      </vt:variant>
      <vt:variant>
        <vt:lpwstr>https://community.jennycraig.com/healthy-habits-blog/eat-well/how-much-does-jenny-craig-cost/</vt:lpwstr>
      </vt:variant>
      <vt:variant>
        <vt:lpwstr/>
      </vt:variant>
      <vt:variant>
        <vt:i4>2097212</vt:i4>
      </vt:variant>
      <vt:variant>
        <vt:i4>1018</vt:i4>
      </vt:variant>
      <vt:variant>
        <vt:i4>0</vt:i4>
      </vt:variant>
      <vt:variant>
        <vt:i4>5</vt:i4>
      </vt:variant>
      <vt:variant>
        <vt:lpwstr>https://www.freedieting.com/nutrisystem</vt:lpwstr>
      </vt:variant>
      <vt:variant>
        <vt:lpwstr/>
      </vt:variant>
      <vt:variant>
        <vt:i4>4718656</vt:i4>
      </vt:variant>
      <vt:variant>
        <vt:i4>1015</vt:i4>
      </vt:variant>
      <vt:variant>
        <vt:i4>0</vt:i4>
      </vt:variant>
      <vt:variant>
        <vt:i4>5</vt:i4>
      </vt:variant>
      <vt:variant>
        <vt:lpwstr>https://www.hdgh.org/medicalweightmanagement</vt:lpwstr>
      </vt:variant>
      <vt:variant>
        <vt:lpwstr/>
      </vt:variant>
      <vt:variant>
        <vt:i4>6553704</vt:i4>
      </vt:variant>
      <vt:variant>
        <vt:i4>1012</vt:i4>
      </vt:variant>
      <vt:variant>
        <vt:i4>0</vt:i4>
      </vt:variant>
      <vt:variant>
        <vt:i4>5</vt:i4>
      </vt:variant>
      <vt:variant>
        <vt:lpwstr>https://www.weightwatchers.com/ca/en/plans</vt:lpwstr>
      </vt:variant>
      <vt:variant>
        <vt:lpwstr/>
      </vt:variant>
      <vt:variant>
        <vt:i4>1900593</vt:i4>
      </vt:variant>
      <vt:variant>
        <vt:i4>1009</vt:i4>
      </vt:variant>
      <vt:variant>
        <vt:i4>0</vt:i4>
      </vt:variant>
      <vt:variant>
        <vt:i4>5</vt:i4>
      </vt:variant>
      <vt:variant>
        <vt:lpwstr>https://pdf.hres.ca/dpd_pm/00056659.PDF</vt:lpwstr>
      </vt:variant>
      <vt:variant>
        <vt:lpwstr/>
      </vt:variant>
      <vt:variant>
        <vt:i4>1638456</vt:i4>
      </vt:variant>
      <vt:variant>
        <vt:i4>1006</vt:i4>
      </vt:variant>
      <vt:variant>
        <vt:i4>0</vt:i4>
      </vt:variant>
      <vt:variant>
        <vt:i4>5</vt:i4>
      </vt:variant>
      <vt:variant>
        <vt:lpwstr>https://pdf.hres.ca/dpd_pm/00041463.PDF</vt:lpwstr>
      </vt:variant>
      <vt:variant>
        <vt:lpwstr/>
      </vt:variant>
      <vt:variant>
        <vt:i4>29</vt:i4>
      </vt:variant>
      <vt:variant>
        <vt:i4>1003</vt:i4>
      </vt:variant>
      <vt:variant>
        <vt:i4>0</vt:i4>
      </vt:variant>
      <vt:variant>
        <vt:i4>5</vt:i4>
      </vt:variant>
      <vt:variant>
        <vt:lpwstr>www.iqvia.com</vt:lpwstr>
      </vt:variant>
      <vt:variant>
        <vt:lpwstr/>
      </vt:variant>
      <vt:variant>
        <vt:i4>7798899</vt:i4>
      </vt:variant>
      <vt:variant>
        <vt:i4>1000</vt:i4>
      </vt:variant>
      <vt:variant>
        <vt:i4>0</vt:i4>
      </vt:variant>
      <vt:variant>
        <vt:i4>5</vt:i4>
      </vt:variant>
      <vt:variant>
        <vt:lpwstr>https://www.saxenda.com/about-saxenda/dosing-schedule.html</vt:lpwstr>
      </vt:variant>
      <vt:variant>
        <vt:lpwstr/>
      </vt:variant>
      <vt:variant>
        <vt:i4>5242909</vt:i4>
      </vt:variant>
      <vt:variant>
        <vt:i4>997</vt:i4>
      </vt:variant>
      <vt:variant>
        <vt:i4>0</vt:i4>
      </vt:variant>
      <vt:variant>
        <vt:i4>5</vt:i4>
      </vt:variant>
      <vt:variant>
        <vt:lpwstr>http://www.cancerresearchuk.org/cancer-info/cancerstats/survival/</vt:lpwstr>
      </vt:variant>
      <vt:variant>
        <vt:lpwstr/>
      </vt:variant>
      <vt:variant>
        <vt:i4>3801145</vt:i4>
      </vt:variant>
      <vt:variant>
        <vt:i4>994</vt:i4>
      </vt:variant>
      <vt:variant>
        <vt:i4>0</vt:i4>
      </vt:variant>
      <vt:variant>
        <vt:i4>5</vt:i4>
      </vt:variant>
      <vt:variant>
        <vt:lpwstr>https://www.bnf.org/products/bnf-online</vt:lpwstr>
      </vt:variant>
      <vt:variant>
        <vt:lpwstr/>
      </vt:variant>
      <vt:variant>
        <vt:i4>4325448</vt:i4>
      </vt:variant>
      <vt:variant>
        <vt:i4>991</vt:i4>
      </vt:variant>
      <vt:variant>
        <vt:i4>0</vt:i4>
      </vt:variant>
      <vt:variant>
        <vt:i4>5</vt:i4>
      </vt:variant>
      <vt:variant>
        <vt:lpwstr>https://www150.statcan.gc.ca/t1/tbl1/en/tv.action?pid=1310011401</vt:lpwstr>
      </vt:variant>
      <vt:variant>
        <vt:lpwstr/>
      </vt:variant>
      <vt:variant>
        <vt:i4>4849781</vt:i4>
      </vt:variant>
      <vt:variant>
        <vt:i4>988</vt:i4>
      </vt:variant>
      <vt:variant>
        <vt:i4>0</vt:i4>
      </vt:variant>
      <vt:variant>
        <vt:i4>5</vt:i4>
      </vt:variant>
      <vt:variant>
        <vt:lpwstr>https://www.accessdata.fda.gov/drugsatfda_docs/label/2021/215256s000lbl.pdf</vt:lpwstr>
      </vt:variant>
      <vt:variant>
        <vt:lpwstr/>
      </vt:variant>
      <vt:variant>
        <vt:i4>4653067</vt:i4>
      </vt:variant>
      <vt:variant>
        <vt:i4>982</vt:i4>
      </vt:variant>
      <vt:variant>
        <vt:i4>0</vt:i4>
      </vt:variant>
      <vt:variant>
        <vt:i4>5</vt:i4>
      </vt:variant>
      <vt:variant>
        <vt:lpwstr/>
      </vt:variant>
      <vt:variant>
        <vt:lpwstr>_ENREF_69</vt:lpwstr>
      </vt:variant>
      <vt:variant>
        <vt:i4>4653067</vt:i4>
      </vt:variant>
      <vt:variant>
        <vt:i4>976</vt:i4>
      </vt:variant>
      <vt:variant>
        <vt:i4>0</vt:i4>
      </vt:variant>
      <vt:variant>
        <vt:i4>5</vt:i4>
      </vt:variant>
      <vt:variant>
        <vt:lpwstr/>
      </vt:variant>
      <vt:variant>
        <vt:lpwstr>_ENREF_69</vt:lpwstr>
      </vt:variant>
      <vt:variant>
        <vt:i4>4653067</vt:i4>
      </vt:variant>
      <vt:variant>
        <vt:i4>970</vt:i4>
      </vt:variant>
      <vt:variant>
        <vt:i4>0</vt:i4>
      </vt:variant>
      <vt:variant>
        <vt:i4>5</vt:i4>
      </vt:variant>
      <vt:variant>
        <vt:lpwstr/>
      </vt:variant>
      <vt:variant>
        <vt:lpwstr>_ENREF_68</vt:lpwstr>
      </vt:variant>
      <vt:variant>
        <vt:i4>4653067</vt:i4>
      </vt:variant>
      <vt:variant>
        <vt:i4>964</vt:i4>
      </vt:variant>
      <vt:variant>
        <vt:i4>0</vt:i4>
      </vt:variant>
      <vt:variant>
        <vt:i4>5</vt:i4>
      </vt:variant>
      <vt:variant>
        <vt:lpwstr/>
      </vt:variant>
      <vt:variant>
        <vt:lpwstr>_ENREF_65</vt:lpwstr>
      </vt:variant>
      <vt:variant>
        <vt:i4>4653067</vt:i4>
      </vt:variant>
      <vt:variant>
        <vt:i4>958</vt:i4>
      </vt:variant>
      <vt:variant>
        <vt:i4>0</vt:i4>
      </vt:variant>
      <vt:variant>
        <vt:i4>5</vt:i4>
      </vt:variant>
      <vt:variant>
        <vt:lpwstr/>
      </vt:variant>
      <vt:variant>
        <vt:lpwstr>_ENREF_67</vt:lpwstr>
      </vt:variant>
      <vt:variant>
        <vt:i4>4653067</vt:i4>
      </vt:variant>
      <vt:variant>
        <vt:i4>952</vt:i4>
      </vt:variant>
      <vt:variant>
        <vt:i4>0</vt:i4>
      </vt:variant>
      <vt:variant>
        <vt:i4>5</vt:i4>
      </vt:variant>
      <vt:variant>
        <vt:lpwstr/>
      </vt:variant>
      <vt:variant>
        <vt:lpwstr>_ENREF_65</vt:lpwstr>
      </vt:variant>
      <vt:variant>
        <vt:i4>4653067</vt:i4>
      </vt:variant>
      <vt:variant>
        <vt:i4>946</vt:i4>
      </vt:variant>
      <vt:variant>
        <vt:i4>0</vt:i4>
      </vt:variant>
      <vt:variant>
        <vt:i4>5</vt:i4>
      </vt:variant>
      <vt:variant>
        <vt:lpwstr/>
      </vt:variant>
      <vt:variant>
        <vt:lpwstr>_ENREF_67</vt:lpwstr>
      </vt:variant>
      <vt:variant>
        <vt:i4>4653067</vt:i4>
      </vt:variant>
      <vt:variant>
        <vt:i4>940</vt:i4>
      </vt:variant>
      <vt:variant>
        <vt:i4>0</vt:i4>
      </vt:variant>
      <vt:variant>
        <vt:i4>5</vt:i4>
      </vt:variant>
      <vt:variant>
        <vt:lpwstr/>
      </vt:variant>
      <vt:variant>
        <vt:lpwstr>_ENREF_66</vt:lpwstr>
      </vt:variant>
      <vt:variant>
        <vt:i4>4653067</vt:i4>
      </vt:variant>
      <vt:variant>
        <vt:i4>934</vt:i4>
      </vt:variant>
      <vt:variant>
        <vt:i4>0</vt:i4>
      </vt:variant>
      <vt:variant>
        <vt:i4>5</vt:i4>
      </vt:variant>
      <vt:variant>
        <vt:lpwstr/>
      </vt:variant>
      <vt:variant>
        <vt:lpwstr>_ENREF_65</vt:lpwstr>
      </vt:variant>
      <vt:variant>
        <vt:i4>4653067</vt:i4>
      </vt:variant>
      <vt:variant>
        <vt:i4>928</vt:i4>
      </vt:variant>
      <vt:variant>
        <vt:i4>0</vt:i4>
      </vt:variant>
      <vt:variant>
        <vt:i4>5</vt:i4>
      </vt:variant>
      <vt:variant>
        <vt:lpwstr/>
      </vt:variant>
      <vt:variant>
        <vt:lpwstr>_ENREF_64</vt:lpwstr>
      </vt:variant>
      <vt:variant>
        <vt:i4>4653067</vt:i4>
      </vt:variant>
      <vt:variant>
        <vt:i4>922</vt:i4>
      </vt:variant>
      <vt:variant>
        <vt:i4>0</vt:i4>
      </vt:variant>
      <vt:variant>
        <vt:i4>5</vt:i4>
      </vt:variant>
      <vt:variant>
        <vt:lpwstr/>
      </vt:variant>
      <vt:variant>
        <vt:lpwstr>_ENREF_65</vt:lpwstr>
      </vt:variant>
      <vt:variant>
        <vt:i4>4653067</vt:i4>
      </vt:variant>
      <vt:variant>
        <vt:i4>916</vt:i4>
      </vt:variant>
      <vt:variant>
        <vt:i4>0</vt:i4>
      </vt:variant>
      <vt:variant>
        <vt:i4>5</vt:i4>
      </vt:variant>
      <vt:variant>
        <vt:lpwstr/>
      </vt:variant>
      <vt:variant>
        <vt:lpwstr>_ENREF_64</vt:lpwstr>
      </vt:variant>
      <vt:variant>
        <vt:i4>4521995</vt:i4>
      </vt:variant>
      <vt:variant>
        <vt:i4>910</vt:i4>
      </vt:variant>
      <vt:variant>
        <vt:i4>0</vt:i4>
      </vt:variant>
      <vt:variant>
        <vt:i4>5</vt:i4>
      </vt:variant>
      <vt:variant>
        <vt:lpwstr/>
      </vt:variant>
      <vt:variant>
        <vt:lpwstr>_ENREF_44</vt:lpwstr>
      </vt:variant>
      <vt:variant>
        <vt:i4>4653067</vt:i4>
      </vt:variant>
      <vt:variant>
        <vt:i4>904</vt:i4>
      </vt:variant>
      <vt:variant>
        <vt:i4>0</vt:i4>
      </vt:variant>
      <vt:variant>
        <vt:i4>5</vt:i4>
      </vt:variant>
      <vt:variant>
        <vt:lpwstr/>
      </vt:variant>
      <vt:variant>
        <vt:lpwstr>_ENREF_63</vt:lpwstr>
      </vt:variant>
      <vt:variant>
        <vt:i4>4653067</vt:i4>
      </vt:variant>
      <vt:variant>
        <vt:i4>898</vt:i4>
      </vt:variant>
      <vt:variant>
        <vt:i4>0</vt:i4>
      </vt:variant>
      <vt:variant>
        <vt:i4>5</vt:i4>
      </vt:variant>
      <vt:variant>
        <vt:lpwstr/>
      </vt:variant>
      <vt:variant>
        <vt:lpwstr>_ENREF_62</vt:lpwstr>
      </vt:variant>
      <vt:variant>
        <vt:i4>4653067</vt:i4>
      </vt:variant>
      <vt:variant>
        <vt:i4>895</vt:i4>
      </vt:variant>
      <vt:variant>
        <vt:i4>0</vt:i4>
      </vt:variant>
      <vt:variant>
        <vt:i4>5</vt:i4>
      </vt:variant>
      <vt:variant>
        <vt:lpwstr/>
      </vt:variant>
      <vt:variant>
        <vt:lpwstr>_ENREF_60</vt:lpwstr>
      </vt:variant>
      <vt:variant>
        <vt:i4>4325387</vt:i4>
      </vt:variant>
      <vt:variant>
        <vt:i4>887</vt:i4>
      </vt:variant>
      <vt:variant>
        <vt:i4>0</vt:i4>
      </vt:variant>
      <vt:variant>
        <vt:i4>5</vt:i4>
      </vt:variant>
      <vt:variant>
        <vt:lpwstr/>
      </vt:variant>
      <vt:variant>
        <vt:lpwstr>_ENREF_39</vt:lpwstr>
      </vt:variant>
      <vt:variant>
        <vt:i4>4653067</vt:i4>
      </vt:variant>
      <vt:variant>
        <vt:i4>881</vt:i4>
      </vt:variant>
      <vt:variant>
        <vt:i4>0</vt:i4>
      </vt:variant>
      <vt:variant>
        <vt:i4>5</vt:i4>
      </vt:variant>
      <vt:variant>
        <vt:lpwstr/>
      </vt:variant>
      <vt:variant>
        <vt:lpwstr>_ENREF_61</vt:lpwstr>
      </vt:variant>
      <vt:variant>
        <vt:i4>4653067</vt:i4>
      </vt:variant>
      <vt:variant>
        <vt:i4>875</vt:i4>
      </vt:variant>
      <vt:variant>
        <vt:i4>0</vt:i4>
      </vt:variant>
      <vt:variant>
        <vt:i4>5</vt:i4>
      </vt:variant>
      <vt:variant>
        <vt:lpwstr/>
      </vt:variant>
      <vt:variant>
        <vt:lpwstr>_ENREF_60</vt:lpwstr>
      </vt:variant>
      <vt:variant>
        <vt:i4>4325387</vt:i4>
      </vt:variant>
      <vt:variant>
        <vt:i4>867</vt:i4>
      </vt:variant>
      <vt:variant>
        <vt:i4>0</vt:i4>
      </vt:variant>
      <vt:variant>
        <vt:i4>5</vt:i4>
      </vt:variant>
      <vt:variant>
        <vt:lpwstr/>
      </vt:variant>
      <vt:variant>
        <vt:lpwstr>_ENREF_38</vt:lpwstr>
      </vt:variant>
      <vt:variant>
        <vt:i4>4653067</vt:i4>
      </vt:variant>
      <vt:variant>
        <vt:i4>861</vt:i4>
      </vt:variant>
      <vt:variant>
        <vt:i4>0</vt:i4>
      </vt:variant>
      <vt:variant>
        <vt:i4>5</vt:i4>
      </vt:variant>
      <vt:variant>
        <vt:lpwstr/>
      </vt:variant>
      <vt:variant>
        <vt:lpwstr>_ENREF_60</vt:lpwstr>
      </vt:variant>
      <vt:variant>
        <vt:i4>4325387</vt:i4>
      </vt:variant>
      <vt:variant>
        <vt:i4>853</vt:i4>
      </vt:variant>
      <vt:variant>
        <vt:i4>0</vt:i4>
      </vt:variant>
      <vt:variant>
        <vt:i4>5</vt:i4>
      </vt:variant>
      <vt:variant>
        <vt:lpwstr/>
      </vt:variant>
      <vt:variant>
        <vt:lpwstr>_ENREF_36</vt:lpwstr>
      </vt:variant>
      <vt:variant>
        <vt:i4>4456459</vt:i4>
      </vt:variant>
      <vt:variant>
        <vt:i4>847</vt:i4>
      </vt:variant>
      <vt:variant>
        <vt:i4>0</vt:i4>
      </vt:variant>
      <vt:variant>
        <vt:i4>5</vt:i4>
      </vt:variant>
      <vt:variant>
        <vt:lpwstr/>
      </vt:variant>
      <vt:variant>
        <vt:lpwstr>_ENREF_59</vt:lpwstr>
      </vt:variant>
      <vt:variant>
        <vt:i4>4456459</vt:i4>
      </vt:variant>
      <vt:variant>
        <vt:i4>841</vt:i4>
      </vt:variant>
      <vt:variant>
        <vt:i4>0</vt:i4>
      </vt:variant>
      <vt:variant>
        <vt:i4>5</vt:i4>
      </vt:variant>
      <vt:variant>
        <vt:lpwstr/>
      </vt:variant>
      <vt:variant>
        <vt:lpwstr>_ENREF_59</vt:lpwstr>
      </vt:variant>
      <vt:variant>
        <vt:i4>4456459</vt:i4>
      </vt:variant>
      <vt:variant>
        <vt:i4>835</vt:i4>
      </vt:variant>
      <vt:variant>
        <vt:i4>0</vt:i4>
      </vt:variant>
      <vt:variant>
        <vt:i4>5</vt:i4>
      </vt:variant>
      <vt:variant>
        <vt:lpwstr/>
      </vt:variant>
      <vt:variant>
        <vt:lpwstr>_ENREF_59</vt:lpwstr>
      </vt:variant>
      <vt:variant>
        <vt:i4>4456459</vt:i4>
      </vt:variant>
      <vt:variant>
        <vt:i4>829</vt:i4>
      </vt:variant>
      <vt:variant>
        <vt:i4>0</vt:i4>
      </vt:variant>
      <vt:variant>
        <vt:i4>5</vt:i4>
      </vt:variant>
      <vt:variant>
        <vt:lpwstr/>
      </vt:variant>
      <vt:variant>
        <vt:lpwstr>_ENREF_58</vt:lpwstr>
      </vt:variant>
      <vt:variant>
        <vt:i4>4456459</vt:i4>
      </vt:variant>
      <vt:variant>
        <vt:i4>823</vt:i4>
      </vt:variant>
      <vt:variant>
        <vt:i4>0</vt:i4>
      </vt:variant>
      <vt:variant>
        <vt:i4>5</vt:i4>
      </vt:variant>
      <vt:variant>
        <vt:lpwstr/>
      </vt:variant>
      <vt:variant>
        <vt:lpwstr>_ENREF_57</vt:lpwstr>
      </vt:variant>
      <vt:variant>
        <vt:i4>4456459</vt:i4>
      </vt:variant>
      <vt:variant>
        <vt:i4>817</vt:i4>
      </vt:variant>
      <vt:variant>
        <vt:i4>0</vt:i4>
      </vt:variant>
      <vt:variant>
        <vt:i4>5</vt:i4>
      </vt:variant>
      <vt:variant>
        <vt:lpwstr/>
      </vt:variant>
      <vt:variant>
        <vt:lpwstr>_ENREF_54</vt:lpwstr>
      </vt:variant>
      <vt:variant>
        <vt:i4>4456459</vt:i4>
      </vt:variant>
      <vt:variant>
        <vt:i4>809</vt:i4>
      </vt:variant>
      <vt:variant>
        <vt:i4>0</vt:i4>
      </vt:variant>
      <vt:variant>
        <vt:i4>5</vt:i4>
      </vt:variant>
      <vt:variant>
        <vt:lpwstr/>
      </vt:variant>
      <vt:variant>
        <vt:lpwstr>_ENREF_56</vt:lpwstr>
      </vt:variant>
      <vt:variant>
        <vt:i4>4456459</vt:i4>
      </vt:variant>
      <vt:variant>
        <vt:i4>803</vt:i4>
      </vt:variant>
      <vt:variant>
        <vt:i4>0</vt:i4>
      </vt:variant>
      <vt:variant>
        <vt:i4>5</vt:i4>
      </vt:variant>
      <vt:variant>
        <vt:lpwstr/>
      </vt:variant>
      <vt:variant>
        <vt:lpwstr>_ENREF_54</vt:lpwstr>
      </vt:variant>
      <vt:variant>
        <vt:i4>4456459</vt:i4>
      </vt:variant>
      <vt:variant>
        <vt:i4>795</vt:i4>
      </vt:variant>
      <vt:variant>
        <vt:i4>0</vt:i4>
      </vt:variant>
      <vt:variant>
        <vt:i4>5</vt:i4>
      </vt:variant>
      <vt:variant>
        <vt:lpwstr/>
      </vt:variant>
      <vt:variant>
        <vt:lpwstr>_ENREF_54</vt:lpwstr>
      </vt:variant>
      <vt:variant>
        <vt:i4>4456459</vt:i4>
      </vt:variant>
      <vt:variant>
        <vt:i4>787</vt:i4>
      </vt:variant>
      <vt:variant>
        <vt:i4>0</vt:i4>
      </vt:variant>
      <vt:variant>
        <vt:i4>5</vt:i4>
      </vt:variant>
      <vt:variant>
        <vt:lpwstr/>
      </vt:variant>
      <vt:variant>
        <vt:lpwstr>_ENREF_55</vt:lpwstr>
      </vt:variant>
      <vt:variant>
        <vt:i4>4456459</vt:i4>
      </vt:variant>
      <vt:variant>
        <vt:i4>781</vt:i4>
      </vt:variant>
      <vt:variant>
        <vt:i4>0</vt:i4>
      </vt:variant>
      <vt:variant>
        <vt:i4>5</vt:i4>
      </vt:variant>
      <vt:variant>
        <vt:lpwstr/>
      </vt:variant>
      <vt:variant>
        <vt:lpwstr>_ENREF_55</vt:lpwstr>
      </vt:variant>
      <vt:variant>
        <vt:i4>4456459</vt:i4>
      </vt:variant>
      <vt:variant>
        <vt:i4>775</vt:i4>
      </vt:variant>
      <vt:variant>
        <vt:i4>0</vt:i4>
      </vt:variant>
      <vt:variant>
        <vt:i4>5</vt:i4>
      </vt:variant>
      <vt:variant>
        <vt:lpwstr/>
      </vt:variant>
      <vt:variant>
        <vt:lpwstr>_ENREF_55</vt:lpwstr>
      </vt:variant>
      <vt:variant>
        <vt:i4>4456459</vt:i4>
      </vt:variant>
      <vt:variant>
        <vt:i4>769</vt:i4>
      </vt:variant>
      <vt:variant>
        <vt:i4>0</vt:i4>
      </vt:variant>
      <vt:variant>
        <vt:i4>5</vt:i4>
      </vt:variant>
      <vt:variant>
        <vt:lpwstr/>
      </vt:variant>
      <vt:variant>
        <vt:lpwstr>_ENREF_54</vt:lpwstr>
      </vt:variant>
      <vt:variant>
        <vt:i4>4456459</vt:i4>
      </vt:variant>
      <vt:variant>
        <vt:i4>761</vt:i4>
      </vt:variant>
      <vt:variant>
        <vt:i4>0</vt:i4>
      </vt:variant>
      <vt:variant>
        <vt:i4>5</vt:i4>
      </vt:variant>
      <vt:variant>
        <vt:lpwstr/>
      </vt:variant>
      <vt:variant>
        <vt:lpwstr>_ENREF_53</vt:lpwstr>
      </vt:variant>
      <vt:variant>
        <vt:i4>4456459</vt:i4>
      </vt:variant>
      <vt:variant>
        <vt:i4>755</vt:i4>
      </vt:variant>
      <vt:variant>
        <vt:i4>0</vt:i4>
      </vt:variant>
      <vt:variant>
        <vt:i4>5</vt:i4>
      </vt:variant>
      <vt:variant>
        <vt:lpwstr/>
      </vt:variant>
      <vt:variant>
        <vt:lpwstr>_ENREF_53</vt:lpwstr>
      </vt:variant>
      <vt:variant>
        <vt:i4>4456459</vt:i4>
      </vt:variant>
      <vt:variant>
        <vt:i4>749</vt:i4>
      </vt:variant>
      <vt:variant>
        <vt:i4>0</vt:i4>
      </vt:variant>
      <vt:variant>
        <vt:i4>5</vt:i4>
      </vt:variant>
      <vt:variant>
        <vt:lpwstr/>
      </vt:variant>
      <vt:variant>
        <vt:lpwstr>_ENREF_53</vt:lpwstr>
      </vt:variant>
      <vt:variant>
        <vt:i4>4456459</vt:i4>
      </vt:variant>
      <vt:variant>
        <vt:i4>743</vt:i4>
      </vt:variant>
      <vt:variant>
        <vt:i4>0</vt:i4>
      </vt:variant>
      <vt:variant>
        <vt:i4>5</vt:i4>
      </vt:variant>
      <vt:variant>
        <vt:lpwstr/>
      </vt:variant>
      <vt:variant>
        <vt:lpwstr>_ENREF_53</vt:lpwstr>
      </vt:variant>
      <vt:variant>
        <vt:i4>4456459</vt:i4>
      </vt:variant>
      <vt:variant>
        <vt:i4>737</vt:i4>
      </vt:variant>
      <vt:variant>
        <vt:i4>0</vt:i4>
      </vt:variant>
      <vt:variant>
        <vt:i4>5</vt:i4>
      </vt:variant>
      <vt:variant>
        <vt:lpwstr/>
      </vt:variant>
      <vt:variant>
        <vt:lpwstr>_ENREF_53</vt:lpwstr>
      </vt:variant>
      <vt:variant>
        <vt:i4>4456459</vt:i4>
      </vt:variant>
      <vt:variant>
        <vt:i4>731</vt:i4>
      </vt:variant>
      <vt:variant>
        <vt:i4>0</vt:i4>
      </vt:variant>
      <vt:variant>
        <vt:i4>5</vt:i4>
      </vt:variant>
      <vt:variant>
        <vt:lpwstr/>
      </vt:variant>
      <vt:variant>
        <vt:lpwstr>_ENREF_53</vt:lpwstr>
      </vt:variant>
      <vt:variant>
        <vt:i4>4456459</vt:i4>
      </vt:variant>
      <vt:variant>
        <vt:i4>725</vt:i4>
      </vt:variant>
      <vt:variant>
        <vt:i4>0</vt:i4>
      </vt:variant>
      <vt:variant>
        <vt:i4>5</vt:i4>
      </vt:variant>
      <vt:variant>
        <vt:lpwstr/>
      </vt:variant>
      <vt:variant>
        <vt:lpwstr>_ENREF_53</vt:lpwstr>
      </vt:variant>
      <vt:variant>
        <vt:i4>4456459</vt:i4>
      </vt:variant>
      <vt:variant>
        <vt:i4>719</vt:i4>
      </vt:variant>
      <vt:variant>
        <vt:i4>0</vt:i4>
      </vt:variant>
      <vt:variant>
        <vt:i4>5</vt:i4>
      </vt:variant>
      <vt:variant>
        <vt:lpwstr/>
      </vt:variant>
      <vt:variant>
        <vt:lpwstr>_ENREF_52</vt:lpwstr>
      </vt:variant>
      <vt:variant>
        <vt:i4>4521995</vt:i4>
      </vt:variant>
      <vt:variant>
        <vt:i4>716</vt:i4>
      </vt:variant>
      <vt:variant>
        <vt:i4>0</vt:i4>
      </vt:variant>
      <vt:variant>
        <vt:i4>5</vt:i4>
      </vt:variant>
      <vt:variant>
        <vt:lpwstr/>
      </vt:variant>
      <vt:variant>
        <vt:lpwstr>_ENREF_41</vt:lpwstr>
      </vt:variant>
      <vt:variant>
        <vt:i4>4456459</vt:i4>
      </vt:variant>
      <vt:variant>
        <vt:i4>708</vt:i4>
      </vt:variant>
      <vt:variant>
        <vt:i4>0</vt:i4>
      </vt:variant>
      <vt:variant>
        <vt:i4>5</vt:i4>
      </vt:variant>
      <vt:variant>
        <vt:lpwstr/>
      </vt:variant>
      <vt:variant>
        <vt:lpwstr>_ENREF_51</vt:lpwstr>
      </vt:variant>
      <vt:variant>
        <vt:i4>4325387</vt:i4>
      </vt:variant>
      <vt:variant>
        <vt:i4>702</vt:i4>
      </vt:variant>
      <vt:variant>
        <vt:i4>0</vt:i4>
      </vt:variant>
      <vt:variant>
        <vt:i4>5</vt:i4>
      </vt:variant>
      <vt:variant>
        <vt:lpwstr/>
      </vt:variant>
      <vt:variant>
        <vt:lpwstr>_ENREF_39</vt:lpwstr>
      </vt:variant>
      <vt:variant>
        <vt:i4>4521995</vt:i4>
      </vt:variant>
      <vt:variant>
        <vt:i4>696</vt:i4>
      </vt:variant>
      <vt:variant>
        <vt:i4>0</vt:i4>
      </vt:variant>
      <vt:variant>
        <vt:i4>5</vt:i4>
      </vt:variant>
      <vt:variant>
        <vt:lpwstr/>
      </vt:variant>
      <vt:variant>
        <vt:lpwstr>_ENREF_40</vt:lpwstr>
      </vt:variant>
      <vt:variant>
        <vt:i4>4325387</vt:i4>
      </vt:variant>
      <vt:variant>
        <vt:i4>690</vt:i4>
      </vt:variant>
      <vt:variant>
        <vt:i4>0</vt:i4>
      </vt:variant>
      <vt:variant>
        <vt:i4>5</vt:i4>
      </vt:variant>
      <vt:variant>
        <vt:lpwstr/>
      </vt:variant>
      <vt:variant>
        <vt:lpwstr>_ENREF_39</vt:lpwstr>
      </vt:variant>
      <vt:variant>
        <vt:i4>4325387</vt:i4>
      </vt:variant>
      <vt:variant>
        <vt:i4>684</vt:i4>
      </vt:variant>
      <vt:variant>
        <vt:i4>0</vt:i4>
      </vt:variant>
      <vt:variant>
        <vt:i4>5</vt:i4>
      </vt:variant>
      <vt:variant>
        <vt:lpwstr/>
      </vt:variant>
      <vt:variant>
        <vt:lpwstr>_ENREF_39</vt:lpwstr>
      </vt:variant>
      <vt:variant>
        <vt:i4>4521995</vt:i4>
      </vt:variant>
      <vt:variant>
        <vt:i4>678</vt:i4>
      </vt:variant>
      <vt:variant>
        <vt:i4>0</vt:i4>
      </vt:variant>
      <vt:variant>
        <vt:i4>5</vt:i4>
      </vt:variant>
      <vt:variant>
        <vt:lpwstr/>
      </vt:variant>
      <vt:variant>
        <vt:lpwstr>_ENREF_40</vt:lpwstr>
      </vt:variant>
      <vt:variant>
        <vt:i4>4521995</vt:i4>
      </vt:variant>
      <vt:variant>
        <vt:i4>672</vt:i4>
      </vt:variant>
      <vt:variant>
        <vt:i4>0</vt:i4>
      </vt:variant>
      <vt:variant>
        <vt:i4>5</vt:i4>
      </vt:variant>
      <vt:variant>
        <vt:lpwstr/>
      </vt:variant>
      <vt:variant>
        <vt:lpwstr>_ENREF_40</vt:lpwstr>
      </vt:variant>
      <vt:variant>
        <vt:i4>4521995</vt:i4>
      </vt:variant>
      <vt:variant>
        <vt:i4>666</vt:i4>
      </vt:variant>
      <vt:variant>
        <vt:i4>0</vt:i4>
      </vt:variant>
      <vt:variant>
        <vt:i4>5</vt:i4>
      </vt:variant>
      <vt:variant>
        <vt:lpwstr/>
      </vt:variant>
      <vt:variant>
        <vt:lpwstr>_ENREF_49</vt:lpwstr>
      </vt:variant>
      <vt:variant>
        <vt:i4>4456459</vt:i4>
      </vt:variant>
      <vt:variant>
        <vt:i4>658</vt:i4>
      </vt:variant>
      <vt:variant>
        <vt:i4>0</vt:i4>
      </vt:variant>
      <vt:variant>
        <vt:i4>5</vt:i4>
      </vt:variant>
      <vt:variant>
        <vt:lpwstr/>
      </vt:variant>
      <vt:variant>
        <vt:lpwstr>_ENREF_50</vt:lpwstr>
      </vt:variant>
      <vt:variant>
        <vt:i4>4521995</vt:i4>
      </vt:variant>
      <vt:variant>
        <vt:i4>652</vt:i4>
      </vt:variant>
      <vt:variant>
        <vt:i4>0</vt:i4>
      </vt:variant>
      <vt:variant>
        <vt:i4>5</vt:i4>
      </vt:variant>
      <vt:variant>
        <vt:lpwstr/>
      </vt:variant>
      <vt:variant>
        <vt:lpwstr>_ENREF_49</vt:lpwstr>
      </vt:variant>
      <vt:variant>
        <vt:i4>4521995</vt:i4>
      </vt:variant>
      <vt:variant>
        <vt:i4>644</vt:i4>
      </vt:variant>
      <vt:variant>
        <vt:i4>0</vt:i4>
      </vt:variant>
      <vt:variant>
        <vt:i4>5</vt:i4>
      </vt:variant>
      <vt:variant>
        <vt:lpwstr/>
      </vt:variant>
      <vt:variant>
        <vt:lpwstr>_ENREF_48</vt:lpwstr>
      </vt:variant>
      <vt:variant>
        <vt:i4>4521995</vt:i4>
      </vt:variant>
      <vt:variant>
        <vt:i4>636</vt:i4>
      </vt:variant>
      <vt:variant>
        <vt:i4>0</vt:i4>
      </vt:variant>
      <vt:variant>
        <vt:i4>5</vt:i4>
      </vt:variant>
      <vt:variant>
        <vt:lpwstr/>
      </vt:variant>
      <vt:variant>
        <vt:lpwstr>_ENREF_48</vt:lpwstr>
      </vt:variant>
      <vt:variant>
        <vt:i4>4521995</vt:i4>
      </vt:variant>
      <vt:variant>
        <vt:i4>628</vt:i4>
      </vt:variant>
      <vt:variant>
        <vt:i4>0</vt:i4>
      </vt:variant>
      <vt:variant>
        <vt:i4>5</vt:i4>
      </vt:variant>
      <vt:variant>
        <vt:lpwstr/>
      </vt:variant>
      <vt:variant>
        <vt:lpwstr>_ENREF_48</vt:lpwstr>
      </vt:variant>
      <vt:variant>
        <vt:i4>4521995</vt:i4>
      </vt:variant>
      <vt:variant>
        <vt:i4>620</vt:i4>
      </vt:variant>
      <vt:variant>
        <vt:i4>0</vt:i4>
      </vt:variant>
      <vt:variant>
        <vt:i4>5</vt:i4>
      </vt:variant>
      <vt:variant>
        <vt:lpwstr/>
      </vt:variant>
      <vt:variant>
        <vt:lpwstr>_ENREF_48</vt:lpwstr>
      </vt:variant>
      <vt:variant>
        <vt:i4>4521995</vt:i4>
      </vt:variant>
      <vt:variant>
        <vt:i4>612</vt:i4>
      </vt:variant>
      <vt:variant>
        <vt:i4>0</vt:i4>
      </vt:variant>
      <vt:variant>
        <vt:i4>5</vt:i4>
      </vt:variant>
      <vt:variant>
        <vt:lpwstr/>
      </vt:variant>
      <vt:variant>
        <vt:lpwstr>_ENREF_47</vt:lpwstr>
      </vt:variant>
      <vt:variant>
        <vt:i4>4521995</vt:i4>
      </vt:variant>
      <vt:variant>
        <vt:i4>606</vt:i4>
      </vt:variant>
      <vt:variant>
        <vt:i4>0</vt:i4>
      </vt:variant>
      <vt:variant>
        <vt:i4>5</vt:i4>
      </vt:variant>
      <vt:variant>
        <vt:lpwstr/>
      </vt:variant>
      <vt:variant>
        <vt:lpwstr>_ENREF_46</vt:lpwstr>
      </vt:variant>
      <vt:variant>
        <vt:i4>4521995</vt:i4>
      </vt:variant>
      <vt:variant>
        <vt:i4>600</vt:i4>
      </vt:variant>
      <vt:variant>
        <vt:i4>0</vt:i4>
      </vt:variant>
      <vt:variant>
        <vt:i4>5</vt:i4>
      </vt:variant>
      <vt:variant>
        <vt:lpwstr/>
      </vt:variant>
      <vt:variant>
        <vt:lpwstr>_ENREF_45</vt:lpwstr>
      </vt:variant>
      <vt:variant>
        <vt:i4>4325387</vt:i4>
      </vt:variant>
      <vt:variant>
        <vt:i4>592</vt:i4>
      </vt:variant>
      <vt:variant>
        <vt:i4>0</vt:i4>
      </vt:variant>
      <vt:variant>
        <vt:i4>5</vt:i4>
      </vt:variant>
      <vt:variant>
        <vt:lpwstr/>
      </vt:variant>
      <vt:variant>
        <vt:lpwstr>_ENREF_34</vt:lpwstr>
      </vt:variant>
      <vt:variant>
        <vt:i4>4390923</vt:i4>
      </vt:variant>
      <vt:variant>
        <vt:i4>589</vt:i4>
      </vt:variant>
      <vt:variant>
        <vt:i4>0</vt:i4>
      </vt:variant>
      <vt:variant>
        <vt:i4>5</vt:i4>
      </vt:variant>
      <vt:variant>
        <vt:lpwstr/>
      </vt:variant>
      <vt:variant>
        <vt:lpwstr>_ENREF_26</vt:lpwstr>
      </vt:variant>
      <vt:variant>
        <vt:i4>4390923</vt:i4>
      </vt:variant>
      <vt:variant>
        <vt:i4>583</vt:i4>
      </vt:variant>
      <vt:variant>
        <vt:i4>0</vt:i4>
      </vt:variant>
      <vt:variant>
        <vt:i4>5</vt:i4>
      </vt:variant>
      <vt:variant>
        <vt:lpwstr/>
      </vt:variant>
      <vt:variant>
        <vt:lpwstr>_ENREF_29</vt:lpwstr>
      </vt:variant>
      <vt:variant>
        <vt:i4>4456459</vt:i4>
      </vt:variant>
      <vt:variant>
        <vt:i4>580</vt:i4>
      </vt:variant>
      <vt:variant>
        <vt:i4>0</vt:i4>
      </vt:variant>
      <vt:variant>
        <vt:i4>5</vt:i4>
      </vt:variant>
      <vt:variant>
        <vt:lpwstr/>
      </vt:variant>
      <vt:variant>
        <vt:lpwstr>_ENREF_5</vt:lpwstr>
      </vt:variant>
      <vt:variant>
        <vt:i4>4521995</vt:i4>
      </vt:variant>
      <vt:variant>
        <vt:i4>572</vt:i4>
      </vt:variant>
      <vt:variant>
        <vt:i4>0</vt:i4>
      </vt:variant>
      <vt:variant>
        <vt:i4>5</vt:i4>
      </vt:variant>
      <vt:variant>
        <vt:lpwstr/>
      </vt:variant>
      <vt:variant>
        <vt:lpwstr>_ENREF_44</vt:lpwstr>
      </vt:variant>
      <vt:variant>
        <vt:i4>4521995</vt:i4>
      </vt:variant>
      <vt:variant>
        <vt:i4>566</vt:i4>
      </vt:variant>
      <vt:variant>
        <vt:i4>0</vt:i4>
      </vt:variant>
      <vt:variant>
        <vt:i4>5</vt:i4>
      </vt:variant>
      <vt:variant>
        <vt:lpwstr/>
      </vt:variant>
      <vt:variant>
        <vt:lpwstr>_ENREF_43</vt:lpwstr>
      </vt:variant>
      <vt:variant>
        <vt:i4>4521995</vt:i4>
      </vt:variant>
      <vt:variant>
        <vt:i4>560</vt:i4>
      </vt:variant>
      <vt:variant>
        <vt:i4>0</vt:i4>
      </vt:variant>
      <vt:variant>
        <vt:i4>5</vt:i4>
      </vt:variant>
      <vt:variant>
        <vt:lpwstr/>
      </vt:variant>
      <vt:variant>
        <vt:lpwstr>_ENREF_43</vt:lpwstr>
      </vt:variant>
      <vt:variant>
        <vt:i4>4521995</vt:i4>
      </vt:variant>
      <vt:variant>
        <vt:i4>554</vt:i4>
      </vt:variant>
      <vt:variant>
        <vt:i4>0</vt:i4>
      </vt:variant>
      <vt:variant>
        <vt:i4>5</vt:i4>
      </vt:variant>
      <vt:variant>
        <vt:lpwstr/>
      </vt:variant>
      <vt:variant>
        <vt:lpwstr>_ENREF_43</vt:lpwstr>
      </vt:variant>
      <vt:variant>
        <vt:i4>4521995</vt:i4>
      </vt:variant>
      <vt:variant>
        <vt:i4>548</vt:i4>
      </vt:variant>
      <vt:variant>
        <vt:i4>0</vt:i4>
      </vt:variant>
      <vt:variant>
        <vt:i4>5</vt:i4>
      </vt:variant>
      <vt:variant>
        <vt:lpwstr/>
      </vt:variant>
      <vt:variant>
        <vt:lpwstr>_ENREF_43</vt:lpwstr>
      </vt:variant>
      <vt:variant>
        <vt:i4>4521995</vt:i4>
      </vt:variant>
      <vt:variant>
        <vt:i4>542</vt:i4>
      </vt:variant>
      <vt:variant>
        <vt:i4>0</vt:i4>
      </vt:variant>
      <vt:variant>
        <vt:i4>5</vt:i4>
      </vt:variant>
      <vt:variant>
        <vt:lpwstr/>
      </vt:variant>
      <vt:variant>
        <vt:lpwstr>_ENREF_43</vt:lpwstr>
      </vt:variant>
      <vt:variant>
        <vt:i4>4521995</vt:i4>
      </vt:variant>
      <vt:variant>
        <vt:i4>536</vt:i4>
      </vt:variant>
      <vt:variant>
        <vt:i4>0</vt:i4>
      </vt:variant>
      <vt:variant>
        <vt:i4>5</vt:i4>
      </vt:variant>
      <vt:variant>
        <vt:lpwstr/>
      </vt:variant>
      <vt:variant>
        <vt:lpwstr>_ENREF_43</vt:lpwstr>
      </vt:variant>
      <vt:variant>
        <vt:i4>4521995</vt:i4>
      </vt:variant>
      <vt:variant>
        <vt:i4>530</vt:i4>
      </vt:variant>
      <vt:variant>
        <vt:i4>0</vt:i4>
      </vt:variant>
      <vt:variant>
        <vt:i4>5</vt:i4>
      </vt:variant>
      <vt:variant>
        <vt:lpwstr/>
      </vt:variant>
      <vt:variant>
        <vt:lpwstr>_ENREF_43</vt:lpwstr>
      </vt:variant>
      <vt:variant>
        <vt:i4>4521995</vt:i4>
      </vt:variant>
      <vt:variant>
        <vt:i4>524</vt:i4>
      </vt:variant>
      <vt:variant>
        <vt:i4>0</vt:i4>
      </vt:variant>
      <vt:variant>
        <vt:i4>5</vt:i4>
      </vt:variant>
      <vt:variant>
        <vt:lpwstr/>
      </vt:variant>
      <vt:variant>
        <vt:lpwstr>_ENREF_42</vt:lpwstr>
      </vt:variant>
      <vt:variant>
        <vt:i4>4521995</vt:i4>
      </vt:variant>
      <vt:variant>
        <vt:i4>521</vt:i4>
      </vt:variant>
      <vt:variant>
        <vt:i4>0</vt:i4>
      </vt:variant>
      <vt:variant>
        <vt:i4>5</vt:i4>
      </vt:variant>
      <vt:variant>
        <vt:lpwstr/>
      </vt:variant>
      <vt:variant>
        <vt:lpwstr>_ENREF_41</vt:lpwstr>
      </vt:variant>
      <vt:variant>
        <vt:i4>4521995</vt:i4>
      </vt:variant>
      <vt:variant>
        <vt:i4>513</vt:i4>
      </vt:variant>
      <vt:variant>
        <vt:i4>0</vt:i4>
      </vt:variant>
      <vt:variant>
        <vt:i4>5</vt:i4>
      </vt:variant>
      <vt:variant>
        <vt:lpwstr/>
      </vt:variant>
      <vt:variant>
        <vt:lpwstr>_ENREF_40</vt:lpwstr>
      </vt:variant>
      <vt:variant>
        <vt:i4>4325387</vt:i4>
      </vt:variant>
      <vt:variant>
        <vt:i4>507</vt:i4>
      </vt:variant>
      <vt:variant>
        <vt:i4>0</vt:i4>
      </vt:variant>
      <vt:variant>
        <vt:i4>5</vt:i4>
      </vt:variant>
      <vt:variant>
        <vt:lpwstr/>
      </vt:variant>
      <vt:variant>
        <vt:lpwstr>_ENREF_39</vt:lpwstr>
      </vt:variant>
      <vt:variant>
        <vt:i4>4325387</vt:i4>
      </vt:variant>
      <vt:variant>
        <vt:i4>501</vt:i4>
      </vt:variant>
      <vt:variant>
        <vt:i4>0</vt:i4>
      </vt:variant>
      <vt:variant>
        <vt:i4>5</vt:i4>
      </vt:variant>
      <vt:variant>
        <vt:lpwstr/>
      </vt:variant>
      <vt:variant>
        <vt:lpwstr>_ENREF_39</vt:lpwstr>
      </vt:variant>
      <vt:variant>
        <vt:i4>4325387</vt:i4>
      </vt:variant>
      <vt:variant>
        <vt:i4>495</vt:i4>
      </vt:variant>
      <vt:variant>
        <vt:i4>0</vt:i4>
      </vt:variant>
      <vt:variant>
        <vt:i4>5</vt:i4>
      </vt:variant>
      <vt:variant>
        <vt:lpwstr/>
      </vt:variant>
      <vt:variant>
        <vt:lpwstr>_ENREF_39</vt:lpwstr>
      </vt:variant>
      <vt:variant>
        <vt:i4>4325387</vt:i4>
      </vt:variant>
      <vt:variant>
        <vt:i4>489</vt:i4>
      </vt:variant>
      <vt:variant>
        <vt:i4>0</vt:i4>
      </vt:variant>
      <vt:variant>
        <vt:i4>5</vt:i4>
      </vt:variant>
      <vt:variant>
        <vt:lpwstr/>
      </vt:variant>
      <vt:variant>
        <vt:lpwstr>_ENREF_37</vt:lpwstr>
      </vt:variant>
      <vt:variant>
        <vt:i4>4325387</vt:i4>
      </vt:variant>
      <vt:variant>
        <vt:i4>483</vt:i4>
      </vt:variant>
      <vt:variant>
        <vt:i4>0</vt:i4>
      </vt:variant>
      <vt:variant>
        <vt:i4>5</vt:i4>
      </vt:variant>
      <vt:variant>
        <vt:lpwstr/>
      </vt:variant>
      <vt:variant>
        <vt:lpwstr>_ENREF_38</vt:lpwstr>
      </vt:variant>
      <vt:variant>
        <vt:i4>4325387</vt:i4>
      </vt:variant>
      <vt:variant>
        <vt:i4>477</vt:i4>
      </vt:variant>
      <vt:variant>
        <vt:i4>0</vt:i4>
      </vt:variant>
      <vt:variant>
        <vt:i4>5</vt:i4>
      </vt:variant>
      <vt:variant>
        <vt:lpwstr/>
      </vt:variant>
      <vt:variant>
        <vt:lpwstr>_ENREF_37</vt:lpwstr>
      </vt:variant>
      <vt:variant>
        <vt:i4>4325387</vt:i4>
      </vt:variant>
      <vt:variant>
        <vt:i4>471</vt:i4>
      </vt:variant>
      <vt:variant>
        <vt:i4>0</vt:i4>
      </vt:variant>
      <vt:variant>
        <vt:i4>5</vt:i4>
      </vt:variant>
      <vt:variant>
        <vt:lpwstr/>
      </vt:variant>
      <vt:variant>
        <vt:lpwstr>_ENREF_36</vt:lpwstr>
      </vt:variant>
      <vt:variant>
        <vt:i4>4325387</vt:i4>
      </vt:variant>
      <vt:variant>
        <vt:i4>465</vt:i4>
      </vt:variant>
      <vt:variant>
        <vt:i4>0</vt:i4>
      </vt:variant>
      <vt:variant>
        <vt:i4>5</vt:i4>
      </vt:variant>
      <vt:variant>
        <vt:lpwstr/>
      </vt:variant>
      <vt:variant>
        <vt:lpwstr>_ENREF_36</vt:lpwstr>
      </vt:variant>
      <vt:variant>
        <vt:i4>4325387</vt:i4>
      </vt:variant>
      <vt:variant>
        <vt:i4>459</vt:i4>
      </vt:variant>
      <vt:variant>
        <vt:i4>0</vt:i4>
      </vt:variant>
      <vt:variant>
        <vt:i4>5</vt:i4>
      </vt:variant>
      <vt:variant>
        <vt:lpwstr/>
      </vt:variant>
      <vt:variant>
        <vt:lpwstr>_ENREF_36</vt:lpwstr>
      </vt:variant>
      <vt:variant>
        <vt:i4>4325387</vt:i4>
      </vt:variant>
      <vt:variant>
        <vt:i4>453</vt:i4>
      </vt:variant>
      <vt:variant>
        <vt:i4>0</vt:i4>
      </vt:variant>
      <vt:variant>
        <vt:i4>5</vt:i4>
      </vt:variant>
      <vt:variant>
        <vt:lpwstr/>
      </vt:variant>
      <vt:variant>
        <vt:lpwstr>_ENREF_36</vt:lpwstr>
      </vt:variant>
      <vt:variant>
        <vt:i4>4325387</vt:i4>
      </vt:variant>
      <vt:variant>
        <vt:i4>445</vt:i4>
      </vt:variant>
      <vt:variant>
        <vt:i4>0</vt:i4>
      </vt:variant>
      <vt:variant>
        <vt:i4>5</vt:i4>
      </vt:variant>
      <vt:variant>
        <vt:lpwstr/>
      </vt:variant>
      <vt:variant>
        <vt:lpwstr>_ENREF_35</vt:lpwstr>
      </vt:variant>
      <vt:variant>
        <vt:i4>4325387</vt:i4>
      </vt:variant>
      <vt:variant>
        <vt:i4>439</vt:i4>
      </vt:variant>
      <vt:variant>
        <vt:i4>0</vt:i4>
      </vt:variant>
      <vt:variant>
        <vt:i4>5</vt:i4>
      </vt:variant>
      <vt:variant>
        <vt:lpwstr/>
      </vt:variant>
      <vt:variant>
        <vt:lpwstr>_ENREF_35</vt:lpwstr>
      </vt:variant>
      <vt:variant>
        <vt:i4>4325387</vt:i4>
      </vt:variant>
      <vt:variant>
        <vt:i4>433</vt:i4>
      </vt:variant>
      <vt:variant>
        <vt:i4>0</vt:i4>
      </vt:variant>
      <vt:variant>
        <vt:i4>5</vt:i4>
      </vt:variant>
      <vt:variant>
        <vt:lpwstr/>
      </vt:variant>
      <vt:variant>
        <vt:lpwstr>_ENREF_34</vt:lpwstr>
      </vt:variant>
      <vt:variant>
        <vt:i4>4390923</vt:i4>
      </vt:variant>
      <vt:variant>
        <vt:i4>430</vt:i4>
      </vt:variant>
      <vt:variant>
        <vt:i4>0</vt:i4>
      </vt:variant>
      <vt:variant>
        <vt:i4>5</vt:i4>
      </vt:variant>
      <vt:variant>
        <vt:lpwstr/>
      </vt:variant>
      <vt:variant>
        <vt:lpwstr>_ENREF_26</vt:lpwstr>
      </vt:variant>
      <vt:variant>
        <vt:i4>4325387</vt:i4>
      </vt:variant>
      <vt:variant>
        <vt:i4>424</vt:i4>
      </vt:variant>
      <vt:variant>
        <vt:i4>0</vt:i4>
      </vt:variant>
      <vt:variant>
        <vt:i4>5</vt:i4>
      </vt:variant>
      <vt:variant>
        <vt:lpwstr/>
      </vt:variant>
      <vt:variant>
        <vt:lpwstr>_ENREF_33</vt:lpwstr>
      </vt:variant>
      <vt:variant>
        <vt:i4>4325387</vt:i4>
      </vt:variant>
      <vt:variant>
        <vt:i4>418</vt:i4>
      </vt:variant>
      <vt:variant>
        <vt:i4>0</vt:i4>
      </vt:variant>
      <vt:variant>
        <vt:i4>5</vt:i4>
      </vt:variant>
      <vt:variant>
        <vt:lpwstr/>
      </vt:variant>
      <vt:variant>
        <vt:lpwstr>_ENREF_32</vt:lpwstr>
      </vt:variant>
      <vt:variant>
        <vt:i4>4325387</vt:i4>
      </vt:variant>
      <vt:variant>
        <vt:i4>412</vt:i4>
      </vt:variant>
      <vt:variant>
        <vt:i4>0</vt:i4>
      </vt:variant>
      <vt:variant>
        <vt:i4>5</vt:i4>
      </vt:variant>
      <vt:variant>
        <vt:lpwstr/>
      </vt:variant>
      <vt:variant>
        <vt:lpwstr>_ENREF_31</vt:lpwstr>
      </vt:variant>
      <vt:variant>
        <vt:i4>4325387</vt:i4>
      </vt:variant>
      <vt:variant>
        <vt:i4>406</vt:i4>
      </vt:variant>
      <vt:variant>
        <vt:i4>0</vt:i4>
      </vt:variant>
      <vt:variant>
        <vt:i4>5</vt:i4>
      </vt:variant>
      <vt:variant>
        <vt:lpwstr/>
      </vt:variant>
      <vt:variant>
        <vt:lpwstr>_ENREF_30</vt:lpwstr>
      </vt:variant>
      <vt:variant>
        <vt:i4>4390923</vt:i4>
      </vt:variant>
      <vt:variant>
        <vt:i4>400</vt:i4>
      </vt:variant>
      <vt:variant>
        <vt:i4>0</vt:i4>
      </vt:variant>
      <vt:variant>
        <vt:i4>5</vt:i4>
      </vt:variant>
      <vt:variant>
        <vt:lpwstr/>
      </vt:variant>
      <vt:variant>
        <vt:lpwstr>_ENREF_29</vt:lpwstr>
      </vt:variant>
      <vt:variant>
        <vt:i4>4390923</vt:i4>
      </vt:variant>
      <vt:variant>
        <vt:i4>392</vt:i4>
      </vt:variant>
      <vt:variant>
        <vt:i4>0</vt:i4>
      </vt:variant>
      <vt:variant>
        <vt:i4>5</vt:i4>
      </vt:variant>
      <vt:variant>
        <vt:lpwstr/>
      </vt:variant>
      <vt:variant>
        <vt:lpwstr>_ENREF_28</vt:lpwstr>
      </vt:variant>
      <vt:variant>
        <vt:i4>4390923</vt:i4>
      </vt:variant>
      <vt:variant>
        <vt:i4>389</vt:i4>
      </vt:variant>
      <vt:variant>
        <vt:i4>0</vt:i4>
      </vt:variant>
      <vt:variant>
        <vt:i4>5</vt:i4>
      </vt:variant>
      <vt:variant>
        <vt:lpwstr/>
      </vt:variant>
      <vt:variant>
        <vt:lpwstr>_ENREF_26</vt:lpwstr>
      </vt:variant>
      <vt:variant>
        <vt:i4>4390923</vt:i4>
      </vt:variant>
      <vt:variant>
        <vt:i4>383</vt:i4>
      </vt:variant>
      <vt:variant>
        <vt:i4>0</vt:i4>
      </vt:variant>
      <vt:variant>
        <vt:i4>5</vt:i4>
      </vt:variant>
      <vt:variant>
        <vt:lpwstr/>
      </vt:variant>
      <vt:variant>
        <vt:lpwstr>_ENREF_28</vt:lpwstr>
      </vt:variant>
      <vt:variant>
        <vt:i4>4390923</vt:i4>
      </vt:variant>
      <vt:variant>
        <vt:i4>380</vt:i4>
      </vt:variant>
      <vt:variant>
        <vt:i4>0</vt:i4>
      </vt:variant>
      <vt:variant>
        <vt:i4>5</vt:i4>
      </vt:variant>
      <vt:variant>
        <vt:lpwstr/>
      </vt:variant>
      <vt:variant>
        <vt:lpwstr>_ENREF_26</vt:lpwstr>
      </vt:variant>
      <vt:variant>
        <vt:i4>4390923</vt:i4>
      </vt:variant>
      <vt:variant>
        <vt:i4>374</vt:i4>
      </vt:variant>
      <vt:variant>
        <vt:i4>0</vt:i4>
      </vt:variant>
      <vt:variant>
        <vt:i4>5</vt:i4>
      </vt:variant>
      <vt:variant>
        <vt:lpwstr/>
      </vt:variant>
      <vt:variant>
        <vt:lpwstr>_ENREF_27</vt:lpwstr>
      </vt:variant>
      <vt:variant>
        <vt:i4>4390923</vt:i4>
      </vt:variant>
      <vt:variant>
        <vt:i4>371</vt:i4>
      </vt:variant>
      <vt:variant>
        <vt:i4>0</vt:i4>
      </vt:variant>
      <vt:variant>
        <vt:i4>5</vt:i4>
      </vt:variant>
      <vt:variant>
        <vt:lpwstr/>
      </vt:variant>
      <vt:variant>
        <vt:lpwstr>_ENREF_26</vt:lpwstr>
      </vt:variant>
      <vt:variant>
        <vt:i4>4390923</vt:i4>
      </vt:variant>
      <vt:variant>
        <vt:i4>365</vt:i4>
      </vt:variant>
      <vt:variant>
        <vt:i4>0</vt:i4>
      </vt:variant>
      <vt:variant>
        <vt:i4>5</vt:i4>
      </vt:variant>
      <vt:variant>
        <vt:lpwstr/>
      </vt:variant>
      <vt:variant>
        <vt:lpwstr>_ENREF_25</vt:lpwstr>
      </vt:variant>
      <vt:variant>
        <vt:i4>4390923</vt:i4>
      </vt:variant>
      <vt:variant>
        <vt:i4>359</vt:i4>
      </vt:variant>
      <vt:variant>
        <vt:i4>0</vt:i4>
      </vt:variant>
      <vt:variant>
        <vt:i4>5</vt:i4>
      </vt:variant>
      <vt:variant>
        <vt:lpwstr/>
      </vt:variant>
      <vt:variant>
        <vt:lpwstr>_ENREF_24</vt:lpwstr>
      </vt:variant>
      <vt:variant>
        <vt:i4>4390923</vt:i4>
      </vt:variant>
      <vt:variant>
        <vt:i4>353</vt:i4>
      </vt:variant>
      <vt:variant>
        <vt:i4>0</vt:i4>
      </vt:variant>
      <vt:variant>
        <vt:i4>5</vt:i4>
      </vt:variant>
      <vt:variant>
        <vt:lpwstr/>
      </vt:variant>
      <vt:variant>
        <vt:lpwstr>_ENREF_24</vt:lpwstr>
      </vt:variant>
      <vt:variant>
        <vt:i4>4390923</vt:i4>
      </vt:variant>
      <vt:variant>
        <vt:i4>347</vt:i4>
      </vt:variant>
      <vt:variant>
        <vt:i4>0</vt:i4>
      </vt:variant>
      <vt:variant>
        <vt:i4>5</vt:i4>
      </vt:variant>
      <vt:variant>
        <vt:lpwstr/>
      </vt:variant>
      <vt:variant>
        <vt:lpwstr>_ENREF_24</vt:lpwstr>
      </vt:variant>
      <vt:variant>
        <vt:i4>4390923</vt:i4>
      </vt:variant>
      <vt:variant>
        <vt:i4>341</vt:i4>
      </vt:variant>
      <vt:variant>
        <vt:i4>0</vt:i4>
      </vt:variant>
      <vt:variant>
        <vt:i4>5</vt:i4>
      </vt:variant>
      <vt:variant>
        <vt:lpwstr/>
      </vt:variant>
      <vt:variant>
        <vt:lpwstr>_ENREF_24</vt:lpwstr>
      </vt:variant>
      <vt:variant>
        <vt:i4>4390923</vt:i4>
      </vt:variant>
      <vt:variant>
        <vt:i4>335</vt:i4>
      </vt:variant>
      <vt:variant>
        <vt:i4>0</vt:i4>
      </vt:variant>
      <vt:variant>
        <vt:i4>5</vt:i4>
      </vt:variant>
      <vt:variant>
        <vt:lpwstr/>
      </vt:variant>
      <vt:variant>
        <vt:lpwstr>_ENREF_23</vt:lpwstr>
      </vt:variant>
      <vt:variant>
        <vt:i4>4390923</vt:i4>
      </vt:variant>
      <vt:variant>
        <vt:i4>329</vt:i4>
      </vt:variant>
      <vt:variant>
        <vt:i4>0</vt:i4>
      </vt:variant>
      <vt:variant>
        <vt:i4>5</vt:i4>
      </vt:variant>
      <vt:variant>
        <vt:lpwstr/>
      </vt:variant>
      <vt:variant>
        <vt:lpwstr>_ENREF_22</vt:lpwstr>
      </vt:variant>
      <vt:variant>
        <vt:i4>4390923</vt:i4>
      </vt:variant>
      <vt:variant>
        <vt:i4>323</vt:i4>
      </vt:variant>
      <vt:variant>
        <vt:i4>0</vt:i4>
      </vt:variant>
      <vt:variant>
        <vt:i4>5</vt:i4>
      </vt:variant>
      <vt:variant>
        <vt:lpwstr/>
      </vt:variant>
      <vt:variant>
        <vt:lpwstr>_ENREF_21</vt:lpwstr>
      </vt:variant>
      <vt:variant>
        <vt:i4>4390923</vt:i4>
      </vt:variant>
      <vt:variant>
        <vt:i4>317</vt:i4>
      </vt:variant>
      <vt:variant>
        <vt:i4>0</vt:i4>
      </vt:variant>
      <vt:variant>
        <vt:i4>5</vt:i4>
      </vt:variant>
      <vt:variant>
        <vt:lpwstr/>
      </vt:variant>
      <vt:variant>
        <vt:lpwstr>_ENREF_21</vt:lpwstr>
      </vt:variant>
      <vt:variant>
        <vt:i4>4390923</vt:i4>
      </vt:variant>
      <vt:variant>
        <vt:i4>311</vt:i4>
      </vt:variant>
      <vt:variant>
        <vt:i4>0</vt:i4>
      </vt:variant>
      <vt:variant>
        <vt:i4>5</vt:i4>
      </vt:variant>
      <vt:variant>
        <vt:lpwstr/>
      </vt:variant>
      <vt:variant>
        <vt:lpwstr>_ENREF_20</vt:lpwstr>
      </vt:variant>
      <vt:variant>
        <vt:i4>4194315</vt:i4>
      </vt:variant>
      <vt:variant>
        <vt:i4>305</vt:i4>
      </vt:variant>
      <vt:variant>
        <vt:i4>0</vt:i4>
      </vt:variant>
      <vt:variant>
        <vt:i4>5</vt:i4>
      </vt:variant>
      <vt:variant>
        <vt:lpwstr/>
      </vt:variant>
      <vt:variant>
        <vt:lpwstr>_ENREF_19</vt:lpwstr>
      </vt:variant>
      <vt:variant>
        <vt:i4>4194315</vt:i4>
      </vt:variant>
      <vt:variant>
        <vt:i4>302</vt:i4>
      </vt:variant>
      <vt:variant>
        <vt:i4>0</vt:i4>
      </vt:variant>
      <vt:variant>
        <vt:i4>5</vt:i4>
      </vt:variant>
      <vt:variant>
        <vt:lpwstr/>
      </vt:variant>
      <vt:variant>
        <vt:lpwstr>_ENREF_18</vt:lpwstr>
      </vt:variant>
      <vt:variant>
        <vt:i4>4194315</vt:i4>
      </vt:variant>
      <vt:variant>
        <vt:i4>294</vt:i4>
      </vt:variant>
      <vt:variant>
        <vt:i4>0</vt:i4>
      </vt:variant>
      <vt:variant>
        <vt:i4>5</vt:i4>
      </vt:variant>
      <vt:variant>
        <vt:lpwstr/>
      </vt:variant>
      <vt:variant>
        <vt:lpwstr>_ENREF_16</vt:lpwstr>
      </vt:variant>
      <vt:variant>
        <vt:i4>4194315</vt:i4>
      </vt:variant>
      <vt:variant>
        <vt:i4>291</vt:i4>
      </vt:variant>
      <vt:variant>
        <vt:i4>0</vt:i4>
      </vt:variant>
      <vt:variant>
        <vt:i4>5</vt:i4>
      </vt:variant>
      <vt:variant>
        <vt:lpwstr/>
      </vt:variant>
      <vt:variant>
        <vt:lpwstr>_ENREF_15</vt:lpwstr>
      </vt:variant>
      <vt:variant>
        <vt:i4>4718603</vt:i4>
      </vt:variant>
      <vt:variant>
        <vt:i4>288</vt:i4>
      </vt:variant>
      <vt:variant>
        <vt:i4>0</vt:i4>
      </vt:variant>
      <vt:variant>
        <vt:i4>5</vt:i4>
      </vt:variant>
      <vt:variant>
        <vt:lpwstr/>
      </vt:variant>
      <vt:variant>
        <vt:lpwstr>_ENREF_9</vt:lpwstr>
      </vt:variant>
      <vt:variant>
        <vt:i4>4587531</vt:i4>
      </vt:variant>
      <vt:variant>
        <vt:i4>285</vt:i4>
      </vt:variant>
      <vt:variant>
        <vt:i4>0</vt:i4>
      </vt:variant>
      <vt:variant>
        <vt:i4>5</vt:i4>
      </vt:variant>
      <vt:variant>
        <vt:lpwstr/>
      </vt:variant>
      <vt:variant>
        <vt:lpwstr>_ENREF_7</vt:lpwstr>
      </vt:variant>
      <vt:variant>
        <vt:i4>4194315</vt:i4>
      </vt:variant>
      <vt:variant>
        <vt:i4>277</vt:i4>
      </vt:variant>
      <vt:variant>
        <vt:i4>0</vt:i4>
      </vt:variant>
      <vt:variant>
        <vt:i4>5</vt:i4>
      </vt:variant>
      <vt:variant>
        <vt:lpwstr/>
      </vt:variant>
      <vt:variant>
        <vt:lpwstr>_ENREF_17</vt:lpwstr>
      </vt:variant>
      <vt:variant>
        <vt:i4>4194315</vt:i4>
      </vt:variant>
      <vt:variant>
        <vt:i4>271</vt:i4>
      </vt:variant>
      <vt:variant>
        <vt:i4>0</vt:i4>
      </vt:variant>
      <vt:variant>
        <vt:i4>5</vt:i4>
      </vt:variant>
      <vt:variant>
        <vt:lpwstr/>
      </vt:variant>
      <vt:variant>
        <vt:lpwstr>_ENREF_16</vt:lpwstr>
      </vt:variant>
      <vt:variant>
        <vt:i4>4194315</vt:i4>
      </vt:variant>
      <vt:variant>
        <vt:i4>268</vt:i4>
      </vt:variant>
      <vt:variant>
        <vt:i4>0</vt:i4>
      </vt:variant>
      <vt:variant>
        <vt:i4>5</vt:i4>
      </vt:variant>
      <vt:variant>
        <vt:lpwstr/>
      </vt:variant>
      <vt:variant>
        <vt:lpwstr>_ENREF_15</vt:lpwstr>
      </vt:variant>
      <vt:variant>
        <vt:i4>4718603</vt:i4>
      </vt:variant>
      <vt:variant>
        <vt:i4>265</vt:i4>
      </vt:variant>
      <vt:variant>
        <vt:i4>0</vt:i4>
      </vt:variant>
      <vt:variant>
        <vt:i4>5</vt:i4>
      </vt:variant>
      <vt:variant>
        <vt:lpwstr/>
      </vt:variant>
      <vt:variant>
        <vt:lpwstr>_ENREF_9</vt:lpwstr>
      </vt:variant>
      <vt:variant>
        <vt:i4>4587531</vt:i4>
      </vt:variant>
      <vt:variant>
        <vt:i4>262</vt:i4>
      </vt:variant>
      <vt:variant>
        <vt:i4>0</vt:i4>
      </vt:variant>
      <vt:variant>
        <vt:i4>5</vt:i4>
      </vt:variant>
      <vt:variant>
        <vt:lpwstr/>
      </vt:variant>
      <vt:variant>
        <vt:lpwstr>_ENREF_7</vt:lpwstr>
      </vt:variant>
      <vt:variant>
        <vt:i4>4194315</vt:i4>
      </vt:variant>
      <vt:variant>
        <vt:i4>254</vt:i4>
      </vt:variant>
      <vt:variant>
        <vt:i4>0</vt:i4>
      </vt:variant>
      <vt:variant>
        <vt:i4>5</vt:i4>
      </vt:variant>
      <vt:variant>
        <vt:lpwstr/>
      </vt:variant>
      <vt:variant>
        <vt:lpwstr>_ENREF_14</vt:lpwstr>
      </vt:variant>
      <vt:variant>
        <vt:i4>4194315</vt:i4>
      </vt:variant>
      <vt:variant>
        <vt:i4>248</vt:i4>
      </vt:variant>
      <vt:variant>
        <vt:i4>0</vt:i4>
      </vt:variant>
      <vt:variant>
        <vt:i4>5</vt:i4>
      </vt:variant>
      <vt:variant>
        <vt:lpwstr/>
      </vt:variant>
      <vt:variant>
        <vt:lpwstr>_ENREF_13</vt:lpwstr>
      </vt:variant>
      <vt:variant>
        <vt:i4>4718603</vt:i4>
      </vt:variant>
      <vt:variant>
        <vt:i4>245</vt:i4>
      </vt:variant>
      <vt:variant>
        <vt:i4>0</vt:i4>
      </vt:variant>
      <vt:variant>
        <vt:i4>5</vt:i4>
      </vt:variant>
      <vt:variant>
        <vt:lpwstr/>
      </vt:variant>
      <vt:variant>
        <vt:lpwstr>_ENREF_9</vt:lpwstr>
      </vt:variant>
      <vt:variant>
        <vt:i4>4587531</vt:i4>
      </vt:variant>
      <vt:variant>
        <vt:i4>242</vt:i4>
      </vt:variant>
      <vt:variant>
        <vt:i4>0</vt:i4>
      </vt:variant>
      <vt:variant>
        <vt:i4>5</vt:i4>
      </vt:variant>
      <vt:variant>
        <vt:lpwstr/>
      </vt:variant>
      <vt:variant>
        <vt:lpwstr>_ENREF_7</vt:lpwstr>
      </vt:variant>
      <vt:variant>
        <vt:i4>4194315</vt:i4>
      </vt:variant>
      <vt:variant>
        <vt:i4>234</vt:i4>
      </vt:variant>
      <vt:variant>
        <vt:i4>0</vt:i4>
      </vt:variant>
      <vt:variant>
        <vt:i4>5</vt:i4>
      </vt:variant>
      <vt:variant>
        <vt:lpwstr/>
      </vt:variant>
      <vt:variant>
        <vt:lpwstr>_ENREF_13</vt:lpwstr>
      </vt:variant>
      <vt:variant>
        <vt:i4>4194315</vt:i4>
      </vt:variant>
      <vt:variant>
        <vt:i4>228</vt:i4>
      </vt:variant>
      <vt:variant>
        <vt:i4>0</vt:i4>
      </vt:variant>
      <vt:variant>
        <vt:i4>5</vt:i4>
      </vt:variant>
      <vt:variant>
        <vt:lpwstr/>
      </vt:variant>
      <vt:variant>
        <vt:lpwstr>_ENREF_13</vt:lpwstr>
      </vt:variant>
      <vt:variant>
        <vt:i4>4194315</vt:i4>
      </vt:variant>
      <vt:variant>
        <vt:i4>222</vt:i4>
      </vt:variant>
      <vt:variant>
        <vt:i4>0</vt:i4>
      </vt:variant>
      <vt:variant>
        <vt:i4>5</vt:i4>
      </vt:variant>
      <vt:variant>
        <vt:lpwstr/>
      </vt:variant>
      <vt:variant>
        <vt:lpwstr>_ENREF_12</vt:lpwstr>
      </vt:variant>
      <vt:variant>
        <vt:i4>4718603</vt:i4>
      </vt:variant>
      <vt:variant>
        <vt:i4>219</vt:i4>
      </vt:variant>
      <vt:variant>
        <vt:i4>0</vt:i4>
      </vt:variant>
      <vt:variant>
        <vt:i4>5</vt:i4>
      </vt:variant>
      <vt:variant>
        <vt:lpwstr/>
      </vt:variant>
      <vt:variant>
        <vt:lpwstr>_ENREF_9</vt:lpwstr>
      </vt:variant>
      <vt:variant>
        <vt:i4>4587531</vt:i4>
      </vt:variant>
      <vt:variant>
        <vt:i4>216</vt:i4>
      </vt:variant>
      <vt:variant>
        <vt:i4>0</vt:i4>
      </vt:variant>
      <vt:variant>
        <vt:i4>5</vt:i4>
      </vt:variant>
      <vt:variant>
        <vt:lpwstr/>
      </vt:variant>
      <vt:variant>
        <vt:lpwstr>_ENREF_7</vt:lpwstr>
      </vt:variant>
      <vt:variant>
        <vt:i4>4194315</vt:i4>
      </vt:variant>
      <vt:variant>
        <vt:i4>208</vt:i4>
      </vt:variant>
      <vt:variant>
        <vt:i4>0</vt:i4>
      </vt:variant>
      <vt:variant>
        <vt:i4>5</vt:i4>
      </vt:variant>
      <vt:variant>
        <vt:lpwstr/>
      </vt:variant>
      <vt:variant>
        <vt:lpwstr>_ENREF_12</vt:lpwstr>
      </vt:variant>
      <vt:variant>
        <vt:i4>4194315</vt:i4>
      </vt:variant>
      <vt:variant>
        <vt:i4>202</vt:i4>
      </vt:variant>
      <vt:variant>
        <vt:i4>0</vt:i4>
      </vt:variant>
      <vt:variant>
        <vt:i4>5</vt:i4>
      </vt:variant>
      <vt:variant>
        <vt:lpwstr/>
      </vt:variant>
      <vt:variant>
        <vt:lpwstr>_ENREF_11</vt:lpwstr>
      </vt:variant>
      <vt:variant>
        <vt:i4>4718603</vt:i4>
      </vt:variant>
      <vt:variant>
        <vt:i4>199</vt:i4>
      </vt:variant>
      <vt:variant>
        <vt:i4>0</vt:i4>
      </vt:variant>
      <vt:variant>
        <vt:i4>5</vt:i4>
      </vt:variant>
      <vt:variant>
        <vt:lpwstr/>
      </vt:variant>
      <vt:variant>
        <vt:lpwstr>_ENREF_9</vt:lpwstr>
      </vt:variant>
      <vt:variant>
        <vt:i4>4587531</vt:i4>
      </vt:variant>
      <vt:variant>
        <vt:i4>196</vt:i4>
      </vt:variant>
      <vt:variant>
        <vt:i4>0</vt:i4>
      </vt:variant>
      <vt:variant>
        <vt:i4>5</vt:i4>
      </vt:variant>
      <vt:variant>
        <vt:lpwstr/>
      </vt:variant>
      <vt:variant>
        <vt:lpwstr>_ENREF_7</vt:lpwstr>
      </vt:variant>
      <vt:variant>
        <vt:i4>4194315</vt:i4>
      </vt:variant>
      <vt:variant>
        <vt:i4>188</vt:i4>
      </vt:variant>
      <vt:variant>
        <vt:i4>0</vt:i4>
      </vt:variant>
      <vt:variant>
        <vt:i4>5</vt:i4>
      </vt:variant>
      <vt:variant>
        <vt:lpwstr/>
      </vt:variant>
      <vt:variant>
        <vt:lpwstr>_ENREF_11</vt:lpwstr>
      </vt:variant>
      <vt:variant>
        <vt:i4>4587531</vt:i4>
      </vt:variant>
      <vt:variant>
        <vt:i4>182</vt:i4>
      </vt:variant>
      <vt:variant>
        <vt:i4>0</vt:i4>
      </vt:variant>
      <vt:variant>
        <vt:i4>5</vt:i4>
      </vt:variant>
      <vt:variant>
        <vt:lpwstr/>
      </vt:variant>
      <vt:variant>
        <vt:lpwstr>_ENREF_7</vt:lpwstr>
      </vt:variant>
      <vt:variant>
        <vt:i4>4194315</vt:i4>
      </vt:variant>
      <vt:variant>
        <vt:i4>174</vt:i4>
      </vt:variant>
      <vt:variant>
        <vt:i4>0</vt:i4>
      </vt:variant>
      <vt:variant>
        <vt:i4>5</vt:i4>
      </vt:variant>
      <vt:variant>
        <vt:lpwstr/>
      </vt:variant>
      <vt:variant>
        <vt:lpwstr>_ENREF_10</vt:lpwstr>
      </vt:variant>
      <vt:variant>
        <vt:i4>4718603</vt:i4>
      </vt:variant>
      <vt:variant>
        <vt:i4>171</vt:i4>
      </vt:variant>
      <vt:variant>
        <vt:i4>0</vt:i4>
      </vt:variant>
      <vt:variant>
        <vt:i4>5</vt:i4>
      </vt:variant>
      <vt:variant>
        <vt:lpwstr/>
      </vt:variant>
      <vt:variant>
        <vt:lpwstr>_ENREF_9</vt:lpwstr>
      </vt:variant>
      <vt:variant>
        <vt:i4>4587531</vt:i4>
      </vt:variant>
      <vt:variant>
        <vt:i4>168</vt:i4>
      </vt:variant>
      <vt:variant>
        <vt:i4>0</vt:i4>
      </vt:variant>
      <vt:variant>
        <vt:i4>5</vt:i4>
      </vt:variant>
      <vt:variant>
        <vt:lpwstr/>
      </vt:variant>
      <vt:variant>
        <vt:lpwstr>_ENREF_7</vt:lpwstr>
      </vt:variant>
      <vt:variant>
        <vt:i4>4587531</vt:i4>
      </vt:variant>
      <vt:variant>
        <vt:i4>160</vt:i4>
      </vt:variant>
      <vt:variant>
        <vt:i4>0</vt:i4>
      </vt:variant>
      <vt:variant>
        <vt:i4>5</vt:i4>
      </vt:variant>
      <vt:variant>
        <vt:lpwstr/>
      </vt:variant>
      <vt:variant>
        <vt:lpwstr>_ENREF_7</vt:lpwstr>
      </vt:variant>
      <vt:variant>
        <vt:i4>4653067</vt:i4>
      </vt:variant>
      <vt:variant>
        <vt:i4>152</vt:i4>
      </vt:variant>
      <vt:variant>
        <vt:i4>0</vt:i4>
      </vt:variant>
      <vt:variant>
        <vt:i4>5</vt:i4>
      </vt:variant>
      <vt:variant>
        <vt:lpwstr/>
      </vt:variant>
      <vt:variant>
        <vt:lpwstr>_ENREF_6</vt:lpwstr>
      </vt:variant>
      <vt:variant>
        <vt:i4>4456459</vt:i4>
      </vt:variant>
      <vt:variant>
        <vt:i4>146</vt:i4>
      </vt:variant>
      <vt:variant>
        <vt:i4>0</vt:i4>
      </vt:variant>
      <vt:variant>
        <vt:i4>5</vt:i4>
      </vt:variant>
      <vt:variant>
        <vt:lpwstr/>
      </vt:variant>
      <vt:variant>
        <vt:lpwstr>_ENREF_5</vt:lpwstr>
      </vt:variant>
      <vt:variant>
        <vt:i4>4456459</vt:i4>
      </vt:variant>
      <vt:variant>
        <vt:i4>140</vt:i4>
      </vt:variant>
      <vt:variant>
        <vt:i4>0</vt:i4>
      </vt:variant>
      <vt:variant>
        <vt:i4>5</vt:i4>
      </vt:variant>
      <vt:variant>
        <vt:lpwstr/>
      </vt:variant>
      <vt:variant>
        <vt:lpwstr>_ENREF_5</vt:lpwstr>
      </vt:variant>
      <vt:variant>
        <vt:i4>4521995</vt:i4>
      </vt:variant>
      <vt:variant>
        <vt:i4>134</vt:i4>
      </vt:variant>
      <vt:variant>
        <vt:i4>0</vt:i4>
      </vt:variant>
      <vt:variant>
        <vt:i4>5</vt:i4>
      </vt:variant>
      <vt:variant>
        <vt:lpwstr/>
      </vt:variant>
      <vt:variant>
        <vt:lpwstr>_ENREF_4</vt:lpwstr>
      </vt:variant>
      <vt:variant>
        <vt:i4>4325387</vt:i4>
      </vt:variant>
      <vt:variant>
        <vt:i4>128</vt:i4>
      </vt:variant>
      <vt:variant>
        <vt:i4>0</vt:i4>
      </vt:variant>
      <vt:variant>
        <vt:i4>5</vt:i4>
      </vt:variant>
      <vt:variant>
        <vt:lpwstr/>
      </vt:variant>
      <vt:variant>
        <vt:lpwstr>_ENREF_3</vt:lpwstr>
      </vt:variant>
      <vt:variant>
        <vt:i4>4194315</vt:i4>
      </vt:variant>
      <vt:variant>
        <vt:i4>119</vt:i4>
      </vt:variant>
      <vt:variant>
        <vt:i4>0</vt:i4>
      </vt:variant>
      <vt:variant>
        <vt:i4>5</vt:i4>
      </vt:variant>
      <vt:variant>
        <vt:lpwstr/>
      </vt:variant>
      <vt:variant>
        <vt:lpwstr>_ENREF_1</vt:lpwstr>
      </vt:variant>
      <vt:variant>
        <vt:i4>4194315</vt:i4>
      </vt:variant>
      <vt:variant>
        <vt:i4>113</vt:i4>
      </vt:variant>
      <vt:variant>
        <vt:i4>0</vt:i4>
      </vt:variant>
      <vt:variant>
        <vt:i4>5</vt:i4>
      </vt:variant>
      <vt:variant>
        <vt:lpwstr/>
      </vt:variant>
      <vt:variant>
        <vt:lpwstr>_ENREF_1</vt:lpwstr>
      </vt:variant>
      <vt:variant>
        <vt:i4>4194315</vt:i4>
      </vt:variant>
      <vt:variant>
        <vt:i4>107</vt:i4>
      </vt:variant>
      <vt:variant>
        <vt:i4>0</vt:i4>
      </vt:variant>
      <vt:variant>
        <vt:i4>5</vt:i4>
      </vt:variant>
      <vt:variant>
        <vt:lpwstr/>
      </vt:variant>
      <vt:variant>
        <vt:lpwstr>_ENREF_1</vt:lpwstr>
      </vt:variant>
      <vt:variant>
        <vt:i4>4194315</vt:i4>
      </vt:variant>
      <vt:variant>
        <vt:i4>101</vt:i4>
      </vt:variant>
      <vt:variant>
        <vt:i4>0</vt:i4>
      </vt:variant>
      <vt:variant>
        <vt:i4>5</vt:i4>
      </vt:variant>
      <vt:variant>
        <vt:lpwstr/>
      </vt:variant>
      <vt:variant>
        <vt:lpwstr>_ENREF_1</vt:lpwstr>
      </vt:variant>
      <vt:variant>
        <vt:i4>4194315</vt:i4>
      </vt:variant>
      <vt:variant>
        <vt:i4>95</vt:i4>
      </vt:variant>
      <vt:variant>
        <vt:i4>0</vt:i4>
      </vt:variant>
      <vt:variant>
        <vt:i4>5</vt:i4>
      </vt:variant>
      <vt:variant>
        <vt:lpwstr/>
      </vt:variant>
      <vt:variant>
        <vt:lpwstr>_ENREF_1</vt:lpwstr>
      </vt:variant>
      <vt:variant>
        <vt:i4>4194315</vt:i4>
      </vt:variant>
      <vt:variant>
        <vt:i4>89</vt:i4>
      </vt:variant>
      <vt:variant>
        <vt:i4>0</vt:i4>
      </vt:variant>
      <vt:variant>
        <vt:i4>5</vt:i4>
      </vt:variant>
      <vt:variant>
        <vt:lpwstr/>
      </vt:variant>
      <vt:variant>
        <vt:lpwstr>_ENREF_1</vt:lpwstr>
      </vt:variant>
      <vt:variant>
        <vt:i4>4390923</vt:i4>
      </vt:variant>
      <vt:variant>
        <vt:i4>83</vt:i4>
      </vt:variant>
      <vt:variant>
        <vt:i4>0</vt:i4>
      </vt:variant>
      <vt:variant>
        <vt:i4>5</vt:i4>
      </vt:variant>
      <vt:variant>
        <vt:lpwstr/>
      </vt:variant>
      <vt:variant>
        <vt:lpwstr>_ENREF_2</vt:lpwstr>
      </vt:variant>
      <vt:variant>
        <vt:i4>4390923</vt:i4>
      </vt:variant>
      <vt:variant>
        <vt:i4>77</vt:i4>
      </vt:variant>
      <vt:variant>
        <vt:i4>0</vt:i4>
      </vt:variant>
      <vt:variant>
        <vt:i4>5</vt:i4>
      </vt:variant>
      <vt:variant>
        <vt:lpwstr/>
      </vt:variant>
      <vt:variant>
        <vt:lpwstr>_ENREF_2</vt:lpwstr>
      </vt:variant>
      <vt:variant>
        <vt:i4>4194315</vt:i4>
      </vt:variant>
      <vt:variant>
        <vt:i4>71</vt:i4>
      </vt:variant>
      <vt:variant>
        <vt:i4>0</vt:i4>
      </vt:variant>
      <vt:variant>
        <vt:i4>5</vt:i4>
      </vt:variant>
      <vt:variant>
        <vt:lpwstr/>
      </vt:variant>
      <vt:variant>
        <vt:lpwstr>_ENREF_1</vt:lpwstr>
      </vt:variant>
      <vt:variant>
        <vt:i4>4194315</vt:i4>
      </vt:variant>
      <vt:variant>
        <vt:i4>65</vt:i4>
      </vt:variant>
      <vt:variant>
        <vt:i4>0</vt:i4>
      </vt:variant>
      <vt:variant>
        <vt:i4>5</vt:i4>
      </vt:variant>
      <vt:variant>
        <vt:lpwstr/>
      </vt:variant>
      <vt:variant>
        <vt:lpwstr>_ENREF_1</vt:lpwstr>
      </vt:variant>
      <vt:variant>
        <vt:i4>4194315</vt:i4>
      </vt:variant>
      <vt:variant>
        <vt:i4>59</vt:i4>
      </vt:variant>
      <vt:variant>
        <vt:i4>0</vt:i4>
      </vt:variant>
      <vt:variant>
        <vt:i4>5</vt:i4>
      </vt:variant>
      <vt:variant>
        <vt:lpwstr/>
      </vt:variant>
      <vt:variant>
        <vt:lpwstr>_ENREF_1</vt:lpwstr>
      </vt:variant>
      <vt:variant>
        <vt:i4>4194315</vt:i4>
      </vt:variant>
      <vt:variant>
        <vt:i4>53</vt:i4>
      </vt:variant>
      <vt:variant>
        <vt:i4>0</vt:i4>
      </vt:variant>
      <vt:variant>
        <vt:i4>5</vt:i4>
      </vt:variant>
      <vt:variant>
        <vt:lpwstr/>
      </vt:variant>
      <vt:variant>
        <vt:lpwstr>_ENREF_1</vt:lpwstr>
      </vt:variant>
      <vt:variant>
        <vt:i4>4194315</vt:i4>
      </vt:variant>
      <vt:variant>
        <vt:i4>47</vt:i4>
      </vt:variant>
      <vt:variant>
        <vt:i4>0</vt:i4>
      </vt:variant>
      <vt:variant>
        <vt:i4>5</vt:i4>
      </vt:variant>
      <vt:variant>
        <vt:lpwstr/>
      </vt:variant>
      <vt:variant>
        <vt:lpwstr>_ENREF_1</vt:lpwstr>
      </vt:variant>
      <vt:variant>
        <vt:i4>4194315</vt:i4>
      </vt:variant>
      <vt:variant>
        <vt:i4>41</vt:i4>
      </vt:variant>
      <vt:variant>
        <vt:i4>0</vt:i4>
      </vt:variant>
      <vt:variant>
        <vt:i4>5</vt:i4>
      </vt:variant>
      <vt:variant>
        <vt:lpwstr/>
      </vt:variant>
      <vt:variant>
        <vt:lpwstr>_ENREF_1</vt:lpwstr>
      </vt:variant>
      <vt:variant>
        <vt:i4>4194315</vt:i4>
      </vt:variant>
      <vt:variant>
        <vt:i4>35</vt:i4>
      </vt:variant>
      <vt:variant>
        <vt:i4>0</vt:i4>
      </vt:variant>
      <vt:variant>
        <vt:i4>5</vt:i4>
      </vt:variant>
      <vt:variant>
        <vt:lpwstr/>
      </vt:variant>
      <vt:variant>
        <vt:lpwstr>_ENREF_1</vt:lpwstr>
      </vt:variant>
      <vt:variant>
        <vt:i4>4194315</vt:i4>
      </vt:variant>
      <vt:variant>
        <vt:i4>29</vt:i4>
      </vt:variant>
      <vt:variant>
        <vt:i4>0</vt:i4>
      </vt:variant>
      <vt:variant>
        <vt:i4>5</vt:i4>
      </vt:variant>
      <vt:variant>
        <vt:lpwstr/>
      </vt:variant>
      <vt:variant>
        <vt:lpwstr>_ENREF_1</vt:lpwstr>
      </vt:variant>
      <vt:variant>
        <vt:i4>4194315</vt:i4>
      </vt:variant>
      <vt:variant>
        <vt:i4>23</vt:i4>
      </vt:variant>
      <vt:variant>
        <vt:i4>0</vt:i4>
      </vt:variant>
      <vt:variant>
        <vt:i4>5</vt:i4>
      </vt:variant>
      <vt:variant>
        <vt:lpwstr/>
      </vt:variant>
      <vt:variant>
        <vt:lpwstr>_ENREF_1</vt:lpwstr>
      </vt:variant>
      <vt:variant>
        <vt:i4>4194315</vt:i4>
      </vt:variant>
      <vt:variant>
        <vt:i4>17</vt:i4>
      </vt:variant>
      <vt:variant>
        <vt:i4>0</vt:i4>
      </vt:variant>
      <vt:variant>
        <vt:i4>5</vt:i4>
      </vt:variant>
      <vt:variant>
        <vt:lpwstr/>
      </vt:variant>
      <vt:variant>
        <vt:lpwstr>_ENREF_1</vt:lpwstr>
      </vt:variant>
      <vt:variant>
        <vt:i4>4194315</vt:i4>
      </vt:variant>
      <vt:variant>
        <vt:i4>11</vt:i4>
      </vt:variant>
      <vt:variant>
        <vt:i4>0</vt:i4>
      </vt:variant>
      <vt:variant>
        <vt:i4>5</vt:i4>
      </vt:variant>
      <vt:variant>
        <vt:lpwstr/>
      </vt:variant>
      <vt:variant>
        <vt:lpwstr>_ENREF_1</vt:lpwstr>
      </vt:variant>
      <vt:variant>
        <vt:i4>4194315</vt:i4>
      </vt:variant>
      <vt:variant>
        <vt:i4>5</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Ghildiyal, Sukanya</dc:creator>
  <cp:keywords/>
  <dc:description/>
  <cp:lastModifiedBy>Olivieri, Anamaria-Vera</cp:lastModifiedBy>
  <cp:revision>2</cp:revision>
  <cp:lastPrinted>2022-09-15T22:20:00Z</cp:lastPrinted>
  <dcterms:created xsi:type="dcterms:W3CDTF">2022-10-03T14:26:00Z</dcterms:created>
  <dcterms:modified xsi:type="dcterms:W3CDTF">2022-10-03T14:26:00Z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0x010100F5A694714E2C7E4AB83B352F0F419BF5</vt:lpwstr>
  </property>
  <property fmtid="{D5CDD505-2E9C-101B-9397-08002B2CF9AE}" pid="3" name="MediaServiceImageTags">
    <vt:lpwstr/>
  </property>
</Properties>
</file>