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C3BE6C" w14:textId="63CC7D3C" w:rsidR="005639D7" w:rsidRDefault="005F5500" w:rsidP="005F5500">
      <w:pPr>
        <w:rPr>
          <w:color w:val="000000" w:themeColor="text1"/>
        </w:rPr>
      </w:pPr>
      <w:r>
        <w:rPr>
          <w:b/>
          <w:bCs/>
          <w:color w:val="000000" w:themeColor="text1"/>
        </w:rPr>
        <w:t>S</w:t>
      </w:r>
      <w:r w:rsidR="009B4AE8">
        <w:rPr>
          <w:b/>
          <w:bCs/>
          <w:color w:val="000000" w:themeColor="text1"/>
        </w:rPr>
        <w:t>2</w:t>
      </w:r>
      <w:r>
        <w:rPr>
          <w:b/>
          <w:bCs/>
          <w:color w:val="000000" w:themeColor="text1"/>
        </w:rPr>
        <w:t xml:space="preserve"> Table</w:t>
      </w:r>
      <w:r w:rsidR="007E4DB5">
        <w:rPr>
          <w:b/>
          <w:bCs/>
          <w:color w:val="000000" w:themeColor="text1"/>
        </w:rPr>
        <w:t xml:space="preserve">.  </w:t>
      </w:r>
      <w:r w:rsidR="005639D7" w:rsidRPr="007E4DB5">
        <w:rPr>
          <w:b/>
          <w:bCs/>
          <w:color w:val="000000" w:themeColor="text1"/>
        </w:rPr>
        <w:t xml:space="preserve">Body composition analysis in </w:t>
      </w:r>
      <w:r w:rsidRPr="007E4DB5">
        <w:rPr>
          <w:b/>
          <w:bCs/>
          <w:color w:val="000000" w:themeColor="text1"/>
        </w:rPr>
        <w:t>cats undergoing complete versus partial weight reduction</w:t>
      </w:r>
      <w:r w:rsidR="007E4DB5">
        <w:rPr>
          <w:b/>
          <w:bCs/>
          <w:color w:val="000000" w:themeColor="text1"/>
        </w:rPr>
        <w:t>.</w:t>
      </w:r>
    </w:p>
    <w:p w14:paraId="515D48B0" w14:textId="77777777" w:rsidR="00D6171C" w:rsidRDefault="00D6171C" w:rsidP="005F5500">
      <w:pPr>
        <w:rPr>
          <w:color w:val="000000" w:themeColor="text1"/>
        </w:rPr>
      </w:pPr>
    </w:p>
    <w:tbl>
      <w:tblPr>
        <w:tblW w:w="13892" w:type="dxa"/>
        <w:tblLayout w:type="fixed"/>
        <w:tblLook w:val="01E0" w:firstRow="1" w:lastRow="1" w:firstColumn="1" w:lastColumn="1" w:noHBand="0" w:noVBand="0"/>
      </w:tblPr>
      <w:tblGrid>
        <w:gridCol w:w="3261"/>
        <w:gridCol w:w="2905"/>
        <w:gridCol w:w="2906"/>
        <w:gridCol w:w="2410"/>
        <w:gridCol w:w="2410"/>
      </w:tblGrid>
      <w:tr w:rsidR="007814EC" w:rsidRPr="007D7F5C" w14:paraId="0A25727E" w14:textId="77777777" w:rsidTr="001C6306">
        <w:trPr>
          <w:trHeight w:val="438"/>
        </w:trPr>
        <w:tc>
          <w:tcPr>
            <w:tcW w:w="3261" w:type="dxa"/>
            <w:vMerge w:val="restart"/>
            <w:tcBorders>
              <w:top w:val="single" w:sz="4" w:space="0" w:color="auto"/>
            </w:tcBorders>
            <w:vAlign w:val="center"/>
          </w:tcPr>
          <w:p w14:paraId="673DCE38" w14:textId="45B890A7" w:rsidR="007814EC" w:rsidRPr="007D7F5C" w:rsidRDefault="005639D7" w:rsidP="005639D7">
            <w:pPr>
              <w:contextualSpacing/>
              <w:rPr>
                <w:b/>
                <w:bCs/>
                <w:i/>
                <w:iCs/>
                <w:color w:val="000000" w:themeColor="text1"/>
                <w:sz w:val="22"/>
                <w:szCs w:val="22"/>
              </w:rPr>
            </w:pPr>
            <w:r>
              <w:rPr>
                <w:b/>
                <w:bCs/>
                <w:i/>
                <w:iCs/>
                <w:color w:val="000000" w:themeColor="text1"/>
                <w:sz w:val="22"/>
                <w:szCs w:val="22"/>
              </w:rPr>
              <w:t>Component</w:t>
            </w:r>
          </w:p>
        </w:tc>
        <w:tc>
          <w:tcPr>
            <w:tcW w:w="2905" w:type="dxa"/>
            <w:vMerge w:val="restart"/>
            <w:tcBorders>
              <w:top w:val="single" w:sz="4" w:space="0" w:color="auto"/>
            </w:tcBorders>
            <w:vAlign w:val="center"/>
          </w:tcPr>
          <w:p w14:paraId="491D2FAE" w14:textId="7B114B94" w:rsidR="007814EC" w:rsidRPr="007D7F5C" w:rsidRDefault="007814EC" w:rsidP="00211818">
            <w:pPr>
              <w:contextualSpacing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7D7F5C">
              <w:rPr>
                <w:b/>
                <w:bCs/>
                <w:color w:val="000000" w:themeColor="text1"/>
                <w:sz w:val="22"/>
                <w:szCs w:val="22"/>
              </w:rPr>
              <w:t>Complete</w:t>
            </w:r>
          </w:p>
        </w:tc>
        <w:tc>
          <w:tcPr>
            <w:tcW w:w="2906" w:type="dxa"/>
            <w:vMerge w:val="restart"/>
            <w:tcBorders>
              <w:top w:val="single" w:sz="4" w:space="0" w:color="auto"/>
            </w:tcBorders>
            <w:vAlign w:val="center"/>
          </w:tcPr>
          <w:p w14:paraId="7FBB1148" w14:textId="618D791B" w:rsidR="007814EC" w:rsidRPr="007D7F5C" w:rsidRDefault="007814EC" w:rsidP="00211818">
            <w:pPr>
              <w:contextualSpacing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7D7F5C">
              <w:rPr>
                <w:b/>
                <w:bCs/>
                <w:color w:val="000000" w:themeColor="text1"/>
                <w:sz w:val="22"/>
                <w:szCs w:val="22"/>
              </w:rPr>
              <w:t>Partial</w:t>
            </w:r>
          </w:p>
        </w:tc>
        <w:tc>
          <w:tcPr>
            <w:tcW w:w="4820" w:type="dxa"/>
            <w:gridSpan w:val="2"/>
            <w:tcBorders>
              <w:top w:val="single" w:sz="4" w:space="0" w:color="auto"/>
            </w:tcBorders>
            <w:vAlign w:val="center"/>
          </w:tcPr>
          <w:p w14:paraId="0CA752F0" w14:textId="2EEA886E" w:rsidR="007814EC" w:rsidRPr="007D7F5C" w:rsidRDefault="007814EC" w:rsidP="00211818">
            <w:pPr>
              <w:contextualSpacing/>
              <w:jc w:val="center"/>
              <w:rPr>
                <w:b/>
                <w:bCs/>
                <w:i/>
                <w:iCs/>
                <w:color w:val="000000" w:themeColor="text1"/>
                <w:sz w:val="22"/>
                <w:szCs w:val="22"/>
              </w:rPr>
            </w:pPr>
            <w:r>
              <w:rPr>
                <w:b/>
                <w:bCs/>
                <w:i/>
                <w:iCs/>
                <w:color w:val="000000" w:themeColor="text1"/>
                <w:sz w:val="22"/>
                <w:szCs w:val="22"/>
              </w:rPr>
              <w:t>Between-protocol comparisons</w:t>
            </w:r>
          </w:p>
        </w:tc>
      </w:tr>
      <w:tr w:rsidR="007814EC" w:rsidRPr="007D7F5C" w14:paraId="0D3E8784" w14:textId="77777777" w:rsidTr="001C6306">
        <w:trPr>
          <w:trHeight w:val="402"/>
        </w:trPr>
        <w:tc>
          <w:tcPr>
            <w:tcW w:w="3261" w:type="dxa"/>
            <w:vMerge/>
            <w:tcBorders>
              <w:bottom w:val="single" w:sz="4" w:space="0" w:color="auto"/>
            </w:tcBorders>
            <w:vAlign w:val="center"/>
          </w:tcPr>
          <w:p w14:paraId="284E449E" w14:textId="6C753857" w:rsidR="007814EC" w:rsidRPr="007D7F5C" w:rsidRDefault="007814EC" w:rsidP="005639D7">
            <w:pPr>
              <w:contextualSpacing/>
              <w:rPr>
                <w:b/>
                <w:bCs/>
                <w:i/>
                <w:iCs/>
                <w:color w:val="000000" w:themeColor="text1"/>
                <w:sz w:val="22"/>
                <w:szCs w:val="22"/>
              </w:rPr>
            </w:pPr>
          </w:p>
        </w:tc>
        <w:tc>
          <w:tcPr>
            <w:tcW w:w="2905" w:type="dxa"/>
            <w:vMerge/>
            <w:tcBorders>
              <w:bottom w:val="single" w:sz="4" w:space="0" w:color="auto"/>
            </w:tcBorders>
            <w:vAlign w:val="center"/>
          </w:tcPr>
          <w:p w14:paraId="5DAB365E" w14:textId="06BACF9C" w:rsidR="007814EC" w:rsidRPr="007D7F5C" w:rsidRDefault="007814EC" w:rsidP="00211818">
            <w:pPr>
              <w:contextualSpacing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2906" w:type="dxa"/>
            <w:vMerge/>
            <w:tcBorders>
              <w:bottom w:val="single" w:sz="4" w:space="0" w:color="auto"/>
            </w:tcBorders>
            <w:vAlign w:val="center"/>
          </w:tcPr>
          <w:p w14:paraId="0C518D3E" w14:textId="65CC9BA5" w:rsidR="007814EC" w:rsidRPr="007D7F5C" w:rsidRDefault="007814EC" w:rsidP="00211818">
            <w:pPr>
              <w:contextualSpacing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A435E0" w14:textId="5E5067A5" w:rsidR="007814EC" w:rsidRPr="007D7F5C" w:rsidRDefault="007814EC" w:rsidP="00211818">
            <w:pPr>
              <w:contextualSpacing/>
              <w:jc w:val="center"/>
              <w:rPr>
                <w:b/>
                <w:bCs/>
                <w:color w:val="000000" w:themeColor="text1"/>
                <w:sz w:val="22"/>
                <w:szCs w:val="22"/>
                <w:vertAlign w:val="superscript"/>
              </w:rPr>
            </w:pPr>
            <w:r w:rsidRPr="007D7F5C">
              <w:rPr>
                <w:b/>
                <w:bCs/>
                <w:i/>
                <w:iCs/>
                <w:color w:val="000000" w:themeColor="text1"/>
                <w:sz w:val="22"/>
                <w:szCs w:val="22"/>
              </w:rPr>
              <w:t>P-</w:t>
            </w:r>
            <w:r w:rsidRPr="007D7F5C">
              <w:rPr>
                <w:b/>
                <w:bCs/>
                <w:color w:val="000000" w:themeColor="text1"/>
                <w:sz w:val="22"/>
                <w:szCs w:val="22"/>
              </w:rPr>
              <w:t xml:space="preserve">value </w:t>
            </w:r>
            <w:r w:rsidR="00EF7CC1">
              <w:rPr>
                <w:b/>
                <w:bCs/>
                <w:color w:val="000000" w:themeColor="text1"/>
                <w:sz w:val="22"/>
                <w:szCs w:val="22"/>
                <w:vertAlign w:val="superscript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B3AE9D" w14:textId="51BA4331" w:rsidR="007814EC" w:rsidRPr="00EF7CC1" w:rsidRDefault="007814EC" w:rsidP="00211818">
            <w:pPr>
              <w:contextualSpacing/>
              <w:jc w:val="center"/>
              <w:rPr>
                <w:b/>
                <w:bCs/>
                <w:color w:val="000000" w:themeColor="text1"/>
                <w:sz w:val="22"/>
                <w:szCs w:val="22"/>
                <w:vertAlign w:val="superscript"/>
              </w:rPr>
            </w:pPr>
            <w:r w:rsidRPr="007D7F5C">
              <w:rPr>
                <w:b/>
                <w:bCs/>
                <w:i/>
                <w:iCs/>
                <w:color w:val="000000" w:themeColor="text1"/>
                <w:sz w:val="22"/>
                <w:szCs w:val="22"/>
              </w:rPr>
              <w:t xml:space="preserve">Rank biserial </w:t>
            </w:r>
            <w:r w:rsidR="00EF7CC1">
              <w:rPr>
                <w:b/>
                <w:bCs/>
                <w:color w:val="000000" w:themeColor="text1"/>
                <w:sz w:val="22"/>
                <w:szCs w:val="22"/>
                <w:vertAlign w:val="superscript"/>
              </w:rPr>
              <w:t>2</w:t>
            </w:r>
          </w:p>
        </w:tc>
      </w:tr>
      <w:tr w:rsidR="00A90FC0" w:rsidRPr="007D7F5C" w14:paraId="65A8812C" w14:textId="77777777" w:rsidTr="001C6306">
        <w:trPr>
          <w:trHeight w:val="435"/>
        </w:trPr>
        <w:tc>
          <w:tcPr>
            <w:tcW w:w="3261" w:type="dxa"/>
            <w:tcBorders>
              <w:top w:val="single" w:sz="4" w:space="0" w:color="auto"/>
            </w:tcBorders>
            <w:vAlign w:val="bottom"/>
          </w:tcPr>
          <w:p w14:paraId="453AC5AF" w14:textId="074F153C" w:rsidR="00A90FC0" w:rsidRPr="00655C30" w:rsidRDefault="00A90FC0" w:rsidP="001C6306">
            <w:pPr>
              <w:contextualSpacing/>
              <w:rPr>
                <w:color w:val="000000" w:themeColor="text1"/>
                <w:sz w:val="22"/>
                <w:szCs w:val="22"/>
                <w:vertAlign w:val="superscript"/>
              </w:rPr>
            </w:pPr>
            <w:r w:rsidRPr="007D7F5C">
              <w:rPr>
                <w:color w:val="000000" w:themeColor="text1"/>
                <w:sz w:val="22"/>
                <w:szCs w:val="22"/>
              </w:rPr>
              <w:t xml:space="preserve">Total mass </w:t>
            </w:r>
            <w:r>
              <w:rPr>
                <w:color w:val="000000" w:themeColor="text1"/>
                <w:sz w:val="22"/>
                <w:szCs w:val="22"/>
              </w:rPr>
              <w:t xml:space="preserve">before </w:t>
            </w:r>
            <w:r w:rsidRPr="007D7F5C">
              <w:rPr>
                <w:color w:val="000000" w:themeColor="text1"/>
                <w:sz w:val="22"/>
                <w:szCs w:val="22"/>
              </w:rPr>
              <w:t>(kg)</w:t>
            </w:r>
            <w:r w:rsidR="00EF7CC1">
              <w:rPr>
                <w:color w:val="000000" w:themeColor="text1"/>
                <w:sz w:val="22"/>
                <w:szCs w:val="22"/>
              </w:rPr>
              <w:t xml:space="preserve"> </w:t>
            </w:r>
            <w:r w:rsidR="000569CE">
              <w:rPr>
                <w:color w:val="000000" w:themeColor="text1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2905" w:type="dxa"/>
            <w:tcBorders>
              <w:top w:val="single" w:sz="4" w:space="0" w:color="auto"/>
            </w:tcBorders>
            <w:vAlign w:val="bottom"/>
          </w:tcPr>
          <w:p w14:paraId="7ABEB532" w14:textId="591AC21E" w:rsidR="00A90FC0" w:rsidRPr="007D7F5C" w:rsidRDefault="00A90FC0" w:rsidP="001C6306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7D7F5C">
              <w:rPr>
                <w:color w:val="000000" w:themeColor="text1"/>
                <w:sz w:val="22"/>
                <w:szCs w:val="22"/>
              </w:rPr>
              <w:t>6.</w:t>
            </w:r>
            <w:r>
              <w:rPr>
                <w:color w:val="000000" w:themeColor="text1"/>
                <w:sz w:val="22"/>
                <w:szCs w:val="22"/>
              </w:rPr>
              <w:t xml:space="preserve">3 </w:t>
            </w:r>
            <w:r w:rsidRPr="007D7F5C">
              <w:rPr>
                <w:color w:val="000000" w:themeColor="text1"/>
                <w:sz w:val="22"/>
                <w:szCs w:val="22"/>
              </w:rPr>
              <w:t>(4.0-9.9)</w:t>
            </w:r>
          </w:p>
        </w:tc>
        <w:tc>
          <w:tcPr>
            <w:tcW w:w="2906" w:type="dxa"/>
            <w:tcBorders>
              <w:top w:val="single" w:sz="4" w:space="0" w:color="auto"/>
            </w:tcBorders>
            <w:vAlign w:val="bottom"/>
          </w:tcPr>
          <w:p w14:paraId="013A2B37" w14:textId="3C89C57B" w:rsidR="00A90FC0" w:rsidRPr="007D7F5C" w:rsidRDefault="00A90FC0" w:rsidP="001C6306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7D7F5C">
              <w:rPr>
                <w:color w:val="000000" w:themeColor="text1"/>
                <w:sz w:val="22"/>
                <w:szCs w:val="22"/>
              </w:rPr>
              <w:t>6.8</w:t>
            </w:r>
            <w:r>
              <w:rPr>
                <w:color w:val="000000" w:themeColor="text1"/>
                <w:sz w:val="22"/>
                <w:szCs w:val="22"/>
              </w:rPr>
              <w:t xml:space="preserve"> </w:t>
            </w:r>
            <w:r w:rsidRPr="007D7F5C">
              <w:rPr>
                <w:color w:val="000000" w:themeColor="text1"/>
                <w:sz w:val="22"/>
                <w:szCs w:val="22"/>
              </w:rPr>
              <w:t>(5.8-10.0)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vAlign w:val="bottom"/>
          </w:tcPr>
          <w:p w14:paraId="2F988DC3" w14:textId="0C69E584" w:rsidR="00A90FC0" w:rsidRPr="007D7F5C" w:rsidRDefault="00A90FC0" w:rsidP="001C6306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0.387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vAlign w:val="bottom"/>
          </w:tcPr>
          <w:p w14:paraId="0A832ED6" w14:textId="5596A6A9" w:rsidR="00A90FC0" w:rsidRPr="007D7F5C" w:rsidRDefault="00A90FC0" w:rsidP="001C6306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-0.19 (-0.54 to </w:t>
            </w:r>
            <w:proofErr w:type="gramStart"/>
            <w:r>
              <w:rPr>
                <w:color w:val="000000" w:themeColor="text1"/>
                <w:sz w:val="22"/>
                <w:szCs w:val="22"/>
              </w:rPr>
              <w:t>0.22)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c</w:t>
            </w:r>
            <w:proofErr w:type="gramEnd"/>
          </w:p>
        </w:tc>
      </w:tr>
      <w:tr w:rsidR="00A90FC0" w:rsidRPr="007D7F5C" w14:paraId="365B018E" w14:textId="77777777" w:rsidTr="001C6306">
        <w:trPr>
          <w:trHeight w:val="20"/>
        </w:trPr>
        <w:tc>
          <w:tcPr>
            <w:tcW w:w="3261" w:type="dxa"/>
            <w:vAlign w:val="center"/>
          </w:tcPr>
          <w:p w14:paraId="02F1ED50" w14:textId="47E32FDC" w:rsidR="00A90FC0" w:rsidRPr="007D7F5C" w:rsidRDefault="00A90FC0" w:rsidP="005639D7">
            <w:pPr>
              <w:contextualSpacing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Total mass after (kg)</w:t>
            </w:r>
            <w:r w:rsidR="00EF7CC1">
              <w:rPr>
                <w:color w:val="000000" w:themeColor="text1"/>
                <w:sz w:val="22"/>
                <w:szCs w:val="22"/>
              </w:rPr>
              <w:t xml:space="preserve"> </w:t>
            </w:r>
            <w:r w:rsidR="000569CE">
              <w:rPr>
                <w:color w:val="000000" w:themeColor="text1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2905" w:type="dxa"/>
            <w:vAlign w:val="center"/>
          </w:tcPr>
          <w:p w14:paraId="1629CC8A" w14:textId="7295D402" w:rsidR="00A90FC0" w:rsidRPr="007D7F5C" w:rsidRDefault="00A90FC0" w:rsidP="00A90FC0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4.8</w:t>
            </w:r>
            <w:r w:rsidRPr="007D7F5C">
              <w:rPr>
                <w:color w:val="000000" w:themeColor="text1"/>
                <w:sz w:val="22"/>
                <w:szCs w:val="22"/>
              </w:rPr>
              <w:t xml:space="preserve"> (3.3-7.0)</w:t>
            </w:r>
          </w:p>
        </w:tc>
        <w:tc>
          <w:tcPr>
            <w:tcW w:w="2906" w:type="dxa"/>
            <w:vAlign w:val="center"/>
          </w:tcPr>
          <w:p w14:paraId="5C987FA2" w14:textId="0F847398" w:rsidR="00A90FC0" w:rsidRPr="007D7F5C" w:rsidRDefault="00A90FC0" w:rsidP="00A90FC0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5.5</w:t>
            </w:r>
            <w:r w:rsidRPr="007D7F5C">
              <w:rPr>
                <w:color w:val="000000" w:themeColor="text1"/>
                <w:sz w:val="22"/>
                <w:szCs w:val="22"/>
              </w:rPr>
              <w:t xml:space="preserve"> (4.6-6.3)</w:t>
            </w:r>
          </w:p>
        </w:tc>
        <w:tc>
          <w:tcPr>
            <w:tcW w:w="2410" w:type="dxa"/>
            <w:vAlign w:val="center"/>
          </w:tcPr>
          <w:p w14:paraId="61654EDA" w14:textId="67534BA8" w:rsidR="00A90FC0" w:rsidRDefault="00A90FC0" w:rsidP="00A90FC0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0.150</w:t>
            </w:r>
          </w:p>
        </w:tc>
        <w:tc>
          <w:tcPr>
            <w:tcW w:w="2410" w:type="dxa"/>
            <w:vAlign w:val="center"/>
          </w:tcPr>
          <w:p w14:paraId="068EFBB5" w14:textId="36C6D5E5" w:rsidR="00A90FC0" w:rsidRDefault="00A90FC0" w:rsidP="00A90FC0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-0.35 (-0.68 to </w:t>
            </w:r>
            <w:proofErr w:type="gramStart"/>
            <w:r>
              <w:rPr>
                <w:color w:val="000000" w:themeColor="text1"/>
                <w:sz w:val="22"/>
                <w:szCs w:val="22"/>
              </w:rPr>
              <w:t>0.10)</w:t>
            </w:r>
            <w:r w:rsidR="00AB6755">
              <w:rPr>
                <w:color w:val="000000" w:themeColor="text1"/>
                <w:sz w:val="22"/>
                <w:szCs w:val="22"/>
                <w:vertAlign w:val="superscript"/>
              </w:rPr>
              <w:t>e</w:t>
            </w:r>
            <w:proofErr w:type="gramEnd"/>
          </w:p>
        </w:tc>
      </w:tr>
      <w:tr w:rsidR="00A90FC0" w:rsidRPr="007D7F5C" w14:paraId="57A0205F" w14:textId="77777777" w:rsidTr="001C6306">
        <w:trPr>
          <w:trHeight w:val="1012"/>
        </w:trPr>
        <w:tc>
          <w:tcPr>
            <w:tcW w:w="3261" w:type="dxa"/>
          </w:tcPr>
          <w:p w14:paraId="0C1CAF9F" w14:textId="416BF6DA" w:rsidR="00627279" w:rsidRDefault="00A90FC0" w:rsidP="005639D7">
            <w:pPr>
              <w:contextualSpacing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Within </w:t>
            </w:r>
            <w:r w:rsidR="007814EC">
              <w:rPr>
                <w:color w:val="000000" w:themeColor="text1"/>
                <w:sz w:val="22"/>
                <w:szCs w:val="22"/>
              </w:rPr>
              <w:t>protocol comparison</w:t>
            </w:r>
            <w:r w:rsidR="00DF19A3">
              <w:rPr>
                <w:color w:val="000000" w:themeColor="text1"/>
                <w:sz w:val="22"/>
                <w:szCs w:val="22"/>
              </w:rPr>
              <w:t>s</w:t>
            </w:r>
          </w:p>
          <w:p w14:paraId="258D5748" w14:textId="3205CB95" w:rsidR="00627279" w:rsidRPr="000569CE" w:rsidRDefault="00627279" w:rsidP="001C6306">
            <w:pPr>
              <w:contextualSpacing/>
              <w:jc w:val="right"/>
              <w:rPr>
                <w:color w:val="000000" w:themeColor="text1"/>
                <w:sz w:val="22"/>
                <w:szCs w:val="22"/>
                <w:vertAlign w:val="superscript"/>
              </w:rPr>
            </w:pPr>
            <w:r>
              <w:rPr>
                <w:i/>
                <w:iCs/>
                <w:color w:val="000000" w:themeColor="text1"/>
                <w:sz w:val="22"/>
                <w:szCs w:val="22"/>
              </w:rPr>
              <w:t>P-</w:t>
            </w:r>
            <w:r>
              <w:rPr>
                <w:color w:val="000000" w:themeColor="text1"/>
                <w:sz w:val="22"/>
                <w:szCs w:val="22"/>
              </w:rPr>
              <w:t>value</w:t>
            </w:r>
            <w:r w:rsidR="000569CE">
              <w:rPr>
                <w:color w:val="000000" w:themeColor="text1"/>
                <w:sz w:val="22"/>
                <w:szCs w:val="22"/>
              </w:rPr>
              <w:t xml:space="preserve"> </w:t>
            </w:r>
            <w:r w:rsidR="000569CE">
              <w:rPr>
                <w:color w:val="000000" w:themeColor="text1"/>
                <w:sz w:val="22"/>
                <w:szCs w:val="22"/>
                <w:vertAlign w:val="superscript"/>
              </w:rPr>
              <w:t>4</w:t>
            </w:r>
          </w:p>
          <w:p w14:paraId="48340863" w14:textId="3A5A21C6" w:rsidR="00A90FC0" w:rsidRPr="006E010B" w:rsidRDefault="00627279" w:rsidP="001C6306">
            <w:pPr>
              <w:contextualSpacing/>
              <w:jc w:val="right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Rank biserial</w:t>
            </w:r>
          </w:p>
        </w:tc>
        <w:tc>
          <w:tcPr>
            <w:tcW w:w="2905" w:type="dxa"/>
          </w:tcPr>
          <w:p w14:paraId="0014B5AB" w14:textId="77777777" w:rsidR="005639D7" w:rsidRDefault="005639D7" w:rsidP="005639D7">
            <w:pPr>
              <w:contextualSpacing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</w:p>
          <w:p w14:paraId="41B23BF9" w14:textId="778D3AC6" w:rsidR="00627279" w:rsidRPr="00B953A5" w:rsidRDefault="00AC35AC" w:rsidP="005639D7">
            <w:pPr>
              <w:contextualSpacing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953A5">
              <w:rPr>
                <w:b/>
                <w:bCs/>
                <w:color w:val="000000" w:themeColor="text1"/>
                <w:sz w:val="22"/>
                <w:szCs w:val="22"/>
              </w:rPr>
              <w:t>&lt;0.001</w:t>
            </w:r>
          </w:p>
          <w:p w14:paraId="0F32A140" w14:textId="7EF4C7BC" w:rsidR="00627279" w:rsidRPr="00942E8E" w:rsidRDefault="00AC35AC" w:rsidP="005639D7">
            <w:pPr>
              <w:contextualSpacing/>
              <w:jc w:val="center"/>
              <w:rPr>
                <w:color w:val="000000" w:themeColor="text1"/>
                <w:sz w:val="22"/>
                <w:szCs w:val="22"/>
                <w:vertAlign w:val="superscript"/>
              </w:rPr>
            </w:pPr>
            <w:r w:rsidRPr="00B953A5">
              <w:rPr>
                <w:b/>
                <w:bCs/>
                <w:color w:val="000000" w:themeColor="text1"/>
                <w:sz w:val="22"/>
                <w:szCs w:val="22"/>
              </w:rPr>
              <w:t>1.00 (1.00</w:t>
            </w:r>
            <w:r w:rsidR="001C6306">
              <w:rPr>
                <w:b/>
                <w:bCs/>
                <w:color w:val="000000" w:themeColor="text1"/>
                <w:sz w:val="22"/>
                <w:szCs w:val="22"/>
              </w:rPr>
              <w:t xml:space="preserve"> to </w:t>
            </w:r>
            <w:proofErr w:type="gramStart"/>
            <w:r w:rsidRPr="00B953A5">
              <w:rPr>
                <w:b/>
                <w:bCs/>
                <w:color w:val="000000" w:themeColor="text1"/>
                <w:sz w:val="22"/>
                <w:szCs w:val="22"/>
              </w:rPr>
              <w:t>1.00)</w:t>
            </w:r>
            <w:r w:rsidR="00942E8E">
              <w:rPr>
                <w:b/>
                <w:bCs/>
                <w:color w:val="000000" w:themeColor="text1"/>
                <w:sz w:val="22"/>
                <w:szCs w:val="22"/>
                <w:vertAlign w:val="superscript"/>
              </w:rPr>
              <w:t>f</w:t>
            </w:r>
            <w:proofErr w:type="gramEnd"/>
          </w:p>
        </w:tc>
        <w:tc>
          <w:tcPr>
            <w:tcW w:w="2906" w:type="dxa"/>
          </w:tcPr>
          <w:p w14:paraId="0ECBF1AC" w14:textId="77777777" w:rsidR="005639D7" w:rsidRDefault="005639D7" w:rsidP="005639D7">
            <w:pPr>
              <w:contextualSpacing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</w:p>
          <w:p w14:paraId="55DB945E" w14:textId="358A1ECA" w:rsidR="00743B28" w:rsidRPr="00B953A5" w:rsidRDefault="00743B28" w:rsidP="005639D7">
            <w:pPr>
              <w:contextualSpacing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953A5">
              <w:rPr>
                <w:b/>
                <w:bCs/>
                <w:color w:val="000000" w:themeColor="text1"/>
                <w:sz w:val="22"/>
                <w:szCs w:val="22"/>
              </w:rPr>
              <w:t>&lt;0.001</w:t>
            </w:r>
          </w:p>
          <w:p w14:paraId="2460BB37" w14:textId="0F9F7FD2" w:rsidR="00627279" w:rsidRPr="00942E8E" w:rsidRDefault="00743B28" w:rsidP="005639D7">
            <w:pPr>
              <w:contextualSpacing/>
              <w:jc w:val="center"/>
              <w:rPr>
                <w:color w:val="000000" w:themeColor="text1"/>
                <w:sz w:val="22"/>
                <w:szCs w:val="22"/>
                <w:vertAlign w:val="superscript"/>
              </w:rPr>
            </w:pPr>
            <w:r w:rsidRPr="00B953A5">
              <w:rPr>
                <w:b/>
                <w:bCs/>
                <w:color w:val="000000" w:themeColor="text1"/>
                <w:sz w:val="22"/>
                <w:szCs w:val="22"/>
              </w:rPr>
              <w:t>1.00 (1.00</w:t>
            </w:r>
            <w:r w:rsidR="001C6306">
              <w:rPr>
                <w:b/>
                <w:bCs/>
                <w:color w:val="000000" w:themeColor="text1"/>
                <w:sz w:val="22"/>
                <w:szCs w:val="22"/>
              </w:rPr>
              <w:t xml:space="preserve"> to </w:t>
            </w:r>
            <w:proofErr w:type="gramStart"/>
            <w:r w:rsidRPr="00B953A5">
              <w:rPr>
                <w:b/>
                <w:bCs/>
                <w:color w:val="000000" w:themeColor="text1"/>
                <w:sz w:val="22"/>
                <w:szCs w:val="22"/>
              </w:rPr>
              <w:t>1.00)</w:t>
            </w:r>
            <w:r w:rsidR="00942E8E">
              <w:rPr>
                <w:b/>
                <w:bCs/>
                <w:color w:val="000000" w:themeColor="text1"/>
                <w:sz w:val="22"/>
                <w:szCs w:val="22"/>
                <w:vertAlign w:val="superscript"/>
              </w:rPr>
              <w:t>f</w:t>
            </w:r>
            <w:proofErr w:type="gramEnd"/>
          </w:p>
        </w:tc>
        <w:tc>
          <w:tcPr>
            <w:tcW w:w="2410" w:type="dxa"/>
          </w:tcPr>
          <w:p w14:paraId="70F3A60C" w14:textId="77777777" w:rsidR="00A90FC0" w:rsidRDefault="00A90FC0" w:rsidP="005639D7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14:paraId="0BBD029D" w14:textId="77777777" w:rsidR="00627279" w:rsidRDefault="00627279" w:rsidP="005639D7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14:paraId="2DFAF1D7" w14:textId="4E36147E" w:rsidR="00627279" w:rsidRDefault="00627279" w:rsidP="005639D7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410" w:type="dxa"/>
          </w:tcPr>
          <w:p w14:paraId="56AFBFE0" w14:textId="77777777" w:rsidR="00A90FC0" w:rsidRDefault="00A90FC0" w:rsidP="005639D7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14:paraId="31B3F00E" w14:textId="77777777" w:rsidR="00477AC1" w:rsidRDefault="00477AC1" w:rsidP="005639D7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14:paraId="0F1C9C2D" w14:textId="2F60DABA" w:rsidR="00477AC1" w:rsidRDefault="00477AC1" w:rsidP="005639D7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</w:tr>
      <w:tr w:rsidR="00A90FC0" w:rsidRPr="007D7F5C" w14:paraId="7E2B568A" w14:textId="77777777" w:rsidTr="001C6306">
        <w:trPr>
          <w:trHeight w:val="20"/>
        </w:trPr>
        <w:tc>
          <w:tcPr>
            <w:tcW w:w="3261" w:type="dxa"/>
            <w:vAlign w:val="center"/>
          </w:tcPr>
          <w:p w14:paraId="38556279" w14:textId="144EEAA8" w:rsidR="00A90FC0" w:rsidRPr="00AE410B" w:rsidRDefault="00A90FC0" w:rsidP="005639D7">
            <w:pPr>
              <w:contextualSpacing/>
              <w:rPr>
                <w:i/>
                <w:iCs/>
                <w:color w:val="000000" w:themeColor="text1"/>
                <w:sz w:val="22"/>
                <w:szCs w:val="22"/>
                <w:vertAlign w:val="superscript"/>
              </w:rPr>
            </w:pPr>
            <w:r w:rsidRPr="007D7F5C">
              <w:rPr>
                <w:color w:val="000000" w:themeColor="text1"/>
                <w:sz w:val="22"/>
                <w:szCs w:val="22"/>
              </w:rPr>
              <w:t xml:space="preserve">Lean </w:t>
            </w:r>
            <w:r>
              <w:rPr>
                <w:color w:val="000000" w:themeColor="text1"/>
                <w:sz w:val="22"/>
                <w:szCs w:val="22"/>
              </w:rPr>
              <w:t xml:space="preserve">mass before </w:t>
            </w:r>
            <w:r w:rsidRPr="007D7F5C">
              <w:rPr>
                <w:color w:val="000000" w:themeColor="text1"/>
                <w:sz w:val="22"/>
                <w:szCs w:val="22"/>
              </w:rPr>
              <w:t>(kg)</w:t>
            </w:r>
          </w:p>
        </w:tc>
        <w:tc>
          <w:tcPr>
            <w:tcW w:w="2905" w:type="dxa"/>
            <w:vAlign w:val="center"/>
          </w:tcPr>
          <w:p w14:paraId="3EAF9EAD" w14:textId="5656718C" w:rsidR="00A90FC0" w:rsidRPr="007D7F5C" w:rsidRDefault="00A90FC0" w:rsidP="00A90FC0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7D7F5C">
              <w:rPr>
                <w:color w:val="000000" w:themeColor="text1"/>
                <w:sz w:val="22"/>
                <w:szCs w:val="22"/>
              </w:rPr>
              <w:t>4.2</w:t>
            </w:r>
            <w:r>
              <w:rPr>
                <w:color w:val="000000" w:themeColor="text1"/>
                <w:sz w:val="22"/>
                <w:szCs w:val="22"/>
              </w:rPr>
              <w:t xml:space="preserve"> (2.6-5.7)</w:t>
            </w:r>
          </w:p>
        </w:tc>
        <w:tc>
          <w:tcPr>
            <w:tcW w:w="2906" w:type="dxa"/>
            <w:vAlign w:val="center"/>
          </w:tcPr>
          <w:p w14:paraId="726730F4" w14:textId="4D4EE153" w:rsidR="00A90FC0" w:rsidRPr="007D7F5C" w:rsidRDefault="00A90FC0" w:rsidP="00A90FC0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7D7F5C">
              <w:rPr>
                <w:color w:val="000000" w:themeColor="text1"/>
                <w:sz w:val="22"/>
                <w:szCs w:val="22"/>
              </w:rPr>
              <w:t>3.</w:t>
            </w:r>
            <w:r>
              <w:rPr>
                <w:color w:val="000000" w:themeColor="text1"/>
                <w:sz w:val="22"/>
                <w:szCs w:val="22"/>
              </w:rPr>
              <w:t>4 (2.8-4.7)</w:t>
            </w:r>
          </w:p>
        </w:tc>
        <w:tc>
          <w:tcPr>
            <w:tcW w:w="2410" w:type="dxa"/>
            <w:vAlign w:val="center"/>
          </w:tcPr>
          <w:p w14:paraId="7BCE063C" w14:textId="66270258" w:rsidR="00A90FC0" w:rsidRPr="00B953A5" w:rsidRDefault="00A90FC0" w:rsidP="00A90FC0">
            <w:pPr>
              <w:contextualSpacing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953A5">
              <w:rPr>
                <w:b/>
                <w:bCs/>
                <w:color w:val="000000" w:themeColor="text1"/>
                <w:sz w:val="22"/>
                <w:szCs w:val="22"/>
              </w:rPr>
              <w:t>0.020</w:t>
            </w:r>
          </w:p>
        </w:tc>
        <w:tc>
          <w:tcPr>
            <w:tcW w:w="2410" w:type="dxa"/>
            <w:vAlign w:val="center"/>
          </w:tcPr>
          <w:p w14:paraId="29D226E8" w14:textId="0191D7F8" w:rsidR="00A90FC0" w:rsidRPr="00B953A5" w:rsidRDefault="00A90FC0" w:rsidP="00A90FC0">
            <w:pPr>
              <w:contextualSpacing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953A5">
              <w:rPr>
                <w:b/>
                <w:bCs/>
                <w:color w:val="000000" w:themeColor="text1"/>
                <w:sz w:val="22"/>
                <w:szCs w:val="22"/>
              </w:rPr>
              <w:t xml:space="preserve">0.50 (0.13 to </w:t>
            </w:r>
            <w:proofErr w:type="gramStart"/>
            <w:r w:rsidRPr="00B953A5">
              <w:rPr>
                <w:b/>
                <w:bCs/>
                <w:color w:val="000000" w:themeColor="text1"/>
                <w:sz w:val="22"/>
                <w:szCs w:val="22"/>
              </w:rPr>
              <w:t>0.75)</w:t>
            </w:r>
            <w:r w:rsidRPr="00B953A5">
              <w:rPr>
                <w:b/>
                <w:bCs/>
                <w:color w:val="000000" w:themeColor="text1"/>
                <w:sz w:val="22"/>
                <w:szCs w:val="22"/>
                <w:vertAlign w:val="superscript"/>
              </w:rPr>
              <w:t>f</w:t>
            </w:r>
            <w:proofErr w:type="gramEnd"/>
          </w:p>
        </w:tc>
      </w:tr>
      <w:tr w:rsidR="00A90FC0" w:rsidRPr="007D7F5C" w14:paraId="78CB79A8" w14:textId="77777777" w:rsidTr="001C6306">
        <w:trPr>
          <w:trHeight w:val="20"/>
        </w:trPr>
        <w:tc>
          <w:tcPr>
            <w:tcW w:w="3261" w:type="dxa"/>
            <w:vAlign w:val="center"/>
          </w:tcPr>
          <w:p w14:paraId="57B67CCF" w14:textId="6344969A" w:rsidR="00A90FC0" w:rsidRPr="00AE410B" w:rsidRDefault="00A90FC0" w:rsidP="005639D7">
            <w:pPr>
              <w:contextualSpacing/>
              <w:rPr>
                <w:color w:val="000000" w:themeColor="text1"/>
                <w:sz w:val="22"/>
                <w:szCs w:val="22"/>
                <w:vertAlign w:val="superscript"/>
              </w:rPr>
            </w:pPr>
            <w:r>
              <w:rPr>
                <w:color w:val="000000" w:themeColor="text1"/>
                <w:sz w:val="22"/>
                <w:szCs w:val="22"/>
              </w:rPr>
              <w:t>Lean mass after (kg)</w:t>
            </w:r>
          </w:p>
        </w:tc>
        <w:tc>
          <w:tcPr>
            <w:tcW w:w="2905" w:type="dxa"/>
            <w:vAlign w:val="center"/>
          </w:tcPr>
          <w:p w14:paraId="0EDEFA07" w14:textId="5316EB15" w:rsidR="00A90FC0" w:rsidRPr="007D7F5C" w:rsidRDefault="00A90FC0" w:rsidP="00A90FC0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3.9 (2.8-5.2)</w:t>
            </w:r>
          </w:p>
        </w:tc>
        <w:tc>
          <w:tcPr>
            <w:tcW w:w="2906" w:type="dxa"/>
            <w:vAlign w:val="center"/>
          </w:tcPr>
          <w:p w14:paraId="1B2A9671" w14:textId="314561FE" w:rsidR="00A90FC0" w:rsidRPr="007D7F5C" w:rsidRDefault="00A90FC0" w:rsidP="00A90FC0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3.4 (2.9-4.6)</w:t>
            </w:r>
          </w:p>
        </w:tc>
        <w:tc>
          <w:tcPr>
            <w:tcW w:w="2410" w:type="dxa"/>
            <w:vAlign w:val="center"/>
          </w:tcPr>
          <w:p w14:paraId="4BDA33DC" w14:textId="4DCD18A7" w:rsidR="00A90FC0" w:rsidRPr="00B953A5" w:rsidRDefault="00A90FC0" w:rsidP="00A90FC0">
            <w:pPr>
              <w:contextualSpacing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953A5">
              <w:rPr>
                <w:b/>
                <w:bCs/>
                <w:color w:val="000000" w:themeColor="text1"/>
                <w:sz w:val="22"/>
                <w:szCs w:val="22"/>
              </w:rPr>
              <w:t>0.092</w:t>
            </w:r>
          </w:p>
        </w:tc>
        <w:tc>
          <w:tcPr>
            <w:tcW w:w="2410" w:type="dxa"/>
            <w:vAlign w:val="center"/>
          </w:tcPr>
          <w:p w14:paraId="0D044B5A" w14:textId="50378E2B" w:rsidR="00A90FC0" w:rsidRPr="00B953A5" w:rsidRDefault="00A90FC0" w:rsidP="00A90FC0">
            <w:pPr>
              <w:contextualSpacing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953A5">
              <w:rPr>
                <w:b/>
                <w:bCs/>
                <w:color w:val="000000" w:themeColor="text1"/>
                <w:sz w:val="22"/>
                <w:szCs w:val="22"/>
              </w:rPr>
              <w:t xml:space="preserve">0.41 (-0.04 to </w:t>
            </w:r>
            <w:proofErr w:type="gramStart"/>
            <w:r w:rsidRPr="00B953A5">
              <w:rPr>
                <w:b/>
                <w:bCs/>
                <w:color w:val="000000" w:themeColor="text1"/>
                <w:sz w:val="22"/>
                <w:szCs w:val="22"/>
              </w:rPr>
              <w:t>0.72)</w:t>
            </w:r>
            <w:r w:rsidRPr="00B953A5">
              <w:rPr>
                <w:b/>
                <w:bCs/>
                <w:color w:val="000000" w:themeColor="text1"/>
                <w:sz w:val="22"/>
                <w:szCs w:val="22"/>
                <w:vertAlign w:val="superscript"/>
              </w:rPr>
              <w:t>f</w:t>
            </w:r>
            <w:proofErr w:type="gramEnd"/>
          </w:p>
        </w:tc>
      </w:tr>
      <w:tr w:rsidR="00A90FC0" w:rsidRPr="007D7F5C" w14:paraId="596AAB4B" w14:textId="77777777" w:rsidTr="001C6306">
        <w:trPr>
          <w:trHeight w:val="926"/>
        </w:trPr>
        <w:tc>
          <w:tcPr>
            <w:tcW w:w="3261" w:type="dxa"/>
          </w:tcPr>
          <w:p w14:paraId="7F92AB5D" w14:textId="0132118C" w:rsidR="00627279" w:rsidRDefault="007814EC" w:rsidP="005639D7">
            <w:pPr>
              <w:contextualSpacing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Within protocol comparison</w:t>
            </w:r>
            <w:r w:rsidR="00DF19A3">
              <w:rPr>
                <w:color w:val="000000" w:themeColor="text1"/>
                <w:sz w:val="22"/>
                <w:szCs w:val="22"/>
              </w:rPr>
              <w:t>s</w:t>
            </w:r>
          </w:p>
          <w:p w14:paraId="31E8B541" w14:textId="60690C1D" w:rsidR="00627279" w:rsidRPr="000569CE" w:rsidRDefault="007814EC" w:rsidP="001C6306">
            <w:pPr>
              <w:contextualSpacing/>
              <w:jc w:val="right"/>
              <w:rPr>
                <w:color w:val="000000" w:themeColor="text1"/>
                <w:sz w:val="22"/>
                <w:szCs w:val="22"/>
                <w:vertAlign w:val="superscript"/>
              </w:rPr>
            </w:pPr>
            <w:r>
              <w:rPr>
                <w:i/>
                <w:iCs/>
                <w:color w:val="000000" w:themeColor="text1"/>
                <w:sz w:val="22"/>
                <w:szCs w:val="22"/>
              </w:rPr>
              <w:t>P-</w:t>
            </w:r>
            <w:r>
              <w:rPr>
                <w:color w:val="000000" w:themeColor="text1"/>
                <w:sz w:val="22"/>
                <w:szCs w:val="22"/>
              </w:rPr>
              <w:t>value</w:t>
            </w:r>
            <w:r w:rsidR="000569CE">
              <w:rPr>
                <w:color w:val="000000" w:themeColor="text1"/>
                <w:sz w:val="22"/>
                <w:szCs w:val="22"/>
              </w:rPr>
              <w:t xml:space="preserve"> </w:t>
            </w:r>
            <w:r w:rsidR="000569CE">
              <w:rPr>
                <w:color w:val="000000" w:themeColor="text1"/>
                <w:sz w:val="22"/>
                <w:szCs w:val="22"/>
                <w:vertAlign w:val="superscript"/>
              </w:rPr>
              <w:t>4</w:t>
            </w:r>
          </w:p>
          <w:p w14:paraId="4D083BAF" w14:textId="4FFD3713" w:rsidR="00627279" w:rsidRDefault="00627279" w:rsidP="001C6306">
            <w:pPr>
              <w:contextualSpacing/>
              <w:jc w:val="right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Rank biserial</w:t>
            </w:r>
          </w:p>
        </w:tc>
        <w:tc>
          <w:tcPr>
            <w:tcW w:w="2905" w:type="dxa"/>
          </w:tcPr>
          <w:p w14:paraId="7F17BE65" w14:textId="77777777" w:rsidR="00A90FC0" w:rsidRDefault="00A90FC0" w:rsidP="007814EC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14:paraId="79B46C85" w14:textId="77777777" w:rsidR="00AC35AC" w:rsidRPr="00B953A5" w:rsidRDefault="00AC35AC" w:rsidP="00AC35AC">
            <w:pPr>
              <w:contextualSpacing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953A5">
              <w:rPr>
                <w:b/>
                <w:bCs/>
                <w:color w:val="000000" w:themeColor="text1"/>
                <w:sz w:val="22"/>
                <w:szCs w:val="22"/>
              </w:rPr>
              <w:t>&lt;0.001</w:t>
            </w:r>
          </w:p>
          <w:p w14:paraId="4FE6978B" w14:textId="74F74CF7" w:rsidR="00627279" w:rsidRPr="00942E8E" w:rsidRDefault="00425A35" w:rsidP="00AC35AC">
            <w:pPr>
              <w:contextualSpacing/>
              <w:jc w:val="center"/>
              <w:rPr>
                <w:color w:val="000000" w:themeColor="text1"/>
                <w:sz w:val="22"/>
                <w:szCs w:val="22"/>
                <w:vertAlign w:val="superscript"/>
              </w:rPr>
            </w:pPr>
            <w:r w:rsidRPr="00B953A5">
              <w:rPr>
                <w:b/>
                <w:bCs/>
                <w:color w:val="000000" w:themeColor="text1"/>
                <w:sz w:val="22"/>
                <w:szCs w:val="22"/>
              </w:rPr>
              <w:t>0.94</w:t>
            </w:r>
            <w:r w:rsidR="00AC35AC" w:rsidRPr="00B953A5">
              <w:rPr>
                <w:b/>
                <w:bCs/>
                <w:color w:val="000000" w:themeColor="text1"/>
                <w:sz w:val="22"/>
                <w:szCs w:val="22"/>
              </w:rPr>
              <w:t xml:space="preserve"> (</w:t>
            </w:r>
            <w:r w:rsidRPr="00B953A5">
              <w:rPr>
                <w:b/>
                <w:bCs/>
                <w:color w:val="000000" w:themeColor="text1"/>
                <w:sz w:val="22"/>
                <w:szCs w:val="22"/>
              </w:rPr>
              <w:t>0.88</w:t>
            </w:r>
            <w:r w:rsidR="001C6306">
              <w:rPr>
                <w:b/>
                <w:bCs/>
                <w:color w:val="000000" w:themeColor="text1"/>
                <w:sz w:val="22"/>
                <w:szCs w:val="22"/>
              </w:rPr>
              <w:t xml:space="preserve"> to </w:t>
            </w:r>
            <w:proofErr w:type="gramStart"/>
            <w:r w:rsidRPr="00B953A5">
              <w:rPr>
                <w:b/>
                <w:bCs/>
                <w:color w:val="000000" w:themeColor="text1"/>
                <w:sz w:val="22"/>
                <w:szCs w:val="22"/>
              </w:rPr>
              <w:t>0.97</w:t>
            </w:r>
            <w:r w:rsidR="00AC35AC" w:rsidRPr="00B953A5">
              <w:rPr>
                <w:b/>
                <w:bCs/>
                <w:color w:val="000000" w:themeColor="text1"/>
                <w:sz w:val="22"/>
                <w:szCs w:val="22"/>
              </w:rPr>
              <w:t>)</w:t>
            </w:r>
            <w:r w:rsidR="00942E8E">
              <w:rPr>
                <w:b/>
                <w:bCs/>
                <w:color w:val="000000" w:themeColor="text1"/>
                <w:sz w:val="22"/>
                <w:szCs w:val="22"/>
                <w:vertAlign w:val="superscript"/>
              </w:rPr>
              <w:t>f</w:t>
            </w:r>
            <w:proofErr w:type="gramEnd"/>
          </w:p>
        </w:tc>
        <w:tc>
          <w:tcPr>
            <w:tcW w:w="2906" w:type="dxa"/>
          </w:tcPr>
          <w:p w14:paraId="0812E4F6" w14:textId="77777777" w:rsidR="00A90FC0" w:rsidRDefault="00A90FC0" w:rsidP="007814EC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14:paraId="3F1328FC" w14:textId="2F186D63" w:rsidR="00627279" w:rsidRDefault="00743B28" w:rsidP="007814EC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0.109</w:t>
            </w:r>
          </w:p>
          <w:p w14:paraId="5C5089B5" w14:textId="20F5204E" w:rsidR="00627279" w:rsidRPr="00942E8E" w:rsidRDefault="00743B28" w:rsidP="007814EC">
            <w:pPr>
              <w:contextualSpacing/>
              <w:jc w:val="center"/>
              <w:rPr>
                <w:color w:val="000000" w:themeColor="text1"/>
                <w:sz w:val="22"/>
                <w:szCs w:val="22"/>
                <w:vertAlign w:val="superscript"/>
              </w:rPr>
            </w:pPr>
            <w:r>
              <w:rPr>
                <w:color w:val="000000" w:themeColor="text1"/>
                <w:sz w:val="22"/>
                <w:szCs w:val="22"/>
              </w:rPr>
              <w:t>0.71 (0.07</w:t>
            </w:r>
            <w:r w:rsidR="001C6306">
              <w:rPr>
                <w:color w:val="000000" w:themeColor="text1"/>
                <w:sz w:val="22"/>
                <w:szCs w:val="22"/>
              </w:rPr>
              <w:t xml:space="preserve"> to </w:t>
            </w:r>
            <w:proofErr w:type="gramStart"/>
            <w:r>
              <w:rPr>
                <w:color w:val="000000" w:themeColor="text1"/>
                <w:sz w:val="22"/>
                <w:szCs w:val="22"/>
              </w:rPr>
              <w:t>0.94)</w:t>
            </w:r>
            <w:r w:rsidR="00942E8E">
              <w:rPr>
                <w:color w:val="000000" w:themeColor="text1"/>
                <w:sz w:val="22"/>
                <w:szCs w:val="22"/>
                <w:vertAlign w:val="superscript"/>
              </w:rPr>
              <w:t>f</w:t>
            </w:r>
            <w:proofErr w:type="gramEnd"/>
          </w:p>
        </w:tc>
        <w:tc>
          <w:tcPr>
            <w:tcW w:w="2410" w:type="dxa"/>
          </w:tcPr>
          <w:p w14:paraId="1813B3C6" w14:textId="77777777" w:rsidR="00A90FC0" w:rsidRDefault="00A90FC0" w:rsidP="007814EC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14:paraId="43BDAF81" w14:textId="77777777" w:rsidR="00627279" w:rsidRDefault="00627279" w:rsidP="007814EC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14:paraId="18BFD945" w14:textId="46E469DA" w:rsidR="00627279" w:rsidRPr="007D7F5C" w:rsidRDefault="00627279" w:rsidP="007814EC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410" w:type="dxa"/>
          </w:tcPr>
          <w:p w14:paraId="347076D2" w14:textId="77777777" w:rsidR="00627279" w:rsidRDefault="00627279" w:rsidP="00627279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14:paraId="408599A9" w14:textId="77777777" w:rsidR="00A90FC0" w:rsidRDefault="00A90FC0" w:rsidP="00743B28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  <w:p w14:paraId="12FEF0DB" w14:textId="736338C4" w:rsidR="00743B28" w:rsidRPr="00743B28" w:rsidRDefault="00743B28" w:rsidP="00743B28">
            <w:pPr>
              <w:jc w:val="center"/>
            </w:pPr>
          </w:p>
        </w:tc>
      </w:tr>
      <w:tr w:rsidR="007814EC" w:rsidRPr="007D7F5C" w14:paraId="17A5F025" w14:textId="77777777" w:rsidTr="001C6306">
        <w:trPr>
          <w:trHeight w:val="20"/>
        </w:trPr>
        <w:tc>
          <w:tcPr>
            <w:tcW w:w="3261" w:type="dxa"/>
            <w:vAlign w:val="center"/>
          </w:tcPr>
          <w:p w14:paraId="6FC2231D" w14:textId="4C98B1B0" w:rsidR="007814EC" w:rsidRPr="00AE410B" w:rsidRDefault="007814EC" w:rsidP="005639D7">
            <w:pPr>
              <w:contextualSpacing/>
              <w:rPr>
                <w:i/>
                <w:iCs/>
                <w:color w:val="000000" w:themeColor="text1"/>
                <w:sz w:val="22"/>
                <w:szCs w:val="22"/>
                <w:vertAlign w:val="superscript"/>
              </w:rPr>
            </w:pPr>
            <w:r>
              <w:rPr>
                <w:color w:val="000000" w:themeColor="text1"/>
                <w:sz w:val="22"/>
                <w:szCs w:val="22"/>
              </w:rPr>
              <w:t>Fat</w:t>
            </w:r>
            <w:r w:rsidRPr="007D7F5C">
              <w:rPr>
                <w:color w:val="000000" w:themeColor="text1"/>
                <w:sz w:val="22"/>
                <w:szCs w:val="22"/>
              </w:rPr>
              <w:t xml:space="preserve"> </w:t>
            </w:r>
            <w:r>
              <w:rPr>
                <w:color w:val="000000" w:themeColor="text1"/>
                <w:sz w:val="22"/>
                <w:szCs w:val="22"/>
              </w:rPr>
              <w:t xml:space="preserve">mass before </w:t>
            </w:r>
            <w:r w:rsidRPr="007D7F5C">
              <w:rPr>
                <w:color w:val="000000" w:themeColor="text1"/>
                <w:sz w:val="22"/>
                <w:szCs w:val="22"/>
              </w:rPr>
              <w:t>(kg)</w:t>
            </w:r>
          </w:p>
        </w:tc>
        <w:tc>
          <w:tcPr>
            <w:tcW w:w="2905" w:type="dxa"/>
            <w:vAlign w:val="center"/>
          </w:tcPr>
          <w:p w14:paraId="05CA00E8" w14:textId="46256285" w:rsidR="007814EC" w:rsidRPr="007D7F5C" w:rsidRDefault="007814EC" w:rsidP="007814EC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1.9 (1.1-4.2)</w:t>
            </w:r>
          </w:p>
        </w:tc>
        <w:tc>
          <w:tcPr>
            <w:tcW w:w="2906" w:type="dxa"/>
            <w:vAlign w:val="center"/>
          </w:tcPr>
          <w:p w14:paraId="31917104" w14:textId="1C76C031" w:rsidR="007814EC" w:rsidRPr="007D7F5C" w:rsidRDefault="007814EC" w:rsidP="007814EC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7D7F5C">
              <w:rPr>
                <w:color w:val="000000" w:themeColor="text1"/>
                <w:sz w:val="22"/>
                <w:szCs w:val="22"/>
              </w:rPr>
              <w:t>3.</w:t>
            </w:r>
            <w:r>
              <w:rPr>
                <w:color w:val="000000" w:themeColor="text1"/>
                <w:sz w:val="22"/>
                <w:szCs w:val="22"/>
              </w:rPr>
              <w:t>3 (2.1-5.8)</w:t>
            </w:r>
          </w:p>
        </w:tc>
        <w:tc>
          <w:tcPr>
            <w:tcW w:w="2410" w:type="dxa"/>
            <w:vAlign w:val="center"/>
          </w:tcPr>
          <w:p w14:paraId="33A96ACA" w14:textId="316E23EA" w:rsidR="007814EC" w:rsidRPr="00B953A5" w:rsidRDefault="007814EC" w:rsidP="007814EC">
            <w:pPr>
              <w:contextualSpacing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953A5">
              <w:rPr>
                <w:b/>
                <w:bCs/>
                <w:color w:val="000000" w:themeColor="text1"/>
                <w:sz w:val="22"/>
                <w:szCs w:val="22"/>
              </w:rPr>
              <w:t>0.004</w:t>
            </w:r>
          </w:p>
        </w:tc>
        <w:tc>
          <w:tcPr>
            <w:tcW w:w="2410" w:type="dxa"/>
            <w:vAlign w:val="center"/>
          </w:tcPr>
          <w:p w14:paraId="0572940A" w14:textId="5040C5F1" w:rsidR="007814EC" w:rsidRPr="00B953A5" w:rsidRDefault="007814EC" w:rsidP="007814EC">
            <w:pPr>
              <w:contextualSpacing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953A5">
              <w:rPr>
                <w:b/>
                <w:bCs/>
                <w:color w:val="000000" w:themeColor="text1"/>
                <w:sz w:val="22"/>
                <w:szCs w:val="22"/>
              </w:rPr>
              <w:t>-0.60 (-0.80 to -0.</w:t>
            </w:r>
            <w:proofErr w:type="gramStart"/>
            <w:r w:rsidRPr="00B953A5">
              <w:rPr>
                <w:b/>
                <w:bCs/>
                <w:color w:val="000000" w:themeColor="text1"/>
                <w:sz w:val="22"/>
                <w:szCs w:val="22"/>
              </w:rPr>
              <w:t>27)</w:t>
            </w:r>
            <w:r w:rsidRPr="00B953A5">
              <w:rPr>
                <w:b/>
                <w:bCs/>
                <w:color w:val="000000" w:themeColor="text1"/>
                <w:sz w:val="22"/>
                <w:szCs w:val="22"/>
                <w:vertAlign w:val="superscript"/>
              </w:rPr>
              <w:t>f</w:t>
            </w:r>
            <w:proofErr w:type="gramEnd"/>
          </w:p>
        </w:tc>
      </w:tr>
      <w:tr w:rsidR="007814EC" w:rsidRPr="007D7F5C" w14:paraId="4ED11B9D" w14:textId="77777777" w:rsidTr="001C6306">
        <w:trPr>
          <w:trHeight w:val="20"/>
        </w:trPr>
        <w:tc>
          <w:tcPr>
            <w:tcW w:w="3261" w:type="dxa"/>
            <w:vAlign w:val="center"/>
          </w:tcPr>
          <w:p w14:paraId="53FA6ADF" w14:textId="38D20D92" w:rsidR="007814EC" w:rsidRPr="00AE410B" w:rsidRDefault="007814EC" w:rsidP="005639D7">
            <w:pPr>
              <w:contextualSpacing/>
              <w:rPr>
                <w:color w:val="000000" w:themeColor="text1"/>
                <w:sz w:val="22"/>
                <w:szCs w:val="22"/>
                <w:vertAlign w:val="superscript"/>
              </w:rPr>
            </w:pPr>
            <w:r>
              <w:rPr>
                <w:color w:val="000000" w:themeColor="text1"/>
                <w:sz w:val="22"/>
                <w:szCs w:val="22"/>
              </w:rPr>
              <w:t>Fat mass after (kg)</w:t>
            </w:r>
          </w:p>
        </w:tc>
        <w:tc>
          <w:tcPr>
            <w:tcW w:w="2905" w:type="dxa"/>
            <w:vAlign w:val="center"/>
          </w:tcPr>
          <w:p w14:paraId="48E2C607" w14:textId="6B36D5EB" w:rsidR="007814EC" w:rsidRPr="007D7F5C" w:rsidRDefault="007814EC" w:rsidP="007814EC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7D7F5C">
              <w:rPr>
                <w:color w:val="000000" w:themeColor="text1"/>
                <w:sz w:val="22"/>
                <w:szCs w:val="22"/>
              </w:rPr>
              <w:t>0</w:t>
            </w:r>
            <w:r>
              <w:rPr>
                <w:color w:val="000000" w:themeColor="text1"/>
                <w:sz w:val="22"/>
                <w:szCs w:val="22"/>
              </w:rPr>
              <w:t>.8 (0.2-1.6)</w:t>
            </w:r>
          </w:p>
        </w:tc>
        <w:tc>
          <w:tcPr>
            <w:tcW w:w="2906" w:type="dxa"/>
            <w:vAlign w:val="center"/>
          </w:tcPr>
          <w:p w14:paraId="3ED3CC4A" w14:textId="25153964" w:rsidR="007814EC" w:rsidRPr="007D7F5C" w:rsidRDefault="007814EC" w:rsidP="007814EC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7D7F5C">
              <w:rPr>
                <w:color w:val="000000" w:themeColor="text1"/>
                <w:sz w:val="22"/>
                <w:szCs w:val="22"/>
              </w:rPr>
              <w:t>1.</w:t>
            </w:r>
            <w:r>
              <w:rPr>
                <w:color w:val="000000" w:themeColor="text1"/>
                <w:sz w:val="22"/>
                <w:szCs w:val="22"/>
              </w:rPr>
              <w:t>6 (1.3-2.5)</w:t>
            </w:r>
          </w:p>
        </w:tc>
        <w:tc>
          <w:tcPr>
            <w:tcW w:w="2410" w:type="dxa"/>
            <w:vAlign w:val="center"/>
          </w:tcPr>
          <w:p w14:paraId="5E51133D" w14:textId="60C1FB32" w:rsidR="007814EC" w:rsidRPr="00B953A5" w:rsidRDefault="007814EC" w:rsidP="007814EC">
            <w:pPr>
              <w:contextualSpacing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953A5">
              <w:rPr>
                <w:b/>
                <w:bCs/>
                <w:color w:val="000000" w:themeColor="text1"/>
                <w:sz w:val="22"/>
                <w:szCs w:val="22"/>
              </w:rPr>
              <w:t>&lt;0.001</w:t>
            </w:r>
          </w:p>
        </w:tc>
        <w:tc>
          <w:tcPr>
            <w:tcW w:w="2410" w:type="dxa"/>
            <w:vAlign w:val="center"/>
          </w:tcPr>
          <w:p w14:paraId="675BFBA0" w14:textId="6B93B238" w:rsidR="007814EC" w:rsidRPr="00B953A5" w:rsidRDefault="007814EC" w:rsidP="007814EC">
            <w:pPr>
              <w:contextualSpacing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953A5">
              <w:rPr>
                <w:b/>
                <w:bCs/>
                <w:color w:val="000000" w:themeColor="text1"/>
                <w:sz w:val="22"/>
                <w:szCs w:val="22"/>
              </w:rPr>
              <w:t>-0.95 (-0.98 to -0.</w:t>
            </w:r>
            <w:proofErr w:type="gramStart"/>
            <w:r w:rsidRPr="00B953A5">
              <w:rPr>
                <w:b/>
                <w:bCs/>
                <w:color w:val="000000" w:themeColor="text1"/>
                <w:sz w:val="22"/>
                <w:szCs w:val="22"/>
              </w:rPr>
              <w:t>88)</w:t>
            </w:r>
            <w:r w:rsidRPr="00B953A5">
              <w:rPr>
                <w:b/>
                <w:bCs/>
                <w:color w:val="000000" w:themeColor="text1"/>
                <w:sz w:val="22"/>
                <w:szCs w:val="22"/>
                <w:vertAlign w:val="superscript"/>
              </w:rPr>
              <w:t>f</w:t>
            </w:r>
            <w:proofErr w:type="gramEnd"/>
          </w:p>
        </w:tc>
      </w:tr>
      <w:tr w:rsidR="007814EC" w:rsidRPr="007D7F5C" w14:paraId="3CA2F52F" w14:textId="77777777" w:rsidTr="001C6306">
        <w:trPr>
          <w:trHeight w:val="918"/>
        </w:trPr>
        <w:tc>
          <w:tcPr>
            <w:tcW w:w="3261" w:type="dxa"/>
          </w:tcPr>
          <w:p w14:paraId="20FF9219" w14:textId="78D7C5C1" w:rsidR="00627279" w:rsidRDefault="007814EC" w:rsidP="001C6306">
            <w:pPr>
              <w:contextualSpacing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Within protocol comparison</w:t>
            </w:r>
            <w:r w:rsidR="00DF19A3">
              <w:rPr>
                <w:color w:val="000000" w:themeColor="text1"/>
                <w:sz w:val="22"/>
                <w:szCs w:val="22"/>
              </w:rPr>
              <w:t>s</w:t>
            </w:r>
          </w:p>
          <w:p w14:paraId="3AF66856" w14:textId="0D117FCE" w:rsidR="00627279" w:rsidRPr="00627279" w:rsidRDefault="00627279" w:rsidP="001C6306">
            <w:pPr>
              <w:contextualSpacing/>
              <w:jc w:val="right"/>
              <w:rPr>
                <w:color w:val="000000" w:themeColor="text1"/>
                <w:sz w:val="22"/>
                <w:szCs w:val="22"/>
                <w:vertAlign w:val="superscript"/>
              </w:rPr>
            </w:pPr>
            <w:r>
              <w:rPr>
                <w:i/>
                <w:iCs/>
                <w:color w:val="000000" w:themeColor="text1"/>
                <w:sz w:val="22"/>
                <w:szCs w:val="22"/>
              </w:rPr>
              <w:t>P-</w:t>
            </w:r>
            <w:r>
              <w:rPr>
                <w:color w:val="000000" w:themeColor="text1"/>
                <w:sz w:val="22"/>
                <w:szCs w:val="22"/>
              </w:rPr>
              <w:t xml:space="preserve">value </w:t>
            </w:r>
            <w:r w:rsidR="000569CE">
              <w:rPr>
                <w:color w:val="000000" w:themeColor="text1"/>
                <w:sz w:val="22"/>
                <w:szCs w:val="22"/>
                <w:vertAlign w:val="superscript"/>
              </w:rPr>
              <w:t>4</w:t>
            </w:r>
          </w:p>
          <w:p w14:paraId="471D44DB" w14:textId="198AAFD5" w:rsidR="00627279" w:rsidRDefault="00627279" w:rsidP="001C6306">
            <w:pPr>
              <w:contextualSpacing/>
              <w:jc w:val="right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Rank biserial 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2905" w:type="dxa"/>
          </w:tcPr>
          <w:p w14:paraId="2E175EDE" w14:textId="77777777" w:rsidR="007814EC" w:rsidRDefault="007814EC" w:rsidP="00627279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14:paraId="61590BB0" w14:textId="77777777" w:rsidR="00425A35" w:rsidRPr="00B953A5" w:rsidRDefault="00425A35" w:rsidP="00425A35">
            <w:pPr>
              <w:contextualSpacing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953A5">
              <w:rPr>
                <w:b/>
                <w:bCs/>
                <w:color w:val="000000" w:themeColor="text1"/>
                <w:sz w:val="22"/>
                <w:szCs w:val="22"/>
              </w:rPr>
              <w:t>&lt;0.001</w:t>
            </w:r>
          </w:p>
          <w:p w14:paraId="48E751D6" w14:textId="76E51BA3" w:rsidR="00627279" w:rsidRPr="00942E8E" w:rsidRDefault="00425A35" w:rsidP="00425A35">
            <w:pPr>
              <w:contextualSpacing/>
              <w:jc w:val="center"/>
              <w:rPr>
                <w:color w:val="000000" w:themeColor="text1"/>
                <w:sz w:val="22"/>
                <w:szCs w:val="22"/>
                <w:vertAlign w:val="superscript"/>
              </w:rPr>
            </w:pPr>
            <w:r w:rsidRPr="00B953A5">
              <w:rPr>
                <w:b/>
                <w:bCs/>
                <w:color w:val="000000" w:themeColor="text1"/>
                <w:sz w:val="22"/>
                <w:szCs w:val="22"/>
              </w:rPr>
              <w:t>1.00 (1.00</w:t>
            </w:r>
            <w:r w:rsidR="001C6306">
              <w:rPr>
                <w:b/>
                <w:bCs/>
                <w:color w:val="000000" w:themeColor="text1"/>
                <w:sz w:val="22"/>
                <w:szCs w:val="22"/>
              </w:rPr>
              <w:t xml:space="preserve"> to </w:t>
            </w:r>
            <w:proofErr w:type="gramStart"/>
            <w:r w:rsidRPr="00B953A5">
              <w:rPr>
                <w:b/>
                <w:bCs/>
                <w:color w:val="000000" w:themeColor="text1"/>
                <w:sz w:val="22"/>
                <w:szCs w:val="22"/>
              </w:rPr>
              <w:t>1.00)</w:t>
            </w:r>
            <w:r w:rsidR="00942E8E">
              <w:rPr>
                <w:b/>
                <w:bCs/>
                <w:color w:val="000000" w:themeColor="text1"/>
                <w:sz w:val="22"/>
                <w:szCs w:val="22"/>
                <w:vertAlign w:val="superscript"/>
              </w:rPr>
              <w:t>f</w:t>
            </w:r>
            <w:proofErr w:type="gramEnd"/>
          </w:p>
        </w:tc>
        <w:tc>
          <w:tcPr>
            <w:tcW w:w="2906" w:type="dxa"/>
          </w:tcPr>
          <w:p w14:paraId="4148338E" w14:textId="77777777" w:rsidR="007814EC" w:rsidRDefault="007814EC" w:rsidP="00627279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14:paraId="2147CBB9" w14:textId="72F36749" w:rsidR="00627279" w:rsidRPr="00B953A5" w:rsidRDefault="00B953A5" w:rsidP="00627279">
            <w:pPr>
              <w:contextualSpacing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953A5">
              <w:rPr>
                <w:b/>
                <w:bCs/>
                <w:color w:val="000000" w:themeColor="text1"/>
                <w:sz w:val="22"/>
                <w:szCs w:val="22"/>
              </w:rPr>
              <w:t>0.016</w:t>
            </w:r>
          </w:p>
          <w:p w14:paraId="6D3B5522" w14:textId="4E62421C" w:rsidR="00627279" w:rsidRPr="00942E8E" w:rsidRDefault="00B953A5" w:rsidP="00627279">
            <w:pPr>
              <w:contextualSpacing/>
              <w:jc w:val="center"/>
              <w:rPr>
                <w:color w:val="000000" w:themeColor="text1"/>
                <w:sz w:val="22"/>
                <w:szCs w:val="22"/>
                <w:vertAlign w:val="superscript"/>
              </w:rPr>
            </w:pPr>
            <w:r w:rsidRPr="00B953A5">
              <w:rPr>
                <w:b/>
                <w:bCs/>
                <w:color w:val="000000" w:themeColor="text1"/>
                <w:sz w:val="22"/>
                <w:szCs w:val="22"/>
              </w:rPr>
              <w:t>1.00 (1.00</w:t>
            </w:r>
            <w:r w:rsidR="001C6306">
              <w:rPr>
                <w:b/>
                <w:bCs/>
                <w:color w:val="000000" w:themeColor="text1"/>
                <w:sz w:val="22"/>
                <w:szCs w:val="22"/>
              </w:rPr>
              <w:t xml:space="preserve"> to </w:t>
            </w:r>
            <w:proofErr w:type="gramStart"/>
            <w:r w:rsidRPr="00B953A5">
              <w:rPr>
                <w:b/>
                <w:bCs/>
                <w:color w:val="000000" w:themeColor="text1"/>
                <w:sz w:val="22"/>
                <w:szCs w:val="22"/>
              </w:rPr>
              <w:t>1.00)</w:t>
            </w:r>
            <w:r w:rsidR="00942E8E">
              <w:rPr>
                <w:b/>
                <w:bCs/>
                <w:color w:val="000000" w:themeColor="text1"/>
                <w:sz w:val="22"/>
                <w:szCs w:val="22"/>
                <w:vertAlign w:val="superscript"/>
              </w:rPr>
              <w:t>f</w:t>
            </w:r>
            <w:proofErr w:type="gramEnd"/>
          </w:p>
        </w:tc>
        <w:tc>
          <w:tcPr>
            <w:tcW w:w="2410" w:type="dxa"/>
          </w:tcPr>
          <w:p w14:paraId="13ADC120" w14:textId="77777777" w:rsidR="007814EC" w:rsidRDefault="007814EC" w:rsidP="00627279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14:paraId="42326E7F" w14:textId="77777777" w:rsidR="00627279" w:rsidRDefault="00627279" w:rsidP="00627279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14:paraId="183DE3C1" w14:textId="0BD69583" w:rsidR="00627279" w:rsidRPr="007D7F5C" w:rsidRDefault="00627279" w:rsidP="00627279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410" w:type="dxa"/>
          </w:tcPr>
          <w:p w14:paraId="7CF79F2C" w14:textId="77777777" w:rsidR="00627279" w:rsidRDefault="00627279" w:rsidP="00627279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14:paraId="59FF83EA" w14:textId="77777777" w:rsidR="007814EC" w:rsidRDefault="007814EC" w:rsidP="00627279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14:paraId="195713E5" w14:textId="12A4DEAE" w:rsidR="00743B28" w:rsidRPr="007D7F5C" w:rsidRDefault="00743B28" w:rsidP="00627279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</w:tr>
      <w:tr w:rsidR="00627279" w:rsidRPr="007D7F5C" w14:paraId="6B762E12" w14:textId="77777777" w:rsidTr="001C6306">
        <w:trPr>
          <w:trHeight w:val="20"/>
        </w:trPr>
        <w:tc>
          <w:tcPr>
            <w:tcW w:w="3261" w:type="dxa"/>
            <w:vAlign w:val="center"/>
          </w:tcPr>
          <w:p w14:paraId="4A5C1EF6" w14:textId="49AC52BA" w:rsidR="00627279" w:rsidRPr="00AE410B" w:rsidRDefault="00627279" w:rsidP="005639D7">
            <w:pPr>
              <w:contextualSpacing/>
              <w:rPr>
                <w:i/>
                <w:iCs/>
                <w:color w:val="000000" w:themeColor="text1"/>
                <w:sz w:val="22"/>
                <w:szCs w:val="22"/>
                <w:vertAlign w:val="superscript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Bone mineral content before </w:t>
            </w:r>
            <w:r w:rsidRPr="007D7F5C">
              <w:rPr>
                <w:color w:val="000000" w:themeColor="text1"/>
                <w:sz w:val="22"/>
                <w:szCs w:val="22"/>
              </w:rPr>
              <w:t>(g)</w:t>
            </w:r>
          </w:p>
        </w:tc>
        <w:tc>
          <w:tcPr>
            <w:tcW w:w="2905" w:type="dxa"/>
            <w:vAlign w:val="center"/>
          </w:tcPr>
          <w:p w14:paraId="4B1C8F6B" w14:textId="6095E030" w:rsidR="00627279" w:rsidRPr="007D7F5C" w:rsidRDefault="00AC35AC" w:rsidP="00DD35D3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155</w:t>
            </w:r>
            <w:r w:rsidR="00627279">
              <w:rPr>
                <w:color w:val="000000" w:themeColor="text1"/>
                <w:sz w:val="22"/>
                <w:szCs w:val="22"/>
              </w:rPr>
              <w:t xml:space="preserve"> (</w:t>
            </w:r>
            <w:r>
              <w:rPr>
                <w:color w:val="000000" w:themeColor="text1"/>
                <w:sz w:val="22"/>
                <w:szCs w:val="22"/>
              </w:rPr>
              <w:t>96-221</w:t>
            </w:r>
            <w:r w:rsidR="00627279"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2906" w:type="dxa"/>
            <w:vAlign w:val="center"/>
          </w:tcPr>
          <w:p w14:paraId="21B6E3B9" w14:textId="0B9919F0" w:rsidR="00627279" w:rsidRPr="007D7F5C" w:rsidRDefault="00AC35AC" w:rsidP="00DD35D3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144</w:t>
            </w:r>
            <w:r w:rsidR="00627279">
              <w:rPr>
                <w:color w:val="000000" w:themeColor="text1"/>
                <w:sz w:val="22"/>
                <w:szCs w:val="22"/>
              </w:rPr>
              <w:t xml:space="preserve"> (</w:t>
            </w:r>
            <w:r>
              <w:rPr>
                <w:color w:val="000000" w:themeColor="text1"/>
                <w:sz w:val="22"/>
                <w:szCs w:val="22"/>
              </w:rPr>
              <w:t>104-201</w:t>
            </w:r>
            <w:r w:rsidR="00627279"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2410" w:type="dxa"/>
            <w:vAlign w:val="center"/>
          </w:tcPr>
          <w:p w14:paraId="004B009C" w14:textId="14D4A235" w:rsidR="00627279" w:rsidRPr="007D7F5C" w:rsidRDefault="00AD725D" w:rsidP="00DD35D3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0.456</w:t>
            </w:r>
          </w:p>
        </w:tc>
        <w:tc>
          <w:tcPr>
            <w:tcW w:w="2410" w:type="dxa"/>
            <w:vAlign w:val="center"/>
          </w:tcPr>
          <w:p w14:paraId="58631053" w14:textId="21579515" w:rsidR="00627279" w:rsidRPr="007D7F5C" w:rsidRDefault="00627279" w:rsidP="00DD35D3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0.</w:t>
            </w:r>
            <w:r w:rsidR="00AD725D">
              <w:rPr>
                <w:color w:val="000000" w:themeColor="text1"/>
                <w:sz w:val="22"/>
                <w:szCs w:val="22"/>
              </w:rPr>
              <w:t>16</w:t>
            </w:r>
            <w:r>
              <w:rPr>
                <w:color w:val="000000" w:themeColor="text1"/>
                <w:sz w:val="22"/>
                <w:szCs w:val="22"/>
              </w:rPr>
              <w:t xml:space="preserve"> (-0.</w:t>
            </w:r>
            <w:r w:rsidR="00AD725D">
              <w:rPr>
                <w:color w:val="000000" w:themeColor="text1"/>
                <w:sz w:val="22"/>
                <w:szCs w:val="22"/>
              </w:rPr>
              <w:t xml:space="preserve">25 </w:t>
            </w:r>
            <w:r>
              <w:rPr>
                <w:color w:val="000000" w:themeColor="text1"/>
                <w:sz w:val="22"/>
                <w:szCs w:val="22"/>
              </w:rPr>
              <w:t xml:space="preserve">to </w:t>
            </w:r>
            <w:proofErr w:type="gramStart"/>
            <w:r>
              <w:rPr>
                <w:color w:val="000000" w:themeColor="text1"/>
                <w:sz w:val="22"/>
                <w:szCs w:val="22"/>
              </w:rPr>
              <w:t>0.</w:t>
            </w:r>
            <w:r w:rsidR="00AD725D">
              <w:rPr>
                <w:color w:val="000000" w:themeColor="text1"/>
                <w:sz w:val="22"/>
                <w:szCs w:val="22"/>
              </w:rPr>
              <w:t>52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  <w:r w:rsidR="00AD725D">
              <w:rPr>
                <w:color w:val="000000" w:themeColor="text1"/>
                <w:sz w:val="22"/>
                <w:szCs w:val="22"/>
                <w:vertAlign w:val="superscript"/>
              </w:rPr>
              <w:t>c</w:t>
            </w:r>
            <w:proofErr w:type="gramEnd"/>
          </w:p>
        </w:tc>
      </w:tr>
      <w:tr w:rsidR="00627279" w:rsidRPr="007D7F5C" w14:paraId="3C1CF838" w14:textId="77777777" w:rsidTr="001C6306">
        <w:trPr>
          <w:trHeight w:val="20"/>
        </w:trPr>
        <w:tc>
          <w:tcPr>
            <w:tcW w:w="3261" w:type="dxa"/>
            <w:vAlign w:val="center"/>
          </w:tcPr>
          <w:p w14:paraId="2FD262AC" w14:textId="72EE7C70" w:rsidR="00627279" w:rsidRPr="00AE410B" w:rsidRDefault="00627279" w:rsidP="005639D7">
            <w:pPr>
              <w:contextualSpacing/>
              <w:rPr>
                <w:color w:val="000000" w:themeColor="text1"/>
                <w:sz w:val="22"/>
                <w:szCs w:val="22"/>
                <w:vertAlign w:val="superscript"/>
              </w:rPr>
            </w:pPr>
            <w:r>
              <w:rPr>
                <w:color w:val="000000" w:themeColor="text1"/>
                <w:sz w:val="22"/>
                <w:szCs w:val="22"/>
              </w:rPr>
              <w:t>Bone mineral content after (g)</w:t>
            </w:r>
          </w:p>
        </w:tc>
        <w:tc>
          <w:tcPr>
            <w:tcW w:w="2905" w:type="dxa"/>
            <w:vAlign w:val="center"/>
          </w:tcPr>
          <w:p w14:paraId="35203D52" w14:textId="7EA70BCF" w:rsidR="00627279" w:rsidRPr="007D7F5C" w:rsidRDefault="00AC35AC" w:rsidP="00DD35D3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141</w:t>
            </w:r>
            <w:r w:rsidR="00627279">
              <w:rPr>
                <w:color w:val="000000" w:themeColor="text1"/>
                <w:sz w:val="22"/>
                <w:szCs w:val="22"/>
              </w:rPr>
              <w:t xml:space="preserve"> (</w:t>
            </w:r>
            <w:r>
              <w:rPr>
                <w:color w:val="000000" w:themeColor="text1"/>
                <w:sz w:val="22"/>
                <w:szCs w:val="22"/>
              </w:rPr>
              <w:t>92-193</w:t>
            </w:r>
            <w:r w:rsidR="00627279"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2906" w:type="dxa"/>
            <w:vAlign w:val="center"/>
          </w:tcPr>
          <w:p w14:paraId="30DD4EA7" w14:textId="7375A8A4" w:rsidR="00627279" w:rsidRPr="007D7F5C" w:rsidRDefault="00AC35AC" w:rsidP="00DD35D3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123</w:t>
            </w:r>
            <w:r w:rsidR="00627279">
              <w:rPr>
                <w:color w:val="000000" w:themeColor="text1"/>
                <w:sz w:val="22"/>
                <w:szCs w:val="22"/>
              </w:rPr>
              <w:t xml:space="preserve"> (</w:t>
            </w:r>
            <w:r>
              <w:rPr>
                <w:color w:val="000000" w:themeColor="text1"/>
                <w:sz w:val="22"/>
                <w:szCs w:val="22"/>
              </w:rPr>
              <w:t>114-181</w:t>
            </w:r>
            <w:r w:rsidR="00627279"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2410" w:type="dxa"/>
            <w:vAlign w:val="center"/>
          </w:tcPr>
          <w:p w14:paraId="351F2AAB" w14:textId="1B763910" w:rsidR="00627279" w:rsidRPr="007D7F5C" w:rsidRDefault="00AD725D" w:rsidP="00DD35D3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0.491</w:t>
            </w:r>
          </w:p>
        </w:tc>
        <w:tc>
          <w:tcPr>
            <w:tcW w:w="2410" w:type="dxa"/>
            <w:vAlign w:val="center"/>
          </w:tcPr>
          <w:p w14:paraId="07B4BF56" w14:textId="50067EDA" w:rsidR="00627279" w:rsidRPr="007D7F5C" w:rsidRDefault="00AD725D" w:rsidP="00DD35D3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0.17</w:t>
            </w:r>
            <w:r w:rsidR="00627279">
              <w:rPr>
                <w:color w:val="000000" w:themeColor="text1"/>
                <w:sz w:val="22"/>
                <w:szCs w:val="22"/>
              </w:rPr>
              <w:t xml:space="preserve"> (-0.</w:t>
            </w:r>
            <w:r>
              <w:rPr>
                <w:color w:val="000000" w:themeColor="text1"/>
                <w:sz w:val="22"/>
                <w:szCs w:val="22"/>
              </w:rPr>
              <w:t>29</w:t>
            </w:r>
            <w:r w:rsidR="00627279">
              <w:rPr>
                <w:color w:val="000000" w:themeColor="text1"/>
                <w:sz w:val="22"/>
                <w:szCs w:val="22"/>
              </w:rPr>
              <w:t xml:space="preserve"> to 0.</w:t>
            </w:r>
            <w:r>
              <w:rPr>
                <w:color w:val="000000" w:themeColor="text1"/>
                <w:sz w:val="22"/>
                <w:szCs w:val="22"/>
              </w:rPr>
              <w:t>57</w:t>
            </w:r>
            <w:r w:rsidR="00627279">
              <w:rPr>
                <w:color w:val="000000" w:themeColor="text1"/>
                <w:sz w:val="22"/>
                <w:szCs w:val="22"/>
              </w:rPr>
              <w:t>)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c</w:t>
            </w:r>
          </w:p>
        </w:tc>
      </w:tr>
      <w:tr w:rsidR="00627279" w:rsidRPr="007D7F5C" w14:paraId="5485E820" w14:textId="77777777" w:rsidTr="001C6306">
        <w:trPr>
          <w:trHeight w:val="1032"/>
        </w:trPr>
        <w:tc>
          <w:tcPr>
            <w:tcW w:w="3261" w:type="dxa"/>
          </w:tcPr>
          <w:p w14:paraId="6CE4A0E0" w14:textId="08CA692A" w:rsidR="00627279" w:rsidRDefault="00627279" w:rsidP="005639D7">
            <w:pPr>
              <w:contextualSpacing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Within protocol comparison</w:t>
            </w:r>
            <w:r w:rsidR="00DF19A3">
              <w:rPr>
                <w:color w:val="000000" w:themeColor="text1"/>
                <w:sz w:val="22"/>
                <w:szCs w:val="22"/>
              </w:rPr>
              <w:t>s</w:t>
            </w:r>
          </w:p>
          <w:p w14:paraId="0AC2D425" w14:textId="21FD6D8B" w:rsidR="00627279" w:rsidRPr="00627279" w:rsidRDefault="00627279" w:rsidP="001C6306">
            <w:pPr>
              <w:contextualSpacing/>
              <w:jc w:val="right"/>
              <w:rPr>
                <w:color w:val="000000" w:themeColor="text1"/>
                <w:sz w:val="22"/>
                <w:szCs w:val="22"/>
                <w:vertAlign w:val="superscript"/>
              </w:rPr>
            </w:pPr>
            <w:r>
              <w:rPr>
                <w:i/>
                <w:iCs/>
                <w:color w:val="000000" w:themeColor="text1"/>
                <w:sz w:val="22"/>
                <w:szCs w:val="22"/>
              </w:rPr>
              <w:t>P-</w:t>
            </w:r>
            <w:r>
              <w:rPr>
                <w:color w:val="000000" w:themeColor="text1"/>
                <w:sz w:val="22"/>
                <w:szCs w:val="22"/>
              </w:rPr>
              <w:t xml:space="preserve">value </w:t>
            </w:r>
            <w:r w:rsidR="000569CE">
              <w:rPr>
                <w:color w:val="000000" w:themeColor="text1"/>
                <w:sz w:val="22"/>
                <w:szCs w:val="22"/>
                <w:vertAlign w:val="superscript"/>
              </w:rPr>
              <w:t>4</w:t>
            </w:r>
          </w:p>
          <w:p w14:paraId="3E6B5C1A" w14:textId="1B3E181F" w:rsidR="00627279" w:rsidRPr="00627279" w:rsidRDefault="00627279" w:rsidP="001C6306">
            <w:pPr>
              <w:contextualSpacing/>
              <w:jc w:val="right"/>
              <w:rPr>
                <w:color w:val="000000" w:themeColor="text1"/>
                <w:sz w:val="22"/>
                <w:szCs w:val="22"/>
                <w:vertAlign w:val="superscript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Rank biserial 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2905" w:type="dxa"/>
          </w:tcPr>
          <w:p w14:paraId="2E529459" w14:textId="77777777" w:rsidR="00627279" w:rsidRDefault="00627279" w:rsidP="00425A35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14:paraId="1B08BE2C" w14:textId="77777777" w:rsidR="00425A35" w:rsidRPr="00B953A5" w:rsidRDefault="00425A35" w:rsidP="00425A35">
            <w:pPr>
              <w:contextualSpacing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953A5">
              <w:rPr>
                <w:b/>
                <w:bCs/>
                <w:color w:val="000000" w:themeColor="text1"/>
                <w:sz w:val="22"/>
                <w:szCs w:val="22"/>
              </w:rPr>
              <w:t>&lt;0.001</w:t>
            </w:r>
          </w:p>
          <w:p w14:paraId="37B93088" w14:textId="2A8F1CCA" w:rsidR="00627279" w:rsidRPr="00942E8E" w:rsidRDefault="00425A35" w:rsidP="00425A35">
            <w:pPr>
              <w:contextualSpacing/>
              <w:jc w:val="center"/>
              <w:rPr>
                <w:color w:val="000000" w:themeColor="text1"/>
                <w:sz w:val="22"/>
                <w:szCs w:val="22"/>
                <w:vertAlign w:val="superscript"/>
              </w:rPr>
            </w:pPr>
            <w:r w:rsidRPr="00B953A5">
              <w:rPr>
                <w:b/>
                <w:bCs/>
                <w:color w:val="000000" w:themeColor="text1"/>
                <w:sz w:val="22"/>
                <w:szCs w:val="22"/>
              </w:rPr>
              <w:t>1.00 (1.00</w:t>
            </w:r>
            <w:r w:rsidR="001C6306">
              <w:rPr>
                <w:b/>
                <w:bCs/>
                <w:color w:val="000000" w:themeColor="text1"/>
                <w:sz w:val="22"/>
                <w:szCs w:val="22"/>
              </w:rPr>
              <w:t xml:space="preserve"> to </w:t>
            </w:r>
            <w:proofErr w:type="gramStart"/>
            <w:r w:rsidRPr="00B953A5">
              <w:rPr>
                <w:b/>
                <w:bCs/>
                <w:color w:val="000000" w:themeColor="text1"/>
                <w:sz w:val="22"/>
                <w:szCs w:val="22"/>
              </w:rPr>
              <w:t>1.00)</w:t>
            </w:r>
            <w:r w:rsidR="00942E8E">
              <w:rPr>
                <w:b/>
                <w:bCs/>
                <w:color w:val="000000" w:themeColor="text1"/>
                <w:sz w:val="22"/>
                <w:szCs w:val="22"/>
                <w:vertAlign w:val="superscript"/>
              </w:rPr>
              <w:t>f</w:t>
            </w:r>
            <w:proofErr w:type="gramEnd"/>
          </w:p>
        </w:tc>
        <w:tc>
          <w:tcPr>
            <w:tcW w:w="2906" w:type="dxa"/>
          </w:tcPr>
          <w:p w14:paraId="6499FA32" w14:textId="77777777" w:rsidR="00627279" w:rsidRDefault="00627279" w:rsidP="00425A35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14:paraId="28488AE8" w14:textId="2323F7B1" w:rsidR="00627279" w:rsidRPr="007E000B" w:rsidRDefault="001C6306" w:rsidP="00425A35">
            <w:pPr>
              <w:contextualSpacing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7E000B">
              <w:rPr>
                <w:b/>
                <w:bCs/>
                <w:color w:val="000000" w:themeColor="text1"/>
                <w:sz w:val="22"/>
                <w:szCs w:val="22"/>
              </w:rPr>
              <w:t>0.047</w:t>
            </w:r>
          </w:p>
          <w:p w14:paraId="56879823" w14:textId="4F504B72" w:rsidR="00627279" w:rsidRPr="00942E8E" w:rsidRDefault="001C6306" w:rsidP="00425A35">
            <w:pPr>
              <w:contextualSpacing/>
              <w:jc w:val="center"/>
              <w:rPr>
                <w:color w:val="000000" w:themeColor="text1"/>
                <w:sz w:val="22"/>
                <w:szCs w:val="22"/>
                <w:vertAlign w:val="superscript"/>
              </w:rPr>
            </w:pPr>
            <w:r w:rsidRPr="007E000B">
              <w:rPr>
                <w:b/>
                <w:bCs/>
                <w:color w:val="000000" w:themeColor="text1"/>
                <w:sz w:val="22"/>
                <w:szCs w:val="22"/>
              </w:rPr>
              <w:t xml:space="preserve">0.86 (0.43 to </w:t>
            </w:r>
            <w:proofErr w:type="gramStart"/>
            <w:r w:rsidRPr="007E000B">
              <w:rPr>
                <w:b/>
                <w:bCs/>
                <w:color w:val="000000" w:themeColor="text1"/>
                <w:sz w:val="22"/>
                <w:szCs w:val="22"/>
              </w:rPr>
              <w:t>0.97)</w:t>
            </w:r>
            <w:r w:rsidR="00942E8E">
              <w:rPr>
                <w:b/>
                <w:bCs/>
                <w:color w:val="000000" w:themeColor="text1"/>
                <w:sz w:val="22"/>
                <w:szCs w:val="22"/>
                <w:vertAlign w:val="superscript"/>
              </w:rPr>
              <w:t>f</w:t>
            </w:r>
            <w:proofErr w:type="gramEnd"/>
          </w:p>
        </w:tc>
        <w:tc>
          <w:tcPr>
            <w:tcW w:w="2410" w:type="dxa"/>
          </w:tcPr>
          <w:p w14:paraId="7A850643" w14:textId="77777777" w:rsidR="00627279" w:rsidRDefault="00627279" w:rsidP="00425A35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14:paraId="2AE4628A" w14:textId="5C4E2D74" w:rsidR="00627279" w:rsidRPr="007D7F5C" w:rsidRDefault="00627279" w:rsidP="00AD725D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410" w:type="dxa"/>
          </w:tcPr>
          <w:p w14:paraId="057E5703" w14:textId="77777777" w:rsidR="00627279" w:rsidRDefault="00627279" w:rsidP="00425A35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14:paraId="788CF9E4" w14:textId="77777777" w:rsidR="00627279" w:rsidRDefault="00627279" w:rsidP="00425A35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14:paraId="16A50A39" w14:textId="23330D2B" w:rsidR="00743B28" w:rsidRPr="007D7F5C" w:rsidRDefault="00743B28" w:rsidP="00425A35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</w:tr>
      <w:tr w:rsidR="007814EC" w:rsidRPr="007D7F5C" w14:paraId="4399EA91" w14:textId="77777777" w:rsidTr="001C6306">
        <w:trPr>
          <w:trHeight w:val="20"/>
        </w:trPr>
        <w:tc>
          <w:tcPr>
            <w:tcW w:w="3261" w:type="dxa"/>
            <w:vAlign w:val="center"/>
          </w:tcPr>
          <w:p w14:paraId="5CF21C2D" w14:textId="50ED327B" w:rsidR="007814EC" w:rsidRPr="007D7F5C" w:rsidRDefault="007814EC" w:rsidP="005639D7">
            <w:pPr>
              <w:contextualSpacing/>
              <w:rPr>
                <w:i/>
                <w:iCs/>
                <w:color w:val="000000" w:themeColor="text1"/>
                <w:sz w:val="22"/>
                <w:szCs w:val="22"/>
                <w:vertAlign w:val="superscript"/>
              </w:rPr>
            </w:pPr>
            <w:r>
              <w:rPr>
                <w:color w:val="000000" w:themeColor="text1"/>
                <w:sz w:val="22"/>
                <w:szCs w:val="22"/>
              </w:rPr>
              <w:t>Fat</w:t>
            </w:r>
            <w:r w:rsidRPr="007D7F5C">
              <w:rPr>
                <w:color w:val="000000" w:themeColor="text1"/>
                <w:sz w:val="22"/>
                <w:szCs w:val="22"/>
              </w:rPr>
              <w:t xml:space="preserve"> </w:t>
            </w:r>
            <w:r>
              <w:rPr>
                <w:color w:val="000000" w:themeColor="text1"/>
                <w:sz w:val="22"/>
                <w:szCs w:val="22"/>
              </w:rPr>
              <w:t xml:space="preserve">mass before </w:t>
            </w:r>
            <w:r w:rsidRPr="007D7F5C">
              <w:rPr>
                <w:color w:val="000000" w:themeColor="text1"/>
                <w:sz w:val="22"/>
                <w:szCs w:val="22"/>
              </w:rPr>
              <w:t>(</w:t>
            </w:r>
            <w:r>
              <w:rPr>
                <w:color w:val="000000" w:themeColor="text1"/>
                <w:sz w:val="22"/>
                <w:szCs w:val="22"/>
              </w:rPr>
              <w:t>%</w:t>
            </w:r>
            <w:r w:rsidRPr="007D7F5C"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2905" w:type="dxa"/>
            <w:vAlign w:val="center"/>
          </w:tcPr>
          <w:p w14:paraId="4F2FC04A" w14:textId="169EFC89" w:rsidR="007814EC" w:rsidRPr="007D7F5C" w:rsidRDefault="007814EC" w:rsidP="007814EC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7D7F5C">
              <w:rPr>
                <w:color w:val="000000" w:themeColor="text1"/>
                <w:sz w:val="22"/>
                <w:szCs w:val="22"/>
              </w:rPr>
              <w:t>32%</w:t>
            </w:r>
            <w:r>
              <w:rPr>
                <w:color w:val="000000" w:themeColor="text1"/>
                <w:sz w:val="22"/>
                <w:szCs w:val="22"/>
              </w:rPr>
              <w:t xml:space="preserve"> (22-4</w:t>
            </w:r>
            <w:r w:rsidR="00615B39">
              <w:rPr>
                <w:color w:val="000000" w:themeColor="text1"/>
                <w:sz w:val="22"/>
                <w:szCs w:val="22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%)</w:t>
            </w:r>
          </w:p>
        </w:tc>
        <w:tc>
          <w:tcPr>
            <w:tcW w:w="2906" w:type="dxa"/>
            <w:vAlign w:val="center"/>
          </w:tcPr>
          <w:p w14:paraId="75F0BDD5" w14:textId="31818C7C" w:rsidR="007814EC" w:rsidRPr="007D7F5C" w:rsidRDefault="007814EC" w:rsidP="007814EC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7D7F5C">
              <w:rPr>
                <w:color w:val="000000" w:themeColor="text1"/>
                <w:sz w:val="22"/>
                <w:szCs w:val="22"/>
              </w:rPr>
              <w:t>4</w:t>
            </w:r>
            <w:r>
              <w:rPr>
                <w:color w:val="000000" w:themeColor="text1"/>
                <w:sz w:val="22"/>
                <w:szCs w:val="22"/>
              </w:rPr>
              <w:t>5</w:t>
            </w:r>
            <w:r w:rsidRPr="007D7F5C">
              <w:rPr>
                <w:color w:val="000000" w:themeColor="text1"/>
                <w:sz w:val="22"/>
                <w:szCs w:val="22"/>
              </w:rPr>
              <w:t>%</w:t>
            </w:r>
            <w:r>
              <w:rPr>
                <w:color w:val="000000" w:themeColor="text1"/>
                <w:sz w:val="22"/>
                <w:szCs w:val="22"/>
              </w:rPr>
              <w:t xml:space="preserve"> (</w:t>
            </w:r>
            <w:r w:rsidR="00615B39">
              <w:rPr>
                <w:color w:val="000000" w:themeColor="text1"/>
                <w:sz w:val="22"/>
                <w:szCs w:val="22"/>
              </w:rPr>
              <w:t>3</w:t>
            </w:r>
            <w:r>
              <w:rPr>
                <w:color w:val="000000" w:themeColor="text1"/>
                <w:sz w:val="22"/>
                <w:szCs w:val="22"/>
              </w:rPr>
              <w:t>4-</w:t>
            </w:r>
            <w:r w:rsidR="00615B39">
              <w:rPr>
                <w:color w:val="000000" w:themeColor="text1"/>
                <w:sz w:val="22"/>
                <w:szCs w:val="22"/>
              </w:rPr>
              <w:t>5</w:t>
            </w:r>
            <w:r>
              <w:rPr>
                <w:color w:val="000000" w:themeColor="text1"/>
                <w:sz w:val="22"/>
                <w:szCs w:val="22"/>
              </w:rPr>
              <w:t>4%)</w:t>
            </w:r>
          </w:p>
        </w:tc>
        <w:tc>
          <w:tcPr>
            <w:tcW w:w="2410" w:type="dxa"/>
            <w:vAlign w:val="center"/>
          </w:tcPr>
          <w:p w14:paraId="2FAF8440" w14:textId="3299E3A5" w:rsidR="007814EC" w:rsidRPr="00B953A5" w:rsidRDefault="007814EC" w:rsidP="007814EC">
            <w:pPr>
              <w:contextualSpacing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953A5">
              <w:rPr>
                <w:b/>
                <w:bCs/>
                <w:color w:val="000000" w:themeColor="text1"/>
                <w:sz w:val="22"/>
                <w:szCs w:val="22"/>
              </w:rPr>
              <w:t>&lt;0.001</w:t>
            </w:r>
          </w:p>
        </w:tc>
        <w:tc>
          <w:tcPr>
            <w:tcW w:w="2410" w:type="dxa"/>
            <w:vAlign w:val="center"/>
          </w:tcPr>
          <w:p w14:paraId="7B714611" w14:textId="3E3EA126" w:rsidR="007814EC" w:rsidRPr="00B953A5" w:rsidRDefault="007814EC" w:rsidP="007814EC">
            <w:pPr>
              <w:contextualSpacing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953A5">
              <w:rPr>
                <w:b/>
                <w:bCs/>
                <w:color w:val="000000" w:themeColor="text1"/>
                <w:sz w:val="22"/>
                <w:szCs w:val="22"/>
              </w:rPr>
              <w:t>-0.80 (-0.91 to -0.</w:t>
            </w:r>
            <w:proofErr w:type="gramStart"/>
            <w:r w:rsidRPr="00B953A5">
              <w:rPr>
                <w:b/>
                <w:bCs/>
                <w:color w:val="000000" w:themeColor="text1"/>
                <w:sz w:val="22"/>
                <w:szCs w:val="22"/>
              </w:rPr>
              <w:t>59)</w:t>
            </w:r>
            <w:r w:rsidRPr="00B953A5">
              <w:rPr>
                <w:b/>
                <w:bCs/>
                <w:color w:val="000000" w:themeColor="text1"/>
                <w:sz w:val="22"/>
                <w:szCs w:val="22"/>
                <w:vertAlign w:val="superscript"/>
              </w:rPr>
              <w:t>f</w:t>
            </w:r>
            <w:proofErr w:type="gramEnd"/>
          </w:p>
        </w:tc>
      </w:tr>
      <w:tr w:rsidR="007814EC" w:rsidRPr="007D7F5C" w14:paraId="0E06E791" w14:textId="77777777" w:rsidTr="001C6306">
        <w:trPr>
          <w:trHeight w:val="20"/>
        </w:trPr>
        <w:tc>
          <w:tcPr>
            <w:tcW w:w="3261" w:type="dxa"/>
            <w:vAlign w:val="center"/>
          </w:tcPr>
          <w:p w14:paraId="02C8A834" w14:textId="6A667414" w:rsidR="007814EC" w:rsidRDefault="007814EC" w:rsidP="005639D7">
            <w:pPr>
              <w:contextualSpacing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Fat mass after (%)</w:t>
            </w:r>
          </w:p>
        </w:tc>
        <w:tc>
          <w:tcPr>
            <w:tcW w:w="2905" w:type="dxa"/>
            <w:vAlign w:val="center"/>
          </w:tcPr>
          <w:p w14:paraId="66E9791A" w14:textId="5A79CA24" w:rsidR="007814EC" w:rsidRPr="007D7F5C" w:rsidRDefault="007814EC" w:rsidP="007814EC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7D7F5C">
              <w:rPr>
                <w:color w:val="000000" w:themeColor="text1"/>
                <w:sz w:val="22"/>
                <w:szCs w:val="22"/>
              </w:rPr>
              <w:t>17%</w:t>
            </w:r>
            <w:r>
              <w:rPr>
                <w:color w:val="000000" w:themeColor="text1"/>
                <w:sz w:val="22"/>
                <w:szCs w:val="22"/>
              </w:rPr>
              <w:t xml:space="preserve"> (5-25%)</w:t>
            </w:r>
          </w:p>
        </w:tc>
        <w:tc>
          <w:tcPr>
            <w:tcW w:w="2906" w:type="dxa"/>
            <w:vAlign w:val="center"/>
          </w:tcPr>
          <w:p w14:paraId="25D7CCB7" w14:textId="1C5CE6EB" w:rsidR="007814EC" w:rsidRPr="007D7F5C" w:rsidRDefault="007814EC" w:rsidP="007814EC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7D7F5C">
              <w:rPr>
                <w:color w:val="000000" w:themeColor="text1"/>
                <w:sz w:val="22"/>
                <w:szCs w:val="22"/>
              </w:rPr>
              <w:t>3</w:t>
            </w:r>
            <w:r>
              <w:rPr>
                <w:color w:val="000000" w:themeColor="text1"/>
                <w:sz w:val="22"/>
                <w:szCs w:val="22"/>
              </w:rPr>
              <w:t>1</w:t>
            </w:r>
            <w:r w:rsidRPr="007D7F5C">
              <w:rPr>
                <w:color w:val="000000" w:themeColor="text1"/>
                <w:sz w:val="22"/>
                <w:szCs w:val="22"/>
              </w:rPr>
              <w:t>%</w:t>
            </w:r>
            <w:r>
              <w:rPr>
                <w:color w:val="000000" w:themeColor="text1"/>
                <w:sz w:val="22"/>
                <w:szCs w:val="22"/>
              </w:rPr>
              <w:t xml:space="preserve"> (2</w:t>
            </w:r>
            <w:r w:rsidR="00615B39">
              <w:rPr>
                <w:color w:val="000000" w:themeColor="text1"/>
                <w:sz w:val="22"/>
                <w:szCs w:val="22"/>
              </w:rPr>
              <w:t>4</w:t>
            </w:r>
            <w:r>
              <w:rPr>
                <w:color w:val="000000" w:themeColor="text1"/>
                <w:sz w:val="22"/>
                <w:szCs w:val="22"/>
              </w:rPr>
              <w:t>-44%)</w:t>
            </w:r>
          </w:p>
        </w:tc>
        <w:tc>
          <w:tcPr>
            <w:tcW w:w="2410" w:type="dxa"/>
            <w:vAlign w:val="center"/>
          </w:tcPr>
          <w:p w14:paraId="62D55308" w14:textId="55A3BAD8" w:rsidR="007814EC" w:rsidRPr="00B953A5" w:rsidRDefault="007814EC" w:rsidP="007814EC">
            <w:pPr>
              <w:contextualSpacing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953A5">
              <w:rPr>
                <w:b/>
                <w:bCs/>
                <w:color w:val="000000" w:themeColor="text1"/>
                <w:sz w:val="22"/>
                <w:szCs w:val="22"/>
              </w:rPr>
              <w:t>&lt;0.001</w:t>
            </w:r>
          </w:p>
        </w:tc>
        <w:tc>
          <w:tcPr>
            <w:tcW w:w="2410" w:type="dxa"/>
            <w:vAlign w:val="center"/>
          </w:tcPr>
          <w:p w14:paraId="2CDF4FD8" w14:textId="15B7BEBC" w:rsidR="007814EC" w:rsidRPr="00B953A5" w:rsidRDefault="007814EC" w:rsidP="007814EC">
            <w:pPr>
              <w:contextualSpacing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953A5">
              <w:rPr>
                <w:b/>
                <w:bCs/>
                <w:color w:val="000000" w:themeColor="text1"/>
                <w:sz w:val="22"/>
                <w:szCs w:val="22"/>
              </w:rPr>
              <w:t>-0.99 (-0.99 to -0.</w:t>
            </w:r>
            <w:proofErr w:type="gramStart"/>
            <w:r w:rsidRPr="00B953A5">
              <w:rPr>
                <w:b/>
                <w:bCs/>
                <w:color w:val="000000" w:themeColor="text1"/>
                <w:sz w:val="22"/>
                <w:szCs w:val="22"/>
              </w:rPr>
              <w:t>96)</w:t>
            </w:r>
            <w:r w:rsidRPr="00B953A5">
              <w:rPr>
                <w:b/>
                <w:bCs/>
                <w:color w:val="000000" w:themeColor="text1"/>
                <w:sz w:val="22"/>
                <w:szCs w:val="22"/>
                <w:vertAlign w:val="superscript"/>
              </w:rPr>
              <w:t>f</w:t>
            </w:r>
            <w:proofErr w:type="gramEnd"/>
          </w:p>
        </w:tc>
      </w:tr>
      <w:tr w:rsidR="007814EC" w:rsidRPr="007D7F5C" w14:paraId="53ADAB3D" w14:textId="77777777" w:rsidTr="001C6306">
        <w:trPr>
          <w:trHeight w:val="966"/>
        </w:trPr>
        <w:tc>
          <w:tcPr>
            <w:tcW w:w="3261" w:type="dxa"/>
            <w:tcBorders>
              <w:bottom w:val="single" w:sz="4" w:space="0" w:color="auto"/>
            </w:tcBorders>
          </w:tcPr>
          <w:p w14:paraId="72ADAE9C" w14:textId="58312C6D" w:rsidR="00627279" w:rsidRDefault="007814EC" w:rsidP="005639D7">
            <w:pPr>
              <w:contextualSpacing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Within protocol comparison</w:t>
            </w:r>
            <w:r w:rsidR="00DF19A3">
              <w:rPr>
                <w:color w:val="000000" w:themeColor="text1"/>
                <w:sz w:val="22"/>
                <w:szCs w:val="22"/>
              </w:rPr>
              <w:t>s</w:t>
            </w:r>
          </w:p>
          <w:p w14:paraId="73F75B6E" w14:textId="0895F3CB" w:rsidR="00627279" w:rsidRPr="00627279" w:rsidRDefault="00627279" w:rsidP="001C6306">
            <w:pPr>
              <w:contextualSpacing/>
              <w:jc w:val="right"/>
              <w:rPr>
                <w:color w:val="000000" w:themeColor="text1"/>
                <w:sz w:val="22"/>
                <w:szCs w:val="22"/>
                <w:vertAlign w:val="superscript"/>
              </w:rPr>
            </w:pPr>
            <w:r>
              <w:rPr>
                <w:i/>
                <w:iCs/>
                <w:color w:val="000000" w:themeColor="text1"/>
                <w:sz w:val="22"/>
                <w:szCs w:val="22"/>
              </w:rPr>
              <w:t>P-</w:t>
            </w:r>
            <w:r>
              <w:rPr>
                <w:color w:val="000000" w:themeColor="text1"/>
                <w:sz w:val="22"/>
                <w:szCs w:val="22"/>
              </w:rPr>
              <w:t xml:space="preserve">value </w:t>
            </w:r>
            <w:r w:rsidR="000569CE">
              <w:rPr>
                <w:color w:val="000000" w:themeColor="text1"/>
                <w:sz w:val="22"/>
                <w:szCs w:val="22"/>
                <w:vertAlign w:val="superscript"/>
              </w:rPr>
              <w:t>4</w:t>
            </w:r>
          </w:p>
          <w:p w14:paraId="39EE4DD7" w14:textId="2A1E1062" w:rsidR="007814EC" w:rsidRPr="00627279" w:rsidRDefault="00627279" w:rsidP="001C6306">
            <w:pPr>
              <w:contextualSpacing/>
              <w:jc w:val="right"/>
              <w:rPr>
                <w:color w:val="000000" w:themeColor="text1"/>
                <w:sz w:val="22"/>
                <w:szCs w:val="22"/>
                <w:vertAlign w:val="superscript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Rank biserial 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2905" w:type="dxa"/>
            <w:tcBorders>
              <w:bottom w:val="single" w:sz="4" w:space="0" w:color="auto"/>
            </w:tcBorders>
          </w:tcPr>
          <w:p w14:paraId="1C873935" w14:textId="77777777" w:rsidR="007814EC" w:rsidRDefault="007814EC" w:rsidP="005639D7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14:paraId="034FD7B4" w14:textId="77777777" w:rsidR="00425A35" w:rsidRPr="00B953A5" w:rsidRDefault="00425A35" w:rsidP="005639D7">
            <w:pPr>
              <w:contextualSpacing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953A5">
              <w:rPr>
                <w:b/>
                <w:bCs/>
                <w:color w:val="000000" w:themeColor="text1"/>
                <w:sz w:val="22"/>
                <w:szCs w:val="22"/>
              </w:rPr>
              <w:t>&lt;0.001</w:t>
            </w:r>
          </w:p>
          <w:p w14:paraId="062CF25F" w14:textId="566B3AFD" w:rsidR="00627279" w:rsidRPr="00942E8E" w:rsidRDefault="00425A35" w:rsidP="005639D7">
            <w:pPr>
              <w:contextualSpacing/>
              <w:jc w:val="center"/>
              <w:rPr>
                <w:color w:val="000000" w:themeColor="text1"/>
                <w:sz w:val="22"/>
                <w:szCs w:val="22"/>
                <w:vertAlign w:val="superscript"/>
              </w:rPr>
            </w:pPr>
            <w:r w:rsidRPr="00B953A5">
              <w:rPr>
                <w:b/>
                <w:bCs/>
                <w:color w:val="000000" w:themeColor="text1"/>
                <w:sz w:val="22"/>
                <w:szCs w:val="22"/>
              </w:rPr>
              <w:t>1.00 (1.00</w:t>
            </w:r>
            <w:r w:rsidR="001C6306">
              <w:rPr>
                <w:b/>
                <w:bCs/>
                <w:color w:val="000000" w:themeColor="text1"/>
                <w:sz w:val="22"/>
                <w:szCs w:val="22"/>
              </w:rPr>
              <w:t xml:space="preserve"> to </w:t>
            </w:r>
            <w:proofErr w:type="gramStart"/>
            <w:r w:rsidRPr="00B953A5">
              <w:rPr>
                <w:b/>
                <w:bCs/>
                <w:color w:val="000000" w:themeColor="text1"/>
                <w:sz w:val="22"/>
                <w:szCs w:val="22"/>
              </w:rPr>
              <w:t>1.00)</w:t>
            </w:r>
            <w:r w:rsidR="00942E8E">
              <w:rPr>
                <w:b/>
                <w:bCs/>
                <w:color w:val="000000" w:themeColor="text1"/>
                <w:sz w:val="22"/>
                <w:szCs w:val="22"/>
                <w:vertAlign w:val="superscript"/>
              </w:rPr>
              <w:t>f</w:t>
            </w:r>
            <w:proofErr w:type="gramEnd"/>
          </w:p>
        </w:tc>
        <w:tc>
          <w:tcPr>
            <w:tcW w:w="2906" w:type="dxa"/>
            <w:tcBorders>
              <w:bottom w:val="single" w:sz="4" w:space="0" w:color="auto"/>
            </w:tcBorders>
          </w:tcPr>
          <w:p w14:paraId="0BDE55F9" w14:textId="77777777" w:rsidR="007814EC" w:rsidRDefault="007814EC" w:rsidP="005639D7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14:paraId="73D31112" w14:textId="77777777" w:rsidR="00A12C82" w:rsidRPr="00B953A5" w:rsidRDefault="00A12C82" w:rsidP="00A12C82">
            <w:pPr>
              <w:contextualSpacing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953A5">
              <w:rPr>
                <w:b/>
                <w:bCs/>
                <w:color w:val="000000" w:themeColor="text1"/>
                <w:sz w:val="22"/>
                <w:szCs w:val="22"/>
              </w:rPr>
              <w:t>&lt;0.001</w:t>
            </w:r>
          </w:p>
          <w:p w14:paraId="055AE202" w14:textId="6AC2EF4C" w:rsidR="00627279" w:rsidRPr="00942E8E" w:rsidRDefault="00A12C82" w:rsidP="00A12C82">
            <w:pPr>
              <w:contextualSpacing/>
              <w:jc w:val="center"/>
              <w:rPr>
                <w:color w:val="000000" w:themeColor="text1"/>
                <w:sz w:val="22"/>
                <w:szCs w:val="22"/>
                <w:vertAlign w:val="superscript"/>
              </w:rPr>
            </w:pPr>
            <w:r w:rsidRPr="00B953A5">
              <w:rPr>
                <w:b/>
                <w:bCs/>
                <w:color w:val="000000" w:themeColor="text1"/>
                <w:sz w:val="22"/>
                <w:szCs w:val="22"/>
              </w:rPr>
              <w:t>1.00 (1.00</w:t>
            </w:r>
            <w:r>
              <w:rPr>
                <w:b/>
                <w:bCs/>
                <w:color w:val="000000" w:themeColor="text1"/>
                <w:sz w:val="22"/>
                <w:szCs w:val="22"/>
              </w:rPr>
              <w:t xml:space="preserve"> to </w:t>
            </w:r>
            <w:proofErr w:type="gramStart"/>
            <w:r w:rsidRPr="00B953A5">
              <w:rPr>
                <w:b/>
                <w:bCs/>
                <w:color w:val="000000" w:themeColor="text1"/>
                <w:sz w:val="22"/>
                <w:szCs w:val="22"/>
              </w:rPr>
              <w:t>1.00)</w:t>
            </w:r>
            <w:r w:rsidR="00942E8E">
              <w:rPr>
                <w:b/>
                <w:bCs/>
                <w:color w:val="000000" w:themeColor="text1"/>
                <w:sz w:val="22"/>
                <w:szCs w:val="22"/>
                <w:vertAlign w:val="superscript"/>
              </w:rPr>
              <w:t>f</w:t>
            </w:r>
            <w:proofErr w:type="gramEnd"/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45CA56A1" w14:textId="77777777" w:rsidR="007814EC" w:rsidRDefault="007814EC" w:rsidP="005639D7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14:paraId="492B77C8" w14:textId="77777777" w:rsidR="00627279" w:rsidRDefault="00627279" w:rsidP="005639D7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14:paraId="0A9D22BF" w14:textId="7E6A2572" w:rsidR="00627279" w:rsidRPr="007D7F5C" w:rsidRDefault="00627279" w:rsidP="005639D7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66E7FAD8" w14:textId="77777777" w:rsidR="00627279" w:rsidRDefault="00627279" w:rsidP="005639D7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14:paraId="40A73530" w14:textId="77777777" w:rsidR="00627279" w:rsidRDefault="00627279" w:rsidP="005639D7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14:paraId="494ABFD2" w14:textId="7E19D903" w:rsidR="00743B28" w:rsidRPr="007D7F5C" w:rsidRDefault="00743B28" w:rsidP="005639D7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</w:tr>
    </w:tbl>
    <w:p w14:paraId="5F690C12" w14:textId="77777777" w:rsidR="005F5500" w:rsidRDefault="005F5500" w:rsidP="005F5500">
      <w:pPr>
        <w:rPr>
          <w:color w:val="000000" w:themeColor="text1"/>
        </w:rPr>
      </w:pPr>
    </w:p>
    <w:p w14:paraId="0F2C8F28" w14:textId="250C3D30" w:rsidR="005F5500" w:rsidRPr="00AE410B" w:rsidRDefault="000569CE" w:rsidP="005F5500">
      <w:pPr>
        <w:rPr>
          <w:color w:val="000000" w:themeColor="text1"/>
        </w:rPr>
      </w:pPr>
      <w:r>
        <w:rPr>
          <w:color w:val="000000" w:themeColor="text1"/>
        </w:rPr>
        <w:t>D</w:t>
      </w:r>
      <w:r w:rsidR="005F5500" w:rsidRPr="00BA2AF7">
        <w:rPr>
          <w:color w:val="000000" w:themeColor="text1"/>
        </w:rPr>
        <w:t xml:space="preserve">ata are expressed as median (range).  </w:t>
      </w:r>
      <w:r w:rsidR="00EF7CC1">
        <w:rPr>
          <w:color w:val="000000" w:themeColor="text1"/>
          <w:vertAlign w:val="superscript"/>
        </w:rPr>
        <w:t xml:space="preserve">1 </w:t>
      </w:r>
      <w:r w:rsidR="00EF7CC1">
        <w:rPr>
          <w:i/>
          <w:iCs/>
          <w:color w:val="000000" w:themeColor="text1"/>
        </w:rPr>
        <w:t>P</w:t>
      </w:r>
      <w:r w:rsidR="00EF7CC1">
        <w:rPr>
          <w:color w:val="000000" w:themeColor="text1"/>
        </w:rPr>
        <w:t xml:space="preserve">-values are from Mann-Whitney tests comparing complete with partial weight reduction.  </w:t>
      </w:r>
      <w:r w:rsidR="00EF7CC1">
        <w:rPr>
          <w:color w:val="000000" w:themeColor="text1"/>
          <w:vertAlign w:val="superscript"/>
        </w:rPr>
        <w:t xml:space="preserve">2 </w:t>
      </w:r>
      <w:r w:rsidR="00EF7CC1">
        <w:rPr>
          <w:color w:val="000000" w:themeColor="text1"/>
        </w:rPr>
        <w:t xml:space="preserve">Effect size reported as rank biserial (with 95% confidence interval) and interpreted </w:t>
      </w:r>
      <w:r w:rsidR="00EF7CC1" w:rsidRPr="00A36D54">
        <w:rPr>
          <w:color w:val="000000" w:themeColor="text1"/>
        </w:rPr>
        <w:t>according to Fuller and Ozer (2019)</w:t>
      </w:r>
      <w:r w:rsidR="00EF7CC1">
        <w:rPr>
          <w:color w:val="000000" w:themeColor="text1"/>
        </w:rPr>
        <w:t xml:space="preserve">: &lt;0.05, </w:t>
      </w:r>
      <w:proofErr w:type="spellStart"/>
      <w:r w:rsidR="00EF7CC1">
        <w:rPr>
          <w:color w:val="000000" w:themeColor="text1"/>
        </w:rPr>
        <w:t>tiny</w:t>
      </w:r>
      <w:r w:rsidR="00EF7CC1">
        <w:rPr>
          <w:color w:val="000000" w:themeColor="text1"/>
          <w:vertAlign w:val="superscript"/>
        </w:rPr>
        <w:t>a</w:t>
      </w:r>
      <w:proofErr w:type="spellEnd"/>
      <w:r w:rsidR="00EF7CC1">
        <w:rPr>
          <w:color w:val="000000" w:themeColor="text1"/>
        </w:rPr>
        <w:t>;</w:t>
      </w:r>
      <w:r w:rsidR="00EF7CC1" w:rsidRPr="00A36D54">
        <w:rPr>
          <w:color w:val="000000" w:themeColor="text1"/>
        </w:rPr>
        <w:t xml:space="preserve"> </w:t>
      </w:r>
      <w:r w:rsidR="00EF7CC1">
        <w:rPr>
          <w:color w:val="000000" w:themeColor="text1"/>
        </w:rPr>
        <w:t xml:space="preserve">0.05-0.10, very </w:t>
      </w:r>
      <w:proofErr w:type="spellStart"/>
      <w:r w:rsidR="00EF7CC1">
        <w:rPr>
          <w:color w:val="000000" w:themeColor="text1"/>
        </w:rPr>
        <w:t>small</w:t>
      </w:r>
      <w:r w:rsidR="00EF7CC1">
        <w:rPr>
          <w:color w:val="000000" w:themeColor="text1"/>
          <w:vertAlign w:val="superscript"/>
        </w:rPr>
        <w:t>b</w:t>
      </w:r>
      <w:proofErr w:type="spellEnd"/>
      <w:r w:rsidR="00EF7CC1">
        <w:rPr>
          <w:color w:val="000000" w:themeColor="text1"/>
        </w:rPr>
        <w:t xml:space="preserve">; </w:t>
      </w:r>
      <w:r w:rsidR="00EF7CC1" w:rsidRPr="00A36D54">
        <w:rPr>
          <w:color w:val="000000" w:themeColor="text1"/>
        </w:rPr>
        <w:t xml:space="preserve">0.10-0.20, </w:t>
      </w:r>
      <w:proofErr w:type="spellStart"/>
      <w:r w:rsidR="00EF7CC1">
        <w:rPr>
          <w:color w:val="000000" w:themeColor="text1"/>
        </w:rPr>
        <w:t>small</w:t>
      </w:r>
      <w:r w:rsidR="00EF7CC1">
        <w:rPr>
          <w:color w:val="000000" w:themeColor="text1"/>
          <w:vertAlign w:val="superscript"/>
        </w:rPr>
        <w:t>c</w:t>
      </w:r>
      <w:proofErr w:type="spellEnd"/>
      <w:r w:rsidR="00EF7CC1">
        <w:rPr>
          <w:color w:val="000000" w:themeColor="text1"/>
        </w:rPr>
        <w:t xml:space="preserve">; </w:t>
      </w:r>
      <w:r w:rsidR="00EF7CC1" w:rsidRPr="00A36D54">
        <w:rPr>
          <w:color w:val="000000" w:themeColor="text1"/>
        </w:rPr>
        <w:t>0.20-0.</w:t>
      </w:r>
      <w:r w:rsidR="00EF7CC1">
        <w:rPr>
          <w:color w:val="000000" w:themeColor="text1"/>
        </w:rPr>
        <w:t>3</w:t>
      </w:r>
      <w:r w:rsidR="00EF7CC1" w:rsidRPr="00A36D54">
        <w:rPr>
          <w:color w:val="000000" w:themeColor="text1"/>
        </w:rPr>
        <w:t>0</w:t>
      </w:r>
      <w:r w:rsidR="00EF7CC1">
        <w:rPr>
          <w:color w:val="000000" w:themeColor="text1"/>
        </w:rPr>
        <w:t xml:space="preserve">, </w:t>
      </w:r>
      <w:proofErr w:type="spellStart"/>
      <w:r w:rsidR="00EF7CC1">
        <w:rPr>
          <w:color w:val="000000" w:themeColor="text1"/>
        </w:rPr>
        <w:t>medium</w:t>
      </w:r>
      <w:r w:rsidR="00EF7CC1">
        <w:rPr>
          <w:color w:val="000000" w:themeColor="text1"/>
          <w:vertAlign w:val="superscript"/>
        </w:rPr>
        <w:t>d</w:t>
      </w:r>
      <w:proofErr w:type="spellEnd"/>
      <w:r w:rsidR="00EF7CC1">
        <w:rPr>
          <w:color w:val="000000" w:themeColor="text1"/>
        </w:rPr>
        <w:t xml:space="preserve">; 0.30-0.40, </w:t>
      </w:r>
      <w:proofErr w:type="spellStart"/>
      <w:r w:rsidR="00EF7CC1">
        <w:rPr>
          <w:color w:val="000000" w:themeColor="text1"/>
        </w:rPr>
        <w:t>large</w:t>
      </w:r>
      <w:r w:rsidR="00EF7CC1">
        <w:rPr>
          <w:color w:val="000000" w:themeColor="text1"/>
          <w:vertAlign w:val="superscript"/>
        </w:rPr>
        <w:t>e</w:t>
      </w:r>
      <w:proofErr w:type="spellEnd"/>
      <w:r w:rsidR="00EF7CC1">
        <w:rPr>
          <w:color w:val="000000" w:themeColor="text1"/>
        </w:rPr>
        <w:t>;</w:t>
      </w:r>
      <w:r w:rsidR="00EF7CC1" w:rsidRPr="00A36D54">
        <w:rPr>
          <w:color w:val="000000" w:themeColor="text1"/>
        </w:rPr>
        <w:t xml:space="preserve"> &gt;0.40 very </w:t>
      </w:r>
      <w:proofErr w:type="spellStart"/>
      <w:r w:rsidR="00EF7CC1" w:rsidRPr="00A36D54">
        <w:rPr>
          <w:color w:val="000000" w:themeColor="text1"/>
        </w:rPr>
        <w:t>large</w:t>
      </w:r>
      <w:r w:rsidR="00EF7CC1">
        <w:rPr>
          <w:color w:val="000000" w:themeColor="text1"/>
          <w:vertAlign w:val="superscript"/>
        </w:rPr>
        <w:t>f</w:t>
      </w:r>
      <w:proofErr w:type="spellEnd"/>
      <w:r w:rsidR="00EF7CC1">
        <w:rPr>
          <w:color w:val="000000" w:themeColor="text1"/>
        </w:rPr>
        <w:t xml:space="preserve">.  </w:t>
      </w:r>
      <w:r w:rsidR="00C10F63">
        <w:rPr>
          <w:color w:val="000000" w:themeColor="text1"/>
          <w:vertAlign w:val="superscript"/>
        </w:rPr>
        <w:t>6</w:t>
      </w:r>
      <w:r w:rsidR="00655C30">
        <w:rPr>
          <w:color w:val="000000" w:themeColor="text1"/>
        </w:rPr>
        <w:t xml:space="preserve"> Body composition analysis results determined by DEXA.  </w:t>
      </w:r>
      <w:r>
        <w:rPr>
          <w:color w:val="000000" w:themeColor="text1"/>
          <w:vertAlign w:val="superscript"/>
        </w:rPr>
        <w:t>3</w:t>
      </w:r>
      <w:r w:rsidR="00655C30">
        <w:rPr>
          <w:color w:val="000000" w:themeColor="text1"/>
        </w:rPr>
        <w:t xml:space="preserve"> </w:t>
      </w:r>
      <w:r w:rsidR="00AE410B">
        <w:rPr>
          <w:color w:val="000000" w:themeColor="text1"/>
        </w:rPr>
        <w:t>T</w:t>
      </w:r>
      <w:r w:rsidR="00655C30">
        <w:rPr>
          <w:color w:val="000000" w:themeColor="text1"/>
        </w:rPr>
        <w:t xml:space="preserve">otal mass </w:t>
      </w:r>
      <w:r w:rsidR="00AE410B">
        <w:rPr>
          <w:color w:val="000000" w:themeColor="text1"/>
        </w:rPr>
        <w:t>represents the su</w:t>
      </w:r>
      <w:r>
        <w:rPr>
          <w:color w:val="000000" w:themeColor="text1"/>
        </w:rPr>
        <w:t>m</w:t>
      </w:r>
      <w:r w:rsidR="00AE410B">
        <w:rPr>
          <w:color w:val="000000" w:themeColor="text1"/>
        </w:rPr>
        <w:t xml:space="preserve"> of lean mass, fat mass and bone mineral content as </w:t>
      </w:r>
      <w:r w:rsidR="00655C30">
        <w:rPr>
          <w:color w:val="000000" w:themeColor="text1"/>
        </w:rPr>
        <w:t>determined by DEXA</w:t>
      </w:r>
      <w:r>
        <w:rPr>
          <w:color w:val="000000" w:themeColor="text1"/>
        </w:rPr>
        <w:t>.  Please note that this measurement</w:t>
      </w:r>
      <w:r w:rsidR="00655C30">
        <w:rPr>
          <w:color w:val="000000" w:themeColor="text1"/>
        </w:rPr>
        <w:t xml:space="preserve"> is always marginally less than </w:t>
      </w:r>
      <w:r>
        <w:rPr>
          <w:color w:val="000000" w:themeColor="text1"/>
        </w:rPr>
        <w:t xml:space="preserve">mass determined by </w:t>
      </w:r>
      <w:r w:rsidR="00655C30">
        <w:rPr>
          <w:color w:val="000000" w:themeColor="text1"/>
        </w:rPr>
        <w:t>electronic weigh scales (</w:t>
      </w:r>
      <w:r>
        <w:rPr>
          <w:color w:val="000000" w:themeColor="text1"/>
        </w:rPr>
        <w:t xml:space="preserve">see </w:t>
      </w:r>
      <w:r w:rsidR="00655C30">
        <w:rPr>
          <w:color w:val="000000" w:themeColor="text1"/>
        </w:rPr>
        <w:t>start weight</w:t>
      </w:r>
      <w:r>
        <w:rPr>
          <w:color w:val="000000" w:themeColor="text1"/>
        </w:rPr>
        <w:t xml:space="preserve"> and </w:t>
      </w:r>
      <w:r w:rsidR="00655C30">
        <w:rPr>
          <w:color w:val="000000" w:themeColor="text1"/>
        </w:rPr>
        <w:t>final weight</w:t>
      </w:r>
      <w:r>
        <w:rPr>
          <w:color w:val="000000" w:themeColor="text1"/>
        </w:rPr>
        <w:t xml:space="preserve"> in Table S1</w:t>
      </w:r>
      <w:r w:rsidR="00655C30">
        <w:rPr>
          <w:color w:val="000000" w:themeColor="text1"/>
        </w:rPr>
        <w:t>)</w:t>
      </w:r>
      <w:r w:rsidR="00AE410B">
        <w:rPr>
          <w:color w:val="000000" w:themeColor="text1"/>
        </w:rPr>
        <w:t>.</w:t>
      </w:r>
      <w:r>
        <w:rPr>
          <w:color w:val="000000" w:themeColor="text1"/>
        </w:rPr>
        <w:t xml:space="preserve">  </w:t>
      </w:r>
      <w:r>
        <w:rPr>
          <w:color w:val="000000" w:themeColor="text1"/>
          <w:vertAlign w:val="superscript"/>
        </w:rPr>
        <w:t xml:space="preserve">4 </w:t>
      </w:r>
      <w:r>
        <w:rPr>
          <w:i/>
          <w:iCs/>
          <w:color w:val="000000" w:themeColor="text1"/>
        </w:rPr>
        <w:t>P</w:t>
      </w:r>
      <w:r>
        <w:rPr>
          <w:color w:val="000000" w:themeColor="text1"/>
        </w:rPr>
        <w:t>-values are from Wilcoxon signed ranks tests comparing measurements taken before and after weight reduction within each protocol.</w:t>
      </w:r>
    </w:p>
    <w:p w14:paraId="3B7CB425" w14:textId="5EFD9751" w:rsidR="005F5500" w:rsidRDefault="005F5500" w:rsidP="005F5500">
      <w:pPr>
        <w:rPr>
          <w:color w:val="000000" w:themeColor="text1"/>
        </w:rPr>
      </w:pPr>
    </w:p>
    <w:p w14:paraId="34B96824" w14:textId="77777777" w:rsidR="00A66DA7" w:rsidRDefault="00A66DA7"/>
    <w:sectPr w:rsidR="00A66DA7" w:rsidSect="005F5500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5500"/>
    <w:rsid w:val="000179C8"/>
    <w:rsid w:val="000569CE"/>
    <w:rsid w:val="0012240F"/>
    <w:rsid w:val="00127D8C"/>
    <w:rsid w:val="001C6306"/>
    <w:rsid w:val="002054DF"/>
    <w:rsid w:val="002636A8"/>
    <w:rsid w:val="002C7F4E"/>
    <w:rsid w:val="00425A35"/>
    <w:rsid w:val="00477AC1"/>
    <w:rsid w:val="004B0075"/>
    <w:rsid w:val="004D2C12"/>
    <w:rsid w:val="005118D2"/>
    <w:rsid w:val="005639D7"/>
    <w:rsid w:val="00564820"/>
    <w:rsid w:val="0057227E"/>
    <w:rsid w:val="005F5500"/>
    <w:rsid w:val="00615B39"/>
    <w:rsid w:val="00624204"/>
    <w:rsid w:val="00627279"/>
    <w:rsid w:val="00627EE0"/>
    <w:rsid w:val="00655C30"/>
    <w:rsid w:val="0066211A"/>
    <w:rsid w:val="00686AB0"/>
    <w:rsid w:val="006E010B"/>
    <w:rsid w:val="00743B28"/>
    <w:rsid w:val="007814EC"/>
    <w:rsid w:val="007C789F"/>
    <w:rsid w:val="007E000B"/>
    <w:rsid w:val="007E4DB5"/>
    <w:rsid w:val="008C2C31"/>
    <w:rsid w:val="00942E8E"/>
    <w:rsid w:val="009B4AE8"/>
    <w:rsid w:val="00A12C82"/>
    <w:rsid w:val="00A66DA7"/>
    <w:rsid w:val="00A90FC0"/>
    <w:rsid w:val="00AB6755"/>
    <w:rsid w:val="00AC35AC"/>
    <w:rsid w:val="00AD725D"/>
    <w:rsid w:val="00AE410B"/>
    <w:rsid w:val="00B053E0"/>
    <w:rsid w:val="00B51D46"/>
    <w:rsid w:val="00B953A5"/>
    <w:rsid w:val="00C10F63"/>
    <w:rsid w:val="00D001AB"/>
    <w:rsid w:val="00D6171C"/>
    <w:rsid w:val="00DB776B"/>
    <w:rsid w:val="00DF19A3"/>
    <w:rsid w:val="00E50C31"/>
    <w:rsid w:val="00E53A86"/>
    <w:rsid w:val="00E74B35"/>
    <w:rsid w:val="00E94CF2"/>
    <w:rsid w:val="00EF7CC1"/>
    <w:rsid w:val="00F02BF8"/>
    <w:rsid w:val="00F72D8C"/>
    <w:rsid w:val="00F97F7E"/>
    <w:rsid w:val="00FB6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6172EC5"/>
  <w15:chartTrackingRefBased/>
  <w15:docId w15:val="{23340E84-AA75-6C40-B44B-A84981DE7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5500"/>
    <w:rPr>
      <w:rFonts w:ascii="Times New Roman" w:eastAsia="Times New Roman" w:hAnsi="Times New Roman" w:cs="Times New Roman"/>
      <w:lang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</Pages>
  <Words>359</Words>
  <Characters>2050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Liverpool</Company>
  <LinksUpToDate>false</LinksUpToDate>
  <CharactersWithSpaces>2405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German, Alex</dc:creator>
  <cp:keywords/>
  <dc:description/>
  <cp:lastModifiedBy>German, Alex</cp:lastModifiedBy>
  <cp:revision>16</cp:revision>
  <dcterms:created xsi:type="dcterms:W3CDTF">2022-09-22T11:42:00Z</dcterms:created>
  <dcterms:modified xsi:type="dcterms:W3CDTF">2022-09-27T17:49:00Z</dcterms:modified>
</cp:coreProperties>
</file>