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58467" w14:textId="77777777" w:rsidR="00243904" w:rsidRDefault="00243904" w:rsidP="00243904">
      <w:pPr>
        <w:tabs>
          <w:tab w:val="left" w:pos="2445"/>
        </w:tabs>
        <w:spacing w:after="0"/>
        <w:rPr>
          <w:rFonts w:ascii="Times New Roman" w:eastAsia="Calibri" w:hAnsi="Times New Roman" w:cs="Times New Roman"/>
          <w:color w:val="000000" w:themeColor="text1"/>
          <w:sz w:val="24"/>
          <w:szCs w:val="24"/>
          <w:lang w:val="en-US"/>
        </w:rPr>
      </w:pPr>
      <w:r>
        <w:rPr>
          <w:rFonts w:ascii="Times New Roman" w:eastAsia="Calibri" w:hAnsi="Times New Roman" w:cs="Times New Roman"/>
          <w:noProof/>
          <w:color w:val="000000" w:themeColor="text1"/>
          <w:sz w:val="24"/>
          <w:szCs w:val="24"/>
          <w:lang w:eastAsia="pt-BR"/>
        </w:rPr>
        <w:drawing>
          <wp:inline distT="0" distB="0" distL="0" distR="0" wp14:anchorId="4368CBE1" wp14:editId="1B65704E">
            <wp:extent cx="5101885" cy="3607232"/>
            <wp:effectExtent l="0" t="0" r="381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Diagrama&#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01885" cy="3607232"/>
                    </a:xfrm>
                    <a:prstGeom prst="rect">
                      <a:avLst/>
                    </a:prstGeom>
                  </pic:spPr>
                </pic:pic>
              </a:graphicData>
            </a:graphic>
          </wp:inline>
        </w:drawing>
      </w:r>
    </w:p>
    <w:p w14:paraId="16E5474D" w14:textId="0CE54627" w:rsidR="00243904" w:rsidRDefault="00243904" w:rsidP="00243904">
      <w:pPr>
        <w:tabs>
          <w:tab w:val="left" w:pos="2445"/>
        </w:tabs>
        <w:rPr>
          <w:rFonts w:ascii="Times New Roman" w:eastAsia="Times New Roman" w:hAnsi="Times New Roman" w:cs="Times New Roman"/>
          <w:sz w:val="24"/>
          <w:szCs w:val="24"/>
          <w:lang w:val="en-US" w:eastAsia="pt-BR"/>
        </w:rPr>
      </w:pPr>
      <w:r>
        <w:rPr>
          <w:rFonts w:ascii="Times New Roman" w:eastAsia="Calibri" w:hAnsi="Times New Roman" w:cs="Times New Roman"/>
          <w:color w:val="000000" w:themeColor="text1"/>
          <w:sz w:val="24"/>
          <w:szCs w:val="24"/>
          <w:lang w:val="en-US"/>
        </w:rPr>
        <w:t>Supplement 1. Three routes (red, green, and blue) were created to sampling data in Sepetiba Bay</w:t>
      </w:r>
      <w:r>
        <w:rPr>
          <w:rFonts w:ascii="Times New Roman" w:eastAsia="Times New Roman" w:hAnsi="Times New Roman" w:cs="Times New Roman"/>
          <w:sz w:val="24"/>
          <w:szCs w:val="24"/>
          <w:lang w:val="en-US" w:eastAsia="pt-BR"/>
        </w:rPr>
        <w:t>, Southeastern Brazil.</w:t>
      </w:r>
    </w:p>
    <w:p w14:paraId="6755D108" w14:textId="77777777" w:rsidR="00BC5B73" w:rsidRPr="006973B5" w:rsidRDefault="00BC5B73" w:rsidP="00BC5B73">
      <w:pPr>
        <w:tabs>
          <w:tab w:val="left" w:pos="2445"/>
        </w:tabs>
        <w:rPr>
          <w:rFonts w:ascii="Times New Roman" w:eastAsia="Calibri" w:hAnsi="Times New Roman" w:cs="Times New Roman"/>
          <w:noProof/>
          <w:color w:val="000000" w:themeColor="text1"/>
          <w:sz w:val="24"/>
          <w:szCs w:val="24"/>
          <w:lang w:val="en-GB" w:eastAsia="pt-BR"/>
        </w:rPr>
      </w:pPr>
    </w:p>
    <w:p w14:paraId="38087A6A" w14:textId="09A1ED0C" w:rsidR="00BC5B73" w:rsidRDefault="00BC5B73" w:rsidP="00BC5B73">
      <w:pPr>
        <w:tabs>
          <w:tab w:val="left" w:pos="2445"/>
        </w:tabs>
        <w:rPr>
          <w:rFonts w:ascii="Times New Roman" w:eastAsia="Calibri" w:hAnsi="Times New Roman" w:cs="Times New Roman"/>
          <w:color w:val="000000" w:themeColor="text1"/>
          <w:sz w:val="24"/>
          <w:szCs w:val="24"/>
          <w:lang w:val="en-US"/>
        </w:rPr>
      </w:pPr>
      <w:r>
        <w:rPr>
          <w:rFonts w:ascii="Times New Roman" w:eastAsia="Calibri" w:hAnsi="Times New Roman" w:cs="Times New Roman"/>
          <w:noProof/>
          <w:color w:val="000000" w:themeColor="text1"/>
          <w:sz w:val="24"/>
          <w:szCs w:val="24"/>
          <w:lang w:eastAsia="pt-BR"/>
        </w:rPr>
        <w:drawing>
          <wp:inline distT="0" distB="0" distL="0" distR="0" wp14:anchorId="240FABB8" wp14:editId="45A3E494">
            <wp:extent cx="5473877" cy="28629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lement 2.png"/>
                    <pic:cNvPicPr/>
                  </pic:nvPicPr>
                  <pic:blipFill rotWithShape="1">
                    <a:blip r:embed="rId8" cstate="print">
                      <a:extLst>
                        <a:ext uri="{28A0092B-C50C-407E-A947-70E740481C1C}">
                          <a14:useLocalDpi xmlns:a14="http://schemas.microsoft.com/office/drawing/2010/main" val="0"/>
                        </a:ext>
                      </a:extLst>
                    </a:blip>
                    <a:srcRect l="6658" t="4551" r="4375"/>
                    <a:stretch/>
                  </pic:blipFill>
                  <pic:spPr bwMode="auto">
                    <a:xfrm>
                      <a:off x="0" y="0"/>
                      <a:ext cx="5498895" cy="2876028"/>
                    </a:xfrm>
                    <a:prstGeom prst="rect">
                      <a:avLst/>
                    </a:prstGeom>
                    <a:ln>
                      <a:noFill/>
                    </a:ln>
                    <a:extLst>
                      <a:ext uri="{53640926-AAD7-44D8-BBD7-CCE9431645EC}">
                        <a14:shadowObscured xmlns:a14="http://schemas.microsoft.com/office/drawing/2010/main"/>
                      </a:ext>
                    </a:extLst>
                  </pic:spPr>
                </pic:pic>
              </a:graphicData>
            </a:graphic>
          </wp:inline>
        </w:drawing>
      </w:r>
    </w:p>
    <w:p w14:paraId="52C0F705" w14:textId="5CD2BFEB" w:rsidR="00BC5B73" w:rsidRPr="00EC125D" w:rsidRDefault="00BC5B73" w:rsidP="002E543B">
      <w:pPr>
        <w:tabs>
          <w:tab w:val="left" w:pos="2445"/>
        </w:tabs>
        <w:jc w:val="both"/>
        <w:rPr>
          <w:rFonts w:ascii="Times New Roman" w:hAnsi="Times New Roman" w:cs="Times New Roman"/>
          <w:sz w:val="24"/>
          <w:szCs w:val="24"/>
          <w:lang w:val="en-US"/>
        </w:rPr>
      </w:pPr>
      <w:r>
        <w:rPr>
          <w:rFonts w:ascii="Times New Roman" w:eastAsia="Calibri" w:hAnsi="Times New Roman" w:cs="Times New Roman"/>
          <w:color w:val="000000" w:themeColor="text1"/>
          <w:sz w:val="24"/>
          <w:szCs w:val="24"/>
          <w:lang w:val="en-US"/>
        </w:rPr>
        <w:t>Supplement 2</w:t>
      </w:r>
      <w:r w:rsidRPr="00CA0148">
        <w:rPr>
          <w:rFonts w:ascii="Times New Roman" w:eastAsia="Times New Roman" w:hAnsi="Times New Roman" w:cs="Times New Roman"/>
          <w:sz w:val="24"/>
          <w:szCs w:val="24"/>
          <w:lang w:val="en-US" w:eastAsia="pt-BR"/>
        </w:rPr>
        <w:t>.</w:t>
      </w:r>
      <w:r w:rsidR="002E543B">
        <w:rPr>
          <w:rFonts w:ascii="Times New Roman" w:eastAsia="Times New Roman" w:hAnsi="Times New Roman" w:cs="Times New Roman"/>
          <w:sz w:val="24"/>
          <w:szCs w:val="24"/>
          <w:lang w:val="en-US" w:eastAsia="pt-BR"/>
        </w:rPr>
        <w:t xml:space="preserve"> </w:t>
      </w:r>
      <w:r w:rsidR="002E543B" w:rsidRPr="002E543B">
        <w:rPr>
          <w:rFonts w:ascii="Times New Roman" w:eastAsia="Times New Roman" w:hAnsi="Times New Roman" w:cs="Times New Roman"/>
          <w:sz w:val="24"/>
          <w:szCs w:val="24"/>
          <w:lang w:val="en-US" w:eastAsia="pt-BR"/>
        </w:rPr>
        <w:t>Plots of the Monterey-Miami Parabolic Equation Model (MMPEM) outputs showing signal transmission loss of a 47 Hz center frequency noise emitted at 2 m depth over 4 km range.</w:t>
      </w:r>
      <w:r w:rsidR="002E543B">
        <w:rPr>
          <w:rFonts w:ascii="Times New Roman" w:eastAsia="Times New Roman" w:hAnsi="Times New Roman" w:cs="Times New Roman"/>
          <w:sz w:val="24"/>
          <w:szCs w:val="24"/>
          <w:lang w:val="en-US" w:eastAsia="pt-BR"/>
        </w:rPr>
        <w:t xml:space="preserve"> </w:t>
      </w:r>
      <w:r w:rsidR="005020A9" w:rsidRPr="005020A9">
        <w:rPr>
          <w:rFonts w:ascii="Times New Roman" w:eastAsia="Times New Roman" w:hAnsi="Times New Roman" w:cs="Times New Roman"/>
          <w:sz w:val="24"/>
          <w:szCs w:val="24"/>
          <w:lang w:val="en-US" w:eastAsia="pt-BR"/>
        </w:rPr>
        <w:t>The pink dotted line indicates the average depth of Sepetiba Bay.</w:t>
      </w:r>
    </w:p>
    <w:p w14:paraId="74ED0D51" w14:textId="77777777" w:rsidR="00243904" w:rsidRPr="00CA0148" w:rsidRDefault="00243904" w:rsidP="00243904">
      <w:pPr>
        <w:spacing w:after="0" w:line="360" w:lineRule="auto"/>
        <w:rPr>
          <w:rFonts w:ascii="Times New Roman" w:eastAsia="Times New Roman" w:hAnsi="Times New Roman" w:cs="Times New Roman"/>
          <w:color w:val="000000" w:themeColor="text1"/>
          <w:sz w:val="24"/>
          <w:szCs w:val="24"/>
          <w:lang w:val="en-US" w:eastAsia="pt-BR"/>
        </w:rPr>
      </w:pPr>
      <w:r>
        <w:rPr>
          <w:rFonts w:ascii="Times New Roman" w:eastAsia="Times New Roman" w:hAnsi="Times New Roman" w:cs="Times New Roman"/>
          <w:noProof/>
          <w:color w:val="000000" w:themeColor="text1"/>
          <w:sz w:val="24"/>
          <w:szCs w:val="24"/>
          <w:lang w:eastAsia="pt-BR"/>
        </w:rPr>
        <w:lastRenderedPageBreak/>
        <w:drawing>
          <wp:inline distT="0" distB="0" distL="0" distR="0" wp14:anchorId="24BA0F71" wp14:editId="135A7485">
            <wp:extent cx="5122599" cy="3621878"/>
            <wp:effectExtent l="0" t="0" r="190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2599" cy="3621878"/>
                    </a:xfrm>
                    <a:prstGeom prst="rect">
                      <a:avLst/>
                    </a:prstGeom>
                  </pic:spPr>
                </pic:pic>
              </a:graphicData>
            </a:graphic>
          </wp:inline>
        </w:drawing>
      </w:r>
    </w:p>
    <w:p w14:paraId="4524CD0B" w14:textId="50C1C837" w:rsidR="00243904" w:rsidRPr="003B0DDF" w:rsidRDefault="002E543B" w:rsidP="00243904">
      <w:pPr>
        <w:spacing w:line="240" w:lineRule="auto"/>
        <w:jc w:val="both"/>
        <w:rPr>
          <w:rFonts w:ascii="Times New Roman" w:eastAsia="Calibri" w:hAnsi="Times New Roman" w:cs="Times New Roman"/>
          <w:color w:val="000000" w:themeColor="text1"/>
          <w:sz w:val="24"/>
          <w:szCs w:val="24"/>
          <w:lang w:val="en-US"/>
        </w:rPr>
      </w:pPr>
      <w:r>
        <w:rPr>
          <w:rFonts w:ascii="Times New Roman" w:eastAsia="Calibri" w:hAnsi="Times New Roman" w:cs="Times New Roman"/>
          <w:color w:val="000000" w:themeColor="text1"/>
          <w:sz w:val="24"/>
          <w:szCs w:val="24"/>
          <w:lang w:val="en-US"/>
        </w:rPr>
        <w:t>Supplement 3</w:t>
      </w:r>
      <w:r w:rsidR="00243904" w:rsidRPr="00CA0148">
        <w:rPr>
          <w:rFonts w:ascii="Times New Roman" w:eastAsia="Times New Roman" w:hAnsi="Times New Roman" w:cs="Times New Roman"/>
          <w:sz w:val="24"/>
          <w:szCs w:val="24"/>
          <w:lang w:val="en-US" w:eastAsia="pt-BR"/>
        </w:rPr>
        <w:t>.</w:t>
      </w:r>
      <w:r w:rsidR="00243904" w:rsidRPr="00CA0148">
        <w:rPr>
          <w:rFonts w:ascii="Times New Roman" w:eastAsia="Times New Roman" w:hAnsi="Times New Roman" w:cs="Times New Roman"/>
          <w:color w:val="FF0000"/>
          <w:sz w:val="24"/>
          <w:szCs w:val="24"/>
          <w:lang w:val="en-US" w:eastAsia="pt-BR"/>
        </w:rPr>
        <w:t xml:space="preserve"> </w:t>
      </w:r>
      <w:r w:rsidR="00243904" w:rsidRPr="00CA0148">
        <w:rPr>
          <w:rFonts w:ascii="Times New Roman" w:eastAsia="Times New Roman" w:hAnsi="Times New Roman" w:cs="Times New Roman"/>
          <w:color w:val="000000" w:themeColor="text1"/>
          <w:sz w:val="24"/>
          <w:szCs w:val="24"/>
          <w:lang w:val="en-US" w:eastAsia="pt-BR"/>
        </w:rPr>
        <w:t>Map of occurrence of the Guiana dolphin (</w:t>
      </w:r>
      <w:proofErr w:type="spellStart"/>
      <w:r w:rsidR="00243904" w:rsidRPr="00CA0148">
        <w:rPr>
          <w:rFonts w:ascii="Times New Roman" w:eastAsia="Times New Roman" w:hAnsi="Times New Roman" w:cs="Times New Roman"/>
          <w:i/>
          <w:iCs/>
          <w:color w:val="000000" w:themeColor="text1"/>
          <w:sz w:val="24"/>
          <w:szCs w:val="24"/>
          <w:lang w:val="en-US" w:eastAsia="pt-BR"/>
        </w:rPr>
        <w:t>Sotalia</w:t>
      </w:r>
      <w:proofErr w:type="spellEnd"/>
      <w:r w:rsidR="00243904" w:rsidRPr="00CA0148">
        <w:rPr>
          <w:rFonts w:ascii="Times New Roman" w:eastAsia="Times New Roman" w:hAnsi="Times New Roman" w:cs="Times New Roman"/>
          <w:i/>
          <w:iCs/>
          <w:color w:val="000000" w:themeColor="text1"/>
          <w:sz w:val="24"/>
          <w:szCs w:val="24"/>
          <w:lang w:val="en-US" w:eastAsia="pt-BR"/>
        </w:rPr>
        <w:t xml:space="preserve"> </w:t>
      </w:r>
      <w:proofErr w:type="spellStart"/>
      <w:r w:rsidR="00243904" w:rsidRPr="00CA0148">
        <w:rPr>
          <w:rFonts w:ascii="Times New Roman" w:eastAsia="Times New Roman" w:hAnsi="Times New Roman" w:cs="Times New Roman"/>
          <w:i/>
          <w:iCs/>
          <w:color w:val="000000" w:themeColor="text1"/>
          <w:sz w:val="24"/>
          <w:szCs w:val="24"/>
          <w:lang w:val="en-US" w:eastAsia="pt-BR"/>
        </w:rPr>
        <w:t>guianensis</w:t>
      </w:r>
      <w:proofErr w:type="spellEnd"/>
      <w:r w:rsidR="00243904" w:rsidRPr="00CA0148">
        <w:rPr>
          <w:rFonts w:ascii="Times New Roman" w:eastAsia="Times New Roman" w:hAnsi="Times New Roman" w:cs="Times New Roman"/>
          <w:color w:val="000000" w:themeColor="text1"/>
          <w:sz w:val="24"/>
          <w:szCs w:val="24"/>
          <w:lang w:val="en-US" w:eastAsia="pt-BR"/>
        </w:rPr>
        <w:t xml:space="preserve">) in </w:t>
      </w:r>
      <w:r w:rsidR="00243904">
        <w:rPr>
          <w:rFonts w:ascii="Times New Roman" w:eastAsia="Calibri" w:hAnsi="Times New Roman" w:cs="Times New Roman"/>
          <w:color w:val="000000" w:themeColor="text1"/>
          <w:sz w:val="24"/>
          <w:szCs w:val="24"/>
          <w:lang w:val="en-US"/>
        </w:rPr>
        <w:t>Sepetiba Bay</w:t>
      </w:r>
      <w:r w:rsidR="00243904">
        <w:rPr>
          <w:rFonts w:ascii="Times New Roman" w:eastAsia="Times New Roman" w:hAnsi="Times New Roman" w:cs="Times New Roman"/>
          <w:sz w:val="24"/>
          <w:szCs w:val="24"/>
          <w:lang w:val="en-US" w:eastAsia="pt-BR"/>
        </w:rPr>
        <w:t>, Southeastern Brazil</w:t>
      </w:r>
      <w:r w:rsidR="00243904" w:rsidRPr="00CA0148">
        <w:rPr>
          <w:rFonts w:ascii="Times New Roman" w:eastAsia="Times New Roman" w:hAnsi="Times New Roman" w:cs="Times New Roman"/>
          <w:color w:val="000000" w:themeColor="text1"/>
          <w:sz w:val="24"/>
          <w:szCs w:val="24"/>
          <w:lang w:val="en-US" w:eastAsia="pt-BR"/>
        </w:rPr>
        <w:t xml:space="preserve"> between the years 2015 and 2018. The color scale in grids represents the sampling effort in kilometers traveled. The green color represents the lowest effort values, and the red color represents the highest effort values. Blue dots represent each Guiana dolphin group sighted.</w:t>
      </w:r>
      <w:r w:rsidR="00243904" w:rsidRPr="00CA0148">
        <w:rPr>
          <w:rFonts w:ascii="Times New Roman" w:eastAsia="Times New Roman" w:hAnsi="Times New Roman" w:cs="Times New Roman"/>
          <w:color w:val="FF0000"/>
          <w:sz w:val="24"/>
          <w:szCs w:val="24"/>
          <w:lang w:val="en-US" w:eastAsia="pt-BR"/>
        </w:rPr>
        <w:t xml:space="preserve">  </w:t>
      </w:r>
    </w:p>
    <w:p w14:paraId="4FAF06BB" w14:textId="77777777" w:rsidR="002E543B" w:rsidRDefault="002E543B" w:rsidP="00243904">
      <w:pPr>
        <w:spacing w:after="0" w:line="240" w:lineRule="auto"/>
        <w:ind w:firstLine="708"/>
        <w:jc w:val="center"/>
        <w:rPr>
          <w:rFonts w:ascii="Times New Roman" w:hAnsi="Times New Roman"/>
          <w:bCs/>
          <w:color w:val="000000" w:themeColor="text1"/>
          <w:sz w:val="24"/>
          <w:lang w:val="en-US"/>
        </w:rPr>
      </w:pPr>
    </w:p>
    <w:p w14:paraId="0130860B" w14:textId="0C63733D" w:rsidR="00243904" w:rsidRPr="00A22FC1" w:rsidRDefault="00243904" w:rsidP="00243904">
      <w:pPr>
        <w:spacing w:after="0" w:line="240" w:lineRule="auto"/>
        <w:ind w:firstLine="708"/>
        <w:jc w:val="center"/>
        <w:rPr>
          <w:rFonts w:ascii="Times New Roman" w:hAnsi="Times New Roman"/>
          <w:bCs/>
          <w:color w:val="000000" w:themeColor="text1"/>
          <w:sz w:val="24"/>
          <w:lang w:val="en-US"/>
        </w:rPr>
      </w:pPr>
      <w:r>
        <w:rPr>
          <w:rFonts w:ascii="Times New Roman" w:hAnsi="Times New Roman"/>
          <w:bCs/>
          <w:color w:val="000000" w:themeColor="text1"/>
          <w:sz w:val="24"/>
          <w:lang w:val="en-US"/>
        </w:rPr>
        <w:t xml:space="preserve">Supplement </w:t>
      </w:r>
      <w:r w:rsidR="006973B5">
        <w:rPr>
          <w:rFonts w:ascii="Times New Roman" w:hAnsi="Times New Roman"/>
          <w:bCs/>
          <w:color w:val="000000" w:themeColor="text1"/>
          <w:sz w:val="24"/>
          <w:lang w:val="en-US"/>
        </w:rPr>
        <w:t>4</w:t>
      </w:r>
      <w:r w:rsidRPr="000D50DE">
        <w:rPr>
          <w:rFonts w:ascii="Times New Roman" w:hAnsi="Times New Roman"/>
          <w:bCs/>
          <w:color w:val="000000" w:themeColor="text1"/>
          <w:sz w:val="24"/>
          <w:lang w:val="en-US"/>
        </w:rPr>
        <w:t xml:space="preserve">. </w:t>
      </w:r>
      <w:r w:rsidRPr="00A22FC1">
        <w:rPr>
          <w:rFonts w:ascii="Times New Roman" w:hAnsi="Times New Roman"/>
          <w:bCs/>
          <w:color w:val="000000" w:themeColor="text1"/>
          <w:sz w:val="24"/>
          <w:lang w:val="en-US"/>
        </w:rPr>
        <w:t>Moran Test for spatial autocorrelation of response variables.</w:t>
      </w:r>
    </w:p>
    <w:p w14:paraId="3D930BE5" w14:textId="77777777" w:rsidR="00243904" w:rsidRPr="00A22FC1" w:rsidRDefault="00243904" w:rsidP="00243904">
      <w:pPr>
        <w:spacing w:after="0" w:line="240" w:lineRule="auto"/>
        <w:ind w:firstLine="708"/>
        <w:jc w:val="center"/>
        <w:rPr>
          <w:rFonts w:ascii="Times New Roman" w:hAnsi="Times New Roman"/>
          <w:bCs/>
          <w:color w:val="000000" w:themeColor="text1"/>
          <w:sz w:val="24"/>
          <w:lang w:val="en-US"/>
        </w:rPr>
      </w:pPr>
    </w:p>
    <w:tbl>
      <w:tblPr>
        <w:tblStyle w:val="PlainTable2"/>
        <w:tblW w:w="0" w:type="auto"/>
        <w:jc w:val="center"/>
        <w:tblLook w:val="04A0" w:firstRow="1" w:lastRow="0" w:firstColumn="1" w:lastColumn="0" w:noHBand="0" w:noVBand="1"/>
      </w:tblPr>
      <w:tblGrid>
        <w:gridCol w:w="1843"/>
        <w:gridCol w:w="1276"/>
        <w:gridCol w:w="992"/>
      </w:tblGrid>
      <w:tr w:rsidR="00243904" w14:paraId="4B0509E4" w14:textId="77777777" w:rsidTr="004E21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D3C227F" w14:textId="77777777" w:rsidR="00243904" w:rsidRDefault="00243904" w:rsidP="004E2168">
            <w:pPr>
              <w:spacing w:after="0" w:line="240" w:lineRule="auto"/>
              <w:jc w:val="center"/>
              <w:rPr>
                <w:rFonts w:ascii="Times New Roman" w:hAnsi="Times New Roman"/>
                <w:bCs w:val="0"/>
                <w:color w:val="000000" w:themeColor="text1"/>
                <w:sz w:val="24"/>
              </w:rPr>
            </w:pPr>
            <w:r>
              <w:rPr>
                <w:rFonts w:ascii="Times New Roman" w:hAnsi="Times New Roman"/>
                <w:sz w:val="24"/>
                <w:lang w:val="en-US"/>
              </w:rPr>
              <w:t>V</w:t>
            </w:r>
            <w:r w:rsidRPr="00A22FC1">
              <w:rPr>
                <w:rFonts w:ascii="Times New Roman" w:hAnsi="Times New Roman"/>
                <w:sz w:val="24"/>
                <w:lang w:val="en-US"/>
              </w:rPr>
              <w:t>ariables</w:t>
            </w:r>
          </w:p>
        </w:tc>
        <w:tc>
          <w:tcPr>
            <w:tcW w:w="1276" w:type="dxa"/>
          </w:tcPr>
          <w:p w14:paraId="17044C9D" w14:textId="77777777" w:rsidR="00243904" w:rsidRDefault="00243904" w:rsidP="004E21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rPr>
            </w:pPr>
            <w:r>
              <w:rPr>
                <w:rFonts w:ascii="Times New Roman" w:hAnsi="Times New Roman"/>
                <w:bCs w:val="0"/>
                <w:color w:val="000000" w:themeColor="text1"/>
                <w:sz w:val="24"/>
              </w:rPr>
              <w:t>Moran I</w:t>
            </w:r>
          </w:p>
        </w:tc>
        <w:tc>
          <w:tcPr>
            <w:tcW w:w="992" w:type="dxa"/>
          </w:tcPr>
          <w:p w14:paraId="1AFBDAC9" w14:textId="77777777" w:rsidR="00243904" w:rsidRDefault="00243904" w:rsidP="004E21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themeColor="text1"/>
                <w:sz w:val="24"/>
              </w:rPr>
            </w:pPr>
            <w:r>
              <w:rPr>
                <w:rFonts w:ascii="Times New Roman" w:hAnsi="Times New Roman"/>
                <w:bCs w:val="0"/>
                <w:color w:val="000000" w:themeColor="text1"/>
                <w:sz w:val="24"/>
              </w:rPr>
              <w:t>p</w:t>
            </w:r>
          </w:p>
        </w:tc>
      </w:tr>
      <w:tr w:rsidR="00243904" w14:paraId="78D8A5F2" w14:textId="77777777" w:rsidTr="004E2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1B594480" w14:textId="77777777" w:rsidR="00243904" w:rsidRDefault="00243904" w:rsidP="004E2168">
            <w:pPr>
              <w:spacing w:after="0" w:line="240" w:lineRule="auto"/>
              <w:jc w:val="both"/>
              <w:rPr>
                <w:rFonts w:ascii="Times New Roman" w:hAnsi="Times New Roman"/>
                <w:bCs w:val="0"/>
                <w:color w:val="000000" w:themeColor="text1"/>
                <w:sz w:val="24"/>
              </w:rPr>
            </w:pPr>
            <w:r>
              <w:rPr>
                <w:rFonts w:ascii="Times New Roman" w:hAnsi="Times New Roman"/>
                <w:bCs w:val="0"/>
                <w:color w:val="000000" w:themeColor="text1"/>
                <w:sz w:val="24"/>
              </w:rPr>
              <w:t>Whistle rate</w:t>
            </w:r>
          </w:p>
        </w:tc>
        <w:tc>
          <w:tcPr>
            <w:tcW w:w="1276" w:type="dxa"/>
          </w:tcPr>
          <w:p w14:paraId="4AA59FB7" w14:textId="77777777" w:rsidR="00243904" w:rsidRDefault="00243904" w:rsidP="004E2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1,31</w:t>
            </w:r>
          </w:p>
        </w:tc>
        <w:tc>
          <w:tcPr>
            <w:tcW w:w="992" w:type="dxa"/>
          </w:tcPr>
          <w:p w14:paraId="4EED18AE" w14:textId="77777777" w:rsidR="00243904" w:rsidRDefault="00243904" w:rsidP="004E2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0,09</w:t>
            </w:r>
          </w:p>
        </w:tc>
      </w:tr>
      <w:tr w:rsidR="00243904" w14:paraId="7FD23584" w14:textId="77777777" w:rsidTr="004E216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2A6333D8" w14:textId="77777777" w:rsidR="00243904" w:rsidRDefault="00243904" w:rsidP="004E2168">
            <w:pPr>
              <w:spacing w:after="0" w:line="240" w:lineRule="auto"/>
              <w:jc w:val="both"/>
              <w:rPr>
                <w:rFonts w:ascii="Times New Roman" w:hAnsi="Times New Roman"/>
                <w:bCs w:val="0"/>
                <w:color w:val="000000" w:themeColor="text1"/>
                <w:sz w:val="24"/>
              </w:rPr>
            </w:pPr>
            <w:r>
              <w:rPr>
                <w:rFonts w:ascii="Times New Roman" w:hAnsi="Times New Roman"/>
                <w:bCs w:val="0"/>
                <w:color w:val="000000" w:themeColor="text1"/>
                <w:sz w:val="24"/>
              </w:rPr>
              <w:t>Duration</w:t>
            </w:r>
          </w:p>
        </w:tc>
        <w:tc>
          <w:tcPr>
            <w:tcW w:w="1276" w:type="dxa"/>
          </w:tcPr>
          <w:p w14:paraId="3AC8B3EB" w14:textId="77777777" w:rsidR="00243904" w:rsidRDefault="00243904" w:rsidP="004E2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-0,72</w:t>
            </w:r>
          </w:p>
        </w:tc>
        <w:tc>
          <w:tcPr>
            <w:tcW w:w="992" w:type="dxa"/>
          </w:tcPr>
          <w:p w14:paraId="40AB1F07" w14:textId="77777777" w:rsidR="00243904" w:rsidRDefault="00243904" w:rsidP="004E2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0,76</w:t>
            </w:r>
          </w:p>
        </w:tc>
      </w:tr>
      <w:tr w:rsidR="00243904" w14:paraId="4896CFA2" w14:textId="77777777" w:rsidTr="004E2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3E5C1153" w14:textId="77777777" w:rsidR="00243904" w:rsidRDefault="00243904" w:rsidP="004E2168">
            <w:pPr>
              <w:spacing w:after="0" w:line="240" w:lineRule="auto"/>
              <w:jc w:val="both"/>
              <w:rPr>
                <w:rFonts w:ascii="Times New Roman" w:hAnsi="Times New Roman"/>
                <w:bCs w:val="0"/>
                <w:color w:val="000000" w:themeColor="text1"/>
                <w:sz w:val="24"/>
              </w:rPr>
            </w:pPr>
            <w:r>
              <w:rPr>
                <w:rFonts w:ascii="Times New Roman" w:hAnsi="Times New Roman"/>
                <w:bCs w:val="0"/>
                <w:color w:val="000000" w:themeColor="text1"/>
                <w:sz w:val="24"/>
              </w:rPr>
              <w:t>Max frequency</w:t>
            </w:r>
          </w:p>
        </w:tc>
        <w:tc>
          <w:tcPr>
            <w:tcW w:w="1276" w:type="dxa"/>
          </w:tcPr>
          <w:p w14:paraId="6D11671B" w14:textId="77777777" w:rsidR="00243904" w:rsidRDefault="00243904" w:rsidP="004E2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-0,49</w:t>
            </w:r>
          </w:p>
        </w:tc>
        <w:tc>
          <w:tcPr>
            <w:tcW w:w="992" w:type="dxa"/>
          </w:tcPr>
          <w:p w14:paraId="4FAD5B5D" w14:textId="77777777" w:rsidR="00243904" w:rsidRDefault="00243904" w:rsidP="004E2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0,69</w:t>
            </w:r>
          </w:p>
        </w:tc>
      </w:tr>
      <w:tr w:rsidR="00243904" w14:paraId="5D3E950B" w14:textId="77777777" w:rsidTr="004E216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5CA85351" w14:textId="77777777" w:rsidR="00243904" w:rsidRDefault="00243904" w:rsidP="004E2168">
            <w:pPr>
              <w:spacing w:after="0" w:line="240" w:lineRule="auto"/>
              <w:jc w:val="both"/>
              <w:rPr>
                <w:rFonts w:ascii="Times New Roman" w:hAnsi="Times New Roman"/>
                <w:bCs w:val="0"/>
                <w:color w:val="000000" w:themeColor="text1"/>
                <w:sz w:val="24"/>
              </w:rPr>
            </w:pPr>
            <w:r>
              <w:rPr>
                <w:rFonts w:ascii="Times New Roman" w:hAnsi="Times New Roman"/>
                <w:bCs w:val="0"/>
                <w:color w:val="000000" w:themeColor="text1"/>
                <w:sz w:val="24"/>
              </w:rPr>
              <w:t>Min frequency</w:t>
            </w:r>
          </w:p>
        </w:tc>
        <w:tc>
          <w:tcPr>
            <w:tcW w:w="1276" w:type="dxa"/>
          </w:tcPr>
          <w:p w14:paraId="40911F9F" w14:textId="77777777" w:rsidR="00243904" w:rsidRDefault="00243904" w:rsidP="004E2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-0,97</w:t>
            </w:r>
          </w:p>
        </w:tc>
        <w:tc>
          <w:tcPr>
            <w:tcW w:w="992" w:type="dxa"/>
          </w:tcPr>
          <w:p w14:paraId="1A76DE65" w14:textId="77777777" w:rsidR="00243904" w:rsidRDefault="00243904" w:rsidP="004E2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0,84</w:t>
            </w:r>
          </w:p>
        </w:tc>
      </w:tr>
      <w:tr w:rsidR="00243904" w14:paraId="1FC44950" w14:textId="77777777" w:rsidTr="004E21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44E8A45B" w14:textId="77777777" w:rsidR="00243904" w:rsidRDefault="00243904" w:rsidP="004E2168">
            <w:pPr>
              <w:spacing w:after="0" w:line="240" w:lineRule="auto"/>
              <w:jc w:val="both"/>
              <w:rPr>
                <w:rFonts w:ascii="Times New Roman" w:hAnsi="Times New Roman"/>
                <w:bCs w:val="0"/>
                <w:color w:val="000000" w:themeColor="text1"/>
                <w:sz w:val="24"/>
              </w:rPr>
            </w:pPr>
            <w:r>
              <w:rPr>
                <w:rFonts w:ascii="Times New Roman" w:hAnsi="Times New Roman"/>
                <w:bCs w:val="0"/>
                <w:color w:val="000000" w:themeColor="text1"/>
                <w:sz w:val="24"/>
              </w:rPr>
              <w:t>Delta frequency</w:t>
            </w:r>
          </w:p>
        </w:tc>
        <w:tc>
          <w:tcPr>
            <w:tcW w:w="1276" w:type="dxa"/>
          </w:tcPr>
          <w:p w14:paraId="2BF61D56" w14:textId="77777777" w:rsidR="00243904" w:rsidRDefault="00243904" w:rsidP="004E2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0,19</w:t>
            </w:r>
          </w:p>
        </w:tc>
        <w:tc>
          <w:tcPr>
            <w:tcW w:w="992" w:type="dxa"/>
          </w:tcPr>
          <w:p w14:paraId="1BD043C3" w14:textId="77777777" w:rsidR="00243904" w:rsidRDefault="00243904" w:rsidP="004E21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0,42</w:t>
            </w:r>
          </w:p>
        </w:tc>
      </w:tr>
      <w:tr w:rsidR="00243904" w14:paraId="43882859" w14:textId="77777777" w:rsidTr="004E2168">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483D41C0" w14:textId="77777777" w:rsidR="00243904" w:rsidRDefault="00243904" w:rsidP="004E2168">
            <w:pPr>
              <w:spacing w:after="0" w:line="240" w:lineRule="auto"/>
              <w:jc w:val="both"/>
              <w:rPr>
                <w:rFonts w:ascii="Times New Roman" w:hAnsi="Times New Roman"/>
                <w:bCs w:val="0"/>
                <w:color w:val="000000" w:themeColor="text1"/>
                <w:sz w:val="24"/>
              </w:rPr>
            </w:pPr>
            <w:r>
              <w:rPr>
                <w:rFonts w:ascii="Times New Roman" w:hAnsi="Times New Roman"/>
                <w:bCs w:val="0"/>
                <w:color w:val="000000" w:themeColor="text1"/>
                <w:sz w:val="24"/>
              </w:rPr>
              <w:t>Occurence</w:t>
            </w:r>
          </w:p>
        </w:tc>
        <w:tc>
          <w:tcPr>
            <w:tcW w:w="1276" w:type="dxa"/>
          </w:tcPr>
          <w:p w14:paraId="71104BB9" w14:textId="77777777" w:rsidR="00243904" w:rsidRDefault="00243904" w:rsidP="004E2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0,37</w:t>
            </w:r>
          </w:p>
        </w:tc>
        <w:tc>
          <w:tcPr>
            <w:tcW w:w="992" w:type="dxa"/>
          </w:tcPr>
          <w:p w14:paraId="1935E468" w14:textId="77777777" w:rsidR="00243904" w:rsidRDefault="00243904" w:rsidP="004E21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rPr>
            </w:pPr>
            <w:r>
              <w:rPr>
                <w:rFonts w:ascii="Times New Roman" w:hAnsi="Times New Roman"/>
                <w:bCs/>
                <w:color w:val="000000" w:themeColor="text1"/>
                <w:sz w:val="24"/>
              </w:rPr>
              <w:t>0,36</w:t>
            </w:r>
          </w:p>
        </w:tc>
      </w:tr>
    </w:tbl>
    <w:p w14:paraId="083173AB" w14:textId="77777777" w:rsidR="002E543B" w:rsidRDefault="002E543B" w:rsidP="0089243C">
      <w:pPr>
        <w:spacing w:after="0" w:line="240" w:lineRule="auto"/>
        <w:rPr>
          <w:rFonts w:ascii="Times New Roman" w:hAnsi="Times New Roman" w:cs="Times New Roman"/>
          <w:sz w:val="24"/>
          <w:szCs w:val="24"/>
          <w:lang w:val="en-US"/>
        </w:rPr>
      </w:pPr>
      <w:bookmarkStart w:id="0" w:name="_Hlk100577797"/>
    </w:p>
    <w:p w14:paraId="5980AB82" w14:textId="3C5FF377" w:rsidR="00243904" w:rsidRPr="002F1C50" w:rsidRDefault="00243904" w:rsidP="0089243C">
      <w:pPr>
        <w:spacing w:after="0" w:line="240" w:lineRule="auto"/>
        <w:rPr>
          <w:rFonts w:ascii="Times New Roman" w:hAnsi="Times New Roman" w:cs="Times New Roman"/>
          <w:bCs/>
          <w:color w:val="000000" w:themeColor="text1"/>
          <w:sz w:val="24"/>
          <w:szCs w:val="24"/>
          <w:lang w:val="en-US"/>
        </w:rPr>
      </w:pPr>
      <w:r w:rsidRPr="002F1C50">
        <w:rPr>
          <w:rFonts w:ascii="Times New Roman" w:hAnsi="Times New Roman" w:cs="Times New Roman"/>
          <w:sz w:val="24"/>
          <w:szCs w:val="24"/>
          <w:lang w:val="en-US"/>
        </w:rPr>
        <w:t xml:space="preserve">Supplement </w:t>
      </w:r>
      <w:bookmarkEnd w:id="0"/>
      <w:r w:rsidR="006973B5">
        <w:rPr>
          <w:rFonts w:ascii="Times New Roman" w:hAnsi="Times New Roman" w:cs="Times New Roman"/>
          <w:sz w:val="24"/>
          <w:szCs w:val="24"/>
          <w:lang w:val="en-US"/>
        </w:rPr>
        <w:t>5</w:t>
      </w:r>
      <w:bookmarkStart w:id="1" w:name="_GoBack"/>
      <w:bookmarkEnd w:id="1"/>
      <w:r w:rsidRPr="002F1C50">
        <w:rPr>
          <w:rFonts w:ascii="Times New Roman" w:hAnsi="Times New Roman" w:cs="Times New Roman"/>
          <w:sz w:val="24"/>
          <w:szCs w:val="24"/>
          <w:lang w:val="en-US"/>
        </w:rPr>
        <w:t xml:space="preserve">. </w:t>
      </w:r>
      <w:r w:rsidRPr="002F1C50">
        <w:rPr>
          <w:rFonts w:ascii="Times New Roman" w:hAnsi="Times New Roman" w:cs="Times New Roman"/>
          <w:bCs/>
          <w:color w:val="000000" w:themeColor="text1"/>
          <w:sz w:val="24"/>
          <w:szCs w:val="24"/>
          <w:lang w:val="en-US"/>
        </w:rPr>
        <w:t xml:space="preserve">Models </w:t>
      </w:r>
      <w:r>
        <w:rPr>
          <w:rFonts w:ascii="Times New Roman" w:hAnsi="Times New Roman" w:cs="Times New Roman"/>
          <w:bCs/>
          <w:color w:val="000000" w:themeColor="text1"/>
          <w:sz w:val="24"/>
          <w:szCs w:val="24"/>
          <w:lang w:val="en-US"/>
        </w:rPr>
        <w:t xml:space="preserve">were </w:t>
      </w:r>
      <w:r w:rsidRPr="002F1C50">
        <w:rPr>
          <w:rFonts w:ascii="Times New Roman" w:hAnsi="Times New Roman" w:cs="Times New Roman"/>
          <w:bCs/>
          <w:color w:val="000000" w:themeColor="text1"/>
          <w:sz w:val="24"/>
          <w:szCs w:val="24"/>
          <w:lang w:val="en-US"/>
        </w:rPr>
        <w:t>used to test the influence of noise on the occurrence and acoustic parameters of the Guiana dolphin</w:t>
      </w:r>
      <w:r>
        <w:rPr>
          <w:rFonts w:ascii="Times New Roman" w:hAnsi="Times New Roman" w:cs="Times New Roman"/>
          <w:bCs/>
          <w:color w:val="000000" w:themeColor="text1"/>
          <w:sz w:val="24"/>
          <w:szCs w:val="24"/>
          <w:lang w:val="en-US"/>
        </w:rPr>
        <w:t xml:space="preserve"> in </w:t>
      </w:r>
      <w:r>
        <w:rPr>
          <w:rFonts w:ascii="Times New Roman" w:eastAsia="Calibri" w:hAnsi="Times New Roman" w:cs="Times New Roman"/>
          <w:color w:val="000000" w:themeColor="text1"/>
          <w:sz w:val="24"/>
          <w:szCs w:val="24"/>
          <w:lang w:val="en-US"/>
        </w:rPr>
        <w:t>Sepetiba Bay</w:t>
      </w:r>
      <w:r>
        <w:rPr>
          <w:rFonts w:ascii="Times New Roman" w:eastAsia="Times New Roman" w:hAnsi="Times New Roman" w:cs="Times New Roman"/>
          <w:sz w:val="24"/>
          <w:szCs w:val="24"/>
          <w:lang w:val="en-US" w:eastAsia="pt-BR"/>
        </w:rPr>
        <w:t>, Southeastern Brazil</w:t>
      </w:r>
      <w:r w:rsidRPr="002F1C50">
        <w:rPr>
          <w:rFonts w:ascii="Times New Roman" w:hAnsi="Times New Roman" w:cs="Times New Roman"/>
          <w:bCs/>
          <w:color w:val="000000" w:themeColor="text1"/>
          <w:sz w:val="24"/>
          <w:szCs w:val="24"/>
          <w:lang w:val="en-US"/>
        </w:rPr>
        <w:t>. In bold the most parsimonious model selected is highlighted for each response variable.</w:t>
      </w:r>
      <w:r w:rsidRPr="007575A6">
        <w:rPr>
          <w:rFonts w:ascii="Times New Roman" w:hAnsi="Times New Roman"/>
          <w:bCs/>
          <w:color w:val="000000" w:themeColor="text1"/>
          <w:sz w:val="24"/>
          <w:lang w:val="en-US"/>
        </w:rPr>
        <w:t xml:space="preserve"> </w:t>
      </w:r>
      <w:r>
        <w:rPr>
          <w:rFonts w:ascii="Times New Roman" w:hAnsi="Times New Roman"/>
          <w:bCs/>
          <w:color w:val="000000" w:themeColor="text1"/>
          <w:sz w:val="24"/>
          <w:lang w:val="en-US"/>
        </w:rPr>
        <w:t>SEL = Sound Exposure Level, and SST = Sea Surface Temperature.</w:t>
      </w:r>
    </w:p>
    <w:tbl>
      <w:tblPr>
        <w:tblW w:w="9653" w:type="dxa"/>
        <w:jc w:val="center"/>
        <w:tblCellMar>
          <w:left w:w="70" w:type="dxa"/>
          <w:right w:w="70" w:type="dxa"/>
        </w:tblCellMar>
        <w:tblLook w:val="04A0" w:firstRow="1" w:lastRow="0" w:firstColumn="1" w:lastColumn="0" w:noHBand="0" w:noVBand="1"/>
      </w:tblPr>
      <w:tblGrid>
        <w:gridCol w:w="1341"/>
        <w:gridCol w:w="4055"/>
        <w:gridCol w:w="1074"/>
        <w:gridCol w:w="773"/>
        <w:gridCol w:w="851"/>
        <w:gridCol w:w="1559"/>
      </w:tblGrid>
      <w:tr w:rsidR="00243904" w:rsidRPr="00792FCD" w14:paraId="7D31EA70" w14:textId="77777777" w:rsidTr="004E2168">
        <w:trPr>
          <w:trHeight w:val="450"/>
          <w:jc w:val="center"/>
        </w:trPr>
        <w:tc>
          <w:tcPr>
            <w:tcW w:w="5396" w:type="dxa"/>
            <w:gridSpan w:val="2"/>
            <w:vMerge w:val="restart"/>
            <w:tcBorders>
              <w:top w:val="nil"/>
              <w:left w:val="nil"/>
              <w:bottom w:val="single" w:sz="4" w:space="0" w:color="auto"/>
              <w:right w:val="nil"/>
            </w:tcBorders>
            <w:shd w:val="clear" w:color="auto" w:fill="auto"/>
            <w:vAlign w:val="center"/>
            <w:hideMark/>
          </w:tcPr>
          <w:p w14:paraId="38407783"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Model</w:t>
            </w:r>
          </w:p>
        </w:tc>
        <w:tc>
          <w:tcPr>
            <w:tcW w:w="1074" w:type="dxa"/>
            <w:vMerge w:val="restart"/>
            <w:tcBorders>
              <w:top w:val="nil"/>
              <w:left w:val="nil"/>
              <w:bottom w:val="single" w:sz="4" w:space="0" w:color="auto"/>
              <w:right w:val="nil"/>
            </w:tcBorders>
            <w:shd w:val="clear" w:color="auto" w:fill="auto"/>
            <w:vAlign w:val="center"/>
            <w:hideMark/>
          </w:tcPr>
          <w:p w14:paraId="1C35BBE7"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Deviance</w:t>
            </w:r>
          </w:p>
        </w:tc>
        <w:tc>
          <w:tcPr>
            <w:tcW w:w="773" w:type="dxa"/>
            <w:vMerge w:val="restart"/>
            <w:tcBorders>
              <w:top w:val="nil"/>
              <w:left w:val="nil"/>
              <w:bottom w:val="single" w:sz="4" w:space="0" w:color="auto"/>
              <w:right w:val="nil"/>
            </w:tcBorders>
            <w:shd w:val="clear" w:color="auto" w:fill="auto"/>
            <w:vAlign w:val="center"/>
            <w:hideMark/>
          </w:tcPr>
          <w:p w14:paraId="54764231"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GCV</w:t>
            </w:r>
          </w:p>
        </w:tc>
        <w:tc>
          <w:tcPr>
            <w:tcW w:w="851" w:type="dxa"/>
            <w:vMerge w:val="restart"/>
            <w:tcBorders>
              <w:top w:val="nil"/>
              <w:left w:val="nil"/>
              <w:bottom w:val="single" w:sz="4" w:space="0" w:color="auto"/>
              <w:right w:val="nil"/>
            </w:tcBorders>
            <w:shd w:val="clear" w:color="auto" w:fill="auto"/>
            <w:vAlign w:val="center"/>
            <w:hideMark/>
          </w:tcPr>
          <w:p w14:paraId="57D63142"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AIC</w:t>
            </w:r>
          </w:p>
        </w:tc>
        <w:tc>
          <w:tcPr>
            <w:tcW w:w="1559" w:type="dxa"/>
            <w:vMerge w:val="restart"/>
            <w:tcBorders>
              <w:top w:val="nil"/>
              <w:left w:val="nil"/>
              <w:bottom w:val="single" w:sz="4" w:space="0" w:color="auto"/>
              <w:right w:val="nil"/>
            </w:tcBorders>
            <w:shd w:val="clear" w:color="auto" w:fill="auto"/>
            <w:vAlign w:val="center"/>
            <w:hideMark/>
          </w:tcPr>
          <w:p w14:paraId="4F2C9A8D"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Significant Variables</w:t>
            </w:r>
          </w:p>
        </w:tc>
      </w:tr>
      <w:tr w:rsidR="00243904" w:rsidRPr="00792FCD" w14:paraId="15BCD0B8" w14:textId="77777777" w:rsidTr="00F13C9C">
        <w:trPr>
          <w:trHeight w:val="450"/>
          <w:jc w:val="center"/>
        </w:trPr>
        <w:tc>
          <w:tcPr>
            <w:tcW w:w="5396" w:type="dxa"/>
            <w:gridSpan w:val="2"/>
            <w:vMerge/>
            <w:tcBorders>
              <w:top w:val="nil"/>
              <w:left w:val="nil"/>
              <w:bottom w:val="single" w:sz="4" w:space="0" w:color="auto"/>
              <w:right w:val="nil"/>
            </w:tcBorders>
            <w:vAlign w:val="center"/>
            <w:hideMark/>
          </w:tcPr>
          <w:p w14:paraId="7EFBB502"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1074" w:type="dxa"/>
            <w:vMerge/>
            <w:tcBorders>
              <w:top w:val="nil"/>
              <w:left w:val="nil"/>
              <w:bottom w:val="single" w:sz="4" w:space="0" w:color="auto"/>
              <w:right w:val="nil"/>
            </w:tcBorders>
            <w:vAlign w:val="center"/>
            <w:hideMark/>
          </w:tcPr>
          <w:p w14:paraId="195C0457"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773" w:type="dxa"/>
            <w:vMerge/>
            <w:tcBorders>
              <w:top w:val="nil"/>
              <w:left w:val="nil"/>
              <w:bottom w:val="single" w:sz="4" w:space="0" w:color="auto"/>
              <w:right w:val="nil"/>
            </w:tcBorders>
            <w:vAlign w:val="center"/>
            <w:hideMark/>
          </w:tcPr>
          <w:p w14:paraId="7A1F45C2"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851" w:type="dxa"/>
            <w:vMerge/>
            <w:tcBorders>
              <w:top w:val="nil"/>
              <w:left w:val="nil"/>
              <w:bottom w:val="single" w:sz="4" w:space="0" w:color="auto"/>
              <w:right w:val="nil"/>
            </w:tcBorders>
            <w:vAlign w:val="center"/>
            <w:hideMark/>
          </w:tcPr>
          <w:p w14:paraId="1CC4209C"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1559" w:type="dxa"/>
            <w:vMerge/>
            <w:tcBorders>
              <w:top w:val="nil"/>
              <w:left w:val="nil"/>
              <w:bottom w:val="single" w:sz="4" w:space="0" w:color="auto"/>
              <w:right w:val="nil"/>
            </w:tcBorders>
            <w:vAlign w:val="center"/>
            <w:hideMark/>
          </w:tcPr>
          <w:p w14:paraId="2B23C156"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r>
      <w:tr w:rsidR="00243904" w:rsidRPr="00792FCD" w14:paraId="071FF087" w14:textId="77777777" w:rsidTr="004E2168">
        <w:trPr>
          <w:trHeight w:val="630"/>
          <w:jc w:val="center"/>
        </w:trPr>
        <w:tc>
          <w:tcPr>
            <w:tcW w:w="1341"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079FD978"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Whistle rate</w:t>
            </w:r>
          </w:p>
        </w:tc>
        <w:tc>
          <w:tcPr>
            <w:tcW w:w="4055" w:type="dxa"/>
            <w:tcBorders>
              <w:top w:val="single" w:sz="4" w:space="0" w:color="auto"/>
              <w:left w:val="single" w:sz="4" w:space="0" w:color="auto"/>
              <w:bottom w:val="nil"/>
              <w:right w:val="nil"/>
            </w:tcBorders>
            <w:shd w:val="clear" w:color="auto" w:fill="auto"/>
            <w:vAlign w:val="center"/>
            <w:hideMark/>
          </w:tcPr>
          <w:p w14:paraId="1A669408"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Whistle rate ~ SEL + SST + Depth + Bottom heterogeneity + Bottom</w:t>
            </w:r>
          </w:p>
        </w:tc>
        <w:tc>
          <w:tcPr>
            <w:tcW w:w="1074" w:type="dxa"/>
            <w:tcBorders>
              <w:top w:val="single" w:sz="4" w:space="0" w:color="auto"/>
              <w:left w:val="nil"/>
              <w:bottom w:val="nil"/>
              <w:right w:val="nil"/>
            </w:tcBorders>
            <w:shd w:val="clear" w:color="auto" w:fill="auto"/>
            <w:vAlign w:val="center"/>
            <w:hideMark/>
          </w:tcPr>
          <w:p w14:paraId="6C49BCA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74.</w:t>
            </w:r>
            <w:r>
              <w:rPr>
                <w:rFonts w:ascii="Times New Roman" w:eastAsia="Times New Roman" w:hAnsi="Times New Roman" w:cs="Times New Roman"/>
                <w:color w:val="000000"/>
                <w:sz w:val="24"/>
                <w:szCs w:val="24"/>
                <w:lang w:eastAsia="pt-BR"/>
              </w:rPr>
              <w:t>5</w:t>
            </w:r>
            <w:r w:rsidRPr="00792FCD">
              <w:rPr>
                <w:rFonts w:ascii="Times New Roman" w:eastAsia="Times New Roman" w:hAnsi="Times New Roman" w:cs="Times New Roman"/>
                <w:color w:val="000000"/>
                <w:sz w:val="24"/>
                <w:szCs w:val="24"/>
                <w:lang w:eastAsia="pt-BR"/>
              </w:rPr>
              <w:t>0%</w:t>
            </w:r>
          </w:p>
        </w:tc>
        <w:tc>
          <w:tcPr>
            <w:tcW w:w="773" w:type="dxa"/>
            <w:tcBorders>
              <w:top w:val="single" w:sz="4" w:space="0" w:color="auto"/>
              <w:left w:val="nil"/>
              <w:bottom w:val="nil"/>
              <w:right w:val="nil"/>
            </w:tcBorders>
            <w:shd w:val="clear" w:color="auto" w:fill="auto"/>
            <w:vAlign w:val="center"/>
            <w:hideMark/>
          </w:tcPr>
          <w:p w14:paraId="63D7A3B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17.02</w:t>
            </w:r>
          </w:p>
        </w:tc>
        <w:tc>
          <w:tcPr>
            <w:tcW w:w="851" w:type="dxa"/>
            <w:tcBorders>
              <w:top w:val="single" w:sz="4" w:space="0" w:color="auto"/>
              <w:left w:val="nil"/>
              <w:bottom w:val="nil"/>
              <w:right w:val="nil"/>
            </w:tcBorders>
            <w:shd w:val="clear" w:color="auto" w:fill="auto"/>
            <w:vAlign w:val="center"/>
            <w:hideMark/>
          </w:tcPr>
          <w:p w14:paraId="62B09B4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44.8</w:t>
            </w:r>
            <w:r>
              <w:rPr>
                <w:rFonts w:ascii="Times New Roman" w:eastAsia="Times New Roman" w:hAnsi="Times New Roman" w:cs="Times New Roman"/>
                <w:color w:val="000000"/>
                <w:sz w:val="24"/>
                <w:szCs w:val="24"/>
                <w:lang w:eastAsia="pt-BR"/>
              </w:rPr>
              <w:t>2</w:t>
            </w:r>
          </w:p>
        </w:tc>
        <w:tc>
          <w:tcPr>
            <w:tcW w:w="1559" w:type="dxa"/>
            <w:tcBorders>
              <w:top w:val="single" w:sz="4" w:space="0" w:color="auto"/>
              <w:left w:val="nil"/>
              <w:bottom w:val="nil"/>
              <w:right w:val="nil"/>
            </w:tcBorders>
            <w:shd w:val="clear" w:color="auto" w:fill="auto"/>
            <w:vAlign w:val="center"/>
            <w:hideMark/>
          </w:tcPr>
          <w:p w14:paraId="2C4250B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val="en-US" w:eastAsia="pt-BR"/>
              </w:rPr>
              <w:t xml:space="preserve">Bottom and </w:t>
            </w:r>
            <w:r w:rsidRPr="00792FCD">
              <w:rPr>
                <w:rFonts w:ascii="Times New Roman" w:eastAsia="Times New Roman" w:hAnsi="Times New Roman" w:cs="Times New Roman"/>
                <w:color w:val="000000"/>
                <w:sz w:val="24"/>
                <w:szCs w:val="24"/>
                <w:lang w:val="en-US" w:eastAsia="pt-BR"/>
              </w:rPr>
              <w:t>Depth</w:t>
            </w:r>
          </w:p>
        </w:tc>
      </w:tr>
      <w:tr w:rsidR="00243904" w:rsidRPr="00792FCD" w14:paraId="355A3EFA"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6F5B0F4E"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1367203F"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val="en-US" w:eastAsia="pt-BR"/>
              </w:rPr>
            </w:pPr>
            <w:r w:rsidRPr="00792FCD">
              <w:rPr>
                <w:rFonts w:ascii="Times New Roman" w:eastAsia="Times New Roman" w:hAnsi="Times New Roman" w:cs="Times New Roman"/>
                <w:b/>
                <w:bCs/>
                <w:color w:val="000000"/>
                <w:sz w:val="24"/>
                <w:szCs w:val="24"/>
                <w:lang w:val="en-US" w:eastAsia="pt-BR"/>
              </w:rPr>
              <w:t>Whistle rate ~ SEL + Depth + Bottom</w:t>
            </w:r>
          </w:p>
        </w:tc>
        <w:tc>
          <w:tcPr>
            <w:tcW w:w="1074" w:type="dxa"/>
            <w:tcBorders>
              <w:top w:val="nil"/>
              <w:left w:val="nil"/>
              <w:bottom w:val="nil"/>
              <w:right w:val="nil"/>
            </w:tcBorders>
            <w:shd w:val="clear" w:color="auto" w:fill="auto"/>
            <w:vAlign w:val="center"/>
            <w:hideMark/>
          </w:tcPr>
          <w:p w14:paraId="764CBC91"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7</w:t>
            </w:r>
            <w:r>
              <w:rPr>
                <w:rFonts w:ascii="Times New Roman" w:eastAsia="Times New Roman" w:hAnsi="Times New Roman" w:cs="Times New Roman"/>
                <w:b/>
                <w:bCs/>
                <w:color w:val="000000"/>
                <w:sz w:val="24"/>
                <w:szCs w:val="24"/>
                <w:lang w:eastAsia="pt-BR"/>
              </w:rPr>
              <w:t>4.00</w:t>
            </w:r>
            <w:r w:rsidRPr="00792FCD">
              <w:rPr>
                <w:rFonts w:ascii="Times New Roman" w:eastAsia="Times New Roman" w:hAnsi="Times New Roman" w:cs="Times New Roman"/>
                <w:b/>
                <w:bCs/>
                <w:color w:val="000000"/>
                <w:sz w:val="24"/>
                <w:szCs w:val="24"/>
                <w:lang w:eastAsia="pt-BR"/>
              </w:rPr>
              <w:t>%</w:t>
            </w:r>
          </w:p>
        </w:tc>
        <w:tc>
          <w:tcPr>
            <w:tcW w:w="773" w:type="dxa"/>
            <w:tcBorders>
              <w:top w:val="nil"/>
              <w:left w:val="nil"/>
              <w:bottom w:val="nil"/>
              <w:right w:val="nil"/>
            </w:tcBorders>
            <w:shd w:val="clear" w:color="auto" w:fill="auto"/>
            <w:vAlign w:val="center"/>
            <w:hideMark/>
          </w:tcPr>
          <w:p w14:paraId="78EB02E7"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9</w:t>
            </w:r>
            <w:r>
              <w:rPr>
                <w:rFonts w:ascii="Times New Roman" w:eastAsia="Times New Roman" w:hAnsi="Times New Roman" w:cs="Times New Roman"/>
                <w:b/>
                <w:bCs/>
                <w:color w:val="000000"/>
                <w:sz w:val="24"/>
                <w:szCs w:val="24"/>
                <w:lang w:eastAsia="pt-BR"/>
              </w:rPr>
              <w:t>.</w:t>
            </w:r>
            <w:r w:rsidRPr="00792FCD">
              <w:rPr>
                <w:rFonts w:ascii="Times New Roman" w:eastAsia="Times New Roman" w:hAnsi="Times New Roman" w:cs="Times New Roman"/>
                <w:b/>
                <w:bCs/>
                <w:color w:val="000000"/>
                <w:sz w:val="24"/>
                <w:szCs w:val="24"/>
                <w:lang w:eastAsia="pt-BR"/>
              </w:rPr>
              <w:t>88</w:t>
            </w:r>
          </w:p>
        </w:tc>
        <w:tc>
          <w:tcPr>
            <w:tcW w:w="851" w:type="dxa"/>
            <w:tcBorders>
              <w:top w:val="nil"/>
              <w:left w:val="nil"/>
              <w:bottom w:val="nil"/>
              <w:right w:val="nil"/>
            </w:tcBorders>
            <w:shd w:val="clear" w:color="auto" w:fill="auto"/>
            <w:vAlign w:val="center"/>
            <w:hideMark/>
          </w:tcPr>
          <w:p w14:paraId="6ADB5E69"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41.</w:t>
            </w:r>
            <w:r>
              <w:rPr>
                <w:rFonts w:ascii="Times New Roman" w:eastAsia="Times New Roman" w:hAnsi="Times New Roman" w:cs="Times New Roman"/>
                <w:b/>
                <w:bCs/>
                <w:color w:val="000000"/>
                <w:sz w:val="24"/>
                <w:szCs w:val="24"/>
                <w:lang w:eastAsia="pt-BR"/>
              </w:rPr>
              <w:t>29</w:t>
            </w:r>
          </w:p>
        </w:tc>
        <w:tc>
          <w:tcPr>
            <w:tcW w:w="1559" w:type="dxa"/>
            <w:tcBorders>
              <w:top w:val="nil"/>
              <w:left w:val="nil"/>
              <w:bottom w:val="nil"/>
              <w:right w:val="nil"/>
            </w:tcBorders>
            <w:shd w:val="clear" w:color="auto" w:fill="auto"/>
            <w:vAlign w:val="center"/>
            <w:hideMark/>
          </w:tcPr>
          <w:p w14:paraId="7CC1E424"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All</w:t>
            </w:r>
          </w:p>
        </w:tc>
      </w:tr>
      <w:tr w:rsidR="00243904" w:rsidRPr="00792FCD" w14:paraId="01C02EA0"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622EC713"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right w:val="nil"/>
            </w:tcBorders>
            <w:shd w:val="clear" w:color="auto" w:fill="auto"/>
            <w:vAlign w:val="center"/>
            <w:hideMark/>
          </w:tcPr>
          <w:p w14:paraId="3797FDF8"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val="en-US" w:eastAsia="pt-BR"/>
              </w:rPr>
              <w:t>Whistle rate ~ Depth + Bottom</w:t>
            </w:r>
          </w:p>
        </w:tc>
        <w:tc>
          <w:tcPr>
            <w:tcW w:w="1074" w:type="dxa"/>
            <w:tcBorders>
              <w:top w:val="nil"/>
              <w:left w:val="nil"/>
              <w:right w:val="nil"/>
            </w:tcBorders>
            <w:shd w:val="clear" w:color="auto" w:fill="auto"/>
            <w:vAlign w:val="center"/>
            <w:hideMark/>
          </w:tcPr>
          <w:p w14:paraId="5CF6D34E"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69</w:t>
            </w:r>
            <w:r>
              <w:rPr>
                <w:rFonts w:ascii="Times New Roman" w:eastAsia="Times New Roman" w:hAnsi="Times New Roman" w:cs="Times New Roman"/>
                <w:color w:val="000000"/>
                <w:sz w:val="24"/>
                <w:szCs w:val="24"/>
                <w:lang w:eastAsia="pt-BR"/>
              </w:rPr>
              <w:t>.</w:t>
            </w:r>
            <w:r w:rsidRPr="00792FCD">
              <w:rPr>
                <w:rFonts w:ascii="Times New Roman" w:eastAsia="Times New Roman" w:hAnsi="Times New Roman" w:cs="Times New Roman"/>
                <w:color w:val="000000"/>
                <w:sz w:val="24"/>
                <w:szCs w:val="24"/>
                <w:lang w:eastAsia="pt-BR"/>
              </w:rPr>
              <w:t>5</w:t>
            </w:r>
            <w:r>
              <w:rPr>
                <w:rFonts w:ascii="Times New Roman" w:eastAsia="Times New Roman" w:hAnsi="Times New Roman" w:cs="Times New Roman"/>
                <w:color w:val="000000"/>
                <w:sz w:val="24"/>
                <w:szCs w:val="24"/>
                <w:lang w:eastAsia="pt-BR"/>
              </w:rPr>
              <w:t>0</w:t>
            </w:r>
            <w:r w:rsidRPr="00792FCD">
              <w:rPr>
                <w:rFonts w:ascii="Times New Roman" w:eastAsia="Times New Roman" w:hAnsi="Times New Roman" w:cs="Times New Roman"/>
                <w:color w:val="000000"/>
                <w:sz w:val="24"/>
                <w:szCs w:val="24"/>
                <w:lang w:eastAsia="pt-BR"/>
              </w:rPr>
              <w:t>%</w:t>
            </w:r>
          </w:p>
        </w:tc>
        <w:tc>
          <w:tcPr>
            <w:tcW w:w="773" w:type="dxa"/>
            <w:tcBorders>
              <w:top w:val="nil"/>
              <w:left w:val="nil"/>
              <w:right w:val="nil"/>
            </w:tcBorders>
            <w:shd w:val="clear" w:color="auto" w:fill="auto"/>
            <w:vAlign w:val="center"/>
            <w:hideMark/>
          </w:tcPr>
          <w:p w14:paraId="04154AB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9</w:t>
            </w:r>
            <w:r>
              <w:rPr>
                <w:rFonts w:ascii="Times New Roman" w:eastAsia="Times New Roman" w:hAnsi="Times New Roman" w:cs="Times New Roman"/>
                <w:color w:val="000000"/>
                <w:sz w:val="24"/>
                <w:szCs w:val="24"/>
                <w:lang w:eastAsia="pt-BR"/>
              </w:rPr>
              <w:t>.</w:t>
            </w:r>
            <w:r w:rsidRPr="00792FCD">
              <w:rPr>
                <w:rFonts w:ascii="Times New Roman" w:eastAsia="Times New Roman" w:hAnsi="Times New Roman" w:cs="Times New Roman"/>
                <w:color w:val="000000"/>
                <w:sz w:val="24"/>
                <w:szCs w:val="24"/>
                <w:lang w:eastAsia="pt-BR"/>
              </w:rPr>
              <w:t>18</w:t>
            </w:r>
          </w:p>
        </w:tc>
        <w:tc>
          <w:tcPr>
            <w:tcW w:w="851" w:type="dxa"/>
            <w:tcBorders>
              <w:top w:val="nil"/>
              <w:left w:val="nil"/>
              <w:right w:val="nil"/>
            </w:tcBorders>
            <w:shd w:val="clear" w:color="auto" w:fill="auto"/>
            <w:vAlign w:val="center"/>
            <w:hideMark/>
          </w:tcPr>
          <w:p w14:paraId="3FE090E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43.28</w:t>
            </w:r>
          </w:p>
        </w:tc>
        <w:tc>
          <w:tcPr>
            <w:tcW w:w="1559" w:type="dxa"/>
            <w:tcBorders>
              <w:top w:val="nil"/>
              <w:left w:val="nil"/>
              <w:right w:val="nil"/>
            </w:tcBorders>
            <w:shd w:val="clear" w:color="auto" w:fill="auto"/>
            <w:vAlign w:val="center"/>
            <w:hideMark/>
          </w:tcPr>
          <w:p w14:paraId="25246EED"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All</w:t>
            </w:r>
          </w:p>
        </w:tc>
      </w:tr>
      <w:tr w:rsidR="00243904" w:rsidRPr="00792FCD" w14:paraId="324E52E0"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44C97043"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single" w:sz="4" w:space="0" w:color="auto"/>
              <w:right w:val="nil"/>
            </w:tcBorders>
            <w:shd w:val="clear" w:color="auto" w:fill="auto"/>
            <w:vAlign w:val="center"/>
            <w:hideMark/>
          </w:tcPr>
          <w:p w14:paraId="7EE4A6C3"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val="en-US" w:eastAsia="pt-BR"/>
              </w:rPr>
              <w:t>Whistle rate ~ SEL</w:t>
            </w:r>
          </w:p>
        </w:tc>
        <w:tc>
          <w:tcPr>
            <w:tcW w:w="1074" w:type="dxa"/>
            <w:tcBorders>
              <w:top w:val="nil"/>
              <w:left w:val="nil"/>
              <w:bottom w:val="single" w:sz="4" w:space="0" w:color="auto"/>
              <w:right w:val="nil"/>
            </w:tcBorders>
            <w:shd w:val="clear" w:color="auto" w:fill="auto"/>
            <w:vAlign w:val="center"/>
            <w:hideMark/>
          </w:tcPr>
          <w:p w14:paraId="24DE715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w:t>
            </w:r>
            <w:r>
              <w:rPr>
                <w:rFonts w:ascii="Times New Roman" w:eastAsia="Times New Roman" w:hAnsi="Times New Roman" w:cs="Times New Roman"/>
                <w:color w:val="000000"/>
                <w:sz w:val="24"/>
                <w:szCs w:val="24"/>
                <w:lang w:eastAsia="pt-BR"/>
              </w:rPr>
              <w:t>8.</w:t>
            </w:r>
            <w:r w:rsidRPr="00792FCD">
              <w:rPr>
                <w:rFonts w:ascii="Times New Roman" w:eastAsia="Times New Roman" w:hAnsi="Times New Roman" w:cs="Times New Roman"/>
                <w:color w:val="000000"/>
                <w:sz w:val="24"/>
                <w:szCs w:val="24"/>
                <w:lang w:eastAsia="pt-BR"/>
              </w:rPr>
              <w:t>9</w:t>
            </w:r>
            <w:r>
              <w:rPr>
                <w:rFonts w:ascii="Times New Roman" w:eastAsia="Times New Roman" w:hAnsi="Times New Roman" w:cs="Times New Roman"/>
                <w:color w:val="000000"/>
                <w:sz w:val="24"/>
                <w:szCs w:val="24"/>
                <w:lang w:eastAsia="pt-BR"/>
              </w:rPr>
              <w:t>0</w:t>
            </w:r>
            <w:r w:rsidRPr="00792FCD">
              <w:rPr>
                <w:rFonts w:ascii="Times New Roman" w:eastAsia="Times New Roman" w:hAnsi="Times New Roman" w:cs="Times New Roman"/>
                <w:color w:val="000000"/>
                <w:sz w:val="24"/>
                <w:szCs w:val="24"/>
                <w:lang w:eastAsia="pt-BR"/>
              </w:rPr>
              <w:t>%</w:t>
            </w:r>
          </w:p>
        </w:tc>
        <w:tc>
          <w:tcPr>
            <w:tcW w:w="773" w:type="dxa"/>
            <w:tcBorders>
              <w:top w:val="nil"/>
              <w:left w:val="nil"/>
              <w:bottom w:val="single" w:sz="4" w:space="0" w:color="auto"/>
              <w:right w:val="nil"/>
            </w:tcBorders>
            <w:shd w:val="clear" w:color="auto" w:fill="auto"/>
            <w:vAlign w:val="center"/>
            <w:hideMark/>
          </w:tcPr>
          <w:p w14:paraId="04ADE840"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8</w:t>
            </w:r>
            <w:r>
              <w:rPr>
                <w:rFonts w:ascii="Times New Roman" w:eastAsia="Times New Roman" w:hAnsi="Times New Roman" w:cs="Times New Roman"/>
                <w:color w:val="000000"/>
                <w:sz w:val="24"/>
                <w:szCs w:val="24"/>
                <w:lang w:eastAsia="pt-BR"/>
              </w:rPr>
              <w:t>.</w:t>
            </w:r>
            <w:r w:rsidRPr="00792FCD">
              <w:rPr>
                <w:rFonts w:ascii="Times New Roman" w:eastAsia="Times New Roman" w:hAnsi="Times New Roman" w:cs="Times New Roman"/>
                <w:color w:val="000000"/>
                <w:sz w:val="24"/>
                <w:szCs w:val="24"/>
                <w:lang w:eastAsia="pt-BR"/>
              </w:rPr>
              <w:t>09</w:t>
            </w:r>
          </w:p>
        </w:tc>
        <w:tc>
          <w:tcPr>
            <w:tcW w:w="851" w:type="dxa"/>
            <w:tcBorders>
              <w:top w:val="nil"/>
              <w:left w:val="nil"/>
              <w:bottom w:val="single" w:sz="4" w:space="0" w:color="auto"/>
              <w:right w:val="nil"/>
            </w:tcBorders>
            <w:shd w:val="clear" w:color="auto" w:fill="auto"/>
            <w:vAlign w:val="center"/>
            <w:hideMark/>
          </w:tcPr>
          <w:p w14:paraId="1EB39F1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w:t>
            </w:r>
            <w:r>
              <w:rPr>
                <w:rFonts w:ascii="Times New Roman" w:eastAsia="Times New Roman" w:hAnsi="Times New Roman" w:cs="Times New Roman"/>
                <w:color w:val="000000"/>
                <w:sz w:val="24"/>
                <w:szCs w:val="24"/>
                <w:lang w:eastAsia="pt-BR"/>
              </w:rPr>
              <w:t>2</w:t>
            </w:r>
            <w:r w:rsidRPr="00792FCD">
              <w:rPr>
                <w:rFonts w:ascii="Times New Roman" w:eastAsia="Times New Roman" w:hAnsi="Times New Roman" w:cs="Times New Roman"/>
                <w:color w:val="000000"/>
                <w:sz w:val="24"/>
                <w:szCs w:val="24"/>
                <w:lang w:eastAsia="pt-BR"/>
              </w:rPr>
              <w:t>.3</w:t>
            </w:r>
            <w:r>
              <w:rPr>
                <w:rFonts w:ascii="Times New Roman" w:eastAsia="Times New Roman" w:hAnsi="Times New Roman" w:cs="Times New Roman"/>
                <w:color w:val="000000"/>
                <w:sz w:val="24"/>
                <w:szCs w:val="24"/>
                <w:lang w:eastAsia="pt-BR"/>
              </w:rPr>
              <w:t>7</w:t>
            </w:r>
          </w:p>
        </w:tc>
        <w:tc>
          <w:tcPr>
            <w:tcW w:w="1559" w:type="dxa"/>
            <w:tcBorders>
              <w:top w:val="nil"/>
              <w:left w:val="nil"/>
              <w:bottom w:val="single" w:sz="4" w:space="0" w:color="auto"/>
              <w:right w:val="nil"/>
            </w:tcBorders>
            <w:shd w:val="clear" w:color="auto" w:fill="auto"/>
            <w:vAlign w:val="center"/>
            <w:hideMark/>
          </w:tcPr>
          <w:p w14:paraId="6BEB05E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15C1E280" w14:textId="77777777" w:rsidTr="004E2168">
        <w:trPr>
          <w:trHeight w:val="630"/>
          <w:jc w:val="center"/>
        </w:trPr>
        <w:tc>
          <w:tcPr>
            <w:tcW w:w="1341"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01CE1AD8"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Duration</w:t>
            </w:r>
          </w:p>
        </w:tc>
        <w:tc>
          <w:tcPr>
            <w:tcW w:w="4055" w:type="dxa"/>
            <w:tcBorders>
              <w:top w:val="single" w:sz="4" w:space="0" w:color="auto"/>
              <w:left w:val="single" w:sz="4" w:space="0" w:color="auto"/>
              <w:bottom w:val="nil"/>
              <w:right w:val="nil"/>
            </w:tcBorders>
            <w:shd w:val="clear" w:color="auto" w:fill="auto"/>
            <w:vAlign w:val="center"/>
            <w:hideMark/>
          </w:tcPr>
          <w:p w14:paraId="5AE87E2C" w14:textId="77777777" w:rsidR="00243904" w:rsidRPr="00CC2B76" w:rsidRDefault="00243904" w:rsidP="004E2168">
            <w:pPr>
              <w:spacing w:after="0" w:line="240" w:lineRule="auto"/>
              <w:rPr>
                <w:rFonts w:ascii="Times New Roman" w:eastAsia="Times New Roman" w:hAnsi="Times New Roman" w:cs="Times New Roman"/>
                <w:b/>
                <w:bCs/>
                <w:color w:val="000000"/>
                <w:sz w:val="24"/>
                <w:szCs w:val="24"/>
                <w:lang w:val="en-US" w:eastAsia="pt-BR"/>
              </w:rPr>
            </w:pPr>
            <w:r w:rsidRPr="00CC2B76">
              <w:rPr>
                <w:rFonts w:ascii="Times New Roman" w:eastAsia="Times New Roman" w:hAnsi="Times New Roman" w:cs="Times New Roman"/>
                <w:b/>
                <w:bCs/>
                <w:color w:val="000000"/>
                <w:sz w:val="24"/>
                <w:szCs w:val="24"/>
                <w:lang w:val="en-US" w:eastAsia="pt-BR"/>
              </w:rPr>
              <w:t>Duration ~ SEL + SST + Depth + Bottom heterogeneity + Bottom</w:t>
            </w:r>
          </w:p>
        </w:tc>
        <w:tc>
          <w:tcPr>
            <w:tcW w:w="1074" w:type="dxa"/>
            <w:tcBorders>
              <w:top w:val="single" w:sz="4" w:space="0" w:color="auto"/>
              <w:left w:val="nil"/>
              <w:bottom w:val="nil"/>
              <w:right w:val="nil"/>
            </w:tcBorders>
            <w:shd w:val="clear" w:color="auto" w:fill="auto"/>
            <w:vAlign w:val="center"/>
            <w:hideMark/>
          </w:tcPr>
          <w:p w14:paraId="243D568C" w14:textId="77777777" w:rsidR="00243904" w:rsidRPr="00CC2B76"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CC2B76">
              <w:rPr>
                <w:rFonts w:ascii="Times New Roman" w:eastAsia="Times New Roman" w:hAnsi="Times New Roman" w:cs="Times New Roman"/>
                <w:b/>
                <w:bCs/>
                <w:color w:val="000000"/>
                <w:sz w:val="24"/>
                <w:szCs w:val="24"/>
                <w:lang w:eastAsia="pt-BR"/>
              </w:rPr>
              <w:t>33</w:t>
            </w:r>
            <w:r>
              <w:rPr>
                <w:rFonts w:ascii="Times New Roman" w:eastAsia="Times New Roman" w:hAnsi="Times New Roman" w:cs="Times New Roman"/>
                <w:b/>
                <w:bCs/>
                <w:color w:val="000000"/>
                <w:sz w:val="24"/>
                <w:szCs w:val="24"/>
                <w:lang w:eastAsia="pt-BR"/>
              </w:rPr>
              <w:t>.00</w:t>
            </w:r>
            <w:r w:rsidRPr="00CC2B76">
              <w:rPr>
                <w:rFonts w:ascii="Times New Roman" w:eastAsia="Times New Roman" w:hAnsi="Times New Roman" w:cs="Times New Roman"/>
                <w:b/>
                <w:bCs/>
                <w:color w:val="000000"/>
                <w:sz w:val="24"/>
                <w:szCs w:val="24"/>
                <w:lang w:eastAsia="pt-BR"/>
              </w:rPr>
              <w:t>%</w:t>
            </w:r>
          </w:p>
        </w:tc>
        <w:tc>
          <w:tcPr>
            <w:tcW w:w="773" w:type="dxa"/>
            <w:tcBorders>
              <w:top w:val="single" w:sz="4" w:space="0" w:color="auto"/>
              <w:left w:val="nil"/>
              <w:bottom w:val="nil"/>
              <w:right w:val="nil"/>
            </w:tcBorders>
            <w:shd w:val="clear" w:color="auto" w:fill="auto"/>
            <w:vAlign w:val="center"/>
            <w:hideMark/>
          </w:tcPr>
          <w:p w14:paraId="602E0D4D" w14:textId="77777777" w:rsidR="00243904" w:rsidRPr="00CC2B76"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CC2B76">
              <w:rPr>
                <w:rFonts w:ascii="Times New Roman" w:eastAsia="Times New Roman" w:hAnsi="Times New Roman" w:cs="Times New Roman"/>
                <w:b/>
                <w:bCs/>
                <w:color w:val="000000"/>
                <w:sz w:val="24"/>
                <w:szCs w:val="24"/>
                <w:lang w:eastAsia="pt-BR"/>
              </w:rPr>
              <w:t>5</w:t>
            </w:r>
            <w:r>
              <w:rPr>
                <w:rFonts w:ascii="Times New Roman" w:eastAsia="Times New Roman" w:hAnsi="Times New Roman" w:cs="Times New Roman"/>
                <w:b/>
                <w:bCs/>
                <w:color w:val="000000"/>
                <w:sz w:val="24"/>
                <w:szCs w:val="24"/>
                <w:lang w:eastAsia="pt-BR"/>
              </w:rPr>
              <w:t>.</w:t>
            </w:r>
            <w:r w:rsidRPr="00CC2B76">
              <w:rPr>
                <w:rFonts w:ascii="Times New Roman" w:eastAsia="Times New Roman" w:hAnsi="Times New Roman" w:cs="Times New Roman"/>
                <w:b/>
                <w:bCs/>
                <w:color w:val="000000"/>
                <w:sz w:val="24"/>
                <w:szCs w:val="24"/>
                <w:lang w:eastAsia="pt-BR"/>
              </w:rPr>
              <w:t>35</w:t>
            </w:r>
          </w:p>
        </w:tc>
        <w:tc>
          <w:tcPr>
            <w:tcW w:w="851" w:type="dxa"/>
            <w:tcBorders>
              <w:top w:val="single" w:sz="4" w:space="0" w:color="auto"/>
              <w:left w:val="nil"/>
              <w:bottom w:val="nil"/>
              <w:right w:val="nil"/>
            </w:tcBorders>
            <w:shd w:val="clear" w:color="auto" w:fill="auto"/>
            <w:vAlign w:val="center"/>
            <w:hideMark/>
          </w:tcPr>
          <w:p w14:paraId="61C13802" w14:textId="77777777" w:rsidR="00243904" w:rsidRPr="00CC2B76"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CC2B76">
              <w:rPr>
                <w:rFonts w:ascii="Times New Roman" w:eastAsia="Times New Roman" w:hAnsi="Times New Roman" w:cs="Times New Roman"/>
                <w:b/>
                <w:bCs/>
                <w:color w:val="000000"/>
                <w:sz w:val="24"/>
                <w:szCs w:val="24"/>
                <w:lang w:eastAsia="pt-BR"/>
              </w:rPr>
              <w:t>-3.9</w:t>
            </w:r>
            <w:r>
              <w:rPr>
                <w:rFonts w:ascii="Times New Roman" w:eastAsia="Times New Roman" w:hAnsi="Times New Roman" w:cs="Times New Roman"/>
                <w:b/>
                <w:bCs/>
                <w:color w:val="000000"/>
                <w:sz w:val="24"/>
                <w:szCs w:val="24"/>
                <w:lang w:eastAsia="pt-BR"/>
              </w:rPr>
              <w:t>6</w:t>
            </w:r>
          </w:p>
        </w:tc>
        <w:tc>
          <w:tcPr>
            <w:tcW w:w="1559" w:type="dxa"/>
            <w:tcBorders>
              <w:top w:val="single" w:sz="4" w:space="0" w:color="auto"/>
              <w:left w:val="nil"/>
              <w:bottom w:val="nil"/>
              <w:right w:val="nil"/>
            </w:tcBorders>
            <w:shd w:val="clear" w:color="auto" w:fill="auto"/>
            <w:vAlign w:val="center"/>
            <w:hideMark/>
          </w:tcPr>
          <w:p w14:paraId="4C8E9A4A" w14:textId="77777777" w:rsidR="00243904" w:rsidRPr="00CC2B76"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CC2B76">
              <w:rPr>
                <w:rFonts w:ascii="Times New Roman" w:eastAsia="Times New Roman" w:hAnsi="Times New Roman" w:cs="Times New Roman"/>
                <w:b/>
                <w:bCs/>
                <w:color w:val="000000"/>
                <w:sz w:val="24"/>
                <w:szCs w:val="24"/>
                <w:lang w:eastAsia="pt-BR"/>
              </w:rPr>
              <w:t>None</w:t>
            </w:r>
          </w:p>
        </w:tc>
      </w:tr>
      <w:tr w:rsidR="00243904" w:rsidRPr="00792FCD" w14:paraId="141FD6D1"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4A1B0544"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right w:val="nil"/>
            </w:tcBorders>
            <w:shd w:val="clear" w:color="auto" w:fill="auto"/>
            <w:vAlign w:val="center"/>
            <w:hideMark/>
          </w:tcPr>
          <w:p w14:paraId="09A5E776" w14:textId="77777777" w:rsidR="00243904" w:rsidRPr="00CC2B76" w:rsidRDefault="00243904" w:rsidP="004E2168">
            <w:pPr>
              <w:spacing w:after="0" w:line="240" w:lineRule="auto"/>
              <w:rPr>
                <w:rFonts w:ascii="Times New Roman" w:eastAsia="Times New Roman" w:hAnsi="Times New Roman" w:cs="Times New Roman"/>
                <w:color w:val="000000"/>
                <w:sz w:val="24"/>
                <w:szCs w:val="24"/>
                <w:lang w:eastAsia="pt-BR"/>
              </w:rPr>
            </w:pPr>
            <w:r w:rsidRPr="00CC2B76">
              <w:rPr>
                <w:rFonts w:ascii="Times New Roman" w:eastAsia="Times New Roman" w:hAnsi="Times New Roman" w:cs="Times New Roman"/>
                <w:color w:val="000000"/>
                <w:sz w:val="24"/>
                <w:szCs w:val="24"/>
                <w:lang w:eastAsia="pt-BR"/>
              </w:rPr>
              <w:t>Duration ~ SEL + Depth</w:t>
            </w:r>
          </w:p>
        </w:tc>
        <w:tc>
          <w:tcPr>
            <w:tcW w:w="1074" w:type="dxa"/>
            <w:tcBorders>
              <w:top w:val="nil"/>
              <w:left w:val="nil"/>
              <w:right w:val="nil"/>
            </w:tcBorders>
            <w:shd w:val="clear" w:color="auto" w:fill="auto"/>
            <w:vAlign w:val="center"/>
            <w:hideMark/>
          </w:tcPr>
          <w:p w14:paraId="3CAD409B" w14:textId="77777777" w:rsidR="00243904" w:rsidRPr="00CC2B76"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CC2B76">
              <w:rPr>
                <w:rFonts w:ascii="Times New Roman" w:eastAsia="Times New Roman" w:hAnsi="Times New Roman" w:cs="Times New Roman"/>
                <w:color w:val="000000"/>
                <w:sz w:val="24"/>
                <w:szCs w:val="24"/>
                <w:lang w:eastAsia="pt-BR"/>
              </w:rPr>
              <w:t>24.60%</w:t>
            </w:r>
          </w:p>
        </w:tc>
        <w:tc>
          <w:tcPr>
            <w:tcW w:w="773" w:type="dxa"/>
            <w:tcBorders>
              <w:top w:val="nil"/>
              <w:left w:val="nil"/>
              <w:right w:val="nil"/>
            </w:tcBorders>
            <w:shd w:val="clear" w:color="auto" w:fill="auto"/>
            <w:vAlign w:val="center"/>
            <w:hideMark/>
          </w:tcPr>
          <w:p w14:paraId="5D9450A0" w14:textId="77777777" w:rsidR="00243904" w:rsidRPr="00CC2B76"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CC2B76">
              <w:rPr>
                <w:rFonts w:ascii="Times New Roman" w:eastAsia="Times New Roman" w:hAnsi="Times New Roman" w:cs="Times New Roman"/>
                <w:color w:val="000000"/>
                <w:sz w:val="24"/>
                <w:szCs w:val="24"/>
                <w:lang w:eastAsia="pt-BR"/>
              </w:rPr>
              <w:t>1</w:t>
            </w:r>
            <w:r>
              <w:rPr>
                <w:rFonts w:ascii="Times New Roman" w:eastAsia="Times New Roman" w:hAnsi="Times New Roman" w:cs="Times New Roman"/>
                <w:color w:val="000000"/>
                <w:sz w:val="24"/>
                <w:szCs w:val="24"/>
                <w:lang w:eastAsia="pt-BR"/>
              </w:rPr>
              <w:t>.</w:t>
            </w:r>
            <w:r w:rsidRPr="00CC2B76">
              <w:rPr>
                <w:rFonts w:ascii="Times New Roman" w:eastAsia="Times New Roman" w:hAnsi="Times New Roman" w:cs="Times New Roman"/>
                <w:color w:val="000000"/>
                <w:sz w:val="24"/>
                <w:szCs w:val="24"/>
                <w:lang w:eastAsia="pt-BR"/>
              </w:rPr>
              <w:t>04</w:t>
            </w:r>
          </w:p>
        </w:tc>
        <w:tc>
          <w:tcPr>
            <w:tcW w:w="851" w:type="dxa"/>
            <w:tcBorders>
              <w:top w:val="nil"/>
              <w:left w:val="nil"/>
              <w:right w:val="nil"/>
            </w:tcBorders>
            <w:shd w:val="clear" w:color="auto" w:fill="auto"/>
            <w:vAlign w:val="center"/>
            <w:hideMark/>
          </w:tcPr>
          <w:p w14:paraId="1DE5ED8F" w14:textId="77777777" w:rsidR="00243904" w:rsidRPr="00CC2B76"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CC2B76">
              <w:rPr>
                <w:rFonts w:ascii="Times New Roman" w:eastAsia="Times New Roman" w:hAnsi="Times New Roman" w:cs="Times New Roman"/>
                <w:color w:val="000000"/>
                <w:sz w:val="24"/>
                <w:szCs w:val="24"/>
                <w:lang w:eastAsia="pt-BR"/>
              </w:rPr>
              <w:t>-6.86</w:t>
            </w:r>
          </w:p>
        </w:tc>
        <w:tc>
          <w:tcPr>
            <w:tcW w:w="1559" w:type="dxa"/>
            <w:tcBorders>
              <w:top w:val="nil"/>
              <w:left w:val="nil"/>
              <w:right w:val="nil"/>
            </w:tcBorders>
            <w:shd w:val="clear" w:color="auto" w:fill="auto"/>
            <w:vAlign w:val="center"/>
            <w:hideMark/>
          </w:tcPr>
          <w:p w14:paraId="18D73BDA" w14:textId="77777777" w:rsidR="00243904" w:rsidRPr="00CC2B76"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CC2B76">
              <w:rPr>
                <w:rFonts w:ascii="Times New Roman" w:eastAsia="Times New Roman" w:hAnsi="Times New Roman" w:cs="Times New Roman"/>
                <w:color w:val="000000"/>
                <w:sz w:val="24"/>
                <w:szCs w:val="24"/>
                <w:lang w:eastAsia="pt-BR"/>
              </w:rPr>
              <w:t>None</w:t>
            </w:r>
          </w:p>
        </w:tc>
      </w:tr>
      <w:tr w:rsidR="00243904" w:rsidRPr="00792FCD" w14:paraId="7F152989"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2480C161"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single" w:sz="4" w:space="0" w:color="auto"/>
              <w:right w:val="nil"/>
            </w:tcBorders>
            <w:shd w:val="clear" w:color="auto" w:fill="auto"/>
            <w:vAlign w:val="center"/>
            <w:hideMark/>
          </w:tcPr>
          <w:p w14:paraId="7A877B94"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Duration ~ SEL</w:t>
            </w:r>
          </w:p>
        </w:tc>
        <w:tc>
          <w:tcPr>
            <w:tcW w:w="1074" w:type="dxa"/>
            <w:tcBorders>
              <w:top w:val="nil"/>
              <w:left w:val="nil"/>
              <w:bottom w:val="single" w:sz="4" w:space="0" w:color="auto"/>
              <w:right w:val="nil"/>
            </w:tcBorders>
            <w:shd w:val="clear" w:color="auto" w:fill="auto"/>
            <w:vAlign w:val="center"/>
            <w:hideMark/>
          </w:tcPr>
          <w:p w14:paraId="3A9CD8B3"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12</w:t>
            </w:r>
            <w:r>
              <w:rPr>
                <w:rFonts w:ascii="Times New Roman" w:eastAsia="Times New Roman" w:hAnsi="Times New Roman" w:cs="Times New Roman"/>
                <w:color w:val="000000"/>
                <w:sz w:val="24"/>
                <w:szCs w:val="24"/>
                <w:lang w:eastAsia="pt-BR"/>
              </w:rPr>
              <w:t>.00</w:t>
            </w:r>
            <w:r w:rsidRPr="00792FCD">
              <w:rPr>
                <w:rFonts w:ascii="Times New Roman" w:eastAsia="Times New Roman" w:hAnsi="Times New Roman" w:cs="Times New Roman"/>
                <w:color w:val="000000"/>
                <w:sz w:val="24"/>
                <w:szCs w:val="24"/>
                <w:lang w:eastAsia="pt-BR"/>
              </w:rPr>
              <w:t>%</w:t>
            </w:r>
          </w:p>
        </w:tc>
        <w:tc>
          <w:tcPr>
            <w:tcW w:w="773" w:type="dxa"/>
            <w:tcBorders>
              <w:top w:val="nil"/>
              <w:left w:val="nil"/>
              <w:bottom w:val="single" w:sz="4" w:space="0" w:color="auto"/>
              <w:right w:val="nil"/>
            </w:tcBorders>
            <w:shd w:val="clear" w:color="auto" w:fill="auto"/>
            <w:vAlign w:val="center"/>
            <w:hideMark/>
          </w:tcPr>
          <w:p w14:paraId="2E320F4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0.73</w:t>
            </w:r>
          </w:p>
        </w:tc>
        <w:tc>
          <w:tcPr>
            <w:tcW w:w="851" w:type="dxa"/>
            <w:tcBorders>
              <w:top w:val="nil"/>
              <w:left w:val="nil"/>
              <w:bottom w:val="single" w:sz="4" w:space="0" w:color="auto"/>
              <w:right w:val="nil"/>
            </w:tcBorders>
            <w:shd w:val="clear" w:color="auto" w:fill="auto"/>
            <w:vAlign w:val="center"/>
            <w:hideMark/>
          </w:tcPr>
          <w:p w14:paraId="51814F9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w:t>
            </w:r>
            <w:r>
              <w:rPr>
                <w:rFonts w:ascii="Times New Roman" w:eastAsia="Times New Roman" w:hAnsi="Times New Roman" w:cs="Times New Roman"/>
                <w:color w:val="000000"/>
                <w:sz w:val="24"/>
                <w:szCs w:val="24"/>
                <w:lang w:eastAsia="pt-BR"/>
              </w:rPr>
              <w:t>39</w:t>
            </w:r>
          </w:p>
        </w:tc>
        <w:tc>
          <w:tcPr>
            <w:tcW w:w="1559" w:type="dxa"/>
            <w:tcBorders>
              <w:top w:val="nil"/>
              <w:left w:val="nil"/>
              <w:bottom w:val="single" w:sz="4" w:space="0" w:color="auto"/>
              <w:right w:val="nil"/>
            </w:tcBorders>
            <w:shd w:val="clear" w:color="auto" w:fill="auto"/>
            <w:vAlign w:val="center"/>
            <w:hideMark/>
          </w:tcPr>
          <w:p w14:paraId="68D644A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333DE56F" w14:textId="77777777" w:rsidTr="004E2168">
        <w:trPr>
          <w:trHeight w:val="630"/>
          <w:jc w:val="center"/>
        </w:trPr>
        <w:tc>
          <w:tcPr>
            <w:tcW w:w="1341"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69E76FAB"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Max Frequency</w:t>
            </w:r>
          </w:p>
        </w:tc>
        <w:tc>
          <w:tcPr>
            <w:tcW w:w="4055" w:type="dxa"/>
            <w:tcBorders>
              <w:top w:val="single" w:sz="4" w:space="0" w:color="auto"/>
              <w:left w:val="single" w:sz="4" w:space="0" w:color="auto"/>
              <w:bottom w:val="nil"/>
              <w:right w:val="nil"/>
            </w:tcBorders>
            <w:shd w:val="clear" w:color="auto" w:fill="auto"/>
            <w:vAlign w:val="center"/>
            <w:hideMark/>
          </w:tcPr>
          <w:p w14:paraId="6EB3D98C"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Max Frequency ~ SEL + SST + Depth + Bottom heterogeneity + Bottom</w:t>
            </w:r>
          </w:p>
        </w:tc>
        <w:tc>
          <w:tcPr>
            <w:tcW w:w="1074" w:type="dxa"/>
            <w:tcBorders>
              <w:top w:val="single" w:sz="4" w:space="0" w:color="auto"/>
              <w:left w:val="nil"/>
              <w:bottom w:val="nil"/>
              <w:right w:val="nil"/>
            </w:tcBorders>
            <w:shd w:val="clear" w:color="auto" w:fill="auto"/>
            <w:vAlign w:val="center"/>
            <w:hideMark/>
          </w:tcPr>
          <w:p w14:paraId="04ADB55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41.</w:t>
            </w:r>
            <w:r>
              <w:rPr>
                <w:rFonts w:ascii="Times New Roman" w:eastAsia="Times New Roman" w:hAnsi="Times New Roman" w:cs="Times New Roman"/>
                <w:color w:val="000000"/>
                <w:sz w:val="24"/>
                <w:szCs w:val="24"/>
                <w:lang w:eastAsia="pt-BR"/>
              </w:rPr>
              <w:t>40</w:t>
            </w:r>
            <w:r w:rsidRPr="00792FCD">
              <w:rPr>
                <w:rFonts w:ascii="Times New Roman" w:eastAsia="Times New Roman" w:hAnsi="Times New Roman" w:cs="Times New Roman"/>
                <w:color w:val="000000"/>
                <w:sz w:val="24"/>
                <w:szCs w:val="24"/>
                <w:lang w:eastAsia="pt-BR"/>
              </w:rPr>
              <w:t>%</w:t>
            </w:r>
          </w:p>
        </w:tc>
        <w:tc>
          <w:tcPr>
            <w:tcW w:w="773" w:type="dxa"/>
            <w:tcBorders>
              <w:top w:val="single" w:sz="4" w:space="0" w:color="auto"/>
              <w:left w:val="nil"/>
              <w:bottom w:val="nil"/>
              <w:right w:val="nil"/>
            </w:tcBorders>
            <w:shd w:val="clear" w:color="auto" w:fill="auto"/>
            <w:vAlign w:val="center"/>
            <w:hideMark/>
          </w:tcPr>
          <w:p w14:paraId="171195CE"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3</w:t>
            </w:r>
            <w:r>
              <w:rPr>
                <w:rFonts w:ascii="Times New Roman" w:eastAsia="Times New Roman" w:hAnsi="Times New Roman" w:cs="Times New Roman"/>
                <w:color w:val="000000"/>
                <w:sz w:val="24"/>
                <w:szCs w:val="24"/>
                <w:lang w:eastAsia="pt-BR"/>
              </w:rPr>
              <w:t>.</w:t>
            </w:r>
            <w:r w:rsidRPr="00792FCD">
              <w:rPr>
                <w:rFonts w:ascii="Times New Roman" w:eastAsia="Times New Roman" w:hAnsi="Times New Roman" w:cs="Times New Roman"/>
                <w:color w:val="000000"/>
                <w:sz w:val="24"/>
                <w:szCs w:val="24"/>
                <w:lang w:eastAsia="pt-BR"/>
              </w:rPr>
              <w:t>8</w:t>
            </w:r>
            <w:r>
              <w:rPr>
                <w:rFonts w:ascii="Times New Roman" w:eastAsia="Times New Roman" w:hAnsi="Times New Roman" w:cs="Times New Roman"/>
                <w:color w:val="000000"/>
                <w:sz w:val="24"/>
                <w:szCs w:val="24"/>
                <w:lang w:eastAsia="pt-BR"/>
              </w:rPr>
              <w:t>9</w:t>
            </w:r>
          </w:p>
        </w:tc>
        <w:tc>
          <w:tcPr>
            <w:tcW w:w="851" w:type="dxa"/>
            <w:tcBorders>
              <w:top w:val="single" w:sz="4" w:space="0" w:color="auto"/>
              <w:left w:val="nil"/>
              <w:bottom w:val="nil"/>
              <w:right w:val="nil"/>
            </w:tcBorders>
            <w:shd w:val="clear" w:color="auto" w:fill="auto"/>
            <w:vAlign w:val="center"/>
            <w:hideMark/>
          </w:tcPr>
          <w:p w14:paraId="18ACCE3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76.6</w:t>
            </w:r>
            <w:r>
              <w:rPr>
                <w:rFonts w:ascii="Times New Roman" w:eastAsia="Times New Roman" w:hAnsi="Times New Roman" w:cs="Times New Roman"/>
                <w:color w:val="000000"/>
                <w:sz w:val="24"/>
                <w:szCs w:val="24"/>
                <w:lang w:eastAsia="pt-BR"/>
              </w:rPr>
              <w:t>4</w:t>
            </w:r>
          </w:p>
        </w:tc>
        <w:tc>
          <w:tcPr>
            <w:tcW w:w="1559" w:type="dxa"/>
            <w:tcBorders>
              <w:top w:val="single" w:sz="4" w:space="0" w:color="auto"/>
              <w:left w:val="nil"/>
              <w:bottom w:val="nil"/>
              <w:right w:val="nil"/>
            </w:tcBorders>
            <w:shd w:val="clear" w:color="auto" w:fill="auto"/>
            <w:vAlign w:val="center"/>
            <w:hideMark/>
          </w:tcPr>
          <w:p w14:paraId="386FC74F"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0E95216A" w14:textId="77777777" w:rsidTr="004E2168">
        <w:trPr>
          <w:trHeight w:val="630"/>
          <w:jc w:val="center"/>
        </w:trPr>
        <w:tc>
          <w:tcPr>
            <w:tcW w:w="1341" w:type="dxa"/>
            <w:vMerge/>
            <w:tcBorders>
              <w:top w:val="nil"/>
              <w:left w:val="nil"/>
              <w:bottom w:val="single" w:sz="4" w:space="0" w:color="auto"/>
              <w:right w:val="single" w:sz="4" w:space="0" w:color="auto"/>
            </w:tcBorders>
            <w:vAlign w:val="center"/>
            <w:hideMark/>
          </w:tcPr>
          <w:p w14:paraId="6897B4F4"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1F05E87B"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Max Frequency ~ SEL + Depth + Bottom heterogeneity</w:t>
            </w:r>
          </w:p>
        </w:tc>
        <w:tc>
          <w:tcPr>
            <w:tcW w:w="1074" w:type="dxa"/>
            <w:tcBorders>
              <w:top w:val="nil"/>
              <w:left w:val="nil"/>
              <w:bottom w:val="nil"/>
              <w:right w:val="nil"/>
            </w:tcBorders>
            <w:shd w:val="clear" w:color="auto" w:fill="auto"/>
            <w:vAlign w:val="center"/>
            <w:hideMark/>
          </w:tcPr>
          <w:p w14:paraId="40B4897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37.80%</w:t>
            </w:r>
          </w:p>
        </w:tc>
        <w:tc>
          <w:tcPr>
            <w:tcW w:w="773" w:type="dxa"/>
            <w:tcBorders>
              <w:top w:val="nil"/>
              <w:left w:val="nil"/>
              <w:bottom w:val="nil"/>
              <w:right w:val="nil"/>
            </w:tcBorders>
            <w:shd w:val="clear" w:color="auto" w:fill="auto"/>
            <w:vAlign w:val="center"/>
            <w:hideMark/>
          </w:tcPr>
          <w:p w14:paraId="690B0282"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1</w:t>
            </w:r>
            <w:r>
              <w:rPr>
                <w:rFonts w:ascii="Times New Roman" w:eastAsia="Times New Roman" w:hAnsi="Times New Roman" w:cs="Times New Roman"/>
                <w:color w:val="000000"/>
                <w:sz w:val="24"/>
                <w:szCs w:val="24"/>
                <w:lang w:eastAsia="pt-BR"/>
              </w:rPr>
              <w:t>.</w:t>
            </w:r>
            <w:r w:rsidRPr="00792FCD">
              <w:rPr>
                <w:rFonts w:ascii="Times New Roman" w:eastAsia="Times New Roman" w:hAnsi="Times New Roman" w:cs="Times New Roman"/>
                <w:color w:val="000000"/>
                <w:sz w:val="24"/>
                <w:szCs w:val="24"/>
                <w:lang w:eastAsia="pt-BR"/>
              </w:rPr>
              <w:t>43</w:t>
            </w:r>
          </w:p>
        </w:tc>
        <w:tc>
          <w:tcPr>
            <w:tcW w:w="851" w:type="dxa"/>
            <w:tcBorders>
              <w:top w:val="nil"/>
              <w:left w:val="nil"/>
              <w:bottom w:val="nil"/>
              <w:right w:val="nil"/>
            </w:tcBorders>
            <w:shd w:val="clear" w:color="auto" w:fill="auto"/>
            <w:vAlign w:val="center"/>
            <w:hideMark/>
          </w:tcPr>
          <w:p w14:paraId="666C125C"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75,20</w:t>
            </w:r>
          </w:p>
        </w:tc>
        <w:tc>
          <w:tcPr>
            <w:tcW w:w="1559" w:type="dxa"/>
            <w:tcBorders>
              <w:top w:val="nil"/>
              <w:left w:val="nil"/>
              <w:bottom w:val="nil"/>
              <w:right w:val="nil"/>
            </w:tcBorders>
            <w:shd w:val="clear" w:color="auto" w:fill="auto"/>
            <w:vAlign w:val="center"/>
            <w:hideMark/>
          </w:tcPr>
          <w:p w14:paraId="5B094B28"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3F15FAC2"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0A2F97DC"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right w:val="nil"/>
            </w:tcBorders>
            <w:shd w:val="clear" w:color="auto" w:fill="auto"/>
            <w:vAlign w:val="center"/>
            <w:hideMark/>
          </w:tcPr>
          <w:p w14:paraId="5EE176D0"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val="en-US" w:eastAsia="pt-BR"/>
              </w:rPr>
              <w:t>Max Frequency</w:t>
            </w:r>
            <w:r w:rsidRPr="00792FCD">
              <w:rPr>
                <w:rFonts w:ascii="Times New Roman" w:eastAsia="Times New Roman" w:hAnsi="Times New Roman" w:cs="Times New Roman"/>
                <w:b/>
                <w:bCs/>
                <w:color w:val="000000"/>
                <w:sz w:val="24"/>
                <w:szCs w:val="24"/>
                <w:lang w:val="en-US" w:eastAsia="pt-BR"/>
              </w:rPr>
              <w:t xml:space="preserve"> </w:t>
            </w:r>
            <w:r w:rsidRPr="00792FCD">
              <w:rPr>
                <w:rFonts w:ascii="Times New Roman" w:eastAsia="Times New Roman" w:hAnsi="Times New Roman" w:cs="Times New Roman"/>
                <w:color w:val="000000"/>
                <w:sz w:val="24"/>
                <w:szCs w:val="24"/>
                <w:lang w:val="en-US" w:eastAsia="pt-BR"/>
              </w:rPr>
              <w:t>~ SEL</w:t>
            </w:r>
          </w:p>
        </w:tc>
        <w:tc>
          <w:tcPr>
            <w:tcW w:w="1074" w:type="dxa"/>
            <w:tcBorders>
              <w:top w:val="nil"/>
              <w:left w:val="nil"/>
              <w:right w:val="nil"/>
            </w:tcBorders>
            <w:shd w:val="clear" w:color="auto" w:fill="auto"/>
            <w:vAlign w:val="center"/>
            <w:hideMark/>
          </w:tcPr>
          <w:p w14:paraId="0A97E3A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18.</w:t>
            </w:r>
            <w:r>
              <w:rPr>
                <w:rFonts w:ascii="Times New Roman" w:eastAsia="Times New Roman" w:hAnsi="Times New Roman" w:cs="Times New Roman"/>
                <w:color w:val="000000"/>
                <w:sz w:val="24"/>
                <w:szCs w:val="24"/>
                <w:lang w:eastAsia="pt-BR"/>
              </w:rPr>
              <w:t>3</w:t>
            </w:r>
            <w:r w:rsidRPr="00792FCD">
              <w:rPr>
                <w:rFonts w:ascii="Times New Roman" w:eastAsia="Times New Roman" w:hAnsi="Times New Roman" w:cs="Times New Roman"/>
                <w:color w:val="000000"/>
                <w:sz w:val="24"/>
                <w:szCs w:val="24"/>
                <w:lang w:eastAsia="pt-BR"/>
              </w:rPr>
              <w:t>0%</w:t>
            </w:r>
          </w:p>
        </w:tc>
        <w:tc>
          <w:tcPr>
            <w:tcW w:w="773" w:type="dxa"/>
            <w:tcBorders>
              <w:top w:val="nil"/>
              <w:left w:val="nil"/>
              <w:right w:val="nil"/>
            </w:tcBorders>
            <w:shd w:val="clear" w:color="auto" w:fill="auto"/>
            <w:vAlign w:val="center"/>
            <w:hideMark/>
          </w:tcPr>
          <w:p w14:paraId="000457B5"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0.5</w:t>
            </w:r>
            <w:r>
              <w:rPr>
                <w:rFonts w:ascii="Times New Roman" w:eastAsia="Times New Roman" w:hAnsi="Times New Roman" w:cs="Times New Roman"/>
                <w:color w:val="000000"/>
                <w:sz w:val="24"/>
                <w:szCs w:val="24"/>
                <w:lang w:eastAsia="pt-BR"/>
              </w:rPr>
              <w:t>7</w:t>
            </w:r>
          </w:p>
        </w:tc>
        <w:tc>
          <w:tcPr>
            <w:tcW w:w="851" w:type="dxa"/>
            <w:tcBorders>
              <w:top w:val="nil"/>
              <w:left w:val="nil"/>
              <w:right w:val="nil"/>
            </w:tcBorders>
            <w:shd w:val="clear" w:color="auto" w:fill="auto"/>
            <w:vAlign w:val="center"/>
            <w:hideMark/>
          </w:tcPr>
          <w:p w14:paraId="41A5616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73.7</w:t>
            </w:r>
            <w:r>
              <w:rPr>
                <w:rFonts w:ascii="Times New Roman" w:eastAsia="Times New Roman" w:hAnsi="Times New Roman" w:cs="Times New Roman"/>
                <w:color w:val="000000"/>
                <w:sz w:val="24"/>
                <w:szCs w:val="24"/>
                <w:lang w:eastAsia="pt-BR"/>
              </w:rPr>
              <w:t>5</w:t>
            </w:r>
          </w:p>
        </w:tc>
        <w:tc>
          <w:tcPr>
            <w:tcW w:w="1559" w:type="dxa"/>
            <w:tcBorders>
              <w:top w:val="nil"/>
              <w:left w:val="nil"/>
              <w:right w:val="nil"/>
            </w:tcBorders>
            <w:shd w:val="clear" w:color="auto" w:fill="auto"/>
            <w:vAlign w:val="center"/>
            <w:hideMark/>
          </w:tcPr>
          <w:p w14:paraId="0097153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140DDDDB" w14:textId="77777777" w:rsidTr="004E2168">
        <w:trPr>
          <w:trHeight w:val="630"/>
          <w:jc w:val="center"/>
        </w:trPr>
        <w:tc>
          <w:tcPr>
            <w:tcW w:w="1341" w:type="dxa"/>
            <w:vMerge/>
            <w:tcBorders>
              <w:top w:val="nil"/>
              <w:left w:val="nil"/>
              <w:bottom w:val="single" w:sz="4" w:space="0" w:color="auto"/>
              <w:right w:val="single" w:sz="4" w:space="0" w:color="auto"/>
            </w:tcBorders>
            <w:vAlign w:val="center"/>
            <w:hideMark/>
          </w:tcPr>
          <w:p w14:paraId="4941B028"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single" w:sz="4" w:space="0" w:color="auto"/>
              <w:right w:val="nil"/>
            </w:tcBorders>
            <w:shd w:val="clear" w:color="auto" w:fill="auto"/>
            <w:vAlign w:val="center"/>
            <w:hideMark/>
          </w:tcPr>
          <w:p w14:paraId="780FBF00"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val="en-US" w:eastAsia="pt-BR"/>
              </w:rPr>
            </w:pPr>
            <w:r w:rsidRPr="00792FCD">
              <w:rPr>
                <w:rFonts w:ascii="Times New Roman" w:eastAsia="Times New Roman" w:hAnsi="Times New Roman" w:cs="Times New Roman"/>
                <w:b/>
                <w:bCs/>
                <w:color w:val="000000"/>
                <w:sz w:val="24"/>
                <w:szCs w:val="24"/>
                <w:lang w:val="en-US" w:eastAsia="pt-BR"/>
              </w:rPr>
              <w:t>Max Frequency ~ SST + Depth + Bottom heterogeneity</w:t>
            </w:r>
          </w:p>
        </w:tc>
        <w:tc>
          <w:tcPr>
            <w:tcW w:w="1074" w:type="dxa"/>
            <w:tcBorders>
              <w:top w:val="nil"/>
              <w:left w:val="nil"/>
              <w:bottom w:val="single" w:sz="4" w:space="0" w:color="auto"/>
              <w:right w:val="nil"/>
            </w:tcBorders>
            <w:shd w:val="clear" w:color="auto" w:fill="auto"/>
            <w:vAlign w:val="center"/>
            <w:hideMark/>
          </w:tcPr>
          <w:p w14:paraId="0F1F665A"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65.60%</w:t>
            </w:r>
          </w:p>
        </w:tc>
        <w:tc>
          <w:tcPr>
            <w:tcW w:w="773" w:type="dxa"/>
            <w:tcBorders>
              <w:top w:val="nil"/>
              <w:left w:val="nil"/>
              <w:bottom w:val="single" w:sz="4" w:space="0" w:color="auto"/>
              <w:right w:val="nil"/>
            </w:tcBorders>
            <w:shd w:val="clear" w:color="auto" w:fill="auto"/>
            <w:vAlign w:val="center"/>
            <w:hideMark/>
          </w:tcPr>
          <w:p w14:paraId="42A64E35"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1.5</w:t>
            </w:r>
          </w:p>
        </w:tc>
        <w:tc>
          <w:tcPr>
            <w:tcW w:w="851" w:type="dxa"/>
            <w:tcBorders>
              <w:top w:val="nil"/>
              <w:left w:val="nil"/>
              <w:bottom w:val="single" w:sz="4" w:space="0" w:color="auto"/>
              <w:right w:val="nil"/>
            </w:tcBorders>
            <w:shd w:val="clear" w:color="auto" w:fill="auto"/>
            <w:vAlign w:val="center"/>
            <w:hideMark/>
          </w:tcPr>
          <w:p w14:paraId="011313FC"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71.06</w:t>
            </w:r>
          </w:p>
        </w:tc>
        <w:tc>
          <w:tcPr>
            <w:tcW w:w="1559" w:type="dxa"/>
            <w:tcBorders>
              <w:top w:val="nil"/>
              <w:left w:val="nil"/>
              <w:bottom w:val="single" w:sz="4" w:space="0" w:color="auto"/>
              <w:right w:val="nil"/>
            </w:tcBorders>
            <w:shd w:val="clear" w:color="auto" w:fill="auto"/>
            <w:vAlign w:val="center"/>
            <w:hideMark/>
          </w:tcPr>
          <w:p w14:paraId="53F25E06"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None</w:t>
            </w:r>
          </w:p>
        </w:tc>
      </w:tr>
      <w:tr w:rsidR="00243904" w:rsidRPr="00792FCD" w14:paraId="38ED8512" w14:textId="77777777" w:rsidTr="004E2168">
        <w:trPr>
          <w:trHeight w:val="630"/>
          <w:jc w:val="center"/>
        </w:trPr>
        <w:tc>
          <w:tcPr>
            <w:tcW w:w="1341"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7304D90C"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Min Frequency</w:t>
            </w:r>
          </w:p>
        </w:tc>
        <w:tc>
          <w:tcPr>
            <w:tcW w:w="4055" w:type="dxa"/>
            <w:tcBorders>
              <w:top w:val="single" w:sz="4" w:space="0" w:color="auto"/>
              <w:left w:val="single" w:sz="4" w:space="0" w:color="auto"/>
              <w:bottom w:val="nil"/>
              <w:right w:val="nil"/>
            </w:tcBorders>
            <w:shd w:val="clear" w:color="auto" w:fill="auto"/>
            <w:vAlign w:val="center"/>
            <w:hideMark/>
          </w:tcPr>
          <w:p w14:paraId="1C078DEF"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Min Frequency ~ SEL + SST + Depth + Bottom heterogeneity + Bottom</w:t>
            </w:r>
          </w:p>
        </w:tc>
        <w:tc>
          <w:tcPr>
            <w:tcW w:w="1074" w:type="dxa"/>
            <w:tcBorders>
              <w:top w:val="single" w:sz="4" w:space="0" w:color="auto"/>
              <w:left w:val="nil"/>
              <w:bottom w:val="nil"/>
              <w:right w:val="nil"/>
            </w:tcBorders>
            <w:shd w:val="clear" w:color="auto" w:fill="auto"/>
            <w:vAlign w:val="center"/>
            <w:hideMark/>
          </w:tcPr>
          <w:p w14:paraId="68DCC4F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48.</w:t>
            </w:r>
            <w:r>
              <w:rPr>
                <w:rFonts w:ascii="Times New Roman" w:eastAsia="Times New Roman" w:hAnsi="Times New Roman" w:cs="Times New Roman"/>
                <w:color w:val="000000"/>
                <w:sz w:val="24"/>
                <w:szCs w:val="24"/>
                <w:lang w:eastAsia="pt-BR"/>
              </w:rPr>
              <w:t>2</w:t>
            </w:r>
            <w:r w:rsidRPr="00792FCD">
              <w:rPr>
                <w:rFonts w:ascii="Times New Roman" w:eastAsia="Times New Roman" w:hAnsi="Times New Roman" w:cs="Times New Roman"/>
                <w:color w:val="000000"/>
                <w:sz w:val="24"/>
                <w:szCs w:val="24"/>
                <w:lang w:eastAsia="pt-BR"/>
              </w:rPr>
              <w:t>0%</w:t>
            </w:r>
          </w:p>
        </w:tc>
        <w:tc>
          <w:tcPr>
            <w:tcW w:w="773" w:type="dxa"/>
            <w:tcBorders>
              <w:top w:val="single" w:sz="4" w:space="0" w:color="auto"/>
              <w:left w:val="nil"/>
              <w:bottom w:val="nil"/>
              <w:right w:val="nil"/>
            </w:tcBorders>
            <w:shd w:val="clear" w:color="auto" w:fill="auto"/>
            <w:vAlign w:val="center"/>
            <w:hideMark/>
          </w:tcPr>
          <w:p w14:paraId="787C3773"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4.3</w:t>
            </w:r>
            <w:r>
              <w:rPr>
                <w:rFonts w:ascii="Times New Roman" w:eastAsia="Times New Roman" w:hAnsi="Times New Roman" w:cs="Times New Roman"/>
                <w:color w:val="000000"/>
                <w:sz w:val="24"/>
                <w:szCs w:val="24"/>
                <w:lang w:eastAsia="pt-BR"/>
              </w:rPr>
              <w:t>3</w:t>
            </w:r>
          </w:p>
        </w:tc>
        <w:tc>
          <w:tcPr>
            <w:tcW w:w="851" w:type="dxa"/>
            <w:tcBorders>
              <w:top w:val="single" w:sz="4" w:space="0" w:color="auto"/>
              <w:left w:val="nil"/>
              <w:bottom w:val="nil"/>
              <w:right w:val="nil"/>
            </w:tcBorders>
            <w:shd w:val="clear" w:color="auto" w:fill="auto"/>
            <w:vAlign w:val="center"/>
            <w:hideMark/>
          </w:tcPr>
          <w:p w14:paraId="5068382E"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68.3</w:t>
            </w:r>
            <w:r>
              <w:rPr>
                <w:rFonts w:ascii="Times New Roman" w:eastAsia="Times New Roman" w:hAnsi="Times New Roman" w:cs="Times New Roman"/>
                <w:color w:val="000000"/>
                <w:sz w:val="24"/>
                <w:szCs w:val="24"/>
                <w:lang w:eastAsia="pt-BR"/>
              </w:rPr>
              <w:t>5</w:t>
            </w:r>
          </w:p>
        </w:tc>
        <w:tc>
          <w:tcPr>
            <w:tcW w:w="1559" w:type="dxa"/>
            <w:tcBorders>
              <w:top w:val="single" w:sz="4" w:space="0" w:color="auto"/>
              <w:left w:val="nil"/>
              <w:bottom w:val="nil"/>
              <w:right w:val="nil"/>
            </w:tcBorders>
            <w:shd w:val="clear" w:color="auto" w:fill="auto"/>
            <w:vAlign w:val="center"/>
            <w:hideMark/>
          </w:tcPr>
          <w:p w14:paraId="49400ADC"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0055B693"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0B16D3A4"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05C1F4BA"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Min Frequency ~ SEL + Bottom heterogeneity</w:t>
            </w:r>
          </w:p>
        </w:tc>
        <w:tc>
          <w:tcPr>
            <w:tcW w:w="1074" w:type="dxa"/>
            <w:tcBorders>
              <w:top w:val="nil"/>
              <w:left w:val="nil"/>
              <w:bottom w:val="nil"/>
              <w:right w:val="nil"/>
            </w:tcBorders>
            <w:shd w:val="clear" w:color="auto" w:fill="auto"/>
            <w:vAlign w:val="center"/>
            <w:hideMark/>
          </w:tcPr>
          <w:p w14:paraId="7CD6353F"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37.</w:t>
            </w:r>
            <w:r>
              <w:rPr>
                <w:rFonts w:ascii="Times New Roman" w:eastAsia="Times New Roman" w:hAnsi="Times New Roman" w:cs="Times New Roman"/>
                <w:color w:val="000000"/>
                <w:sz w:val="24"/>
                <w:szCs w:val="24"/>
                <w:lang w:eastAsia="pt-BR"/>
              </w:rPr>
              <w:t>8</w:t>
            </w:r>
            <w:r w:rsidRPr="00792FCD">
              <w:rPr>
                <w:rFonts w:ascii="Times New Roman" w:eastAsia="Times New Roman" w:hAnsi="Times New Roman" w:cs="Times New Roman"/>
                <w:color w:val="000000"/>
                <w:sz w:val="24"/>
                <w:szCs w:val="24"/>
                <w:lang w:eastAsia="pt-BR"/>
              </w:rPr>
              <w:t>0%</w:t>
            </w:r>
          </w:p>
        </w:tc>
        <w:tc>
          <w:tcPr>
            <w:tcW w:w="773" w:type="dxa"/>
            <w:tcBorders>
              <w:top w:val="nil"/>
              <w:left w:val="nil"/>
              <w:bottom w:val="nil"/>
              <w:right w:val="nil"/>
            </w:tcBorders>
            <w:shd w:val="clear" w:color="auto" w:fill="auto"/>
            <w:vAlign w:val="center"/>
            <w:hideMark/>
          </w:tcPr>
          <w:p w14:paraId="40C59C23"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0.9</w:t>
            </w:r>
          </w:p>
        </w:tc>
        <w:tc>
          <w:tcPr>
            <w:tcW w:w="851" w:type="dxa"/>
            <w:tcBorders>
              <w:top w:val="nil"/>
              <w:left w:val="nil"/>
              <w:bottom w:val="nil"/>
              <w:right w:val="nil"/>
            </w:tcBorders>
            <w:shd w:val="clear" w:color="auto" w:fill="auto"/>
            <w:vAlign w:val="center"/>
            <w:hideMark/>
          </w:tcPr>
          <w:p w14:paraId="7803B41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66.0</w:t>
            </w:r>
            <w:r>
              <w:rPr>
                <w:rFonts w:ascii="Times New Roman" w:eastAsia="Times New Roman" w:hAnsi="Times New Roman" w:cs="Times New Roman"/>
                <w:color w:val="000000"/>
                <w:sz w:val="24"/>
                <w:szCs w:val="24"/>
                <w:lang w:eastAsia="pt-BR"/>
              </w:rPr>
              <w:t>6</w:t>
            </w:r>
          </w:p>
        </w:tc>
        <w:tc>
          <w:tcPr>
            <w:tcW w:w="1559" w:type="dxa"/>
            <w:tcBorders>
              <w:top w:val="nil"/>
              <w:left w:val="nil"/>
              <w:bottom w:val="nil"/>
              <w:right w:val="nil"/>
            </w:tcBorders>
            <w:shd w:val="clear" w:color="auto" w:fill="auto"/>
            <w:vAlign w:val="center"/>
            <w:hideMark/>
          </w:tcPr>
          <w:p w14:paraId="411FE9B6"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470E04B1"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7349D581"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7290A73A"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val="en-US" w:eastAsia="pt-BR"/>
              </w:rPr>
              <w:t>Min Frequency ~ SEL</w:t>
            </w:r>
          </w:p>
        </w:tc>
        <w:tc>
          <w:tcPr>
            <w:tcW w:w="1074" w:type="dxa"/>
            <w:tcBorders>
              <w:top w:val="nil"/>
              <w:left w:val="nil"/>
              <w:bottom w:val="nil"/>
              <w:right w:val="nil"/>
            </w:tcBorders>
            <w:shd w:val="clear" w:color="auto" w:fill="auto"/>
            <w:vAlign w:val="center"/>
            <w:hideMark/>
          </w:tcPr>
          <w:p w14:paraId="326C63E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11.</w:t>
            </w:r>
            <w:r>
              <w:rPr>
                <w:rFonts w:ascii="Times New Roman" w:eastAsia="Times New Roman" w:hAnsi="Times New Roman" w:cs="Times New Roman"/>
                <w:color w:val="000000"/>
                <w:sz w:val="24"/>
                <w:szCs w:val="24"/>
                <w:lang w:eastAsia="pt-BR"/>
              </w:rPr>
              <w:t>5</w:t>
            </w:r>
            <w:r w:rsidRPr="00792FCD">
              <w:rPr>
                <w:rFonts w:ascii="Times New Roman" w:eastAsia="Times New Roman" w:hAnsi="Times New Roman" w:cs="Times New Roman"/>
                <w:color w:val="000000"/>
                <w:sz w:val="24"/>
                <w:szCs w:val="24"/>
                <w:lang w:eastAsia="pt-BR"/>
              </w:rPr>
              <w:t>0%</w:t>
            </w:r>
          </w:p>
        </w:tc>
        <w:tc>
          <w:tcPr>
            <w:tcW w:w="773" w:type="dxa"/>
            <w:tcBorders>
              <w:top w:val="nil"/>
              <w:left w:val="nil"/>
              <w:bottom w:val="nil"/>
              <w:right w:val="nil"/>
            </w:tcBorders>
            <w:shd w:val="clear" w:color="auto" w:fill="auto"/>
            <w:vAlign w:val="center"/>
            <w:hideMark/>
          </w:tcPr>
          <w:p w14:paraId="0341EDFD"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0.77</w:t>
            </w:r>
          </w:p>
        </w:tc>
        <w:tc>
          <w:tcPr>
            <w:tcW w:w="851" w:type="dxa"/>
            <w:tcBorders>
              <w:top w:val="nil"/>
              <w:left w:val="nil"/>
              <w:bottom w:val="nil"/>
              <w:right w:val="nil"/>
            </w:tcBorders>
            <w:shd w:val="clear" w:color="auto" w:fill="auto"/>
            <w:vAlign w:val="center"/>
            <w:hideMark/>
          </w:tcPr>
          <w:p w14:paraId="1353BE8E"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67.3</w:t>
            </w:r>
            <w:r>
              <w:rPr>
                <w:rFonts w:ascii="Times New Roman" w:eastAsia="Times New Roman" w:hAnsi="Times New Roman" w:cs="Times New Roman"/>
                <w:color w:val="000000"/>
                <w:sz w:val="24"/>
                <w:szCs w:val="24"/>
                <w:lang w:eastAsia="pt-BR"/>
              </w:rPr>
              <w:t>9</w:t>
            </w:r>
          </w:p>
        </w:tc>
        <w:tc>
          <w:tcPr>
            <w:tcW w:w="1559" w:type="dxa"/>
            <w:tcBorders>
              <w:top w:val="nil"/>
              <w:left w:val="nil"/>
              <w:bottom w:val="nil"/>
              <w:right w:val="nil"/>
            </w:tcBorders>
            <w:shd w:val="clear" w:color="auto" w:fill="auto"/>
            <w:vAlign w:val="center"/>
            <w:hideMark/>
          </w:tcPr>
          <w:p w14:paraId="0EC2178C"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5019C1CD" w14:textId="77777777" w:rsidTr="004E2168">
        <w:trPr>
          <w:trHeight w:val="630"/>
          <w:jc w:val="center"/>
        </w:trPr>
        <w:tc>
          <w:tcPr>
            <w:tcW w:w="1341" w:type="dxa"/>
            <w:vMerge/>
            <w:tcBorders>
              <w:top w:val="nil"/>
              <w:left w:val="nil"/>
              <w:bottom w:val="single" w:sz="4" w:space="0" w:color="auto"/>
              <w:right w:val="single" w:sz="4" w:space="0" w:color="auto"/>
            </w:tcBorders>
            <w:vAlign w:val="center"/>
            <w:hideMark/>
          </w:tcPr>
          <w:p w14:paraId="7FD6C1EE"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right w:val="nil"/>
            </w:tcBorders>
            <w:shd w:val="clear" w:color="auto" w:fill="auto"/>
            <w:vAlign w:val="center"/>
            <w:hideMark/>
          </w:tcPr>
          <w:p w14:paraId="6CDABA2C"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val="en-US" w:eastAsia="pt-BR"/>
              </w:rPr>
            </w:pPr>
            <w:r w:rsidRPr="00792FCD">
              <w:rPr>
                <w:rFonts w:ascii="Times New Roman" w:eastAsia="Times New Roman" w:hAnsi="Times New Roman" w:cs="Times New Roman"/>
                <w:b/>
                <w:bCs/>
                <w:color w:val="000000"/>
                <w:sz w:val="24"/>
                <w:szCs w:val="24"/>
                <w:lang w:val="en-US" w:eastAsia="pt-BR"/>
              </w:rPr>
              <w:t>Min Frequency ~ SST + Depth + Bottom heterogeneity</w:t>
            </w:r>
          </w:p>
        </w:tc>
        <w:tc>
          <w:tcPr>
            <w:tcW w:w="1074" w:type="dxa"/>
            <w:tcBorders>
              <w:top w:val="nil"/>
              <w:left w:val="nil"/>
              <w:right w:val="nil"/>
            </w:tcBorders>
            <w:shd w:val="clear" w:color="auto" w:fill="auto"/>
            <w:vAlign w:val="center"/>
            <w:hideMark/>
          </w:tcPr>
          <w:p w14:paraId="1E252DC9"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81.30%</w:t>
            </w:r>
          </w:p>
        </w:tc>
        <w:tc>
          <w:tcPr>
            <w:tcW w:w="773" w:type="dxa"/>
            <w:tcBorders>
              <w:top w:val="nil"/>
              <w:left w:val="nil"/>
              <w:right w:val="nil"/>
            </w:tcBorders>
            <w:shd w:val="clear" w:color="auto" w:fill="auto"/>
            <w:vAlign w:val="center"/>
            <w:hideMark/>
          </w:tcPr>
          <w:p w14:paraId="135A3EFB"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1.22</w:t>
            </w:r>
          </w:p>
        </w:tc>
        <w:tc>
          <w:tcPr>
            <w:tcW w:w="851" w:type="dxa"/>
            <w:tcBorders>
              <w:top w:val="nil"/>
              <w:left w:val="nil"/>
              <w:right w:val="nil"/>
            </w:tcBorders>
            <w:shd w:val="clear" w:color="auto" w:fill="auto"/>
            <w:vAlign w:val="center"/>
            <w:hideMark/>
          </w:tcPr>
          <w:p w14:paraId="082ED730"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58.62</w:t>
            </w:r>
          </w:p>
        </w:tc>
        <w:tc>
          <w:tcPr>
            <w:tcW w:w="1559" w:type="dxa"/>
            <w:tcBorders>
              <w:top w:val="nil"/>
              <w:left w:val="nil"/>
              <w:right w:val="nil"/>
            </w:tcBorders>
            <w:shd w:val="clear" w:color="auto" w:fill="auto"/>
            <w:vAlign w:val="center"/>
            <w:hideMark/>
          </w:tcPr>
          <w:p w14:paraId="0802022A"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val="en-US" w:eastAsia="pt-BR"/>
              </w:rPr>
              <w:t>Bottom heterogeneity</w:t>
            </w:r>
          </w:p>
        </w:tc>
      </w:tr>
      <w:tr w:rsidR="00243904" w:rsidRPr="00792FCD" w14:paraId="507714AC"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072CA653"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single" w:sz="4" w:space="0" w:color="auto"/>
              <w:right w:val="nil"/>
            </w:tcBorders>
            <w:shd w:val="clear" w:color="auto" w:fill="auto"/>
            <w:vAlign w:val="center"/>
            <w:hideMark/>
          </w:tcPr>
          <w:p w14:paraId="56F57141"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Min Frequency ~ Bottom heterogeneity</w:t>
            </w:r>
          </w:p>
        </w:tc>
        <w:tc>
          <w:tcPr>
            <w:tcW w:w="1074" w:type="dxa"/>
            <w:tcBorders>
              <w:top w:val="nil"/>
              <w:left w:val="nil"/>
              <w:bottom w:val="single" w:sz="4" w:space="0" w:color="auto"/>
              <w:right w:val="nil"/>
            </w:tcBorders>
            <w:shd w:val="clear" w:color="auto" w:fill="auto"/>
            <w:vAlign w:val="center"/>
            <w:hideMark/>
          </w:tcPr>
          <w:p w14:paraId="21069FCF"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49.20%</w:t>
            </w:r>
          </w:p>
        </w:tc>
        <w:tc>
          <w:tcPr>
            <w:tcW w:w="773" w:type="dxa"/>
            <w:tcBorders>
              <w:top w:val="nil"/>
              <w:left w:val="nil"/>
              <w:bottom w:val="single" w:sz="4" w:space="0" w:color="auto"/>
              <w:right w:val="nil"/>
            </w:tcBorders>
            <w:shd w:val="clear" w:color="auto" w:fill="auto"/>
            <w:vAlign w:val="center"/>
            <w:hideMark/>
          </w:tcPr>
          <w:p w14:paraId="162D8FD5"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0.57</w:t>
            </w:r>
          </w:p>
        </w:tc>
        <w:tc>
          <w:tcPr>
            <w:tcW w:w="851" w:type="dxa"/>
            <w:tcBorders>
              <w:top w:val="nil"/>
              <w:left w:val="nil"/>
              <w:bottom w:val="single" w:sz="4" w:space="0" w:color="auto"/>
              <w:right w:val="nil"/>
            </w:tcBorders>
            <w:shd w:val="clear" w:color="auto" w:fill="auto"/>
            <w:vAlign w:val="center"/>
            <w:hideMark/>
          </w:tcPr>
          <w:p w14:paraId="6CF3AAB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63.24</w:t>
            </w:r>
          </w:p>
        </w:tc>
        <w:tc>
          <w:tcPr>
            <w:tcW w:w="1559" w:type="dxa"/>
            <w:tcBorders>
              <w:top w:val="nil"/>
              <w:left w:val="nil"/>
              <w:bottom w:val="single" w:sz="4" w:space="0" w:color="auto"/>
              <w:right w:val="nil"/>
            </w:tcBorders>
            <w:shd w:val="clear" w:color="auto" w:fill="auto"/>
            <w:vAlign w:val="center"/>
            <w:hideMark/>
          </w:tcPr>
          <w:p w14:paraId="5AE9A54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027C1C4C" w14:textId="77777777" w:rsidTr="004E2168">
        <w:trPr>
          <w:trHeight w:val="630"/>
          <w:jc w:val="center"/>
        </w:trPr>
        <w:tc>
          <w:tcPr>
            <w:tcW w:w="1341"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0360EFF1"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Delta frequency</w:t>
            </w:r>
          </w:p>
        </w:tc>
        <w:tc>
          <w:tcPr>
            <w:tcW w:w="4055" w:type="dxa"/>
            <w:tcBorders>
              <w:top w:val="single" w:sz="4" w:space="0" w:color="auto"/>
              <w:left w:val="single" w:sz="4" w:space="0" w:color="auto"/>
              <w:bottom w:val="nil"/>
              <w:right w:val="nil"/>
            </w:tcBorders>
            <w:shd w:val="clear" w:color="auto" w:fill="auto"/>
            <w:vAlign w:val="center"/>
            <w:hideMark/>
          </w:tcPr>
          <w:p w14:paraId="38E1A1C8"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Delta frequency ~ SEL + SST + Depth + Bottom heterogeneity + Bottom</w:t>
            </w:r>
          </w:p>
        </w:tc>
        <w:tc>
          <w:tcPr>
            <w:tcW w:w="1074" w:type="dxa"/>
            <w:tcBorders>
              <w:top w:val="single" w:sz="4" w:space="0" w:color="auto"/>
              <w:left w:val="nil"/>
              <w:bottom w:val="nil"/>
              <w:right w:val="nil"/>
            </w:tcBorders>
            <w:shd w:val="clear" w:color="auto" w:fill="auto"/>
            <w:vAlign w:val="center"/>
            <w:hideMark/>
          </w:tcPr>
          <w:p w14:paraId="43083618"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35.80%</w:t>
            </w:r>
          </w:p>
        </w:tc>
        <w:tc>
          <w:tcPr>
            <w:tcW w:w="773" w:type="dxa"/>
            <w:tcBorders>
              <w:top w:val="single" w:sz="4" w:space="0" w:color="auto"/>
              <w:left w:val="nil"/>
              <w:bottom w:val="nil"/>
              <w:right w:val="nil"/>
            </w:tcBorders>
            <w:shd w:val="clear" w:color="auto" w:fill="auto"/>
            <w:vAlign w:val="center"/>
            <w:hideMark/>
          </w:tcPr>
          <w:p w14:paraId="2D1018A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4.55</w:t>
            </w:r>
          </w:p>
        </w:tc>
        <w:tc>
          <w:tcPr>
            <w:tcW w:w="851" w:type="dxa"/>
            <w:tcBorders>
              <w:top w:val="single" w:sz="4" w:space="0" w:color="auto"/>
              <w:left w:val="nil"/>
              <w:bottom w:val="nil"/>
              <w:right w:val="nil"/>
            </w:tcBorders>
            <w:shd w:val="clear" w:color="auto" w:fill="auto"/>
            <w:vAlign w:val="center"/>
            <w:hideMark/>
          </w:tcPr>
          <w:p w14:paraId="5D8E81A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60.33</w:t>
            </w:r>
          </w:p>
        </w:tc>
        <w:tc>
          <w:tcPr>
            <w:tcW w:w="1559" w:type="dxa"/>
            <w:tcBorders>
              <w:top w:val="single" w:sz="4" w:space="0" w:color="auto"/>
              <w:left w:val="nil"/>
              <w:bottom w:val="nil"/>
              <w:right w:val="nil"/>
            </w:tcBorders>
            <w:shd w:val="clear" w:color="auto" w:fill="auto"/>
            <w:vAlign w:val="center"/>
            <w:hideMark/>
          </w:tcPr>
          <w:p w14:paraId="3F10CC58"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2C52CD02"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6E56384B"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7CBA8749"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val="en-US" w:eastAsia="pt-BR"/>
              </w:rPr>
            </w:pPr>
            <w:r w:rsidRPr="00792FCD">
              <w:rPr>
                <w:rFonts w:ascii="Times New Roman" w:eastAsia="Times New Roman" w:hAnsi="Times New Roman" w:cs="Times New Roman"/>
                <w:b/>
                <w:bCs/>
                <w:color w:val="000000"/>
                <w:sz w:val="24"/>
                <w:szCs w:val="24"/>
                <w:lang w:val="en-US" w:eastAsia="pt-BR"/>
              </w:rPr>
              <w:t>Delta frequency ~ SEL + SST + Depth</w:t>
            </w:r>
          </w:p>
        </w:tc>
        <w:tc>
          <w:tcPr>
            <w:tcW w:w="1074" w:type="dxa"/>
            <w:tcBorders>
              <w:top w:val="nil"/>
              <w:left w:val="nil"/>
              <w:bottom w:val="nil"/>
              <w:right w:val="nil"/>
            </w:tcBorders>
            <w:shd w:val="clear" w:color="auto" w:fill="auto"/>
            <w:vAlign w:val="center"/>
            <w:hideMark/>
          </w:tcPr>
          <w:p w14:paraId="1AE4FDF9"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33.60%</w:t>
            </w:r>
          </w:p>
        </w:tc>
        <w:tc>
          <w:tcPr>
            <w:tcW w:w="773" w:type="dxa"/>
            <w:tcBorders>
              <w:top w:val="nil"/>
              <w:left w:val="nil"/>
              <w:bottom w:val="nil"/>
              <w:right w:val="nil"/>
            </w:tcBorders>
            <w:shd w:val="clear" w:color="auto" w:fill="auto"/>
            <w:vAlign w:val="center"/>
            <w:hideMark/>
          </w:tcPr>
          <w:p w14:paraId="5DEFF613"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0.82</w:t>
            </w:r>
          </w:p>
        </w:tc>
        <w:tc>
          <w:tcPr>
            <w:tcW w:w="851" w:type="dxa"/>
            <w:tcBorders>
              <w:top w:val="nil"/>
              <w:left w:val="nil"/>
              <w:bottom w:val="nil"/>
              <w:right w:val="nil"/>
            </w:tcBorders>
            <w:shd w:val="clear" w:color="auto" w:fill="auto"/>
            <w:vAlign w:val="center"/>
            <w:hideMark/>
          </w:tcPr>
          <w:p w14:paraId="59C00EB8"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56.6</w:t>
            </w:r>
            <w:r>
              <w:rPr>
                <w:rFonts w:ascii="Times New Roman" w:eastAsia="Times New Roman" w:hAnsi="Times New Roman" w:cs="Times New Roman"/>
                <w:b/>
                <w:bCs/>
                <w:color w:val="000000"/>
                <w:sz w:val="24"/>
                <w:szCs w:val="24"/>
                <w:lang w:eastAsia="pt-BR"/>
              </w:rPr>
              <w:t>5</w:t>
            </w:r>
          </w:p>
        </w:tc>
        <w:tc>
          <w:tcPr>
            <w:tcW w:w="1559" w:type="dxa"/>
            <w:tcBorders>
              <w:top w:val="nil"/>
              <w:left w:val="nil"/>
              <w:bottom w:val="nil"/>
              <w:right w:val="nil"/>
            </w:tcBorders>
            <w:shd w:val="clear" w:color="auto" w:fill="auto"/>
            <w:vAlign w:val="center"/>
            <w:hideMark/>
          </w:tcPr>
          <w:p w14:paraId="38017E30"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None</w:t>
            </w:r>
          </w:p>
        </w:tc>
      </w:tr>
      <w:tr w:rsidR="00243904" w:rsidRPr="00792FCD" w14:paraId="33DF9465" w14:textId="77777777" w:rsidTr="004E2168">
        <w:trPr>
          <w:trHeight w:val="315"/>
          <w:jc w:val="center"/>
        </w:trPr>
        <w:tc>
          <w:tcPr>
            <w:tcW w:w="1341" w:type="dxa"/>
            <w:vMerge/>
            <w:tcBorders>
              <w:top w:val="nil"/>
              <w:left w:val="nil"/>
              <w:bottom w:val="single" w:sz="4" w:space="0" w:color="auto"/>
              <w:right w:val="single" w:sz="4" w:space="0" w:color="auto"/>
            </w:tcBorders>
            <w:vAlign w:val="center"/>
            <w:hideMark/>
          </w:tcPr>
          <w:p w14:paraId="7F8F89D5"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right w:val="nil"/>
            </w:tcBorders>
            <w:shd w:val="clear" w:color="auto" w:fill="auto"/>
            <w:vAlign w:val="center"/>
            <w:hideMark/>
          </w:tcPr>
          <w:p w14:paraId="40A7B4DA"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val="en-US" w:eastAsia="pt-BR"/>
              </w:rPr>
              <w:t>Delta frequency ~ SEL</w:t>
            </w:r>
          </w:p>
        </w:tc>
        <w:tc>
          <w:tcPr>
            <w:tcW w:w="1074" w:type="dxa"/>
            <w:tcBorders>
              <w:top w:val="nil"/>
              <w:left w:val="nil"/>
              <w:right w:val="nil"/>
            </w:tcBorders>
            <w:shd w:val="clear" w:color="auto" w:fill="auto"/>
            <w:vAlign w:val="center"/>
            <w:hideMark/>
          </w:tcPr>
          <w:p w14:paraId="7CD1EE6D"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2</w:t>
            </w:r>
            <w:r>
              <w:rPr>
                <w:rFonts w:ascii="Times New Roman" w:eastAsia="Times New Roman" w:hAnsi="Times New Roman" w:cs="Times New Roman"/>
                <w:color w:val="000000"/>
                <w:sz w:val="24"/>
                <w:szCs w:val="24"/>
                <w:lang w:eastAsia="pt-BR"/>
              </w:rPr>
              <w:t>3.8</w:t>
            </w:r>
            <w:r w:rsidRPr="00792FCD">
              <w:rPr>
                <w:rFonts w:ascii="Times New Roman" w:eastAsia="Times New Roman" w:hAnsi="Times New Roman" w:cs="Times New Roman"/>
                <w:color w:val="000000"/>
                <w:sz w:val="24"/>
                <w:szCs w:val="24"/>
                <w:lang w:eastAsia="pt-BR"/>
              </w:rPr>
              <w:t>%</w:t>
            </w:r>
          </w:p>
        </w:tc>
        <w:tc>
          <w:tcPr>
            <w:tcW w:w="773" w:type="dxa"/>
            <w:tcBorders>
              <w:top w:val="nil"/>
              <w:left w:val="nil"/>
              <w:right w:val="nil"/>
            </w:tcBorders>
            <w:shd w:val="clear" w:color="auto" w:fill="auto"/>
            <w:vAlign w:val="center"/>
            <w:hideMark/>
          </w:tcPr>
          <w:p w14:paraId="1CB4C6A2"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0.56</w:t>
            </w:r>
          </w:p>
        </w:tc>
        <w:tc>
          <w:tcPr>
            <w:tcW w:w="851" w:type="dxa"/>
            <w:tcBorders>
              <w:top w:val="nil"/>
              <w:left w:val="nil"/>
              <w:right w:val="nil"/>
            </w:tcBorders>
            <w:shd w:val="clear" w:color="auto" w:fill="auto"/>
            <w:vAlign w:val="center"/>
            <w:hideMark/>
          </w:tcPr>
          <w:p w14:paraId="5E34F237"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55.9</w:t>
            </w:r>
            <w:r>
              <w:rPr>
                <w:rFonts w:ascii="Times New Roman" w:eastAsia="Times New Roman" w:hAnsi="Times New Roman" w:cs="Times New Roman"/>
                <w:color w:val="000000"/>
                <w:sz w:val="24"/>
                <w:szCs w:val="24"/>
                <w:lang w:eastAsia="pt-BR"/>
              </w:rPr>
              <w:t>4</w:t>
            </w:r>
          </w:p>
        </w:tc>
        <w:tc>
          <w:tcPr>
            <w:tcW w:w="1559" w:type="dxa"/>
            <w:tcBorders>
              <w:top w:val="nil"/>
              <w:left w:val="nil"/>
              <w:right w:val="nil"/>
            </w:tcBorders>
            <w:shd w:val="clear" w:color="auto" w:fill="auto"/>
            <w:vAlign w:val="center"/>
            <w:hideMark/>
          </w:tcPr>
          <w:p w14:paraId="303D1F1E"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0591C089" w14:textId="77777777" w:rsidTr="004E2168">
        <w:trPr>
          <w:trHeight w:val="630"/>
          <w:jc w:val="center"/>
        </w:trPr>
        <w:tc>
          <w:tcPr>
            <w:tcW w:w="1341" w:type="dxa"/>
            <w:vMerge/>
            <w:tcBorders>
              <w:top w:val="nil"/>
              <w:left w:val="nil"/>
              <w:bottom w:val="single" w:sz="4" w:space="0" w:color="auto"/>
              <w:right w:val="single" w:sz="4" w:space="0" w:color="auto"/>
            </w:tcBorders>
            <w:vAlign w:val="center"/>
            <w:hideMark/>
          </w:tcPr>
          <w:p w14:paraId="234CC002"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single" w:sz="4" w:space="0" w:color="auto"/>
              <w:right w:val="nil"/>
            </w:tcBorders>
            <w:shd w:val="clear" w:color="auto" w:fill="auto"/>
            <w:vAlign w:val="center"/>
            <w:hideMark/>
          </w:tcPr>
          <w:p w14:paraId="526ED3FC"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Delta frequency ~ SST + Depth + Bottom heterogeneity + Bottom</w:t>
            </w:r>
          </w:p>
        </w:tc>
        <w:tc>
          <w:tcPr>
            <w:tcW w:w="1074" w:type="dxa"/>
            <w:tcBorders>
              <w:top w:val="nil"/>
              <w:left w:val="nil"/>
              <w:bottom w:val="single" w:sz="4" w:space="0" w:color="auto"/>
              <w:right w:val="nil"/>
            </w:tcBorders>
            <w:shd w:val="clear" w:color="auto" w:fill="auto"/>
            <w:vAlign w:val="center"/>
            <w:hideMark/>
          </w:tcPr>
          <w:p w14:paraId="00C73A6D"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4.11%</w:t>
            </w:r>
          </w:p>
        </w:tc>
        <w:tc>
          <w:tcPr>
            <w:tcW w:w="773" w:type="dxa"/>
            <w:tcBorders>
              <w:top w:val="nil"/>
              <w:left w:val="nil"/>
              <w:bottom w:val="single" w:sz="4" w:space="0" w:color="auto"/>
              <w:right w:val="nil"/>
            </w:tcBorders>
            <w:shd w:val="clear" w:color="auto" w:fill="auto"/>
            <w:vAlign w:val="center"/>
            <w:hideMark/>
          </w:tcPr>
          <w:p w14:paraId="76190CD6"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2.35</w:t>
            </w:r>
          </w:p>
        </w:tc>
        <w:tc>
          <w:tcPr>
            <w:tcW w:w="851" w:type="dxa"/>
            <w:tcBorders>
              <w:top w:val="nil"/>
              <w:left w:val="nil"/>
              <w:bottom w:val="single" w:sz="4" w:space="0" w:color="auto"/>
              <w:right w:val="nil"/>
            </w:tcBorders>
            <w:shd w:val="clear" w:color="auto" w:fill="auto"/>
            <w:vAlign w:val="center"/>
            <w:hideMark/>
          </w:tcPr>
          <w:p w14:paraId="3A0E5226"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62.11</w:t>
            </w:r>
          </w:p>
        </w:tc>
        <w:tc>
          <w:tcPr>
            <w:tcW w:w="1559" w:type="dxa"/>
            <w:tcBorders>
              <w:top w:val="nil"/>
              <w:left w:val="nil"/>
              <w:bottom w:val="single" w:sz="4" w:space="0" w:color="auto"/>
              <w:right w:val="nil"/>
            </w:tcBorders>
            <w:shd w:val="clear" w:color="auto" w:fill="auto"/>
            <w:vAlign w:val="center"/>
            <w:hideMark/>
          </w:tcPr>
          <w:p w14:paraId="52724A1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r w:rsidR="00243904" w:rsidRPr="00792FCD" w14:paraId="59B09C54" w14:textId="77777777" w:rsidTr="004E2168">
        <w:trPr>
          <w:trHeight w:val="630"/>
          <w:jc w:val="center"/>
        </w:trPr>
        <w:tc>
          <w:tcPr>
            <w:tcW w:w="1341" w:type="dxa"/>
            <w:vMerge w:val="restart"/>
            <w:tcBorders>
              <w:top w:val="single" w:sz="4" w:space="0" w:color="auto"/>
              <w:left w:val="nil"/>
              <w:bottom w:val="nil"/>
              <w:right w:val="single" w:sz="4" w:space="0" w:color="auto"/>
            </w:tcBorders>
            <w:shd w:val="clear" w:color="auto" w:fill="auto"/>
            <w:noWrap/>
            <w:vAlign w:val="center"/>
            <w:hideMark/>
          </w:tcPr>
          <w:p w14:paraId="4393E943"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Occurrence</w:t>
            </w:r>
          </w:p>
        </w:tc>
        <w:tc>
          <w:tcPr>
            <w:tcW w:w="4055" w:type="dxa"/>
            <w:tcBorders>
              <w:top w:val="single" w:sz="4" w:space="0" w:color="auto"/>
              <w:left w:val="single" w:sz="4" w:space="0" w:color="auto"/>
              <w:bottom w:val="nil"/>
              <w:right w:val="nil"/>
            </w:tcBorders>
            <w:shd w:val="clear" w:color="auto" w:fill="auto"/>
            <w:vAlign w:val="center"/>
            <w:hideMark/>
          </w:tcPr>
          <w:p w14:paraId="1C689099"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val="en-US" w:eastAsia="pt-BR"/>
              </w:rPr>
            </w:pPr>
            <w:r w:rsidRPr="00792FCD">
              <w:rPr>
                <w:rFonts w:ascii="Times New Roman" w:eastAsia="Times New Roman" w:hAnsi="Times New Roman" w:cs="Times New Roman"/>
                <w:color w:val="000000"/>
                <w:sz w:val="24"/>
                <w:szCs w:val="24"/>
                <w:lang w:val="en-US" w:eastAsia="pt-BR"/>
              </w:rPr>
              <w:t>Occurrence ~ SEL + SST + Depth + Bottom heterogeneity + Bottom</w:t>
            </w:r>
          </w:p>
        </w:tc>
        <w:tc>
          <w:tcPr>
            <w:tcW w:w="1074" w:type="dxa"/>
            <w:tcBorders>
              <w:top w:val="single" w:sz="4" w:space="0" w:color="auto"/>
              <w:left w:val="nil"/>
              <w:bottom w:val="nil"/>
              <w:right w:val="nil"/>
            </w:tcBorders>
            <w:shd w:val="clear" w:color="auto" w:fill="auto"/>
            <w:vAlign w:val="center"/>
            <w:hideMark/>
          </w:tcPr>
          <w:p w14:paraId="72800E94"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76.</w:t>
            </w:r>
            <w:r>
              <w:rPr>
                <w:rFonts w:ascii="Times New Roman" w:eastAsia="Times New Roman" w:hAnsi="Times New Roman" w:cs="Times New Roman"/>
                <w:color w:val="000000"/>
                <w:sz w:val="24"/>
                <w:szCs w:val="24"/>
                <w:lang w:eastAsia="pt-BR"/>
              </w:rPr>
              <w:t>2</w:t>
            </w:r>
            <w:r w:rsidRPr="00792FCD">
              <w:rPr>
                <w:rFonts w:ascii="Times New Roman" w:eastAsia="Times New Roman" w:hAnsi="Times New Roman" w:cs="Times New Roman"/>
                <w:color w:val="000000"/>
                <w:sz w:val="24"/>
                <w:szCs w:val="24"/>
                <w:lang w:eastAsia="pt-BR"/>
              </w:rPr>
              <w:t>0%</w:t>
            </w:r>
          </w:p>
        </w:tc>
        <w:tc>
          <w:tcPr>
            <w:tcW w:w="773" w:type="dxa"/>
            <w:tcBorders>
              <w:top w:val="single" w:sz="4" w:space="0" w:color="auto"/>
              <w:left w:val="nil"/>
              <w:bottom w:val="nil"/>
              <w:right w:val="nil"/>
            </w:tcBorders>
            <w:shd w:val="clear" w:color="auto" w:fill="auto"/>
            <w:vAlign w:val="center"/>
            <w:hideMark/>
          </w:tcPr>
          <w:p w14:paraId="35BC2B2B"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0.26</w:t>
            </w:r>
          </w:p>
        </w:tc>
        <w:tc>
          <w:tcPr>
            <w:tcW w:w="851" w:type="dxa"/>
            <w:tcBorders>
              <w:top w:val="single" w:sz="4" w:space="0" w:color="auto"/>
              <w:left w:val="nil"/>
              <w:bottom w:val="nil"/>
              <w:right w:val="nil"/>
            </w:tcBorders>
            <w:shd w:val="clear" w:color="auto" w:fill="auto"/>
            <w:vAlign w:val="center"/>
            <w:hideMark/>
          </w:tcPr>
          <w:p w14:paraId="0ED0DD93"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72.5</w:t>
            </w:r>
          </w:p>
        </w:tc>
        <w:tc>
          <w:tcPr>
            <w:tcW w:w="1559" w:type="dxa"/>
            <w:tcBorders>
              <w:top w:val="single" w:sz="4" w:space="0" w:color="auto"/>
              <w:left w:val="nil"/>
              <w:bottom w:val="nil"/>
              <w:right w:val="nil"/>
            </w:tcBorders>
            <w:shd w:val="clear" w:color="auto" w:fill="auto"/>
            <w:vAlign w:val="center"/>
            <w:hideMark/>
          </w:tcPr>
          <w:p w14:paraId="7DD118C8"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SST</w:t>
            </w:r>
          </w:p>
        </w:tc>
      </w:tr>
      <w:tr w:rsidR="00243904" w:rsidRPr="00792FCD" w14:paraId="0D9C8EE2" w14:textId="77777777" w:rsidTr="004E2168">
        <w:trPr>
          <w:trHeight w:val="630"/>
          <w:jc w:val="center"/>
        </w:trPr>
        <w:tc>
          <w:tcPr>
            <w:tcW w:w="1341" w:type="dxa"/>
            <w:vMerge/>
            <w:tcBorders>
              <w:top w:val="nil"/>
              <w:left w:val="nil"/>
              <w:bottom w:val="nil"/>
              <w:right w:val="single" w:sz="4" w:space="0" w:color="auto"/>
            </w:tcBorders>
            <w:vAlign w:val="center"/>
            <w:hideMark/>
          </w:tcPr>
          <w:p w14:paraId="676A1D1A"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6CEB5F6F"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val="en-US" w:eastAsia="pt-BR"/>
              </w:rPr>
            </w:pPr>
            <w:r w:rsidRPr="00792FCD">
              <w:rPr>
                <w:rFonts w:ascii="Times New Roman" w:eastAsia="Times New Roman" w:hAnsi="Times New Roman" w:cs="Times New Roman"/>
                <w:b/>
                <w:bCs/>
                <w:color w:val="000000"/>
                <w:sz w:val="24"/>
                <w:szCs w:val="24"/>
                <w:lang w:val="en-US" w:eastAsia="pt-BR"/>
              </w:rPr>
              <w:t>Occurrence ~ SST + Depth + Bottom heterogeneity + Bottom</w:t>
            </w:r>
          </w:p>
        </w:tc>
        <w:tc>
          <w:tcPr>
            <w:tcW w:w="1074" w:type="dxa"/>
            <w:tcBorders>
              <w:top w:val="nil"/>
              <w:left w:val="nil"/>
              <w:bottom w:val="nil"/>
              <w:right w:val="nil"/>
            </w:tcBorders>
            <w:shd w:val="clear" w:color="auto" w:fill="auto"/>
            <w:vAlign w:val="center"/>
            <w:hideMark/>
          </w:tcPr>
          <w:p w14:paraId="1CB9223B"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76.10%</w:t>
            </w:r>
          </w:p>
        </w:tc>
        <w:tc>
          <w:tcPr>
            <w:tcW w:w="773" w:type="dxa"/>
            <w:tcBorders>
              <w:top w:val="nil"/>
              <w:left w:val="nil"/>
              <w:bottom w:val="nil"/>
              <w:right w:val="nil"/>
            </w:tcBorders>
            <w:shd w:val="clear" w:color="auto" w:fill="auto"/>
            <w:vAlign w:val="center"/>
            <w:hideMark/>
          </w:tcPr>
          <w:p w14:paraId="0563037C"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0.15</w:t>
            </w:r>
          </w:p>
        </w:tc>
        <w:tc>
          <w:tcPr>
            <w:tcW w:w="851" w:type="dxa"/>
            <w:tcBorders>
              <w:top w:val="nil"/>
              <w:left w:val="nil"/>
              <w:bottom w:val="nil"/>
              <w:right w:val="nil"/>
            </w:tcBorders>
            <w:shd w:val="clear" w:color="auto" w:fill="auto"/>
            <w:vAlign w:val="center"/>
            <w:hideMark/>
          </w:tcPr>
          <w:p w14:paraId="42895B8D"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70.5</w:t>
            </w:r>
          </w:p>
        </w:tc>
        <w:tc>
          <w:tcPr>
            <w:tcW w:w="1559" w:type="dxa"/>
            <w:tcBorders>
              <w:top w:val="nil"/>
              <w:left w:val="nil"/>
              <w:bottom w:val="nil"/>
              <w:right w:val="nil"/>
            </w:tcBorders>
            <w:shd w:val="clear" w:color="auto" w:fill="auto"/>
            <w:vAlign w:val="center"/>
            <w:hideMark/>
          </w:tcPr>
          <w:p w14:paraId="2A8A1035" w14:textId="77777777" w:rsidR="00243904" w:rsidRPr="00792FCD" w:rsidRDefault="00243904" w:rsidP="004E2168">
            <w:pPr>
              <w:spacing w:after="0" w:line="240" w:lineRule="auto"/>
              <w:jc w:val="center"/>
              <w:rPr>
                <w:rFonts w:ascii="Times New Roman" w:eastAsia="Times New Roman" w:hAnsi="Times New Roman" w:cs="Times New Roman"/>
                <w:b/>
                <w:bCs/>
                <w:color w:val="000000"/>
                <w:sz w:val="24"/>
                <w:szCs w:val="24"/>
                <w:lang w:eastAsia="pt-BR"/>
              </w:rPr>
            </w:pPr>
            <w:r w:rsidRPr="00792FCD">
              <w:rPr>
                <w:rFonts w:ascii="Times New Roman" w:eastAsia="Times New Roman" w:hAnsi="Times New Roman" w:cs="Times New Roman"/>
                <w:b/>
                <w:bCs/>
                <w:color w:val="000000"/>
                <w:sz w:val="24"/>
                <w:szCs w:val="24"/>
                <w:lang w:eastAsia="pt-BR"/>
              </w:rPr>
              <w:t>SST</w:t>
            </w:r>
          </w:p>
        </w:tc>
      </w:tr>
      <w:tr w:rsidR="00243904" w:rsidRPr="00792FCD" w14:paraId="64AA33E8" w14:textId="77777777" w:rsidTr="004E2168">
        <w:trPr>
          <w:trHeight w:val="315"/>
          <w:jc w:val="center"/>
        </w:trPr>
        <w:tc>
          <w:tcPr>
            <w:tcW w:w="1341" w:type="dxa"/>
            <w:vMerge/>
            <w:tcBorders>
              <w:top w:val="nil"/>
              <w:left w:val="nil"/>
              <w:bottom w:val="nil"/>
              <w:right w:val="single" w:sz="4" w:space="0" w:color="auto"/>
            </w:tcBorders>
            <w:vAlign w:val="center"/>
            <w:hideMark/>
          </w:tcPr>
          <w:p w14:paraId="4A222E78"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1C5D9E8B"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Occurrence</w:t>
            </w:r>
            <w:r w:rsidRPr="00792FCD">
              <w:rPr>
                <w:rFonts w:ascii="Times New Roman" w:eastAsia="Times New Roman" w:hAnsi="Times New Roman" w:cs="Times New Roman"/>
                <w:b/>
                <w:bCs/>
                <w:color w:val="000000"/>
                <w:sz w:val="24"/>
                <w:szCs w:val="24"/>
                <w:lang w:eastAsia="pt-BR"/>
              </w:rPr>
              <w:t xml:space="preserve"> </w:t>
            </w:r>
            <w:r w:rsidRPr="00792FCD">
              <w:rPr>
                <w:rFonts w:ascii="Times New Roman" w:eastAsia="Times New Roman" w:hAnsi="Times New Roman" w:cs="Times New Roman"/>
                <w:color w:val="000000"/>
                <w:sz w:val="24"/>
                <w:szCs w:val="24"/>
                <w:lang w:eastAsia="pt-BR"/>
              </w:rPr>
              <w:t>~ SST</w:t>
            </w:r>
          </w:p>
        </w:tc>
        <w:tc>
          <w:tcPr>
            <w:tcW w:w="1074" w:type="dxa"/>
            <w:tcBorders>
              <w:top w:val="nil"/>
              <w:left w:val="nil"/>
              <w:bottom w:val="nil"/>
              <w:right w:val="nil"/>
            </w:tcBorders>
            <w:shd w:val="clear" w:color="auto" w:fill="auto"/>
            <w:vAlign w:val="center"/>
            <w:hideMark/>
          </w:tcPr>
          <w:p w14:paraId="4E97F204"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39.50%</w:t>
            </w:r>
          </w:p>
        </w:tc>
        <w:tc>
          <w:tcPr>
            <w:tcW w:w="773" w:type="dxa"/>
            <w:tcBorders>
              <w:top w:val="nil"/>
              <w:left w:val="nil"/>
              <w:bottom w:val="nil"/>
              <w:right w:val="nil"/>
            </w:tcBorders>
            <w:shd w:val="clear" w:color="auto" w:fill="auto"/>
            <w:vAlign w:val="center"/>
            <w:hideMark/>
          </w:tcPr>
          <w:p w14:paraId="362C7425"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0.05</w:t>
            </w:r>
          </w:p>
        </w:tc>
        <w:tc>
          <w:tcPr>
            <w:tcW w:w="851" w:type="dxa"/>
            <w:tcBorders>
              <w:top w:val="nil"/>
              <w:left w:val="nil"/>
              <w:bottom w:val="nil"/>
              <w:right w:val="nil"/>
            </w:tcBorders>
            <w:shd w:val="clear" w:color="auto" w:fill="auto"/>
            <w:vAlign w:val="center"/>
            <w:hideMark/>
          </w:tcPr>
          <w:p w14:paraId="62709079"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68.89</w:t>
            </w:r>
          </w:p>
        </w:tc>
        <w:tc>
          <w:tcPr>
            <w:tcW w:w="1559" w:type="dxa"/>
            <w:tcBorders>
              <w:top w:val="nil"/>
              <w:left w:val="nil"/>
              <w:bottom w:val="nil"/>
              <w:right w:val="nil"/>
            </w:tcBorders>
            <w:shd w:val="clear" w:color="auto" w:fill="auto"/>
            <w:vAlign w:val="center"/>
            <w:hideMark/>
          </w:tcPr>
          <w:p w14:paraId="1363546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SST</w:t>
            </w:r>
          </w:p>
        </w:tc>
      </w:tr>
      <w:tr w:rsidR="00243904" w:rsidRPr="00792FCD" w14:paraId="6DB9A1D7" w14:textId="77777777" w:rsidTr="004E2168">
        <w:trPr>
          <w:trHeight w:val="315"/>
          <w:jc w:val="center"/>
        </w:trPr>
        <w:tc>
          <w:tcPr>
            <w:tcW w:w="1341" w:type="dxa"/>
            <w:vMerge/>
            <w:tcBorders>
              <w:top w:val="nil"/>
              <w:left w:val="nil"/>
              <w:bottom w:val="nil"/>
              <w:right w:val="single" w:sz="4" w:space="0" w:color="auto"/>
            </w:tcBorders>
            <w:vAlign w:val="center"/>
            <w:hideMark/>
          </w:tcPr>
          <w:p w14:paraId="70963D78"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4EC11DE7"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Occurrence</w:t>
            </w:r>
            <w:r w:rsidRPr="00792FCD">
              <w:rPr>
                <w:rFonts w:ascii="Times New Roman" w:eastAsia="Times New Roman" w:hAnsi="Times New Roman" w:cs="Times New Roman"/>
                <w:b/>
                <w:bCs/>
                <w:color w:val="000000"/>
                <w:sz w:val="24"/>
                <w:szCs w:val="24"/>
                <w:lang w:eastAsia="pt-BR"/>
              </w:rPr>
              <w:t xml:space="preserve"> </w:t>
            </w:r>
            <w:r w:rsidRPr="00792FCD">
              <w:rPr>
                <w:rFonts w:ascii="Times New Roman" w:eastAsia="Times New Roman" w:hAnsi="Times New Roman" w:cs="Times New Roman"/>
                <w:color w:val="000000"/>
                <w:sz w:val="24"/>
                <w:szCs w:val="24"/>
                <w:lang w:eastAsia="pt-BR"/>
              </w:rPr>
              <w:t>~ SEL</w:t>
            </w:r>
          </w:p>
        </w:tc>
        <w:tc>
          <w:tcPr>
            <w:tcW w:w="1074" w:type="dxa"/>
            <w:tcBorders>
              <w:top w:val="nil"/>
              <w:left w:val="nil"/>
              <w:bottom w:val="nil"/>
              <w:right w:val="nil"/>
            </w:tcBorders>
            <w:shd w:val="clear" w:color="auto" w:fill="auto"/>
            <w:vAlign w:val="center"/>
            <w:hideMark/>
          </w:tcPr>
          <w:p w14:paraId="61A503C1"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58</w:t>
            </w:r>
            <w:r>
              <w:rPr>
                <w:rFonts w:ascii="Times New Roman" w:eastAsia="Times New Roman" w:hAnsi="Times New Roman" w:cs="Times New Roman"/>
                <w:color w:val="000000"/>
                <w:sz w:val="24"/>
                <w:szCs w:val="24"/>
                <w:lang w:eastAsia="pt-BR"/>
              </w:rPr>
              <w:t>.10</w:t>
            </w:r>
            <w:r w:rsidRPr="00792FCD">
              <w:rPr>
                <w:rFonts w:ascii="Times New Roman" w:eastAsia="Times New Roman" w:hAnsi="Times New Roman" w:cs="Times New Roman"/>
                <w:color w:val="000000"/>
                <w:sz w:val="24"/>
                <w:szCs w:val="24"/>
                <w:lang w:eastAsia="pt-BR"/>
              </w:rPr>
              <w:t>%</w:t>
            </w:r>
          </w:p>
        </w:tc>
        <w:tc>
          <w:tcPr>
            <w:tcW w:w="773" w:type="dxa"/>
            <w:tcBorders>
              <w:top w:val="nil"/>
              <w:left w:val="nil"/>
              <w:bottom w:val="nil"/>
              <w:right w:val="nil"/>
            </w:tcBorders>
            <w:shd w:val="clear" w:color="auto" w:fill="auto"/>
            <w:vAlign w:val="center"/>
            <w:hideMark/>
          </w:tcPr>
          <w:p w14:paraId="128DDEFA"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0.0</w:t>
            </w:r>
            <w:r>
              <w:rPr>
                <w:rFonts w:ascii="Times New Roman" w:eastAsia="Times New Roman" w:hAnsi="Times New Roman" w:cs="Times New Roman"/>
                <w:color w:val="000000"/>
                <w:sz w:val="24"/>
                <w:szCs w:val="24"/>
                <w:lang w:eastAsia="pt-BR"/>
              </w:rPr>
              <w:t>2</w:t>
            </w:r>
          </w:p>
        </w:tc>
        <w:tc>
          <w:tcPr>
            <w:tcW w:w="851" w:type="dxa"/>
            <w:tcBorders>
              <w:top w:val="nil"/>
              <w:left w:val="nil"/>
              <w:bottom w:val="nil"/>
              <w:right w:val="nil"/>
            </w:tcBorders>
            <w:shd w:val="clear" w:color="auto" w:fill="auto"/>
            <w:vAlign w:val="center"/>
            <w:hideMark/>
          </w:tcPr>
          <w:p w14:paraId="67AFEAD2"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68.</w:t>
            </w:r>
            <w:r>
              <w:rPr>
                <w:rFonts w:ascii="Times New Roman" w:eastAsia="Times New Roman" w:hAnsi="Times New Roman" w:cs="Times New Roman"/>
                <w:color w:val="000000"/>
                <w:sz w:val="24"/>
                <w:szCs w:val="24"/>
                <w:lang w:eastAsia="pt-BR"/>
              </w:rPr>
              <w:t>69</w:t>
            </w:r>
          </w:p>
        </w:tc>
        <w:tc>
          <w:tcPr>
            <w:tcW w:w="1559" w:type="dxa"/>
            <w:tcBorders>
              <w:top w:val="nil"/>
              <w:left w:val="nil"/>
              <w:bottom w:val="nil"/>
              <w:right w:val="nil"/>
            </w:tcBorders>
            <w:shd w:val="clear" w:color="auto" w:fill="auto"/>
            <w:vAlign w:val="center"/>
            <w:hideMark/>
          </w:tcPr>
          <w:p w14:paraId="62D05780"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SEL</w:t>
            </w:r>
          </w:p>
        </w:tc>
      </w:tr>
      <w:tr w:rsidR="00243904" w:rsidRPr="00792FCD" w14:paraId="66875A0F" w14:textId="77777777" w:rsidTr="004E2168">
        <w:trPr>
          <w:trHeight w:val="315"/>
          <w:jc w:val="center"/>
        </w:trPr>
        <w:tc>
          <w:tcPr>
            <w:tcW w:w="1341" w:type="dxa"/>
            <w:vMerge/>
            <w:tcBorders>
              <w:top w:val="nil"/>
              <w:left w:val="nil"/>
              <w:bottom w:val="nil"/>
              <w:right w:val="single" w:sz="4" w:space="0" w:color="auto"/>
            </w:tcBorders>
            <w:vAlign w:val="center"/>
            <w:hideMark/>
          </w:tcPr>
          <w:p w14:paraId="058294DE" w14:textId="77777777" w:rsidR="00243904" w:rsidRPr="00792FCD" w:rsidRDefault="00243904" w:rsidP="004E2168">
            <w:pPr>
              <w:spacing w:after="0" w:line="240" w:lineRule="auto"/>
              <w:rPr>
                <w:rFonts w:ascii="Times New Roman" w:eastAsia="Times New Roman" w:hAnsi="Times New Roman" w:cs="Times New Roman"/>
                <w:b/>
                <w:bCs/>
                <w:color w:val="000000"/>
                <w:sz w:val="24"/>
                <w:szCs w:val="24"/>
                <w:lang w:eastAsia="pt-BR"/>
              </w:rPr>
            </w:pPr>
          </w:p>
        </w:tc>
        <w:tc>
          <w:tcPr>
            <w:tcW w:w="4055" w:type="dxa"/>
            <w:tcBorders>
              <w:top w:val="nil"/>
              <w:left w:val="single" w:sz="4" w:space="0" w:color="auto"/>
              <w:bottom w:val="nil"/>
              <w:right w:val="nil"/>
            </w:tcBorders>
            <w:shd w:val="clear" w:color="auto" w:fill="auto"/>
            <w:vAlign w:val="center"/>
            <w:hideMark/>
          </w:tcPr>
          <w:p w14:paraId="7D95C184" w14:textId="77777777" w:rsidR="00243904" w:rsidRPr="00792FCD" w:rsidRDefault="00243904" w:rsidP="004E2168">
            <w:pPr>
              <w:spacing w:after="0" w:line="240" w:lineRule="auto"/>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Occurrence</w:t>
            </w:r>
            <w:r w:rsidRPr="00792FCD">
              <w:rPr>
                <w:rFonts w:ascii="Times New Roman" w:eastAsia="Times New Roman" w:hAnsi="Times New Roman" w:cs="Times New Roman"/>
                <w:b/>
                <w:bCs/>
                <w:color w:val="000000"/>
                <w:sz w:val="24"/>
                <w:szCs w:val="24"/>
                <w:lang w:eastAsia="pt-BR"/>
              </w:rPr>
              <w:t xml:space="preserve"> </w:t>
            </w:r>
            <w:r w:rsidRPr="00792FCD">
              <w:rPr>
                <w:rFonts w:ascii="Times New Roman" w:eastAsia="Times New Roman" w:hAnsi="Times New Roman" w:cs="Times New Roman"/>
                <w:color w:val="000000"/>
                <w:sz w:val="24"/>
                <w:szCs w:val="24"/>
                <w:lang w:eastAsia="pt-BR"/>
              </w:rPr>
              <w:t>~ SEL + SST</w:t>
            </w:r>
          </w:p>
        </w:tc>
        <w:tc>
          <w:tcPr>
            <w:tcW w:w="1074" w:type="dxa"/>
            <w:tcBorders>
              <w:top w:val="nil"/>
              <w:left w:val="nil"/>
              <w:bottom w:val="nil"/>
              <w:right w:val="nil"/>
            </w:tcBorders>
            <w:shd w:val="clear" w:color="auto" w:fill="auto"/>
            <w:vAlign w:val="center"/>
            <w:hideMark/>
          </w:tcPr>
          <w:p w14:paraId="752DDFFC"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63.</w:t>
            </w:r>
            <w:r>
              <w:rPr>
                <w:rFonts w:ascii="Times New Roman" w:eastAsia="Times New Roman" w:hAnsi="Times New Roman" w:cs="Times New Roman"/>
                <w:color w:val="000000"/>
                <w:sz w:val="24"/>
                <w:szCs w:val="24"/>
                <w:lang w:eastAsia="pt-BR"/>
              </w:rPr>
              <w:t>90</w:t>
            </w:r>
            <w:r w:rsidRPr="00792FCD">
              <w:rPr>
                <w:rFonts w:ascii="Times New Roman" w:eastAsia="Times New Roman" w:hAnsi="Times New Roman" w:cs="Times New Roman"/>
                <w:color w:val="000000"/>
                <w:sz w:val="24"/>
                <w:szCs w:val="24"/>
                <w:lang w:eastAsia="pt-BR"/>
              </w:rPr>
              <w:t>%</w:t>
            </w:r>
          </w:p>
        </w:tc>
        <w:tc>
          <w:tcPr>
            <w:tcW w:w="773" w:type="dxa"/>
            <w:tcBorders>
              <w:top w:val="nil"/>
              <w:left w:val="nil"/>
              <w:bottom w:val="nil"/>
              <w:right w:val="nil"/>
            </w:tcBorders>
            <w:shd w:val="clear" w:color="auto" w:fill="auto"/>
            <w:vAlign w:val="center"/>
            <w:hideMark/>
          </w:tcPr>
          <w:p w14:paraId="7BF6AA46"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0.</w:t>
            </w:r>
            <w:r>
              <w:rPr>
                <w:rFonts w:ascii="Times New Roman" w:eastAsia="Times New Roman" w:hAnsi="Times New Roman" w:cs="Times New Roman"/>
                <w:color w:val="000000"/>
                <w:sz w:val="24"/>
                <w:szCs w:val="24"/>
                <w:lang w:eastAsia="pt-BR"/>
              </w:rPr>
              <w:t>05</w:t>
            </w:r>
          </w:p>
        </w:tc>
        <w:tc>
          <w:tcPr>
            <w:tcW w:w="851" w:type="dxa"/>
            <w:tcBorders>
              <w:top w:val="nil"/>
              <w:left w:val="nil"/>
              <w:bottom w:val="nil"/>
              <w:right w:val="nil"/>
            </w:tcBorders>
            <w:shd w:val="clear" w:color="auto" w:fill="auto"/>
            <w:vAlign w:val="center"/>
            <w:hideMark/>
          </w:tcPr>
          <w:p w14:paraId="40EF36A4"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68.8</w:t>
            </w:r>
            <w:r>
              <w:rPr>
                <w:rFonts w:ascii="Times New Roman" w:eastAsia="Times New Roman" w:hAnsi="Times New Roman" w:cs="Times New Roman"/>
                <w:color w:val="000000"/>
                <w:sz w:val="24"/>
                <w:szCs w:val="24"/>
                <w:lang w:eastAsia="pt-BR"/>
              </w:rPr>
              <w:t>2</w:t>
            </w:r>
          </w:p>
        </w:tc>
        <w:tc>
          <w:tcPr>
            <w:tcW w:w="1559" w:type="dxa"/>
            <w:tcBorders>
              <w:top w:val="nil"/>
              <w:left w:val="nil"/>
              <w:bottom w:val="nil"/>
              <w:right w:val="nil"/>
            </w:tcBorders>
            <w:shd w:val="clear" w:color="auto" w:fill="auto"/>
            <w:vAlign w:val="center"/>
            <w:hideMark/>
          </w:tcPr>
          <w:p w14:paraId="34100B1E" w14:textId="77777777" w:rsidR="00243904" w:rsidRPr="00792FCD" w:rsidRDefault="00243904" w:rsidP="004E2168">
            <w:pPr>
              <w:spacing w:after="0" w:line="240" w:lineRule="auto"/>
              <w:jc w:val="center"/>
              <w:rPr>
                <w:rFonts w:ascii="Times New Roman" w:eastAsia="Times New Roman" w:hAnsi="Times New Roman" w:cs="Times New Roman"/>
                <w:color w:val="000000"/>
                <w:sz w:val="24"/>
                <w:szCs w:val="24"/>
                <w:lang w:eastAsia="pt-BR"/>
              </w:rPr>
            </w:pPr>
            <w:r w:rsidRPr="00792FCD">
              <w:rPr>
                <w:rFonts w:ascii="Times New Roman" w:eastAsia="Times New Roman" w:hAnsi="Times New Roman" w:cs="Times New Roman"/>
                <w:color w:val="000000"/>
                <w:sz w:val="24"/>
                <w:szCs w:val="24"/>
                <w:lang w:eastAsia="pt-BR"/>
              </w:rPr>
              <w:t>None</w:t>
            </w:r>
          </w:p>
        </w:tc>
      </w:tr>
    </w:tbl>
    <w:p w14:paraId="3B71AFCF" w14:textId="155E2AA5" w:rsidR="00AB5C8B" w:rsidRPr="0089243C" w:rsidRDefault="00A51408" w:rsidP="00F13C9C">
      <w:pPr>
        <w:spacing w:after="160" w:line="259" w:lineRule="auto"/>
      </w:pPr>
    </w:p>
    <w:sectPr w:rsidR="00AB5C8B" w:rsidRPr="0089243C" w:rsidSect="0089243C">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A5704" w14:textId="77777777" w:rsidR="00A51408" w:rsidRDefault="00A51408">
      <w:pPr>
        <w:spacing w:after="0" w:line="240" w:lineRule="auto"/>
      </w:pPr>
      <w:r>
        <w:separator/>
      </w:r>
    </w:p>
  </w:endnote>
  <w:endnote w:type="continuationSeparator" w:id="0">
    <w:p w14:paraId="38B7D61E" w14:textId="77777777" w:rsidR="00A51408" w:rsidRDefault="00A51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084441"/>
      <w:docPartObj>
        <w:docPartGallery w:val="Page Numbers (Bottom of Page)"/>
        <w:docPartUnique/>
      </w:docPartObj>
    </w:sdtPr>
    <w:sdtEndPr/>
    <w:sdtContent>
      <w:p w14:paraId="54DE759F" w14:textId="22C8902C" w:rsidR="00AD6FC7" w:rsidRDefault="00243904">
        <w:pPr>
          <w:pStyle w:val="Footer"/>
          <w:jc w:val="right"/>
        </w:pPr>
        <w:r>
          <w:fldChar w:fldCharType="begin"/>
        </w:r>
        <w:r>
          <w:instrText>PAGE   \* MERGEFORMAT</w:instrText>
        </w:r>
        <w:r>
          <w:fldChar w:fldCharType="separate"/>
        </w:r>
        <w:r w:rsidR="006973B5">
          <w:rPr>
            <w:noProof/>
          </w:rPr>
          <w:t>1</w:t>
        </w:r>
        <w:r>
          <w:fldChar w:fldCharType="end"/>
        </w:r>
      </w:p>
    </w:sdtContent>
  </w:sdt>
  <w:p w14:paraId="7553315F" w14:textId="77777777" w:rsidR="00AD6FC7" w:rsidRDefault="00A51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68EC0" w14:textId="77777777" w:rsidR="00A51408" w:rsidRDefault="00A51408">
      <w:pPr>
        <w:spacing w:after="0" w:line="240" w:lineRule="auto"/>
      </w:pPr>
      <w:r>
        <w:separator/>
      </w:r>
    </w:p>
  </w:footnote>
  <w:footnote w:type="continuationSeparator" w:id="0">
    <w:p w14:paraId="55CBE32D" w14:textId="77777777" w:rsidR="00A51408" w:rsidRDefault="00A514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EwMzQyNjK1NDczMrZU0lEKTi0uzszPAykwrAUA3bdsWCwAAAA="/>
  </w:docVars>
  <w:rsids>
    <w:rsidRoot w:val="00243904"/>
    <w:rsid w:val="000B6DFA"/>
    <w:rsid w:val="00104AB0"/>
    <w:rsid w:val="00243904"/>
    <w:rsid w:val="002E543B"/>
    <w:rsid w:val="002E68D9"/>
    <w:rsid w:val="005020A9"/>
    <w:rsid w:val="00585A6E"/>
    <w:rsid w:val="006973B5"/>
    <w:rsid w:val="0089243C"/>
    <w:rsid w:val="008C5AD6"/>
    <w:rsid w:val="00984727"/>
    <w:rsid w:val="009A487D"/>
    <w:rsid w:val="00A51408"/>
    <w:rsid w:val="00BC5B73"/>
    <w:rsid w:val="00F13C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57F5"/>
  <w15:chartTrackingRefBased/>
  <w15:docId w15:val="{A79FC1BE-3412-467C-97DA-57E15EF5D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43904"/>
    <w:pPr>
      <w:tabs>
        <w:tab w:val="center" w:pos="4252"/>
        <w:tab w:val="right" w:pos="8504"/>
      </w:tabs>
      <w:spacing w:after="0" w:line="240" w:lineRule="auto"/>
    </w:pPr>
  </w:style>
  <w:style w:type="character" w:customStyle="1" w:styleId="FooterChar">
    <w:name w:val="Footer Char"/>
    <w:basedOn w:val="DefaultParagraphFont"/>
    <w:link w:val="Footer"/>
    <w:uiPriority w:val="99"/>
    <w:rsid w:val="00243904"/>
  </w:style>
  <w:style w:type="table" w:styleId="PlainTable2">
    <w:name w:val="Plain Table 2"/>
    <w:basedOn w:val="TableNormal"/>
    <w:uiPriority w:val="42"/>
    <w:rsid w:val="002439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243904"/>
  </w:style>
  <w:style w:type="paragraph" w:styleId="Header">
    <w:name w:val="header"/>
    <w:basedOn w:val="Normal"/>
    <w:link w:val="HeaderChar"/>
    <w:uiPriority w:val="99"/>
    <w:unhideWhenUsed/>
    <w:rsid w:val="0089243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9243C"/>
  </w:style>
  <w:style w:type="paragraph" w:styleId="NoSpacing">
    <w:name w:val="No Spacing"/>
    <w:link w:val="NoSpacingChar"/>
    <w:uiPriority w:val="1"/>
    <w:qFormat/>
    <w:rsid w:val="00F13C9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13C9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A10B3-DBD0-4C96-8A51-F5C367FC8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486</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Maciel</dc:creator>
  <cp:keywords/>
  <dc:description/>
  <cp:lastModifiedBy>Israel Maciel</cp:lastModifiedBy>
  <cp:revision>5</cp:revision>
  <dcterms:created xsi:type="dcterms:W3CDTF">2022-08-10T23:34:00Z</dcterms:created>
  <dcterms:modified xsi:type="dcterms:W3CDTF">2022-09-29T21:16:00Z</dcterms:modified>
</cp:coreProperties>
</file>