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D87" w:rsidRDefault="00240B63">
      <w:pPr>
        <w:spacing w:line="360" w:lineRule="auto"/>
        <w:rPr>
          <w:rFonts w:ascii="Times New Roman" w:eastAsia="等线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/>
          <w:sz w:val="28"/>
          <w:szCs w:val="28"/>
        </w:rPr>
        <w:t>Supplementary Materials</w:t>
      </w:r>
    </w:p>
    <w:p w:rsidR="005A7D87" w:rsidRDefault="00240B63">
      <w:pPr>
        <w:spacing w:line="360" w:lineRule="auto"/>
        <w:rPr>
          <w:rFonts w:ascii="Times New Roman" w:eastAsia="等线" w:hAnsi="Times New Roman" w:cs="Times New Roman"/>
          <w:sz w:val="28"/>
          <w:szCs w:val="28"/>
        </w:rPr>
      </w:pPr>
      <w:r>
        <w:rPr>
          <w:rFonts w:ascii="Times New Roman" w:eastAsia="等线" w:hAnsi="Times New Roman" w:cs="Times New Roman" w:hint="eastAsia"/>
          <w:sz w:val="28"/>
          <w:szCs w:val="28"/>
        </w:rPr>
        <w:t>A</w:t>
      </w:r>
      <w:r>
        <w:rPr>
          <w:rFonts w:ascii="Times New Roman" w:eastAsia="等线" w:hAnsi="Times New Roman" w:cs="Times New Roman"/>
          <w:sz w:val="28"/>
          <w:szCs w:val="28"/>
        </w:rPr>
        <w:t>nalysis and occurrence of organophosphorus flame retardants and their metabolites in animal derived food</w:t>
      </w:r>
    </w:p>
    <w:tbl>
      <w:tblPr>
        <w:tblStyle w:val="41"/>
        <w:tblW w:w="13940" w:type="dxa"/>
        <w:tblLayout w:type="fixed"/>
        <w:tblLook w:val="04A0" w:firstRow="1" w:lastRow="0" w:firstColumn="1" w:lastColumn="0" w:noHBand="0" w:noVBand="1"/>
      </w:tblPr>
      <w:tblGrid>
        <w:gridCol w:w="1231"/>
        <w:gridCol w:w="2604"/>
        <w:gridCol w:w="4937"/>
        <w:gridCol w:w="5168"/>
      </w:tblGrid>
      <w:tr w:rsidR="005A7D87" w:rsidTr="005A7D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0" w:type="dxa"/>
            <w:gridSpan w:val="4"/>
            <w:tcBorders>
              <w:bottom w:val="single" w:sz="4" w:space="0" w:color="auto"/>
            </w:tcBorders>
            <w:noWrap/>
          </w:tcPr>
          <w:p w:rsidR="005A7D87" w:rsidRDefault="00240B63">
            <w:pPr>
              <w:jc w:val="left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/>
                <w:kern w:val="0"/>
                <w:sz w:val="24"/>
                <w:szCs w:val="24"/>
              </w:rPr>
              <w:t>able</w:t>
            </w:r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S1 Details of UHPLC-MS/MS analysis of organophosphorus flame retardants (OPFRs)and their metabolites(</w:t>
            </w:r>
            <w:proofErr w:type="spellStart"/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mOPFRs</w:t>
            </w:r>
            <w:proofErr w:type="spellEnd"/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5A7D87" w:rsidTr="005A7D8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5A7D87" w:rsidRDefault="00240B63">
            <w:pPr>
              <w:jc w:val="center"/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  <w:t>Assembly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5A7D87" w:rsidRDefault="00240B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Parameter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5A7D87" w:rsidRDefault="00240B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OPFRs</w:t>
            </w:r>
          </w:p>
        </w:tc>
        <w:tc>
          <w:tcPr>
            <w:tcW w:w="5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5A7D87" w:rsidRDefault="00240B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mOPFRs</w:t>
            </w:r>
            <w:proofErr w:type="spellEnd"/>
          </w:p>
        </w:tc>
      </w:tr>
      <w:tr w:rsidR="005A7D87" w:rsidTr="005A7D87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5A7D87" w:rsidRDefault="005A7D87">
            <w:pPr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Cs w:val="21"/>
              </w:rPr>
            </w:pPr>
          </w:p>
          <w:p w:rsidR="005A7D87" w:rsidRDefault="005A7D87">
            <w:pPr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Cs w:val="21"/>
              </w:rPr>
            </w:pPr>
          </w:p>
          <w:p w:rsidR="005A7D87" w:rsidRDefault="005A7D87">
            <w:pPr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Cs w:val="21"/>
              </w:rPr>
            </w:pPr>
          </w:p>
          <w:p w:rsidR="005A7D87" w:rsidRDefault="00240B63">
            <w:pPr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  <w:t>Liquid phase part</w:t>
            </w:r>
          </w:p>
        </w:tc>
        <w:tc>
          <w:tcPr>
            <w:tcW w:w="2604" w:type="dxa"/>
            <w:tcBorders>
              <w:top w:val="single" w:sz="4" w:space="0" w:color="auto"/>
            </w:tcBorders>
            <w:shd w:val="clear" w:color="auto" w:fill="auto"/>
            <w:noWrap/>
          </w:tcPr>
          <w:p w:rsidR="005A7D87" w:rsidRDefault="00240B6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Liquid </w:t>
            </w:r>
          </w:p>
          <w:p w:rsidR="005A7D87" w:rsidRDefault="00240B6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chromatography column</w:t>
            </w:r>
          </w:p>
        </w:tc>
        <w:tc>
          <w:tcPr>
            <w:tcW w:w="4937" w:type="dxa"/>
            <w:tcBorders>
              <w:top w:val="single" w:sz="4" w:space="0" w:color="auto"/>
            </w:tcBorders>
            <w:shd w:val="clear" w:color="auto" w:fill="auto"/>
          </w:tcPr>
          <w:p w:rsidR="005A7D87" w:rsidRDefault="00240B63">
            <w:pPr>
              <w:pStyle w:val="a8"/>
              <w:widowControl/>
              <w:spacing w:beforeAutospacing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ACQUTTY UPLC BEH-C18</w:t>
            </w:r>
            <w:r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（</w:t>
            </w:r>
            <w:r>
              <w:rPr>
                <w:rFonts w:ascii="Times New Roman" w:eastAsia="宋体" w:hAnsi="Times New Roman"/>
                <w:color w:val="000000"/>
                <w:sz w:val="21"/>
                <w:szCs w:val="21"/>
              </w:rPr>
              <w:t xml:space="preserve">1.7 </w:t>
            </w:r>
            <w:proofErr w:type="spellStart"/>
            <w:r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μm</w:t>
            </w:r>
            <w:proofErr w:type="spellEnd"/>
            <w:r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, 2.1×100 mm</w:t>
            </w:r>
            <w:r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）</w:t>
            </w:r>
            <w:r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;</w:t>
            </w:r>
          </w:p>
        </w:tc>
        <w:tc>
          <w:tcPr>
            <w:tcW w:w="5168" w:type="dxa"/>
            <w:tcBorders>
              <w:top w:val="single" w:sz="4" w:space="0" w:color="auto"/>
            </w:tcBorders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ACQUTTY UPLC BEH-C18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1.7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μm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 2.1×100 mm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）</w:t>
            </w:r>
          </w:p>
        </w:tc>
      </w:tr>
      <w:tr w:rsidR="005A7D87" w:rsidTr="005A7D87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Merge/>
            <w:shd w:val="clear" w:color="auto" w:fill="auto"/>
            <w:noWrap/>
          </w:tcPr>
          <w:p w:rsidR="005A7D87" w:rsidRDefault="005A7D87">
            <w:pPr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604" w:type="dxa"/>
            <w:shd w:val="clear" w:color="auto" w:fill="auto"/>
            <w:noWrap/>
          </w:tcPr>
          <w:p w:rsidR="005A7D87" w:rsidRDefault="00240B6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Liquid phase guard column</w:t>
            </w:r>
          </w:p>
        </w:tc>
        <w:tc>
          <w:tcPr>
            <w:tcW w:w="4937" w:type="dxa"/>
            <w:shd w:val="clear" w:color="auto" w:fill="auto"/>
          </w:tcPr>
          <w:p w:rsidR="005A7D87" w:rsidRDefault="00240B63">
            <w:pPr>
              <w:pStyle w:val="a8"/>
              <w:widowControl/>
              <w:spacing w:beforeAutospacing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sz w:val="21"/>
                <w:szCs w:val="21"/>
              </w:rPr>
              <w:t xml:space="preserve">ACQUITY UPLC BEH-C18 (1.7 </w:t>
            </w:r>
            <w:proofErr w:type="spellStart"/>
            <w:r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μm</w:t>
            </w:r>
            <w:proofErr w:type="spellEnd"/>
            <w:r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, 2.1×20 mm)</w:t>
            </w:r>
          </w:p>
        </w:tc>
        <w:tc>
          <w:tcPr>
            <w:tcW w:w="5168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ACQUITY UPLC BEH-C18 (1.7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μm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 2.1×20 mm)</w:t>
            </w:r>
          </w:p>
        </w:tc>
      </w:tr>
      <w:tr w:rsidR="005A7D87" w:rsidTr="005A7D8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Merge/>
            <w:shd w:val="clear" w:color="auto" w:fill="auto"/>
          </w:tcPr>
          <w:p w:rsidR="005A7D87" w:rsidRDefault="005A7D87">
            <w:pPr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604" w:type="dxa"/>
            <w:shd w:val="clear" w:color="auto" w:fill="auto"/>
            <w:noWrap/>
          </w:tcPr>
          <w:p w:rsidR="005A7D87" w:rsidRDefault="00240B6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Mobile phase</w:t>
            </w:r>
          </w:p>
        </w:tc>
        <w:tc>
          <w:tcPr>
            <w:tcW w:w="4937" w:type="dxa"/>
            <w:shd w:val="clear" w:color="auto" w:fill="auto"/>
          </w:tcPr>
          <w:p w:rsidR="005A7D87" w:rsidRDefault="00240B63">
            <w:pPr>
              <w:pStyle w:val="a8"/>
              <w:widowControl/>
              <w:spacing w:beforeAutospacing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15"/>
                <w:sz w:val="21"/>
                <w:szCs w:val="21"/>
              </w:rPr>
              <w:t xml:space="preserve">Aqueous phase </w:t>
            </w:r>
            <w:r>
              <w:rPr>
                <w:rFonts w:ascii="Times New Roman" w:eastAsia="宋体" w:hAnsi="Times New Roman"/>
                <w:color w:val="000000"/>
                <w:sz w:val="21"/>
                <w:szCs w:val="21"/>
              </w:rPr>
              <w:t xml:space="preserve">(A): 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water containing 0.2% of FA;</w:t>
            </w:r>
          </w:p>
          <w:p w:rsidR="005A7D87" w:rsidRDefault="00240B63">
            <w:pPr>
              <w:pStyle w:val="a8"/>
              <w:widowControl/>
              <w:spacing w:beforeAutospacing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sz w:val="21"/>
                <w:szCs w:val="21"/>
              </w:rPr>
              <w:t xml:space="preserve">Organic phase (B): </w:t>
            </w:r>
            <w:proofErr w:type="spellStart"/>
            <w:r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MeOH</w:t>
            </w:r>
            <w:proofErr w:type="spellEnd"/>
            <w:r>
              <w:rPr>
                <w:rFonts w:ascii="Times New Roman" w:eastAsia="宋体" w:hAnsi="Times New Roman"/>
                <w:color w:val="000000"/>
                <w:sz w:val="21"/>
                <w:szCs w:val="21"/>
              </w:rPr>
              <w:t xml:space="preserve"> containing 0.2% of FA.</w:t>
            </w:r>
          </w:p>
        </w:tc>
        <w:tc>
          <w:tcPr>
            <w:tcW w:w="5168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Aqueous phase (A): water containing 0.2% of FA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;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  <w:t xml:space="preserve">Organic phase (B):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MeOH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containing 0.2% of FA.</w:t>
            </w:r>
          </w:p>
        </w:tc>
      </w:tr>
      <w:tr w:rsidR="005A7D87" w:rsidTr="005A7D87">
        <w:trPr>
          <w:trHeight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Merge/>
            <w:shd w:val="clear" w:color="auto" w:fill="auto"/>
          </w:tcPr>
          <w:p w:rsidR="005A7D87" w:rsidRDefault="005A7D87">
            <w:pPr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604" w:type="dxa"/>
            <w:shd w:val="clear" w:color="auto" w:fill="auto"/>
            <w:noWrap/>
          </w:tcPr>
          <w:p w:rsidR="005A7D87" w:rsidRDefault="00240B6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Elution procedure</w:t>
            </w:r>
          </w:p>
        </w:tc>
        <w:tc>
          <w:tcPr>
            <w:tcW w:w="4937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The initial composition was 60% (B) and keep for 2 min; Rise to 99% (B) within 5.5 min and hold for 7.5 min; Decrease to 60% (B) within 0.1 min and equilibrate for 5.9 min.</w:t>
            </w:r>
          </w:p>
        </w:tc>
        <w:tc>
          <w:tcPr>
            <w:tcW w:w="5168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The initial composition was 5% (B) and kept for 0.7 min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；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Rise to 100% (B) within 7.3 min and hold for 3 min; To 5% within 0.2 min (B); Equilibrate for 7.8 min.</w:t>
            </w:r>
          </w:p>
        </w:tc>
      </w:tr>
      <w:tr w:rsidR="005A7D87" w:rsidTr="005A7D8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Merge/>
            <w:shd w:val="clear" w:color="auto" w:fill="auto"/>
          </w:tcPr>
          <w:p w:rsidR="005A7D87" w:rsidRDefault="005A7D87">
            <w:pPr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604" w:type="dxa"/>
            <w:shd w:val="clear" w:color="auto" w:fill="auto"/>
            <w:noWrap/>
          </w:tcPr>
          <w:p w:rsidR="005A7D87" w:rsidRDefault="00240B6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Flow rate</w:t>
            </w:r>
          </w:p>
        </w:tc>
        <w:tc>
          <w:tcPr>
            <w:tcW w:w="4937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 ml/min</w:t>
            </w:r>
          </w:p>
        </w:tc>
        <w:tc>
          <w:tcPr>
            <w:tcW w:w="5168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 ml/min</w:t>
            </w:r>
          </w:p>
        </w:tc>
      </w:tr>
      <w:tr w:rsidR="005A7D87" w:rsidTr="005A7D8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Merge/>
            <w:shd w:val="clear" w:color="auto" w:fill="auto"/>
          </w:tcPr>
          <w:p w:rsidR="005A7D87" w:rsidRDefault="005A7D87">
            <w:pPr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604" w:type="dxa"/>
            <w:shd w:val="clear" w:color="auto" w:fill="auto"/>
            <w:noWrap/>
          </w:tcPr>
          <w:p w:rsidR="005A7D87" w:rsidRDefault="00240B6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Column temperature</w:t>
            </w:r>
          </w:p>
        </w:tc>
        <w:tc>
          <w:tcPr>
            <w:tcW w:w="4937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 ℃</w:t>
            </w:r>
          </w:p>
        </w:tc>
        <w:tc>
          <w:tcPr>
            <w:tcW w:w="5168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 ℃</w:t>
            </w:r>
          </w:p>
        </w:tc>
      </w:tr>
      <w:tr w:rsidR="005A7D87" w:rsidTr="005A7D8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Merge/>
            <w:shd w:val="clear" w:color="auto" w:fill="auto"/>
          </w:tcPr>
          <w:p w:rsidR="005A7D87" w:rsidRDefault="005A7D87">
            <w:pPr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604" w:type="dxa"/>
            <w:shd w:val="clear" w:color="auto" w:fill="auto"/>
            <w:noWrap/>
          </w:tcPr>
          <w:p w:rsidR="005A7D87" w:rsidRDefault="00240B6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Injection volume </w:t>
            </w:r>
          </w:p>
        </w:tc>
        <w:tc>
          <w:tcPr>
            <w:tcW w:w="4937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5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μl</w:t>
            </w:r>
            <w:proofErr w:type="spellEnd"/>
          </w:p>
        </w:tc>
        <w:tc>
          <w:tcPr>
            <w:tcW w:w="5168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20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μl</w:t>
            </w:r>
            <w:proofErr w:type="spellEnd"/>
          </w:p>
        </w:tc>
      </w:tr>
      <w:tr w:rsidR="005A7D87" w:rsidTr="005A7D87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Merge w:val="restart"/>
            <w:shd w:val="clear" w:color="auto" w:fill="auto"/>
            <w:noWrap/>
          </w:tcPr>
          <w:p w:rsidR="005A7D87" w:rsidRDefault="005A7D87">
            <w:pPr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Cs w:val="21"/>
              </w:rPr>
            </w:pPr>
          </w:p>
          <w:p w:rsidR="005A7D87" w:rsidRDefault="005A7D87">
            <w:pPr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Cs w:val="21"/>
              </w:rPr>
            </w:pPr>
          </w:p>
          <w:p w:rsidR="005A7D87" w:rsidRDefault="00240B63">
            <w:pPr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  <w:t xml:space="preserve">Mass </w:t>
            </w:r>
            <w:proofErr w:type="spellStart"/>
            <w:r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  <w:t>spectro</w:t>
            </w:r>
            <w:proofErr w:type="spellEnd"/>
            <w:r>
              <w:rPr>
                <w:rFonts w:ascii="Times New Roman" w:eastAsia="宋体" w:hAnsi="Times New Roman" w:cs="Times New Roman" w:hint="eastAsia"/>
                <w:b w:val="0"/>
                <w:color w:val="000000"/>
                <w:kern w:val="0"/>
                <w:szCs w:val="21"/>
              </w:rPr>
              <w:t>-</w:t>
            </w:r>
          </w:p>
          <w:p w:rsidR="005A7D87" w:rsidRDefault="00240B63">
            <w:pPr>
              <w:rPr>
                <w:rFonts w:ascii="Times New Roman" w:eastAsia="宋体" w:hAnsi="Times New Roman" w:cs="Times New Roman"/>
                <w:bCs w:val="0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b w:val="0"/>
                <w:color w:val="000000"/>
                <w:kern w:val="0"/>
                <w:szCs w:val="21"/>
              </w:rPr>
              <w:t>metry</w:t>
            </w:r>
            <w:proofErr w:type="spellEnd"/>
          </w:p>
        </w:tc>
        <w:tc>
          <w:tcPr>
            <w:tcW w:w="2604" w:type="dxa"/>
            <w:shd w:val="clear" w:color="auto" w:fill="auto"/>
            <w:noWrap/>
          </w:tcPr>
          <w:p w:rsidR="005A7D87" w:rsidRDefault="00240B6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Detection mode </w:t>
            </w:r>
          </w:p>
        </w:tc>
        <w:tc>
          <w:tcPr>
            <w:tcW w:w="4937" w:type="dxa"/>
            <w:shd w:val="clear" w:color="auto" w:fill="auto"/>
          </w:tcPr>
          <w:p w:rsidR="005A7D87" w:rsidRDefault="00240B63">
            <w:pPr>
              <w:pStyle w:val="a8"/>
              <w:widowControl/>
              <w:spacing w:beforeAutospacing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pacing w:val="15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pacing w:val="15"/>
                <w:sz w:val="21"/>
                <w:szCs w:val="21"/>
              </w:rPr>
              <w:t>Multi reactive ion monitoring (</w:t>
            </w:r>
            <w:r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MRM)</w:t>
            </w:r>
          </w:p>
        </w:tc>
        <w:tc>
          <w:tcPr>
            <w:tcW w:w="5168" w:type="dxa"/>
            <w:shd w:val="clear" w:color="auto" w:fill="auto"/>
          </w:tcPr>
          <w:p w:rsidR="005A7D87" w:rsidRDefault="00240B63">
            <w:pPr>
              <w:pStyle w:val="a8"/>
              <w:widowControl/>
              <w:spacing w:beforeAutospacing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pacing w:val="15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pacing w:val="15"/>
                <w:sz w:val="21"/>
                <w:szCs w:val="21"/>
              </w:rPr>
              <w:t xml:space="preserve">Multi reactive ion monitoring </w:t>
            </w:r>
            <w:r>
              <w:rPr>
                <w:rFonts w:ascii="Times New Roman" w:eastAsia="宋体" w:hAnsi="Times New Roman"/>
                <w:color w:val="000000"/>
                <w:sz w:val="21"/>
                <w:szCs w:val="21"/>
              </w:rPr>
              <w:t>(MRM)</w:t>
            </w:r>
          </w:p>
        </w:tc>
      </w:tr>
      <w:tr w:rsidR="005A7D87" w:rsidTr="005A7D8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Merge/>
            <w:shd w:val="clear" w:color="auto" w:fill="auto"/>
          </w:tcPr>
          <w:p w:rsidR="005A7D87" w:rsidRDefault="005A7D87">
            <w:pP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604" w:type="dxa"/>
            <w:shd w:val="clear" w:color="auto" w:fill="auto"/>
            <w:noWrap/>
          </w:tcPr>
          <w:p w:rsidR="005A7D87" w:rsidRDefault="00240B63">
            <w:pPr>
              <w:pStyle w:val="a8"/>
              <w:widowControl/>
              <w:spacing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pacing w:val="15"/>
                <w:sz w:val="21"/>
                <w:szCs w:val="21"/>
              </w:rPr>
              <w:t xml:space="preserve">Ion source </w:t>
            </w:r>
          </w:p>
        </w:tc>
        <w:tc>
          <w:tcPr>
            <w:tcW w:w="4937" w:type="dxa"/>
            <w:shd w:val="clear" w:color="auto" w:fill="auto"/>
          </w:tcPr>
          <w:p w:rsidR="005A7D87" w:rsidRDefault="00240B63">
            <w:pPr>
              <w:pStyle w:val="a8"/>
              <w:widowControl/>
              <w:spacing w:beforeAutospacing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pacing w:val="15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pacing w:val="15"/>
                <w:sz w:val="21"/>
                <w:szCs w:val="21"/>
              </w:rPr>
              <w:t>Vortex spray; Positive ionization mode</w:t>
            </w:r>
          </w:p>
        </w:tc>
        <w:tc>
          <w:tcPr>
            <w:tcW w:w="5168" w:type="dxa"/>
            <w:shd w:val="clear" w:color="auto" w:fill="auto"/>
          </w:tcPr>
          <w:p w:rsidR="005A7D87" w:rsidRDefault="00240B63">
            <w:pPr>
              <w:pStyle w:val="a8"/>
              <w:widowControl/>
              <w:spacing w:beforeAutospacing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spacing w:val="15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pacing w:val="15"/>
                <w:sz w:val="21"/>
                <w:szCs w:val="21"/>
              </w:rPr>
              <w:t>Vortex spray; Negative ionization mode</w:t>
            </w:r>
          </w:p>
        </w:tc>
      </w:tr>
      <w:tr w:rsidR="005A7D87" w:rsidTr="005A7D8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Merge/>
            <w:shd w:val="clear" w:color="auto" w:fill="auto"/>
          </w:tcPr>
          <w:p w:rsidR="005A7D87" w:rsidRDefault="005A7D87">
            <w:pP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604" w:type="dxa"/>
            <w:shd w:val="clear" w:color="auto" w:fill="auto"/>
            <w:noWrap/>
          </w:tcPr>
          <w:p w:rsidR="005A7D87" w:rsidRDefault="00240B6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Air curtain pressure </w:t>
            </w:r>
          </w:p>
        </w:tc>
        <w:tc>
          <w:tcPr>
            <w:tcW w:w="4937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 psi</w:t>
            </w:r>
          </w:p>
        </w:tc>
        <w:tc>
          <w:tcPr>
            <w:tcW w:w="5168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 psi</w:t>
            </w:r>
          </w:p>
        </w:tc>
      </w:tr>
      <w:tr w:rsidR="005A7D87" w:rsidTr="005A7D87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Merge/>
            <w:shd w:val="clear" w:color="auto" w:fill="auto"/>
          </w:tcPr>
          <w:p w:rsidR="005A7D87" w:rsidRDefault="005A7D87">
            <w:pP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604" w:type="dxa"/>
            <w:shd w:val="clear" w:color="auto" w:fill="auto"/>
            <w:noWrap/>
          </w:tcPr>
          <w:p w:rsidR="005A7D87" w:rsidRDefault="00240B63">
            <w:pPr>
              <w:pStyle w:val="a8"/>
              <w:widowControl/>
              <w:spacing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pacing w:val="15"/>
                <w:sz w:val="21"/>
                <w:szCs w:val="21"/>
              </w:rPr>
              <w:t xml:space="preserve">Collision pressure </w:t>
            </w:r>
          </w:p>
        </w:tc>
        <w:tc>
          <w:tcPr>
            <w:tcW w:w="4937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 psi</w:t>
            </w:r>
          </w:p>
        </w:tc>
        <w:tc>
          <w:tcPr>
            <w:tcW w:w="5168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 psi</w:t>
            </w:r>
          </w:p>
        </w:tc>
      </w:tr>
      <w:tr w:rsidR="005A7D87" w:rsidTr="005A7D8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Merge/>
            <w:shd w:val="clear" w:color="auto" w:fill="auto"/>
          </w:tcPr>
          <w:p w:rsidR="005A7D87" w:rsidRDefault="005A7D87">
            <w:pP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604" w:type="dxa"/>
            <w:shd w:val="clear" w:color="auto" w:fill="auto"/>
            <w:noWrap/>
          </w:tcPr>
          <w:p w:rsidR="005A7D87" w:rsidRDefault="00240B63">
            <w:pPr>
              <w:pStyle w:val="a8"/>
              <w:widowControl/>
              <w:spacing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pacing w:val="15"/>
                <w:sz w:val="21"/>
                <w:szCs w:val="21"/>
              </w:rPr>
              <w:t xml:space="preserve">Ion spray voltage </w:t>
            </w:r>
          </w:p>
        </w:tc>
        <w:tc>
          <w:tcPr>
            <w:tcW w:w="4937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5500 V</w:t>
            </w:r>
          </w:p>
        </w:tc>
        <w:tc>
          <w:tcPr>
            <w:tcW w:w="5168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-4500 V</w:t>
            </w:r>
          </w:p>
        </w:tc>
      </w:tr>
      <w:tr w:rsidR="005A7D87" w:rsidTr="005A7D8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Merge/>
            <w:shd w:val="clear" w:color="auto" w:fill="auto"/>
          </w:tcPr>
          <w:p w:rsidR="005A7D87" w:rsidRDefault="005A7D87">
            <w:pP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604" w:type="dxa"/>
            <w:shd w:val="clear" w:color="auto" w:fill="auto"/>
            <w:noWrap/>
          </w:tcPr>
          <w:p w:rsidR="005A7D87" w:rsidRDefault="00240B63">
            <w:pPr>
              <w:pStyle w:val="a8"/>
              <w:widowControl/>
              <w:spacing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pacing w:val="15"/>
                <w:sz w:val="21"/>
                <w:szCs w:val="21"/>
              </w:rPr>
              <w:t xml:space="preserve">Ion source temperature </w:t>
            </w:r>
          </w:p>
        </w:tc>
        <w:tc>
          <w:tcPr>
            <w:tcW w:w="4937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500 ℃</w:t>
            </w:r>
          </w:p>
        </w:tc>
        <w:tc>
          <w:tcPr>
            <w:tcW w:w="5168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500 ℃</w:t>
            </w:r>
          </w:p>
        </w:tc>
      </w:tr>
      <w:tr w:rsidR="005A7D87" w:rsidTr="005A7D8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Merge/>
            <w:shd w:val="clear" w:color="auto" w:fill="auto"/>
          </w:tcPr>
          <w:p w:rsidR="005A7D87" w:rsidRDefault="005A7D87">
            <w:pP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604" w:type="dxa"/>
            <w:shd w:val="clear" w:color="auto" w:fill="auto"/>
            <w:noWrap/>
          </w:tcPr>
          <w:p w:rsidR="005A7D87" w:rsidRDefault="00240B63">
            <w:pPr>
              <w:pStyle w:val="a8"/>
              <w:widowControl/>
              <w:spacing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pacing w:val="15"/>
                <w:sz w:val="21"/>
                <w:szCs w:val="21"/>
              </w:rPr>
              <w:t xml:space="preserve">Ion source pressure 1 </w:t>
            </w:r>
          </w:p>
        </w:tc>
        <w:tc>
          <w:tcPr>
            <w:tcW w:w="4937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 psi</w:t>
            </w:r>
          </w:p>
        </w:tc>
        <w:tc>
          <w:tcPr>
            <w:tcW w:w="5168" w:type="dxa"/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 psi</w:t>
            </w:r>
          </w:p>
        </w:tc>
      </w:tr>
      <w:tr w:rsidR="005A7D87" w:rsidTr="005A7D8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A7D87" w:rsidRDefault="005A7D87">
            <w:pPr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</w:p>
        </w:tc>
        <w:tc>
          <w:tcPr>
            <w:tcW w:w="260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A7D87" w:rsidRDefault="00240B63">
            <w:pPr>
              <w:pStyle w:val="a8"/>
              <w:widowControl/>
              <w:spacing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pacing w:val="15"/>
                <w:sz w:val="21"/>
                <w:szCs w:val="21"/>
              </w:rPr>
              <w:t xml:space="preserve">Ion source pressure 2 </w:t>
            </w:r>
          </w:p>
        </w:tc>
        <w:tc>
          <w:tcPr>
            <w:tcW w:w="4937" w:type="dxa"/>
            <w:tcBorders>
              <w:bottom w:val="single" w:sz="4" w:space="0" w:color="auto"/>
            </w:tcBorders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 psi</w:t>
            </w:r>
          </w:p>
        </w:tc>
        <w:tc>
          <w:tcPr>
            <w:tcW w:w="5168" w:type="dxa"/>
            <w:tcBorders>
              <w:bottom w:val="single" w:sz="4" w:space="0" w:color="auto"/>
            </w:tcBorders>
            <w:shd w:val="clear" w:color="auto" w:fill="auto"/>
          </w:tcPr>
          <w:p w:rsidR="005A7D87" w:rsidRDefault="00240B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 psi</w:t>
            </w:r>
          </w:p>
        </w:tc>
      </w:tr>
    </w:tbl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472"/>
        <w:gridCol w:w="1354"/>
        <w:gridCol w:w="1273"/>
        <w:gridCol w:w="1572"/>
        <w:gridCol w:w="3107"/>
        <w:gridCol w:w="603"/>
        <w:gridCol w:w="533"/>
        <w:gridCol w:w="140"/>
        <w:gridCol w:w="1117"/>
        <w:gridCol w:w="17"/>
        <w:gridCol w:w="1770"/>
      </w:tblGrid>
      <w:tr w:rsidR="007E46F2" w:rsidTr="007E46F2">
        <w:trPr>
          <w:trHeight w:val="264"/>
        </w:trPr>
        <w:tc>
          <w:tcPr>
            <w:tcW w:w="4360" w:type="pct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7E46F2" w:rsidRDefault="007E46F2">
            <w:pPr>
              <w:spacing w:line="400" w:lineRule="exact"/>
              <w:jc w:val="left"/>
              <w:rPr>
                <w:rFonts w:ascii="Times New Roman" w:eastAsia="黑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  <w:szCs w:val="24"/>
                <w:highlight w:val="yellow"/>
              </w:rPr>
              <w:lastRenderedPageBreak/>
              <w:br w:type="column"/>
            </w:r>
            <w:r>
              <w:rPr>
                <w:rFonts w:ascii="Times New Roman" w:eastAsia="黑体" w:hAnsi="Times New Roman" w:cs="Times New Roman"/>
                <w:bCs/>
                <w:sz w:val="24"/>
                <w:szCs w:val="24"/>
              </w:rPr>
              <w:t xml:space="preserve">Table S2 Physical and chemical properties of the selected OPFRs and </w:t>
            </w:r>
            <w:proofErr w:type="spellStart"/>
            <w:r>
              <w:rPr>
                <w:rFonts w:ascii="Times New Roman" w:eastAsia="黑体" w:hAnsi="Times New Roman" w:cs="Times New Roman"/>
                <w:bCs/>
                <w:sz w:val="24"/>
                <w:szCs w:val="24"/>
              </w:rPr>
              <w:t>mOPFRs</w:t>
            </w:r>
            <w:proofErr w:type="spellEnd"/>
            <w:r>
              <w:rPr>
                <w:rFonts w:ascii="Times New Roman" w:eastAsia="黑体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4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E46F2" w:rsidRDefault="007E46F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7E46F2" w:rsidTr="006C12D8">
        <w:trPr>
          <w:trHeight w:val="264"/>
        </w:trPr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OPFRs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abbreviation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chemical formula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val="en-GB"/>
              </w:rPr>
              <w:t>RfD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val="en-GB"/>
              </w:rPr>
              <w:t xml:space="preserve"> values (ng kg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vertAlign w:val="superscript"/>
                <w:lang w:val="en-GB"/>
              </w:rPr>
              <w:t>-1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val="en-GB"/>
              </w:rPr>
              <w:t>bw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vertAlign w:val="superscript"/>
                <w:lang w:val="en-GB"/>
              </w:rPr>
              <w:t>-1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val="en-GB"/>
              </w:rPr>
              <w:t>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8"/>
                <w:szCs w:val="18"/>
              </w:rPr>
              <w:t>mOPFRs</w:t>
            </w:r>
            <w:proofErr w:type="spellEnd"/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abbreviation</w:t>
            </w:r>
          </w:p>
        </w:tc>
        <w:tc>
          <w:tcPr>
            <w:tcW w:w="4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chemical formula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val="en-GB"/>
              </w:rPr>
              <w:t>RfD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val="en-GB"/>
              </w:rPr>
              <w:t xml:space="preserve"> values (ng kg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vertAlign w:val="superscript"/>
                <w:lang w:val="en-GB"/>
              </w:rPr>
              <w:t>-1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val="en-GB"/>
              </w:rPr>
              <w:t>bw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vertAlign w:val="superscript"/>
                <w:lang w:val="en-GB"/>
              </w:rPr>
              <w:t>-1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lang w:val="en-GB"/>
              </w:rPr>
              <w:t>)</w:t>
            </w:r>
          </w:p>
        </w:tc>
      </w:tr>
      <w:tr w:rsidR="007E46F2" w:rsidTr="006C12D8">
        <w:trPr>
          <w:trHeight w:val="280"/>
        </w:trPr>
        <w:tc>
          <w:tcPr>
            <w:tcW w:w="8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Triethyl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phosphate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TEP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E46F2" w:rsidRDefault="007E46F2" w:rsidP="007E46F2">
            <w:pPr>
              <w:pStyle w:val="a9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C</w:t>
            </w:r>
            <w:r>
              <w:rPr>
                <w:rFonts w:hint="default"/>
                <w:sz w:val="18"/>
                <w:szCs w:val="18"/>
                <w:vertAlign w:val="subscript"/>
              </w:rPr>
              <w:t>6</w:t>
            </w:r>
            <w:r>
              <w:rPr>
                <w:rFonts w:hint="default"/>
                <w:sz w:val="18"/>
                <w:szCs w:val="18"/>
              </w:rPr>
              <w:t>H</w:t>
            </w:r>
            <w:r>
              <w:rPr>
                <w:rFonts w:hint="default"/>
                <w:sz w:val="18"/>
                <w:szCs w:val="18"/>
                <w:vertAlign w:val="subscript"/>
              </w:rPr>
              <w:t>15</w:t>
            </w:r>
            <w:r>
              <w:rPr>
                <w:rFonts w:hint="default"/>
                <w:sz w:val="18"/>
                <w:szCs w:val="18"/>
              </w:rPr>
              <w:t>O</w:t>
            </w:r>
            <w:r>
              <w:rPr>
                <w:rFonts w:hint="default"/>
                <w:sz w:val="18"/>
                <w:szCs w:val="18"/>
                <w:vertAlign w:val="subscript"/>
              </w:rPr>
              <w:t>4</w:t>
            </w:r>
            <w:r>
              <w:rPr>
                <w:rFonts w:hint="default"/>
                <w:sz w:val="18"/>
                <w:szCs w:val="18"/>
              </w:rPr>
              <w:t>P</w:t>
            </w:r>
          </w:p>
        </w:tc>
        <w:tc>
          <w:tcPr>
            <w:tcW w:w="563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125000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(2-chloroethyl)hydrogen phosphate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BCEP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7E46F2" w:rsidTr="006C12D8">
        <w:trPr>
          <w:trHeight w:val="28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Tri-propyl phosphate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TPrP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nil"/>
            </w:tcBorders>
            <w:vAlign w:val="center"/>
          </w:tcPr>
          <w:p w:rsidR="007E46F2" w:rsidRDefault="007E46F2" w:rsidP="007E46F2">
            <w:pPr>
              <w:pStyle w:val="a9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C</w:t>
            </w:r>
            <w:r>
              <w:rPr>
                <w:rFonts w:hint="default"/>
                <w:sz w:val="18"/>
                <w:szCs w:val="18"/>
                <w:vertAlign w:val="subscript"/>
              </w:rPr>
              <w:t>9</w:t>
            </w:r>
            <w:r>
              <w:rPr>
                <w:rFonts w:hint="default"/>
                <w:sz w:val="18"/>
                <w:szCs w:val="18"/>
              </w:rPr>
              <w:t>H</w:t>
            </w:r>
            <w:r>
              <w:rPr>
                <w:rFonts w:hint="default"/>
                <w:sz w:val="18"/>
                <w:szCs w:val="18"/>
                <w:vertAlign w:val="subscript"/>
              </w:rPr>
              <w:t>21</w:t>
            </w:r>
            <w:r>
              <w:rPr>
                <w:rFonts w:hint="default"/>
                <w:sz w:val="18"/>
                <w:szCs w:val="18"/>
              </w:rPr>
              <w:t>O</w:t>
            </w:r>
            <w:r>
              <w:rPr>
                <w:rFonts w:hint="default"/>
                <w:sz w:val="18"/>
                <w:szCs w:val="18"/>
                <w:vertAlign w:val="subscript"/>
              </w:rPr>
              <w:t>4</w:t>
            </w:r>
            <w:r>
              <w:rPr>
                <w:rFonts w:hint="default"/>
                <w:sz w:val="18"/>
                <w:szCs w:val="18"/>
              </w:rPr>
              <w:t>P</w:t>
            </w:r>
          </w:p>
        </w:tc>
        <w:tc>
          <w:tcPr>
            <w:tcW w:w="563" w:type="pct"/>
            <w:tcBorders>
              <w:top w:val="nil"/>
              <w:bottom w:val="nil"/>
              <w:right w:val="single" w:sz="4" w:space="0" w:color="auto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(1-chloro-2-propyl)phosphate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BCIPP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7E46F2" w:rsidTr="006C12D8">
        <w:trPr>
          <w:trHeight w:val="28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Tri-n-butyl phosphate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TnBP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nil"/>
            </w:tcBorders>
            <w:vAlign w:val="center"/>
          </w:tcPr>
          <w:p w:rsidR="007E46F2" w:rsidRDefault="007E46F2" w:rsidP="007E46F2">
            <w:pPr>
              <w:pStyle w:val="a9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C</w:t>
            </w:r>
            <w:r>
              <w:rPr>
                <w:rFonts w:hint="default"/>
                <w:sz w:val="18"/>
                <w:szCs w:val="18"/>
                <w:vertAlign w:val="subscript"/>
              </w:rPr>
              <w:t>12</w:t>
            </w:r>
            <w:r>
              <w:rPr>
                <w:rFonts w:hint="default"/>
                <w:sz w:val="18"/>
                <w:szCs w:val="18"/>
              </w:rPr>
              <w:t>H</w:t>
            </w:r>
            <w:r>
              <w:rPr>
                <w:rFonts w:hint="default"/>
                <w:sz w:val="18"/>
                <w:szCs w:val="18"/>
                <w:vertAlign w:val="subscript"/>
              </w:rPr>
              <w:t>27</w:t>
            </w:r>
            <w:r>
              <w:rPr>
                <w:rFonts w:hint="default"/>
                <w:sz w:val="18"/>
                <w:szCs w:val="18"/>
              </w:rPr>
              <w:t>O</w:t>
            </w:r>
            <w:r>
              <w:rPr>
                <w:rFonts w:hint="default"/>
                <w:sz w:val="18"/>
                <w:szCs w:val="18"/>
                <w:vertAlign w:val="subscript"/>
              </w:rPr>
              <w:t>4</w:t>
            </w:r>
            <w:r>
              <w:rPr>
                <w:rFonts w:hint="default"/>
                <w:sz w:val="18"/>
                <w:szCs w:val="18"/>
              </w:rPr>
              <w:t>P</w:t>
            </w:r>
          </w:p>
        </w:tc>
        <w:tc>
          <w:tcPr>
            <w:tcW w:w="563" w:type="pct"/>
            <w:tcBorders>
              <w:top w:val="nil"/>
              <w:bottom w:val="nil"/>
              <w:right w:val="single" w:sz="4" w:space="0" w:color="auto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(1,3-dichloro-2-propyl) phosphate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BDCIPP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7E46F2" w:rsidTr="006C12D8">
        <w:trPr>
          <w:trHeight w:val="28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-butyl phosphate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TiBP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nil"/>
            </w:tcBorders>
            <w:vAlign w:val="center"/>
          </w:tcPr>
          <w:p w:rsidR="007E46F2" w:rsidRDefault="007E46F2" w:rsidP="007E46F2">
            <w:pPr>
              <w:pStyle w:val="a9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C</w:t>
            </w:r>
            <w:r>
              <w:rPr>
                <w:rFonts w:hint="default"/>
                <w:sz w:val="18"/>
                <w:szCs w:val="18"/>
                <w:vertAlign w:val="subscript"/>
              </w:rPr>
              <w:t>12</w:t>
            </w:r>
            <w:r>
              <w:rPr>
                <w:rFonts w:hint="default"/>
                <w:sz w:val="18"/>
                <w:szCs w:val="18"/>
              </w:rPr>
              <w:t>H</w:t>
            </w:r>
            <w:r>
              <w:rPr>
                <w:rFonts w:hint="default"/>
                <w:sz w:val="18"/>
                <w:szCs w:val="18"/>
                <w:vertAlign w:val="subscript"/>
              </w:rPr>
              <w:t>27</w:t>
            </w:r>
            <w:r>
              <w:rPr>
                <w:rFonts w:hint="default"/>
                <w:sz w:val="18"/>
                <w:szCs w:val="18"/>
              </w:rPr>
              <w:t>O</w:t>
            </w:r>
            <w:r>
              <w:rPr>
                <w:rFonts w:hint="default"/>
                <w:sz w:val="18"/>
                <w:szCs w:val="18"/>
                <w:vertAlign w:val="subscript"/>
              </w:rPr>
              <w:t>4</w:t>
            </w:r>
            <w:r>
              <w:rPr>
                <w:rFonts w:hint="default"/>
                <w:sz w:val="18"/>
                <w:szCs w:val="18"/>
              </w:rPr>
              <w:t>P</w:t>
            </w:r>
          </w:p>
        </w:tc>
        <w:tc>
          <w:tcPr>
            <w:tcW w:w="563" w:type="pct"/>
            <w:tcBorders>
              <w:top w:val="nil"/>
              <w:bottom w:val="nil"/>
              <w:right w:val="single" w:sz="4" w:space="0" w:color="auto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Diphenyl phosphate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DPHP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7E46F2" w:rsidTr="006C12D8">
        <w:trPr>
          <w:trHeight w:val="28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(2-butoxyethyl) phosphate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TBOEP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</w:tcBorders>
            <w:vAlign w:val="center"/>
          </w:tcPr>
          <w:p w:rsidR="007E46F2" w:rsidRDefault="007E46F2" w:rsidP="007E46F2">
            <w:pPr>
              <w:pStyle w:val="a9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C</w:t>
            </w:r>
            <w:r>
              <w:rPr>
                <w:rFonts w:hint="default"/>
                <w:sz w:val="18"/>
                <w:szCs w:val="18"/>
                <w:vertAlign w:val="subscript"/>
              </w:rPr>
              <w:t>18</w:t>
            </w:r>
            <w:r>
              <w:rPr>
                <w:rFonts w:hint="default"/>
                <w:sz w:val="18"/>
                <w:szCs w:val="18"/>
              </w:rPr>
              <w:t>H</w:t>
            </w:r>
            <w:r>
              <w:rPr>
                <w:rFonts w:hint="default"/>
                <w:sz w:val="18"/>
                <w:szCs w:val="18"/>
                <w:vertAlign w:val="subscript"/>
              </w:rPr>
              <w:t>39</w:t>
            </w:r>
            <w:r>
              <w:rPr>
                <w:rFonts w:hint="default"/>
                <w:sz w:val="18"/>
                <w:szCs w:val="18"/>
              </w:rPr>
              <w:t>O</w:t>
            </w:r>
            <w:r>
              <w:rPr>
                <w:rFonts w:hint="default"/>
                <w:sz w:val="18"/>
                <w:szCs w:val="18"/>
                <w:vertAlign w:val="subscript"/>
              </w:rPr>
              <w:t>7</w:t>
            </w:r>
            <w:r>
              <w:rPr>
                <w:rFonts w:hint="default"/>
                <w:sz w:val="18"/>
                <w:szCs w:val="18"/>
              </w:rPr>
              <w:t>P</w:t>
            </w:r>
          </w:p>
        </w:tc>
        <w:tc>
          <w:tcPr>
            <w:tcW w:w="563" w:type="pct"/>
            <w:tcBorders>
              <w:top w:val="nil"/>
              <w:bottom w:val="nil"/>
              <w:right w:val="single" w:sz="4" w:space="0" w:color="auto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15,000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butoxyethyl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 phosphate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BBOEP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7E46F2" w:rsidTr="006C12D8">
        <w:trPr>
          <w:trHeight w:val="28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Trimethyl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phosphate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TMP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</w:tcBorders>
            <w:vAlign w:val="center"/>
          </w:tcPr>
          <w:p w:rsidR="007E46F2" w:rsidRDefault="007E46F2" w:rsidP="007E46F2">
            <w:pPr>
              <w:pStyle w:val="a9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C</w:t>
            </w:r>
            <w:r>
              <w:rPr>
                <w:rFonts w:hint="default"/>
                <w:sz w:val="18"/>
                <w:szCs w:val="18"/>
                <w:vertAlign w:val="subscript"/>
              </w:rPr>
              <w:t>3</w:t>
            </w:r>
            <w:r>
              <w:rPr>
                <w:rFonts w:hint="default"/>
                <w:sz w:val="18"/>
                <w:szCs w:val="18"/>
              </w:rPr>
              <w:t>H</w:t>
            </w:r>
            <w:r>
              <w:rPr>
                <w:rFonts w:hint="default"/>
                <w:sz w:val="18"/>
                <w:szCs w:val="18"/>
                <w:vertAlign w:val="subscript"/>
              </w:rPr>
              <w:t>9</w:t>
            </w:r>
            <w:r>
              <w:rPr>
                <w:rFonts w:hint="default"/>
                <w:sz w:val="18"/>
                <w:szCs w:val="18"/>
              </w:rPr>
              <w:t>O</w:t>
            </w:r>
            <w:r>
              <w:rPr>
                <w:rFonts w:hint="default"/>
                <w:sz w:val="18"/>
                <w:szCs w:val="18"/>
                <w:vertAlign w:val="subscript"/>
              </w:rPr>
              <w:t>4</w:t>
            </w:r>
            <w:r>
              <w:rPr>
                <w:rFonts w:hint="default"/>
                <w:sz w:val="18"/>
                <w:szCs w:val="18"/>
              </w:rPr>
              <w:t>P</w:t>
            </w:r>
          </w:p>
        </w:tc>
        <w:tc>
          <w:tcPr>
            <w:tcW w:w="563" w:type="pct"/>
            <w:tcBorders>
              <w:top w:val="nil"/>
              <w:bottom w:val="nil"/>
              <w:right w:val="single" w:sz="4" w:space="0" w:color="auto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Di-n-butyl phosphate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DnBP</w:t>
            </w:r>
            <w:proofErr w:type="spellEnd"/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7E46F2" w:rsidTr="006C12D8">
        <w:trPr>
          <w:trHeight w:val="28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(2-chloroethyl) phosphate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TCEP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</w:tcBorders>
            <w:vAlign w:val="center"/>
          </w:tcPr>
          <w:p w:rsidR="007E46F2" w:rsidRDefault="007E46F2" w:rsidP="007E46F2">
            <w:pPr>
              <w:pStyle w:val="a9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C</w:t>
            </w:r>
            <w:r>
              <w:rPr>
                <w:rFonts w:hint="default"/>
                <w:sz w:val="18"/>
                <w:szCs w:val="18"/>
                <w:vertAlign w:val="subscript"/>
              </w:rPr>
              <w:t>6</w:t>
            </w:r>
            <w:r>
              <w:rPr>
                <w:rFonts w:hint="default"/>
                <w:sz w:val="18"/>
                <w:szCs w:val="18"/>
              </w:rPr>
              <w:t>H</w:t>
            </w:r>
            <w:r>
              <w:rPr>
                <w:rFonts w:hint="default"/>
                <w:sz w:val="18"/>
                <w:szCs w:val="18"/>
                <w:vertAlign w:val="subscript"/>
              </w:rPr>
              <w:t>12</w:t>
            </w:r>
            <w:r>
              <w:rPr>
                <w:rFonts w:hint="default"/>
                <w:sz w:val="18"/>
                <w:szCs w:val="18"/>
              </w:rPr>
              <w:t>C</w:t>
            </w:r>
            <w:r>
              <w:rPr>
                <w:rFonts w:hint="default"/>
                <w:sz w:val="18"/>
                <w:szCs w:val="18"/>
                <w:vertAlign w:val="subscript"/>
              </w:rPr>
              <w:t>l3</w:t>
            </w:r>
            <w:r>
              <w:rPr>
                <w:rFonts w:hint="default"/>
                <w:sz w:val="18"/>
                <w:szCs w:val="18"/>
              </w:rPr>
              <w:t>O</w:t>
            </w:r>
            <w:r>
              <w:rPr>
                <w:rFonts w:hint="default"/>
                <w:sz w:val="18"/>
                <w:szCs w:val="18"/>
                <w:vertAlign w:val="subscript"/>
              </w:rPr>
              <w:t>4</w:t>
            </w:r>
            <w:r>
              <w:rPr>
                <w:rFonts w:hint="default"/>
                <w:sz w:val="18"/>
                <w:szCs w:val="18"/>
              </w:rPr>
              <w:t>P</w:t>
            </w:r>
          </w:p>
        </w:tc>
        <w:tc>
          <w:tcPr>
            <w:tcW w:w="563" w:type="pct"/>
            <w:tcBorders>
              <w:top w:val="nil"/>
              <w:bottom w:val="nil"/>
              <w:right w:val="single" w:sz="4" w:space="0" w:color="auto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7000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(2-ethylhexyl) phosphate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BEHP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35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7E46F2" w:rsidTr="006C12D8">
        <w:trPr>
          <w:trHeight w:val="28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(2-chloro-iso-propyl) phosphate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TCIPP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</w:tcBorders>
            <w:vAlign w:val="center"/>
          </w:tcPr>
          <w:p w:rsidR="007E46F2" w:rsidRDefault="007E46F2" w:rsidP="007E46F2">
            <w:pPr>
              <w:pStyle w:val="a9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C</w:t>
            </w:r>
            <w:r>
              <w:rPr>
                <w:rFonts w:hint="default"/>
                <w:sz w:val="18"/>
                <w:szCs w:val="18"/>
                <w:vertAlign w:val="subscript"/>
              </w:rPr>
              <w:t>9</w:t>
            </w:r>
            <w:r>
              <w:rPr>
                <w:rFonts w:hint="default"/>
                <w:sz w:val="18"/>
                <w:szCs w:val="18"/>
              </w:rPr>
              <w:t>H</w:t>
            </w:r>
            <w:r>
              <w:rPr>
                <w:rFonts w:hint="default"/>
                <w:sz w:val="18"/>
                <w:szCs w:val="18"/>
                <w:vertAlign w:val="subscript"/>
              </w:rPr>
              <w:t>18</w:t>
            </w:r>
            <w:r>
              <w:rPr>
                <w:rFonts w:hint="default"/>
                <w:sz w:val="18"/>
                <w:szCs w:val="18"/>
              </w:rPr>
              <w:t>C</w:t>
            </w:r>
            <w:r>
              <w:rPr>
                <w:rFonts w:hint="default"/>
                <w:sz w:val="18"/>
                <w:szCs w:val="18"/>
                <w:vertAlign w:val="subscript"/>
              </w:rPr>
              <w:t>l3</w:t>
            </w:r>
            <w:r>
              <w:rPr>
                <w:rFonts w:hint="default"/>
                <w:sz w:val="18"/>
                <w:szCs w:val="18"/>
              </w:rPr>
              <w:t>O</w:t>
            </w:r>
            <w:r>
              <w:rPr>
                <w:rFonts w:hint="default"/>
                <w:sz w:val="18"/>
                <w:szCs w:val="18"/>
                <w:vertAlign w:val="subscript"/>
              </w:rPr>
              <w:t>4</w:t>
            </w:r>
            <w:r>
              <w:rPr>
                <w:rFonts w:hint="default"/>
                <w:sz w:val="18"/>
                <w:szCs w:val="18"/>
              </w:rPr>
              <w:t>P</w:t>
            </w:r>
          </w:p>
        </w:tc>
        <w:tc>
          <w:tcPr>
            <w:tcW w:w="563" w:type="pct"/>
            <w:tcBorders>
              <w:top w:val="nil"/>
              <w:bottom w:val="nil"/>
              <w:right w:val="single" w:sz="4" w:space="0" w:color="auto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pct"/>
            <w:gridSpan w:val="3"/>
            <w:tcBorders>
              <w:top w:val="nil"/>
              <w:left w:val="nil"/>
              <w:bottom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E46F2" w:rsidTr="006C12D8">
        <w:trPr>
          <w:trHeight w:val="42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Triphenyl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phosphate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TPhP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nil"/>
            </w:tcBorders>
            <w:vAlign w:val="center"/>
          </w:tcPr>
          <w:p w:rsidR="007E46F2" w:rsidRDefault="007E46F2" w:rsidP="007E46F2">
            <w:pPr>
              <w:pStyle w:val="a9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C</w:t>
            </w:r>
            <w:r>
              <w:rPr>
                <w:rFonts w:hint="default"/>
                <w:sz w:val="18"/>
                <w:szCs w:val="18"/>
                <w:vertAlign w:val="subscript"/>
              </w:rPr>
              <w:t>18</w:t>
            </w:r>
            <w:r>
              <w:rPr>
                <w:rFonts w:hint="default"/>
                <w:sz w:val="18"/>
                <w:szCs w:val="18"/>
              </w:rPr>
              <w:t>H</w:t>
            </w:r>
            <w:r>
              <w:rPr>
                <w:rFonts w:hint="default"/>
                <w:sz w:val="18"/>
                <w:szCs w:val="18"/>
                <w:vertAlign w:val="subscript"/>
              </w:rPr>
              <w:t>15</w:t>
            </w:r>
            <w:r>
              <w:rPr>
                <w:rFonts w:hint="default"/>
                <w:sz w:val="18"/>
                <w:szCs w:val="18"/>
              </w:rPr>
              <w:t>O</w:t>
            </w:r>
            <w:r>
              <w:rPr>
                <w:rFonts w:hint="default"/>
                <w:sz w:val="18"/>
                <w:szCs w:val="18"/>
                <w:vertAlign w:val="subscript"/>
              </w:rPr>
              <w:t>4</w:t>
            </w:r>
            <w:r>
              <w:rPr>
                <w:rFonts w:hint="default"/>
                <w:sz w:val="18"/>
                <w:szCs w:val="18"/>
              </w:rPr>
              <w:t>P</w:t>
            </w:r>
          </w:p>
        </w:tc>
        <w:tc>
          <w:tcPr>
            <w:tcW w:w="563" w:type="pct"/>
            <w:tcBorders>
              <w:top w:val="nil"/>
              <w:bottom w:val="nil"/>
              <w:right w:val="single" w:sz="4" w:space="0" w:color="auto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70000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E46F2" w:rsidTr="006C12D8">
        <w:trPr>
          <w:trHeight w:val="90"/>
        </w:trPr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Tricresyl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phosphate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TCP</w:t>
            </w:r>
          </w:p>
        </w:tc>
        <w:tc>
          <w:tcPr>
            <w:tcW w:w="456" w:type="pct"/>
            <w:tcBorders>
              <w:top w:val="nil"/>
              <w:left w:val="nil"/>
            </w:tcBorders>
            <w:vAlign w:val="center"/>
          </w:tcPr>
          <w:p w:rsidR="007E46F2" w:rsidRDefault="007E46F2" w:rsidP="007E46F2">
            <w:pPr>
              <w:pStyle w:val="a9"/>
              <w:rPr>
                <w:rFonts w:hint="default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C</w:t>
            </w:r>
            <w:r>
              <w:rPr>
                <w:rFonts w:hint="default"/>
                <w:sz w:val="18"/>
                <w:szCs w:val="18"/>
                <w:vertAlign w:val="subscript"/>
              </w:rPr>
              <w:t>21</w:t>
            </w:r>
            <w:r>
              <w:rPr>
                <w:rFonts w:hint="default"/>
                <w:sz w:val="18"/>
                <w:szCs w:val="18"/>
              </w:rPr>
              <w:t>H</w:t>
            </w:r>
            <w:r>
              <w:rPr>
                <w:rFonts w:hint="default"/>
                <w:sz w:val="18"/>
                <w:szCs w:val="18"/>
                <w:vertAlign w:val="subscript"/>
              </w:rPr>
              <w:t>21</w:t>
            </w:r>
            <w:r>
              <w:rPr>
                <w:rFonts w:hint="default"/>
                <w:sz w:val="18"/>
                <w:szCs w:val="18"/>
              </w:rPr>
              <w:t>O</w:t>
            </w:r>
            <w:r>
              <w:rPr>
                <w:rFonts w:hint="default"/>
                <w:sz w:val="18"/>
                <w:szCs w:val="18"/>
                <w:vertAlign w:val="subscript"/>
              </w:rPr>
              <w:t>4</w:t>
            </w:r>
            <w:r>
              <w:rPr>
                <w:rFonts w:hint="default"/>
                <w:sz w:val="18"/>
                <w:szCs w:val="18"/>
              </w:rPr>
              <w:t>P</w:t>
            </w:r>
          </w:p>
        </w:tc>
        <w:tc>
          <w:tcPr>
            <w:tcW w:w="563" w:type="pct"/>
            <w:tcBorders>
              <w:top w:val="nil"/>
              <w:right w:val="single" w:sz="4" w:space="0" w:color="auto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</w:tcBorders>
            <w:vAlign w:val="center"/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46F2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E46F2" w:rsidRPr="00343490" w:rsidTr="006C12D8">
        <w:trPr>
          <w:trHeight w:val="280"/>
        </w:trPr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46F2" w:rsidRPr="00343490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349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Tri-m-</w:t>
            </w:r>
            <w:proofErr w:type="spellStart"/>
            <w:r w:rsidRPr="0034349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cresyl</w:t>
            </w:r>
            <w:proofErr w:type="spellEnd"/>
            <w:r w:rsidRPr="0034349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phosphate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46F2" w:rsidRPr="00343490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4349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TCrP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7E46F2" w:rsidRPr="00343490" w:rsidRDefault="007E46F2" w:rsidP="007E46F2">
            <w:pPr>
              <w:pStyle w:val="a9"/>
              <w:rPr>
                <w:rFonts w:hint="default"/>
                <w:sz w:val="18"/>
                <w:szCs w:val="18"/>
              </w:rPr>
            </w:pPr>
            <w:r w:rsidRPr="00343490">
              <w:rPr>
                <w:rFonts w:hint="default"/>
                <w:sz w:val="18"/>
                <w:szCs w:val="18"/>
              </w:rPr>
              <w:t>C</w:t>
            </w:r>
            <w:r w:rsidRPr="00343490">
              <w:rPr>
                <w:rFonts w:hint="default"/>
                <w:sz w:val="18"/>
                <w:szCs w:val="18"/>
                <w:vertAlign w:val="subscript"/>
              </w:rPr>
              <w:t>21</w:t>
            </w:r>
            <w:r w:rsidRPr="00343490">
              <w:rPr>
                <w:rFonts w:hint="default"/>
                <w:sz w:val="18"/>
                <w:szCs w:val="18"/>
              </w:rPr>
              <w:t>H</w:t>
            </w:r>
            <w:r w:rsidRPr="00343490">
              <w:rPr>
                <w:rFonts w:hint="default"/>
                <w:sz w:val="18"/>
                <w:szCs w:val="18"/>
                <w:vertAlign w:val="subscript"/>
              </w:rPr>
              <w:t>21</w:t>
            </w:r>
            <w:r w:rsidRPr="00343490">
              <w:rPr>
                <w:rFonts w:hint="default"/>
                <w:sz w:val="18"/>
                <w:szCs w:val="18"/>
              </w:rPr>
              <w:t>O</w:t>
            </w:r>
            <w:r w:rsidRPr="00343490">
              <w:rPr>
                <w:rFonts w:hint="default"/>
                <w:sz w:val="18"/>
                <w:szCs w:val="18"/>
                <w:vertAlign w:val="subscript"/>
              </w:rPr>
              <w:t>4</w:t>
            </w:r>
            <w:r w:rsidRPr="00343490">
              <w:rPr>
                <w:rFonts w:hint="default"/>
                <w:sz w:val="18"/>
                <w:szCs w:val="18"/>
              </w:rPr>
              <w:t>P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46F2" w:rsidRPr="00343490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34349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7E46F2" w:rsidRPr="00343490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7E46F2" w:rsidRPr="00343490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46F2" w:rsidRPr="00343490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46F2" w:rsidRPr="00343490" w:rsidRDefault="007E46F2" w:rsidP="007E46F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5A7D87" w:rsidRPr="00343490" w:rsidRDefault="00240B63">
      <w:pPr>
        <w:spacing w:before="120"/>
        <w:outlineLvl w:val="0"/>
        <w:rPr>
          <w:rFonts w:ascii="Times New Roman" w:hAnsi="Times New Roman" w:cs="Times New Roman"/>
          <w:sz w:val="18"/>
          <w:szCs w:val="18"/>
        </w:rPr>
      </w:pPr>
      <w:r w:rsidRPr="00343490">
        <w:rPr>
          <w:rFonts w:ascii="Times New Roman" w:hAnsi="Times New Roman" w:cs="Times New Roman"/>
          <w:sz w:val="18"/>
          <w:szCs w:val="18"/>
        </w:rPr>
        <w:t>a:</w:t>
      </w:r>
      <w:r w:rsidR="0055471D">
        <w:rPr>
          <w:rFonts w:ascii="Times New Roman" w:hAnsi="Times New Roman" w:cs="Times New Roman"/>
          <w:sz w:val="18"/>
          <w:szCs w:val="18"/>
        </w:rPr>
        <w:t>D</w:t>
      </w:r>
      <w:r w:rsidR="0055471D">
        <w:rPr>
          <w:rFonts w:ascii="Times New Roman" w:hAnsi="Times New Roman" w:cs="Times New Roman" w:hint="eastAsia"/>
          <w:sz w:val="18"/>
          <w:szCs w:val="18"/>
        </w:rPr>
        <w:t>a</w:t>
      </w:r>
      <w:r w:rsidR="0055471D">
        <w:rPr>
          <w:rFonts w:ascii="Times New Roman" w:hAnsi="Times New Roman" w:cs="Times New Roman"/>
          <w:sz w:val="18"/>
          <w:szCs w:val="18"/>
        </w:rPr>
        <w:t>te are</w:t>
      </w:r>
      <w:r w:rsidRPr="00343490">
        <w:rPr>
          <w:rFonts w:ascii="Times New Roman" w:hAnsi="Times New Roman" w:cs="Times New Roman"/>
          <w:sz w:val="18"/>
          <w:szCs w:val="18"/>
        </w:rPr>
        <w:t xml:space="preserve"> described in Ali et al. (2013), Coelho et al. (2016), Ding et al. (2015) and Tajima et al. (2014)</w:t>
      </w:r>
    </w:p>
    <w:p w:rsidR="007E46F2" w:rsidRDefault="007E46F2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7E46F2" w:rsidRDefault="007E46F2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7E46F2" w:rsidRDefault="007E46F2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7E46F2" w:rsidRDefault="007E46F2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7E46F2" w:rsidRDefault="007E46F2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0169D1" w:rsidRDefault="000169D1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0169D1" w:rsidRDefault="000169D1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5A7D87" w:rsidRPr="000169D1" w:rsidRDefault="00240B63">
      <w:pPr>
        <w:rPr>
          <w:rFonts w:ascii="Times New Roman" w:hAnsi="Times New Roman" w:cs="Times New Roman"/>
          <w:sz w:val="24"/>
          <w:szCs w:val="28"/>
        </w:rPr>
      </w:pPr>
      <w:r w:rsidRPr="000169D1">
        <w:rPr>
          <w:rFonts w:ascii="Times New Roman" w:hAnsi="Times New Roman" w:cs="Times New Roman" w:hint="eastAsia"/>
          <w:sz w:val="24"/>
          <w:szCs w:val="28"/>
        </w:rPr>
        <w:lastRenderedPageBreak/>
        <w:t>T</w:t>
      </w:r>
      <w:r w:rsidRPr="000169D1">
        <w:rPr>
          <w:rFonts w:ascii="Times New Roman" w:hAnsi="Times New Roman" w:cs="Times New Roman"/>
          <w:sz w:val="24"/>
          <w:szCs w:val="28"/>
        </w:rPr>
        <w:t>able S</w:t>
      </w:r>
      <w:r w:rsidRPr="000169D1">
        <w:rPr>
          <w:rFonts w:ascii="Times New Roman" w:hAnsi="Times New Roman" w:cs="Times New Roman" w:hint="eastAsia"/>
          <w:sz w:val="24"/>
          <w:szCs w:val="28"/>
        </w:rPr>
        <w:t>3</w:t>
      </w:r>
      <w:r w:rsidRPr="000169D1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0169D1">
        <w:rPr>
          <w:rFonts w:ascii="Times New Roman" w:hAnsi="Times New Roman" w:cs="Times New Roman"/>
          <w:sz w:val="24"/>
          <w:szCs w:val="28"/>
        </w:rPr>
        <w:t>The</w:t>
      </w:r>
      <w:proofErr w:type="gramEnd"/>
      <w:r w:rsidRPr="000169D1">
        <w:rPr>
          <w:rFonts w:ascii="Times New Roman" w:hAnsi="Times New Roman" w:cs="Times New Roman"/>
          <w:sz w:val="24"/>
          <w:szCs w:val="28"/>
        </w:rPr>
        <w:t xml:space="preserve"> parameters for exposure evaluation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741"/>
        <w:gridCol w:w="3314"/>
        <w:gridCol w:w="2903"/>
      </w:tblGrid>
      <w:tr w:rsidR="005A7D87" w:rsidRPr="000169D1">
        <w:trPr>
          <w:trHeight w:val="310"/>
        </w:trPr>
        <w:tc>
          <w:tcPr>
            <w:tcW w:w="27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A7D87" w:rsidRPr="000169D1" w:rsidRDefault="005A7D8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A7D87" w:rsidRPr="000169D1" w:rsidRDefault="00240B6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169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children</w:t>
            </w:r>
          </w:p>
        </w:tc>
        <w:tc>
          <w:tcPr>
            <w:tcW w:w="10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A7D87" w:rsidRPr="000169D1" w:rsidRDefault="00240B6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169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adults</w:t>
            </w:r>
          </w:p>
        </w:tc>
      </w:tr>
      <w:tr w:rsidR="005A7D87" w:rsidRPr="000169D1">
        <w:trPr>
          <w:trHeight w:val="280"/>
        </w:trPr>
        <w:tc>
          <w:tcPr>
            <w:tcW w:w="27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A7D87" w:rsidRPr="000169D1" w:rsidRDefault="00240B6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169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Body </w:t>
            </w:r>
            <w:proofErr w:type="spellStart"/>
            <w:r w:rsidRPr="000169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wight</w:t>
            </w:r>
            <w:proofErr w:type="spellEnd"/>
            <w:r w:rsidRPr="000169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(kg)</w:t>
            </w:r>
          </w:p>
        </w:tc>
        <w:tc>
          <w:tcPr>
            <w:tcW w:w="118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A7D87" w:rsidRPr="000169D1" w:rsidRDefault="00240B6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169D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04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A7D87" w:rsidRPr="000169D1" w:rsidRDefault="00240B6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169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  <w:r w:rsidRPr="000169D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</w:tr>
      <w:tr w:rsidR="005A7D87" w:rsidRPr="000169D1">
        <w:trPr>
          <w:trHeight w:val="280"/>
        </w:trPr>
        <w:tc>
          <w:tcPr>
            <w:tcW w:w="2773" w:type="pct"/>
            <w:shd w:val="clear" w:color="auto" w:fill="auto"/>
            <w:noWrap/>
            <w:vAlign w:val="center"/>
          </w:tcPr>
          <w:p w:rsidR="005A7D87" w:rsidRPr="000169D1" w:rsidRDefault="00EE45C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E45CC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daily consumption</w:t>
            </w:r>
            <w:r w:rsidR="00A818E0" w:rsidRPr="00A818E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274807" w:rsidRPr="000169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</w:t>
            </w:r>
            <w:r w:rsidR="00C24C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g/</w:t>
            </w:r>
            <w:r w:rsidR="00274807" w:rsidRPr="000169D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day)</w:t>
            </w:r>
          </w:p>
        </w:tc>
        <w:tc>
          <w:tcPr>
            <w:tcW w:w="1187" w:type="pct"/>
            <w:shd w:val="clear" w:color="auto" w:fill="auto"/>
            <w:noWrap/>
            <w:vAlign w:val="center"/>
          </w:tcPr>
          <w:p w:rsidR="005A7D87" w:rsidRPr="000169D1" w:rsidRDefault="00071C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040" w:type="pct"/>
            <w:shd w:val="clear" w:color="auto" w:fill="auto"/>
            <w:noWrap/>
            <w:vAlign w:val="center"/>
          </w:tcPr>
          <w:p w:rsidR="005A7D87" w:rsidRPr="000169D1" w:rsidRDefault="00071CC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</w:t>
            </w:r>
          </w:p>
        </w:tc>
      </w:tr>
    </w:tbl>
    <w:p w:rsidR="005A7D87" w:rsidRPr="000169D1" w:rsidRDefault="00240B63">
      <w:pPr>
        <w:widowControl/>
        <w:jc w:val="left"/>
        <w:rPr>
          <w:rFonts w:ascii="Times New Roman" w:hAnsi="Times New Roman" w:cs="Times New Roman"/>
          <w:sz w:val="18"/>
          <w:szCs w:val="18"/>
        </w:rPr>
        <w:sectPr w:rsidR="005A7D87" w:rsidRPr="000169D1">
          <w:footerReference w:type="default" r:id="rId7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0169D1">
        <w:rPr>
          <w:rFonts w:ascii="Times New Roman" w:hAnsi="Times New Roman" w:cs="Times New Roman"/>
          <w:sz w:val="18"/>
          <w:szCs w:val="18"/>
        </w:rPr>
        <w:br w:type="page"/>
      </w:r>
    </w:p>
    <w:p w:rsidR="005A7D87" w:rsidRDefault="00240B63">
      <w:pPr>
        <w:spacing w:before="120"/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noProof/>
          <w:sz w:val="18"/>
          <w:szCs w:val="18"/>
        </w:rPr>
        <w:lastRenderedPageBreak/>
        <w:drawing>
          <wp:inline distT="0" distB="0" distL="114300" distR="114300">
            <wp:extent cx="5256530" cy="2254885"/>
            <wp:effectExtent l="0" t="0" r="1270" b="12065"/>
            <wp:docPr id="18" name="图片 18" descr="鱼肉 提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鱼肉 提取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D87" w:rsidRDefault="00240B63">
      <w:pPr>
        <w:spacing w:before="120"/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Fig.S1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The influence of the </w:t>
      </w:r>
      <w:proofErr w:type="spellStart"/>
      <w:r>
        <w:rPr>
          <w:rFonts w:ascii="Times New Roman" w:hAnsi="Times New Roman" w:cs="Times New Roman"/>
          <w:sz w:val="18"/>
          <w:szCs w:val="18"/>
        </w:rPr>
        <w:t>extractants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in fish on the recoveries (R) and matrix effects (ME) of the OPFRs and </w:t>
      </w:r>
      <w:proofErr w:type="spellStart"/>
      <w:r>
        <w:rPr>
          <w:rFonts w:ascii="Times New Roman" w:hAnsi="Times New Roman" w:cs="Times New Roman"/>
          <w:sz w:val="18"/>
          <w:szCs w:val="18"/>
        </w:rPr>
        <w:t>mOPFRs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:rsidR="005A7D87" w:rsidRDefault="00240B63">
      <w:pPr>
        <w:spacing w:before="120"/>
        <w:outlineLvl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 w:hint="eastAsia"/>
          <w:noProof/>
          <w:sz w:val="24"/>
          <w:szCs w:val="18"/>
        </w:rPr>
        <w:drawing>
          <wp:inline distT="0" distB="0" distL="114300" distR="114300">
            <wp:extent cx="5255260" cy="2301875"/>
            <wp:effectExtent l="0" t="0" r="2540" b="3175"/>
            <wp:docPr id="19" name="图片 19" descr="牛肉 提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牛肉 提取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D87" w:rsidRDefault="00240B6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Fig.S</w:t>
      </w:r>
      <w:r>
        <w:rPr>
          <w:rFonts w:ascii="Times New Roman" w:hAnsi="Times New Roman" w:cs="Times New Roman" w:hint="eastAsia"/>
          <w:sz w:val="18"/>
          <w:szCs w:val="18"/>
        </w:rPr>
        <w:t xml:space="preserve">2 </w:t>
      </w:r>
      <w:r>
        <w:rPr>
          <w:rFonts w:ascii="Times New Roman" w:hAnsi="Times New Roman" w:cs="Times New Roman"/>
          <w:sz w:val="18"/>
          <w:szCs w:val="18"/>
        </w:rPr>
        <w:t xml:space="preserve">The influence of the </w:t>
      </w:r>
      <w:proofErr w:type="spellStart"/>
      <w:r>
        <w:rPr>
          <w:rFonts w:ascii="Times New Roman" w:hAnsi="Times New Roman" w:cs="Times New Roman"/>
          <w:sz w:val="18"/>
          <w:szCs w:val="18"/>
        </w:rPr>
        <w:t>extractants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in beef on the recovery (R) and matrix effect (ME) of OPFRs and </w:t>
      </w:r>
      <w:proofErr w:type="spellStart"/>
      <w:r>
        <w:rPr>
          <w:rFonts w:ascii="Times New Roman" w:hAnsi="Times New Roman" w:cs="Times New Roman"/>
          <w:sz w:val="18"/>
          <w:szCs w:val="18"/>
        </w:rPr>
        <w:t>mOPFRs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:rsidR="005A7D87" w:rsidRDefault="00240B63">
      <w:pPr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 w:hint="eastAsia"/>
          <w:noProof/>
          <w:sz w:val="24"/>
          <w:szCs w:val="18"/>
        </w:rPr>
        <w:drawing>
          <wp:inline distT="0" distB="0" distL="114300" distR="114300">
            <wp:extent cx="5269865" cy="2485390"/>
            <wp:effectExtent l="0" t="0" r="6985" b="10160"/>
            <wp:docPr id="20" name="图片 20" descr="鱼肉 提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鱼肉 提取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D87" w:rsidRDefault="00240B6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Fig.S3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The influence of the polarity and acidity of the </w:t>
      </w:r>
      <w:proofErr w:type="spellStart"/>
      <w:r>
        <w:rPr>
          <w:rFonts w:ascii="Times New Roman" w:hAnsi="Times New Roman" w:cs="Times New Roman"/>
          <w:sz w:val="18"/>
          <w:szCs w:val="18"/>
        </w:rPr>
        <w:t>extractant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in fish on the recoveries (R) and matrix effects (ME) of the OPFRs and </w:t>
      </w:r>
      <w:proofErr w:type="spellStart"/>
      <w:r>
        <w:rPr>
          <w:rFonts w:ascii="Times New Roman" w:hAnsi="Times New Roman" w:cs="Times New Roman"/>
          <w:sz w:val="18"/>
          <w:szCs w:val="18"/>
        </w:rPr>
        <w:t>mOPFRs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:rsidR="005A7D87" w:rsidRDefault="00240B63">
      <w:pPr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 w:hint="eastAsia"/>
          <w:noProof/>
          <w:sz w:val="24"/>
          <w:szCs w:val="18"/>
        </w:rPr>
        <w:lastRenderedPageBreak/>
        <w:drawing>
          <wp:inline distT="0" distB="0" distL="114300" distR="114300">
            <wp:extent cx="5262880" cy="2512695"/>
            <wp:effectExtent l="0" t="0" r="13970" b="1905"/>
            <wp:docPr id="21" name="图片 21" descr="牛肉 提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牛肉 提取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D87" w:rsidRDefault="00240B63">
      <w:pPr>
        <w:spacing w:line="400" w:lineRule="exact"/>
        <w:jc w:val="left"/>
        <w:rPr>
          <w:rFonts w:ascii="Times New Roman" w:eastAsia="黑体" w:hAnsi="Times New Roman" w:cs="Times New Roman"/>
          <w:sz w:val="18"/>
          <w:szCs w:val="18"/>
        </w:rPr>
      </w:pPr>
      <w:r>
        <w:rPr>
          <w:rFonts w:ascii="Times New Roman" w:eastAsia="黑体" w:hAnsi="Times New Roman" w:cs="Times New Roman"/>
          <w:sz w:val="18"/>
          <w:szCs w:val="18"/>
        </w:rPr>
        <w:t>Fig.S4</w:t>
      </w:r>
      <w:r>
        <w:rPr>
          <w:rFonts w:ascii="Times New Roman" w:eastAsia="黑体" w:hAnsi="Times New Roman" w:cs="Times New Roman" w:hint="eastAsia"/>
          <w:sz w:val="18"/>
          <w:szCs w:val="18"/>
        </w:rPr>
        <w:t xml:space="preserve"> </w:t>
      </w:r>
      <w:r>
        <w:rPr>
          <w:rFonts w:ascii="Times New Roman" w:eastAsia="黑体" w:hAnsi="Times New Roman" w:cs="Times New Roman"/>
          <w:sz w:val="18"/>
          <w:szCs w:val="18"/>
        </w:rPr>
        <w:t xml:space="preserve">The influence of the polarity and acidity of the </w:t>
      </w:r>
      <w:proofErr w:type="spellStart"/>
      <w:r>
        <w:rPr>
          <w:rFonts w:ascii="Times New Roman" w:eastAsia="黑体" w:hAnsi="Times New Roman" w:cs="Times New Roman"/>
          <w:sz w:val="18"/>
          <w:szCs w:val="18"/>
        </w:rPr>
        <w:t>extractant</w:t>
      </w:r>
      <w:proofErr w:type="spellEnd"/>
      <w:r>
        <w:rPr>
          <w:rFonts w:ascii="Times New Roman" w:eastAsia="黑体" w:hAnsi="Times New Roman" w:cs="Times New Roman"/>
          <w:sz w:val="18"/>
          <w:szCs w:val="18"/>
        </w:rPr>
        <w:t xml:space="preserve"> in beef on the recovery (R) and matrix effect (ME) of OPFRs and </w:t>
      </w:r>
      <w:proofErr w:type="spellStart"/>
      <w:r>
        <w:rPr>
          <w:rFonts w:ascii="Times New Roman" w:eastAsia="黑体" w:hAnsi="Times New Roman" w:cs="Times New Roman"/>
          <w:sz w:val="18"/>
          <w:szCs w:val="18"/>
        </w:rPr>
        <w:t>mOPFRs</w:t>
      </w:r>
      <w:proofErr w:type="spellEnd"/>
      <w:r>
        <w:rPr>
          <w:rFonts w:ascii="Times New Roman" w:eastAsia="黑体" w:hAnsi="Times New Roman" w:cs="Times New Roman"/>
          <w:sz w:val="18"/>
          <w:szCs w:val="18"/>
        </w:rPr>
        <w:t>.</w:t>
      </w:r>
    </w:p>
    <w:p w:rsidR="005A7D87" w:rsidRDefault="00240B63">
      <w:pPr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 w:hint="eastAsia"/>
          <w:noProof/>
          <w:sz w:val="24"/>
          <w:szCs w:val="18"/>
        </w:rPr>
        <w:drawing>
          <wp:inline distT="0" distB="0" distL="114300" distR="114300">
            <wp:extent cx="5269230" cy="2313940"/>
            <wp:effectExtent l="0" t="0" r="7620" b="10160"/>
            <wp:docPr id="22" name="图片 22" descr="鱼肉 净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鱼肉 净化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D87" w:rsidRDefault="00240B63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Fig.S5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The purification effect of traditional SPE on fish</w:t>
      </w:r>
    </w:p>
    <w:p w:rsidR="005A7D87" w:rsidRDefault="00240B63">
      <w:pPr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 w:hint="eastAsia"/>
          <w:noProof/>
          <w:sz w:val="24"/>
          <w:szCs w:val="18"/>
        </w:rPr>
        <w:drawing>
          <wp:inline distT="0" distB="0" distL="114300" distR="114300">
            <wp:extent cx="5267960" cy="2331085"/>
            <wp:effectExtent l="0" t="0" r="8890" b="12065"/>
            <wp:docPr id="23" name="图片 23" descr="牛肉 净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牛肉 净化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D87" w:rsidRDefault="00240B6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Fig. 6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The purification effect of traditional SPE on beef.</w:t>
      </w:r>
    </w:p>
    <w:p w:rsidR="005A7D87" w:rsidRDefault="00240B63" w:rsidP="00BE302F">
      <w:pPr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 w:hint="eastAsia"/>
          <w:noProof/>
          <w:sz w:val="24"/>
          <w:szCs w:val="18"/>
        </w:rPr>
        <w:lastRenderedPageBreak/>
        <w:drawing>
          <wp:inline distT="0" distB="0" distL="114300" distR="114300">
            <wp:extent cx="5262880" cy="2342515"/>
            <wp:effectExtent l="0" t="0" r="13970" b="635"/>
            <wp:docPr id="24" name="图片 24" descr="鱼肉 净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鱼肉 净化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D87" w:rsidRDefault="00240B63">
      <w:pPr>
        <w:tabs>
          <w:tab w:val="left" w:pos="1076"/>
        </w:tabs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Fig.S7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The purification effect of traditional d-SPE on fish.</w:t>
      </w:r>
    </w:p>
    <w:p w:rsidR="005A7D87" w:rsidRDefault="00240B63">
      <w:pPr>
        <w:tabs>
          <w:tab w:val="left" w:pos="1076"/>
        </w:tabs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 w:hint="eastAsia"/>
          <w:noProof/>
          <w:sz w:val="24"/>
          <w:szCs w:val="18"/>
        </w:rPr>
        <w:drawing>
          <wp:inline distT="0" distB="0" distL="114300" distR="114300">
            <wp:extent cx="5269230" cy="2336165"/>
            <wp:effectExtent l="0" t="0" r="7620" b="6985"/>
            <wp:docPr id="25" name="图片 25" descr="牛肉 净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牛肉 净化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D87" w:rsidRDefault="00240B63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Fig.S8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The purification effect of traditional d-SPE on </w:t>
      </w:r>
      <w:r>
        <w:rPr>
          <w:rFonts w:ascii="Times New Roman" w:hAnsi="Times New Roman" w:cs="Times New Roman" w:hint="eastAsia"/>
          <w:sz w:val="18"/>
          <w:szCs w:val="18"/>
        </w:rPr>
        <w:t>beef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5A7D87" w:rsidRDefault="00240B63">
      <w:pPr>
        <w:jc w:val="left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 w:hint="eastAsia"/>
          <w:noProof/>
          <w:sz w:val="24"/>
          <w:szCs w:val="18"/>
        </w:rPr>
        <w:drawing>
          <wp:inline distT="0" distB="0" distL="114300" distR="114300">
            <wp:extent cx="5266055" cy="2117725"/>
            <wp:effectExtent l="0" t="0" r="10795" b="15875"/>
            <wp:docPr id="26" name="图片 26" descr="鱼肉 净化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鱼肉 净化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D87" w:rsidRDefault="00240B63">
      <w:pPr>
        <w:tabs>
          <w:tab w:val="left" w:pos="24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Fig.S</w:t>
      </w:r>
      <w:r>
        <w:rPr>
          <w:rFonts w:ascii="Times New Roman" w:hAnsi="Times New Roman" w:cs="Times New Roman"/>
          <w:sz w:val="18"/>
          <w:szCs w:val="18"/>
        </w:rPr>
        <w:fldChar w:fldCharType="begin"/>
      </w:r>
      <w:r>
        <w:rPr>
          <w:rFonts w:ascii="Times New Roman" w:hAnsi="Times New Roman" w:cs="Times New Roman"/>
          <w:sz w:val="18"/>
          <w:szCs w:val="18"/>
        </w:rPr>
        <w:instrText xml:space="preserve"> SEQ Fig. \* ARABIC </w:instrText>
      </w:r>
      <w:r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9</w:t>
      </w:r>
      <w:r>
        <w:rPr>
          <w:rFonts w:ascii="Times New Roman" w:hAnsi="Times New Roman" w:cs="Times New Roman"/>
          <w:sz w:val="18"/>
          <w:szCs w:val="18"/>
        </w:rPr>
        <w:fldChar w:fldCharType="end"/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The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effect of other purification methods on fish.</w:t>
      </w:r>
    </w:p>
    <w:p w:rsidR="005A7D87" w:rsidRDefault="00240B63">
      <w:pPr>
        <w:tabs>
          <w:tab w:val="left" w:pos="983"/>
        </w:tabs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 w:hint="eastAsia"/>
          <w:noProof/>
          <w:sz w:val="24"/>
          <w:szCs w:val="18"/>
        </w:rPr>
        <w:lastRenderedPageBreak/>
        <w:drawing>
          <wp:inline distT="0" distB="0" distL="114300" distR="114300">
            <wp:extent cx="5257800" cy="2174240"/>
            <wp:effectExtent l="0" t="0" r="0" b="16510"/>
            <wp:docPr id="27" name="图片 27" descr="牛肉 净化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牛肉 净化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D87" w:rsidRDefault="00240B63">
      <w:pPr>
        <w:tabs>
          <w:tab w:val="left" w:pos="983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Fig.S</w:t>
      </w:r>
      <w:r>
        <w:rPr>
          <w:rFonts w:ascii="Times New Roman" w:hAnsi="Times New Roman" w:cs="Times New Roman"/>
          <w:sz w:val="18"/>
          <w:szCs w:val="18"/>
        </w:rPr>
        <w:fldChar w:fldCharType="begin"/>
      </w:r>
      <w:r>
        <w:rPr>
          <w:rFonts w:ascii="Times New Roman" w:hAnsi="Times New Roman" w:cs="Times New Roman"/>
          <w:sz w:val="18"/>
          <w:szCs w:val="18"/>
        </w:rPr>
        <w:instrText xml:space="preserve"> SEQ Fig. \* ARABIC </w:instrText>
      </w:r>
      <w:r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10</w:t>
      </w:r>
      <w:r>
        <w:rPr>
          <w:rFonts w:ascii="Times New Roman" w:hAnsi="Times New Roman" w:cs="Times New Roman"/>
          <w:sz w:val="18"/>
          <w:szCs w:val="18"/>
        </w:rPr>
        <w:fldChar w:fldCharType="end"/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The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effect of other purification methods on </w:t>
      </w:r>
      <w:r>
        <w:rPr>
          <w:rFonts w:ascii="Times New Roman" w:hAnsi="Times New Roman" w:cs="Times New Roman" w:hint="eastAsia"/>
          <w:sz w:val="18"/>
          <w:szCs w:val="18"/>
        </w:rPr>
        <w:t>beef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5A7D87" w:rsidRDefault="0098105F">
      <w:pPr>
        <w:tabs>
          <w:tab w:val="left" w:pos="983"/>
        </w:tabs>
        <w:rPr>
          <w:rFonts w:ascii="Times New Roman" w:hAnsi="Times New Roman" w:cs="Times New Roman"/>
          <w:sz w:val="24"/>
          <w:szCs w:val="18"/>
        </w:rPr>
      </w:pPr>
      <w:r w:rsidRPr="0098105F">
        <w:rPr>
          <w:rFonts w:ascii="Times New Roman" w:hAnsi="Times New Roman" w:cs="Times New Roman"/>
          <w:noProof/>
          <w:sz w:val="24"/>
          <w:szCs w:val="18"/>
        </w:rPr>
        <w:drawing>
          <wp:inline distT="0" distB="0" distL="0" distR="0">
            <wp:extent cx="5274310" cy="2477359"/>
            <wp:effectExtent l="0" t="0" r="2540" b="0"/>
            <wp:docPr id="1" name="图片 1" descr="G:\HPLC-测定有机物\小作文 图\作文的图片\9月 图片\最终\鱼肉 净化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HPLC-测定有机物\小作文 图\作文的图片\9月 图片\最终\鱼肉 净化4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D87" w:rsidRPr="0098105F" w:rsidRDefault="00240B63">
      <w:pPr>
        <w:tabs>
          <w:tab w:val="left" w:pos="983"/>
        </w:tabs>
        <w:jc w:val="left"/>
        <w:rPr>
          <w:rFonts w:ascii="Times New Roman" w:hAnsi="Times New Roman" w:cs="Times New Roman"/>
          <w:sz w:val="18"/>
          <w:szCs w:val="18"/>
        </w:rPr>
      </w:pPr>
      <w:r w:rsidRPr="0098105F">
        <w:rPr>
          <w:rFonts w:ascii="Times New Roman" w:hAnsi="Times New Roman" w:cs="Times New Roman"/>
          <w:sz w:val="18"/>
          <w:szCs w:val="18"/>
        </w:rPr>
        <w:t>Fig. S</w:t>
      </w:r>
      <w:r w:rsidRPr="0098105F">
        <w:rPr>
          <w:rFonts w:ascii="Times New Roman" w:hAnsi="Times New Roman" w:cs="Times New Roman"/>
          <w:sz w:val="18"/>
          <w:szCs w:val="18"/>
        </w:rPr>
        <w:fldChar w:fldCharType="begin"/>
      </w:r>
      <w:r w:rsidRPr="0098105F">
        <w:rPr>
          <w:rFonts w:ascii="Times New Roman" w:hAnsi="Times New Roman" w:cs="Times New Roman"/>
          <w:sz w:val="18"/>
          <w:szCs w:val="18"/>
        </w:rPr>
        <w:instrText xml:space="preserve"> SEQ Fig. \* ARABIC </w:instrText>
      </w:r>
      <w:r w:rsidRPr="0098105F">
        <w:rPr>
          <w:rFonts w:ascii="Times New Roman" w:hAnsi="Times New Roman" w:cs="Times New Roman"/>
          <w:sz w:val="18"/>
          <w:szCs w:val="18"/>
        </w:rPr>
        <w:fldChar w:fldCharType="separate"/>
      </w:r>
      <w:r w:rsidRPr="0098105F">
        <w:rPr>
          <w:rFonts w:ascii="Times New Roman" w:hAnsi="Times New Roman" w:cs="Times New Roman"/>
          <w:sz w:val="18"/>
          <w:szCs w:val="18"/>
        </w:rPr>
        <w:t>11</w:t>
      </w:r>
      <w:r w:rsidRPr="0098105F">
        <w:rPr>
          <w:rFonts w:ascii="Times New Roman" w:hAnsi="Times New Roman" w:cs="Times New Roman"/>
          <w:sz w:val="18"/>
          <w:szCs w:val="18"/>
        </w:rPr>
        <w:fldChar w:fldCharType="end"/>
      </w:r>
      <w:r w:rsidRPr="0098105F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gramStart"/>
      <w:r w:rsidRPr="0098105F">
        <w:rPr>
          <w:rFonts w:ascii="Times New Roman" w:hAnsi="Times New Roman" w:cs="Times New Roman"/>
          <w:sz w:val="18"/>
          <w:szCs w:val="18"/>
        </w:rPr>
        <w:t>The</w:t>
      </w:r>
      <w:proofErr w:type="gramEnd"/>
      <w:r w:rsidRPr="0098105F">
        <w:rPr>
          <w:rFonts w:ascii="Times New Roman" w:hAnsi="Times New Roman" w:cs="Times New Roman"/>
          <w:sz w:val="18"/>
          <w:szCs w:val="18"/>
        </w:rPr>
        <w:t xml:space="preserve"> optimization results of Captiva </w:t>
      </w:r>
      <w:r w:rsidRPr="0098105F">
        <w:rPr>
          <w:rFonts w:ascii="Times New Roman" w:hAnsi="Times New Roman" w:cs="Times New Roman" w:hint="eastAsia"/>
          <w:sz w:val="18"/>
          <w:szCs w:val="18"/>
        </w:rPr>
        <w:t>c</w:t>
      </w:r>
      <w:r w:rsidRPr="0098105F">
        <w:rPr>
          <w:rFonts w:ascii="Times New Roman" w:hAnsi="Times New Roman" w:cs="Times New Roman"/>
          <w:sz w:val="18"/>
          <w:szCs w:val="18"/>
        </w:rPr>
        <w:t>ondition for fish.</w:t>
      </w:r>
    </w:p>
    <w:p w:rsidR="005A7D87" w:rsidRDefault="00240B63">
      <w:pPr>
        <w:tabs>
          <w:tab w:val="left" w:pos="983"/>
        </w:tabs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 w:hint="eastAsia"/>
          <w:noProof/>
          <w:sz w:val="24"/>
          <w:szCs w:val="18"/>
        </w:rPr>
        <w:drawing>
          <wp:inline distT="0" distB="0" distL="114300" distR="114300">
            <wp:extent cx="5262245" cy="2494280"/>
            <wp:effectExtent l="0" t="0" r="14605" b="1270"/>
            <wp:docPr id="30" name="图片 30" descr="牛肉 净化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牛肉 净化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D87" w:rsidRDefault="00240B63">
      <w:pPr>
        <w:tabs>
          <w:tab w:val="left" w:pos="983"/>
        </w:tabs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Fig. S</w:t>
      </w:r>
      <w:r>
        <w:rPr>
          <w:rFonts w:ascii="Times New Roman" w:hAnsi="Times New Roman" w:cs="Times New Roman"/>
          <w:sz w:val="18"/>
          <w:szCs w:val="18"/>
        </w:rPr>
        <w:fldChar w:fldCharType="begin"/>
      </w:r>
      <w:r>
        <w:rPr>
          <w:rFonts w:ascii="Times New Roman" w:hAnsi="Times New Roman" w:cs="Times New Roman"/>
          <w:sz w:val="18"/>
          <w:szCs w:val="18"/>
        </w:rPr>
        <w:instrText xml:space="preserve"> SEQ Fig. \* ARABIC </w:instrText>
      </w:r>
      <w:r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12</w:t>
      </w:r>
      <w:r>
        <w:rPr>
          <w:rFonts w:ascii="Times New Roman" w:hAnsi="Times New Roman" w:cs="Times New Roman"/>
          <w:sz w:val="18"/>
          <w:szCs w:val="18"/>
        </w:rPr>
        <w:fldChar w:fldCharType="end"/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The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optimization results of Captiva </w:t>
      </w:r>
      <w:r>
        <w:rPr>
          <w:rFonts w:ascii="Times New Roman" w:hAnsi="Times New Roman" w:cs="Times New Roman" w:hint="eastAsia"/>
          <w:sz w:val="18"/>
          <w:szCs w:val="18"/>
        </w:rPr>
        <w:t>c</w:t>
      </w:r>
      <w:r>
        <w:rPr>
          <w:rFonts w:ascii="Times New Roman" w:hAnsi="Times New Roman" w:cs="Times New Roman"/>
          <w:sz w:val="18"/>
          <w:szCs w:val="18"/>
        </w:rPr>
        <w:t>ondition for beef.</w:t>
      </w:r>
    </w:p>
    <w:p w:rsidR="005A7D87" w:rsidRDefault="00240B63">
      <w:pPr>
        <w:tabs>
          <w:tab w:val="left" w:pos="983"/>
        </w:tabs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 w:hint="eastAsia"/>
          <w:noProof/>
          <w:sz w:val="24"/>
          <w:szCs w:val="18"/>
        </w:rPr>
        <w:lastRenderedPageBreak/>
        <w:drawing>
          <wp:inline distT="0" distB="0" distL="114300" distR="114300">
            <wp:extent cx="5267960" cy="2342515"/>
            <wp:effectExtent l="0" t="0" r="8890" b="635"/>
            <wp:docPr id="31" name="图片 31" descr="鱼肉 确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鱼肉 确定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D87" w:rsidRDefault="00240B63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Fig.S13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The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c</w:t>
      </w:r>
      <w:r>
        <w:rPr>
          <w:rFonts w:ascii="Times New Roman" w:hAnsi="Times New Roman" w:cs="Times New Roman" w:hint="eastAsia"/>
          <w:sz w:val="18"/>
          <w:szCs w:val="18"/>
        </w:rPr>
        <w:t>omparison of purification effects of fish for Captiva and PSA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5A7D87" w:rsidRDefault="00240B63">
      <w:pPr>
        <w:tabs>
          <w:tab w:val="left" w:pos="1008"/>
        </w:tabs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 w:hint="eastAsia"/>
          <w:noProof/>
          <w:sz w:val="24"/>
          <w:szCs w:val="18"/>
        </w:rPr>
        <w:drawing>
          <wp:inline distT="0" distB="0" distL="114300" distR="114300">
            <wp:extent cx="5270500" cy="2359660"/>
            <wp:effectExtent l="0" t="0" r="6350" b="2540"/>
            <wp:docPr id="32" name="图片 32" descr="牛肉 确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牛肉 确定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5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D87" w:rsidRDefault="00240B63">
      <w:pPr>
        <w:tabs>
          <w:tab w:val="left" w:pos="1008"/>
        </w:tabs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Fig.S</w:t>
      </w:r>
      <w:r>
        <w:rPr>
          <w:rFonts w:ascii="Times New Roman" w:hAnsi="Times New Roman" w:cs="Times New Roman"/>
          <w:sz w:val="18"/>
          <w:szCs w:val="18"/>
        </w:rPr>
        <w:fldChar w:fldCharType="begin"/>
      </w:r>
      <w:r>
        <w:rPr>
          <w:rFonts w:ascii="Times New Roman" w:hAnsi="Times New Roman" w:cs="Times New Roman"/>
          <w:sz w:val="18"/>
          <w:szCs w:val="18"/>
        </w:rPr>
        <w:instrText xml:space="preserve"> SEQ Fig. \* ARABIC </w:instrText>
      </w:r>
      <w:r>
        <w:rPr>
          <w:rFonts w:ascii="Times New Roman" w:hAnsi="Times New Roman" w:cs="Times New Roman"/>
          <w:sz w:val="18"/>
          <w:szCs w:val="18"/>
        </w:rPr>
        <w:fldChar w:fldCharType="separate"/>
      </w:r>
      <w:r>
        <w:rPr>
          <w:rFonts w:ascii="Times New Roman" w:hAnsi="Times New Roman" w:cs="Times New Roman"/>
          <w:sz w:val="18"/>
          <w:szCs w:val="18"/>
        </w:rPr>
        <w:t>14</w:t>
      </w:r>
      <w:r>
        <w:rPr>
          <w:rFonts w:ascii="Times New Roman" w:hAnsi="Times New Roman" w:cs="Times New Roman"/>
          <w:sz w:val="18"/>
          <w:szCs w:val="18"/>
        </w:rPr>
        <w:fldChar w:fldCharType="end"/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The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c</w:t>
      </w:r>
      <w:r>
        <w:rPr>
          <w:rFonts w:ascii="Times New Roman" w:hAnsi="Times New Roman" w:cs="Times New Roman" w:hint="eastAsia"/>
          <w:sz w:val="18"/>
          <w:szCs w:val="18"/>
        </w:rPr>
        <w:t>omparison of purification effects of beef for Captiva and PSA</w:t>
      </w:r>
      <w:r>
        <w:rPr>
          <w:rFonts w:ascii="Times New Roman" w:hAnsi="Times New Roman" w:cs="Times New Roman"/>
          <w:sz w:val="18"/>
          <w:szCs w:val="18"/>
        </w:rPr>
        <w:t>.</w:t>
      </w:r>
      <w:bookmarkStart w:id="0" w:name="_GoBack"/>
      <w:bookmarkEnd w:id="0"/>
    </w:p>
    <w:sectPr w:rsidR="005A7D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76F" w:rsidRDefault="00240B63">
      <w:r>
        <w:separator/>
      </w:r>
    </w:p>
  </w:endnote>
  <w:endnote w:type="continuationSeparator" w:id="0">
    <w:p w:rsidR="000A376F" w:rsidRDefault="00240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D87" w:rsidRDefault="00240B63">
    <w:pPr>
      <w:pStyle w:val="a4"/>
    </w:pPr>
    <w:r>
      <w:rPr>
        <w:rFonts w:hint="eastAsia"/>
      </w:rPr>
      <w:t>]</w:t>
    </w:r>
  </w:p>
  <w:p w:rsidR="005A7D87" w:rsidRDefault="005A7D8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76F" w:rsidRDefault="00240B63">
      <w:r>
        <w:separator/>
      </w:r>
    </w:p>
  </w:footnote>
  <w:footnote w:type="continuationSeparator" w:id="0">
    <w:p w:rsidR="000A376F" w:rsidRDefault="00240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2NGQ4OTg0ZjZiZDIxYjFiZGZjM2Q3YWEwMGIyMWEifQ=="/>
  </w:docVars>
  <w:rsids>
    <w:rsidRoot w:val="0032378E"/>
    <w:rsid w:val="000169D1"/>
    <w:rsid w:val="00071CCE"/>
    <w:rsid w:val="00074BD1"/>
    <w:rsid w:val="000770A2"/>
    <w:rsid w:val="00096C86"/>
    <w:rsid w:val="000A376F"/>
    <w:rsid w:val="000A7E7D"/>
    <w:rsid w:val="00101861"/>
    <w:rsid w:val="001A6B54"/>
    <w:rsid w:val="001D47EE"/>
    <w:rsid w:val="00240B63"/>
    <w:rsid w:val="00274807"/>
    <w:rsid w:val="00286B75"/>
    <w:rsid w:val="0032378E"/>
    <w:rsid w:val="00343476"/>
    <w:rsid w:val="00343490"/>
    <w:rsid w:val="003505A8"/>
    <w:rsid w:val="003900AB"/>
    <w:rsid w:val="00394977"/>
    <w:rsid w:val="003A79E8"/>
    <w:rsid w:val="003B0CA5"/>
    <w:rsid w:val="00432431"/>
    <w:rsid w:val="00471B27"/>
    <w:rsid w:val="00517D9D"/>
    <w:rsid w:val="0055471D"/>
    <w:rsid w:val="005773BC"/>
    <w:rsid w:val="005A7D87"/>
    <w:rsid w:val="005B3D65"/>
    <w:rsid w:val="005C5CAE"/>
    <w:rsid w:val="0060678F"/>
    <w:rsid w:val="006744EA"/>
    <w:rsid w:val="00690C8C"/>
    <w:rsid w:val="006C12D8"/>
    <w:rsid w:val="0070284F"/>
    <w:rsid w:val="007136D5"/>
    <w:rsid w:val="0073417A"/>
    <w:rsid w:val="00746785"/>
    <w:rsid w:val="00763CF5"/>
    <w:rsid w:val="00777C2C"/>
    <w:rsid w:val="007876B2"/>
    <w:rsid w:val="007906F4"/>
    <w:rsid w:val="0079381D"/>
    <w:rsid w:val="007E46F2"/>
    <w:rsid w:val="007F0CD3"/>
    <w:rsid w:val="00841BF7"/>
    <w:rsid w:val="0084345D"/>
    <w:rsid w:val="0085385C"/>
    <w:rsid w:val="0088487E"/>
    <w:rsid w:val="008A212A"/>
    <w:rsid w:val="008C128A"/>
    <w:rsid w:val="008D20A6"/>
    <w:rsid w:val="008D5992"/>
    <w:rsid w:val="008D5D43"/>
    <w:rsid w:val="009225DF"/>
    <w:rsid w:val="009434B1"/>
    <w:rsid w:val="0095527A"/>
    <w:rsid w:val="0098105F"/>
    <w:rsid w:val="009D66EC"/>
    <w:rsid w:val="009F4021"/>
    <w:rsid w:val="00A00ECE"/>
    <w:rsid w:val="00A014AE"/>
    <w:rsid w:val="00A818E0"/>
    <w:rsid w:val="00A9767F"/>
    <w:rsid w:val="00AD21D8"/>
    <w:rsid w:val="00B3391A"/>
    <w:rsid w:val="00BB38EF"/>
    <w:rsid w:val="00BE302F"/>
    <w:rsid w:val="00BE35D1"/>
    <w:rsid w:val="00BE6284"/>
    <w:rsid w:val="00BE7D92"/>
    <w:rsid w:val="00BF57BA"/>
    <w:rsid w:val="00C02B8C"/>
    <w:rsid w:val="00C24CA7"/>
    <w:rsid w:val="00C51322"/>
    <w:rsid w:val="00CA6F77"/>
    <w:rsid w:val="00CB6ABE"/>
    <w:rsid w:val="00D44BB5"/>
    <w:rsid w:val="00D56D59"/>
    <w:rsid w:val="00DA76E5"/>
    <w:rsid w:val="00DB3638"/>
    <w:rsid w:val="00DB616C"/>
    <w:rsid w:val="00DF7D77"/>
    <w:rsid w:val="00E67B0E"/>
    <w:rsid w:val="00E83613"/>
    <w:rsid w:val="00E87748"/>
    <w:rsid w:val="00EC2A25"/>
    <w:rsid w:val="00EE45CC"/>
    <w:rsid w:val="00F44112"/>
    <w:rsid w:val="00F61854"/>
    <w:rsid w:val="00F76E66"/>
    <w:rsid w:val="00FA0E0A"/>
    <w:rsid w:val="00FD53D9"/>
    <w:rsid w:val="03691D81"/>
    <w:rsid w:val="048F222F"/>
    <w:rsid w:val="0BCE4B75"/>
    <w:rsid w:val="0C61094F"/>
    <w:rsid w:val="1170063A"/>
    <w:rsid w:val="165F44BF"/>
    <w:rsid w:val="1E85199F"/>
    <w:rsid w:val="1E9E6132"/>
    <w:rsid w:val="22163C47"/>
    <w:rsid w:val="232C7964"/>
    <w:rsid w:val="275324C4"/>
    <w:rsid w:val="2B4759C9"/>
    <w:rsid w:val="2DCD6691"/>
    <w:rsid w:val="2EA66FF1"/>
    <w:rsid w:val="329F4EC8"/>
    <w:rsid w:val="35A818A1"/>
    <w:rsid w:val="36E5185A"/>
    <w:rsid w:val="4E4361B3"/>
    <w:rsid w:val="559738EA"/>
    <w:rsid w:val="56A9296F"/>
    <w:rsid w:val="58F220E6"/>
    <w:rsid w:val="5BDE0574"/>
    <w:rsid w:val="5D070B0E"/>
    <w:rsid w:val="5D443CF5"/>
    <w:rsid w:val="64493465"/>
    <w:rsid w:val="646E458C"/>
    <w:rsid w:val="6BA208B3"/>
    <w:rsid w:val="6C17260D"/>
    <w:rsid w:val="72DE280C"/>
    <w:rsid w:val="776B3758"/>
    <w:rsid w:val="78A74B49"/>
    <w:rsid w:val="7D91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30514C-E5FE-4742-AF08-40144F14C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customStyle="1" w:styleId="a9">
    <w:name w:val="表格文字"/>
    <w:basedOn w:val="a"/>
    <w:qFormat/>
    <w:pPr>
      <w:widowControl/>
      <w:spacing w:line="400" w:lineRule="exact"/>
      <w:jc w:val="center"/>
      <w:textAlignment w:val="center"/>
    </w:pPr>
    <w:rPr>
      <w:rFonts w:ascii="Times New Roman" w:eastAsia="宋体" w:hAnsi="Times New Roman" w:cs="Times New Roman" w:hint="eastAsia"/>
      <w:color w:val="000000"/>
      <w:kern w:val="0"/>
      <w:szCs w:val="13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  <w:vertAlign w:val="subscript"/>
    </w:rPr>
  </w:style>
  <w:style w:type="table" w:customStyle="1" w:styleId="11">
    <w:name w:val="网格表 1 浅色1"/>
    <w:basedOn w:val="a1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">
    <w:name w:val="无格式表格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41">
    <w:name w:val="无格式表格 41"/>
    <w:basedOn w:val="a1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0">
    <w:name w:val="网格表 1 浅色1"/>
    <w:basedOn w:val="a1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ettings" Target="settings.xml"/><Relationship Id="rId21" Type="http://schemas.openxmlformats.org/officeDocument/2006/relationships/image" Target="media/image14.tiff"/><Relationship Id="rId7" Type="http://schemas.openxmlformats.org/officeDocument/2006/relationships/footer" Target="footer1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23" Type="http://schemas.openxmlformats.org/officeDocument/2006/relationships/theme" Target="theme/theme1.xml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9BF45-3BDB-450F-B863-551B22528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623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69</cp:revision>
  <dcterms:created xsi:type="dcterms:W3CDTF">2022-08-23T13:02:00Z</dcterms:created>
  <dcterms:modified xsi:type="dcterms:W3CDTF">2022-09-29T15:45:00Z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036D935177C847D59345747EDB945B61</vt:lpwstr>
  </property>
</Properties>
</file>