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C58CE" w14:textId="30BC2DA8" w:rsidR="00895B41" w:rsidRPr="00410DF0" w:rsidRDefault="009939D7" w:rsidP="00895B41">
      <w:pPr>
        <w:ind w:left="0" w:firstLine="0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Supplementary Table 2</w:t>
      </w:r>
      <w:r w:rsidR="00895B41" w:rsidRPr="00410DF0">
        <w:rPr>
          <w:rFonts w:cstheme="minorHAnsi"/>
          <w:b/>
          <w:bCs/>
          <w:sz w:val="20"/>
          <w:szCs w:val="20"/>
        </w:rPr>
        <w:t xml:space="preserve">. </w:t>
      </w:r>
      <w:r w:rsidR="00895B41">
        <w:rPr>
          <w:rFonts w:cstheme="minorHAnsi"/>
          <w:b/>
          <w:bCs/>
          <w:sz w:val="20"/>
          <w:szCs w:val="20"/>
        </w:rPr>
        <w:t xml:space="preserve">Alternative </w:t>
      </w:r>
      <w:r w:rsidR="00895B41" w:rsidRPr="00410DF0">
        <w:rPr>
          <w:rFonts w:cstheme="minorHAnsi"/>
          <w:b/>
          <w:bCs/>
          <w:sz w:val="20"/>
          <w:szCs w:val="20"/>
        </w:rPr>
        <w:t xml:space="preserve">Multivariate Cox Proportional Hazard Analysis, </w:t>
      </w:r>
      <w:r w:rsidR="00895B41" w:rsidRPr="00410DF0">
        <w:rPr>
          <w:rFonts w:eastAsia="Times New Roman" w:cstheme="minorHAnsi"/>
          <w:b/>
          <w:bCs/>
          <w:color w:val="000000"/>
          <w:sz w:val="20"/>
          <w:szCs w:val="20"/>
        </w:rPr>
        <w:t xml:space="preserve">Liver Immune Frailty Index </w:t>
      </w:r>
      <w:r w:rsidR="00895B41">
        <w:rPr>
          <w:rFonts w:eastAsia="Times New Roman" w:cstheme="minorHAnsi"/>
          <w:b/>
          <w:bCs/>
          <w:color w:val="000000"/>
          <w:sz w:val="20"/>
          <w:szCs w:val="20"/>
        </w:rPr>
        <w:t xml:space="preserve">with only MMP3 and Fractalkine </w:t>
      </w:r>
      <w:r w:rsidR="00895B41" w:rsidRPr="00410DF0">
        <w:rPr>
          <w:rFonts w:eastAsia="Times New Roman" w:cstheme="minorHAnsi"/>
          <w:b/>
          <w:bCs/>
          <w:color w:val="000000"/>
          <w:sz w:val="20"/>
          <w:szCs w:val="20"/>
        </w:rPr>
        <w:t>(LIFI</w:t>
      </w:r>
      <w:r w:rsidR="00895B41">
        <w:rPr>
          <w:rFonts w:eastAsia="Times New Roman" w:cstheme="minorHAnsi"/>
          <w:b/>
          <w:bCs/>
          <w:color w:val="000000"/>
          <w:sz w:val="20"/>
          <w:szCs w:val="20"/>
          <w:vertAlign w:val="subscript"/>
        </w:rPr>
        <w:t>MF</w:t>
      </w:r>
      <w:r w:rsidR="00895B41" w:rsidRPr="00410DF0">
        <w:rPr>
          <w:rFonts w:eastAsia="Times New Roman" w:cstheme="minorHAnsi"/>
          <w:b/>
          <w:bCs/>
          <w:color w:val="000000"/>
          <w:sz w:val="20"/>
          <w:szCs w:val="20"/>
        </w:rPr>
        <w:t>) Calculation, Risk Score, Discrimination, and Calibration Assessment</w:t>
      </w:r>
    </w:p>
    <w:tbl>
      <w:tblPr>
        <w:tblW w:w="10350" w:type="dxa"/>
        <w:tblInd w:w="-540" w:type="dxa"/>
        <w:tblLayout w:type="fixed"/>
        <w:tblLook w:val="04A0" w:firstRow="1" w:lastRow="0" w:firstColumn="1" w:lastColumn="0" w:noHBand="0" w:noVBand="1"/>
      </w:tblPr>
      <w:tblGrid>
        <w:gridCol w:w="3060"/>
        <w:gridCol w:w="1170"/>
        <w:gridCol w:w="540"/>
        <w:gridCol w:w="540"/>
        <w:gridCol w:w="10"/>
        <w:gridCol w:w="890"/>
        <w:gridCol w:w="90"/>
        <w:gridCol w:w="520"/>
        <w:gridCol w:w="560"/>
        <w:gridCol w:w="630"/>
        <w:gridCol w:w="132"/>
        <w:gridCol w:w="858"/>
        <w:gridCol w:w="1096"/>
        <w:gridCol w:w="254"/>
      </w:tblGrid>
      <w:tr w:rsidR="00895B41" w:rsidRPr="00410DF0" w14:paraId="28AE1FFE" w14:textId="77777777" w:rsidTr="000E12F8">
        <w:trPr>
          <w:trHeight w:val="320"/>
        </w:trPr>
        <w:tc>
          <w:tcPr>
            <w:tcW w:w="5320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1B17A8CF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Multivariate Cox Proportional Hazard Analysis</w:t>
            </w:r>
          </w:p>
        </w:tc>
        <w:tc>
          <w:tcPr>
            <w:tcW w:w="150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75B3DC19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100F8F31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162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3FF4F1B0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13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32E8D131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</w:tr>
      <w:tr w:rsidR="00895B41" w:rsidRPr="00410DF0" w14:paraId="6062C90A" w14:textId="77777777" w:rsidTr="000E12F8">
        <w:trPr>
          <w:trHeight w:val="320"/>
        </w:trPr>
        <w:tc>
          <w:tcPr>
            <w:tcW w:w="5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14:paraId="3B0E08EC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</w:tcPr>
          <w:p w14:paraId="247921AC" w14:textId="77777777" w:rsidR="00895B41" w:rsidRPr="00410DF0" w:rsidRDefault="00895B41" w:rsidP="000E12F8">
            <w:pPr>
              <w:ind w:left="0" w:firstLine="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10DF0">
              <w:rPr>
                <w:rFonts w:cstheme="minorHAnsi"/>
                <w:b/>
                <w:bCs/>
                <w:sz w:val="20"/>
                <w:szCs w:val="20"/>
              </w:rPr>
              <w:t>Adjusted HR</w:t>
            </w:r>
          </w:p>
          <w:p w14:paraId="560D9874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b/>
                <w:bCs/>
                <w:sz w:val="20"/>
                <w:szCs w:val="20"/>
              </w:rPr>
              <w:t>(95% CI)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629E733B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14:paraId="73B77725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sz w:val="20"/>
                <w:szCs w:val="20"/>
              </w:rPr>
              <w:t>c-statistic</w:t>
            </w:r>
          </w:p>
        </w:tc>
      </w:tr>
      <w:tr w:rsidR="00895B41" w:rsidRPr="00327163" w14:paraId="1F3E3C23" w14:textId="77777777" w:rsidTr="000E12F8">
        <w:trPr>
          <w:trHeight w:val="320"/>
        </w:trPr>
        <w:tc>
          <w:tcPr>
            <w:tcW w:w="5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C7758D" w14:textId="77777777" w:rsidR="00895B41" w:rsidRPr="00327163" w:rsidRDefault="00895B41" w:rsidP="000E12F8">
            <w:pPr>
              <w:ind w:left="0" w:firstLine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cstheme="minorHAnsi"/>
                <w:color w:val="000000" w:themeColor="text1"/>
                <w:sz w:val="20"/>
                <w:szCs w:val="20"/>
              </w:rPr>
              <w:t xml:space="preserve">MMP-3, each 1000 </w:t>
            </w:r>
            <w:proofErr w:type="spellStart"/>
            <w:r w:rsidRPr="00327163">
              <w:rPr>
                <w:rFonts w:cstheme="minorHAnsi"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327163">
              <w:rPr>
                <w:rFonts w:cstheme="minorHAnsi"/>
                <w:color w:val="000000" w:themeColor="text1"/>
                <w:sz w:val="20"/>
                <w:szCs w:val="20"/>
              </w:rPr>
              <w:t>/mL increase</w:t>
            </w:r>
          </w:p>
        </w:tc>
        <w:tc>
          <w:tcPr>
            <w:tcW w:w="20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F571CC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1.06 (1.03, 1.08)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B7534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6C1A6B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0.83</w:t>
            </w:r>
          </w:p>
        </w:tc>
      </w:tr>
      <w:tr w:rsidR="00895B41" w:rsidRPr="00327163" w14:paraId="16F45030" w14:textId="77777777" w:rsidTr="000E12F8">
        <w:trPr>
          <w:trHeight w:val="320"/>
        </w:trPr>
        <w:tc>
          <w:tcPr>
            <w:tcW w:w="5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5C636" w14:textId="77777777" w:rsidR="00895B41" w:rsidRPr="00327163" w:rsidRDefault="00895B41" w:rsidP="000E12F8">
            <w:pPr>
              <w:ind w:left="0" w:firstLine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cstheme="minorHAnsi"/>
                <w:color w:val="000000" w:themeColor="text1"/>
                <w:sz w:val="20"/>
                <w:szCs w:val="20"/>
              </w:rPr>
              <w:t xml:space="preserve">Fractalkine, each 100 </w:t>
            </w:r>
            <w:proofErr w:type="spellStart"/>
            <w:r w:rsidRPr="00327163">
              <w:rPr>
                <w:rFonts w:cstheme="minorHAnsi"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327163">
              <w:rPr>
                <w:rFonts w:cstheme="minorHAnsi"/>
                <w:color w:val="000000" w:themeColor="text1"/>
                <w:sz w:val="20"/>
                <w:szCs w:val="20"/>
              </w:rPr>
              <w:t>/mL increase</w:t>
            </w:r>
          </w:p>
        </w:tc>
        <w:tc>
          <w:tcPr>
            <w:tcW w:w="20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E1C1A2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1.33 (1.16, 1.53)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E50A6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8C041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895B41" w:rsidRPr="00410DF0" w14:paraId="1B6E4D5B" w14:textId="77777777" w:rsidTr="000E12F8">
        <w:trPr>
          <w:trHeight w:val="320"/>
        </w:trPr>
        <w:tc>
          <w:tcPr>
            <w:tcW w:w="5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35B4FB5C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Liver Immune Frailty Index Calculation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7B1BBB8E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71F72D32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328DC5AF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03E5A16C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</w:tr>
      <w:tr w:rsidR="00895B41" w:rsidRPr="00410DF0" w14:paraId="7E105B40" w14:textId="77777777" w:rsidTr="000E12F8">
        <w:trPr>
          <w:trHeight w:val="320"/>
        </w:trPr>
        <w:tc>
          <w:tcPr>
            <w:tcW w:w="5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14:paraId="719A5A79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498DB98F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5D14887A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77C48EE0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sz w:val="20"/>
                <w:szCs w:val="20"/>
              </w:rPr>
              <w:t>β Coefficient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14:paraId="4AAA306B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sz w:val="20"/>
                <w:szCs w:val="20"/>
              </w:rPr>
              <w:t>Weighted points</w:t>
            </w:r>
          </w:p>
        </w:tc>
      </w:tr>
      <w:tr w:rsidR="00895B41" w:rsidRPr="00410DF0" w14:paraId="524EF759" w14:textId="77777777" w:rsidTr="000E12F8">
        <w:trPr>
          <w:trHeight w:val="320"/>
        </w:trPr>
        <w:tc>
          <w:tcPr>
            <w:tcW w:w="73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9930C" w14:textId="77777777" w:rsidR="00895B41" w:rsidRPr="00105D88" w:rsidRDefault="00895B41" w:rsidP="000E12F8">
            <w:pPr>
              <w:ind w:left="0" w:firstLine="0"/>
              <w:rPr>
                <w:rFonts w:eastAsia="Times New Roman" w:cstheme="minorHAnsi"/>
                <w:sz w:val="20"/>
                <w:szCs w:val="20"/>
              </w:rPr>
            </w:pPr>
            <w:r w:rsidRPr="00105D88">
              <w:rPr>
                <w:rFonts w:ascii="Calibri" w:hAnsi="Calibri" w:cs="Calibri"/>
                <w:sz w:val="20"/>
                <w:szCs w:val="20"/>
              </w:rPr>
              <w:t xml:space="preserve">MMP-3, each 1000 </w:t>
            </w:r>
            <w:proofErr w:type="spellStart"/>
            <w:r w:rsidRPr="00105D88">
              <w:rPr>
                <w:rFonts w:ascii="Calibri" w:hAnsi="Calibri" w:cs="Calibri"/>
                <w:sz w:val="20"/>
                <w:szCs w:val="20"/>
              </w:rPr>
              <w:t>pg</w:t>
            </w:r>
            <w:proofErr w:type="spellEnd"/>
            <w:r w:rsidRPr="00105D88">
              <w:rPr>
                <w:rFonts w:ascii="Calibri" w:hAnsi="Calibri" w:cs="Calibri"/>
                <w:sz w:val="20"/>
                <w:szCs w:val="20"/>
              </w:rPr>
              <w:t>/mL increase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B034F" w14:textId="77777777" w:rsidR="00895B41" w:rsidRPr="00105D88" w:rsidRDefault="00895B41" w:rsidP="000E12F8">
            <w:pPr>
              <w:ind w:left="0" w:firstLine="0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105D88">
              <w:rPr>
                <w:rFonts w:ascii="Calibri" w:hAnsi="Calibri" w:cs="Calibri"/>
                <w:sz w:val="20"/>
                <w:szCs w:val="20"/>
              </w:rPr>
              <w:t>0.054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AC045" w14:textId="77777777" w:rsidR="00895B41" w:rsidRPr="00105D88" w:rsidRDefault="00895B41" w:rsidP="000E12F8">
            <w:pPr>
              <w:ind w:left="0" w:firstLine="0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105D88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</w:tr>
      <w:tr w:rsidR="00895B41" w:rsidRPr="00410DF0" w14:paraId="20BCADD7" w14:textId="77777777" w:rsidTr="000E12F8">
        <w:trPr>
          <w:trHeight w:val="320"/>
        </w:trPr>
        <w:tc>
          <w:tcPr>
            <w:tcW w:w="73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3FAD5" w14:textId="77777777" w:rsidR="00895B41" w:rsidRPr="00105D88" w:rsidRDefault="00895B41" w:rsidP="000E12F8">
            <w:pPr>
              <w:ind w:left="0" w:firstLine="0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05D88">
              <w:rPr>
                <w:rFonts w:ascii="Calibri" w:hAnsi="Calibri" w:cs="Calibri"/>
                <w:sz w:val="20"/>
                <w:szCs w:val="20"/>
              </w:rPr>
              <w:t xml:space="preserve">Fractalkine, each 100 </w:t>
            </w:r>
            <w:proofErr w:type="spellStart"/>
            <w:r w:rsidRPr="00105D88">
              <w:rPr>
                <w:rFonts w:ascii="Calibri" w:hAnsi="Calibri" w:cs="Calibri"/>
                <w:sz w:val="20"/>
                <w:szCs w:val="20"/>
              </w:rPr>
              <w:t>pg</w:t>
            </w:r>
            <w:proofErr w:type="spellEnd"/>
            <w:r w:rsidRPr="00105D88">
              <w:rPr>
                <w:rFonts w:ascii="Calibri" w:hAnsi="Calibri" w:cs="Calibri"/>
                <w:sz w:val="20"/>
                <w:szCs w:val="20"/>
              </w:rPr>
              <w:t>/mL increase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A8DA1" w14:textId="77777777" w:rsidR="00895B41" w:rsidRPr="00105D88" w:rsidRDefault="00895B41" w:rsidP="000E12F8">
            <w:pPr>
              <w:ind w:left="0" w:firstLine="0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105D88">
              <w:rPr>
                <w:rFonts w:ascii="Calibri" w:hAnsi="Calibri" w:cs="Calibri"/>
                <w:sz w:val="20"/>
                <w:szCs w:val="20"/>
              </w:rPr>
              <w:t>0.284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82192" w14:textId="77777777" w:rsidR="00895B41" w:rsidRPr="00105D88" w:rsidRDefault="00895B41" w:rsidP="000E12F8">
            <w:pPr>
              <w:ind w:left="0" w:firstLine="0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105D8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</w:tr>
      <w:tr w:rsidR="00895B41" w:rsidRPr="00327163" w14:paraId="3AC59C30" w14:textId="77777777" w:rsidTr="000E12F8">
        <w:trPr>
          <w:trHeight w:val="520"/>
        </w:trPr>
        <w:tc>
          <w:tcPr>
            <w:tcW w:w="1035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95959" w:themeFill="text1" w:themeFillTint="A6"/>
            <w:noWrap/>
            <w:vAlign w:val="center"/>
            <w:hideMark/>
          </w:tcPr>
          <w:p w14:paraId="0165D5BE" w14:textId="77777777" w:rsidR="00895B41" w:rsidRPr="00327163" w:rsidRDefault="00895B41" w:rsidP="000E12F8">
            <w:pPr>
              <w:ind w:left="2859" w:hanging="2970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327163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</w:rPr>
              <w:t>LIFI</w:t>
            </w:r>
            <w:r w:rsidRPr="00327163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  <w:vertAlign w:val="subscript"/>
              </w:rPr>
              <w:t xml:space="preserve">MF </w:t>
            </w:r>
            <w:r w:rsidRPr="00327163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</w:rPr>
              <w:t>= [MMP3 level (</w:t>
            </w:r>
            <w:proofErr w:type="spellStart"/>
            <w:r w:rsidRPr="00327163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</w:rPr>
              <w:t>pg</w:t>
            </w:r>
            <w:proofErr w:type="spellEnd"/>
            <w:r w:rsidRPr="00327163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</w:rPr>
              <w:t>/mL)/1000 + 5*[Fractalkine level (</w:t>
            </w:r>
            <w:proofErr w:type="spellStart"/>
            <w:r w:rsidRPr="00327163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</w:rPr>
              <w:t>pg</w:t>
            </w:r>
            <w:proofErr w:type="spellEnd"/>
            <w:r w:rsidRPr="00327163">
              <w:rPr>
                <w:rFonts w:eastAsia="Times New Roman" w:cstheme="minorHAnsi"/>
                <w:b/>
                <w:bCs/>
                <w:color w:val="FFFFFF" w:themeColor="background1"/>
                <w:sz w:val="20"/>
                <w:szCs w:val="20"/>
              </w:rPr>
              <w:t>/mL)/100]</w:t>
            </w:r>
          </w:p>
        </w:tc>
      </w:tr>
      <w:tr w:rsidR="00895B41" w:rsidRPr="00410DF0" w14:paraId="2199AF7B" w14:textId="77777777" w:rsidTr="000E12F8">
        <w:trPr>
          <w:trHeight w:val="320"/>
        </w:trPr>
        <w:tc>
          <w:tcPr>
            <w:tcW w:w="4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4A059FD3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Risk Score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54D14468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19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7B3A330D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02C581CC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6E111D30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</w:tr>
      <w:tr w:rsidR="00895B41" w:rsidRPr="00410DF0" w14:paraId="68EA9452" w14:textId="77777777" w:rsidTr="000E12F8">
        <w:trPr>
          <w:trHeight w:val="360"/>
        </w:trPr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1FEDC19A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sz w:val="20"/>
                <w:szCs w:val="20"/>
              </w:rPr>
              <w:t>Risk Group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14:paraId="7F28E218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10DF0">
              <w:rPr>
                <w:rFonts w:eastAsia="Times New Roman" w:cstheme="minorHAnsi"/>
                <w:i/>
                <w:iCs/>
                <w:sz w:val="20"/>
                <w:szCs w:val="20"/>
              </w:rPr>
              <w:t>n</w:t>
            </w:r>
            <w:r w:rsidRPr="00410DF0">
              <w:rPr>
                <w:rFonts w:eastAsia="Times New Roman" w:cstheme="minorHAnsi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14:paraId="5E76B8EA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sz w:val="20"/>
                <w:szCs w:val="20"/>
              </w:rPr>
              <w:t>Score, mean (±SD)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14:paraId="0BA0CF23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sz w:val="20"/>
                <w:szCs w:val="20"/>
              </w:rPr>
              <w:t>1yr Morality (%)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vAlign w:val="center"/>
            <w:hideMark/>
          </w:tcPr>
          <w:p w14:paraId="33373B4C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sz w:val="20"/>
                <w:szCs w:val="20"/>
              </w:rPr>
              <w:t>Overall p-value</w:t>
            </w:r>
          </w:p>
        </w:tc>
      </w:tr>
      <w:tr w:rsidR="00895B41" w:rsidRPr="00327163" w14:paraId="02809DBF" w14:textId="77777777" w:rsidTr="000E12F8">
        <w:trPr>
          <w:trHeight w:val="320"/>
        </w:trPr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8F319" w14:textId="77777777" w:rsidR="00895B41" w:rsidRPr="00327163" w:rsidRDefault="00895B41" w:rsidP="000E12F8">
            <w:pPr>
              <w:ind w:left="0" w:firstLine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Low risk (&lt;36 points)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2A960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210 (75.3)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8908F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21.6 (± 7.5)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E78C4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1.90%</w:t>
            </w:r>
          </w:p>
        </w:tc>
        <w:tc>
          <w:tcPr>
            <w:tcW w:w="2340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BE799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895B41" w:rsidRPr="00327163" w14:paraId="7FA2F839" w14:textId="77777777" w:rsidTr="000E12F8">
        <w:trPr>
          <w:trHeight w:val="320"/>
        </w:trPr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04E9A" w14:textId="77777777" w:rsidR="00895B41" w:rsidRPr="00327163" w:rsidRDefault="00895B41" w:rsidP="000E12F8">
            <w:pPr>
              <w:ind w:left="0" w:firstLine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Moderate risk (36-69 points)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435DA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58 (20.8)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2B6BF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45.1 (± 8.6)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9B352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10.30%</w:t>
            </w:r>
          </w:p>
        </w:tc>
        <w:tc>
          <w:tcPr>
            <w:tcW w:w="2340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214D66" w14:textId="77777777" w:rsidR="00895B41" w:rsidRPr="00327163" w:rsidRDefault="00895B41" w:rsidP="000E12F8">
            <w:pPr>
              <w:ind w:left="0" w:firstLine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895B41" w:rsidRPr="00327163" w14:paraId="561036D3" w14:textId="77777777" w:rsidTr="000E12F8">
        <w:trPr>
          <w:trHeight w:val="320"/>
        </w:trPr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9AF6D" w14:textId="77777777" w:rsidR="00895B41" w:rsidRPr="00327163" w:rsidRDefault="00895B41" w:rsidP="000E12F8">
            <w:pPr>
              <w:ind w:left="0" w:firstLine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High risk (≥70 points)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BA0DF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11 (3.9)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74E4C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81.8 (± 15.6)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397CB" w14:textId="77777777" w:rsidR="00895B41" w:rsidRPr="00327163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63.60%</w:t>
            </w:r>
          </w:p>
        </w:tc>
        <w:tc>
          <w:tcPr>
            <w:tcW w:w="2340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F32CF3" w14:textId="77777777" w:rsidR="00895B41" w:rsidRPr="00327163" w:rsidRDefault="00895B41" w:rsidP="000E12F8">
            <w:pPr>
              <w:ind w:left="0" w:firstLine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895B41" w:rsidRPr="00410DF0" w14:paraId="610A9805" w14:textId="77777777" w:rsidTr="000E12F8">
        <w:trPr>
          <w:trHeight w:val="320"/>
        </w:trPr>
        <w:tc>
          <w:tcPr>
            <w:tcW w:w="4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hideMark/>
          </w:tcPr>
          <w:p w14:paraId="4714209B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Discrimination assessment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6A33BFFC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19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5E59130B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1A3C6770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1A58F062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</w:tr>
      <w:tr w:rsidR="00895B41" w:rsidRPr="00410DF0" w14:paraId="01726874" w14:textId="77777777" w:rsidTr="000E12F8">
        <w:trPr>
          <w:trHeight w:val="320"/>
        </w:trPr>
        <w:tc>
          <w:tcPr>
            <w:tcW w:w="814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6EF66" w14:textId="77777777" w:rsidR="00895B41" w:rsidRPr="00105D88" w:rsidRDefault="00895B41" w:rsidP="000E12F8">
            <w:pPr>
              <w:ind w:left="0" w:firstLine="0"/>
              <w:rPr>
                <w:rFonts w:eastAsia="Times New Roman" w:cstheme="minorHAnsi"/>
                <w:sz w:val="20"/>
                <w:szCs w:val="20"/>
              </w:rPr>
            </w:pPr>
            <w:r w:rsidRPr="00105D88">
              <w:rPr>
                <w:rFonts w:ascii="Calibri" w:hAnsi="Calibri" w:cs="Calibri"/>
                <w:color w:val="000000"/>
                <w:sz w:val="20"/>
                <w:szCs w:val="20"/>
              </w:rPr>
              <w:t>C-statistic (95% CI), final model in development</w:t>
            </w: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B185C" w14:textId="77777777" w:rsidR="00895B41" w:rsidRPr="00105D88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05D88">
              <w:rPr>
                <w:rFonts w:ascii="Calibri" w:hAnsi="Calibri" w:cs="Calibri"/>
                <w:color w:val="000000"/>
                <w:sz w:val="20"/>
                <w:szCs w:val="20"/>
              </w:rPr>
              <w:t>0.83 (0.73, 0.94)</w:t>
            </w:r>
          </w:p>
        </w:tc>
      </w:tr>
      <w:tr w:rsidR="00895B41" w:rsidRPr="00410DF0" w14:paraId="55658B19" w14:textId="77777777" w:rsidTr="000E12F8">
        <w:trPr>
          <w:trHeight w:val="320"/>
        </w:trPr>
        <w:tc>
          <w:tcPr>
            <w:tcW w:w="814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DD441" w14:textId="77777777" w:rsidR="00895B41" w:rsidRPr="00105D88" w:rsidRDefault="00895B41" w:rsidP="000E12F8">
            <w:pPr>
              <w:ind w:left="0" w:firstLine="0"/>
              <w:rPr>
                <w:rFonts w:eastAsia="Times New Roman" w:cstheme="minorHAnsi"/>
                <w:sz w:val="20"/>
                <w:szCs w:val="20"/>
              </w:rPr>
            </w:pPr>
            <w:r w:rsidRPr="00105D88">
              <w:rPr>
                <w:rFonts w:ascii="Calibri" w:hAnsi="Calibri" w:cs="Calibri"/>
                <w:color w:val="000000"/>
                <w:sz w:val="20"/>
                <w:szCs w:val="20"/>
              </w:rPr>
              <w:t>C-statistic (95% CI), final model in bootstrap validation (2000 replications)</w:t>
            </w: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4783D" w14:textId="77777777" w:rsidR="00895B41" w:rsidRPr="00105D88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05D88">
              <w:rPr>
                <w:rFonts w:ascii="Calibri" w:hAnsi="Calibri" w:cs="Calibri"/>
                <w:color w:val="000000"/>
                <w:sz w:val="20"/>
                <w:szCs w:val="20"/>
              </w:rPr>
              <w:t>0.84 (0.73, 0.94)</w:t>
            </w:r>
          </w:p>
        </w:tc>
      </w:tr>
      <w:tr w:rsidR="00895B41" w:rsidRPr="00410DF0" w14:paraId="6A569174" w14:textId="77777777" w:rsidTr="000E12F8">
        <w:trPr>
          <w:trHeight w:val="320"/>
        </w:trPr>
        <w:tc>
          <w:tcPr>
            <w:tcW w:w="5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hideMark/>
          </w:tcPr>
          <w:p w14:paraId="3396127D" w14:textId="77777777" w:rsidR="00895B41" w:rsidRPr="00410DF0" w:rsidRDefault="00895B41" w:rsidP="000E12F8">
            <w:pPr>
              <w:ind w:left="0" w:firstLine="0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</w:rPr>
              <w:t>Calibration assessment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1F5023D2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35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607B0408" w14:textId="77777777" w:rsidR="00895B41" w:rsidRPr="00410DF0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FFFFFF"/>
                <w:sz w:val="20"/>
                <w:szCs w:val="20"/>
              </w:rPr>
            </w:pPr>
            <w:r w:rsidRPr="00410DF0">
              <w:rPr>
                <w:rFonts w:eastAsia="Times New Roman" w:cstheme="minorHAnsi"/>
                <w:color w:val="FFFFFF"/>
                <w:sz w:val="20"/>
                <w:szCs w:val="20"/>
              </w:rPr>
              <w:t> </w:t>
            </w:r>
          </w:p>
        </w:tc>
      </w:tr>
      <w:tr w:rsidR="00895B41" w:rsidRPr="00410DF0" w14:paraId="6F59D48C" w14:textId="77777777" w:rsidTr="000E12F8">
        <w:trPr>
          <w:trHeight w:val="320"/>
        </w:trPr>
        <w:tc>
          <w:tcPr>
            <w:tcW w:w="5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6F439" w14:textId="77777777" w:rsidR="00895B41" w:rsidRPr="00105D88" w:rsidRDefault="00895B41" w:rsidP="000E12F8">
            <w:pPr>
              <w:ind w:left="0" w:firstLine="0"/>
              <w:rPr>
                <w:rFonts w:eastAsia="Times New Roman" w:cstheme="minorHAnsi"/>
                <w:sz w:val="20"/>
                <w:szCs w:val="20"/>
              </w:rPr>
            </w:pPr>
            <w:r w:rsidRPr="00105D88">
              <w:rPr>
                <w:rFonts w:ascii="Calibri" w:hAnsi="Calibri" w:cs="Calibri"/>
                <w:color w:val="000000"/>
                <w:sz w:val="20"/>
                <w:szCs w:val="20"/>
              </w:rPr>
              <w:t>Brier score (before internal validation)</w:t>
            </w:r>
          </w:p>
        </w:tc>
        <w:tc>
          <w:tcPr>
            <w:tcW w:w="503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3E376" w14:textId="77777777" w:rsidR="00895B41" w:rsidRPr="00105D88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05D88">
              <w:rPr>
                <w:rFonts w:ascii="Calibri" w:hAnsi="Calibri" w:cs="Calibri"/>
                <w:color w:val="000000"/>
                <w:sz w:val="20"/>
                <w:szCs w:val="20"/>
              </w:rPr>
              <w:t>0.04</w:t>
            </w:r>
          </w:p>
        </w:tc>
      </w:tr>
      <w:tr w:rsidR="00895B41" w:rsidRPr="00410DF0" w14:paraId="2534ED16" w14:textId="77777777" w:rsidTr="000E12F8">
        <w:trPr>
          <w:trHeight w:val="320"/>
        </w:trPr>
        <w:tc>
          <w:tcPr>
            <w:tcW w:w="5320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3BDEEA" w14:textId="77777777" w:rsidR="00895B41" w:rsidRPr="00105D88" w:rsidRDefault="00895B41" w:rsidP="000E12F8">
            <w:pPr>
              <w:ind w:left="0" w:firstLine="0"/>
              <w:rPr>
                <w:rFonts w:eastAsia="Times New Roman" w:cstheme="minorHAnsi"/>
                <w:sz w:val="20"/>
                <w:szCs w:val="20"/>
              </w:rPr>
            </w:pPr>
            <w:r w:rsidRPr="00105D88">
              <w:rPr>
                <w:rFonts w:ascii="Calibri" w:hAnsi="Calibri" w:cs="Calibri"/>
                <w:color w:val="000000"/>
                <w:sz w:val="20"/>
                <w:szCs w:val="20"/>
              </w:rPr>
              <w:t>Brier score (after internal validation)</w:t>
            </w:r>
          </w:p>
        </w:tc>
        <w:tc>
          <w:tcPr>
            <w:tcW w:w="5030" w:type="dxa"/>
            <w:gridSpan w:val="9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E3B21D" w14:textId="77777777" w:rsidR="00895B41" w:rsidRPr="00105D88" w:rsidRDefault="00895B41" w:rsidP="000E12F8">
            <w:pPr>
              <w:ind w:left="0" w:firstLine="0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105D88">
              <w:rPr>
                <w:rFonts w:ascii="Calibri" w:hAnsi="Calibri" w:cs="Calibri"/>
                <w:color w:val="000000"/>
                <w:sz w:val="20"/>
                <w:szCs w:val="20"/>
              </w:rPr>
              <w:t>0.04</w:t>
            </w:r>
          </w:p>
        </w:tc>
      </w:tr>
    </w:tbl>
    <w:p w14:paraId="7A7823B4" w14:textId="77777777" w:rsidR="00895B41" w:rsidRPr="00410DF0" w:rsidRDefault="00895B41" w:rsidP="00895B41">
      <w:pPr>
        <w:ind w:left="0" w:firstLine="0"/>
        <w:rPr>
          <w:rFonts w:cstheme="minorHAnsi"/>
          <w:b/>
          <w:bCs/>
          <w:sz w:val="20"/>
          <w:szCs w:val="20"/>
        </w:rPr>
      </w:pPr>
    </w:p>
    <w:p w14:paraId="686B4E94" w14:textId="77777777" w:rsidR="00351E66" w:rsidRPr="00410DF0" w:rsidRDefault="00351E66" w:rsidP="00E33C45">
      <w:pPr>
        <w:ind w:left="0" w:firstLine="0"/>
        <w:rPr>
          <w:rFonts w:cstheme="minorHAnsi"/>
          <w:b/>
          <w:bCs/>
          <w:sz w:val="20"/>
          <w:szCs w:val="20"/>
        </w:rPr>
      </w:pPr>
    </w:p>
    <w:sectPr w:rsidR="00351E66" w:rsidRPr="00410DF0" w:rsidSect="00FC29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0BD"/>
    <w:rsid w:val="000132F2"/>
    <w:rsid w:val="00014A69"/>
    <w:rsid w:val="0002250D"/>
    <w:rsid w:val="000367EF"/>
    <w:rsid w:val="000414F1"/>
    <w:rsid w:val="00053FCB"/>
    <w:rsid w:val="0006144C"/>
    <w:rsid w:val="00095508"/>
    <w:rsid w:val="000A4D0D"/>
    <w:rsid w:val="000D4A84"/>
    <w:rsid w:val="00133598"/>
    <w:rsid w:val="00142823"/>
    <w:rsid w:val="00183448"/>
    <w:rsid w:val="00195EE4"/>
    <w:rsid w:val="001C1B8A"/>
    <w:rsid w:val="001C27F5"/>
    <w:rsid w:val="001E0446"/>
    <w:rsid w:val="001E2B56"/>
    <w:rsid w:val="001E37DD"/>
    <w:rsid w:val="001F6409"/>
    <w:rsid w:val="00207D09"/>
    <w:rsid w:val="00223496"/>
    <w:rsid w:val="00234EAD"/>
    <w:rsid w:val="00257341"/>
    <w:rsid w:val="00286C2C"/>
    <w:rsid w:val="002E3DF5"/>
    <w:rsid w:val="002F5666"/>
    <w:rsid w:val="00321BBB"/>
    <w:rsid w:val="00327779"/>
    <w:rsid w:val="00327D59"/>
    <w:rsid w:val="003433F6"/>
    <w:rsid w:val="00351E66"/>
    <w:rsid w:val="00377C5E"/>
    <w:rsid w:val="003B25DF"/>
    <w:rsid w:val="003E3FDB"/>
    <w:rsid w:val="003F18CA"/>
    <w:rsid w:val="00410DF0"/>
    <w:rsid w:val="004208BD"/>
    <w:rsid w:val="00422C8D"/>
    <w:rsid w:val="00450903"/>
    <w:rsid w:val="004534C4"/>
    <w:rsid w:val="004829C5"/>
    <w:rsid w:val="00483F26"/>
    <w:rsid w:val="004C0483"/>
    <w:rsid w:val="004C418C"/>
    <w:rsid w:val="004D138C"/>
    <w:rsid w:val="004F3721"/>
    <w:rsid w:val="005068ED"/>
    <w:rsid w:val="00516101"/>
    <w:rsid w:val="00531A79"/>
    <w:rsid w:val="005544DC"/>
    <w:rsid w:val="005554E6"/>
    <w:rsid w:val="00560479"/>
    <w:rsid w:val="00572854"/>
    <w:rsid w:val="005A6678"/>
    <w:rsid w:val="005B6B18"/>
    <w:rsid w:val="005D2AAE"/>
    <w:rsid w:val="005E5709"/>
    <w:rsid w:val="005E75E9"/>
    <w:rsid w:val="005F1521"/>
    <w:rsid w:val="0060148B"/>
    <w:rsid w:val="00622DFA"/>
    <w:rsid w:val="00647EF6"/>
    <w:rsid w:val="006600C4"/>
    <w:rsid w:val="00665229"/>
    <w:rsid w:val="00697000"/>
    <w:rsid w:val="006A4C82"/>
    <w:rsid w:val="006A5307"/>
    <w:rsid w:val="006C46B4"/>
    <w:rsid w:val="006D41B4"/>
    <w:rsid w:val="006D5C0F"/>
    <w:rsid w:val="006E25A1"/>
    <w:rsid w:val="006F35F2"/>
    <w:rsid w:val="007A5CA3"/>
    <w:rsid w:val="007B61D5"/>
    <w:rsid w:val="007B6DA8"/>
    <w:rsid w:val="007C1C1F"/>
    <w:rsid w:val="007C6E72"/>
    <w:rsid w:val="007F5068"/>
    <w:rsid w:val="007F5B91"/>
    <w:rsid w:val="007F5FFD"/>
    <w:rsid w:val="00803A5D"/>
    <w:rsid w:val="00834B5B"/>
    <w:rsid w:val="00873C65"/>
    <w:rsid w:val="008868C5"/>
    <w:rsid w:val="00894FE6"/>
    <w:rsid w:val="00895B41"/>
    <w:rsid w:val="0089690F"/>
    <w:rsid w:val="008B3F64"/>
    <w:rsid w:val="008E3B27"/>
    <w:rsid w:val="00910988"/>
    <w:rsid w:val="009179A3"/>
    <w:rsid w:val="00937400"/>
    <w:rsid w:val="009464EF"/>
    <w:rsid w:val="00947843"/>
    <w:rsid w:val="0095216A"/>
    <w:rsid w:val="00966344"/>
    <w:rsid w:val="00971179"/>
    <w:rsid w:val="009939D7"/>
    <w:rsid w:val="009C3813"/>
    <w:rsid w:val="009C5DEF"/>
    <w:rsid w:val="009F0DDE"/>
    <w:rsid w:val="00A129E2"/>
    <w:rsid w:val="00A14DFE"/>
    <w:rsid w:val="00A3777D"/>
    <w:rsid w:val="00A446BF"/>
    <w:rsid w:val="00A857DC"/>
    <w:rsid w:val="00A9128F"/>
    <w:rsid w:val="00AA6258"/>
    <w:rsid w:val="00AB44AC"/>
    <w:rsid w:val="00B10AEE"/>
    <w:rsid w:val="00B10F41"/>
    <w:rsid w:val="00B64C6B"/>
    <w:rsid w:val="00B67E78"/>
    <w:rsid w:val="00B94BAF"/>
    <w:rsid w:val="00B96F4C"/>
    <w:rsid w:val="00BC3AF7"/>
    <w:rsid w:val="00BD74F3"/>
    <w:rsid w:val="00BE1148"/>
    <w:rsid w:val="00BE3463"/>
    <w:rsid w:val="00BF348B"/>
    <w:rsid w:val="00BF4F49"/>
    <w:rsid w:val="00C1710C"/>
    <w:rsid w:val="00C2770A"/>
    <w:rsid w:val="00C319FB"/>
    <w:rsid w:val="00C366F2"/>
    <w:rsid w:val="00C56092"/>
    <w:rsid w:val="00CF5D7C"/>
    <w:rsid w:val="00D43895"/>
    <w:rsid w:val="00D45300"/>
    <w:rsid w:val="00D51E00"/>
    <w:rsid w:val="00D57FD5"/>
    <w:rsid w:val="00D97FB0"/>
    <w:rsid w:val="00DA1611"/>
    <w:rsid w:val="00DD6894"/>
    <w:rsid w:val="00DE30DC"/>
    <w:rsid w:val="00E01A7B"/>
    <w:rsid w:val="00E058CC"/>
    <w:rsid w:val="00E33C45"/>
    <w:rsid w:val="00E36372"/>
    <w:rsid w:val="00E50F2E"/>
    <w:rsid w:val="00E650B6"/>
    <w:rsid w:val="00E6728B"/>
    <w:rsid w:val="00EB50EE"/>
    <w:rsid w:val="00F20B74"/>
    <w:rsid w:val="00F60CDB"/>
    <w:rsid w:val="00F70DE7"/>
    <w:rsid w:val="00FA2FAD"/>
    <w:rsid w:val="00FA70BD"/>
    <w:rsid w:val="00FC2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9DF0C"/>
  <w15:chartTrackingRefBased/>
  <w15:docId w15:val="{029927F0-A2FA-E348-A8B8-8155D8F26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ind w:left="72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B96F4C"/>
    <w:pPr>
      <w:ind w:left="0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Houston Methodist Hospital</Company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Keri Lunsford</dc:creator>
  <cp:keywords/>
  <dc:description/>
  <cp:lastModifiedBy>Keri Lunsford</cp:lastModifiedBy>
  <cp:revision>4</cp:revision>
  <dcterms:created xsi:type="dcterms:W3CDTF">2023-09-03T21:43:00Z</dcterms:created>
  <dcterms:modified xsi:type="dcterms:W3CDTF">2024-03-25T23:33:00Z</dcterms:modified>
</cp:coreProperties>
</file>