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473" w:rsidRDefault="00E20587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Supplemental Materials </w:t>
      </w:r>
    </w:p>
    <w:p w:rsidR="00E84473" w:rsidRDefault="00E84473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4473" w:rsidRDefault="00E20587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Moral Foundations Elicit Shared and Dissociable Cortical Activation Modulated by Political Ideology </w:t>
      </w:r>
    </w:p>
    <w:p w:rsidR="00E84473" w:rsidRDefault="00E84473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:rsidR="00E84473" w:rsidRDefault="00E20587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Frederic R. Hopp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, Ori Amir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 Jacob T. Fisher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Scott Grafton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, Walter Sinnott-Armstrong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, &amp; René Weber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4,6,7</w:t>
      </w:r>
      <w:r w:rsidR="00392CB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,*</w:t>
      </w:r>
    </w:p>
    <w:p w:rsidR="00E84473" w:rsidRDefault="00E84473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E84473" w:rsidRDefault="00E20587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>Amsterdam School of Communication Research, University of Amsterdam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</w:rPr>
        <w:t>Pomona College, Claremont, CA, USA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</w:rPr>
        <w:t>College of Media, University of Illinois Urbana-Champaign, Urbana, IL, USA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Psychological &amp; Brain Sciences, University of California, Santa Barbara, </w:t>
      </w:r>
      <w:r>
        <w:rPr>
          <w:rFonts w:ascii="Times New Roman" w:eastAsia="Times New Roman" w:hAnsi="Times New Roman" w:cs="Times New Roman"/>
          <w:sz w:val="24"/>
          <w:szCs w:val="24"/>
        </w:rPr>
        <w:t>CA, USA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Department of Philosophy, Duke University, NC, USA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Department of Communication, University of California, Santa Barbara, CA, USA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Department of Communication and Media,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Ewha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Womans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University, Seoul, South Korea</w:t>
      </w:r>
      <w:r w:rsidR="00392CBB">
        <w:rPr>
          <w:rFonts w:ascii="Times New Roman" w:eastAsia="Times New Roman" w:hAnsi="Times New Roman" w:cs="Times New Roman"/>
          <w:sz w:val="24"/>
          <w:szCs w:val="24"/>
        </w:rPr>
        <w:br/>
        <w:t>* Corresponding Author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E84473" w:rsidRDefault="00E84473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E84473" w:rsidRDefault="00E20587">
      <w:pPr>
        <w:spacing w:before="240" w:after="240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Table of Contents</w:t>
      </w:r>
    </w:p>
    <w:sdt>
      <w:sdtPr>
        <w:id w:val="-279109063"/>
        <w:docPartObj>
          <w:docPartGallery w:val="Table of Contents"/>
          <w:docPartUnique/>
        </w:docPartObj>
      </w:sdtPr>
      <w:sdtEndPr/>
      <w:sdtContent>
        <w:p w:rsidR="00E84473" w:rsidRDefault="00E20587">
          <w:pPr>
            <w:tabs>
              <w:tab w:val="right" w:pos="9360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ma0ylxqgv9u1"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Table 1. </w:t>
            </w:r>
          </w:hyperlink>
          <w:hyperlink w:anchor="_ma0ylxqgv9u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Cluster Peaks for General Linear Model (GLM)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ab/>
          </w:r>
          <w:r>
            <w:fldChar w:fldCharType="begin"/>
          </w:r>
          <w:r>
            <w:instrText xml:space="preserve"> PAGEREF _ma0ylxqgv9u1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2</w:t>
          </w:r>
          <w:r>
            <w:fldChar w:fldCharType="end"/>
          </w:r>
        </w:p>
        <w:p w:rsidR="00E84473" w:rsidRDefault="00E20587">
          <w:pPr>
            <w:tabs>
              <w:tab w:val="right" w:pos="9360"/>
            </w:tabs>
            <w:spacing w:before="200" w:line="240" w:lineRule="auto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hyperlink w:anchor="_p06hebul96tb"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Figure 1. </w:t>
            </w:r>
          </w:hyperlink>
          <w:hyperlink w:anchor="_p06hebul96t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Dissociable neural activation across moral foundations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ab/>
          </w:r>
          <w:r>
            <w:fldChar w:fldCharType="begin"/>
          </w:r>
          <w:r>
            <w:instrText xml:space="preserve"> PAGEREF _p06hebul96tb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8</w:t>
          </w:r>
          <w:r>
            <w:fldChar w:fldCharType="end"/>
          </w:r>
        </w:p>
        <w:p w:rsidR="00E84473" w:rsidRDefault="00E20587">
          <w:pPr>
            <w:tabs>
              <w:tab w:val="right" w:pos="9360"/>
            </w:tabs>
            <w:spacing w:before="200" w:line="240" w:lineRule="auto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hyperlink w:anchor="_v7oo0hsgez5q"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Figure 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hyperlink>
          <w:hyperlink w:anchor="_v7oo0hsgez5q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A-priori ROIs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ab/>
          </w:r>
          <w:r>
            <w:fldChar w:fldCharType="begin"/>
          </w:r>
          <w:r>
            <w:instrText xml:space="preserve"> PAGEREF _v7oo0hsgez5q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9</w:t>
          </w:r>
          <w:r>
            <w:fldChar w:fldCharType="end"/>
          </w:r>
        </w:p>
        <w:p w:rsidR="00E84473" w:rsidRDefault="00E20587">
          <w:pPr>
            <w:tabs>
              <w:tab w:val="right" w:pos="9360"/>
            </w:tabs>
            <w:spacing w:before="200" w:line="240" w:lineRule="auto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hyperlink w:anchor="_w3zmbbtxu7yv"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Table 2. </w:t>
            </w:r>
          </w:hyperlink>
          <w:hyperlink w:anchor="_w3zmbbtxu7yv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A-priori ROI labels and index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ab/>
          </w:r>
          <w:r>
            <w:fldChar w:fldCharType="begin"/>
          </w:r>
          <w:r>
            <w:instrText xml:space="preserve"> PAGEREF _w3zmbbtxu7yv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10</w:t>
          </w:r>
          <w:r>
            <w:fldChar w:fldCharType="end"/>
          </w:r>
        </w:p>
        <w:p w:rsidR="00E84473" w:rsidRDefault="00E20587">
          <w:pPr>
            <w:tabs>
              <w:tab w:val="right" w:pos="9360"/>
            </w:tabs>
            <w:spacing w:before="200" w:after="80" w:line="240" w:lineRule="auto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hyperlink w:anchor="_t0qeutg01vms"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Table 3. </w:t>
            </w:r>
          </w:hyperlink>
          <w:hyperlink w:anchor="_t0qeutg01vms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Cluster Peaks for Group × Condition F-test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ab/>
          </w:r>
          <w:r>
            <w:fldChar w:fldCharType="begin"/>
          </w:r>
          <w:r>
            <w:instrText xml:space="preserve"> PAGE</w:instrText>
          </w:r>
          <w:r>
            <w:instrText xml:space="preserve">REF _t0qeutg01vms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11</w:t>
          </w:r>
          <w:r>
            <w:fldChar w:fldCharType="end"/>
          </w:r>
          <w:r>
            <w:fldChar w:fldCharType="end"/>
          </w:r>
        </w:p>
      </w:sdtContent>
    </w:sdt>
    <w:p w:rsidR="00E84473" w:rsidRDefault="00E84473">
      <w:pPr>
        <w:rPr>
          <w:rFonts w:ascii="Times New Roman" w:eastAsia="Times New Roman" w:hAnsi="Times New Roman" w:cs="Times New Roman"/>
          <w:sz w:val="30"/>
          <w:szCs w:val="30"/>
        </w:rPr>
      </w:pPr>
    </w:p>
    <w:p w:rsidR="00E84473" w:rsidRDefault="00E20587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E84473" w:rsidRDefault="00E20587">
      <w:pPr>
        <w:pStyle w:val="Heading1"/>
      </w:pPr>
      <w:bookmarkStart w:id="1" w:name="_ma0ylxqgv9u1" w:colFirst="0" w:colLast="0"/>
      <w:bookmarkEnd w:id="1"/>
      <w:r>
        <w:lastRenderedPageBreak/>
        <w:t>Table 1. Cluster Peaks for General Linear Model (GLM)</w:t>
      </w:r>
    </w:p>
    <w:tbl>
      <w:tblPr>
        <w:tblStyle w:val="a"/>
        <w:tblW w:w="9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0"/>
        <w:gridCol w:w="1200"/>
        <w:gridCol w:w="975"/>
        <w:gridCol w:w="1170"/>
        <w:gridCol w:w="1575"/>
        <w:gridCol w:w="1575"/>
      </w:tblGrid>
      <w:tr w:rsidR="00E84473">
        <w:trPr>
          <w:trHeight w:val="339"/>
        </w:trPr>
        <w:tc>
          <w:tcPr>
            <w:tcW w:w="29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MNI Coordinates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Region name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x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y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value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Volume (mm)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Physical Care &gt; Social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11.1517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15936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Frontal_Sup_2_L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7.36766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9792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Precuneus_L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7.94683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9488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Lingual_R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10.1473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7808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Supp_Motor_Area_R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6.539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5384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6.9509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Postcentral_L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5.74049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Frontal_Mid_2_L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5.75007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5.17662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2432</w:t>
            </w:r>
          </w:p>
        </w:tc>
      </w:tr>
      <w:tr w:rsidR="00E84473">
        <w:trPr>
          <w:trHeight w:val="315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Frontal_Sup_Medial_R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5.45034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Temporal_Inf_L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7.64062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Frontal_Inf_Tri_L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5.87796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Frontal_Inf_Oper_L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5.76394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Occipital_Mid_L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6.6718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5.91979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Psychological Care &gt; Social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Precuneus_L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11.2789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17840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Frontal_Sup_Medial_R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7.55842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7552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Lingual_R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7.8122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6368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Supp_Motor_Area_R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7.58207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6.20284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5320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5.73592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Precentral_L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6.15018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3560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6.10059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5.59042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Frontal_Inf_Tri_L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5.22933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Postcentral_L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5.04315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Frontal_Inf_Tri_L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5.11225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Cerebelum_6_R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5.23735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Occipital_Mid_L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6.41054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Frontal_Sup_2_L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4.26597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Cerebelum_9_R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4.9893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Temporal_Inf_L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3.70312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Fairness &gt; Social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Precuneus_L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11.8739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18896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Frontal_Sup_2_L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6.74128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12568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Angular_L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9.66402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12568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Lingual_R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10.1797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7600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6.96846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6528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Angular_R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7.75405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5288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Supp_Motor_Area_L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7.28861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4400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Frontal_Sup_Medial_L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5.46019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3712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Postcentral_L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5.31842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5.37338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5.26552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5.24655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Cerebelum_6_R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4.99144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Frontal_Sup_Medial_L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4.29395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Occipital_Sup_L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6.30078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Liberty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&gt;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Social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Precuneus_L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13.7876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25888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Precentral_L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8.36459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12104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Angular_L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8.81123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9256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Lingual_R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9.39426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Supp_Motor_Area_R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8.08985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6904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Frontal_Med_Orb_L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6.55174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5912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Calcarine_L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7.55017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4928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6.69444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Postcentral_L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5.25508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Angular_R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5.80818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Cerebelum_9_R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-44.5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5.89726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Parietal_Sup_L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4.63681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4.84726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Insula_L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4.81888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Cerebelum_Crus1_R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5.29119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Frontal_Inf_Oper_L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4.07212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Supp_Motor_Area_L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4.22351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Cerebelum_Crus1_R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-24.5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3.33484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Cerebelum_Crus1_R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3.27466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Loyalty &gt; Social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Cingulate_Post_R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19.2393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53832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Angular_L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12.3086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45560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Precentral_L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8.49765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44320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Lingual_R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9.35428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15520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10.7063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13992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Occipital_Mid_L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8.37329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11656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Supp_Motor_Area_R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9.27276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8816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Frontal_Sup_2_R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7.91586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Cerebelum_9_R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10.1742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7464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Cerebelum_6_R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6.5833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Frontal_Mid_2_R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4.20373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Cerebelum_Crus1_L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5.39765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Olfactory_L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5.471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6.9515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Precentral_L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3.80295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3.29361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Authority &gt; Social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Precuneus_L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16.5473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34776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Angular_L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8.61064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15656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11.0935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11800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Precentral_L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7.3004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7888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8.15859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7264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Lingual_R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8.69036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6648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Temporal_Sup_L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8.64399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6624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Supp_Motor_Area_L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8.48009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5352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Postcentral_L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5.51249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5112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Frontal_Sup_Medial_R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5.41108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4360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Cerebelum_9_L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5.96227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Frontal_Med_Orb_L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6.81871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Frontal_Inf_Tri_L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5.13724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Frontal_Sup_2_R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5.07087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Occipital_Sup_L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7.4811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Frontal_Sup_2_R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4.93387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Cerebelum_6_R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5.45406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-76.5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3.4917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Purity &gt; Social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Frontal_Sup_Medial_L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10.2331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103776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8.46787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29336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Lingual_R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9.62853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25520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Angular_L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9.6839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23208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Precuneus_L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14.2734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14016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8.09726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Calcarine_L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7.73158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8776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Cerebelum_9_R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11.1673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7544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Temporal_Pole_Sup_R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9.09049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7512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Angular_R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7.47362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4600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Frontal_Med_Orb_L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8.06702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4080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Cerebelum_6_L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7.63375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6.72357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Parietal_Sup_L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5.18521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3.34294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Pallidum_L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3.23606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Binding &gt; Individualizing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Precuneus_R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14.2034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96680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8.87132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79424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Angular_L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8.92967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20776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Angular_R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10.4741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19248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10.1223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Frontal_Inf_Tri_R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6.60416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8984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Cerebelum_9_R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9.08727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7664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Frontal_Sup_2_R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7.45254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7120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Supp_Motor_Area_L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6.38476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OFClat_R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6.42607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5.66509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ParaHippocampal_R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4.81768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Precuneus_R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-76.5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3.47626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3.29324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-78.5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3.31335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Moral &gt; Social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Precuneus_L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16.0107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Angular_L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10.4954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19056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Precentral_L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8.12919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17576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Frontal_Med_Orb_L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7.64185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Lingual_R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10.6102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13608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Supp_Motor_Area_R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9.59883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9312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8.80379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7064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Angular_R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9.23744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6928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Cerebelum_9_R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8.08167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5080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Temporal_Mid_R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7.40962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4544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Frontal_Inf_Tri_L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5.71011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4456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Postcentral_L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5.46691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Frontal_Inf_Tri_L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5.96579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Occipital_Mid_L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7.82711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-76.5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5.16684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Thalamus_L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5.14263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Cerebelum_Crus1_L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6.04268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Frontal_Sup_2_R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5.17786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5.56857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Frontal_Sup_2_R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4.78753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Cerebelum_Crus2_R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6.05015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5.61872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Occipital_Inf_L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-78.5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4.36208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Caudate_L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4.66589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Rectus_R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3.27807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3.28198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3.26956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84473" w:rsidRDefault="00E8447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4473" w:rsidRDefault="00E8447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4473" w:rsidRDefault="00E84473">
      <w:pPr>
        <w:pStyle w:val="Heading1"/>
      </w:pPr>
      <w:bookmarkStart w:id="2" w:name="_uv5775kvay3r" w:colFirst="0" w:colLast="0"/>
      <w:bookmarkEnd w:id="2"/>
    </w:p>
    <w:p w:rsidR="00E84473" w:rsidRDefault="00E20587">
      <w:pPr>
        <w:pStyle w:val="Heading1"/>
      </w:pPr>
      <w:bookmarkStart w:id="3" w:name="_bzle8kt1h3yu" w:colFirst="0" w:colLast="0"/>
      <w:bookmarkEnd w:id="3"/>
      <w:r>
        <w:br w:type="page"/>
      </w:r>
    </w:p>
    <w:p w:rsidR="00E84473" w:rsidRDefault="00E20587">
      <w:pPr>
        <w:pStyle w:val="Heading1"/>
      </w:pPr>
      <w:bookmarkStart w:id="4" w:name="_p06hebul96tb" w:colFirst="0" w:colLast="0"/>
      <w:bookmarkEnd w:id="4"/>
      <w:r>
        <w:lastRenderedPageBreak/>
        <w:t>Figure 1. Dissociable neural activation across moral foundations</w:t>
      </w:r>
    </w:p>
    <w:p w:rsidR="00E84473" w:rsidRDefault="00E20587">
      <w:pPr>
        <w:pStyle w:val="Heading1"/>
        <w:spacing w:line="240" w:lineRule="auto"/>
        <w:jc w:val="both"/>
      </w:pPr>
      <w:bookmarkStart w:id="5" w:name="_szjdh2ax79t2" w:colFirst="0" w:colLast="0"/>
      <w:bookmarkEnd w:id="5"/>
      <w:r>
        <w:rPr>
          <w:noProof/>
          <w:lang w:val="en-US"/>
        </w:rPr>
        <w:drawing>
          <wp:inline distT="114300" distB="114300" distL="114300" distR="114300">
            <wp:extent cx="5943600" cy="53086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84473" w:rsidRDefault="00E2058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Voxels that preferentially respond to a single moral foundation versus social norms are outlined in yellow. In order to be considered, a voxel must first survive the corresponding group-level contrast with voxel-wise threshold of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z w:val="24"/>
          <w:szCs w:val="24"/>
        </w:rPr>
        <w:t>&lt; 0.001 (uncorrected) 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a cluster extent threshold ensuring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&lt; 0.01 (false discovery rate (FDR)-corrected) and only be significant for the corresponding contrast (see title)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nonsignificant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the other six moral foundation versus social norm contrasts. </w:t>
      </w:r>
    </w:p>
    <w:p w:rsidR="00E84473" w:rsidRDefault="00E20587">
      <w:pPr>
        <w:pStyle w:val="Heading1"/>
      </w:pPr>
      <w:bookmarkStart w:id="6" w:name="_8ap641twcfwu" w:colFirst="0" w:colLast="0"/>
      <w:bookmarkEnd w:id="6"/>
      <w:r>
        <w:br w:type="page"/>
      </w:r>
    </w:p>
    <w:p w:rsidR="00E84473" w:rsidRDefault="00E20587">
      <w:pPr>
        <w:pStyle w:val="Heading1"/>
      </w:pPr>
      <w:bookmarkStart w:id="7" w:name="_v7oo0hsgez5q" w:colFirst="0" w:colLast="0"/>
      <w:bookmarkEnd w:id="7"/>
      <w:r>
        <w:lastRenderedPageBreak/>
        <w:t>Figure 2. A-prio</w:t>
      </w:r>
      <w:r>
        <w:t>ri ROIs</w:t>
      </w:r>
    </w:p>
    <w:p w:rsidR="00E84473" w:rsidRDefault="00E2058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114300" distB="114300" distL="114300" distR="114300">
            <wp:extent cx="5943600" cy="8636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84473" w:rsidRDefault="00E8447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4473" w:rsidRDefault="00E2058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 parcels were selected from a 50 parcel whole-brain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parcellation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based on meta-analytic functional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coactivation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Neurosynth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database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parcellation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available at 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https://neurovault.org/images/395092/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84473" w:rsidRDefault="00E8447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4473" w:rsidRDefault="00E20587">
      <w:pPr>
        <w:pStyle w:val="Heading1"/>
      </w:pPr>
      <w:bookmarkStart w:id="8" w:name="_meqbnadk7pab" w:colFirst="0" w:colLast="0"/>
      <w:bookmarkEnd w:id="8"/>
      <w:r>
        <w:rPr>
          <w:noProof/>
          <w:lang w:val="en-US"/>
        </w:rPr>
        <w:drawing>
          <wp:inline distT="114300" distB="114300" distL="114300" distR="114300">
            <wp:extent cx="5943600" cy="43561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:rsidR="00E84473" w:rsidRDefault="00E20587">
      <w:pPr>
        <w:pStyle w:val="Heading1"/>
        <w:rPr>
          <w:sz w:val="28"/>
          <w:szCs w:val="28"/>
        </w:rPr>
      </w:pPr>
      <w:bookmarkStart w:id="9" w:name="_w3zmbbtxu7yv" w:colFirst="0" w:colLast="0"/>
      <w:bookmarkEnd w:id="9"/>
      <w:r>
        <w:lastRenderedPageBreak/>
        <w:t>Table 2. A-priori ROI labels and index</w:t>
      </w:r>
    </w:p>
    <w:tbl>
      <w:tblPr>
        <w:tblStyle w:val="a0"/>
        <w:tblW w:w="8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7280"/>
      </w:tblGrid>
      <w:tr w:rsidR="00E84473">
        <w:tc>
          <w:tcPr>
            <w:tcW w:w="156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ROI Index</w:t>
            </w:r>
          </w:p>
        </w:tc>
        <w:tc>
          <w:tcPr>
            <w:tcW w:w="728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Label</w:t>
            </w:r>
          </w:p>
        </w:tc>
      </w:tr>
      <w:tr w:rsidR="00E84473">
        <w:tc>
          <w:tcPr>
            <w:tcW w:w="156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anterior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mPFC</w:t>
            </w:r>
            <w:proofErr w:type="spellEnd"/>
          </w:p>
        </w:tc>
      </w:tr>
      <w:tr w:rsidR="00E84473"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vmPFC</w:t>
            </w:r>
            <w:proofErr w:type="spellEnd"/>
          </w:p>
        </w:tc>
      </w:tr>
      <w:tr w:rsidR="00E84473"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dmPFC</w:t>
            </w:r>
            <w:proofErr w:type="spellEnd"/>
          </w:p>
        </w:tc>
      </w:tr>
      <w:tr w:rsidR="00E84473"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dlPFC</w:t>
            </w:r>
            <w:proofErr w:type="spellEnd"/>
          </w:p>
        </w:tc>
      </w:tr>
      <w:tr w:rsidR="00E84473"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dACC</w:t>
            </w:r>
            <w:proofErr w:type="spellEnd"/>
          </w:p>
        </w:tc>
      </w:tr>
      <w:tr w:rsidR="00E84473"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TPJ posterior supra marginal/angular gyrus </w:t>
            </w:r>
          </w:p>
        </w:tc>
      </w:tr>
      <w:tr w:rsidR="00E84473"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TPJ anterior supra marginal gyrus/Parietal operculum</w:t>
            </w:r>
          </w:p>
        </w:tc>
      </w:tr>
      <w:tr w:rsidR="00E84473"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PCC/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Precuneus</w:t>
            </w:r>
            <w:proofErr w:type="spellEnd"/>
          </w:p>
        </w:tc>
      </w:tr>
      <w:tr w:rsidR="00E84473"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PCC/Superior LOC</w:t>
            </w:r>
          </w:p>
        </w:tc>
      </w:tr>
      <w:tr w:rsidR="00E84473"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STS</w:t>
            </w:r>
          </w:p>
        </w:tc>
      </w:tr>
      <w:tr w:rsidR="00E84473"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mid Insula</w:t>
            </w:r>
          </w:p>
        </w:tc>
      </w:tr>
      <w:tr w:rsidR="00E84473"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dorsal anterior insula</w:t>
            </w:r>
          </w:p>
        </w:tc>
      </w:tr>
      <w:tr w:rsidR="00E84473">
        <w:tc>
          <w:tcPr>
            <w:tcW w:w="156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28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473" w:rsidRDefault="00E20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ventral anterior insula</w:t>
            </w:r>
          </w:p>
        </w:tc>
      </w:tr>
    </w:tbl>
    <w:p w:rsidR="00E84473" w:rsidRDefault="00E8447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4473" w:rsidRDefault="00E20587">
      <w:pPr>
        <w:pStyle w:val="Heading1"/>
      </w:pPr>
      <w:bookmarkStart w:id="10" w:name="_y5eq2wu9kpwm" w:colFirst="0" w:colLast="0"/>
      <w:bookmarkEnd w:id="10"/>
      <w:r>
        <w:br w:type="page"/>
      </w:r>
    </w:p>
    <w:p w:rsidR="00E84473" w:rsidRDefault="00E20587">
      <w:pPr>
        <w:pStyle w:val="Heading1"/>
      </w:pPr>
      <w:bookmarkStart w:id="11" w:name="_t0qeutg01vms" w:colFirst="0" w:colLast="0"/>
      <w:bookmarkEnd w:id="11"/>
      <w:r>
        <w:lastRenderedPageBreak/>
        <w:t xml:space="preserve">Table 3. Cluster Peaks for Group × Condition </w:t>
      </w:r>
      <w:r>
        <w:rPr>
          <w:i/>
        </w:rPr>
        <w:t>F</w:t>
      </w:r>
      <w:r>
        <w:t>-test</w:t>
      </w:r>
    </w:p>
    <w:tbl>
      <w:tblPr>
        <w:tblStyle w:val="a1"/>
        <w:tblW w:w="9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0"/>
        <w:gridCol w:w="1200"/>
        <w:gridCol w:w="975"/>
        <w:gridCol w:w="1170"/>
        <w:gridCol w:w="1575"/>
        <w:gridCol w:w="1575"/>
      </w:tblGrid>
      <w:tr w:rsidR="00E84473">
        <w:trPr>
          <w:trHeight w:val="339"/>
        </w:trPr>
        <w:tc>
          <w:tcPr>
            <w:tcW w:w="29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MNI Coordinates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8447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Region name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x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y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value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Volume (mm)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Lingual_L</w:t>
            </w:r>
            <w:proofErr w:type="spellEnd"/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-10.5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-78.5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26.5381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4168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Occipital_Mid_R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15.6522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2176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Cuneus_R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17.9493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Frontal_Sup_2_R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20.9476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Frontal_Inf_Tri_L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15.9409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Frontal_Inf_Orb_2_L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18.204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Temporal_Pole_Mid_R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19.5881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Precuneus_R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13.4049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Occipital_Inf_R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12.8446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16.171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Frontal_Mid_2_L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13.9903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Angular_R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11.0749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16.4161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Occipital_Mid_L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11.3625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Temporal_Inf_R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10.5831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Fusiform_R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-58.5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-14.5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13.6831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Temporal_Mid_L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11.4734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13.8815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SupraMarginal_R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12.5001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Frontal_Inf_Orb_2_R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13.0919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Caudate_L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11.261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Cerebelum_8_L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-50.5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14.1627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Insula_R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-14.5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12.033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Temporal_Mid_L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10.465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Supp_Motor_Area_L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9.84386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10.0575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12.274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Fusiform_R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12.7005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Cingulate_Ant_R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11.3646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11.8179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Cerebelum_3_L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-16.5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11.8055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Frontal_Sup_2_R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9.73477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-28.5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9.86392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Calcarine_R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-70.5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12.0045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Fusiform_L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-12.5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12.9829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Precuneus_R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9.88798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Parietal_Sup_L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-22.5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-64.5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10.1481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Caudate_L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Temporal_Inf_R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8.88569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8.15294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-42.5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8.10091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4473">
        <w:trPr>
          <w:trHeight w:val="339"/>
        </w:trPr>
        <w:tc>
          <w:tcPr>
            <w:tcW w:w="29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no_label</w:t>
            </w:r>
            <w:proofErr w:type="spellEnd"/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-66.5</w:t>
            </w:r>
          </w:p>
        </w:tc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-46.5</w:t>
            </w:r>
          </w:p>
        </w:tc>
        <w:tc>
          <w:tcPr>
            <w:tcW w:w="11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35.5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8.38669</w:t>
            </w:r>
          </w:p>
        </w:tc>
        <w:tc>
          <w:tcPr>
            <w:tcW w:w="15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84473" w:rsidRDefault="00E2058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E84473" w:rsidRDefault="00E8447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4473" w:rsidRDefault="00E8447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4473" w:rsidRDefault="00E8447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4473" w:rsidRDefault="00E8447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4473" w:rsidRDefault="00E84473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E84473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587" w:rsidRDefault="00E20587">
      <w:pPr>
        <w:spacing w:line="240" w:lineRule="auto"/>
      </w:pPr>
      <w:r>
        <w:separator/>
      </w:r>
    </w:p>
  </w:endnote>
  <w:endnote w:type="continuationSeparator" w:id="0">
    <w:p w:rsidR="00E20587" w:rsidRDefault="00E205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587" w:rsidRDefault="00E20587">
      <w:pPr>
        <w:spacing w:line="240" w:lineRule="auto"/>
      </w:pPr>
      <w:r>
        <w:separator/>
      </w:r>
    </w:p>
  </w:footnote>
  <w:footnote w:type="continuationSeparator" w:id="0">
    <w:p w:rsidR="00E20587" w:rsidRDefault="00E205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473" w:rsidRDefault="00E20587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Supplementary Materials: fMRI Moral Foundations Theory </w:t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  <w:t xml:space="preserve">        </w:t>
    </w: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 w:rsidR="00392CBB"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392CBB">
      <w:rPr>
        <w:rFonts w:ascii="Times New Roman" w:eastAsia="Times New Roman" w:hAnsi="Times New Roman" w:cs="Times New Roman"/>
        <w:noProof/>
        <w:sz w:val="24"/>
        <w:szCs w:val="24"/>
      </w:rPr>
      <w:t>12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473"/>
    <w:rsid w:val="00392CBB"/>
    <w:rsid w:val="00E20587"/>
    <w:rsid w:val="00E8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A1ACB"/>
  <w15:docId w15:val="{6874A5E8-ECA2-4D2B-9C7E-47CD87C6F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240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urovault.org/images/395092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1773</Words>
  <Characters>10111</Characters>
  <Application>Microsoft Office Word</Application>
  <DocSecurity>0</DocSecurity>
  <Lines>84</Lines>
  <Paragraphs>23</Paragraphs>
  <ScaleCrop>false</ScaleCrop>
  <Company/>
  <LinksUpToDate>false</LinksUpToDate>
  <CharactersWithSpaces>11861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Rene</cp:lastModifiedBy>
  <cp:revision>2</cp:revision>
  <dcterms:created xsi:type="dcterms:W3CDTF">2022-09-25T16:35:00Z</dcterms:created>
  <dcterms:modified xsi:type="dcterms:W3CDTF">2022-09-25T16:36:00Z</dcterms:modified>
</cp:coreProperties>
</file>