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52B64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 w:hint="eastAsia"/>
          <w:sz w:val="24"/>
        </w:rPr>
        <w:t>Supplementary Figures</w:t>
      </w:r>
    </w:p>
    <w:p w14:paraId="775E4A9B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</w:p>
    <w:p w14:paraId="77610DBF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4D4BD56" wp14:editId="1070456A">
            <wp:extent cx="5731510" cy="2498725"/>
            <wp:effectExtent l="0" t="0" r="2540" b="0"/>
            <wp:docPr id="8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25418E00-43B5-7A41-84BE-0148851570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6">
                      <a:extLst>
                        <a:ext uri="{FF2B5EF4-FFF2-40B4-BE49-F238E27FC236}">
                          <a16:creationId xmlns:a16="http://schemas.microsoft.com/office/drawing/2014/main" id="{25418E00-43B5-7A41-84BE-0148851570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958E3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t xml:space="preserve">Supplementary </w:t>
      </w:r>
      <w:r w:rsidRPr="005E19C3">
        <w:rPr>
          <w:rFonts w:ascii="Times New Roman" w:hAnsi="Times New Roman" w:cs="Times New Roman" w:hint="eastAsia"/>
          <w:sz w:val="24"/>
        </w:rPr>
        <w:t xml:space="preserve">Figure </w:t>
      </w:r>
      <w:r w:rsidRPr="005E19C3">
        <w:rPr>
          <w:rFonts w:ascii="Times New Roman" w:hAnsi="Times New Roman" w:cs="Times New Roman"/>
          <w:sz w:val="24"/>
        </w:rPr>
        <w:t>1</w:t>
      </w:r>
      <w:r w:rsidRPr="005E19C3">
        <w:rPr>
          <w:rFonts w:ascii="Times New Roman" w:hAnsi="Times New Roman" w:cs="Times New Roman" w:hint="eastAsia"/>
          <w:sz w:val="24"/>
        </w:rPr>
        <w:t>.</w:t>
      </w:r>
      <w:r w:rsidRPr="005E19C3">
        <w:rPr>
          <w:rFonts w:ascii="Times New Roman" w:hAnsi="Times New Roman" w:cs="Times New Roman"/>
          <w:sz w:val="24"/>
        </w:rPr>
        <w:t xml:space="preserve"> Heatmap of cell-type</w:t>
      </w:r>
      <w:r w:rsidRPr="005E19C3">
        <w:rPr>
          <w:rFonts w:ascii="Times New Roman" w:eastAsia="Malgun Gothic" w:hAnsi="Times New Roman" w:cs="Times New Roman"/>
          <w:sz w:val="24"/>
        </w:rPr>
        <w:t>-</w:t>
      </w:r>
      <w:r w:rsidRPr="005E19C3">
        <w:rPr>
          <w:rFonts w:ascii="Times New Roman" w:hAnsi="Times New Roman" w:cs="Times New Roman"/>
          <w:sz w:val="24"/>
        </w:rPr>
        <w:t>specific gene signatures of total BM cells.</w:t>
      </w:r>
    </w:p>
    <w:p w14:paraId="3BB3EA16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br w:type="page"/>
      </w:r>
    </w:p>
    <w:p w14:paraId="00281DDF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E23BDB0" wp14:editId="7C30DC08">
            <wp:extent cx="5773420" cy="3188335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0E9941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t xml:space="preserve">Supplementary </w:t>
      </w:r>
      <w:r w:rsidRPr="005E19C3">
        <w:rPr>
          <w:rFonts w:ascii="Times New Roman" w:hAnsi="Times New Roman" w:cs="Times New Roman" w:hint="eastAsia"/>
          <w:sz w:val="24"/>
        </w:rPr>
        <w:t xml:space="preserve">Figure </w:t>
      </w:r>
      <w:r w:rsidRPr="005E19C3">
        <w:rPr>
          <w:rFonts w:ascii="Times New Roman" w:hAnsi="Times New Roman" w:cs="Times New Roman"/>
          <w:sz w:val="24"/>
        </w:rPr>
        <w:t>2</w:t>
      </w:r>
      <w:r w:rsidRPr="005E19C3">
        <w:rPr>
          <w:rFonts w:ascii="Times New Roman" w:hAnsi="Times New Roman" w:cs="Times New Roman" w:hint="eastAsia"/>
          <w:sz w:val="24"/>
        </w:rPr>
        <w:t>.</w:t>
      </w:r>
      <w:r w:rsidRPr="005E19C3">
        <w:rPr>
          <w:rFonts w:ascii="Times New Roman" w:hAnsi="Times New Roman" w:cs="Times New Roman"/>
          <w:sz w:val="24"/>
        </w:rPr>
        <w:t xml:space="preserve"> Differential gene expression profile of old versus young BM.</w:t>
      </w:r>
    </w:p>
    <w:p w14:paraId="311A10A8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</w:p>
    <w:p w14:paraId="4FFDCE2E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br w:type="page"/>
      </w:r>
    </w:p>
    <w:p w14:paraId="56DB89AF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976099A" wp14:editId="405B4BF6">
            <wp:extent cx="5397772" cy="6571201"/>
            <wp:effectExtent l="0" t="0" r="0" b="127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984" cy="6575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DE9A6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t xml:space="preserve">Supplementary </w:t>
      </w:r>
      <w:r w:rsidRPr="005E19C3">
        <w:rPr>
          <w:rFonts w:ascii="Times New Roman" w:hAnsi="Times New Roman" w:cs="Times New Roman" w:hint="eastAsia"/>
          <w:sz w:val="24"/>
        </w:rPr>
        <w:t xml:space="preserve">Figure </w:t>
      </w:r>
      <w:r w:rsidRPr="005E19C3">
        <w:rPr>
          <w:rFonts w:ascii="Times New Roman" w:hAnsi="Times New Roman" w:cs="Times New Roman"/>
          <w:sz w:val="24"/>
        </w:rPr>
        <w:t>3</w:t>
      </w:r>
      <w:r w:rsidRPr="005E19C3">
        <w:rPr>
          <w:rFonts w:ascii="Times New Roman" w:hAnsi="Times New Roman" w:cs="Times New Roman" w:hint="eastAsia"/>
          <w:sz w:val="24"/>
        </w:rPr>
        <w:t>.</w:t>
      </w:r>
      <w:r w:rsidRPr="005E19C3">
        <w:rPr>
          <w:rFonts w:ascii="Times New Roman" w:hAnsi="Times New Roman" w:cs="Times New Roman"/>
          <w:sz w:val="24"/>
        </w:rPr>
        <w:t xml:space="preserve"> Density plot of </w:t>
      </w:r>
      <w:r w:rsidRPr="005E19C3">
        <w:rPr>
          <w:rFonts w:ascii="Times New Roman" w:eastAsia="Malgun Gothic" w:hAnsi="Times New Roman" w:cs="Times New Roman"/>
          <w:sz w:val="24"/>
        </w:rPr>
        <w:t>CMP-, MM- and BSN-</w:t>
      </w:r>
      <w:r w:rsidRPr="005E19C3">
        <w:rPr>
          <w:rFonts w:ascii="Times New Roman" w:hAnsi="Times New Roman" w:cs="Times New Roman"/>
          <w:sz w:val="24"/>
        </w:rPr>
        <w:t>specific markers.</w:t>
      </w:r>
    </w:p>
    <w:p w14:paraId="45394E6F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</w:p>
    <w:p w14:paraId="4282DCF4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br w:type="page"/>
      </w:r>
    </w:p>
    <w:p w14:paraId="3163544F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97DEF51" wp14:editId="3F52ACD3">
            <wp:extent cx="4848959" cy="4199115"/>
            <wp:effectExtent l="0" t="0" r="8890" b="0"/>
            <wp:docPr id="27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3A1F737F-F86B-621A-0295-71CA876D7C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그림 3">
                      <a:extLst>
                        <a:ext uri="{FF2B5EF4-FFF2-40B4-BE49-F238E27FC236}">
                          <a16:creationId xmlns:a16="http://schemas.microsoft.com/office/drawing/2014/main" id="{3A1F737F-F86B-621A-0295-71CA876D7C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8959" cy="419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6221B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t xml:space="preserve">Supplementary </w:t>
      </w:r>
      <w:r w:rsidRPr="005E19C3">
        <w:rPr>
          <w:rFonts w:ascii="Times New Roman" w:hAnsi="Times New Roman" w:cs="Times New Roman" w:hint="eastAsia"/>
          <w:sz w:val="24"/>
        </w:rPr>
        <w:t xml:space="preserve">Figure </w:t>
      </w:r>
      <w:r w:rsidRPr="005E19C3">
        <w:rPr>
          <w:rFonts w:ascii="Times New Roman" w:hAnsi="Times New Roman" w:cs="Times New Roman"/>
          <w:sz w:val="24"/>
        </w:rPr>
        <w:t>4</w:t>
      </w:r>
      <w:r w:rsidRPr="005E19C3">
        <w:rPr>
          <w:rFonts w:ascii="Times New Roman" w:hAnsi="Times New Roman" w:cs="Times New Roman" w:hint="eastAsia"/>
          <w:sz w:val="24"/>
        </w:rPr>
        <w:t>.</w:t>
      </w:r>
      <w:r w:rsidRPr="005E19C3">
        <w:rPr>
          <w:rFonts w:ascii="Times New Roman" w:hAnsi="Times New Roman" w:cs="Times New Roman"/>
          <w:sz w:val="24"/>
        </w:rPr>
        <w:t xml:space="preserve"> Age-associated cell-type</w:t>
      </w:r>
      <w:r w:rsidRPr="005E19C3">
        <w:rPr>
          <w:rFonts w:ascii="Times New Roman" w:eastAsia="Malgun Gothic" w:hAnsi="Times New Roman" w:cs="Times New Roman"/>
          <w:sz w:val="24"/>
        </w:rPr>
        <w:t xml:space="preserve"> </w:t>
      </w:r>
      <w:r w:rsidRPr="005E19C3">
        <w:rPr>
          <w:rFonts w:ascii="Times New Roman" w:hAnsi="Times New Roman" w:cs="Times New Roman"/>
          <w:sz w:val="24"/>
        </w:rPr>
        <w:t>population changes.</w:t>
      </w:r>
    </w:p>
    <w:p w14:paraId="6277439E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</w:p>
    <w:p w14:paraId="1469EE20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br w:type="page"/>
      </w:r>
    </w:p>
    <w:p w14:paraId="3EE1006A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1BCEF8B" wp14:editId="283E9FFC">
            <wp:extent cx="5006730" cy="6762218"/>
            <wp:effectExtent l="0" t="0" r="3810" b="635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386" cy="6775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D9C496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t xml:space="preserve">Supplementary </w:t>
      </w:r>
      <w:r w:rsidRPr="005E19C3">
        <w:rPr>
          <w:rFonts w:ascii="Times New Roman" w:hAnsi="Times New Roman" w:cs="Times New Roman" w:hint="eastAsia"/>
          <w:sz w:val="24"/>
        </w:rPr>
        <w:t xml:space="preserve">Figure </w:t>
      </w:r>
      <w:r w:rsidRPr="005E19C3">
        <w:rPr>
          <w:rFonts w:ascii="Times New Roman" w:hAnsi="Times New Roman" w:cs="Times New Roman"/>
          <w:sz w:val="24"/>
        </w:rPr>
        <w:t>5</w:t>
      </w:r>
      <w:r w:rsidRPr="005E19C3">
        <w:rPr>
          <w:rFonts w:ascii="Times New Roman" w:hAnsi="Times New Roman" w:cs="Times New Roman" w:hint="eastAsia"/>
          <w:sz w:val="24"/>
        </w:rPr>
        <w:t>.</w:t>
      </w:r>
      <w:r w:rsidRPr="005E19C3">
        <w:rPr>
          <w:rFonts w:ascii="Times New Roman" w:hAnsi="Times New Roman" w:cs="Times New Roman"/>
          <w:sz w:val="24"/>
        </w:rPr>
        <w:t xml:space="preserve"> Age-associated population changes of CMP, MM and BSN </w:t>
      </w:r>
      <w:proofErr w:type="spellStart"/>
      <w:r w:rsidRPr="005E19C3">
        <w:rPr>
          <w:rFonts w:ascii="Times New Roman" w:hAnsi="Times New Roman" w:cs="Times New Roman"/>
          <w:sz w:val="24"/>
        </w:rPr>
        <w:t>subclusters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Red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bar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indicate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young,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blue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bar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means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middle and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green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bar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indicate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old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group.</w:t>
      </w:r>
    </w:p>
    <w:p w14:paraId="3557A5C7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</w:p>
    <w:p w14:paraId="7E7FA3B9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br w:type="page"/>
      </w:r>
    </w:p>
    <w:p w14:paraId="01B8E7A6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58C3D06" wp14:editId="700DC4AD">
            <wp:extent cx="5372312" cy="7235751"/>
            <wp:effectExtent l="0" t="0" r="0" b="381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249" cy="7243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B6D19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t xml:space="preserve">Supplementary </w:t>
      </w:r>
      <w:r w:rsidRPr="005E19C3">
        <w:rPr>
          <w:rFonts w:ascii="Times New Roman" w:hAnsi="Times New Roman" w:cs="Times New Roman" w:hint="eastAsia"/>
          <w:sz w:val="24"/>
        </w:rPr>
        <w:t xml:space="preserve">Figure </w:t>
      </w:r>
      <w:r w:rsidRPr="005E19C3">
        <w:rPr>
          <w:rFonts w:ascii="Times New Roman" w:hAnsi="Times New Roman" w:cs="Times New Roman"/>
          <w:sz w:val="24"/>
        </w:rPr>
        <w:t>6</w:t>
      </w:r>
      <w:r w:rsidRPr="005E19C3">
        <w:rPr>
          <w:rFonts w:ascii="Times New Roman" w:hAnsi="Times New Roman" w:cs="Times New Roman" w:hint="eastAsia"/>
          <w:sz w:val="24"/>
        </w:rPr>
        <w:t>.</w:t>
      </w:r>
      <w:r w:rsidRPr="005E19C3">
        <w:rPr>
          <w:rFonts w:ascii="Times New Roman" w:hAnsi="Times New Roman" w:cs="Times New Roman"/>
          <w:sz w:val="24"/>
        </w:rPr>
        <w:t xml:space="preserve"> Violin plot of </w:t>
      </w:r>
      <w:proofErr w:type="spellStart"/>
      <w:r w:rsidRPr="005E19C3">
        <w:rPr>
          <w:rFonts w:ascii="Times New Roman" w:hAnsi="Times New Roman" w:cs="Times New Roman"/>
          <w:sz w:val="24"/>
        </w:rPr>
        <w:t>subcluster</w:t>
      </w:r>
      <w:proofErr w:type="spellEnd"/>
      <w:r w:rsidRPr="005E19C3">
        <w:rPr>
          <w:rFonts w:ascii="Times New Roman" w:eastAsia="Malgun Gothic" w:hAnsi="Times New Roman" w:cs="Times New Roman"/>
          <w:sz w:val="24"/>
        </w:rPr>
        <w:t>-</w:t>
      </w:r>
      <w:r w:rsidRPr="005E19C3">
        <w:rPr>
          <w:rFonts w:ascii="Times New Roman" w:hAnsi="Times New Roman" w:cs="Times New Roman"/>
          <w:sz w:val="24"/>
        </w:rPr>
        <w:t>specific gene expression.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Red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indicate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young,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blue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indicate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middle and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green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indicate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old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group.</w:t>
      </w:r>
    </w:p>
    <w:p w14:paraId="3EB52EDA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lastRenderedPageBreak/>
        <w:br w:type="page"/>
      </w:r>
    </w:p>
    <w:p w14:paraId="47D338B6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B3F1536" wp14:editId="1E1D95E8">
            <wp:extent cx="5323234" cy="6624348"/>
            <wp:effectExtent l="0" t="0" r="0" b="5080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924" cy="662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37DF4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t xml:space="preserve">Supplementary </w:t>
      </w:r>
      <w:r w:rsidRPr="005E19C3">
        <w:rPr>
          <w:rFonts w:ascii="Times New Roman" w:hAnsi="Times New Roman" w:cs="Times New Roman" w:hint="eastAsia"/>
          <w:sz w:val="24"/>
        </w:rPr>
        <w:t xml:space="preserve">Figure </w:t>
      </w:r>
      <w:r w:rsidRPr="005E19C3">
        <w:rPr>
          <w:rFonts w:ascii="Times New Roman" w:hAnsi="Times New Roman" w:cs="Times New Roman"/>
          <w:sz w:val="24"/>
        </w:rPr>
        <w:t>7</w:t>
      </w:r>
      <w:r w:rsidRPr="005E19C3">
        <w:rPr>
          <w:rFonts w:ascii="Times New Roman" w:hAnsi="Times New Roman" w:cs="Times New Roman" w:hint="eastAsia"/>
          <w:sz w:val="24"/>
        </w:rPr>
        <w:t>.</w:t>
      </w:r>
      <w:r w:rsidRPr="005E19C3">
        <w:rPr>
          <w:rFonts w:ascii="Times New Roman" w:hAnsi="Times New Roman" w:cs="Times New Roman"/>
          <w:sz w:val="24"/>
        </w:rPr>
        <w:t xml:space="preserve"> Cell type</w:t>
      </w:r>
      <w:r w:rsidRPr="005E19C3">
        <w:rPr>
          <w:rFonts w:ascii="Times New Roman" w:eastAsia="Malgun Gothic" w:hAnsi="Times New Roman" w:cs="Times New Roman"/>
          <w:sz w:val="24"/>
        </w:rPr>
        <w:t>-</w:t>
      </w:r>
      <w:r w:rsidRPr="005E19C3">
        <w:rPr>
          <w:rFonts w:ascii="Times New Roman" w:hAnsi="Times New Roman" w:cs="Times New Roman"/>
          <w:sz w:val="24"/>
        </w:rPr>
        <w:t>specific secretory protein expression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Red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indicate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young,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blue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indicate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middle and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green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indicate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old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group.</w:t>
      </w:r>
    </w:p>
    <w:p w14:paraId="0B73B955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br w:type="page"/>
      </w:r>
    </w:p>
    <w:p w14:paraId="7199B47D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00C9E39" wp14:editId="2F1EF2B5">
            <wp:extent cx="5534025" cy="2553804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495" cy="2557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E0B9C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t xml:space="preserve">Supplementary </w:t>
      </w:r>
      <w:r w:rsidRPr="005E19C3">
        <w:rPr>
          <w:rFonts w:ascii="Times New Roman" w:hAnsi="Times New Roman" w:cs="Times New Roman" w:hint="eastAsia"/>
          <w:sz w:val="24"/>
        </w:rPr>
        <w:t xml:space="preserve">Figure </w:t>
      </w:r>
      <w:r w:rsidRPr="005E19C3">
        <w:rPr>
          <w:rFonts w:ascii="Times New Roman" w:hAnsi="Times New Roman" w:cs="Times New Roman"/>
          <w:sz w:val="24"/>
        </w:rPr>
        <w:t>8</w:t>
      </w:r>
      <w:r w:rsidRPr="005E19C3">
        <w:rPr>
          <w:rFonts w:ascii="Times New Roman" w:hAnsi="Times New Roman" w:cs="Times New Roman" w:hint="eastAsia"/>
          <w:sz w:val="24"/>
        </w:rPr>
        <w:t>.</w:t>
      </w:r>
      <w:r w:rsidRPr="005E19C3">
        <w:rPr>
          <w:rFonts w:ascii="Times New Roman" w:hAnsi="Times New Roman" w:cs="Times New Roman"/>
          <w:sz w:val="24"/>
        </w:rPr>
        <w:t xml:space="preserve"> Age</w:t>
      </w:r>
      <w:r w:rsidRPr="005E19C3">
        <w:rPr>
          <w:rFonts w:ascii="Times New Roman" w:eastAsia="Malgun Gothic" w:hAnsi="Times New Roman" w:cs="Times New Roman"/>
          <w:sz w:val="24"/>
        </w:rPr>
        <w:t>-</w:t>
      </w:r>
      <w:r w:rsidRPr="005E19C3">
        <w:rPr>
          <w:rFonts w:ascii="Times New Roman" w:hAnsi="Times New Roman" w:cs="Times New Roman"/>
          <w:sz w:val="24"/>
        </w:rPr>
        <w:t xml:space="preserve">associated ligand‒receptor </w:t>
      </w:r>
      <w:r w:rsidRPr="005E19C3">
        <w:rPr>
          <w:rFonts w:ascii="Times New Roman" w:eastAsia="Malgun Gothic" w:hAnsi="Times New Roman" w:cs="Times New Roman"/>
          <w:sz w:val="24"/>
        </w:rPr>
        <w:t>interactions</w:t>
      </w:r>
      <w:r w:rsidRPr="005E19C3">
        <w:rPr>
          <w:rFonts w:ascii="Times New Roman" w:hAnsi="Times New Roman" w:cs="Times New Roman"/>
          <w:sz w:val="24"/>
        </w:rPr>
        <w:t xml:space="preserve"> in BSNs and MMs predicted by </w:t>
      </w:r>
      <w:proofErr w:type="spellStart"/>
      <w:r w:rsidRPr="005E19C3">
        <w:rPr>
          <w:rFonts w:ascii="Times New Roman" w:hAnsi="Times New Roman" w:cs="Times New Roman"/>
          <w:sz w:val="24"/>
        </w:rPr>
        <w:t>CellChat</w:t>
      </w:r>
      <w:proofErr w:type="spellEnd"/>
      <w:r w:rsidRPr="005E19C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</w:t>
      </w:r>
      <w:r>
        <w:rPr>
          <w:rFonts w:ascii="Times New Roman" w:hAnsi="Times New Roman" w:cs="Times New Roman" w:hint="eastAsia"/>
          <w:sz w:val="24"/>
        </w:rPr>
        <w:t>he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increased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outgoing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interactions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from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young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BSNs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to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other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cells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marked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red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boxes and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decreased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interaction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marked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blue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box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(Young).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The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increased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outgoing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interaction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from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old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MMs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to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other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cells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marked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blue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boxes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(Old).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0001E3D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</w:p>
    <w:p w14:paraId="3F94D756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br w:type="page"/>
      </w:r>
    </w:p>
    <w:p w14:paraId="4C15DB87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151E949" wp14:editId="4E6F8610">
            <wp:extent cx="5705475" cy="5927408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321" cy="5932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3A959" w14:textId="77777777" w:rsidR="000537FA" w:rsidRPr="005E19C3" w:rsidRDefault="000537FA" w:rsidP="000537FA">
      <w:pPr>
        <w:ind w:firstLine="360"/>
        <w:rPr>
          <w:rFonts w:ascii="Times New Roman" w:hAnsi="Times New Roman" w:cs="Times New Roman"/>
          <w:sz w:val="24"/>
        </w:rPr>
      </w:pPr>
      <w:r w:rsidRPr="005E19C3">
        <w:rPr>
          <w:rFonts w:ascii="Times New Roman" w:hAnsi="Times New Roman" w:cs="Times New Roman"/>
          <w:sz w:val="24"/>
        </w:rPr>
        <w:t xml:space="preserve">Supplementary </w:t>
      </w:r>
      <w:r w:rsidRPr="005E19C3">
        <w:rPr>
          <w:rFonts w:ascii="Times New Roman" w:hAnsi="Times New Roman" w:cs="Times New Roman" w:hint="eastAsia"/>
          <w:sz w:val="24"/>
        </w:rPr>
        <w:t xml:space="preserve">Figure </w:t>
      </w:r>
      <w:r w:rsidRPr="005E19C3">
        <w:rPr>
          <w:rFonts w:ascii="Times New Roman" w:hAnsi="Times New Roman" w:cs="Times New Roman"/>
          <w:sz w:val="24"/>
        </w:rPr>
        <w:t>9</w:t>
      </w:r>
      <w:r w:rsidRPr="005E19C3">
        <w:rPr>
          <w:rFonts w:ascii="Times New Roman" w:hAnsi="Times New Roman" w:cs="Times New Roman" w:hint="eastAsia"/>
          <w:sz w:val="24"/>
        </w:rPr>
        <w:t>.</w:t>
      </w:r>
      <w:r w:rsidRPr="005E19C3">
        <w:rPr>
          <w:rFonts w:ascii="Times New Roman" w:hAnsi="Times New Roman" w:cs="Times New Roman"/>
          <w:sz w:val="24"/>
        </w:rPr>
        <w:t xml:space="preserve"> </w:t>
      </w:r>
      <w:r w:rsidRPr="005E19C3">
        <w:rPr>
          <w:rFonts w:ascii="Times New Roman" w:eastAsia="Malgun Gothic" w:hAnsi="Times New Roman" w:cs="Times New Roman"/>
          <w:sz w:val="24"/>
        </w:rPr>
        <w:t xml:space="preserve">Significantly </w:t>
      </w:r>
      <w:r w:rsidRPr="005E19C3">
        <w:rPr>
          <w:rFonts w:ascii="Times New Roman" w:hAnsi="Times New Roman" w:cs="Times New Roman"/>
          <w:sz w:val="24"/>
        </w:rPr>
        <w:t xml:space="preserve">altered PPI in </w:t>
      </w:r>
      <w:proofErr w:type="spellStart"/>
      <w:r w:rsidRPr="005E19C3">
        <w:rPr>
          <w:rFonts w:ascii="Times New Roman" w:hAnsi="Times New Roman" w:cs="Times New Roman"/>
          <w:sz w:val="24"/>
        </w:rPr>
        <w:t>NicheNet</w:t>
      </w:r>
      <w:proofErr w:type="spellEnd"/>
      <w:r w:rsidRPr="005E19C3">
        <w:rPr>
          <w:rFonts w:ascii="Times New Roman" w:hAnsi="Times New Roman" w:cs="Times New Roman"/>
          <w:sz w:val="24"/>
        </w:rPr>
        <w:t xml:space="preserve"> analysis.</w:t>
      </w:r>
    </w:p>
    <w:p w14:paraId="2DF04884" w14:textId="77777777" w:rsidR="000537FA" w:rsidRDefault="000537FA">
      <w:pPr>
        <w:ind w:firstLine="300"/>
      </w:pPr>
      <w:bookmarkStart w:id="0" w:name="_GoBack"/>
      <w:bookmarkEnd w:id="0"/>
    </w:p>
    <w:sectPr w:rsidR="000537FA" w:rsidSect="00E65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FA"/>
    <w:rsid w:val="000537FA"/>
    <w:rsid w:val="00E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CA9FD"/>
  <w15:chartTrackingRefBased/>
  <w15:docId w15:val="{4958ACD4-8444-5646-896A-95944BC2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37FA"/>
    <w:pPr>
      <w:spacing w:line="480" w:lineRule="auto"/>
      <w:ind w:firstLineChars="150" w:firstLine="150"/>
      <w:jc w:val="both"/>
    </w:pPr>
    <w:rPr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2022-10-24T16:11:00Z</dcterms:created>
  <dcterms:modified xsi:type="dcterms:W3CDTF">2022-10-24T16:11:00Z</dcterms:modified>
</cp:coreProperties>
</file>