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16D38" w14:textId="52B11680" w:rsidR="006D6E99" w:rsidRPr="00371C19" w:rsidRDefault="00F64926" w:rsidP="0047020A">
      <w:pPr>
        <w:spacing w:before="100" w:beforeAutospacing="1" w:after="100" w:afterAutospacing="1" w:line="360" w:lineRule="auto"/>
        <w:rPr>
          <w:rFonts w:ascii="Times New Roman" w:hAnsi="Times New Roman" w:cs="Times New Roman"/>
          <w:b/>
          <w:sz w:val="40"/>
          <w:szCs w:val="28"/>
        </w:rPr>
      </w:pPr>
      <w:r w:rsidRPr="00371C19">
        <w:rPr>
          <w:rFonts w:ascii="Times New Roman" w:hAnsi="Times New Roman" w:cs="Times New Roman" w:hint="eastAsia"/>
          <w:b/>
          <w:sz w:val="40"/>
          <w:szCs w:val="28"/>
        </w:rPr>
        <w:t>Supplementary</w:t>
      </w:r>
      <w:r w:rsidRPr="00371C19">
        <w:rPr>
          <w:rFonts w:ascii="Times New Roman" w:hAnsi="Times New Roman" w:cs="Times New Roman"/>
          <w:b/>
          <w:sz w:val="40"/>
          <w:szCs w:val="28"/>
        </w:rPr>
        <w:t xml:space="preserve"> </w:t>
      </w:r>
      <w:r w:rsidR="008C0846">
        <w:rPr>
          <w:rFonts w:ascii="Times New Roman" w:hAnsi="Times New Roman" w:cs="Times New Roman" w:hint="eastAsia"/>
          <w:b/>
          <w:sz w:val="40"/>
          <w:szCs w:val="28"/>
        </w:rPr>
        <w:t>I</w:t>
      </w:r>
      <w:r w:rsidR="006D6E99" w:rsidRPr="00371C19">
        <w:rPr>
          <w:rFonts w:ascii="Times New Roman" w:hAnsi="Times New Roman" w:cs="Times New Roman"/>
          <w:b/>
          <w:sz w:val="40"/>
          <w:szCs w:val="28"/>
        </w:rPr>
        <w:t>nformation</w:t>
      </w:r>
      <w:r w:rsidR="00371C19">
        <w:rPr>
          <w:rFonts w:ascii="Times New Roman" w:hAnsi="Times New Roman" w:cs="Times New Roman"/>
          <w:b/>
          <w:sz w:val="40"/>
          <w:szCs w:val="28"/>
        </w:rPr>
        <w:t xml:space="preserve"> </w:t>
      </w:r>
      <w:r w:rsidR="00371C19">
        <w:rPr>
          <w:rFonts w:ascii="Times New Roman" w:hAnsi="Times New Roman" w:cs="Times New Roman" w:hint="eastAsia"/>
          <w:b/>
          <w:sz w:val="40"/>
          <w:szCs w:val="28"/>
        </w:rPr>
        <w:t>for</w:t>
      </w:r>
    </w:p>
    <w:p w14:paraId="14915061" w14:textId="751EEB08" w:rsidR="00131A6A" w:rsidRPr="0080241C" w:rsidRDefault="00E9599C" w:rsidP="00D06733">
      <w:pPr>
        <w:spacing w:line="360" w:lineRule="auto"/>
        <w:jc w:val="center"/>
        <w:rPr>
          <w:rFonts w:ascii="Times New Roman" w:hAnsi="Times New Roman" w:cs="Times New Roman"/>
          <w:b/>
          <w:bCs/>
          <w:sz w:val="40"/>
          <w:szCs w:val="40"/>
        </w:rPr>
      </w:pPr>
      <w:r>
        <w:rPr>
          <w:rFonts w:ascii="Times New Roman" w:hAnsi="Times New Roman" w:cs="Times New Roman"/>
          <w:b/>
          <w:bCs/>
          <w:sz w:val="40"/>
          <w:szCs w:val="40"/>
        </w:rPr>
        <w:t>M</w:t>
      </w:r>
      <w:r w:rsidRPr="0080241C">
        <w:rPr>
          <w:rFonts w:ascii="Times New Roman" w:hAnsi="Times New Roman" w:cs="Times New Roman"/>
          <w:b/>
          <w:bCs/>
          <w:sz w:val="40"/>
          <w:szCs w:val="40"/>
        </w:rPr>
        <w:t>olecul</w:t>
      </w:r>
      <w:r>
        <w:rPr>
          <w:rFonts w:ascii="Times New Roman" w:hAnsi="Times New Roman" w:cs="Times New Roman" w:hint="eastAsia"/>
          <w:b/>
          <w:bCs/>
          <w:sz w:val="40"/>
          <w:szCs w:val="40"/>
        </w:rPr>
        <w:t>ar</w:t>
      </w:r>
      <w:r w:rsidR="00ED37A8" w:rsidRPr="0080241C">
        <w:rPr>
          <w:rFonts w:ascii="Times New Roman" w:hAnsi="Times New Roman" w:cs="Times New Roman"/>
          <w:b/>
          <w:bCs/>
          <w:sz w:val="40"/>
          <w:szCs w:val="40"/>
        </w:rPr>
        <w:t xml:space="preserve"> </w:t>
      </w:r>
      <w:r>
        <w:rPr>
          <w:rFonts w:ascii="Times New Roman" w:hAnsi="Times New Roman" w:cs="Times New Roman"/>
          <w:b/>
          <w:bCs/>
          <w:sz w:val="40"/>
          <w:szCs w:val="40"/>
        </w:rPr>
        <w:t xml:space="preserve">single </w:t>
      </w:r>
      <w:r w:rsidR="00131A6A" w:rsidRPr="0080241C">
        <w:rPr>
          <w:rFonts w:ascii="Times New Roman" w:hAnsi="Times New Roman" w:cs="Times New Roman"/>
          <w:b/>
          <w:bCs/>
          <w:sz w:val="40"/>
          <w:szCs w:val="40"/>
        </w:rPr>
        <w:t>crystal</w:t>
      </w:r>
      <w:r>
        <w:rPr>
          <w:rFonts w:ascii="Times New Roman" w:hAnsi="Times New Roman" w:cs="Times New Roman"/>
          <w:b/>
          <w:bCs/>
          <w:sz w:val="40"/>
          <w:szCs w:val="40"/>
        </w:rPr>
        <w:t>s</w:t>
      </w:r>
      <w:r w:rsidR="00131A6A" w:rsidRPr="0080241C">
        <w:rPr>
          <w:rFonts w:ascii="Times New Roman" w:hAnsi="Times New Roman" w:cs="Times New Roman"/>
          <w:b/>
          <w:bCs/>
          <w:sz w:val="40"/>
          <w:szCs w:val="40"/>
        </w:rPr>
        <w:t xml:space="preserve"> induce chain alignment in </w:t>
      </w:r>
      <w:r w:rsidR="00131A6A" w:rsidRPr="0080241C">
        <w:rPr>
          <w:rFonts w:ascii="Times New Roman" w:hAnsi="Times New Roman" w:cs="Times New Roman" w:hint="eastAsia"/>
          <w:b/>
          <w:bCs/>
          <w:sz w:val="40"/>
          <w:szCs w:val="40"/>
        </w:rPr>
        <w:t>a</w:t>
      </w:r>
      <w:r w:rsidR="00131A6A" w:rsidRPr="0080241C">
        <w:rPr>
          <w:rFonts w:ascii="Times New Roman" w:hAnsi="Times New Roman" w:cs="Times New Roman"/>
          <w:b/>
          <w:bCs/>
          <w:sz w:val="40"/>
          <w:szCs w:val="40"/>
        </w:rPr>
        <w:t xml:space="preserve"> semiconducting polymer</w:t>
      </w:r>
    </w:p>
    <w:p w14:paraId="641538FC" w14:textId="1B75C346" w:rsidR="001A2E3A" w:rsidRPr="004C312A" w:rsidRDefault="00131402" w:rsidP="00D06733">
      <w:pPr>
        <w:spacing w:line="360" w:lineRule="auto"/>
        <w:rPr>
          <w:rFonts w:ascii="Times New Roman" w:eastAsia="宋体" w:hAnsi="Times New Roman" w:cs="Times New Roman"/>
          <w:sz w:val="30"/>
          <w:szCs w:val="30"/>
        </w:rPr>
      </w:pPr>
      <w:r w:rsidRPr="00EA26BB">
        <w:rPr>
          <w:rFonts w:ascii="Times New Roman" w:eastAsia="宋体" w:hAnsi="Times New Roman" w:cs="Times New Roman" w:hint="eastAsia"/>
          <w:sz w:val="30"/>
          <w:szCs w:val="30"/>
        </w:rPr>
        <w:t>Ruixin</w:t>
      </w:r>
      <w:r w:rsidRPr="00EA26BB">
        <w:rPr>
          <w:rFonts w:ascii="Times New Roman" w:eastAsia="宋体" w:hAnsi="Times New Roman" w:cs="Times New Roman"/>
          <w:sz w:val="30"/>
          <w:szCs w:val="30"/>
        </w:rPr>
        <w:t xml:space="preserve"> </w:t>
      </w:r>
      <w:r w:rsidRPr="00EA26BB">
        <w:rPr>
          <w:rFonts w:ascii="Times New Roman" w:eastAsia="宋体" w:hAnsi="Times New Roman" w:cs="Times New Roman" w:hint="eastAsia"/>
          <w:sz w:val="30"/>
          <w:szCs w:val="30"/>
        </w:rPr>
        <w:t>Dai</w:t>
      </w:r>
      <w:r w:rsidRPr="00EA26BB">
        <w:rPr>
          <w:rFonts w:ascii="Times New Roman" w:eastAsia="宋体" w:hAnsi="Times New Roman" w:cs="Times New Roman"/>
          <w:sz w:val="30"/>
          <w:szCs w:val="30"/>
        </w:rPr>
        <w:t>,</w:t>
      </w:r>
      <w:r w:rsidRPr="00EA26BB">
        <w:rPr>
          <w:rFonts w:ascii="Times New Roman" w:hAnsi="Times New Roman" w:cs="Times New Roman"/>
          <w:sz w:val="30"/>
          <w:szCs w:val="30"/>
          <w:vertAlign w:val="superscript"/>
        </w:rPr>
        <w:t>a</w:t>
      </w:r>
      <w:r w:rsidRPr="00EA26BB">
        <w:rPr>
          <w:rFonts w:ascii="Times New Roman" w:eastAsia="宋体" w:hAnsi="Times New Roman" w:cs="Times New Roman"/>
          <w:sz w:val="30"/>
          <w:szCs w:val="30"/>
        </w:rPr>
        <w:t xml:space="preserve"> </w:t>
      </w:r>
      <w:r w:rsidRPr="00EA26BB">
        <w:rPr>
          <w:rFonts w:ascii="Times New Roman" w:eastAsia="宋体" w:hAnsi="Times New Roman" w:cs="Times New Roman" w:hint="eastAsia"/>
          <w:sz w:val="30"/>
          <w:szCs w:val="30"/>
        </w:rPr>
        <w:t>Changshuai</w:t>
      </w:r>
      <w:r w:rsidRPr="00EA26BB">
        <w:rPr>
          <w:rFonts w:ascii="Times New Roman" w:eastAsia="宋体" w:hAnsi="Times New Roman" w:cs="Times New Roman"/>
          <w:sz w:val="30"/>
          <w:szCs w:val="30"/>
        </w:rPr>
        <w:t xml:space="preserve"> </w:t>
      </w:r>
      <w:r w:rsidRPr="00EA26BB">
        <w:rPr>
          <w:rFonts w:ascii="Times New Roman" w:eastAsia="宋体" w:hAnsi="Times New Roman" w:cs="Times New Roman" w:hint="eastAsia"/>
          <w:sz w:val="30"/>
          <w:szCs w:val="30"/>
        </w:rPr>
        <w:t>Ding</w:t>
      </w:r>
      <w:r w:rsidRPr="00EA26BB">
        <w:rPr>
          <w:rFonts w:ascii="Times New Roman" w:eastAsia="宋体" w:hAnsi="Times New Roman" w:cs="Times New Roman"/>
          <w:sz w:val="30"/>
          <w:szCs w:val="30"/>
        </w:rPr>
        <w:t>,</w:t>
      </w:r>
      <w:r w:rsidRPr="00EA26BB">
        <w:rPr>
          <w:rFonts w:ascii="Times New Roman" w:hAnsi="Times New Roman" w:cs="Times New Roman"/>
          <w:sz w:val="30"/>
          <w:szCs w:val="30"/>
          <w:vertAlign w:val="superscript"/>
        </w:rPr>
        <w:t>a</w:t>
      </w:r>
      <w:r w:rsidRPr="00EA26BB">
        <w:rPr>
          <w:rFonts w:ascii="Times New Roman" w:eastAsia="宋体" w:hAnsi="Times New Roman" w:cs="Times New Roman"/>
          <w:sz w:val="30"/>
          <w:szCs w:val="30"/>
        </w:rPr>
        <w:t xml:space="preserve"> </w:t>
      </w:r>
      <w:r w:rsidRPr="00EA26BB">
        <w:rPr>
          <w:rFonts w:ascii="Times New Roman" w:eastAsia="宋体" w:hAnsi="Times New Roman" w:cs="Times New Roman" w:hint="eastAsia"/>
          <w:sz w:val="30"/>
          <w:szCs w:val="30"/>
        </w:rPr>
        <w:t>Xiangyuan</w:t>
      </w:r>
      <w:r w:rsidRPr="00EA26BB">
        <w:rPr>
          <w:rFonts w:ascii="Times New Roman" w:eastAsia="宋体" w:hAnsi="Times New Roman" w:cs="Times New Roman"/>
          <w:sz w:val="30"/>
          <w:szCs w:val="30"/>
        </w:rPr>
        <w:t xml:space="preserve"> </w:t>
      </w:r>
      <w:r w:rsidRPr="00EA26BB">
        <w:rPr>
          <w:rFonts w:ascii="Times New Roman" w:eastAsia="宋体" w:hAnsi="Times New Roman" w:cs="Times New Roman" w:hint="eastAsia"/>
          <w:sz w:val="30"/>
          <w:szCs w:val="30"/>
        </w:rPr>
        <w:t>Li</w:t>
      </w:r>
      <w:r w:rsidRPr="00EA26BB">
        <w:rPr>
          <w:rFonts w:ascii="Times New Roman" w:eastAsia="宋体" w:hAnsi="Times New Roman" w:cs="Times New Roman"/>
          <w:sz w:val="30"/>
          <w:szCs w:val="30"/>
        </w:rPr>
        <w:t>,</w:t>
      </w:r>
      <w:r w:rsidRPr="00EA26BB">
        <w:rPr>
          <w:rFonts w:ascii="Times New Roman" w:hAnsi="Times New Roman" w:cs="Times New Roman"/>
          <w:sz w:val="30"/>
          <w:szCs w:val="30"/>
          <w:vertAlign w:val="superscript"/>
        </w:rPr>
        <w:t>a</w:t>
      </w:r>
      <w:r w:rsidRPr="00EA26BB">
        <w:rPr>
          <w:rFonts w:ascii="Times New Roman" w:eastAsia="宋体" w:hAnsi="Times New Roman" w:cs="Times New Roman"/>
          <w:sz w:val="30"/>
          <w:szCs w:val="30"/>
        </w:rPr>
        <w:t xml:space="preserve"> </w:t>
      </w:r>
      <w:r w:rsidR="00F468E2">
        <w:rPr>
          <w:rFonts w:ascii="Times New Roman" w:eastAsia="宋体" w:hAnsi="Times New Roman" w:cs="Times New Roman" w:hint="eastAsia"/>
          <w:sz w:val="30"/>
          <w:szCs w:val="30"/>
        </w:rPr>
        <w:t>Naiying</w:t>
      </w:r>
      <w:r w:rsidR="00F468E2">
        <w:rPr>
          <w:rFonts w:ascii="Times New Roman" w:eastAsia="宋体" w:hAnsi="Times New Roman" w:cs="Times New Roman"/>
          <w:sz w:val="30"/>
          <w:szCs w:val="30"/>
        </w:rPr>
        <w:t xml:space="preserve"> </w:t>
      </w:r>
      <w:r w:rsidR="00F468E2">
        <w:rPr>
          <w:rFonts w:ascii="Times New Roman" w:eastAsia="宋体" w:hAnsi="Times New Roman" w:cs="Times New Roman" w:hint="eastAsia"/>
          <w:sz w:val="30"/>
          <w:szCs w:val="30"/>
        </w:rPr>
        <w:t>Fan</w:t>
      </w:r>
      <w:r w:rsidR="00F468E2" w:rsidRPr="00EA26BB">
        <w:rPr>
          <w:rFonts w:ascii="Times New Roman" w:eastAsia="宋体" w:hAnsi="Times New Roman" w:cs="Times New Roman"/>
          <w:sz w:val="30"/>
          <w:szCs w:val="30"/>
        </w:rPr>
        <w:t>,</w:t>
      </w:r>
      <w:r w:rsidR="00F468E2" w:rsidRPr="00EA26BB">
        <w:rPr>
          <w:rFonts w:ascii="Times New Roman" w:hAnsi="Times New Roman" w:cs="Times New Roman"/>
          <w:sz w:val="30"/>
          <w:szCs w:val="30"/>
          <w:vertAlign w:val="superscript"/>
        </w:rPr>
        <w:t>a</w:t>
      </w:r>
      <w:r w:rsidR="00F468E2" w:rsidRPr="00EA26BB">
        <w:rPr>
          <w:rFonts w:ascii="Times New Roman" w:eastAsia="宋体" w:hAnsi="Times New Roman" w:cs="Times New Roman"/>
          <w:sz w:val="30"/>
          <w:szCs w:val="30"/>
        </w:rPr>
        <w:t xml:space="preserve"> </w:t>
      </w:r>
      <w:r w:rsidRPr="00EA26BB">
        <w:rPr>
          <w:rFonts w:ascii="Times New Roman" w:eastAsia="宋体" w:hAnsi="Times New Roman" w:cs="Times New Roman"/>
          <w:sz w:val="30"/>
          <w:szCs w:val="30"/>
        </w:rPr>
        <w:t>Takeo Minari,</w:t>
      </w:r>
      <w:r w:rsidRPr="00EA26BB">
        <w:rPr>
          <w:rFonts w:ascii="Times New Roman" w:eastAsia="宋体" w:hAnsi="Times New Roman" w:cs="Times New Roman"/>
          <w:sz w:val="30"/>
          <w:szCs w:val="30"/>
          <w:vertAlign w:val="superscript"/>
        </w:rPr>
        <w:t xml:space="preserve">b </w:t>
      </w:r>
      <w:r w:rsidRPr="00EA26BB">
        <w:rPr>
          <w:rFonts w:ascii="Times New Roman" w:eastAsia="宋体" w:hAnsi="Times New Roman" w:cs="Times New Roman"/>
          <w:sz w:val="30"/>
          <w:szCs w:val="30"/>
        </w:rPr>
        <w:t>Xuying Liu</w:t>
      </w:r>
      <w:r w:rsidRPr="00EA26BB">
        <w:rPr>
          <w:rFonts w:ascii="Times New Roman" w:hAnsi="Times New Roman" w:cs="Times New Roman"/>
          <w:sz w:val="30"/>
          <w:szCs w:val="30"/>
          <w:vertAlign w:val="superscript"/>
        </w:rPr>
        <w:t>a</w:t>
      </w:r>
      <w:r w:rsidRPr="00EA26BB">
        <w:rPr>
          <w:rFonts w:ascii="Times New Roman" w:eastAsia="宋体" w:hAnsi="Times New Roman" w:cs="Times New Roman"/>
          <w:sz w:val="30"/>
          <w:szCs w:val="30"/>
        </w:rPr>
        <w:t xml:space="preserve"> and Qingqing Sun</w:t>
      </w:r>
      <w:r w:rsidRPr="00EA26BB">
        <w:rPr>
          <w:rFonts w:ascii="Times New Roman" w:eastAsia="宋体" w:hAnsi="Times New Roman" w:cs="Times New Roman"/>
          <w:sz w:val="30"/>
          <w:szCs w:val="30"/>
          <w:vertAlign w:val="superscript"/>
        </w:rPr>
        <w:t>*</w:t>
      </w:r>
      <w:r w:rsidRPr="00EA26BB">
        <w:rPr>
          <w:rFonts w:ascii="Times New Roman" w:hAnsi="Times New Roman" w:cs="Times New Roman"/>
          <w:sz w:val="30"/>
          <w:szCs w:val="30"/>
          <w:vertAlign w:val="superscript"/>
        </w:rPr>
        <w:t>a</w:t>
      </w:r>
    </w:p>
    <w:p w14:paraId="1D380712" w14:textId="090F09FD" w:rsidR="001A2E3A" w:rsidRPr="00815C24" w:rsidRDefault="001A2E3A" w:rsidP="00D06733">
      <w:pPr>
        <w:spacing w:line="360" w:lineRule="auto"/>
        <w:rPr>
          <w:rFonts w:ascii="Times New Roman" w:eastAsia="宋体" w:hAnsi="Times New Roman" w:cs="Times New Roman"/>
          <w:sz w:val="28"/>
          <w:szCs w:val="28"/>
        </w:rPr>
      </w:pPr>
      <w:r w:rsidRPr="00815C24">
        <w:rPr>
          <w:rFonts w:ascii="Times New Roman" w:hAnsi="Times New Roman" w:cs="Times New Roman"/>
          <w:sz w:val="28"/>
          <w:szCs w:val="28"/>
          <w:vertAlign w:val="superscript"/>
        </w:rPr>
        <w:t>a</w:t>
      </w:r>
      <w:r w:rsidRPr="00815C24">
        <w:rPr>
          <w:rFonts w:ascii="Times New Roman" w:hAnsi="Times New Roman" w:cs="Times New Roman"/>
          <w:sz w:val="28"/>
          <w:szCs w:val="28"/>
        </w:rPr>
        <w:t xml:space="preserve"> </w:t>
      </w:r>
      <w:r w:rsidRPr="00815C24">
        <w:rPr>
          <w:rFonts w:ascii="Times New Roman" w:eastAsia="宋体" w:hAnsi="Times New Roman" w:cs="Times New Roman"/>
          <w:sz w:val="28"/>
          <w:szCs w:val="28"/>
        </w:rPr>
        <w:t>School of Materials Science and Engineering, The Key Laboratory of Material Processing and Mold of Ministry of Education, Henan Key Laboratory of Advanced Nylon Materials and Application, Zhengzhou University, Zhengzhou 450001, Henan, P. R. China.</w:t>
      </w:r>
    </w:p>
    <w:p w14:paraId="09740A1F" w14:textId="071365E2" w:rsidR="001A2E3A" w:rsidRPr="00815C24" w:rsidRDefault="001A2E3A" w:rsidP="00D06733">
      <w:pPr>
        <w:spacing w:line="360" w:lineRule="auto"/>
        <w:rPr>
          <w:rFonts w:ascii="Times New Roman" w:eastAsia="宋体" w:hAnsi="Times New Roman" w:cs="Times New Roman"/>
          <w:sz w:val="28"/>
          <w:szCs w:val="28"/>
        </w:rPr>
      </w:pPr>
      <w:r w:rsidRPr="00815C24">
        <w:rPr>
          <w:rFonts w:ascii="Times New Roman" w:hAnsi="Times New Roman" w:cs="Times New Roman"/>
          <w:sz w:val="28"/>
          <w:szCs w:val="28"/>
          <w:vertAlign w:val="superscript"/>
        </w:rPr>
        <w:t>b</w:t>
      </w:r>
      <w:r w:rsidRPr="00815C24">
        <w:rPr>
          <w:rFonts w:ascii="Times New Roman" w:hAnsi="Times New Roman" w:cs="Times New Roman"/>
          <w:sz w:val="28"/>
          <w:szCs w:val="28"/>
        </w:rPr>
        <w:t xml:space="preserve"> </w:t>
      </w:r>
      <w:r w:rsidR="00C073C9">
        <w:rPr>
          <w:rFonts w:ascii="Times New Roman" w:hAnsi="Times New Roman" w:cs="Times New Roman"/>
          <w:sz w:val="28"/>
          <w:szCs w:val="28"/>
        </w:rPr>
        <w:t xml:space="preserve">Printed Electronics Group, </w:t>
      </w:r>
      <w:r w:rsidRPr="00815C24">
        <w:rPr>
          <w:rFonts w:ascii="Times New Roman" w:eastAsia="宋体" w:hAnsi="Times New Roman" w:cs="Times New Roman"/>
          <w:sz w:val="28"/>
          <w:szCs w:val="28"/>
        </w:rPr>
        <w:t>Research Cent</w:t>
      </w:r>
      <w:r w:rsidR="00BA5E90">
        <w:rPr>
          <w:rFonts w:ascii="Times New Roman" w:eastAsia="宋体" w:hAnsi="Times New Roman" w:cs="Times New Roman" w:hint="eastAsia"/>
          <w:sz w:val="28"/>
          <w:szCs w:val="28"/>
        </w:rPr>
        <w:t>e</w:t>
      </w:r>
      <w:r w:rsidR="00C073C9">
        <w:rPr>
          <w:rFonts w:ascii="Times New Roman" w:eastAsia="宋体" w:hAnsi="Times New Roman" w:cs="Times New Roman" w:hint="eastAsia"/>
          <w:sz w:val="28"/>
          <w:szCs w:val="28"/>
        </w:rPr>
        <w:t>r</w:t>
      </w:r>
      <w:r w:rsidRPr="00815C24">
        <w:rPr>
          <w:rFonts w:ascii="Times New Roman" w:eastAsia="宋体" w:hAnsi="Times New Roman" w:cs="Times New Roman"/>
          <w:sz w:val="28"/>
          <w:szCs w:val="28"/>
        </w:rPr>
        <w:t xml:space="preserve"> for Functional Materials, National Institute for Materials Science (NIMS), Tsukuba, Ibaraki 305-0044, Japan.</w:t>
      </w:r>
    </w:p>
    <w:p w14:paraId="49A80775" w14:textId="3DAE7B4F" w:rsidR="0022098E" w:rsidRPr="00815C24" w:rsidRDefault="006D6E99" w:rsidP="00D06733">
      <w:pPr>
        <w:spacing w:line="360" w:lineRule="auto"/>
        <w:rPr>
          <w:rFonts w:ascii="Times New Roman" w:hAnsi="Times New Roman" w:cs="Times New Roman"/>
          <w:sz w:val="28"/>
          <w:szCs w:val="28"/>
        </w:rPr>
      </w:pPr>
      <w:r w:rsidRPr="00815C24">
        <w:rPr>
          <w:rFonts w:ascii="Times New Roman" w:hAnsi="Times New Roman" w:cs="Times New Roman"/>
          <w:sz w:val="28"/>
          <w:szCs w:val="28"/>
          <w:vertAlign w:val="superscript"/>
        </w:rPr>
        <w:t>*</w:t>
      </w:r>
      <w:r w:rsidRPr="00815C24">
        <w:rPr>
          <w:rFonts w:ascii="Times New Roman" w:hAnsi="Times New Roman" w:cs="Times New Roman"/>
          <w:sz w:val="28"/>
          <w:szCs w:val="28"/>
        </w:rPr>
        <w:t xml:space="preserve"> Address correspondence to E-mail: </w:t>
      </w:r>
      <w:r w:rsidR="001A2E3A" w:rsidRPr="00815C24">
        <w:rPr>
          <w:rFonts w:ascii="Times New Roman" w:eastAsia="宋体" w:hAnsi="Times New Roman" w:cs="Times New Roman"/>
          <w:sz w:val="28"/>
          <w:szCs w:val="28"/>
        </w:rPr>
        <w:t>sunqingqing</w:t>
      </w:r>
      <w:r w:rsidRPr="00815C24">
        <w:rPr>
          <w:rFonts w:ascii="Times New Roman" w:hAnsi="Times New Roman" w:cs="Times New Roman"/>
          <w:sz w:val="28"/>
          <w:szCs w:val="28"/>
        </w:rPr>
        <w:t>@zzu.edu.cn (</w:t>
      </w:r>
      <w:r w:rsidR="001A2E3A" w:rsidRPr="00815C24">
        <w:rPr>
          <w:rFonts w:ascii="Times New Roman" w:hAnsi="Times New Roman" w:cs="Times New Roman"/>
          <w:sz w:val="28"/>
          <w:szCs w:val="28"/>
        </w:rPr>
        <w:t>Q</w:t>
      </w:r>
      <w:r w:rsidRPr="00815C24">
        <w:rPr>
          <w:rFonts w:ascii="Times New Roman" w:hAnsi="Times New Roman" w:cs="Times New Roman"/>
          <w:sz w:val="28"/>
          <w:szCs w:val="28"/>
        </w:rPr>
        <w:t xml:space="preserve">. </w:t>
      </w:r>
      <w:r w:rsidR="001A2E3A" w:rsidRPr="00815C24">
        <w:rPr>
          <w:rFonts w:ascii="Times New Roman" w:hAnsi="Times New Roman" w:cs="Times New Roman"/>
          <w:sz w:val="28"/>
          <w:szCs w:val="28"/>
        </w:rPr>
        <w:t>S</w:t>
      </w:r>
      <w:r w:rsidRPr="00815C24">
        <w:rPr>
          <w:rFonts w:ascii="Times New Roman" w:hAnsi="Times New Roman" w:cs="Times New Roman"/>
          <w:sz w:val="28"/>
          <w:szCs w:val="28"/>
        </w:rPr>
        <w:t>u</w:t>
      </w:r>
      <w:r w:rsidR="001A2E3A" w:rsidRPr="00815C24">
        <w:rPr>
          <w:rFonts w:ascii="Times New Roman" w:hAnsi="Times New Roman" w:cs="Times New Roman"/>
          <w:sz w:val="28"/>
          <w:szCs w:val="28"/>
        </w:rPr>
        <w:t>n</w:t>
      </w:r>
      <w:r w:rsidRPr="00815C24">
        <w:rPr>
          <w:rFonts w:ascii="Times New Roman" w:hAnsi="Times New Roman" w:cs="Times New Roman"/>
          <w:sz w:val="28"/>
          <w:szCs w:val="28"/>
        </w:rPr>
        <w:t>)</w:t>
      </w:r>
    </w:p>
    <w:p w14:paraId="69CF145D" w14:textId="484D259A" w:rsidR="003D7A7A" w:rsidRPr="00055AAA" w:rsidRDefault="003D7A7A" w:rsidP="00D06733">
      <w:pPr>
        <w:spacing w:line="360" w:lineRule="auto"/>
        <w:rPr>
          <w:rFonts w:ascii="Times New Roman" w:eastAsia="宋体" w:hAnsi="Times New Roman" w:cs="Times New Roman"/>
          <w:sz w:val="28"/>
          <w:szCs w:val="28"/>
        </w:rPr>
      </w:pPr>
    </w:p>
    <w:p w14:paraId="0BE5ED71" w14:textId="77777777" w:rsidR="003D7A7A" w:rsidRPr="0031117E" w:rsidRDefault="003D7A7A" w:rsidP="00D06733">
      <w:pPr>
        <w:spacing w:line="360" w:lineRule="auto"/>
        <w:rPr>
          <w:rFonts w:ascii="Times New Roman" w:hAnsi="Times New Roman" w:cs="Times New Roman"/>
          <w:b/>
          <w:sz w:val="32"/>
          <w:szCs w:val="28"/>
        </w:rPr>
      </w:pPr>
      <w:r w:rsidRPr="0031117E">
        <w:rPr>
          <w:rFonts w:ascii="Times New Roman" w:hAnsi="Times New Roman" w:cs="Times New Roman"/>
          <w:b/>
          <w:sz w:val="32"/>
          <w:szCs w:val="28"/>
        </w:rPr>
        <w:t>Table of Contents:</w:t>
      </w:r>
    </w:p>
    <w:p w14:paraId="2E73465D" w14:textId="597350C0" w:rsidR="003D7A7A" w:rsidRPr="0031117E" w:rsidRDefault="00E32D97" w:rsidP="00D06733">
      <w:pPr>
        <w:tabs>
          <w:tab w:val="left" w:pos="5245"/>
          <w:tab w:val="left" w:pos="7938"/>
        </w:tabs>
        <w:spacing w:line="360" w:lineRule="auto"/>
        <w:rPr>
          <w:rFonts w:ascii="Times New Roman" w:hAnsi="Times New Roman" w:cs="Times New Roman"/>
          <w:sz w:val="32"/>
          <w:szCs w:val="28"/>
        </w:rPr>
      </w:pPr>
      <w:r w:rsidRPr="0031117E">
        <w:rPr>
          <w:rFonts w:ascii="Times New Roman" w:hAnsi="Times New Roman" w:cs="Times New Roman"/>
          <w:sz w:val="32"/>
          <w:szCs w:val="28"/>
        </w:rPr>
        <w:t>1</w:t>
      </w:r>
      <w:r w:rsidR="003D7A7A" w:rsidRPr="0031117E">
        <w:rPr>
          <w:rFonts w:ascii="Times New Roman" w:hAnsi="Times New Roman" w:cs="Times New Roman"/>
          <w:sz w:val="32"/>
          <w:szCs w:val="28"/>
        </w:rPr>
        <w:t xml:space="preserve">. </w:t>
      </w:r>
      <w:r w:rsidR="00D32535" w:rsidRPr="0031117E">
        <w:rPr>
          <w:rFonts w:ascii="Times New Roman" w:eastAsia="宋体" w:hAnsi="Times New Roman" w:cs="Times New Roman"/>
          <w:sz w:val="32"/>
          <w:szCs w:val="28"/>
        </w:rPr>
        <w:t>UV-Vis</w:t>
      </w:r>
      <w:r w:rsidR="003D7A7A" w:rsidRPr="0031117E">
        <w:rPr>
          <w:rFonts w:ascii="Times New Roman" w:hAnsi="Times New Roman" w:cs="Times New Roman"/>
          <w:sz w:val="32"/>
          <w:szCs w:val="28"/>
        </w:rPr>
        <w:t xml:space="preserve"> </w:t>
      </w:r>
      <w:r w:rsidR="004671A8" w:rsidRPr="0031117E">
        <w:rPr>
          <w:rFonts w:ascii="Times New Roman" w:hAnsi="Times New Roman" w:cs="Times New Roman"/>
          <w:sz w:val="32"/>
          <w:szCs w:val="28"/>
        </w:rPr>
        <w:t xml:space="preserve">absorption </w:t>
      </w:r>
      <w:r w:rsidR="003D7A7A" w:rsidRPr="0031117E">
        <w:rPr>
          <w:rFonts w:ascii="Times New Roman" w:hAnsi="Times New Roman" w:cs="Times New Roman"/>
          <w:sz w:val="32"/>
          <w:szCs w:val="28"/>
        </w:rPr>
        <w:t>spectra</w:t>
      </w:r>
    </w:p>
    <w:p w14:paraId="175F3CCC" w14:textId="1E782431" w:rsidR="003D7A7A" w:rsidRPr="0031117E" w:rsidRDefault="00E32D97" w:rsidP="00D06733">
      <w:pPr>
        <w:tabs>
          <w:tab w:val="left" w:pos="4820"/>
          <w:tab w:val="left" w:pos="7938"/>
        </w:tabs>
        <w:spacing w:line="360" w:lineRule="auto"/>
        <w:rPr>
          <w:rFonts w:ascii="Times New Roman" w:hAnsi="Times New Roman" w:cs="Times New Roman"/>
          <w:sz w:val="32"/>
          <w:szCs w:val="28"/>
        </w:rPr>
      </w:pPr>
      <w:r w:rsidRPr="0031117E">
        <w:rPr>
          <w:rFonts w:ascii="Times New Roman" w:hAnsi="Times New Roman" w:cs="Times New Roman"/>
          <w:sz w:val="32"/>
          <w:szCs w:val="28"/>
        </w:rPr>
        <w:t>2</w:t>
      </w:r>
      <w:r w:rsidR="003D7A7A" w:rsidRPr="0031117E">
        <w:rPr>
          <w:rFonts w:ascii="Times New Roman" w:hAnsi="Times New Roman" w:cs="Times New Roman"/>
          <w:sz w:val="32"/>
          <w:szCs w:val="28"/>
        </w:rPr>
        <w:t xml:space="preserve">. </w:t>
      </w:r>
      <w:r w:rsidR="00D32535" w:rsidRPr="0031117E">
        <w:rPr>
          <w:rFonts w:ascii="Times New Roman" w:hAnsi="Times New Roman" w:cs="Times New Roman"/>
          <w:sz w:val="32"/>
          <w:szCs w:val="28"/>
        </w:rPr>
        <w:t xml:space="preserve">XRD </w:t>
      </w:r>
      <w:r w:rsidR="00554230" w:rsidRPr="0031117E">
        <w:rPr>
          <w:rFonts w:ascii="Times New Roman" w:hAnsi="Times New Roman" w:cs="Times New Roman"/>
          <w:sz w:val="32"/>
          <w:szCs w:val="28"/>
        </w:rPr>
        <w:t>profiles</w:t>
      </w:r>
    </w:p>
    <w:p w14:paraId="24602205" w14:textId="347D49F7" w:rsidR="004B302C" w:rsidRPr="0031117E" w:rsidRDefault="00E32D97" w:rsidP="00D06733">
      <w:pPr>
        <w:tabs>
          <w:tab w:val="left" w:pos="4820"/>
          <w:tab w:val="left" w:pos="7938"/>
        </w:tabs>
        <w:spacing w:line="360" w:lineRule="auto"/>
        <w:rPr>
          <w:rFonts w:ascii="Times New Roman" w:hAnsi="Times New Roman" w:cs="Times New Roman"/>
          <w:sz w:val="32"/>
          <w:szCs w:val="28"/>
        </w:rPr>
      </w:pPr>
      <w:r w:rsidRPr="0031117E">
        <w:rPr>
          <w:rFonts w:ascii="Times New Roman" w:hAnsi="Times New Roman" w:cs="Times New Roman"/>
          <w:sz w:val="32"/>
          <w:szCs w:val="28"/>
        </w:rPr>
        <w:t>3</w:t>
      </w:r>
      <w:r w:rsidR="00184457" w:rsidRPr="0031117E">
        <w:rPr>
          <w:rFonts w:ascii="Times New Roman" w:hAnsi="Times New Roman" w:cs="Times New Roman"/>
          <w:sz w:val="32"/>
          <w:szCs w:val="28"/>
        </w:rPr>
        <w:t xml:space="preserve">. </w:t>
      </w:r>
      <w:r w:rsidR="003F48CE">
        <w:rPr>
          <w:rFonts w:ascii="Times New Roman" w:hAnsi="Times New Roman" w:cs="Times New Roman"/>
          <w:sz w:val="32"/>
          <w:szCs w:val="28"/>
        </w:rPr>
        <w:t>FWHM analysis</w:t>
      </w:r>
    </w:p>
    <w:p w14:paraId="4FE46DC0" w14:textId="4104BDD9" w:rsidR="003F48CE" w:rsidRPr="0031117E" w:rsidRDefault="003F48CE" w:rsidP="00D06733">
      <w:pPr>
        <w:tabs>
          <w:tab w:val="left" w:pos="4820"/>
          <w:tab w:val="left" w:pos="7938"/>
        </w:tabs>
        <w:spacing w:line="360" w:lineRule="auto"/>
        <w:rPr>
          <w:rFonts w:ascii="Times New Roman" w:hAnsi="Times New Roman" w:cs="Times New Roman"/>
          <w:sz w:val="32"/>
          <w:szCs w:val="28"/>
        </w:rPr>
      </w:pPr>
      <w:r>
        <w:rPr>
          <w:rFonts w:ascii="Times New Roman" w:hAnsi="Times New Roman" w:cs="Times New Roman"/>
          <w:sz w:val="32"/>
          <w:szCs w:val="28"/>
        </w:rPr>
        <w:t>4</w:t>
      </w:r>
      <w:r w:rsidRPr="0031117E">
        <w:rPr>
          <w:rFonts w:ascii="Times New Roman" w:hAnsi="Times New Roman" w:cs="Times New Roman"/>
          <w:sz w:val="32"/>
          <w:szCs w:val="28"/>
        </w:rPr>
        <w:t>. AFM morphology images</w:t>
      </w:r>
    </w:p>
    <w:p w14:paraId="0D92B2DD" w14:textId="4697BA7E" w:rsidR="003F48CE" w:rsidRDefault="003F48CE" w:rsidP="00D06733">
      <w:pPr>
        <w:tabs>
          <w:tab w:val="left" w:pos="4820"/>
          <w:tab w:val="left" w:pos="7938"/>
        </w:tabs>
        <w:spacing w:line="360" w:lineRule="auto"/>
        <w:rPr>
          <w:rFonts w:ascii="Times New Roman" w:hAnsi="Times New Roman" w:cs="Times New Roman"/>
          <w:sz w:val="32"/>
          <w:szCs w:val="28"/>
        </w:rPr>
      </w:pPr>
      <w:r>
        <w:rPr>
          <w:rFonts w:ascii="Times New Roman" w:hAnsi="Times New Roman" w:cs="Times New Roman"/>
          <w:sz w:val="32"/>
          <w:szCs w:val="28"/>
        </w:rPr>
        <w:t>5</w:t>
      </w:r>
      <w:r w:rsidRPr="0031117E">
        <w:rPr>
          <w:rFonts w:ascii="Times New Roman" w:hAnsi="Times New Roman" w:cs="Times New Roman"/>
          <w:sz w:val="32"/>
          <w:szCs w:val="28"/>
        </w:rPr>
        <w:t>. Electrical characteristics</w:t>
      </w:r>
    </w:p>
    <w:p w14:paraId="45DA45AC" w14:textId="65DBDB37" w:rsidR="008B1055" w:rsidRDefault="008B1055" w:rsidP="00D06733">
      <w:pPr>
        <w:tabs>
          <w:tab w:val="left" w:pos="4820"/>
          <w:tab w:val="left" w:pos="7938"/>
        </w:tabs>
        <w:spacing w:line="360" w:lineRule="auto"/>
        <w:rPr>
          <w:rFonts w:ascii="Times New Roman" w:hAnsi="Times New Roman" w:cs="Times New Roman"/>
          <w:sz w:val="32"/>
          <w:szCs w:val="28"/>
        </w:rPr>
      </w:pPr>
      <w:r>
        <w:rPr>
          <w:rFonts w:ascii="Times New Roman" w:hAnsi="Times New Roman" w:cs="Times New Roman" w:hint="eastAsia"/>
          <w:sz w:val="32"/>
          <w:szCs w:val="28"/>
        </w:rPr>
        <w:t>6</w:t>
      </w:r>
      <w:r>
        <w:rPr>
          <w:rFonts w:ascii="Times New Roman" w:hAnsi="Times New Roman" w:cs="Times New Roman"/>
          <w:sz w:val="32"/>
          <w:szCs w:val="28"/>
        </w:rPr>
        <w:t>. Referenc</w:t>
      </w:r>
      <w:r w:rsidR="00FD722E">
        <w:rPr>
          <w:rFonts w:ascii="Times New Roman" w:hAnsi="Times New Roman" w:cs="Times New Roman"/>
          <w:sz w:val="32"/>
          <w:szCs w:val="28"/>
        </w:rPr>
        <w:t>e</w:t>
      </w:r>
      <w:r>
        <w:rPr>
          <w:rFonts w:ascii="Times New Roman" w:hAnsi="Times New Roman" w:cs="Times New Roman"/>
          <w:sz w:val="32"/>
          <w:szCs w:val="28"/>
        </w:rPr>
        <w:t>s</w:t>
      </w:r>
    </w:p>
    <w:p w14:paraId="51D3599D" w14:textId="77777777" w:rsidR="000D338A" w:rsidRDefault="000D338A" w:rsidP="00D06733">
      <w:pPr>
        <w:tabs>
          <w:tab w:val="left" w:pos="4820"/>
          <w:tab w:val="left" w:pos="7938"/>
        </w:tabs>
        <w:spacing w:line="360" w:lineRule="auto"/>
        <w:rPr>
          <w:rFonts w:ascii="Times New Roman" w:hAnsi="Times New Roman" w:cs="Times New Roman"/>
          <w:sz w:val="32"/>
          <w:szCs w:val="28"/>
        </w:rPr>
        <w:sectPr w:rsidR="000D338A" w:rsidSect="00EF137B">
          <w:footerReference w:type="default" r:id="rId8"/>
          <w:pgSz w:w="11906" w:h="16838"/>
          <w:pgMar w:top="1418" w:right="1134" w:bottom="1418" w:left="1134" w:header="851" w:footer="992" w:gutter="0"/>
          <w:pgNumType w:start="0"/>
          <w:cols w:space="425"/>
          <w:titlePg/>
          <w:docGrid w:type="lines" w:linePitch="312"/>
        </w:sectPr>
      </w:pPr>
    </w:p>
    <w:p w14:paraId="5FBDEBAA" w14:textId="58C23E54" w:rsidR="00747219" w:rsidRDefault="00FC57ED" w:rsidP="00E41512">
      <w:pPr>
        <w:spacing w:line="360" w:lineRule="auto"/>
        <w:jc w:val="center"/>
        <w:rPr>
          <w:rFonts w:ascii="Times New Roman" w:hAnsi="Times New Roman" w:cs="Times New Roman"/>
          <w:sz w:val="28"/>
          <w:szCs w:val="28"/>
        </w:rPr>
      </w:pPr>
      <w:r>
        <w:rPr>
          <w:noProof/>
        </w:rPr>
        <w:lastRenderedPageBreak/>
        <w:drawing>
          <wp:inline distT="0" distB="0" distL="0" distR="0" wp14:anchorId="35010D10" wp14:editId="2EDE09EA">
            <wp:extent cx="6109954" cy="3467595"/>
            <wp:effectExtent l="0" t="0" r="571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9677" cy="3512840"/>
                    </a:xfrm>
                    <a:prstGeom prst="rect">
                      <a:avLst/>
                    </a:prstGeom>
                    <a:noFill/>
                    <a:ln>
                      <a:noFill/>
                    </a:ln>
                  </pic:spPr>
                </pic:pic>
              </a:graphicData>
            </a:graphic>
          </wp:inline>
        </w:drawing>
      </w:r>
    </w:p>
    <w:p w14:paraId="103809A1" w14:textId="79BAE4E9" w:rsidR="004C0506" w:rsidRPr="00A20314" w:rsidRDefault="00A732E5" w:rsidP="00D06733">
      <w:pPr>
        <w:spacing w:line="360" w:lineRule="auto"/>
        <w:rPr>
          <w:rFonts w:ascii="Times New Roman" w:hAnsi="Times New Roman" w:cs="Times New Roman"/>
          <w:sz w:val="24"/>
          <w:szCs w:val="21"/>
        </w:rPr>
      </w:pPr>
      <w:r w:rsidRPr="00A20314">
        <w:rPr>
          <w:rFonts w:ascii="Times New Roman" w:hAnsi="Times New Roman" w:cs="Times New Roman"/>
          <w:b/>
          <w:sz w:val="24"/>
          <w:szCs w:val="21"/>
        </w:rPr>
        <w:t>Fig</w:t>
      </w:r>
      <w:r w:rsidR="00964EFD" w:rsidRPr="00A20314">
        <w:rPr>
          <w:rFonts w:ascii="Times New Roman" w:hAnsi="Times New Roman" w:cs="Times New Roman"/>
          <w:b/>
          <w:sz w:val="24"/>
          <w:szCs w:val="21"/>
        </w:rPr>
        <w:t>.</w:t>
      </w:r>
      <w:r w:rsidRPr="00A20314">
        <w:rPr>
          <w:rFonts w:ascii="Times New Roman" w:hAnsi="Times New Roman" w:cs="Times New Roman"/>
          <w:b/>
          <w:sz w:val="24"/>
          <w:szCs w:val="21"/>
        </w:rPr>
        <w:t xml:space="preserve"> </w:t>
      </w:r>
      <w:r w:rsidR="008408B8" w:rsidRPr="00A20314">
        <w:rPr>
          <w:rFonts w:ascii="Times New Roman" w:hAnsi="Times New Roman" w:cs="Times New Roman"/>
          <w:b/>
          <w:sz w:val="24"/>
          <w:szCs w:val="21"/>
        </w:rPr>
        <w:t>S</w:t>
      </w:r>
      <w:r w:rsidR="00220EC6" w:rsidRPr="00A20314">
        <w:rPr>
          <w:rFonts w:ascii="Times New Roman" w:hAnsi="Times New Roman" w:cs="Times New Roman"/>
          <w:b/>
          <w:sz w:val="24"/>
          <w:szCs w:val="21"/>
        </w:rPr>
        <w:t>1</w:t>
      </w:r>
      <w:r w:rsidR="006B10C2" w:rsidRPr="00A20314">
        <w:rPr>
          <w:rFonts w:ascii="Times New Roman" w:hAnsi="Times New Roman" w:cs="Times New Roman"/>
          <w:sz w:val="24"/>
          <w:szCs w:val="21"/>
        </w:rPr>
        <w:t xml:space="preserve"> </w:t>
      </w:r>
      <w:r w:rsidRPr="00A20314">
        <w:rPr>
          <w:rFonts w:ascii="Times New Roman" w:hAnsi="Times New Roman" w:cs="Times New Roman"/>
          <w:sz w:val="24"/>
          <w:szCs w:val="21"/>
        </w:rPr>
        <w:t xml:space="preserve">UV-Vis </w:t>
      </w:r>
      <w:r w:rsidR="00717FAB" w:rsidRPr="00A20314">
        <w:rPr>
          <w:rFonts w:ascii="Times New Roman" w:hAnsi="Times New Roman" w:cs="Times New Roman"/>
          <w:sz w:val="24"/>
          <w:szCs w:val="21"/>
        </w:rPr>
        <w:t xml:space="preserve">absorption </w:t>
      </w:r>
      <w:r w:rsidRPr="00A20314">
        <w:rPr>
          <w:rFonts w:ascii="Times New Roman" w:hAnsi="Times New Roman" w:cs="Times New Roman"/>
          <w:sz w:val="24"/>
          <w:szCs w:val="21"/>
        </w:rPr>
        <w:t xml:space="preserve">spectra of the </w:t>
      </w:r>
      <w:r w:rsidR="00413FC7" w:rsidRPr="00A20314">
        <w:rPr>
          <w:rFonts w:ascii="Times New Roman" w:hAnsi="Times New Roman" w:cs="Times New Roman"/>
          <w:sz w:val="24"/>
          <w:szCs w:val="28"/>
        </w:rPr>
        <w:t>pentacene precursor</w:t>
      </w:r>
      <w:r w:rsidR="0002534B" w:rsidRPr="00A20314">
        <w:rPr>
          <w:rFonts w:ascii="Times New Roman" w:hAnsi="Times New Roman" w:cs="Times New Roman"/>
          <w:sz w:val="24"/>
          <w:szCs w:val="21"/>
        </w:rPr>
        <w:t xml:space="preserve"> after heating at 150°C for 1 h</w:t>
      </w:r>
      <w:r w:rsidR="00952BE6" w:rsidRPr="00A20314">
        <w:rPr>
          <w:rFonts w:ascii="Times New Roman" w:hAnsi="Times New Roman" w:cs="Times New Roman"/>
          <w:sz w:val="24"/>
          <w:szCs w:val="21"/>
        </w:rPr>
        <w:t xml:space="preserve"> (red line)</w:t>
      </w:r>
      <w:r w:rsidR="0002534B" w:rsidRPr="00A20314">
        <w:rPr>
          <w:rFonts w:ascii="Times New Roman" w:hAnsi="Times New Roman" w:cs="Times New Roman"/>
          <w:sz w:val="24"/>
          <w:szCs w:val="21"/>
        </w:rPr>
        <w:t xml:space="preserve"> and</w:t>
      </w:r>
      <w:r w:rsidR="00952BE6" w:rsidRPr="00A20314">
        <w:rPr>
          <w:rFonts w:ascii="Times New Roman" w:hAnsi="Times New Roman" w:cs="Times New Roman"/>
          <w:sz w:val="24"/>
          <w:szCs w:val="21"/>
        </w:rPr>
        <w:t xml:space="preserve"> </w:t>
      </w:r>
      <w:r w:rsidR="0002534B" w:rsidRPr="00A20314">
        <w:rPr>
          <w:rFonts w:ascii="Times New Roman" w:hAnsi="Times New Roman" w:cs="Times New Roman"/>
          <w:sz w:val="24"/>
          <w:szCs w:val="21"/>
        </w:rPr>
        <w:t>before heating</w:t>
      </w:r>
      <w:r w:rsidR="00952BE6" w:rsidRPr="00A20314">
        <w:rPr>
          <w:rFonts w:ascii="Times New Roman" w:hAnsi="Times New Roman" w:cs="Times New Roman"/>
          <w:sz w:val="24"/>
          <w:szCs w:val="21"/>
        </w:rPr>
        <w:t xml:space="preserve"> (blue line)</w:t>
      </w:r>
      <w:r w:rsidR="003E001C">
        <w:rPr>
          <w:rFonts w:ascii="Times New Roman" w:hAnsi="Times New Roman" w:cs="Times New Roman"/>
          <w:sz w:val="24"/>
          <w:szCs w:val="21"/>
        </w:rPr>
        <w:t>.</w:t>
      </w:r>
    </w:p>
    <w:p w14:paraId="643B4031" w14:textId="77777777" w:rsidR="00D97588" w:rsidRDefault="00D97588" w:rsidP="00D06733">
      <w:pPr>
        <w:spacing w:line="360" w:lineRule="auto"/>
        <w:rPr>
          <w:rFonts w:ascii="Times New Roman" w:eastAsia="宋体" w:hAnsi="Times New Roman" w:cs="Times New Roman"/>
          <w:sz w:val="24"/>
          <w:szCs w:val="24"/>
        </w:rPr>
      </w:pPr>
    </w:p>
    <w:p w14:paraId="2ABB12BF" w14:textId="70755255" w:rsidR="001E690F" w:rsidRDefault="00902501" w:rsidP="00D06733">
      <w:pPr>
        <w:spacing w:line="360" w:lineRule="auto"/>
        <w:ind w:firstLineChars="100" w:firstLine="240"/>
        <w:rPr>
          <w:rFonts w:ascii="Times New Roman" w:eastAsia="宋体" w:hAnsi="Times New Roman" w:cs="Times New Roman"/>
          <w:sz w:val="24"/>
          <w:szCs w:val="24"/>
        </w:rPr>
      </w:pPr>
      <w:r>
        <w:rPr>
          <w:rFonts w:ascii="Times New Roman" w:eastAsia="宋体" w:hAnsi="Times New Roman" w:cs="Times New Roman" w:hint="eastAsia"/>
          <w:sz w:val="24"/>
          <w:szCs w:val="24"/>
        </w:rPr>
        <w:t>The</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c</w:t>
      </w:r>
      <w:r w:rsidRPr="00A20314">
        <w:rPr>
          <w:rFonts w:ascii="Times New Roman" w:eastAsia="宋体" w:hAnsi="Times New Roman" w:cs="Times New Roman"/>
          <w:sz w:val="24"/>
          <w:szCs w:val="24"/>
        </w:rPr>
        <w:t xml:space="preserve">hemical structures of </w:t>
      </w:r>
      <w:r w:rsidRPr="00A20314">
        <w:rPr>
          <w:rFonts w:ascii="Times New Roman" w:hAnsi="Times New Roman" w:cs="Times New Roman"/>
          <w:sz w:val="24"/>
          <w:szCs w:val="28"/>
        </w:rPr>
        <w:t>the pentacene precursor after and before heating</w:t>
      </w:r>
      <w:r w:rsidRPr="00A20314">
        <w:rPr>
          <w:rFonts w:ascii="Times New Roman" w:eastAsia="宋体" w:hAnsi="Times New Roman" w:cs="Times New Roman"/>
          <w:sz w:val="24"/>
          <w:szCs w:val="24"/>
        </w:rPr>
        <w:t xml:space="preserve"> are confirmed by</w:t>
      </w:r>
      <w:r w:rsidRPr="00A20314">
        <w:rPr>
          <w:rFonts w:ascii="Times New Roman" w:hAnsi="Times New Roman" w:cs="Times New Roman"/>
          <w:sz w:val="24"/>
          <w:szCs w:val="28"/>
        </w:rPr>
        <w:t xml:space="preserve"> UV-Vis absorption spectra </w:t>
      </w:r>
      <w:r w:rsidRPr="00A20314">
        <w:rPr>
          <w:rFonts w:ascii="Times New Roman" w:eastAsia="宋体" w:hAnsi="Times New Roman" w:cs="Times New Roman"/>
          <w:sz w:val="24"/>
          <w:szCs w:val="24"/>
        </w:rPr>
        <w:t xml:space="preserve">as illustrated in </w:t>
      </w:r>
      <w:r w:rsidRPr="00AD12A2">
        <w:rPr>
          <w:rFonts w:ascii="Times New Roman" w:hAnsi="Times New Roman" w:cs="Times New Roman"/>
          <w:sz w:val="24"/>
          <w:szCs w:val="28"/>
        </w:rPr>
        <w:t>Fig. S1</w:t>
      </w:r>
      <w:r w:rsidRPr="00A20314">
        <w:rPr>
          <w:rFonts w:ascii="Times New Roman" w:eastAsia="宋体" w:hAnsi="Times New Roman" w:cs="Times New Roman"/>
          <w:sz w:val="24"/>
          <w:szCs w:val="24"/>
        </w:rPr>
        <w:t xml:space="preserve">. </w:t>
      </w:r>
      <w:r w:rsidRPr="0010355A">
        <w:rPr>
          <w:rFonts w:ascii="Times New Roman" w:eastAsia="宋体" w:hAnsi="Times New Roman" w:cs="Times New Roman"/>
          <w:sz w:val="24"/>
          <w:szCs w:val="24"/>
        </w:rPr>
        <w:t>In order to clearly compare the characteristic peaks</w:t>
      </w:r>
      <w:r>
        <w:rPr>
          <w:rFonts w:ascii="Times New Roman" w:eastAsia="宋体" w:hAnsi="Times New Roman" w:cs="Times New Roman"/>
          <w:sz w:val="24"/>
          <w:szCs w:val="24"/>
        </w:rPr>
        <w:t>,</w:t>
      </w:r>
      <w:r w:rsidRPr="0010355A">
        <w:rPr>
          <w:rFonts w:ascii="Times New Roman" w:eastAsia="宋体" w:hAnsi="Times New Roman" w:cs="Times New Roman"/>
          <w:sz w:val="24"/>
          <w:szCs w:val="24"/>
        </w:rPr>
        <w:t xml:space="preserve"> </w:t>
      </w:r>
      <w:r>
        <w:rPr>
          <w:rFonts w:ascii="Times New Roman" w:hAnsi="Times New Roman" w:cs="Times New Roman"/>
          <w:bCs/>
          <w:sz w:val="24"/>
          <w:szCs w:val="32"/>
        </w:rPr>
        <w:t>t</w:t>
      </w:r>
      <w:r w:rsidRPr="00FE5038">
        <w:rPr>
          <w:rFonts w:ascii="Times New Roman" w:hAnsi="Times New Roman" w:cs="Times New Roman"/>
          <w:bCs/>
          <w:sz w:val="24"/>
          <w:szCs w:val="32"/>
        </w:rPr>
        <w:t xml:space="preserve">he peak intensity of the pentacene precursor </w:t>
      </w:r>
      <w:r w:rsidRPr="0075036C">
        <w:rPr>
          <w:rFonts w:ascii="Times New Roman" w:hAnsi="Times New Roman" w:cs="Times New Roman"/>
          <w:bCs/>
          <w:sz w:val="24"/>
          <w:szCs w:val="32"/>
        </w:rPr>
        <w:t xml:space="preserve">was subjected to </w:t>
      </w:r>
      <w:r>
        <w:rPr>
          <w:rFonts w:ascii="Times New Roman" w:hAnsi="Times New Roman" w:cs="Times New Roman"/>
          <w:bCs/>
          <w:sz w:val="24"/>
          <w:szCs w:val="32"/>
        </w:rPr>
        <w:t xml:space="preserve">a </w:t>
      </w:r>
      <w:r w:rsidRPr="0075036C">
        <w:rPr>
          <w:rFonts w:ascii="Times New Roman" w:hAnsi="Times New Roman" w:cs="Times New Roman"/>
          <w:bCs/>
          <w:sz w:val="24"/>
          <w:szCs w:val="32"/>
        </w:rPr>
        <w:t xml:space="preserve">weakening </w:t>
      </w:r>
      <w:r>
        <w:rPr>
          <w:rFonts w:ascii="Times New Roman" w:hAnsi="Times New Roman" w:cs="Times New Roman" w:hint="eastAsia"/>
          <w:bCs/>
          <w:sz w:val="24"/>
          <w:szCs w:val="32"/>
        </w:rPr>
        <w:t>and</w:t>
      </w:r>
      <w:r>
        <w:rPr>
          <w:rFonts w:ascii="Times New Roman" w:hAnsi="Times New Roman" w:cs="Times New Roman"/>
          <w:bCs/>
          <w:sz w:val="24"/>
          <w:szCs w:val="32"/>
        </w:rPr>
        <w:t xml:space="preserve"> </w:t>
      </w:r>
      <w:r w:rsidRPr="0010355A">
        <w:rPr>
          <w:rFonts w:ascii="Times New Roman" w:hAnsi="Times New Roman" w:cs="Times New Roman"/>
          <w:bCs/>
          <w:sz w:val="24"/>
          <w:szCs w:val="32"/>
        </w:rPr>
        <w:t>augment</w:t>
      </w:r>
      <w:r>
        <w:rPr>
          <w:rFonts w:ascii="Times New Roman" w:hAnsi="Times New Roman" w:cs="Times New Roman"/>
          <w:bCs/>
          <w:sz w:val="24"/>
          <w:szCs w:val="32"/>
        </w:rPr>
        <w:t>ing treatment</w:t>
      </w:r>
      <w:r w:rsidRPr="0075036C">
        <w:rPr>
          <w:rFonts w:ascii="Times New Roman" w:hAnsi="Times New Roman" w:cs="Times New Roman"/>
          <w:bCs/>
          <w:sz w:val="24"/>
          <w:szCs w:val="32"/>
        </w:rPr>
        <w:t xml:space="preserve"> </w:t>
      </w:r>
      <w:r>
        <w:rPr>
          <w:rFonts w:ascii="Times New Roman" w:hAnsi="Times New Roman" w:cs="Times New Roman"/>
          <w:bCs/>
          <w:sz w:val="24"/>
          <w:szCs w:val="32"/>
        </w:rPr>
        <w:t>in the range of 200 to 500 cm</w:t>
      </w:r>
      <w:r w:rsidRPr="0010355A">
        <w:rPr>
          <w:rFonts w:ascii="Times New Roman" w:hAnsi="Times New Roman" w:cs="Times New Roman"/>
          <w:bCs/>
          <w:sz w:val="24"/>
          <w:szCs w:val="32"/>
          <w:vertAlign w:val="superscript"/>
        </w:rPr>
        <w:t>-1</w:t>
      </w:r>
      <w:r>
        <w:rPr>
          <w:rFonts w:ascii="Times New Roman" w:hAnsi="Times New Roman" w:cs="Times New Roman"/>
          <w:bCs/>
          <w:sz w:val="24"/>
          <w:szCs w:val="32"/>
        </w:rPr>
        <w:t xml:space="preserve"> and 500 to 750 cm</w:t>
      </w:r>
      <w:r w:rsidRPr="0010355A">
        <w:rPr>
          <w:rFonts w:ascii="Times New Roman" w:hAnsi="Times New Roman" w:cs="Times New Roman"/>
          <w:bCs/>
          <w:sz w:val="24"/>
          <w:szCs w:val="32"/>
          <w:vertAlign w:val="superscript"/>
        </w:rPr>
        <w:t>-1</w:t>
      </w:r>
      <w:r>
        <w:rPr>
          <w:rFonts w:ascii="Times New Roman" w:hAnsi="Times New Roman" w:cs="Times New Roman"/>
          <w:bCs/>
          <w:sz w:val="24"/>
          <w:szCs w:val="32"/>
          <w:vertAlign w:val="superscript"/>
        </w:rPr>
        <w:t xml:space="preserve"> </w:t>
      </w:r>
      <w:r>
        <w:rPr>
          <w:rFonts w:ascii="Times New Roman" w:hAnsi="Times New Roman" w:cs="Times New Roman"/>
          <w:bCs/>
          <w:sz w:val="24"/>
          <w:szCs w:val="32"/>
        </w:rPr>
        <w:t>in wavenumber respectively</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sidRPr="00A20314">
        <w:rPr>
          <w:rFonts w:ascii="Times New Roman" w:eastAsia="宋体" w:hAnsi="Times New Roman" w:cs="Times New Roman"/>
          <w:sz w:val="24"/>
          <w:szCs w:val="24"/>
        </w:rPr>
        <w:t xml:space="preserve">Only two clear absorption peaks at 217 nm and 252 nm of </w:t>
      </w:r>
      <w:r>
        <w:rPr>
          <w:rFonts w:ascii="Times New Roman" w:eastAsia="宋体" w:hAnsi="Times New Roman" w:cs="Times New Roman" w:hint="eastAsia"/>
          <w:sz w:val="24"/>
          <w:szCs w:val="24"/>
        </w:rPr>
        <w:t>the</w:t>
      </w:r>
      <w:r>
        <w:rPr>
          <w:rFonts w:ascii="Times New Roman" w:eastAsia="宋体" w:hAnsi="Times New Roman" w:cs="Times New Roman"/>
          <w:sz w:val="24"/>
          <w:szCs w:val="24"/>
        </w:rPr>
        <w:t xml:space="preserve"> </w:t>
      </w:r>
      <w:r w:rsidRPr="00A20314">
        <w:rPr>
          <w:rFonts w:ascii="Times New Roman" w:hAnsi="Times New Roman" w:cs="Times New Roman"/>
          <w:sz w:val="24"/>
          <w:szCs w:val="28"/>
        </w:rPr>
        <w:t>precursor</w:t>
      </w:r>
      <w:r w:rsidRPr="00A20314">
        <w:rPr>
          <w:rFonts w:ascii="Times New Roman" w:eastAsia="宋体" w:hAnsi="Times New Roman" w:cs="Times New Roman"/>
          <w:sz w:val="24"/>
          <w:szCs w:val="24"/>
        </w:rPr>
        <w:t xml:space="preserve"> can be observed, and there is almost no obvious absorption peak above 400 nm before heating. Apparent absorption peaks appeared at 232 nm, 276 nm and in the range of 500-700 nm after heat treatment, which is consistent with the standard UV</w:t>
      </w:r>
      <w:r>
        <w:rPr>
          <w:rFonts w:ascii="Times New Roman" w:eastAsia="宋体" w:hAnsi="Times New Roman" w:cs="Times New Roman"/>
          <w:sz w:val="24"/>
          <w:szCs w:val="24"/>
        </w:rPr>
        <w:t>-V</w:t>
      </w:r>
      <w:r>
        <w:rPr>
          <w:rFonts w:ascii="Times New Roman" w:eastAsia="宋体" w:hAnsi="Times New Roman" w:cs="Times New Roman" w:hint="eastAsia"/>
          <w:sz w:val="24"/>
          <w:szCs w:val="24"/>
        </w:rPr>
        <w:t>is</w:t>
      </w:r>
      <w:r w:rsidRPr="00A20314">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absorption</w:t>
      </w:r>
      <w:r>
        <w:rPr>
          <w:rFonts w:ascii="Times New Roman" w:eastAsia="宋体" w:hAnsi="Times New Roman" w:cs="Times New Roman"/>
          <w:sz w:val="24"/>
          <w:szCs w:val="24"/>
        </w:rPr>
        <w:t xml:space="preserve"> </w:t>
      </w:r>
      <w:r w:rsidRPr="00A20314">
        <w:rPr>
          <w:rFonts w:ascii="Times New Roman" w:eastAsia="宋体" w:hAnsi="Times New Roman" w:cs="Times New Roman"/>
          <w:sz w:val="24"/>
          <w:szCs w:val="24"/>
        </w:rPr>
        <w:t>spectr</w:t>
      </w:r>
      <w:r>
        <w:rPr>
          <w:rFonts w:ascii="Times New Roman" w:eastAsia="宋体" w:hAnsi="Times New Roman" w:cs="Times New Roman" w:hint="eastAsia"/>
          <w:sz w:val="24"/>
          <w:szCs w:val="24"/>
        </w:rPr>
        <w:t>a</w:t>
      </w:r>
      <w:r w:rsidRPr="00A20314">
        <w:rPr>
          <w:rFonts w:ascii="Times New Roman" w:eastAsia="宋体" w:hAnsi="Times New Roman" w:cs="Times New Roman"/>
          <w:sz w:val="24"/>
          <w:szCs w:val="24"/>
        </w:rPr>
        <w:t xml:space="preserve"> of pentacene, revealing the precursor was converted to pentacene as expected.</w:t>
      </w:r>
    </w:p>
    <w:p w14:paraId="2F2A9B5A" w14:textId="77777777" w:rsidR="001318C4" w:rsidRDefault="001318C4" w:rsidP="00D06733">
      <w:pPr>
        <w:spacing w:line="360" w:lineRule="auto"/>
        <w:ind w:firstLineChars="100" w:firstLine="240"/>
        <w:rPr>
          <w:rFonts w:ascii="Times New Roman" w:eastAsia="宋体" w:hAnsi="Times New Roman" w:cs="Times New Roman"/>
          <w:sz w:val="24"/>
          <w:szCs w:val="24"/>
        </w:rPr>
        <w:sectPr w:rsidR="001318C4" w:rsidSect="00EF137B">
          <w:pgSz w:w="11906" w:h="16838"/>
          <w:pgMar w:top="1418" w:right="1134" w:bottom="1418" w:left="1134" w:header="851" w:footer="992" w:gutter="0"/>
          <w:pgNumType w:start="0"/>
          <w:cols w:space="425"/>
          <w:titlePg/>
          <w:docGrid w:type="lines" w:linePitch="312"/>
        </w:sectPr>
      </w:pPr>
    </w:p>
    <w:p w14:paraId="5E56CC41" w14:textId="14258CE3" w:rsidR="00A732E5" w:rsidRDefault="00116DB1" w:rsidP="00D06733">
      <w:pPr>
        <w:spacing w:line="360" w:lineRule="auto"/>
        <w:jc w:val="center"/>
        <w:rPr>
          <w:rFonts w:ascii="Times New Roman" w:hAnsi="Times New Roman" w:cs="Times New Roman"/>
          <w:sz w:val="28"/>
          <w:szCs w:val="28"/>
        </w:rPr>
      </w:pPr>
      <w:r w:rsidRPr="00116DB1">
        <w:rPr>
          <w:rFonts w:ascii="Times New Roman" w:hAnsi="Times New Roman" w:cs="Times New Roman"/>
          <w:noProof/>
          <w:sz w:val="28"/>
          <w:szCs w:val="28"/>
        </w:rPr>
        <w:lastRenderedPageBreak/>
        <w:drawing>
          <wp:inline distT="0" distB="0" distL="0" distR="0" wp14:anchorId="7F9A9549" wp14:editId="3F98FAF8">
            <wp:extent cx="6104618" cy="2861953"/>
            <wp:effectExtent l="0" t="0" r="0" b="0"/>
            <wp:docPr id="2" name="图片 1">
              <a:extLst xmlns:a="http://schemas.openxmlformats.org/drawingml/2006/main">
                <a:ext uri="{FF2B5EF4-FFF2-40B4-BE49-F238E27FC236}">
                  <a16:creationId xmlns:a16="http://schemas.microsoft.com/office/drawing/2014/main" id="{0BFDE947-2C44-4C17-BBA1-E321CDFE86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0BFDE947-2C44-4C17-BBA1-E321CDFE86B5}"/>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l="1944"/>
                    <a:stretch/>
                  </pic:blipFill>
                  <pic:spPr>
                    <a:xfrm>
                      <a:off x="0" y="0"/>
                      <a:ext cx="6117239" cy="2867870"/>
                    </a:xfrm>
                    <a:prstGeom prst="rect">
                      <a:avLst/>
                    </a:prstGeom>
                  </pic:spPr>
                </pic:pic>
              </a:graphicData>
            </a:graphic>
          </wp:inline>
        </w:drawing>
      </w:r>
    </w:p>
    <w:p w14:paraId="79A21BD2" w14:textId="29CAA061" w:rsidR="00EE74D5" w:rsidRPr="00A20314" w:rsidRDefault="00EE74D5" w:rsidP="00D06733">
      <w:pPr>
        <w:spacing w:line="360" w:lineRule="auto"/>
        <w:rPr>
          <w:rFonts w:ascii="Times New Roman" w:hAnsi="Times New Roman" w:cs="Times New Roman"/>
          <w:sz w:val="24"/>
          <w:szCs w:val="24"/>
        </w:rPr>
      </w:pPr>
      <w:r w:rsidRPr="00A20314">
        <w:rPr>
          <w:rFonts w:ascii="Times New Roman" w:hAnsi="Times New Roman" w:cs="Times New Roman"/>
          <w:b/>
          <w:sz w:val="24"/>
          <w:szCs w:val="24"/>
        </w:rPr>
        <w:t>Fig</w:t>
      </w:r>
      <w:r w:rsidR="00964EFD" w:rsidRPr="00A20314">
        <w:rPr>
          <w:rFonts w:ascii="Times New Roman" w:hAnsi="Times New Roman" w:cs="Times New Roman"/>
          <w:b/>
          <w:sz w:val="24"/>
          <w:szCs w:val="24"/>
        </w:rPr>
        <w:t>.</w:t>
      </w:r>
      <w:r w:rsidRPr="00A20314">
        <w:rPr>
          <w:rFonts w:ascii="Times New Roman" w:hAnsi="Times New Roman" w:cs="Times New Roman"/>
          <w:b/>
          <w:sz w:val="24"/>
          <w:szCs w:val="24"/>
        </w:rPr>
        <w:t xml:space="preserve"> </w:t>
      </w:r>
      <w:r w:rsidR="00202B5C" w:rsidRPr="00A20314">
        <w:rPr>
          <w:rFonts w:ascii="Times New Roman" w:hAnsi="Times New Roman" w:cs="Times New Roman"/>
          <w:b/>
          <w:sz w:val="24"/>
          <w:szCs w:val="24"/>
        </w:rPr>
        <w:t>S</w:t>
      </w:r>
      <w:r w:rsidR="00756CAB" w:rsidRPr="00A20314">
        <w:rPr>
          <w:rFonts w:ascii="Times New Roman" w:hAnsi="Times New Roman" w:cs="Times New Roman"/>
          <w:b/>
          <w:sz w:val="24"/>
          <w:szCs w:val="24"/>
        </w:rPr>
        <w:t>2</w:t>
      </w:r>
      <w:r w:rsidR="00202B5C" w:rsidRPr="00A20314">
        <w:rPr>
          <w:rFonts w:ascii="Times New Roman" w:hAnsi="Times New Roman" w:cs="Times New Roman"/>
          <w:sz w:val="24"/>
          <w:szCs w:val="24"/>
        </w:rPr>
        <w:t xml:space="preserve"> </w:t>
      </w:r>
      <w:r w:rsidRPr="00A20314">
        <w:rPr>
          <w:rFonts w:ascii="Times New Roman" w:hAnsi="Times New Roman" w:cs="Times New Roman"/>
          <w:sz w:val="24"/>
          <w:szCs w:val="24"/>
        </w:rPr>
        <w:t xml:space="preserve">XRD </w:t>
      </w:r>
      <w:r w:rsidR="005571E0" w:rsidRPr="00A20314">
        <w:rPr>
          <w:rFonts w:ascii="Times New Roman" w:hAnsi="Times New Roman" w:cs="Times New Roman"/>
          <w:sz w:val="24"/>
          <w:szCs w:val="24"/>
        </w:rPr>
        <w:t>profiles</w:t>
      </w:r>
      <w:r w:rsidRPr="00A20314">
        <w:rPr>
          <w:rFonts w:ascii="Times New Roman" w:hAnsi="Times New Roman" w:cs="Times New Roman"/>
          <w:sz w:val="24"/>
          <w:szCs w:val="24"/>
        </w:rPr>
        <w:t xml:space="preserve"> of </w:t>
      </w:r>
      <w:r w:rsidR="005571E0" w:rsidRPr="00A20314">
        <w:rPr>
          <w:rFonts w:ascii="Times New Roman" w:hAnsi="Times New Roman" w:cs="Times New Roman"/>
          <w:sz w:val="24"/>
          <w:szCs w:val="24"/>
        </w:rPr>
        <w:t>PDPP2T-TT-OD/</w:t>
      </w:r>
      <w:r w:rsidR="009671FE" w:rsidRPr="00A20314">
        <w:rPr>
          <w:rFonts w:ascii="Times New Roman" w:hAnsi="Times New Roman" w:cs="Times New Roman"/>
          <w:sz w:val="24"/>
          <w:szCs w:val="24"/>
        </w:rPr>
        <w:t>p</w:t>
      </w:r>
      <w:r w:rsidR="005571E0" w:rsidRPr="00A20314">
        <w:rPr>
          <w:rFonts w:ascii="Times New Roman" w:hAnsi="Times New Roman" w:cs="Times New Roman"/>
          <w:sz w:val="24"/>
          <w:szCs w:val="24"/>
        </w:rPr>
        <w:t xml:space="preserve">entacene </w:t>
      </w:r>
      <w:r w:rsidR="005402CB" w:rsidRPr="00A20314">
        <w:rPr>
          <w:rFonts w:ascii="Times New Roman" w:hAnsi="Times New Roman" w:cs="Times New Roman"/>
          <w:sz w:val="24"/>
          <w:szCs w:val="24"/>
        </w:rPr>
        <w:t>(</w:t>
      </w:r>
      <w:r w:rsidR="00784988">
        <w:rPr>
          <w:rFonts w:ascii="Times New Roman" w:hAnsi="Times New Roman" w:cs="Times New Roman" w:hint="eastAsia"/>
          <w:sz w:val="24"/>
          <w:szCs w:val="24"/>
        </w:rPr>
        <w:t>mass</w:t>
      </w:r>
      <w:r w:rsidR="00784988">
        <w:rPr>
          <w:rFonts w:ascii="Times New Roman" w:hAnsi="Times New Roman" w:cs="Times New Roman"/>
          <w:sz w:val="24"/>
          <w:szCs w:val="24"/>
        </w:rPr>
        <w:t xml:space="preserve"> </w:t>
      </w:r>
      <w:r w:rsidR="005402CB" w:rsidRPr="00A20314">
        <w:rPr>
          <w:rFonts w:ascii="Times New Roman" w:hAnsi="Times New Roman" w:cs="Times New Roman"/>
          <w:sz w:val="24"/>
          <w:szCs w:val="24"/>
        </w:rPr>
        <w:t xml:space="preserve">blending ratio of 15:1) </w:t>
      </w:r>
      <w:r w:rsidRPr="00A20314">
        <w:rPr>
          <w:rFonts w:ascii="Times New Roman" w:hAnsi="Times New Roman" w:cs="Times New Roman"/>
          <w:sz w:val="24"/>
          <w:szCs w:val="24"/>
        </w:rPr>
        <w:t xml:space="preserve">composite </w:t>
      </w:r>
      <w:r w:rsidR="00533081" w:rsidRPr="00A20314">
        <w:rPr>
          <w:rFonts w:ascii="Times New Roman" w:hAnsi="Times New Roman" w:cs="Times New Roman"/>
          <w:sz w:val="24"/>
          <w:szCs w:val="24"/>
        </w:rPr>
        <w:t xml:space="preserve">thin </w:t>
      </w:r>
      <w:r w:rsidRPr="00A20314">
        <w:rPr>
          <w:rFonts w:ascii="Times New Roman" w:hAnsi="Times New Roman" w:cs="Times New Roman"/>
          <w:sz w:val="24"/>
          <w:szCs w:val="24"/>
        </w:rPr>
        <w:t>films</w:t>
      </w:r>
      <w:r w:rsidR="00E60FBF" w:rsidRPr="00A20314">
        <w:rPr>
          <w:rFonts w:ascii="Times New Roman" w:hAnsi="Times New Roman" w:cs="Times New Roman"/>
          <w:sz w:val="24"/>
          <w:szCs w:val="24"/>
        </w:rPr>
        <w:t>,</w:t>
      </w:r>
      <w:r w:rsidRPr="00A20314">
        <w:rPr>
          <w:rFonts w:ascii="Times New Roman" w:hAnsi="Times New Roman" w:cs="Times New Roman"/>
          <w:sz w:val="24"/>
          <w:szCs w:val="24"/>
        </w:rPr>
        <w:t xml:space="preserve"> </w:t>
      </w:r>
      <w:r w:rsidR="002F684C">
        <w:rPr>
          <w:rFonts w:ascii="Times New Roman" w:hAnsi="Times New Roman" w:cs="Times New Roman" w:hint="eastAsia"/>
          <w:sz w:val="24"/>
          <w:szCs w:val="24"/>
        </w:rPr>
        <w:t>treat</w:t>
      </w:r>
      <w:r w:rsidRPr="00A20314">
        <w:rPr>
          <w:rFonts w:ascii="Times New Roman" w:hAnsi="Times New Roman" w:cs="Times New Roman"/>
          <w:sz w:val="24"/>
          <w:szCs w:val="24"/>
        </w:rPr>
        <w:t>ed</w:t>
      </w:r>
      <w:r w:rsidR="00DA5F2A" w:rsidRPr="00A20314">
        <w:rPr>
          <w:rFonts w:ascii="Times New Roman" w:hAnsi="Times New Roman" w:cs="Times New Roman"/>
          <w:sz w:val="24"/>
          <w:szCs w:val="24"/>
        </w:rPr>
        <w:t xml:space="preserve"> separately</w:t>
      </w:r>
      <w:r w:rsidRPr="00A20314">
        <w:rPr>
          <w:rFonts w:ascii="Times New Roman" w:hAnsi="Times New Roman" w:cs="Times New Roman"/>
          <w:sz w:val="24"/>
          <w:szCs w:val="24"/>
        </w:rPr>
        <w:t xml:space="preserve"> </w:t>
      </w:r>
      <w:r w:rsidR="006C25B0" w:rsidRPr="00A20314">
        <w:rPr>
          <w:rFonts w:ascii="Times New Roman" w:hAnsi="Times New Roman" w:cs="Times New Roman"/>
          <w:sz w:val="24"/>
          <w:szCs w:val="24"/>
        </w:rPr>
        <w:t>in</w:t>
      </w:r>
      <w:r w:rsidRPr="00A20314">
        <w:rPr>
          <w:rFonts w:ascii="Times New Roman" w:hAnsi="Times New Roman" w:cs="Times New Roman"/>
          <w:sz w:val="24"/>
          <w:szCs w:val="24"/>
        </w:rPr>
        <w:t xml:space="preserve"> </w:t>
      </w:r>
      <w:r w:rsidR="00DA5F2A" w:rsidRPr="00A20314">
        <w:rPr>
          <w:rFonts w:ascii="Times New Roman" w:hAnsi="Times New Roman" w:cs="Times New Roman"/>
          <w:sz w:val="24"/>
          <w:szCs w:val="24"/>
        </w:rPr>
        <w:t xml:space="preserve">the </w:t>
      </w:r>
      <w:r w:rsidR="005402CB" w:rsidRPr="00A20314">
        <w:rPr>
          <w:rFonts w:ascii="Times New Roman" w:hAnsi="Times New Roman" w:cs="Times New Roman"/>
          <w:sz w:val="24"/>
          <w:szCs w:val="24"/>
        </w:rPr>
        <w:t>various</w:t>
      </w:r>
      <w:r w:rsidRPr="00A20314">
        <w:rPr>
          <w:rFonts w:ascii="Times New Roman" w:hAnsi="Times New Roman" w:cs="Times New Roman"/>
          <w:sz w:val="24"/>
          <w:szCs w:val="24"/>
        </w:rPr>
        <w:t xml:space="preserve"> </w:t>
      </w:r>
      <w:r w:rsidR="00C40386">
        <w:rPr>
          <w:rFonts w:ascii="Times New Roman" w:hAnsi="Times New Roman" w:cs="Times New Roman" w:hint="eastAsia"/>
          <w:sz w:val="24"/>
          <w:szCs w:val="24"/>
        </w:rPr>
        <w:t>volume</w:t>
      </w:r>
      <w:r w:rsidR="00C40386">
        <w:rPr>
          <w:rFonts w:ascii="Times New Roman" w:hAnsi="Times New Roman" w:cs="Times New Roman"/>
          <w:sz w:val="24"/>
          <w:szCs w:val="24"/>
        </w:rPr>
        <w:t xml:space="preserve"> </w:t>
      </w:r>
      <w:r w:rsidR="00DA5F2A" w:rsidRPr="00A20314">
        <w:rPr>
          <w:rFonts w:ascii="Times New Roman" w:hAnsi="Times New Roman" w:cs="Times New Roman"/>
          <w:sz w:val="24"/>
          <w:szCs w:val="24"/>
        </w:rPr>
        <w:t xml:space="preserve">mixing </w:t>
      </w:r>
      <w:r w:rsidRPr="00A20314">
        <w:rPr>
          <w:rFonts w:ascii="Times New Roman" w:hAnsi="Times New Roman" w:cs="Times New Roman"/>
          <w:sz w:val="24"/>
          <w:szCs w:val="24"/>
        </w:rPr>
        <w:t>ratios of chloroform/anti-solvent: (a) ethanol</w:t>
      </w:r>
      <w:r w:rsidR="002A5C6A" w:rsidRPr="00A20314">
        <w:rPr>
          <w:rFonts w:ascii="Times New Roman" w:hAnsi="Times New Roman" w:cs="Times New Roman" w:hint="eastAsia"/>
          <w:sz w:val="24"/>
          <w:szCs w:val="24"/>
        </w:rPr>
        <w:t>,</w:t>
      </w:r>
      <w:r w:rsidRPr="00A20314">
        <w:rPr>
          <w:rFonts w:ascii="Times New Roman" w:hAnsi="Times New Roman" w:cs="Times New Roman"/>
          <w:sz w:val="24"/>
          <w:szCs w:val="24"/>
        </w:rPr>
        <w:t xml:space="preserve"> (b) methanol</w:t>
      </w:r>
      <w:r w:rsidR="002A5C6A" w:rsidRPr="00A20314">
        <w:rPr>
          <w:rFonts w:ascii="Times New Roman" w:hAnsi="Times New Roman" w:cs="Times New Roman"/>
          <w:sz w:val="24"/>
          <w:szCs w:val="24"/>
        </w:rPr>
        <w:t>,</w:t>
      </w:r>
      <w:r w:rsidRPr="00A20314">
        <w:rPr>
          <w:rFonts w:ascii="Times New Roman" w:hAnsi="Times New Roman" w:cs="Times New Roman"/>
          <w:sz w:val="24"/>
          <w:szCs w:val="24"/>
        </w:rPr>
        <w:t xml:space="preserve"> </w:t>
      </w:r>
      <w:r w:rsidR="002A5C6A" w:rsidRPr="00A20314">
        <w:rPr>
          <w:rFonts w:ascii="Times New Roman" w:hAnsi="Times New Roman" w:cs="Times New Roman"/>
          <w:sz w:val="24"/>
          <w:szCs w:val="24"/>
        </w:rPr>
        <w:t xml:space="preserve">and </w:t>
      </w:r>
      <w:r w:rsidRPr="00A20314">
        <w:rPr>
          <w:rFonts w:ascii="Times New Roman" w:hAnsi="Times New Roman" w:cs="Times New Roman"/>
          <w:sz w:val="24"/>
          <w:szCs w:val="24"/>
        </w:rPr>
        <w:t>(c) cyclohexane</w:t>
      </w:r>
      <w:r w:rsidR="003E001C">
        <w:rPr>
          <w:rFonts w:ascii="Times New Roman" w:hAnsi="Times New Roman" w:cs="Times New Roman"/>
          <w:sz w:val="24"/>
          <w:szCs w:val="24"/>
        </w:rPr>
        <w:t>.</w:t>
      </w:r>
    </w:p>
    <w:p w14:paraId="7B2C96A5" w14:textId="501A801A" w:rsidR="00D97588" w:rsidRPr="00055AAA" w:rsidRDefault="00D97588" w:rsidP="00D06733">
      <w:pPr>
        <w:spacing w:line="360" w:lineRule="auto"/>
        <w:rPr>
          <w:rFonts w:ascii="Times New Roman" w:eastAsia="宋体" w:hAnsi="Times New Roman" w:cs="Times New Roman"/>
          <w:sz w:val="24"/>
          <w:szCs w:val="24"/>
        </w:rPr>
      </w:pPr>
    </w:p>
    <w:p w14:paraId="40813C88" w14:textId="77777777" w:rsidR="00296AA2" w:rsidRPr="00A20314" w:rsidRDefault="00296AA2" w:rsidP="00296AA2">
      <w:pPr>
        <w:spacing w:line="360" w:lineRule="auto"/>
        <w:ind w:firstLineChars="100" w:firstLine="240"/>
        <w:rPr>
          <w:rFonts w:ascii="Times New Roman" w:hAnsi="Times New Roman" w:cs="Times New Roman"/>
          <w:sz w:val="24"/>
          <w:szCs w:val="24"/>
        </w:rPr>
      </w:pPr>
      <w:r w:rsidRPr="00A20314">
        <w:rPr>
          <w:rFonts w:ascii="Times New Roman" w:eastAsia="宋体" w:hAnsi="Times New Roman" w:cs="Times New Roman" w:hint="eastAsia"/>
          <w:sz w:val="24"/>
          <w:szCs w:val="24"/>
        </w:rPr>
        <w:t>To</w:t>
      </w:r>
      <w:r w:rsidRPr="00A20314">
        <w:rPr>
          <w:rFonts w:ascii="Times New Roman" w:eastAsia="宋体" w:hAnsi="Times New Roman" w:cs="Times New Roman"/>
          <w:sz w:val="24"/>
          <w:szCs w:val="24"/>
        </w:rPr>
        <w:t xml:space="preserve"> </w:t>
      </w:r>
      <w:r w:rsidRPr="00A20314">
        <w:rPr>
          <w:rFonts w:ascii="Times New Roman" w:eastAsia="宋体" w:hAnsi="Times New Roman" w:cs="Times New Roman" w:hint="eastAsia"/>
          <w:sz w:val="24"/>
          <w:szCs w:val="24"/>
        </w:rPr>
        <w:t>delve</w:t>
      </w:r>
      <w:r w:rsidRPr="00A20314">
        <w:rPr>
          <w:rFonts w:ascii="Times New Roman" w:eastAsia="宋体" w:hAnsi="Times New Roman" w:cs="Times New Roman"/>
          <w:sz w:val="24"/>
          <w:szCs w:val="24"/>
        </w:rPr>
        <w:t xml:space="preserve"> </w:t>
      </w:r>
      <w:r w:rsidRPr="00A20314">
        <w:rPr>
          <w:rFonts w:ascii="Times New Roman" w:eastAsia="宋体" w:hAnsi="Times New Roman" w:cs="Times New Roman" w:hint="eastAsia"/>
          <w:sz w:val="24"/>
          <w:szCs w:val="24"/>
        </w:rPr>
        <w:t>the</w:t>
      </w:r>
      <w:r w:rsidRPr="00A20314">
        <w:rPr>
          <w:rFonts w:ascii="Times New Roman" w:eastAsia="宋体" w:hAnsi="Times New Roman" w:cs="Times New Roman"/>
          <w:sz w:val="24"/>
          <w:szCs w:val="24"/>
        </w:rPr>
        <w:t xml:space="preserve"> </w:t>
      </w:r>
      <w:r w:rsidRPr="00A20314">
        <w:rPr>
          <w:rFonts w:ascii="Times New Roman" w:eastAsia="宋体" w:hAnsi="Times New Roman" w:cs="Times New Roman" w:hint="eastAsia"/>
          <w:sz w:val="24"/>
          <w:szCs w:val="24"/>
        </w:rPr>
        <w:t>eff</w:t>
      </w:r>
      <w:r w:rsidRPr="00A20314">
        <w:rPr>
          <w:rFonts w:ascii="Times New Roman" w:eastAsia="宋体" w:hAnsi="Times New Roman" w:cs="Times New Roman"/>
          <w:sz w:val="24"/>
          <w:szCs w:val="24"/>
        </w:rPr>
        <w:t>ect of various</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volume</w:t>
      </w:r>
      <w:r w:rsidRPr="00A20314">
        <w:rPr>
          <w:rFonts w:ascii="Times New Roman" w:eastAsia="宋体" w:hAnsi="Times New Roman" w:cs="Times New Roman"/>
          <w:sz w:val="24"/>
          <w:szCs w:val="24"/>
        </w:rPr>
        <w:t xml:space="preserve"> mixing ratios </w:t>
      </w:r>
      <w:r>
        <w:rPr>
          <w:rFonts w:ascii="Times New Roman" w:eastAsia="宋体" w:hAnsi="Times New Roman" w:cs="Times New Roman" w:hint="eastAsia"/>
          <w:sz w:val="24"/>
          <w:szCs w:val="24"/>
        </w:rPr>
        <w:t>in</w:t>
      </w:r>
      <w:r w:rsidRPr="00A20314">
        <w:rPr>
          <w:rFonts w:ascii="Times New Roman" w:eastAsia="宋体" w:hAnsi="Times New Roman" w:cs="Times New Roman"/>
          <w:sz w:val="24"/>
          <w:szCs w:val="24"/>
        </w:rPr>
        <w:t xml:space="preserve"> chloroform/anti-solvents on the crystallization of </w:t>
      </w:r>
      <w:r w:rsidRPr="00A20314">
        <w:rPr>
          <w:rFonts w:ascii="Times New Roman" w:hAnsi="Times New Roman" w:cs="Times New Roman"/>
          <w:sz w:val="24"/>
          <w:szCs w:val="24"/>
        </w:rPr>
        <w:t>PDPP2T-TT-OD/pentacene</w:t>
      </w:r>
      <w:r w:rsidRPr="00A20314">
        <w:rPr>
          <w:rFonts w:ascii="Times New Roman" w:eastAsia="宋体" w:hAnsi="Times New Roman" w:cs="Times New Roman"/>
          <w:sz w:val="24"/>
          <w:szCs w:val="24"/>
        </w:rPr>
        <w:t xml:space="preserve"> </w:t>
      </w:r>
      <w:r w:rsidRPr="00A20314">
        <w:rPr>
          <w:rFonts w:ascii="Times New Roman" w:hAnsi="Times New Roman" w:cs="Times New Roman"/>
          <w:sz w:val="24"/>
          <w:szCs w:val="24"/>
        </w:rPr>
        <w:t xml:space="preserve">composite thin films, the XRD profiles are represented in </w:t>
      </w:r>
      <w:r w:rsidRPr="00AD12A2">
        <w:rPr>
          <w:rFonts w:ascii="Times New Roman" w:hAnsi="Times New Roman" w:cs="Times New Roman"/>
          <w:sz w:val="24"/>
          <w:szCs w:val="24"/>
        </w:rPr>
        <w:t>Fig. S2</w:t>
      </w:r>
      <w:r w:rsidRPr="00A20314">
        <w:rPr>
          <w:rFonts w:ascii="Times New Roman" w:hAnsi="Times New Roman" w:cs="Times New Roman"/>
          <w:sz w:val="24"/>
          <w:szCs w:val="24"/>
        </w:rPr>
        <w:t xml:space="preserve">. We found that the composite thin films exhibit the </w:t>
      </w:r>
      <w:r w:rsidRPr="00A20314">
        <w:rPr>
          <w:rFonts w:ascii="Times New Roman" w:hAnsi="Times New Roman" w:cs="Times New Roman" w:hint="eastAsia"/>
          <w:sz w:val="24"/>
          <w:szCs w:val="24"/>
        </w:rPr>
        <w:t>plane</w:t>
      </w:r>
      <w:r w:rsidRPr="00A20314">
        <w:rPr>
          <w:rFonts w:ascii="Times New Roman" w:hAnsi="Times New Roman" w:cs="Times New Roman"/>
          <w:sz w:val="24"/>
          <w:szCs w:val="24"/>
        </w:rPr>
        <w:t xml:space="preserve"> </w:t>
      </w:r>
      <w:r w:rsidRPr="00A20314">
        <w:rPr>
          <w:rFonts w:ascii="Times New Roman" w:hAnsi="Times New Roman" w:cs="Times New Roman" w:hint="eastAsia"/>
          <w:sz w:val="24"/>
          <w:szCs w:val="24"/>
        </w:rPr>
        <w:t>diffraction</w:t>
      </w:r>
      <w:r w:rsidRPr="00A20314">
        <w:rPr>
          <w:rFonts w:ascii="Times New Roman" w:hAnsi="Times New Roman" w:cs="Times New Roman"/>
          <w:sz w:val="24"/>
          <w:szCs w:val="24"/>
        </w:rPr>
        <w:t xml:space="preserve"> </w:t>
      </w:r>
      <w:r w:rsidRPr="00A20314">
        <w:rPr>
          <w:rFonts w:ascii="Times New Roman" w:hAnsi="Times New Roman" w:cs="Times New Roman" w:hint="eastAsia"/>
          <w:sz w:val="24"/>
          <w:szCs w:val="24"/>
        </w:rPr>
        <w:t>peaks</w:t>
      </w:r>
      <w:r w:rsidRPr="00A20314">
        <w:rPr>
          <w:rFonts w:ascii="Times New Roman" w:hAnsi="Times New Roman" w:cs="Times New Roman"/>
          <w:sz w:val="24"/>
          <w:szCs w:val="24"/>
        </w:rPr>
        <w:t xml:space="preserve"> </w:t>
      </w:r>
      <w:r w:rsidRPr="00713760">
        <w:rPr>
          <w:rFonts w:ascii="Times New Roman" w:hAnsi="Times New Roman" w:cs="Times New Roman"/>
          <w:sz w:val="24"/>
          <w:szCs w:val="24"/>
        </w:rPr>
        <w:t>alike</w:t>
      </w:r>
      <w:r w:rsidRPr="00A20314">
        <w:rPr>
          <w:rFonts w:ascii="Times New Roman" w:hAnsi="Times New Roman" w:cs="Times New Roman"/>
          <w:sz w:val="24"/>
          <w:szCs w:val="24"/>
        </w:rPr>
        <w:t xml:space="preserve"> </w:t>
      </w:r>
      <w:r>
        <w:rPr>
          <w:rFonts w:ascii="Times New Roman" w:hAnsi="Times New Roman" w:cs="Times New Roman" w:hint="eastAsia"/>
          <w:sz w:val="24"/>
          <w:szCs w:val="24"/>
        </w:rPr>
        <w:t>belonging</w:t>
      </w:r>
      <w:r>
        <w:rPr>
          <w:rFonts w:ascii="Times New Roman" w:hAnsi="Times New Roman" w:cs="Times New Roman"/>
          <w:sz w:val="24"/>
          <w:szCs w:val="24"/>
        </w:rPr>
        <w:t xml:space="preserve"> </w:t>
      </w:r>
      <w:r>
        <w:rPr>
          <w:rFonts w:ascii="Times New Roman" w:hAnsi="Times New Roman" w:cs="Times New Roman" w:hint="eastAsia"/>
          <w:sz w:val="24"/>
          <w:szCs w:val="24"/>
        </w:rPr>
        <w:t>to</w:t>
      </w:r>
      <w:r>
        <w:rPr>
          <w:rFonts w:ascii="Times New Roman" w:hAnsi="Times New Roman" w:cs="Times New Roman"/>
          <w:sz w:val="24"/>
          <w:szCs w:val="24"/>
        </w:rPr>
        <w:t xml:space="preserve"> </w:t>
      </w:r>
      <w:r>
        <w:rPr>
          <w:rFonts w:ascii="Times New Roman" w:hAnsi="Times New Roman" w:cs="Times New Roman" w:hint="eastAsia"/>
          <w:sz w:val="24"/>
          <w:szCs w:val="24"/>
        </w:rPr>
        <w:t>the</w:t>
      </w:r>
      <w:r w:rsidRPr="00A20314">
        <w:rPr>
          <w:rFonts w:ascii="Times New Roman" w:hAnsi="Times New Roman" w:cs="Times New Roman"/>
          <w:sz w:val="24"/>
          <w:szCs w:val="24"/>
        </w:rPr>
        <w:t xml:space="preserve"> (100) and (200) lattice planes separately </w:t>
      </w:r>
      <w:r w:rsidRPr="00A20314">
        <w:rPr>
          <w:rFonts w:ascii="Times New Roman" w:hAnsi="Times New Roman" w:cs="Times New Roman" w:hint="eastAsia"/>
          <w:sz w:val="24"/>
          <w:szCs w:val="24"/>
        </w:rPr>
        <w:t>no</w:t>
      </w:r>
      <w:r w:rsidRPr="00A20314">
        <w:rPr>
          <w:rFonts w:ascii="Times New Roman" w:hAnsi="Times New Roman" w:cs="Times New Roman"/>
          <w:sz w:val="24"/>
          <w:szCs w:val="24"/>
        </w:rPr>
        <w:t xml:space="preserve"> matter which type of anti-solvent used, consisting with the previous research reports.</w:t>
      </w:r>
      <w:r>
        <w:rPr>
          <w:rFonts w:ascii="Times New Roman" w:hAnsi="Times New Roman" w:cs="Times New Roman"/>
          <w:sz w:val="24"/>
          <w:szCs w:val="24"/>
          <w:vertAlign w:val="superscript"/>
        </w:rPr>
        <w:t>1</w:t>
      </w:r>
      <w:r w:rsidRPr="003F05E8">
        <w:rPr>
          <w:rFonts w:ascii="Times New Roman" w:hAnsi="Times New Roman" w:cs="Times New Roman"/>
          <w:sz w:val="24"/>
          <w:szCs w:val="24"/>
          <w:vertAlign w:val="superscript"/>
        </w:rPr>
        <w:t>,</w:t>
      </w:r>
      <w:r>
        <w:rPr>
          <w:rFonts w:ascii="Times New Roman" w:hAnsi="Times New Roman" w:cs="Times New Roman"/>
          <w:sz w:val="24"/>
          <w:szCs w:val="24"/>
          <w:vertAlign w:val="superscript"/>
        </w:rPr>
        <w:t>2</w:t>
      </w:r>
      <w:r w:rsidRPr="00A20314">
        <w:rPr>
          <w:rFonts w:ascii="Times New Roman" w:hAnsi="Times New Roman" w:cs="Times New Roman"/>
          <w:sz w:val="24"/>
          <w:szCs w:val="24"/>
        </w:rPr>
        <w:t xml:space="preserve"> However, different kinds of anti-solvents </w:t>
      </w:r>
      <w:r>
        <w:rPr>
          <w:rFonts w:ascii="Times New Roman" w:hAnsi="Times New Roman" w:cs="Times New Roman" w:hint="eastAsia"/>
          <w:sz w:val="24"/>
          <w:szCs w:val="24"/>
        </w:rPr>
        <w:t>impact</w:t>
      </w:r>
      <w:r>
        <w:rPr>
          <w:rFonts w:ascii="Times New Roman" w:hAnsi="Times New Roman" w:cs="Times New Roman"/>
          <w:sz w:val="24"/>
          <w:szCs w:val="24"/>
        </w:rPr>
        <w:t xml:space="preserve"> </w:t>
      </w:r>
      <w:r>
        <w:rPr>
          <w:rFonts w:ascii="Times New Roman" w:hAnsi="Times New Roman" w:cs="Times New Roman" w:hint="eastAsia"/>
          <w:sz w:val="24"/>
          <w:szCs w:val="24"/>
        </w:rPr>
        <w:t>o</w:t>
      </w:r>
      <w:r w:rsidRPr="00A20314">
        <w:rPr>
          <w:rFonts w:ascii="Times New Roman" w:hAnsi="Times New Roman" w:cs="Times New Roman"/>
          <w:sz w:val="24"/>
          <w:szCs w:val="24"/>
        </w:rPr>
        <w:t xml:space="preserve">n the </w:t>
      </w:r>
      <w:r w:rsidRPr="00A20314">
        <w:rPr>
          <w:rFonts w:ascii="Times New Roman" w:hAnsi="Times New Roman" w:cs="Times New Roman" w:hint="eastAsia"/>
          <w:sz w:val="24"/>
          <w:szCs w:val="24"/>
        </w:rPr>
        <w:t>diffraction</w:t>
      </w:r>
      <w:r w:rsidRPr="00A20314">
        <w:rPr>
          <w:rFonts w:ascii="Times New Roman" w:hAnsi="Times New Roman" w:cs="Times New Roman"/>
          <w:sz w:val="24"/>
          <w:szCs w:val="24"/>
        </w:rPr>
        <w:t xml:space="preserve"> </w:t>
      </w:r>
      <w:r w:rsidRPr="00A20314">
        <w:rPr>
          <w:rFonts w:ascii="Times New Roman" w:hAnsi="Times New Roman" w:cs="Times New Roman" w:hint="eastAsia"/>
          <w:sz w:val="24"/>
          <w:szCs w:val="24"/>
        </w:rPr>
        <w:t>peak</w:t>
      </w:r>
      <w:r w:rsidRPr="00A20314">
        <w:rPr>
          <w:rFonts w:ascii="Times New Roman" w:hAnsi="Times New Roman" w:cs="Times New Roman"/>
          <w:sz w:val="24"/>
          <w:szCs w:val="24"/>
        </w:rPr>
        <w:t xml:space="preserve"> intensities, that is changes in crystallinity.</w:t>
      </w:r>
      <w:r w:rsidRPr="004D1D0C">
        <w:rPr>
          <w:rFonts w:ascii="Times New Roman" w:hAnsi="Times New Roman" w:cs="Times New Roman"/>
          <w:sz w:val="24"/>
          <w:szCs w:val="24"/>
          <w:vertAlign w:val="superscript"/>
        </w:rPr>
        <w:t>3-</w:t>
      </w:r>
      <w:r>
        <w:rPr>
          <w:rFonts w:ascii="Times New Roman" w:hAnsi="Times New Roman" w:cs="Times New Roman"/>
          <w:sz w:val="24"/>
          <w:szCs w:val="24"/>
          <w:vertAlign w:val="superscript"/>
        </w:rPr>
        <w:t>5</w:t>
      </w:r>
      <w:r>
        <w:rPr>
          <w:rFonts w:ascii="Times New Roman" w:hAnsi="Times New Roman" w:cs="Times New Roman"/>
          <w:sz w:val="24"/>
          <w:szCs w:val="24"/>
        </w:rPr>
        <w:t xml:space="preserve"> </w:t>
      </w:r>
      <w:r w:rsidRPr="00A20314">
        <w:rPr>
          <w:rFonts w:ascii="Times New Roman" w:hAnsi="Times New Roman" w:cs="Times New Roman"/>
          <w:sz w:val="24"/>
          <w:szCs w:val="24"/>
        </w:rPr>
        <w:t xml:space="preserve">The full width at half maxima (FWHM) of the (100) lattice plane </w:t>
      </w:r>
      <w:r w:rsidRPr="00A20314">
        <w:rPr>
          <w:rFonts w:ascii="Times New Roman" w:hAnsi="Times New Roman" w:cs="Times New Roman" w:hint="eastAsia"/>
          <w:sz w:val="24"/>
          <w:szCs w:val="24"/>
        </w:rPr>
        <w:t>from</w:t>
      </w:r>
      <w:r w:rsidRPr="00A20314">
        <w:rPr>
          <w:rFonts w:ascii="Times New Roman" w:hAnsi="Times New Roman" w:cs="Times New Roman"/>
          <w:sz w:val="24"/>
          <w:szCs w:val="24"/>
        </w:rPr>
        <w:t xml:space="preserve"> the composite thin films is calculated as shown in </w:t>
      </w:r>
      <w:r w:rsidRPr="00AD12A2">
        <w:rPr>
          <w:rFonts w:ascii="Times New Roman" w:hAnsi="Times New Roman" w:cs="Times New Roman"/>
          <w:sz w:val="24"/>
          <w:szCs w:val="24"/>
        </w:rPr>
        <w:t>Table S1</w:t>
      </w:r>
      <w:r w:rsidRPr="00A20314">
        <w:rPr>
          <w:rFonts w:ascii="Times New Roman" w:hAnsi="Times New Roman" w:cs="Times New Roman" w:hint="eastAsia"/>
          <w:sz w:val="24"/>
          <w:szCs w:val="24"/>
        </w:rPr>
        <w:t>,</w:t>
      </w:r>
      <w:r w:rsidRPr="00A20314">
        <w:rPr>
          <w:rFonts w:ascii="Times New Roman" w:hAnsi="Times New Roman" w:cs="Times New Roman"/>
          <w:sz w:val="24"/>
          <w:szCs w:val="24"/>
        </w:rPr>
        <w:t xml:space="preserve"> to </w:t>
      </w:r>
      <w:r>
        <w:rPr>
          <w:rFonts w:ascii="Times New Roman" w:hAnsi="Times New Roman" w:cs="Times New Roman" w:hint="eastAsia"/>
          <w:sz w:val="24"/>
          <w:szCs w:val="24"/>
        </w:rPr>
        <w:t>quantitive</w:t>
      </w:r>
      <w:r w:rsidRPr="00A20314">
        <w:rPr>
          <w:rFonts w:ascii="Times New Roman" w:hAnsi="Times New Roman" w:cs="Times New Roman"/>
          <w:sz w:val="24"/>
          <w:szCs w:val="24"/>
        </w:rPr>
        <w:t>ly analy</w:t>
      </w:r>
      <w:r>
        <w:rPr>
          <w:rFonts w:ascii="Times New Roman" w:hAnsi="Times New Roman" w:cs="Times New Roman" w:hint="eastAsia"/>
          <w:sz w:val="24"/>
          <w:szCs w:val="24"/>
        </w:rPr>
        <w:t>z</w:t>
      </w:r>
      <w:r w:rsidRPr="00A20314">
        <w:rPr>
          <w:rFonts w:ascii="Times New Roman" w:hAnsi="Times New Roman" w:cs="Times New Roman"/>
          <w:sz w:val="24"/>
          <w:szCs w:val="24"/>
        </w:rPr>
        <w:t>e the crystallinity via Scherrer Equation</w:t>
      </w:r>
      <w:r>
        <w:rPr>
          <w:rFonts w:ascii="Times New Roman" w:hAnsi="Times New Roman" w:cs="Times New Roman"/>
          <w:sz w:val="24"/>
          <w:szCs w:val="24"/>
        </w:rPr>
        <w:t xml:space="preserve"> as follow:</w:t>
      </w:r>
    </w:p>
    <w:p w14:paraId="03AB1ECA" w14:textId="2DE65606" w:rsidR="002936E1" w:rsidRPr="00A20314" w:rsidRDefault="002936E1" w:rsidP="002936E1">
      <w:pPr>
        <w:spacing w:line="360" w:lineRule="auto"/>
        <w:jc w:val="center"/>
        <w:rPr>
          <w:rFonts w:ascii="Times New Roman" w:hAnsi="Times New Roman" w:cs="Times New Roman"/>
          <w:sz w:val="24"/>
          <w:szCs w:val="24"/>
        </w:rPr>
      </w:pPr>
      <w:r w:rsidRPr="00A20314">
        <w:rPr>
          <w:rFonts w:ascii="Times New Roman" w:hAnsi="Times New Roman" w:cs="Times New Roman"/>
          <w:i/>
          <w:iCs/>
          <w:sz w:val="24"/>
          <w:szCs w:val="24"/>
        </w:rPr>
        <w:t>D</w:t>
      </w:r>
      <w:r>
        <w:rPr>
          <w:rFonts w:ascii="Times New Roman" w:hAnsi="Times New Roman" w:cs="Times New Roman"/>
          <w:sz w:val="24"/>
          <w:szCs w:val="24"/>
        </w:rPr>
        <w:t xml:space="preserve"> = </w:t>
      </w:r>
      <w:r w:rsidRPr="00A20314">
        <w:rPr>
          <w:rFonts w:ascii="Times New Roman" w:hAnsi="Times New Roman" w:cs="Times New Roman"/>
          <w:i/>
          <w:iCs/>
          <w:sz w:val="24"/>
          <w:szCs w:val="24"/>
        </w:rPr>
        <w:t>Kλ</w:t>
      </w:r>
      <w:r>
        <w:rPr>
          <w:rFonts w:ascii="Times New Roman" w:hAnsi="Times New Roman" w:cs="Times New Roman"/>
          <w:i/>
          <w:iCs/>
          <w:sz w:val="24"/>
          <w:szCs w:val="24"/>
        </w:rPr>
        <w:t>/</w:t>
      </w:r>
      <w:r w:rsidRPr="002936E1">
        <w:rPr>
          <w:rFonts w:ascii="Times New Roman" w:hAnsi="Times New Roman" w:cs="Times New Roman"/>
          <w:sz w:val="24"/>
          <w:szCs w:val="24"/>
        </w:rPr>
        <w:t>(</w:t>
      </w:r>
      <w:r w:rsidRPr="00A20314">
        <w:rPr>
          <w:rFonts w:ascii="Times New Roman" w:hAnsi="Times New Roman" w:cs="Times New Roman"/>
          <w:i/>
          <w:iCs/>
          <w:sz w:val="24"/>
          <w:szCs w:val="24"/>
        </w:rPr>
        <w:t>β</w:t>
      </w:r>
      <w:r w:rsidRPr="002936E1">
        <w:rPr>
          <w:rFonts w:ascii="Times New Roman" w:hAnsi="Times New Roman" w:cs="Times New Roman" w:hint="eastAsia"/>
          <w:sz w:val="24"/>
          <w:szCs w:val="24"/>
        </w:rPr>
        <w:t>cos</w:t>
      </w:r>
      <w:r w:rsidRPr="00A20314">
        <w:rPr>
          <w:rFonts w:ascii="Times New Roman" w:hAnsi="Times New Roman" w:cs="Times New Roman"/>
          <w:i/>
          <w:iCs/>
          <w:sz w:val="24"/>
          <w:szCs w:val="24"/>
        </w:rPr>
        <w:t>θ</w:t>
      </w:r>
      <w:r w:rsidRPr="002936E1">
        <w:rPr>
          <w:rFonts w:ascii="Times New Roman" w:hAnsi="Times New Roman" w:cs="Times New Roman"/>
          <w:sz w:val="24"/>
          <w:szCs w:val="24"/>
        </w:rPr>
        <w:t>)</w:t>
      </w:r>
    </w:p>
    <w:p w14:paraId="503EEC01" w14:textId="445DFBB9" w:rsidR="004E569E" w:rsidRDefault="00296AA2" w:rsidP="00296AA2">
      <w:pPr>
        <w:spacing w:line="360" w:lineRule="auto"/>
        <w:rPr>
          <w:rFonts w:ascii="Times New Roman" w:hAnsi="Times New Roman" w:cs="Times New Roman"/>
          <w:sz w:val="24"/>
          <w:szCs w:val="24"/>
        </w:rPr>
      </w:pPr>
      <w:r w:rsidRPr="00A20314">
        <w:rPr>
          <w:rFonts w:ascii="Times New Roman" w:hAnsi="Times New Roman" w:cs="Times New Roman"/>
          <w:sz w:val="24"/>
          <w:szCs w:val="24"/>
        </w:rPr>
        <w:t xml:space="preserve">Where </w:t>
      </w:r>
      <w:r w:rsidRPr="00A20314">
        <w:rPr>
          <w:rFonts w:ascii="Times New Roman" w:hAnsi="Times New Roman" w:cs="Times New Roman"/>
          <w:i/>
          <w:iCs/>
          <w:sz w:val="24"/>
          <w:szCs w:val="24"/>
        </w:rPr>
        <w:t>D</w:t>
      </w:r>
      <w:r w:rsidRPr="00A20314">
        <w:rPr>
          <w:rFonts w:ascii="Times New Roman" w:hAnsi="Times New Roman" w:cs="Times New Roman"/>
          <w:sz w:val="24"/>
          <w:szCs w:val="24"/>
        </w:rPr>
        <w:t xml:space="preserve"> is the mean size of the ordered (crystalline) domains, which may be smaller or equal to the grain size. </w:t>
      </w:r>
      <w:r w:rsidRPr="00A20314">
        <w:rPr>
          <w:rFonts w:ascii="Times New Roman" w:hAnsi="Times New Roman" w:cs="Times New Roman"/>
          <w:i/>
          <w:iCs/>
          <w:sz w:val="24"/>
          <w:szCs w:val="24"/>
        </w:rPr>
        <w:t>K</w:t>
      </w:r>
      <w:r w:rsidRPr="00A20314">
        <w:rPr>
          <w:rFonts w:ascii="Times New Roman" w:hAnsi="Times New Roman" w:cs="Times New Roman"/>
          <w:sz w:val="24"/>
          <w:szCs w:val="24"/>
        </w:rPr>
        <w:t xml:space="preserve"> is a dimensionless shape factor with a typical value of about 0.9, varying with the actual shape of the crystallite. </w:t>
      </w:r>
      <w:r w:rsidRPr="00A20314">
        <w:rPr>
          <w:rFonts w:ascii="Times New Roman" w:hAnsi="Times New Roman" w:cs="Times New Roman"/>
          <w:i/>
          <w:iCs/>
          <w:sz w:val="24"/>
          <w:szCs w:val="24"/>
        </w:rPr>
        <w:t>λ</w:t>
      </w:r>
      <w:r w:rsidRPr="00A20314">
        <w:rPr>
          <w:rFonts w:ascii="Times New Roman" w:hAnsi="Times New Roman" w:cs="Times New Roman"/>
          <w:sz w:val="24"/>
          <w:szCs w:val="24"/>
        </w:rPr>
        <w:t xml:space="preserve"> is the X-ray wavelength with a value of about 0.15443 nm. </w:t>
      </w:r>
      <w:r w:rsidRPr="00A20314">
        <w:rPr>
          <w:rFonts w:ascii="Times New Roman" w:hAnsi="Times New Roman" w:cs="Times New Roman"/>
          <w:i/>
          <w:iCs/>
          <w:sz w:val="24"/>
          <w:szCs w:val="24"/>
        </w:rPr>
        <w:t>β</w:t>
      </w:r>
      <w:r w:rsidRPr="00A20314">
        <w:rPr>
          <w:rFonts w:ascii="Times New Roman" w:hAnsi="Times New Roman" w:cs="Times New Roman"/>
          <w:sz w:val="24"/>
          <w:szCs w:val="24"/>
        </w:rPr>
        <w:t xml:space="preserve"> is the line broadening at half the maximum intensity (FWHM), after subtracting the instrumental line broadening, in radians. </w:t>
      </w:r>
      <w:r w:rsidRPr="00A20314">
        <w:rPr>
          <w:rFonts w:ascii="Times New Roman" w:hAnsi="Times New Roman" w:cs="Times New Roman"/>
          <w:i/>
          <w:iCs/>
          <w:sz w:val="24"/>
          <w:szCs w:val="24"/>
        </w:rPr>
        <w:t>θ</w:t>
      </w:r>
      <w:r w:rsidRPr="00A20314">
        <w:rPr>
          <w:rFonts w:ascii="Times New Roman" w:hAnsi="Times New Roman" w:cs="Times New Roman" w:hint="eastAsia"/>
          <w:sz w:val="24"/>
          <w:szCs w:val="24"/>
        </w:rPr>
        <w:t xml:space="preserve"> is</w:t>
      </w:r>
      <w:r w:rsidRPr="00A20314">
        <w:rPr>
          <w:rFonts w:ascii="Times New Roman" w:hAnsi="Times New Roman" w:cs="Times New Roman"/>
          <w:sz w:val="24"/>
          <w:szCs w:val="24"/>
        </w:rPr>
        <w:t xml:space="preserve"> the Bragg angle.</w:t>
      </w:r>
    </w:p>
    <w:p w14:paraId="4C1E2B00" w14:textId="77777777" w:rsidR="001318C4" w:rsidRDefault="001318C4" w:rsidP="00296AA2">
      <w:pPr>
        <w:spacing w:line="360" w:lineRule="auto"/>
        <w:rPr>
          <w:rFonts w:ascii="Times New Roman" w:hAnsi="Times New Roman" w:cs="Times New Roman"/>
          <w:sz w:val="24"/>
          <w:szCs w:val="24"/>
        </w:rPr>
        <w:sectPr w:rsidR="001318C4" w:rsidSect="00EF137B">
          <w:pgSz w:w="11906" w:h="16838"/>
          <w:pgMar w:top="1418" w:right="1134" w:bottom="1418" w:left="1134" w:header="851" w:footer="992" w:gutter="0"/>
          <w:pgNumType w:start="0"/>
          <w:cols w:space="425"/>
          <w:titlePg/>
          <w:docGrid w:type="lines" w:linePitch="312"/>
        </w:sectPr>
      </w:pPr>
    </w:p>
    <w:p w14:paraId="22E9B927" w14:textId="2B4853DC" w:rsidR="008E6B73" w:rsidRPr="00A20314" w:rsidRDefault="008E6B73" w:rsidP="00D06733">
      <w:pPr>
        <w:spacing w:before="120" w:after="240" w:line="360" w:lineRule="auto"/>
        <w:rPr>
          <w:rFonts w:ascii="Times New Roman" w:hAnsi="Times New Roman" w:cs="Times New Roman"/>
          <w:sz w:val="24"/>
          <w:szCs w:val="24"/>
        </w:rPr>
      </w:pPr>
      <w:r w:rsidRPr="008112C7">
        <w:rPr>
          <w:rFonts w:ascii="Times New Roman" w:hAnsi="Times New Roman" w:cs="Times New Roman"/>
          <w:b/>
          <w:bCs/>
          <w:sz w:val="24"/>
          <w:szCs w:val="24"/>
        </w:rPr>
        <w:lastRenderedPageBreak/>
        <w:t>Table S1</w:t>
      </w:r>
      <w:r w:rsidRPr="00A20314">
        <w:rPr>
          <w:rFonts w:ascii="Times New Roman" w:hAnsi="Times New Roman" w:cs="Times New Roman"/>
          <w:sz w:val="24"/>
          <w:szCs w:val="24"/>
        </w:rPr>
        <w:t xml:space="preserve"> </w:t>
      </w:r>
      <w:r w:rsidRPr="00A20314">
        <w:rPr>
          <w:rFonts w:ascii="Times New Roman" w:hAnsi="Times New Roman" w:cs="Times New Roman"/>
          <w:sz w:val="24"/>
          <w:szCs w:val="28"/>
        </w:rPr>
        <w:t>FWHM</w:t>
      </w:r>
      <w:r w:rsidRPr="00A20314">
        <w:rPr>
          <w:rFonts w:ascii="Times New Roman" w:hAnsi="Times New Roman" w:cs="Times New Roman"/>
          <w:sz w:val="24"/>
          <w:szCs w:val="24"/>
        </w:rPr>
        <w:t xml:space="preserve"> </w:t>
      </w:r>
      <w:r w:rsidR="00BA5100">
        <w:rPr>
          <w:rFonts w:ascii="Times New Roman" w:hAnsi="Times New Roman" w:cs="Times New Roman" w:hint="eastAsia"/>
          <w:sz w:val="24"/>
          <w:szCs w:val="24"/>
        </w:rPr>
        <w:t>in</w:t>
      </w:r>
      <w:r w:rsidR="00886D6B" w:rsidRPr="00A20314">
        <w:rPr>
          <w:rFonts w:ascii="Times New Roman" w:hAnsi="Times New Roman" w:cs="Times New Roman"/>
          <w:sz w:val="24"/>
          <w:szCs w:val="24"/>
        </w:rPr>
        <w:t xml:space="preserve"> </w:t>
      </w:r>
      <w:r w:rsidR="00886D6B" w:rsidRPr="00A20314">
        <w:rPr>
          <w:rFonts w:ascii="Times New Roman" w:hAnsi="Times New Roman" w:cs="Times New Roman" w:hint="eastAsia"/>
          <w:sz w:val="24"/>
          <w:szCs w:val="24"/>
        </w:rPr>
        <w:t>the</w:t>
      </w:r>
      <w:r w:rsidRPr="00A20314">
        <w:rPr>
          <w:rFonts w:ascii="Times New Roman" w:hAnsi="Times New Roman" w:cs="Times New Roman"/>
          <w:sz w:val="24"/>
          <w:szCs w:val="24"/>
        </w:rPr>
        <w:t xml:space="preserve"> (100) </w:t>
      </w:r>
      <w:r w:rsidR="00886D6B" w:rsidRPr="00A20314">
        <w:rPr>
          <w:rFonts w:ascii="Times New Roman" w:hAnsi="Times New Roman" w:cs="Times New Roman" w:hint="eastAsia"/>
          <w:sz w:val="24"/>
          <w:szCs w:val="24"/>
        </w:rPr>
        <w:t>lattice</w:t>
      </w:r>
      <w:r w:rsidR="00886D6B" w:rsidRPr="00A20314">
        <w:rPr>
          <w:rFonts w:ascii="Times New Roman" w:hAnsi="Times New Roman" w:cs="Times New Roman"/>
          <w:sz w:val="24"/>
          <w:szCs w:val="24"/>
        </w:rPr>
        <w:t xml:space="preserve"> </w:t>
      </w:r>
      <w:r w:rsidR="00886D6B" w:rsidRPr="00A20314">
        <w:rPr>
          <w:rFonts w:ascii="Times New Roman" w:hAnsi="Times New Roman" w:cs="Times New Roman" w:hint="eastAsia"/>
          <w:sz w:val="24"/>
          <w:szCs w:val="24"/>
        </w:rPr>
        <w:t>plane</w:t>
      </w:r>
      <w:r w:rsidR="00886D6B" w:rsidRPr="00A20314">
        <w:rPr>
          <w:rFonts w:ascii="Times New Roman" w:hAnsi="Times New Roman" w:cs="Times New Roman"/>
          <w:sz w:val="24"/>
          <w:szCs w:val="24"/>
        </w:rPr>
        <w:t xml:space="preserve"> </w:t>
      </w:r>
      <w:r w:rsidRPr="00A20314">
        <w:rPr>
          <w:rFonts w:ascii="Times New Roman" w:hAnsi="Times New Roman" w:cs="Times New Roman"/>
          <w:sz w:val="24"/>
          <w:szCs w:val="24"/>
        </w:rPr>
        <w:t xml:space="preserve">from composite </w:t>
      </w:r>
      <w:r w:rsidR="003F35F0" w:rsidRPr="00A20314">
        <w:rPr>
          <w:rFonts w:ascii="Times New Roman" w:hAnsi="Times New Roman" w:cs="Times New Roman"/>
          <w:sz w:val="24"/>
          <w:szCs w:val="24"/>
        </w:rPr>
        <w:t xml:space="preserve">thin </w:t>
      </w:r>
      <w:r w:rsidRPr="00A20314">
        <w:rPr>
          <w:rFonts w:ascii="Times New Roman" w:hAnsi="Times New Roman" w:cs="Times New Roman"/>
          <w:sz w:val="24"/>
          <w:szCs w:val="24"/>
        </w:rPr>
        <w:t xml:space="preserve">films </w:t>
      </w:r>
      <w:r w:rsidR="0007656C">
        <w:rPr>
          <w:rFonts w:ascii="Times New Roman" w:hAnsi="Times New Roman" w:cs="Times New Roman" w:hint="eastAsia"/>
          <w:sz w:val="24"/>
          <w:szCs w:val="24"/>
        </w:rPr>
        <w:t>treat</w:t>
      </w:r>
      <w:r w:rsidRPr="00A20314">
        <w:rPr>
          <w:rFonts w:ascii="Times New Roman" w:hAnsi="Times New Roman" w:cs="Times New Roman"/>
          <w:sz w:val="24"/>
          <w:szCs w:val="24"/>
        </w:rPr>
        <w:t xml:space="preserve">ed </w:t>
      </w:r>
      <w:r w:rsidR="003F35F0" w:rsidRPr="00A20314">
        <w:rPr>
          <w:rFonts w:ascii="Times New Roman" w:hAnsi="Times New Roman" w:cs="Times New Roman"/>
          <w:sz w:val="24"/>
          <w:szCs w:val="24"/>
        </w:rPr>
        <w:t>in</w:t>
      </w:r>
      <w:r w:rsidRPr="00A20314">
        <w:rPr>
          <w:rFonts w:ascii="Times New Roman" w:hAnsi="Times New Roman" w:cs="Times New Roman"/>
          <w:sz w:val="24"/>
          <w:szCs w:val="24"/>
        </w:rPr>
        <w:t xml:space="preserve"> </w:t>
      </w:r>
      <w:r w:rsidR="003F35F0" w:rsidRPr="00A20314">
        <w:rPr>
          <w:rFonts w:ascii="Times New Roman" w:hAnsi="Times New Roman" w:cs="Times New Roman"/>
          <w:sz w:val="24"/>
          <w:szCs w:val="21"/>
        </w:rPr>
        <w:t xml:space="preserve">the various </w:t>
      </w:r>
      <w:r w:rsidR="00C640AB">
        <w:rPr>
          <w:rFonts w:ascii="Times New Roman" w:hAnsi="Times New Roman" w:cs="Times New Roman" w:hint="eastAsia"/>
          <w:sz w:val="24"/>
          <w:szCs w:val="21"/>
        </w:rPr>
        <w:t>volume</w:t>
      </w:r>
      <w:r w:rsidR="00C640AB">
        <w:rPr>
          <w:rFonts w:ascii="Times New Roman" w:hAnsi="Times New Roman" w:cs="Times New Roman"/>
          <w:sz w:val="24"/>
          <w:szCs w:val="21"/>
        </w:rPr>
        <w:t xml:space="preserve"> </w:t>
      </w:r>
      <w:r w:rsidR="003F35F0" w:rsidRPr="00A20314">
        <w:rPr>
          <w:rFonts w:ascii="Times New Roman" w:hAnsi="Times New Roman" w:cs="Times New Roman"/>
          <w:sz w:val="24"/>
          <w:szCs w:val="21"/>
        </w:rPr>
        <w:t>mixing ratios of chloroform/anti-solvent</w:t>
      </w:r>
    </w:p>
    <w:tbl>
      <w:tblPr>
        <w:tblStyle w:val="a8"/>
        <w:tblW w:w="963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260"/>
        <w:gridCol w:w="2835"/>
      </w:tblGrid>
      <w:tr w:rsidR="008E6B73" w:rsidRPr="00604CD4" w14:paraId="221959F6" w14:textId="77777777" w:rsidTr="00EF137B">
        <w:trPr>
          <w:trHeight w:val="441"/>
        </w:trPr>
        <w:tc>
          <w:tcPr>
            <w:tcW w:w="3544" w:type="dxa"/>
            <w:tcBorders>
              <w:top w:val="single" w:sz="12" w:space="0" w:color="auto"/>
              <w:bottom w:val="single" w:sz="12" w:space="0" w:color="auto"/>
            </w:tcBorders>
            <w:vAlign w:val="center"/>
          </w:tcPr>
          <w:p w14:paraId="7B70DF5C" w14:textId="4987157F"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top w:val="single" w:sz="12" w:space="0" w:color="auto"/>
              <w:bottom w:val="single" w:sz="12" w:space="0" w:color="auto"/>
            </w:tcBorders>
            <w:vAlign w:val="center"/>
          </w:tcPr>
          <w:p w14:paraId="3435D697" w14:textId="0BD76887" w:rsidR="008E6B73" w:rsidRPr="00F046E7" w:rsidRDefault="00FA7D75"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Mixing ratio</w:t>
            </w:r>
          </w:p>
        </w:tc>
        <w:tc>
          <w:tcPr>
            <w:tcW w:w="2835" w:type="dxa"/>
            <w:tcBorders>
              <w:top w:val="single" w:sz="12" w:space="0" w:color="auto"/>
              <w:bottom w:val="single" w:sz="12" w:space="0" w:color="auto"/>
            </w:tcBorders>
            <w:vAlign w:val="center"/>
          </w:tcPr>
          <w:p w14:paraId="1076369A" w14:textId="54479276" w:rsidR="008E6B73" w:rsidRPr="00F046E7" w:rsidRDefault="00FA7D75" w:rsidP="00D06733">
            <w:pPr>
              <w:spacing w:line="360" w:lineRule="auto"/>
              <w:jc w:val="center"/>
              <w:rPr>
                <w:rFonts w:ascii="Times New Roman" w:hAnsi="Times New Roman" w:cs="Times New Roman"/>
                <w:sz w:val="24"/>
                <w:szCs w:val="24"/>
              </w:rPr>
            </w:pPr>
            <w:r w:rsidRPr="00F046E7">
              <w:rPr>
                <w:rFonts w:ascii="Times New Roman" w:hAnsi="Times New Roman" w:cs="Times New Roman" w:hint="eastAsia"/>
                <w:sz w:val="24"/>
                <w:szCs w:val="24"/>
              </w:rPr>
              <w:t>F</w:t>
            </w:r>
            <w:r w:rsidRPr="00F046E7">
              <w:rPr>
                <w:rFonts w:ascii="Times New Roman" w:hAnsi="Times New Roman" w:cs="Times New Roman"/>
                <w:sz w:val="24"/>
                <w:szCs w:val="24"/>
              </w:rPr>
              <w:t>WHM (</w:t>
            </w:r>
            <w:r w:rsidR="008E6B73" w:rsidRPr="00F046E7">
              <w:rPr>
                <w:rFonts w:ascii="Times New Roman" w:hAnsi="Times New Roman" w:cs="Times New Roman"/>
                <w:sz w:val="24"/>
                <w:szCs w:val="24"/>
              </w:rPr>
              <w:t>Å</w:t>
            </w:r>
            <w:r w:rsidR="008E6B73" w:rsidRPr="00F046E7">
              <w:rPr>
                <w:rFonts w:ascii="Times New Roman" w:hAnsi="Times New Roman" w:cs="Times New Roman"/>
                <w:sz w:val="24"/>
                <w:szCs w:val="24"/>
                <w:vertAlign w:val="superscript"/>
              </w:rPr>
              <w:t>-1</w:t>
            </w:r>
            <w:r w:rsidRPr="00F046E7">
              <w:rPr>
                <w:rFonts w:ascii="Times New Roman" w:hAnsi="Times New Roman" w:cs="Times New Roman"/>
                <w:sz w:val="24"/>
                <w:szCs w:val="24"/>
              </w:rPr>
              <w:t>)</w:t>
            </w:r>
          </w:p>
        </w:tc>
      </w:tr>
      <w:tr w:rsidR="008E6B73" w:rsidRPr="00604CD4" w14:paraId="3C3DD86A" w14:textId="77777777" w:rsidTr="00EF137B">
        <w:trPr>
          <w:trHeight w:val="266"/>
        </w:trPr>
        <w:tc>
          <w:tcPr>
            <w:tcW w:w="3544" w:type="dxa"/>
            <w:vMerge w:val="restart"/>
            <w:tcBorders>
              <w:top w:val="single" w:sz="12" w:space="0" w:color="auto"/>
              <w:bottom w:val="nil"/>
            </w:tcBorders>
          </w:tcPr>
          <w:p w14:paraId="419CE5B1" w14:textId="5F55EAB6" w:rsidR="00F046E7"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Chloroform/</w:t>
            </w:r>
            <w:r w:rsidR="00085B46">
              <w:rPr>
                <w:rFonts w:ascii="Times New Roman" w:hAnsi="Times New Roman" w:cs="Times New Roman" w:hint="eastAsia"/>
                <w:sz w:val="24"/>
                <w:szCs w:val="24"/>
              </w:rPr>
              <w:t>e</w:t>
            </w:r>
            <w:r w:rsidRPr="00F046E7">
              <w:rPr>
                <w:rFonts w:ascii="Times New Roman" w:hAnsi="Times New Roman" w:cs="Times New Roman"/>
                <w:sz w:val="24"/>
                <w:szCs w:val="24"/>
              </w:rPr>
              <w:t>thanol</w:t>
            </w:r>
          </w:p>
        </w:tc>
        <w:tc>
          <w:tcPr>
            <w:tcW w:w="3260" w:type="dxa"/>
            <w:tcBorders>
              <w:top w:val="single" w:sz="12" w:space="0" w:color="auto"/>
              <w:bottom w:val="nil"/>
            </w:tcBorders>
            <w:vAlign w:val="center"/>
          </w:tcPr>
          <w:p w14:paraId="3B24A166" w14:textId="33EFAC59"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20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single" w:sz="12" w:space="0" w:color="auto"/>
              <w:bottom w:val="nil"/>
            </w:tcBorders>
            <w:vAlign w:val="center"/>
          </w:tcPr>
          <w:p w14:paraId="0750A7B1"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0.559</w:t>
            </w:r>
          </w:p>
        </w:tc>
      </w:tr>
      <w:tr w:rsidR="008E6B73" w:rsidRPr="00604CD4" w14:paraId="149D5648" w14:textId="77777777" w:rsidTr="00EF137B">
        <w:trPr>
          <w:trHeight w:val="266"/>
        </w:trPr>
        <w:tc>
          <w:tcPr>
            <w:tcW w:w="3544" w:type="dxa"/>
            <w:vMerge/>
            <w:tcBorders>
              <w:top w:val="nil"/>
            </w:tcBorders>
          </w:tcPr>
          <w:p w14:paraId="2BA42D4E"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top w:val="nil"/>
            </w:tcBorders>
            <w:vAlign w:val="center"/>
          </w:tcPr>
          <w:p w14:paraId="546AD829" w14:textId="63DC95D9"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50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nil"/>
            </w:tcBorders>
            <w:vAlign w:val="center"/>
          </w:tcPr>
          <w:p w14:paraId="21F37A08"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0.539</w:t>
            </w:r>
          </w:p>
        </w:tc>
      </w:tr>
      <w:tr w:rsidR="008E6B73" w:rsidRPr="00604CD4" w14:paraId="784E7102" w14:textId="77777777" w:rsidTr="00EF137B">
        <w:trPr>
          <w:trHeight w:val="266"/>
        </w:trPr>
        <w:tc>
          <w:tcPr>
            <w:tcW w:w="3544" w:type="dxa"/>
            <w:vMerge/>
          </w:tcPr>
          <w:p w14:paraId="7303C5AB"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vAlign w:val="center"/>
          </w:tcPr>
          <w:p w14:paraId="72C33631" w14:textId="2783801F"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100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vAlign w:val="center"/>
          </w:tcPr>
          <w:p w14:paraId="4602E66B"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0.602</w:t>
            </w:r>
          </w:p>
        </w:tc>
      </w:tr>
      <w:tr w:rsidR="008E6B73" w:rsidRPr="00604CD4" w14:paraId="608A9E69" w14:textId="77777777" w:rsidTr="00EF137B">
        <w:trPr>
          <w:trHeight w:val="266"/>
        </w:trPr>
        <w:tc>
          <w:tcPr>
            <w:tcW w:w="3544" w:type="dxa"/>
            <w:vMerge w:val="restart"/>
          </w:tcPr>
          <w:p w14:paraId="74524745" w14:textId="4DF9CA21" w:rsidR="00F046E7"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Chloroform/</w:t>
            </w:r>
            <w:r w:rsidR="00085B46">
              <w:rPr>
                <w:rFonts w:ascii="Times New Roman" w:hAnsi="Times New Roman" w:cs="Times New Roman"/>
                <w:sz w:val="24"/>
                <w:szCs w:val="24"/>
              </w:rPr>
              <w:t>m</w:t>
            </w:r>
            <w:r w:rsidRPr="00F046E7">
              <w:rPr>
                <w:rFonts w:ascii="Times New Roman" w:hAnsi="Times New Roman" w:cs="Times New Roman"/>
                <w:sz w:val="24"/>
                <w:szCs w:val="24"/>
              </w:rPr>
              <w:t>ethanol</w:t>
            </w:r>
          </w:p>
        </w:tc>
        <w:tc>
          <w:tcPr>
            <w:tcW w:w="3260" w:type="dxa"/>
            <w:vAlign w:val="center"/>
          </w:tcPr>
          <w:p w14:paraId="1385117D" w14:textId="204E1070"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10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vAlign w:val="center"/>
          </w:tcPr>
          <w:p w14:paraId="72FC9FC8"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0.619</w:t>
            </w:r>
          </w:p>
        </w:tc>
      </w:tr>
      <w:tr w:rsidR="008E6B73" w:rsidRPr="00604CD4" w14:paraId="265B31B3" w14:textId="77777777" w:rsidTr="00EF137B">
        <w:trPr>
          <w:trHeight w:val="266"/>
        </w:trPr>
        <w:tc>
          <w:tcPr>
            <w:tcW w:w="3544" w:type="dxa"/>
            <w:vMerge/>
          </w:tcPr>
          <w:p w14:paraId="40EC0B92"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vAlign w:val="center"/>
          </w:tcPr>
          <w:p w14:paraId="3A84A952" w14:textId="44ECB1B0"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20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vAlign w:val="center"/>
          </w:tcPr>
          <w:p w14:paraId="0E607AFF"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0.506</w:t>
            </w:r>
          </w:p>
        </w:tc>
      </w:tr>
      <w:tr w:rsidR="008E6B73" w:rsidRPr="00604CD4" w14:paraId="56CB1D15" w14:textId="77777777" w:rsidTr="00EF137B">
        <w:trPr>
          <w:trHeight w:val="266"/>
        </w:trPr>
        <w:tc>
          <w:tcPr>
            <w:tcW w:w="3544" w:type="dxa"/>
            <w:vMerge/>
          </w:tcPr>
          <w:p w14:paraId="138E6830"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vAlign w:val="center"/>
          </w:tcPr>
          <w:p w14:paraId="593FA9D7" w14:textId="3641D385"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50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vAlign w:val="center"/>
          </w:tcPr>
          <w:p w14:paraId="7A6383FB"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0.608</w:t>
            </w:r>
          </w:p>
        </w:tc>
      </w:tr>
      <w:tr w:rsidR="008E6B73" w:rsidRPr="00604CD4" w14:paraId="36C844C4" w14:textId="77777777" w:rsidTr="00EF137B">
        <w:trPr>
          <w:trHeight w:val="266"/>
        </w:trPr>
        <w:tc>
          <w:tcPr>
            <w:tcW w:w="3544" w:type="dxa"/>
            <w:vMerge/>
            <w:tcBorders>
              <w:bottom w:val="nil"/>
            </w:tcBorders>
          </w:tcPr>
          <w:p w14:paraId="492793DB"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bottom w:val="nil"/>
            </w:tcBorders>
            <w:vAlign w:val="center"/>
          </w:tcPr>
          <w:p w14:paraId="0E60219D" w14:textId="6EF9930D"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100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bottom w:val="nil"/>
            </w:tcBorders>
            <w:vAlign w:val="center"/>
          </w:tcPr>
          <w:p w14:paraId="18F62A7A"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0.530</w:t>
            </w:r>
          </w:p>
        </w:tc>
      </w:tr>
      <w:tr w:rsidR="008E6B73" w:rsidRPr="00604CD4" w14:paraId="129A1390" w14:textId="77777777" w:rsidTr="00EF137B">
        <w:trPr>
          <w:trHeight w:val="266"/>
        </w:trPr>
        <w:tc>
          <w:tcPr>
            <w:tcW w:w="3544" w:type="dxa"/>
            <w:vMerge w:val="restart"/>
            <w:tcBorders>
              <w:top w:val="nil"/>
              <w:bottom w:val="nil"/>
            </w:tcBorders>
          </w:tcPr>
          <w:p w14:paraId="3C02E0C1" w14:textId="6EA7E871" w:rsidR="00F046E7"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Chloroform/</w:t>
            </w:r>
            <w:r w:rsidR="00085B46">
              <w:rPr>
                <w:rFonts w:ascii="Times New Roman" w:hAnsi="Times New Roman" w:cs="Times New Roman"/>
                <w:sz w:val="24"/>
                <w:szCs w:val="24"/>
              </w:rPr>
              <w:t>c</w:t>
            </w:r>
            <w:r w:rsidRPr="00F046E7">
              <w:rPr>
                <w:rFonts w:ascii="Times New Roman" w:hAnsi="Times New Roman" w:cs="Times New Roman"/>
                <w:sz w:val="24"/>
                <w:szCs w:val="24"/>
              </w:rPr>
              <w:t>yclohexane</w:t>
            </w:r>
          </w:p>
        </w:tc>
        <w:tc>
          <w:tcPr>
            <w:tcW w:w="3260" w:type="dxa"/>
            <w:tcBorders>
              <w:top w:val="nil"/>
              <w:bottom w:val="nil"/>
            </w:tcBorders>
            <w:vAlign w:val="center"/>
          </w:tcPr>
          <w:p w14:paraId="557525E0" w14:textId="367EBC6F"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10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nil"/>
              <w:bottom w:val="nil"/>
            </w:tcBorders>
            <w:vAlign w:val="center"/>
          </w:tcPr>
          <w:p w14:paraId="0A3AF372"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0.534</w:t>
            </w:r>
          </w:p>
        </w:tc>
      </w:tr>
      <w:tr w:rsidR="008E6B73" w:rsidRPr="00604CD4" w14:paraId="5FC93CEB" w14:textId="77777777" w:rsidTr="00EF137B">
        <w:trPr>
          <w:trHeight w:val="266"/>
        </w:trPr>
        <w:tc>
          <w:tcPr>
            <w:tcW w:w="3544" w:type="dxa"/>
            <w:vMerge/>
            <w:tcBorders>
              <w:top w:val="nil"/>
              <w:bottom w:val="nil"/>
            </w:tcBorders>
            <w:vAlign w:val="center"/>
          </w:tcPr>
          <w:p w14:paraId="3BED492A"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top w:val="nil"/>
              <w:bottom w:val="nil"/>
            </w:tcBorders>
            <w:vAlign w:val="center"/>
          </w:tcPr>
          <w:p w14:paraId="191C9F89" w14:textId="723CD369"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20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nil"/>
              <w:bottom w:val="nil"/>
            </w:tcBorders>
            <w:vAlign w:val="center"/>
          </w:tcPr>
          <w:p w14:paraId="7A2104FC"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0.520</w:t>
            </w:r>
          </w:p>
        </w:tc>
      </w:tr>
      <w:tr w:rsidR="008E6B73" w:rsidRPr="00604CD4" w14:paraId="6A631EE8" w14:textId="77777777" w:rsidTr="00EF137B">
        <w:trPr>
          <w:trHeight w:val="266"/>
        </w:trPr>
        <w:tc>
          <w:tcPr>
            <w:tcW w:w="3544" w:type="dxa"/>
            <w:vMerge/>
            <w:tcBorders>
              <w:top w:val="nil"/>
              <w:bottom w:val="nil"/>
            </w:tcBorders>
            <w:vAlign w:val="center"/>
          </w:tcPr>
          <w:p w14:paraId="4632E980"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top w:val="nil"/>
              <w:bottom w:val="nil"/>
            </w:tcBorders>
            <w:vAlign w:val="center"/>
          </w:tcPr>
          <w:p w14:paraId="2A349D15" w14:textId="3F17DDC9"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50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nil"/>
              <w:bottom w:val="nil"/>
            </w:tcBorders>
            <w:vAlign w:val="center"/>
          </w:tcPr>
          <w:p w14:paraId="3F7AF057"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0.572</w:t>
            </w:r>
          </w:p>
        </w:tc>
      </w:tr>
      <w:tr w:rsidR="008E6B73" w:rsidRPr="00604CD4" w14:paraId="257083F8" w14:textId="77777777" w:rsidTr="00EF137B">
        <w:trPr>
          <w:trHeight w:val="266"/>
        </w:trPr>
        <w:tc>
          <w:tcPr>
            <w:tcW w:w="3544" w:type="dxa"/>
            <w:vMerge/>
            <w:tcBorders>
              <w:top w:val="nil"/>
              <w:bottom w:val="nil"/>
            </w:tcBorders>
            <w:vAlign w:val="center"/>
          </w:tcPr>
          <w:p w14:paraId="77A59A4C" w14:textId="77777777" w:rsidR="008E6B73" w:rsidRPr="00F046E7" w:rsidRDefault="008E6B73" w:rsidP="00D06733">
            <w:pPr>
              <w:spacing w:line="360" w:lineRule="auto"/>
              <w:jc w:val="center"/>
              <w:rPr>
                <w:rFonts w:ascii="Times New Roman" w:hAnsi="Times New Roman" w:cs="Times New Roman"/>
                <w:sz w:val="24"/>
                <w:szCs w:val="24"/>
              </w:rPr>
            </w:pPr>
          </w:p>
        </w:tc>
        <w:tc>
          <w:tcPr>
            <w:tcW w:w="3260" w:type="dxa"/>
            <w:tcBorders>
              <w:top w:val="nil"/>
              <w:bottom w:val="nil"/>
            </w:tcBorders>
            <w:vAlign w:val="center"/>
          </w:tcPr>
          <w:p w14:paraId="271D44A8" w14:textId="660C4041"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100</w:t>
            </w:r>
            <w:r w:rsidR="0023238E">
              <w:rPr>
                <w:rFonts w:ascii="Times New Roman" w:hAnsi="Times New Roman" w:cs="Times New Roman"/>
                <w:sz w:val="24"/>
                <w:szCs w:val="24"/>
              </w:rPr>
              <w:t>/</w:t>
            </w:r>
            <w:r w:rsidRPr="00F046E7">
              <w:rPr>
                <w:rFonts w:ascii="Times New Roman" w:hAnsi="Times New Roman" w:cs="Times New Roman"/>
                <w:sz w:val="24"/>
                <w:szCs w:val="24"/>
              </w:rPr>
              <w:t>1</w:t>
            </w:r>
          </w:p>
        </w:tc>
        <w:tc>
          <w:tcPr>
            <w:tcW w:w="2835" w:type="dxa"/>
            <w:tcBorders>
              <w:top w:val="nil"/>
              <w:bottom w:val="nil"/>
            </w:tcBorders>
            <w:vAlign w:val="center"/>
          </w:tcPr>
          <w:p w14:paraId="28DF9C00" w14:textId="77777777" w:rsidR="008E6B73" w:rsidRPr="00F046E7" w:rsidRDefault="008E6B73" w:rsidP="00D06733">
            <w:pPr>
              <w:spacing w:line="360" w:lineRule="auto"/>
              <w:jc w:val="center"/>
              <w:rPr>
                <w:rFonts w:ascii="Times New Roman" w:hAnsi="Times New Roman" w:cs="Times New Roman"/>
                <w:sz w:val="24"/>
                <w:szCs w:val="24"/>
              </w:rPr>
            </w:pPr>
            <w:r w:rsidRPr="00F046E7">
              <w:rPr>
                <w:rFonts w:ascii="Times New Roman" w:hAnsi="Times New Roman" w:cs="Times New Roman"/>
                <w:sz w:val="24"/>
                <w:szCs w:val="24"/>
              </w:rPr>
              <w:t>0.597</w:t>
            </w:r>
          </w:p>
        </w:tc>
      </w:tr>
    </w:tbl>
    <w:p w14:paraId="078EE78B" w14:textId="77777777" w:rsidR="00D97588" w:rsidRPr="00055AAA" w:rsidRDefault="00D97588" w:rsidP="00D06733">
      <w:pPr>
        <w:spacing w:line="360" w:lineRule="auto"/>
        <w:rPr>
          <w:rFonts w:ascii="Times New Roman" w:eastAsia="宋体" w:hAnsi="Times New Roman" w:cs="Times New Roman"/>
          <w:sz w:val="24"/>
          <w:szCs w:val="21"/>
        </w:rPr>
      </w:pPr>
    </w:p>
    <w:p w14:paraId="3A96F276" w14:textId="77777777" w:rsidR="001318C4" w:rsidRDefault="00A70635" w:rsidP="00D06733">
      <w:pPr>
        <w:spacing w:line="360" w:lineRule="auto"/>
        <w:ind w:firstLineChars="100" w:firstLine="240"/>
        <w:rPr>
          <w:rFonts w:ascii="Times New Roman" w:hAnsi="Times New Roman" w:cs="Times New Roman"/>
          <w:sz w:val="24"/>
          <w:szCs w:val="21"/>
        </w:rPr>
        <w:sectPr w:rsidR="001318C4" w:rsidSect="00EF137B">
          <w:pgSz w:w="11906" w:h="16838"/>
          <w:pgMar w:top="1418" w:right="1134" w:bottom="1418" w:left="1134" w:header="851" w:footer="992" w:gutter="0"/>
          <w:pgNumType w:start="0"/>
          <w:cols w:space="425"/>
          <w:titlePg/>
          <w:docGrid w:type="lines" w:linePitch="312"/>
        </w:sectPr>
      </w:pPr>
      <w:r>
        <w:rPr>
          <w:rFonts w:ascii="Times New Roman" w:hAnsi="Times New Roman" w:cs="Times New Roman" w:hint="eastAsia"/>
          <w:sz w:val="24"/>
          <w:szCs w:val="21"/>
        </w:rPr>
        <w:t>Evident</w:t>
      </w:r>
      <w:r>
        <w:rPr>
          <w:rFonts w:ascii="Times New Roman" w:hAnsi="Times New Roman" w:cs="Times New Roman"/>
          <w:sz w:val="24"/>
          <w:szCs w:val="21"/>
        </w:rPr>
        <w:t>ly,</w:t>
      </w:r>
      <w:r w:rsidRPr="009777D9">
        <w:rPr>
          <w:rFonts w:ascii="Times New Roman" w:hAnsi="Times New Roman" w:cs="Times New Roman"/>
          <w:sz w:val="24"/>
          <w:szCs w:val="21"/>
        </w:rPr>
        <w:t xml:space="preserve"> the inversely proportional function relationship between grain size and FWHM is</w:t>
      </w:r>
      <w:r>
        <w:rPr>
          <w:rFonts w:ascii="Times New Roman" w:hAnsi="Times New Roman" w:cs="Times New Roman"/>
          <w:sz w:val="24"/>
          <w:szCs w:val="21"/>
        </w:rPr>
        <w:t xml:space="preserve"> inferred</w:t>
      </w:r>
      <w:r w:rsidRPr="009777D9">
        <w:rPr>
          <w:rFonts w:ascii="Times New Roman" w:hAnsi="Times New Roman" w:cs="Times New Roman"/>
          <w:sz w:val="24"/>
          <w:szCs w:val="21"/>
        </w:rPr>
        <w:t xml:space="preserve"> </w:t>
      </w:r>
      <w:r w:rsidRPr="009777D9">
        <w:rPr>
          <w:rFonts w:ascii="Times New Roman" w:hAnsi="Times New Roman" w:cs="Times New Roman" w:hint="eastAsia"/>
          <w:sz w:val="24"/>
          <w:szCs w:val="21"/>
        </w:rPr>
        <w:t>from</w:t>
      </w:r>
      <w:r w:rsidRPr="009777D9">
        <w:rPr>
          <w:rFonts w:ascii="Times New Roman" w:hAnsi="Times New Roman" w:cs="Times New Roman"/>
          <w:sz w:val="24"/>
          <w:szCs w:val="21"/>
        </w:rPr>
        <w:t xml:space="preserve"> </w:t>
      </w:r>
      <w:r w:rsidRPr="00A20314">
        <w:rPr>
          <w:rFonts w:ascii="Times New Roman" w:hAnsi="Times New Roman" w:cs="Times New Roman"/>
          <w:sz w:val="24"/>
          <w:szCs w:val="24"/>
        </w:rPr>
        <w:t>Scherrer Equation</w:t>
      </w:r>
      <w:r>
        <w:rPr>
          <w:rFonts w:ascii="Times New Roman" w:hAnsi="Times New Roman" w:cs="Times New Roman"/>
          <w:sz w:val="24"/>
          <w:szCs w:val="24"/>
        </w:rPr>
        <w:t>.</w:t>
      </w:r>
      <w:r w:rsidRPr="009777D9">
        <w:rPr>
          <w:rFonts w:ascii="Times New Roman" w:hAnsi="Times New Roman" w:cs="Times New Roman" w:hint="eastAsia"/>
          <w:b/>
          <w:bCs/>
          <w:sz w:val="24"/>
          <w:szCs w:val="21"/>
        </w:rPr>
        <w:t xml:space="preserve"> </w:t>
      </w:r>
      <w:r w:rsidRPr="00D85786">
        <w:rPr>
          <w:rFonts w:ascii="Times New Roman" w:hAnsi="Times New Roman" w:cs="Times New Roman"/>
          <w:sz w:val="24"/>
          <w:szCs w:val="21"/>
        </w:rPr>
        <w:t xml:space="preserve">As shown in </w:t>
      </w:r>
      <w:r w:rsidRPr="00AD12A2">
        <w:rPr>
          <w:rFonts w:ascii="Times New Roman" w:hAnsi="Times New Roman" w:cs="Times New Roman" w:hint="eastAsia"/>
          <w:sz w:val="24"/>
          <w:szCs w:val="21"/>
        </w:rPr>
        <w:t>Table</w:t>
      </w:r>
      <w:r w:rsidRPr="00AD12A2">
        <w:rPr>
          <w:rFonts w:ascii="Times New Roman" w:hAnsi="Times New Roman" w:cs="Times New Roman"/>
          <w:sz w:val="24"/>
          <w:szCs w:val="21"/>
        </w:rPr>
        <w:t xml:space="preserve"> S1</w:t>
      </w:r>
      <w:r>
        <w:rPr>
          <w:rFonts w:ascii="Times New Roman" w:hAnsi="Times New Roman" w:cs="Times New Roman"/>
          <w:sz w:val="24"/>
          <w:szCs w:val="21"/>
        </w:rPr>
        <w:t>,</w:t>
      </w:r>
      <w:r w:rsidRPr="009777D9">
        <w:rPr>
          <w:rFonts w:ascii="Times New Roman" w:hAnsi="Times New Roman" w:cs="Times New Roman"/>
          <w:sz w:val="24"/>
          <w:szCs w:val="21"/>
        </w:rPr>
        <w:t xml:space="preserve"> </w:t>
      </w:r>
      <w:r>
        <w:rPr>
          <w:rFonts w:ascii="Times New Roman" w:hAnsi="Times New Roman" w:cs="Times New Roman"/>
          <w:sz w:val="24"/>
          <w:szCs w:val="21"/>
        </w:rPr>
        <w:t>t</w:t>
      </w:r>
      <w:r w:rsidRPr="009777D9">
        <w:rPr>
          <w:rFonts w:ascii="Times New Roman" w:hAnsi="Times New Roman" w:cs="Times New Roman"/>
          <w:sz w:val="24"/>
          <w:szCs w:val="21"/>
        </w:rPr>
        <w:t xml:space="preserve">he FWHM value reaches the minimum at 0.539 when the </w:t>
      </w:r>
      <w:r>
        <w:rPr>
          <w:rFonts w:ascii="Times New Roman" w:hAnsi="Times New Roman" w:cs="Times New Roman" w:hint="eastAsia"/>
          <w:sz w:val="24"/>
          <w:szCs w:val="21"/>
        </w:rPr>
        <w:t>volume</w:t>
      </w:r>
      <w:r>
        <w:rPr>
          <w:rFonts w:ascii="Times New Roman" w:hAnsi="Times New Roman" w:cs="Times New Roman"/>
          <w:sz w:val="24"/>
          <w:szCs w:val="21"/>
        </w:rPr>
        <w:t xml:space="preserve"> </w:t>
      </w:r>
      <w:r w:rsidRPr="009777D9">
        <w:rPr>
          <w:rFonts w:ascii="Times New Roman" w:hAnsi="Times New Roman" w:cs="Times New Roman"/>
          <w:sz w:val="24"/>
          <w:szCs w:val="21"/>
        </w:rPr>
        <w:t>ratio of chloroform/ethanol is 50</w:t>
      </w:r>
      <w:r>
        <w:rPr>
          <w:rFonts w:ascii="Times New Roman" w:hAnsi="Times New Roman" w:cs="Times New Roman"/>
          <w:sz w:val="24"/>
          <w:szCs w:val="21"/>
        </w:rPr>
        <w:t>/</w:t>
      </w:r>
      <w:r w:rsidRPr="009777D9">
        <w:rPr>
          <w:rFonts w:ascii="Times New Roman" w:hAnsi="Times New Roman" w:cs="Times New Roman"/>
          <w:sz w:val="24"/>
          <w:szCs w:val="21"/>
        </w:rPr>
        <w:t>1, indicating the maximization in crystallinity. Besides, the FWHM peaks at 0.619 and minimizes at 0.506 with the proportion of chloroform/methanol (10</w:t>
      </w:r>
      <w:r>
        <w:rPr>
          <w:rFonts w:ascii="Times New Roman" w:hAnsi="Times New Roman" w:cs="Times New Roman"/>
          <w:sz w:val="24"/>
          <w:szCs w:val="21"/>
        </w:rPr>
        <w:t>/</w:t>
      </w:r>
      <w:r w:rsidRPr="009777D9">
        <w:rPr>
          <w:rFonts w:ascii="Times New Roman" w:hAnsi="Times New Roman" w:cs="Times New Roman"/>
          <w:sz w:val="24"/>
          <w:szCs w:val="21"/>
        </w:rPr>
        <w:t>1 and 20</w:t>
      </w:r>
      <w:r>
        <w:rPr>
          <w:rFonts w:ascii="Times New Roman" w:hAnsi="Times New Roman" w:cs="Times New Roman"/>
          <w:sz w:val="24"/>
          <w:szCs w:val="21"/>
        </w:rPr>
        <w:t>/</w:t>
      </w:r>
      <w:r w:rsidRPr="009777D9">
        <w:rPr>
          <w:rFonts w:ascii="Times New Roman" w:hAnsi="Times New Roman" w:cs="Times New Roman"/>
          <w:sz w:val="24"/>
          <w:szCs w:val="21"/>
        </w:rPr>
        <w:t xml:space="preserve">1) respectively. Moreover, as the content of cyclohexane keeps decreasing, the FWHM </w:t>
      </w:r>
      <w:r>
        <w:rPr>
          <w:rFonts w:ascii="Times New Roman" w:hAnsi="Times New Roman" w:cs="Times New Roman"/>
          <w:sz w:val="24"/>
          <w:szCs w:val="21"/>
        </w:rPr>
        <w:t>drops</w:t>
      </w:r>
      <w:r w:rsidRPr="009777D9">
        <w:rPr>
          <w:rFonts w:ascii="Times New Roman" w:hAnsi="Times New Roman" w:cs="Times New Roman"/>
          <w:sz w:val="24"/>
          <w:szCs w:val="21"/>
        </w:rPr>
        <w:t xml:space="preserve"> </w:t>
      </w:r>
      <w:r>
        <w:rPr>
          <w:rFonts w:ascii="Times New Roman" w:hAnsi="Times New Roman" w:cs="Times New Roman" w:hint="eastAsia"/>
          <w:sz w:val="24"/>
          <w:szCs w:val="21"/>
        </w:rPr>
        <w:t>first</w:t>
      </w:r>
      <w:r>
        <w:rPr>
          <w:rFonts w:ascii="Times New Roman" w:hAnsi="Times New Roman" w:cs="Times New Roman"/>
          <w:sz w:val="24"/>
          <w:szCs w:val="21"/>
        </w:rPr>
        <w:t xml:space="preserve"> and then start to augment, signifying there is an optimal </w:t>
      </w:r>
      <w:r>
        <w:rPr>
          <w:rFonts w:ascii="Times New Roman" w:hAnsi="Times New Roman" w:cs="Times New Roman" w:hint="eastAsia"/>
          <w:sz w:val="24"/>
          <w:szCs w:val="21"/>
        </w:rPr>
        <w:t>volume</w:t>
      </w:r>
      <w:r>
        <w:rPr>
          <w:rFonts w:ascii="Times New Roman" w:hAnsi="Times New Roman" w:cs="Times New Roman"/>
          <w:sz w:val="24"/>
          <w:szCs w:val="21"/>
        </w:rPr>
        <w:t xml:space="preserve"> mixing ratio </w:t>
      </w:r>
      <w:r>
        <w:rPr>
          <w:rFonts w:ascii="Times New Roman" w:hAnsi="Times New Roman" w:cs="Times New Roman" w:hint="eastAsia"/>
          <w:sz w:val="24"/>
          <w:szCs w:val="21"/>
        </w:rPr>
        <w:t>i</w:t>
      </w:r>
      <w:r>
        <w:rPr>
          <w:rFonts w:ascii="Times New Roman" w:hAnsi="Times New Roman" w:cs="Times New Roman"/>
          <w:sz w:val="24"/>
          <w:szCs w:val="21"/>
        </w:rPr>
        <w:t xml:space="preserve">n chloroform/cyclohexane (20/1) with the least FWHM value 0.520. </w:t>
      </w:r>
      <w:r w:rsidRPr="0081301F">
        <w:rPr>
          <w:rFonts w:ascii="Times New Roman" w:hAnsi="Times New Roman" w:cs="Times New Roman"/>
          <w:sz w:val="24"/>
          <w:szCs w:val="21"/>
        </w:rPr>
        <w:t>We found that the lesser anti-solvent hardly promotes the polymer crystallization. Whereas, the polymer</w:t>
      </w:r>
      <w:r>
        <w:rPr>
          <w:rFonts w:ascii="Times New Roman" w:hAnsi="Times New Roman" w:cs="Times New Roman"/>
          <w:sz w:val="24"/>
          <w:szCs w:val="21"/>
        </w:rPr>
        <w:t xml:space="preserve"> </w:t>
      </w:r>
      <w:r w:rsidRPr="0081301F">
        <w:rPr>
          <w:rFonts w:ascii="Times New Roman" w:hAnsi="Times New Roman" w:cs="Times New Roman"/>
          <w:sz w:val="24"/>
          <w:szCs w:val="21"/>
        </w:rPr>
        <w:t>rapidly nucleate with excessive antisolvent during spin-coating, leading to the smaller grain size.</w:t>
      </w:r>
      <w:r>
        <w:rPr>
          <w:rFonts w:ascii="Times New Roman" w:hAnsi="Times New Roman" w:cs="Times New Roman"/>
          <w:sz w:val="24"/>
          <w:szCs w:val="21"/>
          <w:vertAlign w:val="superscript"/>
        </w:rPr>
        <w:t>6</w:t>
      </w:r>
      <w:r>
        <w:rPr>
          <w:rFonts w:ascii="Times New Roman" w:hAnsi="Times New Roman" w:cs="Times New Roman"/>
          <w:sz w:val="24"/>
          <w:szCs w:val="21"/>
        </w:rPr>
        <w:t xml:space="preserve"> Thus, we consider </w:t>
      </w:r>
      <w:r>
        <w:rPr>
          <w:rFonts w:ascii="Times New Roman" w:hAnsi="Times New Roman" w:cs="Times New Roman" w:hint="eastAsia"/>
          <w:sz w:val="24"/>
          <w:szCs w:val="21"/>
        </w:rPr>
        <w:t>that</w:t>
      </w:r>
      <w:r>
        <w:rPr>
          <w:rFonts w:ascii="Times New Roman" w:hAnsi="Times New Roman" w:cs="Times New Roman"/>
          <w:sz w:val="24"/>
          <w:szCs w:val="21"/>
        </w:rPr>
        <w:t xml:space="preserve"> regulating and controlling the </w:t>
      </w:r>
      <w:r w:rsidRPr="00902099">
        <w:rPr>
          <w:rFonts w:ascii="Times New Roman" w:hAnsi="Times New Roman" w:cs="Times New Roman"/>
          <w:sz w:val="24"/>
          <w:szCs w:val="21"/>
        </w:rPr>
        <w:t xml:space="preserve">crystallinity </w:t>
      </w:r>
      <w:r>
        <w:rPr>
          <w:rFonts w:ascii="Times New Roman" w:hAnsi="Times New Roman" w:cs="Times New Roman"/>
          <w:sz w:val="24"/>
          <w:szCs w:val="21"/>
        </w:rPr>
        <w:t xml:space="preserve">via tuning the </w:t>
      </w:r>
      <w:r>
        <w:rPr>
          <w:rFonts w:ascii="Times New Roman" w:hAnsi="Times New Roman" w:cs="Times New Roman" w:hint="eastAsia"/>
          <w:sz w:val="24"/>
          <w:szCs w:val="21"/>
        </w:rPr>
        <w:t>volume</w:t>
      </w:r>
      <w:r>
        <w:rPr>
          <w:rFonts w:ascii="Times New Roman" w:hAnsi="Times New Roman" w:cs="Times New Roman"/>
          <w:sz w:val="24"/>
          <w:szCs w:val="21"/>
        </w:rPr>
        <w:t xml:space="preserve"> mixing ratio of the anti-solvents and polymer good solvents, probably exhibits a positive effect on improving device performance in conjugated polymer-based composites for OTFT applications.</w:t>
      </w:r>
    </w:p>
    <w:p w14:paraId="553498A1" w14:textId="17558086" w:rsidR="00A732E5" w:rsidRDefault="00374308" w:rsidP="00D06733">
      <w:pPr>
        <w:spacing w:line="360" w:lineRule="auto"/>
        <w:jc w:val="center"/>
        <w:rPr>
          <w:rFonts w:ascii="Times New Roman" w:hAnsi="Times New Roman" w:cs="Times New Roman"/>
          <w:sz w:val="28"/>
          <w:szCs w:val="28"/>
        </w:rPr>
      </w:pPr>
      <w:r w:rsidRPr="00374308">
        <w:rPr>
          <w:rFonts w:ascii="Times New Roman" w:hAnsi="Times New Roman" w:cs="Times New Roman"/>
          <w:noProof/>
          <w:sz w:val="28"/>
          <w:szCs w:val="28"/>
        </w:rPr>
        <w:lastRenderedPageBreak/>
        <w:drawing>
          <wp:inline distT="0" distB="0" distL="0" distR="0" wp14:anchorId="46304695" wp14:editId="70A144C8">
            <wp:extent cx="6093974" cy="3705101"/>
            <wp:effectExtent l="0" t="0" r="2540" b="0"/>
            <wp:docPr id="13" name="图片 3">
              <a:extLst xmlns:a="http://schemas.openxmlformats.org/drawingml/2006/main">
                <a:ext uri="{FF2B5EF4-FFF2-40B4-BE49-F238E27FC236}">
                  <a16:creationId xmlns:a16="http://schemas.microsoft.com/office/drawing/2014/main" id="{D0A42713-DF14-4CC2-BD00-88C77173C4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D0A42713-DF14-4CC2-BD00-88C77173C40B}"/>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2114" t="988"/>
                    <a:stretch/>
                  </pic:blipFill>
                  <pic:spPr>
                    <a:xfrm>
                      <a:off x="0" y="0"/>
                      <a:ext cx="6104492" cy="3711496"/>
                    </a:xfrm>
                    <a:prstGeom prst="rect">
                      <a:avLst/>
                    </a:prstGeom>
                  </pic:spPr>
                </pic:pic>
              </a:graphicData>
            </a:graphic>
          </wp:inline>
        </w:drawing>
      </w:r>
    </w:p>
    <w:p w14:paraId="0AD4201E" w14:textId="53A9C3C7" w:rsidR="00A732E5" w:rsidRPr="00765676" w:rsidRDefault="00EF40E8" w:rsidP="00D06733">
      <w:pPr>
        <w:spacing w:line="360" w:lineRule="auto"/>
        <w:rPr>
          <w:rFonts w:ascii="Times New Roman" w:hAnsi="Times New Roman" w:cs="Times New Roman"/>
          <w:sz w:val="24"/>
          <w:szCs w:val="21"/>
        </w:rPr>
      </w:pPr>
      <w:r w:rsidRPr="00765676">
        <w:rPr>
          <w:rFonts w:ascii="Times New Roman" w:hAnsi="Times New Roman" w:cs="Times New Roman"/>
          <w:b/>
          <w:sz w:val="24"/>
          <w:szCs w:val="21"/>
        </w:rPr>
        <w:t>Fig</w:t>
      </w:r>
      <w:r w:rsidR="00964EFD" w:rsidRPr="00765676">
        <w:rPr>
          <w:rFonts w:ascii="Times New Roman" w:hAnsi="Times New Roman" w:cs="Times New Roman"/>
          <w:b/>
          <w:sz w:val="24"/>
          <w:szCs w:val="21"/>
        </w:rPr>
        <w:t>.</w:t>
      </w:r>
      <w:r w:rsidRPr="00765676">
        <w:rPr>
          <w:rFonts w:ascii="Times New Roman" w:hAnsi="Times New Roman" w:cs="Times New Roman"/>
          <w:b/>
          <w:sz w:val="24"/>
          <w:szCs w:val="21"/>
        </w:rPr>
        <w:t xml:space="preserve"> </w:t>
      </w:r>
      <w:r w:rsidR="00202B5C" w:rsidRPr="00765676">
        <w:rPr>
          <w:rFonts w:ascii="Times New Roman" w:hAnsi="Times New Roman" w:cs="Times New Roman"/>
          <w:b/>
          <w:sz w:val="24"/>
          <w:szCs w:val="21"/>
        </w:rPr>
        <w:t>S</w:t>
      </w:r>
      <w:r w:rsidR="00756CAB" w:rsidRPr="00765676">
        <w:rPr>
          <w:rFonts w:ascii="Times New Roman" w:hAnsi="Times New Roman" w:cs="Times New Roman"/>
          <w:b/>
          <w:sz w:val="24"/>
          <w:szCs w:val="21"/>
        </w:rPr>
        <w:t>3</w:t>
      </w:r>
      <w:r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AFM morphological height (up) and magnitude (down) images of PDPP2T-TT-OD/pentacene (</w:t>
      </w:r>
      <w:r w:rsidR="003E549C">
        <w:rPr>
          <w:rFonts w:ascii="Times New Roman" w:hAnsi="Times New Roman" w:cs="Times New Roman" w:hint="eastAsia"/>
          <w:sz w:val="24"/>
          <w:szCs w:val="21"/>
        </w:rPr>
        <w:t>mass</w:t>
      </w:r>
      <w:r w:rsidR="003E549C">
        <w:rPr>
          <w:rFonts w:ascii="Times New Roman" w:hAnsi="Times New Roman" w:cs="Times New Roman"/>
          <w:sz w:val="24"/>
          <w:szCs w:val="21"/>
        </w:rPr>
        <w:t xml:space="preserve"> </w:t>
      </w:r>
      <w:r w:rsidR="00E60FBF" w:rsidRPr="00765676">
        <w:rPr>
          <w:rFonts w:ascii="Times New Roman" w:hAnsi="Times New Roman" w:cs="Times New Roman"/>
          <w:sz w:val="24"/>
          <w:szCs w:val="21"/>
        </w:rPr>
        <w:t xml:space="preserve">blending ratio of 15:1) composite </w:t>
      </w:r>
      <w:r w:rsidR="00630FF3" w:rsidRPr="00765676">
        <w:rPr>
          <w:rFonts w:ascii="Times New Roman" w:hAnsi="Times New Roman" w:cs="Times New Roman"/>
          <w:sz w:val="24"/>
          <w:szCs w:val="21"/>
        </w:rPr>
        <w:t xml:space="preserve">thin </w:t>
      </w:r>
      <w:r w:rsidR="00E60FBF" w:rsidRPr="00765676">
        <w:rPr>
          <w:rFonts w:ascii="Times New Roman" w:hAnsi="Times New Roman" w:cs="Times New Roman"/>
          <w:sz w:val="24"/>
          <w:szCs w:val="21"/>
        </w:rPr>
        <w:t xml:space="preserve">films, </w:t>
      </w:r>
      <w:r w:rsidR="0016539F">
        <w:rPr>
          <w:rFonts w:ascii="Times New Roman" w:hAnsi="Times New Roman" w:cs="Times New Roman" w:hint="eastAsia"/>
          <w:sz w:val="24"/>
          <w:szCs w:val="21"/>
        </w:rPr>
        <w:t>treat</w:t>
      </w:r>
      <w:r w:rsidR="00E60FBF" w:rsidRPr="00765676">
        <w:rPr>
          <w:rFonts w:ascii="Times New Roman" w:hAnsi="Times New Roman" w:cs="Times New Roman"/>
          <w:sz w:val="24"/>
          <w:szCs w:val="21"/>
        </w:rPr>
        <w:t>ed</w:t>
      </w:r>
      <w:r w:rsidR="00DA5F2A" w:rsidRPr="00765676">
        <w:rPr>
          <w:rFonts w:ascii="Times New Roman" w:hAnsi="Times New Roman" w:cs="Times New Roman"/>
          <w:sz w:val="24"/>
          <w:szCs w:val="21"/>
        </w:rPr>
        <w:t xml:space="preserve"> respectively</w:t>
      </w:r>
      <w:r w:rsidR="00E60FBF" w:rsidRPr="00765676">
        <w:rPr>
          <w:rFonts w:ascii="Times New Roman" w:hAnsi="Times New Roman" w:cs="Times New Roman"/>
          <w:sz w:val="24"/>
          <w:szCs w:val="21"/>
        </w:rPr>
        <w:t xml:space="preserve"> </w:t>
      </w:r>
      <w:r w:rsidR="006C25B0" w:rsidRPr="00765676">
        <w:rPr>
          <w:rFonts w:ascii="Times New Roman" w:hAnsi="Times New Roman" w:cs="Times New Roman"/>
          <w:sz w:val="24"/>
          <w:szCs w:val="21"/>
        </w:rPr>
        <w:t>in</w:t>
      </w:r>
      <w:r w:rsidR="00E60FBF" w:rsidRPr="00765676">
        <w:rPr>
          <w:rFonts w:ascii="Times New Roman" w:hAnsi="Times New Roman" w:cs="Times New Roman"/>
          <w:sz w:val="24"/>
          <w:szCs w:val="21"/>
        </w:rPr>
        <w:t xml:space="preserve"> the </w:t>
      </w:r>
      <w:r w:rsidR="003E549C">
        <w:rPr>
          <w:rFonts w:ascii="Times New Roman" w:hAnsi="Times New Roman" w:cs="Times New Roman" w:hint="eastAsia"/>
          <w:sz w:val="24"/>
          <w:szCs w:val="21"/>
        </w:rPr>
        <w:t>volume</w:t>
      </w:r>
      <w:r w:rsidR="003E549C">
        <w:rPr>
          <w:rFonts w:ascii="Times New Roman" w:hAnsi="Times New Roman" w:cs="Times New Roman"/>
          <w:sz w:val="24"/>
          <w:szCs w:val="21"/>
        </w:rPr>
        <w:t xml:space="preserve"> </w:t>
      </w:r>
      <w:r w:rsidR="00E60FBF" w:rsidRPr="00765676">
        <w:rPr>
          <w:rFonts w:ascii="Times New Roman" w:hAnsi="Times New Roman" w:cs="Times New Roman"/>
          <w:sz w:val="24"/>
          <w:szCs w:val="21"/>
        </w:rPr>
        <w:t>mixing ratios of solvent</w:t>
      </w:r>
      <w:r w:rsidR="00AC542B" w:rsidRPr="00765676">
        <w:rPr>
          <w:rFonts w:ascii="Times New Roman" w:hAnsi="Times New Roman" w:cs="Times New Roman"/>
          <w:sz w:val="24"/>
          <w:szCs w:val="21"/>
        </w:rPr>
        <w:t>/</w:t>
      </w:r>
      <w:r w:rsidR="00E60FBF" w:rsidRPr="00765676">
        <w:rPr>
          <w:rFonts w:ascii="Times New Roman" w:hAnsi="Times New Roman" w:cs="Times New Roman"/>
          <w:sz w:val="24"/>
          <w:szCs w:val="21"/>
        </w:rPr>
        <w:t>anti-solvent</w:t>
      </w:r>
      <w:r w:rsidR="0049788A" w:rsidRPr="00765676">
        <w:rPr>
          <w:rFonts w:ascii="Times New Roman" w:hAnsi="Times New Roman" w:cs="Times New Roman"/>
          <w:sz w:val="24"/>
          <w:szCs w:val="21"/>
        </w:rPr>
        <w:t>:</w:t>
      </w:r>
      <w:r w:rsidR="00E60FBF" w:rsidRPr="00765676">
        <w:rPr>
          <w:rFonts w:ascii="Times New Roman" w:hAnsi="Times New Roman" w:cs="Times New Roman"/>
          <w:sz w:val="24"/>
          <w:szCs w:val="21"/>
        </w:rPr>
        <w:t xml:space="preserve"> (a, d) chloroform</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ethanol</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50</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1, (b, e) chloroform</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methanol</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20</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1, and (c, f) chloroform</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cyclohexane</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w:t>
      </w:r>
      <w:r w:rsidR="00CE0874" w:rsidRPr="00765676">
        <w:rPr>
          <w:rFonts w:ascii="Times New Roman" w:hAnsi="Times New Roman" w:cs="Times New Roman"/>
          <w:sz w:val="24"/>
          <w:szCs w:val="21"/>
        </w:rPr>
        <w:t xml:space="preserve"> </w:t>
      </w:r>
      <w:r w:rsidR="00E60FBF" w:rsidRPr="00765676">
        <w:rPr>
          <w:rFonts w:ascii="Times New Roman" w:hAnsi="Times New Roman" w:cs="Times New Roman"/>
          <w:sz w:val="24"/>
          <w:szCs w:val="21"/>
        </w:rPr>
        <w:t>20</w:t>
      </w:r>
      <w:r w:rsidR="00721424" w:rsidRPr="00765676">
        <w:rPr>
          <w:rFonts w:ascii="Times New Roman" w:hAnsi="Times New Roman" w:cs="Times New Roman"/>
          <w:sz w:val="24"/>
          <w:szCs w:val="21"/>
        </w:rPr>
        <w:t>/</w:t>
      </w:r>
      <w:r w:rsidR="00E60FBF" w:rsidRPr="00765676">
        <w:rPr>
          <w:rFonts w:ascii="Times New Roman" w:hAnsi="Times New Roman" w:cs="Times New Roman"/>
          <w:sz w:val="24"/>
          <w:szCs w:val="21"/>
        </w:rPr>
        <w:t>1.</w:t>
      </w:r>
      <w:r w:rsidR="002859D7" w:rsidRPr="00F36BB1">
        <w:rPr>
          <w:rFonts w:ascii="Times New Roman" w:hAnsi="Times New Roman" w:cs="Times New Roman"/>
          <w:sz w:val="32"/>
          <w:szCs w:val="24"/>
        </w:rPr>
        <w:t xml:space="preserve"> </w:t>
      </w:r>
      <w:r w:rsidR="002859D7" w:rsidRPr="00F36BB1">
        <w:rPr>
          <w:rFonts w:ascii="Times New Roman" w:hAnsi="Times New Roman" w:cs="Times New Roman"/>
          <w:sz w:val="24"/>
          <w:szCs w:val="28"/>
        </w:rPr>
        <w:t xml:space="preserve">Scale bars of (a-f) are 200 </w:t>
      </w:r>
      <w:r w:rsidR="00751096">
        <w:rPr>
          <w:rFonts w:ascii="Times New Roman" w:hAnsi="Times New Roman" w:cs="Times New Roman" w:hint="eastAsia"/>
          <w:sz w:val="24"/>
          <w:szCs w:val="28"/>
        </w:rPr>
        <w:t>n</w:t>
      </w:r>
      <w:r w:rsidR="002859D7" w:rsidRPr="00F36BB1">
        <w:rPr>
          <w:rFonts w:ascii="Times New Roman" w:hAnsi="Times New Roman" w:cs="Times New Roman"/>
          <w:sz w:val="24"/>
          <w:szCs w:val="28"/>
        </w:rPr>
        <w:t>m.</w:t>
      </w:r>
    </w:p>
    <w:p w14:paraId="6CCA94BB" w14:textId="77777777" w:rsidR="00D06733" w:rsidRPr="00055AAA" w:rsidRDefault="00D06733" w:rsidP="00D06733">
      <w:pPr>
        <w:spacing w:line="360" w:lineRule="auto"/>
        <w:rPr>
          <w:rFonts w:ascii="Times New Roman" w:eastAsia="宋体" w:hAnsi="Times New Roman" w:cs="Times New Roman"/>
          <w:sz w:val="24"/>
          <w:szCs w:val="21"/>
        </w:rPr>
      </w:pPr>
    </w:p>
    <w:p w14:paraId="59E33EC8" w14:textId="4CB2EC5A" w:rsidR="009851F1" w:rsidRDefault="000D6A8C" w:rsidP="00D06733">
      <w:pPr>
        <w:spacing w:line="360" w:lineRule="auto"/>
        <w:ind w:firstLineChars="100" w:firstLine="240"/>
        <w:rPr>
          <w:rFonts w:ascii="Times New Roman" w:hAnsi="Times New Roman" w:cs="Times New Roman"/>
          <w:sz w:val="24"/>
          <w:szCs w:val="21"/>
        </w:rPr>
      </w:pPr>
      <w:r>
        <w:rPr>
          <w:rFonts w:ascii="Times New Roman" w:hAnsi="Times New Roman" w:cs="Times New Roman" w:hint="eastAsia"/>
          <w:sz w:val="24"/>
          <w:szCs w:val="21"/>
        </w:rPr>
        <w:t>T</w:t>
      </w:r>
      <w:r>
        <w:rPr>
          <w:rFonts w:ascii="Times New Roman" w:hAnsi="Times New Roman" w:cs="Times New Roman"/>
          <w:sz w:val="24"/>
          <w:szCs w:val="21"/>
        </w:rPr>
        <w:t xml:space="preserve">he anti-solvent treatment has a </w:t>
      </w:r>
      <w:r w:rsidRPr="00594F2B">
        <w:rPr>
          <w:rFonts w:ascii="Times New Roman" w:hAnsi="Times New Roman" w:cs="Times New Roman"/>
          <w:sz w:val="24"/>
          <w:szCs w:val="21"/>
        </w:rPr>
        <w:t>notable</w:t>
      </w:r>
      <w:r>
        <w:rPr>
          <w:rFonts w:ascii="Times New Roman" w:hAnsi="Times New Roman" w:cs="Times New Roman"/>
          <w:sz w:val="24"/>
          <w:szCs w:val="21"/>
        </w:rPr>
        <w:t xml:space="preserve"> impact</w:t>
      </w:r>
      <w:r w:rsidRPr="00594F2B">
        <w:rPr>
          <w:rFonts w:ascii="Times New Roman" w:hAnsi="Times New Roman" w:cs="Times New Roman"/>
          <w:sz w:val="24"/>
          <w:szCs w:val="21"/>
        </w:rPr>
        <w:t xml:space="preserve"> on</w:t>
      </w:r>
      <w:r>
        <w:rPr>
          <w:rFonts w:ascii="Times New Roman" w:hAnsi="Times New Roman" w:cs="Times New Roman"/>
          <w:sz w:val="24"/>
          <w:szCs w:val="21"/>
        </w:rPr>
        <w:t xml:space="preserve"> surface morphology, roughness and grain size of composite thin film. The selected composite thin film with the optimal </w:t>
      </w:r>
      <w:r>
        <w:rPr>
          <w:rFonts w:ascii="Times New Roman" w:hAnsi="Times New Roman" w:cs="Times New Roman" w:hint="eastAsia"/>
          <w:sz w:val="24"/>
          <w:szCs w:val="21"/>
        </w:rPr>
        <w:t>volume</w:t>
      </w:r>
      <w:r>
        <w:rPr>
          <w:rFonts w:ascii="Times New Roman" w:hAnsi="Times New Roman" w:cs="Times New Roman"/>
          <w:sz w:val="24"/>
          <w:szCs w:val="21"/>
        </w:rPr>
        <w:t xml:space="preserve"> mixing ratio of chloroform/anti-solvents are characterized via AFM measurement in tapping mode as illustrated in </w:t>
      </w:r>
      <w:r w:rsidRPr="00AD12A2">
        <w:rPr>
          <w:rFonts w:ascii="Times New Roman" w:hAnsi="Times New Roman" w:cs="Times New Roman"/>
          <w:sz w:val="24"/>
          <w:szCs w:val="21"/>
        </w:rPr>
        <w:t>Fig. S3</w:t>
      </w:r>
      <w:r>
        <w:rPr>
          <w:rFonts w:ascii="Times New Roman" w:hAnsi="Times New Roman" w:cs="Times New Roman"/>
          <w:sz w:val="24"/>
          <w:szCs w:val="21"/>
        </w:rPr>
        <w:t xml:space="preserve">. It is remarkable that the composite thin film treated by ethanol anti-solvent reveals large continuous crystalline grains with a minimum roughness about 2.47 nm, and the </w:t>
      </w:r>
      <w:r w:rsidRPr="006D568C">
        <w:rPr>
          <w:rFonts w:ascii="Times New Roman" w:hAnsi="Times New Roman" w:cs="Times New Roman"/>
          <w:sz w:val="24"/>
          <w:szCs w:val="21"/>
        </w:rPr>
        <w:t>attained</w:t>
      </w:r>
      <w:r>
        <w:rPr>
          <w:rFonts w:ascii="Times New Roman" w:hAnsi="Times New Roman" w:cs="Times New Roman"/>
          <w:sz w:val="24"/>
          <w:szCs w:val="21"/>
        </w:rPr>
        <w:t xml:space="preserve"> crystalline morphology is conducive to charge transport.</w:t>
      </w:r>
      <w:r w:rsidRPr="00B764FE">
        <w:rPr>
          <w:rFonts w:ascii="Times New Roman" w:hAnsi="Times New Roman" w:cs="Times New Roman"/>
          <w:sz w:val="24"/>
          <w:szCs w:val="21"/>
          <w:vertAlign w:val="superscript"/>
        </w:rPr>
        <w:t>7</w:t>
      </w:r>
      <w:r>
        <w:rPr>
          <w:rFonts w:ascii="Times New Roman" w:hAnsi="Times New Roman" w:cs="Times New Roman"/>
          <w:sz w:val="24"/>
          <w:szCs w:val="21"/>
          <w:vertAlign w:val="superscript"/>
        </w:rPr>
        <w:t>-9</w:t>
      </w:r>
      <w:r>
        <w:rPr>
          <w:rFonts w:ascii="Times New Roman" w:hAnsi="Times New Roman" w:cs="Times New Roman"/>
          <w:sz w:val="24"/>
          <w:szCs w:val="21"/>
        </w:rPr>
        <w:t xml:space="preserve"> Furthermore, the composite thin films treated by methanol and cyclohexane </w:t>
      </w:r>
      <w:r w:rsidRPr="00DE7798">
        <w:rPr>
          <w:rFonts w:ascii="Times New Roman" w:hAnsi="Times New Roman" w:cs="Times New Roman"/>
          <w:sz w:val="24"/>
          <w:szCs w:val="21"/>
        </w:rPr>
        <w:t>display</w:t>
      </w:r>
      <w:r>
        <w:rPr>
          <w:rFonts w:ascii="Times New Roman" w:hAnsi="Times New Roman" w:cs="Times New Roman"/>
          <w:sz w:val="24"/>
          <w:szCs w:val="21"/>
        </w:rPr>
        <w:t xml:space="preserve"> the similar </w:t>
      </w:r>
      <w:r w:rsidRPr="00DE7798">
        <w:rPr>
          <w:rFonts w:ascii="Times New Roman" w:hAnsi="Times New Roman" w:cs="Times New Roman"/>
          <w:sz w:val="24"/>
          <w:szCs w:val="21"/>
        </w:rPr>
        <w:t>surface topography</w:t>
      </w:r>
      <w:r>
        <w:rPr>
          <w:rFonts w:ascii="Times New Roman" w:hAnsi="Times New Roman" w:cs="Times New Roman"/>
          <w:sz w:val="24"/>
          <w:szCs w:val="21"/>
        </w:rPr>
        <w:t xml:space="preserve">, while the gullies of </w:t>
      </w:r>
      <w:r>
        <w:rPr>
          <w:rFonts w:ascii="Times New Roman" w:hAnsi="Times New Roman" w:cs="Times New Roman" w:hint="eastAsia"/>
          <w:sz w:val="24"/>
          <w:szCs w:val="21"/>
        </w:rPr>
        <w:t>the</w:t>
      </w:r>
      <w:r>
        <w:rPr>
          <w:rFonts w:ascii="Times New Roman" w:hAnsi="Times New Roman" w:cs="Times New Roman"/>
          <w:sz w:val="24"/>
          <w:szCs w:val="21"/>
        </w:rPr>
        <w:t xml:space="preserve"> thin film treated by methanol are deeper than cyclohexane, resulting in a higher </w:t>
      </w:r>
      <w:r w:rsidRPr="0096293D">
        <w:rPr>
          <w:rFonts w:ascii="Times New Roman" w:hAnsi="Times New Roman" w:cs="Times New Roman"/>
          <w:sz w:val="24"/>
          <w:szCs w:val="21"/>
        </w:rPr>
        <w:t>surface</w:t>
      </w:r>
      <w:r>
        <w:rPr>
          <w:rFonts w:ascii="Times New Roman" w:hAnsi="Times New Roman" w:cs="Times New Roman"/>
          <w:sz w:val="24"/>
          <w:szCs w:val="21"/>
        </w:rPr>
        <w:t xml:space="preserve"> rough</w:t>
      </w:r>
      <w:r w:rsidRPr="0096293D">
        <w:rPr>
          <w:rFonts w:ascii="Times New Roman" w:hAnsi="Times New Roman" w:cs="Times New Roman"/>
          <w:sz w:val="24"/>
          <w:szCs w:val="21"/>
        </w:rPr>
        <w:t>ness</w:t>
      </w:r>
      <w:r>
        <w:rPr>
          <w:rFonts w:ascii="Times New Roman" w:hAnsi="Times New Roman" w:cs="Times New Roman"/>
          <w:sz w:val="24"/>
          <w:szCs w:val="21"/>
        </w:rPr>
        <w:t xml:space="preserve">. </w:t>
      </w:r>
      <w:bookmarkStart w:id="0" w:name="_Hlk100778687"/>
      <w:r>
        <w:rPr>
          <w:rFonts w:ascii="Times New Roman" w:hAnsi="Times New Roman" w:cs="Times New Roman"/>
          <w:sz w:val="24"/>
          <w:szCs w:val="21"/>
        </w:rPr>
        <w:t>I</w:t>
      </w:r>
      <w:r w:rsidRPr="008356A7">
        <w:rPr>
          <w:rFonts w:ascii="Times New Roman" w:hAnsi="Times New Roman" w:cs="Times New Roman"/>
          <w:sz w:val="24"/>
          <w:szCs w:val="21"/>
        </w:rPr>
        <w:t>n brief</w:t>
      </w:r>
      <w:r>
        <w:rPr>
          <w:rFonts w:ascii="Times New Roman" w:hAnsi="Times New Roman" w:cs="Times New Roman" w:hint="eastAsia"/>
          <w:sz w:val="24"/>
          <w:szCs w:val="21"/>
        </w:rPr>
        <w:t>,</w:t>
      </w:r>
      <w:bookmarkEnd w:id="0"/>
      <w:r>
        <w:rPr>
          <w:rFonts w:ascii="Times New Roman" w:hAnsi="Times New Roman" w:cs="Times New Roman"/>
          <w:sz w:val="24"/>
          <w:szCs w:val="21"/>
        </w:rPr>
        <w:t xml:space="preserve"> </w:t>
      </w:r>
      <w:r>
        <w:rPr>
          <w:rFonts w:ascii="Times New Roman" w:hAnsi="Times New Roman" w:cs="Times New Roman" w:hint="eastAsia"/>
          <w:sz w:val="24"/>
          <w:szCs w:val="21"/>
        </w:rPr>
        <w:t>t</w:t>
      </w:r>
      <w:r>
        <w:rPr>
          <w:rFonts w:ascii="Times New Roman" w:hAnsi="Times New Roman" w:cs="Times New Roman"/>
          <w:sz w:val="24"/>
          <w:szCs w:val="21"/>
        </w:rPr>
        <w:t xml:space="preserve">he </w:t>
      </w:r>
      <w:r w:rsidRPr="00DE0DF0">
        <w:rPr>
          <w:rFonts w:ascii="Times New Roman" w:hAnsi="Times New Roman" w:cs="Times New Roman"/>
          <w:sz w:val="24"/>
          <w:szCs w:val="21"/>
        </w:rPr>
        <w:t>nonuniformity</w:t>
      </w:r>
      <w:r>
        <w:rPr>
          <w:rFonts w:ascii="Times New Roman" w:hAnsi="Times New Roman" w:cs="Times New Roman"/>
          <w:sz w:val="24"/>
          <w:szCs w:val="21"/>
        </w:rPr>
        <w:t xml:space="preserve"> of thin film with micropores will affect negatively on </w:t>
      </w:r>
      <w:r w:rsidRPr="00DE0DF0">
        <w:rPr>
          <w:rFonts w:ascii="Times New Roman" w:hAnsi="Times New Roman" w:cs="Times New Roman"/>
          <w:sz w:val="24"/>
          <w:szCs w:val="21"/>
        </w:rPr>
        <w:t xml:space="preserve">contact </w:t>
      </w:r>
      <w:r>
        <w:rPr>
          <w:rFonts w:ascii="Times New Roman" w:hAnsi="Times New Roman" w:cs="Times New Roman"/>
          <w:sz w:val="24"/>
          <w:szCs w:val="21"/>
        </w:rPr>
        <w:t xml:space="preserve">between film surface and </w:t>
      </w:r>
      <w:r w:rsidRPr="00DE0DF0">
        <w:rPr>
          <w:rFonts w:ascii="Times New Roman" w:hAnsi="Times New Roman" w:cs="Times New Roman"/>
          <w:sz w:val="24"/>
          <w:szCs w:val="21"/>
        </w:rPr>
        <w:t>electrode</w:t>
      </w:r>
      <w:r>
        <w:rPr>
          <w:rFonts w:ascii="Times New Roman" w:hAnsi="Times New Roman" w:cs="Times New Roman"/>
          <w:sz w:val="24"/>
          <w:szCs w:val="21"/>
        </w:rPr>
        <w:t>, leading to a decrease on device performance.</w:t>
      </w:r>
    </w:p>
    <w:p w14:paraId="6CFF19CF" w14:textId="77777777" w:rsidR="001318C4" w:rsidRDefault="001318C4" w:rsidP="001A7CAB">
      <w:pPr>
        <w:spacing w:line="360" w:lineRule="auto"/>
        <w:rPr>
          <w:rFonts w:ascii="Times New Roman" w:hAnsi="Times New Roman" w:cs="Times New Roman"/>
          <w:sz w:val="24"/>
          <w:szCs w:val="21"/>
        </w:rPr>
        <w:sectPr w:rsidR="001318C4" w:rsidSect="00EF137B">
          <w:pgSz w:w="11906" w:h="16838"/>
          <w:pgMar w:top="1418" w:right="1134" w:bottom="1418" w:left="1134" w:header="851" w:footer="992" w:gutter="0"/>
          <w:pgNumType w:start="0"/>
          <w:cols w:space="425"/>
          <w:titlePg/>
          <w:docGrid w:type="lines" w:linePitch="312"/>
        </w:sectPr>
      </w:pPr>
    </w:p>
    <w:p w14:paraId="2D94F8B1" w14:textId="2B6D7C7C" w:rsidR="00722162" w:rsidRDefault="002E5A5D" w:rsidP="00D06733">
      <w:pPr>
        <w:spacing w:line="360" w:lineRule="auto"/>
        <w:jc w:val="center"/>
        <w:rPr>
          <w:rFonts w:ascii="Times New Roman" w:hAnsi="Times New Roman" w:cs="Times New Roman"/>
        </w:rPr>
      </w:pPr>
      <w:r w:rsidRPr="002E5A5D">
        <w:rPr>
          <w:rFonts w:ascii="Times New Roman" w:hAnsi="Times New Roman" w:cs="Times New Roman"/>
          <w:noProof/>
        </w:rPr>
        <w:lastRenderedPageBreak/>
        <w:drawing>
          <wp:inline distT="0" distB="0" distL="0" distR="0" wp14:anchorId="224D5C8B" wp14:editId="1FA524DD">
            <wp:extent cx="6146283" cy="3206338"/>
            <wp:effectExtent l="0" t="0" r="6985" b="0"/>
            <wp:docPr id="3" name="图片 2">
              <a:extLst xmlns:a="http://schemas.openxmlformats.org/drawingml/2006/main">
                <a:ext uri="{FF2B5EF4-FFF2-40B4-BE49-F238E27FC236}">
                  <a16:creationId xmlns:a16="http://schemas.microsoft.com/office/drawing/2014/main" id="{7E3ADF78-D65D-49D9-B8CD-9AE90FE2B6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7E3ADF78-D65D-49D9-B8CD-9AE90FE2B6DA}"/>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l="1203" t="3322"/>
                    <a:stretch/>
                  </pic:blipFill>
                  <pic:spPr>
                    <a:xfrm>
                      <a:off x="0" y="0"/>
                      <a:ext cx="6162417" cy="3214755"/>
                    </a:xfrm>
                    <a:prstGeom prst="rect">
                      <a:avLst/>
                    </a:prstGeom>
                  </pic:spPr>
                </pic:pic>
              </a:graphicData>
            </a:graphic>
          </wp:inline>
        </w:drawing>
      </w:r>
    </w:p>
    <w:p w14:paraId="5701BBA1" w14:textId="613C8EBC" w:rsidR="00ED02EC" w:rsidRDefault="00984B3D" w:rsidP="00D06733">
      <w:pPr>
        <w:spacing w:line="360" w:lineRule="auto"/>
        <w:rPr>
          <w:rFonts w:ascii="Times New Roman" w:hAnsi="Times New Roman" w:cs="Times New Roman"/>
          <w:sz w:val="24"/>
          <w:szCs w:val="21"/>
        </w:rPr>
      </w:pPr>
      <w:r w:rsidRPr="00765676">
        <w:rPr>
          <w:rFonts w:ascii="Times New Roman" w:hAnsi="Times New Roman" w:cs="Times New Roman"/>
          <w:b/>
          <w:sz w:val="24"/>
          <w:szCs w:val="21"/>
        </w:rPr>
        <w:t>Fig</w:t>
      </w:r>
      <w:r w:rsidR="00964EFD" w:rsidRPr="00765676">
        <w:rPr>
          <w:rFonts w:ascii="Times New Roman" w:hAnsi="Times New Roman" w:cs="Times New Roman"/>
          <w:b/>
          <w:sz w:val="24"/>
          <w:szCs w:val="21"/>
        </w:rPr>
        <w:t>.</w:t>
      </w:r>
      <w:r w:rsidRPr="00765676">
        <w:rPr>
          <w:rFonts w:ascii="Times New Roman" w:hAnsi="Times New Roman" w:cs="Times New Roman"/>
          <w:b/>
          <w:sz w:val="24"/>
          <w:szCs w:val="21"/>
        </w:rPr>
        <w:t xml:space="preserve"> S</w:t>
      </w:r>
      <w:r w:rsidR="00756CAB" w:rsidRPr="00765676">
        <w:rPr>
          <w:rFonts w:ascii="Times New Roman" w:hAnsi="Times New Roman" w:cs="Times New Roman"/>
          <w:b/>
          <w:sz w:val="24"/>
          <w:szCs w:val="21"/>
        </w:rPr>
        <w:t>4</w:t>
      </w:r>
      <w:r w:rsidRPr="00765676">
        <w:rPr>
          <w:rFonts w:ascii="Times New Roman" w:hAnsi="Times New Roman" w:cs="Times New Roman"/>
          <w:sz w:val="24"/>
          <w:szCs w:val="21"/>
        </w:rPr>
        <w:t xml:space="preserve"> </w:t>
      </w:r>
      <w:r w:rsidR="008F4DB9" w:rsidRPr="00D837B0">
        <w:rPr>
          <w:rFonts w:ascii="Times New Roman" w:hAnsi="Times New Roman" w:cs="Times New Roman"/>
          <w:sz w:val="24"/>
          <w:szCs w:val="24"/>
        </w:rPr>
        <w:t>Transfer characteristics</w:t>
      </w:r>
      <w:r w:rsidR="008F4DB9">
        <w:rPr>
          <w:rFonts w:ascii="Times New Roman" w:hAnsi="Times New Roman" w:cs="Times New Roman"/>
          <w:sz w:val="24"/>
          <w:szCs w:val="24"/>
        </w:rPr>
        <w:t xml:space="preserve"> (up)</w:t>
      </w:r>
      <w:r w:rsidR="008F4DB9" w:rsidRPr="00D837B0">
        <w:rPr>
          <w:rFonts w:ascii="Times New Roman" w:hAnsi="Times New Roman" w:cs="Times New Roman"/>
          <w:sz w:val="24"/>
          <w:szCs w:val="24"/>
        </w:rPr>
        <w:t xml:space="preserve"> with the </w:t>
      </w:r>
      <w:r w:rsidR="008F4DB9" w:rsidRPr="00D837B0">
        <w:rPr>
          <w:rFonts w:ascii="Times New Roman" w:hAnsi="Times New Roman" w:cs="Times New Roman"/>
          <w:i/>
          <w:iCs/>
          <w:sz w:val="24"/>
          <w:szCs w:val="24"/>
        </w:rPr>
        <w:t>V</w:t>
      </w:r>
      <w:r w:rsidR="008F4DB9" w:rsidRPr="00D837B0">
        <w:rPr>
          <w:rFonts w:ascii="Times New Roman" w:hAnsi="Times New Roman" w:cs="Times New Roman"/>
          <w:sz w:val="24"/>
          <w:szCs w:val="24"/>
          <w:vertAlign w:val="subscript"/>
        </w:rPr>
        <w:t>ds</w:t>
      </w:r>
      <w:r w:rsidR="008F4DB9" w:rsidRPr="00D837B0">
        <w:rPr>
          <w:rFonts w:ascii="Times New Roman" w:hAnsi="Times New Roman" w:cs="Times New Roman"/>
          <w:sz w:val="24"/>
          <w:szCs w:val="24"/>
        </w:rPr>
        <w:t xml:space="preserve"> at -20 V and output</w:t>
      </w:r>
      <w:r w:rsidR="008F4DB9">
        <w:rPr>
          <w:rFonts w:ascii="Times New Roman" w:hAnsi="Times New Roman" w:cs="Times New Roman"/>
          <w:sz w:val="24"/>
          <w:szCs w:val="24"/>
        </w:rPr>
        <w:t xml:space="preserve"> </w:t>
      </w:r>
      <w:r w:rsidR="008F4DB9" w:rsidRPr="00D837B0">
        <w:rPr>
          <w:rFonts w:ascii="Times New Roman" w:hAnsi="Times New Roman" w:cs="Times New Roman"/>
          <w:sz w:val="24"/>
          <w:szCs w:val="24"/>
        </w:rPr>
        <w:t xml:space="preserve">characteristics </w:t>
      </w:r>
      <w:r w:rsidR="008F4DB9">
        <w:rPr>
          <w:rFonts w:ascii="Times New Roman" w:hAnsi="Times New Roman" w:cs="Times New Roman"/>
          <w:sz w:val="24"/>
          <w:szCs w:val="24"/>
        </w:rPr>
        <w:t>(down)</w:t>
      </w:r>
      <w:r w:rsidR="008F4DB9" w:rsidRPr="00D837B0">
        <w:rPr>
          <w:rFonts w:ascii="Times New Roman" w:hAnsi="Times New Roman" w:cs="Times New Roman"/>
          <w:sz w:val="24"/>
          <w:szCs w:val="24"/>
        </w:rPr>
        <w:t xml:space="preserve"> with the gate voltage steps of 0, −5, −10, −15 V.</w:t>
      </w:r>
      <w:r w:rsidR="008F4DB9">
        <w:rPr>
          <w:rFonts w:ascii="Times New Roman" w:hAnsi="Times New Roman" w:cs="Times New Roman"/>
          <w:sz w:val="24"/>
          <w:szCs w:val="24"/>
        </w:rPr>
        <w:t xml:space="preserve"> </w:t>
      </w:r>
      <w:r w:rsidR="00F34712" w:rsidRPr="00D837B0">
        <w:rPr>
          <w:rFonts w:ascii="Times New Roman" w:hAnsi="Times New Roman" w:cs="Times New Roman"/>
          <w:sz w:val="24"/>
          <w:szCs w:val="24"/>
        </w:rPr>
        <w:t>OTFT</w:t>
      </w:r>
      <w:r w:rsidR="00F34712">
        <w:rPr>
          <w:rFonts w:ascii="Times New Roman" w:hAnsi="Times New Roman" w:cs="Times New Roman"/>
          <w:sz w:val="24"/>
          <w:szCs w:val="24"/>
        </w:rPr>
        <w:t xml:space="preserve"> device</w:t>
      </w:r>
      <w:r w:rsidR="00F34712" w:rsidRPr="00D837B0">
        <w:rPr>
          <w:rFonts w:ascii="Times New Roman" w:hAnsi="Times New Roman" w:cs="Times New Roman"/>
          <w:sz w:val="24"/>
          <w:szCs w:val="24"/>
        </w:rPr>
        <w:t xml:space="preserve">s </w:t>
      </w:r>
      <w:r w:rsidR="00F34712" w:rsidRPr="00D837B0">
        <w:rPr>
          <w:rFonts w:ascii="Times New Roman" w:hAnsi="Times New Roman" w:cs="Times New Roman"/>
          <w:color w:val="000000"/>
          <w:spacing w:val="15"/>
          <w:sz w:val="24"/>
          <w:szCs w:val="24"/>
        </w:rPr>
        <w:t>based</w:t>
      </w:r>
      <w:r w:rsidR="00F34712" w:rsidRPr="00D837B0">
        <w:rPr>
          <w:rFonts w:ascii="Times New Roman" w:hAnsi="Times New Roman" w:cs="Times New Roman"/>
          <w:sz w:val="24"/>
          <w:szCs w:val="24"/>
        </w:rPr>
        <w:t xml:space="preserve"> on PDPP2T-TT-OD/pentacene</w:t>
      </w:r>
      <w:r w:rsidR="00F34712" w:rsidRPr="00D837B0">
        <w:rPr>
          <w:rFonts w:ascii="Times New Roman" w:hAnsi="Times New Roman" w:cs="Times New Roman"/>
          <w:color w:val="000000"/>
          <w:spacing w:val="15"/>
          <w:sz w:val="24"/>
          <w:szCs w:val="24"/>
        </w:rPr>
        <w:t xml:space="preserve"> </w:t>
      </w:r>
      <w:r w:rsidR="00F34712" w:rsidRPr="00D837B0">
        <w:rPr>
          <w:rFonts w:ascii="Times New Roman" w:hAnsi="Times New Roman" w:cs="Times New Roman"/>
          <w:sz w:val="24"/>
          <w:szCs w:val="24"/>
        </w:rPr>
        <w:t xml:space="preserve">composite thin films, prepared separately in the </w:t>
      </w:r>
      <w:r w:rsidR="00DE7A2B">
        <w:rPr>
          <w:rFonts w:ascii="Times New Roman" w:hAnsi="Times New Roman" w:cs="Times New Roman" w:hint="eastAsia"/>
          <w:sz w:val="24"/>
          <w:szCs w:val="24"/>
        </w:rPr>
        <w:t>mass</w:t>
      </w:r>
      <w:r w:rsidR="00DE7A2B">
        <w:rPr>
          <w:rFonts w:ascii="Times New Roman" w:hAnsi="Times New Roman" w:cs="Times New Roman"/>
          <w:sz w:val="24"/>
          <w:szCs w:val="24"/>
        </w:rPr>
        <w:t xml:space="preserve"> </w:t>
      </w:r>
      <w:r w:rsidR="00F34712" w:rsidRPr="00D837B0">
        <w:rPr>
          <w:rFonts w:ascii="Times New Roman" w:hAnsi="Times New Roman" w:cs="Times New Roman"/>
          <w:sz w:val="24"/>
          <w:szCs w:val="24"/>
        </w:rPr>
        <w:t>blending ratios of (a,d) 1:0, (b,e) 20:1 and (c,f) 10:1 in chloroform. The channel width/length ratio is 24.</w:t>
      </w:r>
    </w:p>
    <w:p w14:paraId="5D33BDF0" w14:textId="77777777" w:rsidR="001318C4" w:rsidRDefault="001318C4" w:rsidP="00D06733">
      <w:pPr>
        <w:spacing w:line="360" w:lineRule="auto"/>
        <w:rPr>
          <w:rFonts w:ascii="Times New Roman" w:hAnsi="Times New Roman" w:cs="Times New Roman"/>
          <w:sz w:val="24"/>
          <w:szCs w:val="24"/>
        </w:rPr>
        <w:sectPr w:rsidR="001318C4" w:rsidSect="00EF137B">
          <w:pgSz w:w="11906" w:h="16838"/>
          <w:pgMar w:top="1418" w:right="1134" w:bottom="1418" w:left="1134" w:header="851" w:footer="992" w:gutter="0"/>
          <w:pgNumType w:start="0"/>
          <w:cols w:space="425"/>
          <w:titlePg/>
          <w:docGrid w:type="lines" w:linePitch="312"/>
        </w:sectPr>
      </w:pPr>
    </w:p>
    <w:p w14:paraId="021E747A" w14:textId="2CCC3F2C" w:rsidR="00E026E6" w:rsidRDefault="00756ABD" w:rsidP="00D06733">
      <w:pPr>
        <w:spacing w:line="360" w:lineRule="auto"/>
        <w:jc w:val="center"/>
        <w:rPr>
          <w:rFonts w:ascii="Times New Roman" w:hAnsi="Times New Roman" w:cs="Times New Roman"/>
        </w:rPr>
      </w:pPr>
      <w:r w:rsidRPr="00756ABD">
        <w:rPr>
          <w:rFonts w:ascii="Times New Roman" w:hAnsi="Times New Roman" w:cs="Times New Roman"/>
          <w:noProof/>
        </w:rPr>
        <w:lastRenderedPageBreak/>
        <w:drawing>
          <wp:inline distT="0" distB="0" distL="0" distR="0" wp14:anchorId="32A04A69" wp14:editId="7BF9B8A9">
            <wp:extent cx="6114978" cy="3918857"/>
            <wp:effectExtent l="0" t="0" r="635" b="5715"/>
            <wp:docPr id="4" name="图片 3">
              <a:extLst xmlns:a="http://schemas.openxmlformats.org/drawingml/2006/main">
                <a:ext uri="{FF2B5EF4-FFF2-40B4-BE49-F238E27FC236}">
                  <a16:creationId xmlns:a16="http://schemas.microsoft.com/office/drawing/2014/main" id="{069C637B-D066-4155-B7A8-A0611EDDBE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69C637B-D066-4155-B7A8-A0611EDDBE1E}"/>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1984" t="1153"/>
                    <a:stretch/>
                  </pic:blipFill>
                  <pic:spPr>
                    <a:xfrm>
                      <a:off x="0" y="0"/>
                      <a:ext cx="6130782" cy="3928985"/>
                    </a:xfrm>
                    <a:prstGeom prst="rect">
                      <a:avLst/>
                    </a:prstGeom>
                  </pic:spPr>
                </pic:pic>
              </a:graphicData>
            </a:graphic>
          </wp:inline>
        </w:drawing>
      </w:r>
    </w:p>
    <w:p w14:paraId="345D56D3" w14:textId="6B3C9CA8" w:rsidR="00E026E6" w:rsidRDefault="00E026E6" w:rsidP="00D06733">
      <w:pPr>
        <w:spacing w:line="360" w:lineRule="auto"/>
        <w:rPr>
          <w:rFonts w:ascii="Times New Roman" w:hAnsi="Times New Roman" w:cs="Times New Roman"/>
          <w:sz w:val="24"/>
          <w:szCs w:val="21"/>
        </w:rPr>
      </w:pPr>
      <w:r w:rsidRPr="00765676">
        <w:rPr>
          <w:rFonts w:ascii="Times New Roman" w:hAnsi="Times New Roman" w:cs="Times New Roman"/>
          <w:b/>
          <w:sz w:val="24"/>
          <w:szCs w:val="21"/>
        </w:rPr>
        <w:t>Fig</w:t>
      </w:r>
      <w:r w:rsidR="00964EFD" w:rsidRPr="00765676">
        <w:rPr>
          <w:rFonts w:ascii="Times New Roman" w:hAnsi="Times New Roman" w:cs="Times New Roman"/>
          <w:b/>
          <w:sz w:val="24"/>
          <w:szCs w:val="21"/>
        </w:rPr>
        <w:t>.</w:t>
      </w:r>
      <w:r w:rsidRPr="00765676">
        <w:rPr>
          <w:rFonts w:ascii="Times New Roman" w:hAnsi="Times New Roman" w:cs="Times New Roman"/>
          <w:b/>
          <w:sz w:val="24"/>
          <w:szCs w:val="21"/>
        </w:rPr>
        <w:t xml:space="preserve"> S</w:t>
      </w:r>
      <w:r w:rsidR="00756CAB" w:rsidRPr="00765676">
        <w:rPr>
          <w:rFonts w:ascii="Times New Roman" w:hAnsi="Times New Roman" w:cs="Times New Roman"/>
          <w:b/>
          <w:sz w:val="24"/>
          <w:szCs w:val="21"/>
        </w:rPr>
        <w:t>5</w:t>
      </w:r>
      <w:r w:rsidRPr="00765676">
        <w:rPr>
          <w:rFonts w:ascii="Times New Roman" w:hAnsi="Times New Roman" w:cs="Times New Roman"/>
          <w:sz w:val="24"/>
          <w:szCs w:val="21"/>
        </w:rPr>
        <w:t xml:space="preserve"> </w:t>
      </w:r>
      <w:r w:rsidR="008F4DB9" w:rsidRPr="00D837B0">
        <w:rPr>
          <w:rFonts w:ascii="Times New Roman" w:hAnsi="Times New Roman" w:cs="Times New Roman"/>
          <w:sz w:val="24"/>
          <w:szCs w:val="24"/>
        </w:rPr>
        <w:t xml:space="preserve">Transfer characteristics </w:t>
      </w:r>
      <w:r w:rsidR="008F4DB9">
        <w:rPr>
          <w:rFonts w:ascii="Times New Roman" w:hAnsi="Times New Roman" w:cs="Times New Roman"/>
          <w:sz w:val="24"/>
          <w:szCs w:val="24"/>
        </w:rPr>
        <w:t xml:space="preserve">(up) </w:t>
      </w:r>
      <w:r w:rsidR="008F4DB9" w:rsidRPr="00D837B0">
        <w:rPr>
          <w:rFonts w:ascii="Times New Roman" w:hAnsi="Times New Roman" w:cs="Times New Roman"/>
          <w:sz w:val="24"/>
          <w:szCs w:val="24"/>
        </w:rPr>
        <w:t xml:space="preserve">with the </w:t>
      </w:r>
      <w:r w:rsidR="008F4DB9" w:rsidRPr="00D837B0">
        <w:rPr>
          <w:rFonts w:ascii="Times New Roman" w:hAnsi="Times New Roman" w:cs="Times New Roman"/>
          <w:i/>
          <w:iCs/>
          <w:sz w:val="24"/>
          <w:szCs w:val="24"/>
        </w:rPr>
        <w:t>V</w:t>
      </w:r>
      <w:r w:rsidR="008F4DB9" w:rsidRPr="00D837B0">
        <w:rPr>
          <w:rFonts w:ascii="Times New Roman" w:hAnsi="Times New Roman" w:cs="Times New Roman"/>
          <w:sz w:val="24"/>
          <w:szCs w:val="24"/>
          <w:vertAlign w:val="subscript"/>
        </w:rPr>
        <w:t>ds</w:t>
      </w:r>
      <w:r w:rsidR="008F4DB9" w:rsidRPr="00D837B0">
        <w:rPr>
          <w:rFonts w:ascii="Times New Roman" w:hAnsi="Times New Roman" w:cs="Times New Roman"/>
          <w:sz w:val="24"/>
          <w:szCs w:val="24"/>
        </w:rPr>
        <w:t xml:space="preserve"> at -20 V and output characteristics </w:t>
      </w:r>
      <w:r w:rsidR="008F4DB9">
        <w:rPr>
          <w:rFonts w:ascii="Times New Roman" w:hAnsi="Times New Roman" w:cs="Times New Roman"/>
          <w:sz w:val="24"/>
          <w:szCs w:val="24"/>
        </w:rPr>
        <w:t xml:space="preserve">(down) </w:t>
      </w:r>
      <w:r w:rsidR="008F4DB9" w:rsidRPr="00D837B0">
        <w:rPr>
          <w:rFonts w:ascii="Times New Roman" w:hAnsi="Times New Roman" w:cs="Times New Roman"/>
          <w:sz w:val="24"/>
          <w:szCs w:val="24"/>
        </w:rPr>
        <w:t>with the gate voltage steps of 0, −5, −10, −15 V.</w:t>
      </w:r>
      <w:r w:rsidR="008F4DB9">
        <w:rPr>
          <w:rFonts w:ascii="Times New Roman" w:hAnsi="Times New Roman" w:cs="Times New Roman"/>
          <w:sz w:val="24"/>
          <w:szCs w:val="24"/>
        </w:rPr>
        <w:t xml:space="preserve"> </w:t>
      </w:r>
      <w:r w:rsidR="00B10A51" w:rsidRPr="00765676">
        <w:rPr>
          <w:rFonts w:ascii="Times New Roman" w:hAnsi="Times New Roman" w:cs="Times New Roman"/>
          <w:sz w:val="24"/>
          <w:szCs w:val="21"/>
        </w:rPr>
        <w:t xml:space="preserve">OTFT devices based on PDPP2T-TT-OD/pentacene </w:t>
      </w:r>
      <w:r w:rsidR="005402CB" w:rsidRPr="00765676">
        <w:rPr>
          <w:rFonts w:ascii="Times New Roman" w:hAnsi="Times New Roman" w:cs="Times New Roman"/>
          <w:sz w:val="24"/>
          <w:szCs w:val="21"/>
        </w:rPr>
        <w:t>(</w:t>
      </w:r>
      <w:r w:rsidR="00D579E6">
        <w:rPr>
          <w:rFonts w:ascii="Times New Roman" w:hAnsi="Times New Roman" w:cs="Times New Roman" w:hint="eastAsia"/>
          <w:sz w:val="24"/>
          <w:szCs w:val="21"/>
        </w:rPr>
        <w:t>mass</w:t>
      </w:r>
      <w:r w:rsidR="00D579E6">
        <w:rPr>
          <w:rFonts w:ascii="Times New Roman" w:hAnsi="Times New Roman" w:cs="Times New Roman"/>
          <w:sz w:val="24"/>
          <w:szCs w:val="21"/>
        </w:rPr>
        <w:t xml:space="preserve"> </w:t>
      </w:r>
      <w:r w:rsidR="005402CB" w:rsidRPr="00765676">
        <w:rPr>
          <w:rFonts w:ascii="Times New Roman" w:hAnsi="Times New Roman" w:cs="Times New Roman"/>
          <w:sz w:val="24"/>
          <w:szCs w:val="21"/>
        </w:rPr>
        <w:t xml:space="preserve">blending ratio of 15:1) </w:t>
      </w:r>
      <w:r w:rsidR="00B10A51" w:rsidRPr="00765676">
        <w:rPr>
          <w:rFonts w:ascii="Times New Roman" w:hAnsi="Times New Roman" w:cs="Times New Roman"/>
          <w:sz w:val="24"/>
          <w:szCs w:val="21"/>
        </w:rPr>
        <w:t xml:space="preserve">composite </w:t>
      </w:r>
      <w:r w:rsidR="00783D57" w:rsidRPr="00765676">
        <w:rPr>
          <w:rFonts w:ascii="Times New Roman" w:hAnsi="Times New Roman" w:cs="Times New Roman"/>
          <w:sz w:val="24"/>
          <w:szCs w:val="21"/>
        </w:rPr>
        <w:t xml:space="preserve">thin </w:t>
      </w:r>
      <w:r w:rsidR="00B10A51" w:rsidRPr="00765676">
        <w:rPr>
          <w:rFonts w:ascii="Times New Roman" w:hAnsi="Times New Roman" w:cs="Times New Roman"/>
          <w:sz w:val="24"/>
          <w:szCs w:val="21"/>
        </w:rPr>
        <w:t>films</w:t>
      </w:r>
      <w:r w:rsidR="005402CB" w:rsidRPr="00765676">
        <w:rPr>
          <w:rFonts w:ascii="Times New Roman" w:hAnsi="Times New Roman" w:cs="Times New Roman"/>
          <w:sz w:val="24"/>
          <w:szCs w:val="21"/>
        </w:rPr>
        <w:t>,</w:t>
      </w:r>
      <w:r w:rsidR="00B10A51" w:rsidRPr="00765676">
        <w:rPr>
          <w:rFonts w:ascii="Times New Roman" w:hAnsi="Times New Roman" w:cs="Times New Roman"/>
          <w:sz w:val="24"/>
          <w:szCs w:val="21"/>
        </w:rPr>
        <w:t xml:space="preserve"> </w:t>
      </w:r>
      <w:r w:rsidR="00600346" w:rsidRPr="00765676">
        <w:rPr>
          <w:rFonts w:ascii="Times New Roman" w:hAnsi="Times New Roman" w:cs="Times New Roman"/>
          <w:sz w:val="24"/>
          <w:szCs w:val="21"/>
        </w:rPr>
        <w:t>treat</w:t>
      </w:r>
      <w:r w:rsidR="00B10A51" w:rsidRPr="00765676">
        <w:rPr>
          <w:rFonts w:ascii="Times New Roman" w:hAnsi="Times New Roman" w:cs="Times New Roman"/>
          <w:sz w:val="24"/>
          <w:szCs w:val="21"/>
        </w:rPr>
        <w:t xml:space="preserve">ed in the </w:t>
      </w:r>
      <w:r w:rsidR="00622BBA" w:rsidRPr="00765676">
        <w:rPr>
          <w:rFonts w:ascii="Times New Roman" w:hAnsi="Times New Roman" w:cs="Times New Roman"/>
          <w:sz w:val="24"/>
          <w:szCs w:val="21"/>
        </w:rPr>
        <w:t>solution</w:t>
      </w:r>
      <w:r w:rsidR="00B10A51" w:rsidRPr="00765676">
        <w:rPr>
          <w:rFonts w:ascii="Times New Roman" w:hAnsi="Times New Roman" w:cs="Times New Roman"/>
          <w:sz w:val="24"/>
          <w:szCs w:val="21"/>
        </w:rPr>
        <w:t xml:space="preserve"> of chloroform with (a</w:t>
      </w:r>
      <w:r w:rsidR="0021058F">
        <w:rPr>
          <w:rFonts w:ascii="Times New Roman" w:hAnsi="Times New Roman" w:cs="Times New Roman"/>
          <w:sz w:val="24"/>
          <w:szCs w:val="21"/>
        </w:rPr>
        <w:t>,c</w:t>
      </w:r>
      <w:r w:rsidR="00B10A51" w:rsidRPr="00765676">
        <w:rPr>
          <w:rFonts w:ascii="Times New Roman" w:hAnsi="Times New Roman" w:cs="Times New Roman"/>
          <w:sz w:val="24"/>
          <w:szCs w:val="21"/>
        </w:rPr>
        <w:t>) methanol and (b</w:t>
      </w:r>
      <w:r w:rsidR="0021058F">
        <w:rPr>
          <w:rFonts w:ascii="Times New Roman" w:hAnsi="Times New Roman" w:cs="Times New Roman"/>
          <w:sz w:val="24"/>
          <w:szCs w:val="21"/>
        </w:rPr>
        <w:t>,d</w:t>
      </w:r>
      <w:r w:rsidR="00B10A51" w:rsidRPr="00765676">
        <w:rPr>
          <w:rFonts w:ascii="Times New Roman" w:hAnsi="Times New Roman" w:cs="Times New Roman"/>
          <w:sz w:val="24"/>
          <w:szCs w:val="21"/>
        </w:rPr>
        <w:t>) cyclohexane in the</w:t>
      </w:r>
      <w:r w:rsidR="008143A6">
        <w:rPr>
          <w:rFonts w:ascii="Times New Roman" w:hAnsi="Times New Roman" w:cs="Times New Roman"/>
          <w:sz w:val="24"/>
          <w:szCs w:val="21"/>
        </w:rPr>
        <w:t xml:space="preserve"> </w:t>
      </w:r>
      <w:r w:rsidR="008143A6">
        <w:rPr>
          <w:rFonts w:ascii="Times New Roman" w:hAnsi="Times New Roman" w:cs="Times New Roman" w:hint="eastAsia"/>
          <w:sz w:val="24"/>
          <w:szCs w:val="21"/>
        </w:rPr>
        <w:t>volume</w:t>
      </w:r>
      <w:r w:rsidR="00B10A51" w:rsidRPr="00765676">
        <w:rPr>
          <w:rFonts w:ascii="Times New Roman" w:hAnsi="Times New Roman" w:cs="Times New Roman"/>
          <w:sz w:val="24"/>
          <w:szCs w:val="21"/>
        </w:rPr>
        <w:t xml:space="preserve"> mixing ratio of 20</w:t>
      </w:r>
      <w:r w:rsidR="00A24373">
        <w:rPr>
          <w:rFonts w:ascii="Times New Roman" w:hAnsi="Times New Roman" w:cs="Times New Roman"/>
          <w:sz w:val="24"/>
          <w:szCs w:val="21"/>
        </w:rPr>
        <w:t>/</w:t>
      </w:r>
      <w:r w:rsidR="00B10A51" w:rsidRPr="00765676">
        <w:rPr>
          <w:rFonts w:ascii="Times New Roman" w:hAnsi="Times New Roman" w:cs="Times New Roman"/>
          <w:sz w:val="24"/>
          <w:szCs w:val="21"/>
        </w:rPr>
        <w:t>1 respectively.</w:t>
      </w:r>
      <w:r w:rsidR="0021058F" w:rsidRPr="0021058F">
        <w:rPr>
          <w:rFonts w:ascii="Times New Roman" w:hAnsi="Times New Roman" w:cs="Times New Roman"/>
          <w:sz w:val="24"/>
          <w:szCs w:val="24"/>
        </w:rPr>
        <w:t xml:space="preserve"> </w:t>
      </w:r>
      <w:r w:rsidR="00B10A51" w:rsidRPr="00765676">
        <w:rPr>
          <w:rFonts w:ascii="Times New Roman" w:hAnsi="Times New Roman" w:cs="Times New Roman"/>
          <w:sz w:val="24"/>
          <w:szCs w:val="21"/>
        </w:rPr>
        <w:t>The channel width/length ratio is 24.</w:t>
      </w:r>
    </w:p>
    <w:p w14:paraId="49628836" w14:textId="77777777" w:rsidR="004B221E" w:rsidRDefault="004B221E" w:rsidP="00D06733">
      <w:pPr>
        <w:spacing w:line="360" w:lineRule="auto"/>
        <w:rPr>
          <w:rFonts w:ascii="Times New Roman" w:hAnsi="Times New Roman" w:cs="Times New Roman"/>
          <w:sz w:val="24"/>
          <w:szCs w:val="21"/>
        </w:rPr>
        <w:sectPr w:rsidR="004B221E" w:rsidSect="00EF137B">
          <w:pgSz w:w="11906" w:h="16838"/>
          <w:pgMar w:top="1418" w:right="1134" w:bottom="1418" w:left="1134" w:header="851" w:footer="992" w:gutter="0"/>
          <w:pgNumType w:start="0"/>
          <w:cols w:space="425"/>
          <w:titlePg/>
          <w:docGrid w:type="lines" w:linePitch="312"/>
        </w:sectPr>
      </w:pPr>
    </w:p>
    <w:p w14:paraId="2C54A037" w14:textId="77777777" w:rsidR="00B764FE" w:rsidRPr="00B764FE" w:rsidRDefault="00B764FE" w:rsidP="00D06733">
      <w:pPr>
        <w:spacing w:line="360" w:lineRule="auto"/>
        <w:rPr>
          <w:rFonts w:ascii="Times New Roman" w:hAnsi="Times New Roman" w:cs="Times New Roman"/>
          <w:b/>
          <w:bCs/>
          <w:spacing w:val="15"/>
          <w:sz w:val="28"/>
          <w:szCs w:val="28"/>
        </w:rPr>
      </w:pPr>
      <w:r w:rsidRPr="00B764FE">
        <w:rPr>
          <w:rFonts w:ascii="Times New Roman" w:hAnsi="Times New Roman" w:cs="Times New Roman"/>
          <w:b/>
          <w:bCs/>
          <w:spacing w:val="15"/>
          <w:sz w:val="28"/>
          <w:szCs w:val="28"/>
        </w:rPr>
        <w:lastRenderedPageBreak/>
        <w:t>References</w:t>
      </w:r>
    </w:p>
    <w:p w14:paraId="1555AAF0" w14:textId="435B85AD" w:rsidR="00F35C36" w:rsidRPr="00A83B25" w:rsidRDefault="000A017C" w:rsidP="007B1B71">
      <w:pPr>
        <w:pStyle w:val="RSCR02References"/>
        <w:numPr>
          <w:ilvl w:val="0"/>
          <w:numId w:val="2"/>
        </w:numPr>
        <w:spacing w:line="360" w:lineRule="auto"/>
        <w:ind w:left="284" w:hanging="284"/>
        <w:rPr>
          <w:rFonts w:ascii="Times New Roman" w:eastAsia="宋体" w:hAnsi="Times New Roman" w:cs="Times New Roman"/>
          <w:sz w:val="28"/>
          <w:szCs w:val="28"/>
        </w:rPr>
      </w:pPr>
      <w:r w:rsidRPr="00A83B25">
        <w:rPr>
          <w:rFonts w:ascii="Times New Roman" w:hAnsi="Times New Roman" w:cs="Times New Roman"/>
        </w:rPr>
        <w:t>He</w:t>
      </w:r>
      <w:r w:rsidRPr="004416EF">
        <w:rPr>
          <w:rFonts w:ascii="Times New Roman" w:hAnsi="Times New Roman" w:cs="Times New Roman"/>
        </w:rPr>
        <w:t xml:space="preserve"> </w:t>
      </w:r>
      <w:r w:rsidRPr="00A83B25">
        <w:rPr>
          <w:rFonts w:ascii="Times New Roman" w:hAnsi="Times New Roman" w:cs="Times New Roman"/>
        </w:rPr>
        <w:t>Z, Li</w:t>
      </w:r>
      <w:r w:rsidRPr="004416EF">
        <w:rPr>
          <w:rFonts w:ascii="Times New Roman" w:hAnsi="Times New Roman" w:cs="Times New Roman"/>
        </w:rPr>
        <w:t xml:space="preserve"> </w:t>
      </w:r>
      <w:r w:rsidRPr="00A83B25">
        <w:rPr>
          <w:rFonts w:ascii="Times New Roman" w:hAnsi="Times New Roman" w:cs="Times New Roman"/>
        </w:rPr>
        <w:t>D, Hensley</w:t>
      </w:r>
      <w:r w:rsidRPr="004416EF">
        <w:rPr>
          <w:rFonts w:ascii="Times New Roman" w:hAnsi="Times New Roman" w:cs="Times New Roman"/>
        </w:rPr>
        <w:t xml:space="preserve"> </w:t>
      </w:r>
      <w:r w:rsidRPr="00A83B25">
        <w:rPr>
          <w:rFonts w:ascii="Times New Roman" w:hAnsi="Times New Roman" w:cs="Times New Roman"/>
        </w:rPr>
        <w:t>D K, Rondinone</w:t>
      </w:r>
      <w:r w:rsidRPr="004416EF">
        <w:rPr>
          <w:rFonts w:ascii="Times New Roman" w:hAnsi="Times New Roman" w:cs="Times New Roman"/>
        </w:rPr>
        <w:t xml:space="preserve"> </w:t>
      </w:r>
      <w:r w:rsidRPr="00A83B25">
        <w:rPr>
          <w:rFonts w:ascii="Times New Roman" w:hAnsi="Times New Roman" w:cs="Times New Roman"/>
        </w:rPr>
        <w:t>A J</w:t>
      </w:r>
      <w:r>
        <w:rPr>
          <w:rFonts w:ascii="Times New Roman" w:hAnsi="Times New Roman" w:cs="Times New Roman"/>
        </w:rPr>
        <w:t>,</w:t>
      </w:r>
      <w:r w:rsidRPr="00A83B25">
        <w:rPr>
          <w:rFonts w:ascii="Times New Roman" w:hAnsi="Times New Roman" w:cs="Times New Roman"/>
        </w:rPr>
        <w:t xml:space="preserve"> Chen</w:t>
      </w:r>
      <w:r w:rsidRPr="004416EF">
        <w:rPr>
          <w:rFonts w:ascii="Times New Roman" w:hAnsi="Times New Roman" w:cs="Times New Roman"/>
        </w:rPr>
        <w:t xml:space="preserve"> </w:t>
      </w:r>
      <w:r w:rsidRPr="00A83B25">
        <w:rPr>
          <w:rFonts w:ascii="Times New Roman" w:hAnsi="Times New Roman" w:cs="Times New Roman"/>
        </w:rPr>
        <w:t xml:space="preserve">J </w:t>
      </w:r>
      <w:r>
        <w:rPr>
          <w:rFonts w:ascii="Times New Roman" w:hAnsi="Times New Roman" w:cs="Times New Roman"/>
        </w:rPr>
        <w:t>(2013)</w:t>
      </w:r>
      <w:r w:rsidRPr="00A83B25">
        <w:rPr>
          <w:rFonts w:ascii="Times New Roman" w:hAnsi="Times New Roman" w:cs="Times New Roman"/>
        </w:rPr>
        <w:t xml:space="preserve"> </w:t>
      </w:r>
      <w:r w:rsidRPr="004416EF">
        <w:rPr>
          <w:rFonts w:ascii="Times New Roman" w:hAnsi="Times New Roman" w:cs="Times New Roman"/>
        </w:rPr>
        <w:t>Switching phase separation mode by varying the hydrophobicity of polymer additives in solution-processed semiconducting small-molecule/polymer blends</w:t>
      </w:r>
      <w:r>
        <w:rPr>
          <w:rFonts w:ascii="Times New Roman" w:hAnsi="Times New Roman" w:cs="Times New Roman"/>
        </w:rPr>
        <w:t xml:space="preserve">. </w:t>
      </w:r>
      <w:r w:rsidRPr="00A83B25">
        <w:rPr>
          <w:rFonts w:ascii="Times New Roman" w:hAnsi="Times New Roman" w:cs="Times New Roman"/>
        </w:rPr>
        <w:t>Appl Phys Lett 103</w:t>
      </w:r>
      <w:r>
        <w:rPr>
          <w:rFonts w:ascii="Times New Roman" w:hAnsi="Times New Roman" w:cs="Times New Roman"/>
        </w:rPr>
        <w:t>:</w:t>
      </w:r>
      <w:r w:rsidRPr="00A83B25">
        <w:rPr>
          <w:rFonts w:ascii="Times New Roman" w:hAnsi="Times New Roman" w:cs="Times New Roman"/>
        </w:rPr>
        <w:t>113301.</w:t>
      </w:r>
    </w:p>
    <w:p w14:paraId="128B7F2C" w14:textId="24291222" w:rsidR="00F35C36" w:rsidRPr="00A83B25" w:rsidRDefault="00B0788E" w:rsidP="007B1B71">
      <w:pPr>
        <w:pStyle w:val="RSCR02References"/>
        <w:numPr>
          <w:ilvl w:val="0"/>
          <w:numId w:val="2"/>
        </w:numPr>
        <w:spacing w:line="360" w:lineRule="auto"/>
        <w:ind w:left="284" w:hanging="284"/>
        <w:rPr>
          <w:rFonts w:ascii="Times New Roman" w:hAnsi="Times New Roman" w:cs="Times New Roman"/>
        </w:rPr>
      </w:pPr>
      <w:r w:rsidRPr="00A83B25">
        <w:rPr>
          <w:rFonts w:ascii="Times New Roman" w:hAnsi="Times New Roman" w:cs="Times New Roman"/>
        </w:rPr>
        <w:t>Lin Z, Guo X, Zhou L,</w:t>
      </w:r>
      <w:r w:rsidRPr="00F82BA0">
        <w:rPr>
          <w:rFonts w:ascii="Times New Roman" w:hAnsi="Times New Roman" w:cs="Times New Roman"/>
        </w:rPr>
        <w:t xml:space="preserve"> </w:t>
      </w:r>
      <w:r w:rsidRPr="00A83B25">
        <w:rPr>
          <w:rFonts w:ascii="Times New Roman" w:hAnsi="Times New Roman" w:cs="Times New Roman"/>
        </w:rPr>
        <w:t>Zhang C, Chang J, Wu J</w:t>
      </w:r>
      <w:r>
        <w:rPr>
          <w:rFonts w:ascii="Times New Roman" w:hAnsi="Times New Roman" w:cs="Times New Roman"/>
        </w:rPr>
        <w:t>,</w:t>
      </w:r>
      <w:r w:rsidRPr="00A83B25">
        <w:rPr>
          <w:rFonts w:ascii="Times New Roman" w:hAnsi="Times New Roman" w:cs="Times New Roman"/>
        </w:rPr>
        <w:t xml:space="preserve"> Zhang J</w:t>
      </w:r>
      <w:r>
        <w:rPr>
          <w:rFonts w:ascii="Times New Roman" w:hAnsi="Times New Roman" w:cs="Times New Roman"/>
        </w:rPr>
        <w:t xml:space="preserve"> (2018) </w:t>
      </w:r>
      <w:r w:rsidRPr="00BA6CA9">
        <w:rPr>
          <w:rFonts w:ascii="Times New Roman" w:hAnsi="Times New Roman" w:cs="Times New Roman"/>
        </w:rPr>
        <w:t>Solution-processed high performance organic thin film transistors enabled by roll-to-roll slot die coating technique.</w:t>
      </w:r>
      <w:r w:rsidRPr="00A83B25">
        <w:rPr>
          <w:rFonts w:ascii="Times New Roman" w:hAnsi="Times New Roman" w:cs="Times New Roman"/>
        </w:rPr>
        <w:t xml:space="preserve"> </w:t>
      </w:r>
      <w:r w:rsidRPr="00A83B25">
        <w:rPr>
          <w:rFonts w:ascii="Times New Roman" w:hAnsi="Times New Roman" w:cs="Times New Roman"/>
          <w:color w:val="000000"/>
          <w:kern w:val="0"/>
        </w:rPr>
        <w:t>Org Electron</w:t>
      </w:r>
      <w:r w:rsidRPr="00A83B25">
        <w:rPr>
          <w:rFonts w:ascii="Times New Roman" w:hAnsi="Times New Roman" w:cs="Times New Roman"/>
        </w:rPr>
        <w:t xml:space="preserve"> 54</w:t>
      </w:r>
      <w:r>
        <w:rPr>
          <w:rFonts w:ascii="Times New Roman" w:hAnsi="Times New Roman" w:cs="Times New Roman"/>
        </w:rPr>
        <w:t>:</w:t>
      </w:r>
      <w:r w:rsidRPr="00A83B25">
        <w:rPr>
          <w:rFonts w:ascii="Times New Roman" w:hAnsi="Times New Roman" w:cs="Times New Roman"/>
        </w:rPr>
        <w:t>80.</w:t>
      </w:r>
    </w:p>
    <w:p w14:paraId="0C9A877D" w14:textId="3F35B182" w:rsidR="00F35C36" w:rsidRPr="00A83B25" w:rsidRDefault="00561DC9" w:rsidP="007B1B71">
      <w:pPr>
        <w:pStyle w:val="RSCR02References"/>
        <w:numPr>
          <w:ilvl w:val="0"/>
          <w:numId w:val="2"/>
        </w:numPr>
        <w:spacing w:line="360" w:lineRule="auto"/>
        <w:ind w:left="284" w:hanging="284"/>
        <w:rPr>
          <w:rFonts w:ascii="Times New Roman" w:hAnsi="Times New Roman" w:cs="Times New Roman"/>
        </w:rPr>
      </w:pPr>
      <w:r>
        <w:rPr>
          <w:rFonts w:ascii="Times New Roman" w:hAnsi="Times New Roman" w:cs="Times New Roman" w:hint="eastAsia"/>
        </w:rPr>
        <w:t>Chen</w:t>
      </w:r>
      <w:r w:rsidR="00A02700" w:rsidRPr="005E1AFD">
        <w:rPr>
          <w:rFonts w:ascii="Times New Roman" w:hAnsi="Times New Roman" w:cs="Times New Roman"/>
        </w:rPr>
        <w:t xml:space="preserve"> </w:t>
      </w:r>
      <w:r>
        <w:rPr>
          <w:rFonts w:ascii="Times New Roman" w:hAnsi="Times New Roman" w:cs="Times New Roman" w:hint="eastAsia"/>
        </w:rPr>
        <w:t>L</w:t>
      </w:r>
      <w:r w:rsidR="009A66AB" w:rsidRPr="005E1AFD">
        <w:rPr>
          <w:rFonts w:ascii="Times New Roman" w:hAnsi="Times New Roman" w:cs="Times New Roman"/>
        </w:rPr>
        <w:t xml:space="preserve">, </w:t>
      </w:r>
      <w:r w:rsidR="00A02700" w:rsidRPr="005E1AFD">
        <w:rPr>
          <w:rFonts w:ascii="Times New Roman" w:hAnsi="Times New Roman" w:cs="Times New Roman"/>
        </w:rPr>
        <w:t xml:space="preserve">Zhao </w:t>
      </w:r>
      <w:r w:rsidR="009A66AB" w:rsidRPr="005E1AFD">
        <w:rPr>
          <w:rFonts w:ascii="Times New Roman" w:hAnsi="Times New Roman" w:cs="Times New Roman"/>
        </w:rPr>
        <w:t>K,</w:t>
      </w:r>
      <w:r w:rsidR="00A02700" w:rsidRPr="00A02700">
        <w:rPr>
          <w:rFonts w:ascii="Times New Roman" w:hAnsi="Times New Roman" w:cs="Times New Roman"/>
        </w:rPr>
        <w:t xml:space="preserve"> </w:t>
      </w:r>
      <w:r w:rsidR="00A02700" w:rsidRPr="005E1AFD">
        <w:rPr>
          <w:rFonts w:ascii="Times New Roman" w:hAnsi="Times New Roman" w:cs="Times New Roman"/>
        </w:rPr>
        <w:t>Cao</w:t>
      </w:r>
      <w:r w:rsidR="009A66AB" w:rsidRPr="005E1AFD">
        <w:rPr>
          <w:rFonts w:ascii="Times New Roman" w:hAnsi="Times New Roman" w:cs="Times New Roman"/>
        </w:rPr>
        <w:t xml:space="preserve"> X, </w:t>
      </w:r>
      <w:r w:rsidR="00A02700" w:rsidRPr="005E1AFD">
        <w:rPr>
          <w:rFonts w:ascii="Times New Roman" w:hAnsi="Times New Roman" w:cs="Times New Roman"/>
        </w:rPr>
        <w:t xml:space="preserve">Liu </w:t>
      </w:r>
      <w:r w:rsidR="009A66AB" w:rsidRPr="005E1AFD">
        <w:rPr>
          <w:rFonts w:ascii="Times New Roman" w:hAnsi="Times New Roman" w:cs="Times New Roman"/>
        </w:rPr>
        <w:t xml:space="preserve">J, </w:t>
      </w:r>
      <w:r w:rsidR="00A02700" w:rsidRPr="005E1AFD">
        <w:rPr>
          <w:rFonts w:ascii="Times New Roman" w:hAnsi="Times New Roman" w:cs="Times New Roman"/>
        </w:rPr>
        <w:t xml:space="preserve">Yu </w:t>
      </w:r>
      <w:r w:rsidR="009A66AB" w:rsidRPr="005E1AFD">
        <w:rPr>
          <w:rFonts w:ascii="Times New Roman" w:hAnsi="Times New Roman" w:cs="Times New Roman"/>
        </w:rPr>
        <w:t xml:space="preserve">X, </w:t>
      </w:r>
      <w:r w:rsidR="00A02700" w:rsidRPr="005E1AFD">
        <w:rPr>
          <w:rFonts w:ascii="Times New Roman" w:hAnsi="Times New Roman" w:cs="Times New Roman"/>
        </w:rPr>
        <w:t xml:space="preserve">Han </w:t>
      </w:r>
      <w:r w:rsidR="009A66AB" w:rsidRPr="005E1AFD">
        <w:rPr>
          <w:rFonts w:ascii="Times New Roman" w:hAnsi="Times New Roman" w:cs="Times New Roman"/>
        </w:rPr>
        <w:t xml:space="preserve">Y </w:t>
      </w:r>
      <w:r w:rsidR="00A673A3">
        <w:rPr>
          <w:rFonts w:ascii="Times New Roman" w:hAnsi="Times New Roman" w:cs="Times New Roman" w:hint="eastAsia"/>
        </w:rPr>
        <w:t>(</w:t>
      </w:r>
      <w:r w:rsidR="00A673A3">
        <w:rPr>
          <w:rFonts w:ascii="Times New Roman" w:hAnsi="Times New Roman" w:cs="Times New Roman"/>
        </w:rPr>
        <w:t xml:space="preserve">2018) </w:t>
      </w:r>
      <w:r w:rsidR="009A66AB" w:rsidRPr="003B280F">
        <w:rPr>
          <w:rFonts w:ascii="Times New Roman" w:hAnsi="Times New Roman" w:cs="Times New Roman"/>
        </w:rPr>
        <w:t>Nanowires of conjugated polymer prepared by tuning the interaction between the solvent and polymer</w:t>
      </w:r>
      <w:r w:rsidR="00A673A3" w:rsidRPr="003B280F">
        <w:rPr>
          <w:rFonts w:ascii="Times New Roman" w:hAnsi="Times New Roman" w:cs="Times New Roman"/>
        </w:rPr>
        <w:t>.</w:t>
      </w:r>
      <w:r w:rsidR="009A66AB" w:rsidRPr="003B280F">
        <w:rPr>
          <w:rFonts w:ascii="Times New Roman" w:hAnsi="Times New Roman" w:cs="Times New Roman"/>
        </w:rPr>
        <w:t xml:space="preserve"> </w:t>
      </w:r>
      <w:r w:rsidR="009A66AB" w:rsidRPr="00A673A3">
        <w:rPr>
          <w:rFonts w:ascii="Times New Roman" w:hAnsi="Times New Roman" w:cs="Times New Roman"/>
        </w:rPr>
        <w:t>Polymer</w:t>
      </w:r>
      <w:r w:rsidR="009A66AB" w:rsidRPr="005E1AFD">
        <w:rPr>
          <w:rFonts w:ascii="Times New Roman" w:hAnsi="Times New Roman" w:cs="Times New Roman"/>
        </w:rPr>
        <w:t xml:space="preserve"> 149</w:t>
      </w:r>
      <w:r w:rsidR="00A673A3">
        <w:rPr>
          <w:rFonts w:ascii="Times New Roman" w:hAnsi="Times New Roman" w:cs="Times New Roman"/>
        </w:rPr>
        <w:t>:</w:t>
      </w:r>
      <w:r w:rsidR="009A66AB" w:rsidRPr="005E1AFD">
        <w:rPr>
          <w:rFonts w:ascii="Times New Roman" w:hAnsi="Times New Roman" w:cs="Times New Roman"/>
        </w:rPr>
        <w:t>23.</w:t>
      </w:r>
    </w:p>
    <w:p w14:paraId="1F4C8B59" w14:textId="011FA187" w:rsidR="00F35C36" w:rsidRPr="00D93192" w:rsidRDefault="00725086" w:rsidP="007B1B71">
      <w:pPr>
        <w:pStyle w:val="RSCR02References"/>
        <w:numPr>
          <w:ilvl w:val="0"/>
          <w:numId w:val="2"/>
        </w:numPr>
        <w:spacing w:line="360" w:lineRule="auto"/>
        <w:ind w:left="284" w:hanging="284"/>
        <w:rPr>
          <w:rFonts w:ascii="Times New Roman" w:hAnsi="Times New Roman" w:cs="Times New Roman"/>
        </w:rPr>
      </w:pPr>
      <w:r w:rsidRPr="00D93192">
        <w:rPr>
          <w:rFonts w:ascii="Times New Roman" w:hAnsi="Times New Roman" w:cs="Times New Roman"/>
        </w:rPr>
        <w:t>Kim N-K, Shin E-S, Noh Y-Y, Kim D-Y</w:t>
      </w:r>
      <w:r w:rsidR="00BA51A0" w:rsidRPr="00D93192">
        <w:rPr>
          <w:rFonts w:ascii="Times New Roman" w:hAnsi="Times New Roman" w:cs="Times New Roman"/>
        </w:rPr>
        <w:t xml:space="preserve"> (2018)</w:t>
      </w:r>
      <w:r w:rsidRPr="00D93192">
        <w:rPr>
          <w:rFonts w:ascii="Times New Roman" w:hAnsi="Times New Roman" w:cs="Times New Roman"/>
        </w:rPr>
        <w:t xml:space="preserve"> A selection rule of solvent for highly aligned diketopyrrolopyrrole-based conjugated polymer film for high performance organic field-effect transistors</w:t>
      </w:r>
      <w:r w:rsidR="00D93192" w:rsidRPr="00D93192">
        <w:rPr>
          <w:rFonts w:ascii="Times New Roman" w:hAnsi="Times New Roman" w:cs="Times New Roman"/>
        </w:rPr>
        <w:t>.</w:t>
      </w:r>
      <w:r w:rsidRPr="00D93192">
        <w:rPr>
          <w:rFonts w:ascii="Times New Roman" w:hAnsi="Times New Roman" w:cs="Times New Roman"/>
        </w:rPr>
        <w:t xml:space="preserve"> Org Electron 55</w:t>
      </w:r>
      <w:r w:rsidR="00BA51A0" w:rsidRPr="00D93192">
        <w:rPr>
          <w:rFonts w:ascii="Times New Roman" w:hAnsi="Times New Roman" w:cs="Times New Roman"/>
        </w:rPr>
        <w:t>:</w:t>
      </w:r>
      <w:r w:rsidRPr="00D93192">
        <w:rPr>
          <w:rFonts w:ascii="Times New Roman" w:hAnsi="Times New Roman" w:cs="Times New Roman"/>
        </w:rPr>
        <w:t>6.</w:t>
      </w:r>
    </w:p>
    <w:p w14:paraId="568A8D01" w14:textId="7888B82F" w:rsidR="00F35C36" w:rsidRPr="00A83B25" w:rsidRDefault="00EB4F21" w:rsidP="007B1B71">
      <w:pPr>
        <w:pStyle w:val="RSCR02References"/>
        <w:numPr>
          <w:ilvl w:val="0"/>
          <w:numId w:val="2"/>
        </w:numPr>
        <w:spacing w:line="360" w:lineRule="auto"/>
        <w:ind w:left="284" w:hanging="284"/>
        <w:rPr>
          <w:rFonts w:ascii="Times New Roman" w:hAnsi="Times New Roman" w:cs="Times New Roman"/>
          <w:spacing w:val="15"/>
        </w:rPr>
      </w:pPr>
      <w:r w:rsidRPr="00EB4F21">
        <w:rPr>
          <w:rFonts w:ascii="Times New Roman" w:hAnsi="Times New Roman" w:cs="Times New Roman"/>
        </w:rPr>
        <w:t xml:space="preserve">Jo G, Cho S H, Kim H, Yoon H, Han S, Chang M. </w:t>
      </w:r>
      <w:r>
        <w:rPr>
          <w:rFonts w:ascii="Times New Roman" w:hAnsi="Times New Roman" w:cs="Times New Roman"/>
        </w:rPr>
        <w:t>(2020)</w:t>
      </w:r>
      <w:r w:rsidRPr="00EB4F21">
        <w:rPr>
          <w:rFonts w:ascii="Times New Roman" w:hAnsi="Times New Roman" w:cs="Times New Roman"/>
        </w:rPr>
        <w:t xml:space="preserve"> Impacts of secondary solvents on morphology and charge transport of conjugated polymer thin films</w:t>
      </w:r>
      <w:r>
        <w:rPr>
          <w:rFonts w:ascii="Times New Roman" w:hAnsi="Times New Roman" w:cs="Times New Roman"/>
        </w:rPr>
        <w:t>.</w:t>
      </w:r>
      <w:r w:rsidRPr="00EB4F21">
        <w:rPr>
          <w:rFonts w:ascii="Times New Roman" w:hAnsi="Times New Roman" w:cs="Times New Roman"/>
        </w:rPr>
        <w:t xml:space="preserve"> Org Electron 81</w:t>
      </w:r>
      <w:r>
        <w:rPr>
          <w:rFonts w:ascii="Times New Roman" w:hAnsi="Times New Roman" w:cs="Times New Roman"/>
        </w:rPr>
        <w:t>:</w:t>
      </w:r>
      <w:r w:rsidRPr="00EB4F21">
        <w:rPr>
          <w:rFonts w:ascii="Times New Roman" w:hAnsi="Times New Roman" w:cs="Times New Roman"/>
        </w:rPr>
        <w:t>105688.</w:t>
      </w:r>
    </w:p>
    <w:p w14:paraId="5CB4834C" w14:textId="77777777" w:rsidR="00D74970" w:rsidRDefault="00D74970" w:rsidP="007B1B71">
      <w:pPr>
        <w:pStyle w:val="RSCR02References"/>
        <w:numPr>
          <w:ilvl w:val="0"/>
          <w:numId w:val="2"/>
        </w:numPr>
        <w:spacing w:line="360" w:lineRule="auto"/>
        <w:ind w:left="284" w:hanging="284"/>
        <w:rPr>
          <w:rFonts w:ascii="Times New Roman" w:hAnsi="Times New Roman" w:cs="Times New Roman"/>
        </w:rPr>
      </w:pPr>
      <w:r w:rsidRPr="00A83B25">
        <w:rPr>
          <w:rFonts w:ascii="Times New Roman" w:hAnsi="Times New Roman" w:cs="Times New Roman"/>
        </w:rPr>
        <w:t>Soeda</w:t>
      </w:r>
      <w:r w:rsidRPr="00267D5F">
        <w:rPr>
          <w:rFonts w:ascii="Times New Roman" w:hAnsi="Times New Roman" w:cs="Times New Roman"/>
        </w:rPr>
        <w:t xml:space="preserve"> </w:t>
      </w:r>
      <w:r w:rsidRPr="00A83B25">
        <w:rPr>
          <w:rFonts w:ascii="Times New Roman" w:hAnsi="Times New Roman" w:cs="Times New Roman"/>
        </w:rPr>
        <w:t>J, Okamoto</w:t>
      </w:r>
      <w:r w:rsidRPr="00267D5F">
        <w:rPr>
          <w:rFonts w:ascii="Times New Roman" w:hAnsi="Times New Roman" w:cs="Times New Roman"/>
        </w:rPr>
        <w:t xml:space="preserve"> </w:t>
      </w:r>
      <w:r w:rsidRPr="00A83B25">
        <w:rPr>
          <w:rFonts w:ascii="Times New Roman" w:hAnsi="Times New Roman" w:cs="Times New Roman"/>
        </w:rPr>
        <w:t>T, Mitsui</w:t>
      </w:r>
      <w:r w:rsidRPr="00267D5F">
        <w:rPr>
          <w:rFonts w:ascii="Times New Roman" w:hAnsi="Times New Roman" w:cs="Times New Roman"/>
        </w:rPr>
        <w:t xml:space="preserve"> </w:t>
      </w:r>
      <w:r w:rsidRPr="00A83B25">
        <w:rPr>
          <w:rFonts w:ascii="Times New Roman" w:hAnsi="Times New Roman" w:cs="Times New Roman"/>
        </w:rPr>
        <w:t>C</w:t>
      </w:r>
      <w:r>
        <w:rPr>
          <w:rFonts w:ascii="Times New Roman" w:hAnsi="Times New Roman" w:cs="Times New Roman"/>
        </w:rPr>
        <w:t>,</w:t>
      </w:r>
      <w:r w:rsidRPr="00A83B25">
        <w:rPr>
          <w:rFonts w:ascii="Times New Roman" w:hAnsi="Times New Roman" w:cs="Times New Roman"/>
        </w:rPr>
        <w:t xml:space="preserve"> Takeya</w:t>
      </w:r>
      <w:r w:rsidRPr="00267D5F">
        <w:rPr>
          <w:rFonts w:ascii="Times New Roman" w:hAnsi="Times New Roman" w:cs="Times New Roman"/>
        </w:rPr>
        <w:t xml:space="preserve"> </w:t>
      </w:r>
      <w:r w:rsidRPr="00A83B25">
        <w:rPr>
          <w:rFonts w:ascii="Times New Roman" w:hAnsi="Times New Roman" w:cs="Times New Roman"/>
        </w:rPr>
        <w:t>J</w:t>
      </w:r>
      <w:r>
        <w:rPr>
          <w:rFonts w:ascii="Times New Roman" w:hAnsi="Times New Roman" w:cs="Times New Roman"/>
        </w:rPr>
        <w:t xml:space="preserve"> (2016) </w:t>
      </w:r>
      <w:r w:rsidRPr="00965D62">
        <w:rPr>
          <w:rFonts w:ascii="Times New Roman" w:hAnsi="Times New Roman" w:cs="Times New Roman"/>
        </w:rPr>
        <w:t>Stable growth of large-area single crystalline thin films from an organic semiconductor/polymer blend solution for high-mobility organic field-effect transistors</w:t>
      </w:r>
      <w:r w:rsidRPr="00A83B25">
        <w:rPr>
          <w:rFonts w:ascii="Times New Roman" w:hAnsi="Times New Roman" w:cs="Times New Roman"/>
        </w:rPr>
        <w:t xml:space="preserve">. </w:t>
      </w:r>
      <w:r w:rsidRPr="00A83B25">
        <w:rPr>
          <w:rFonts w:ascii="Times New Roman" w:hAnsi="Times New Roman" w:cs="Times New Roman"/>
          <w:color w:val="000000"/>
          <w:kern w:val="0"/>
        </w:rPr>
        <w:t>Org Electron</w:t>
      </w:r>
      <w:r w:rsidRPr="00A83B25">
        <w:rPr>
          <w:rFonts w:ascii="Times New Roman" w:hAnsi="Times New Roman" w:cs="Times New Roman"/>
        </w:rPr>
        <w:t xml:space="preserve"> 39</w:t>
      </w:r>
      <w:r>
        <w:rPr>
          <w:rFonts w:ascii="Times New Roman" w:hAnsi="Times New Roman" w:cs="Times New Roman"/>
        </w:rPr>
        <w:t>:</w:t>
      </w:r>
      <w:r w:rsidRPr="00A83B25">
        <w:rPr>
          <w:rFonts w:ascii="Times New Roman" w:hAnsi="Times New Roman" w:cs="Times New Roman"/>
        </w:rPr>
        <w:t>127.</w:t>
      </w:r>
    </w:p>
    <w:p w14:paraId="1C5037A2" w14:textId="5081E0AB" w:rsidR="00F35C36" w:rsidRPr="00A83B25" w:rsidRDefault="00D74970" w:rsidP="007B1B71">
      <w:pPr>
        <w:pStyle w:val="RSCR02References"/>
        <w:numPr>
          <w:ilvl w:val="0"/>
          <w:numId w:val="2"/>
        </w:numPr>
        <w:spacing w:line="360" w:lineRule="auto"/>
        <w:ind w:left="284" w:hanging="284"/>
        <w:rPr>
          <w:rFonts w:ascii="Times New Roman" w:hAnsi="Times New Roman" w:cs="Times New Roman"/>
        </w:rPr>
      </w:pPr>
      <w:r w:rsidRPr="00D74970">
        <w:rPr>
          <w:rFonts w:ascii="Times New Roman" w:hAnsi="Times New Roman" w:cs="Times New Roman"/>
        </w:rPr>
        <w:t xml:space="preserve">Wang L, Wang X, </w:t>
      </w:r>
      <w:r w:rsidR="00AB2F82" w:rsidRPr="00D74970">
        <w:rPr>
          <w:rFonts w:ascii="Times New Roman" w:hAnsi="Times New Roman" w:cs="Times New Roman"/>
        </w:rPr>
        <w:t xml:space="preserve">Deng </w:t>
      </w:r>
      <w:r w:rsidRPr="00D74970">
        <w:rPr>
          <w:rFonts w:ascii="Times New Roman" w:hAnsi="Times New Roman" w:cs="Times New Roman"/>
        </w:rPr>
        <w:t xml:space="preserve">L-L, </w:t>
      </w:r>
      <w:r w:rsidR="00AB2F82" w:rsidRPr="00D74970">
        <w:rPr>
          <w:rFonts w:ascii="Times New Roman" w:hAnsi="Times New Roman" w:cs="Times New Roman"/>
        </w:rPr>
        <w:t xml:space="preserve">Leng </w:t>
      </w:r>
      <w:r w:rsidRPr="00D74970">
        <w:rPr>
          <w:rFonts w:ascii="Times New Roman" w:hAnsi="Times New Roman" w:cs="Times New Roman"/>
        </w:rPr>
        <w:t xml:space="preserve">S, </w:t>
      </w:r>
      <w:r w:rsidR="00C94185" w:rsidRPr="00D74970">
        <w:rPr>
          <w:rFonts w:ascii="Times New Roman" w:hAnsi="Times New Roman" w:cs="Times New Roman"/>
        </w:rPr>
        <w:t xml:space="preserve">Guo </w:t>
      </w:r>
      <w:r w:rsidRPr="00D74970">
        <w:rPr>
          <w:rFonts w:ascii="Times New Roman" w:hAnsi="Times New Roman" w:cs="Times New Roman"/>
        </w:rPr>
        <w:t xml:space="preserve">X, </w:t>
      </w:r>
      <w:r w:rsidR="00A3171C" w:rsidRPr="00D74970">
        <w:rPr>
          <w:rFonts w:ascii="Times New Roman" w:hAnsi="Times New Roman" w:cs="Times New Roman"/>
        </w:rPr>
        <w:t xml:space="preserve">Tan </w:t>
      </w:r>
      <w:r w:rsidRPr="00D74970">
        <w:rPr>
          <w:rFonts w:ascii="Times New Roman" w:hAnsi="Times New Roman" w:cs="Times New Roman"/>
        </w:rPr>
        <w:t xml:space="preserve">C-H, </w:t>
      </w:r>
      <w:r w:rsidR="00EC62FA" w:rsidRPr="00D74970">
        <w:rPr>
          <w:rFonts w:ascii="Times New Roman" w:hAnsi="Times New Roman" w:cs="Times New Roman"/>
        </w:rPr>
        <w:t xml:space="preserve">Choy </w:t>
      </w:r>
      <w:r w:rsidRPr="00D74970">
        <w:rPr>
          <w:rFonts w:ascii="Times New Roman" w:hAnsi="Times New Roman" w:cs="Times New Roman"/>
        </w:rPr>
        <w:t xml:space="preserve">W C H, </w:t>
      </w:r>
      <w:r w:rsidR="009D10B1" w:rsidRPr="00D74970">
        <w:rPr>
          <w:rFonts w:ascii="Times New Roman" w:hAnsi="Times New Roman" w:cs="Times New Roman"/>
        </w:rPr>
        <w:t xml:space="preserve">Chen </w:t>
      </w:r>
      <w:r w:rsidRPr="00D74970">
        <w:rPr>
          <w:rFonts w:ascii="Times New Roman" w:hAnsi="Times New Roman" w:cs="Times New Roman"/>
        </w:rPr>
        <w:t>C-C</w:t>
      </w:r>
      <w:r w:rsidR="008523E5">
        <w:rPr>
          <w:rFonts w:ascii="Times New Roman" w:hAnsi="Times New Roman" w:cs="Times New Roman"/>
        </w:rPr>
        <w:t xml:space="preserve"> (2020)</w:t>
      </w:r>
      <w:r w:rsidRPr="00D74970">
        <w:rPr>
          <w:rFonts w:ascii="Times New Roman" w:hAnsi="Times New Roman" w:cs="Times New Roman"/>
        </w:rPr>
        <w:t xml:space="preserve"> The mechanism of universal green antisolvents for intermediate phase controlled high-efficiency formamidinium-based perovskite solar cells</w:t>
      </w:r>
      <w:bookmarkStart w:id="1" w:name="_Hlk115337716"/>
      <w:r w:rsidR="00137CD5" w:rsidRPr="00137CD5">
        <w:rPr>
          <w:rFonts w:ascii="Times New Roman" w:hAnsi="Times New Roman" w:cs="Times New Roman"/>
        </w:rPr>
        <w:t>†</w:t>
      </w:r>
      <w:bookmarkEnd w:id="1"/>
      <w:r w:rsidR="00C52688">
        <w:rPr>
          <w:rFonts w:ascii="Times New Roman" w:hAnsi="Times New Roman" w:cs="Times New Roman"/>
        </w:rPr>
        <w:t>.</w:t>
      </w:r>
      <w:r w:rsidRPr="00D74970">
        <w:rPr>
          <w:rFonts w:ascii="Times New Roman" w:hAnsi="Times New Roman" w:cs="Times New Roman"/>
        </w:rPr>
        <w:t xml:space="preserve"> Mater Horiz 7</w:t>
      </w:r>
      <w:r w:rsidR="00C52688">
        <w:rPr>
          <w:rFonts w:ascii="Times New Roman" w:hAnsi="Times New Roman" w:cs="Times New Roman"/>
        </w:rPr>
        <w:t>:</w:t>
      </w:r>
      <w:r w:rsidRPr="00D74970">
        <w:rPr>
          <w:rFonts w:ascii="Times New Roman" w:hAnsi="Times New Roman" w:cs="Times New Roman"/>
        </w:rPr>
        <w:t>934.</w:t>
      </w:r>
    </w:p>
    <w:p w14:paraId="4C72F447" w14:textId="33D4983A" w:rsidR="00F35C36" w:rsidRPr="00A83B25" w:rsidRDefault="00DD1EF9" w:rsidP="007B1B71">
      <w:pPr>
        <w:pStyle w:val="RSCR02References"/>
        <w:numPr>
          <w:ilvl w:val="0"/>
          <w:numId w:val="2"/>
        </w:numPr>
        <w:spacing w:line="360" w:lineRule="auto"/>
        <w:ind w:left="284" w:hanging="284"/>
        <w:rPr>
          <w:rFonts w:ascii="Times New Roman" w:hAnsi="Times New Roman" w:cs="Times New Roman"/>
        </w:rPr>
      </w:pPr>
      <w:r w:rsidRPr="00031019">
        <w:rPr>
          <w:rFonts w:ascii="Times New Roman" w:hAnsi="Times New Roman" w:cs="Times New Roman"/>
        </w:rPr>
        <w:t xml:space="preserve">Zheng </w:t>
      </w:r>
      <w:r w:rsidR="00031019" w:rsidRPr="00031019">
        <w:rPr>
          <w:rFonts w:ascii="Times New Roman" w:hAnsi="Times New Roman" w:cs="Times New Roman"/>
        </w:rPr>
        <w:t xml:space="preserve">Y-Q, </w:t>
      </w:r>
      <w:r w:rsidRPr="00031019">
        <w:rPr>
          <w:rFonts w:ascii="Times New Roman" w:hAnsi="Times New Roman" w:cs="Times New Roman"/>
        </w:rPr>
        <w:t xml:space="preserve">Yao </w:t>
      </w:r>
      <w:r w:rsidR="00031019" w:rsidRPr="00031019">
        <w:rPr>
          <w:rFonts w:ascii="Times New Roman" w:hAnsi="Times New Roman" w:cs="Times New Roman"/>
        </w:rPr>
        <w:t xml:space="preserve">Z-F, </w:t>
      </w:r>
      <w:r w:rsidRPr="00031019">
        <w:rPr>
          <w:rFonts w:ascii="Times New Roman" w:hAnsi="Times New Roman" w:cs="Times New Roman"/>
        </w:rPr>
        <w:t xml:space="preserve">Lei </w:t>
      </w:r>
      <w:r w:rsidR="00031019" w:rsidRPr="00031019">
        <w:rPr>
          <w:rFonts w:ascii="Times New Roman" w:hAnsi="Times New Roman" w:cs="Times New Roman"/>
        </w:rPr>
        <w:t xml:space="preserve">T, </w:t>
      </w:r>
      <w:r w:rsidRPr="00031019">
        <w:rPr>
          <w:rFonts w:ascii="Times New Roman" w:hAnsi="Times New Roman" w:cs="Times New Roman"/>
        </w:rPr>
        <w:t xml:space="preserve">Dou </w:t>
      </w:r>
      <w:r w:rsidR="00031019" w:rsidRPr="00031019">
        <w:rPr>
          <w:rFonts w:ascii="Times New Roman" w:hAnsi="Times New Roman" w:cs="Times New Roman"/>
        </w:rPr>
        <w:t>J-H,</w:t>
      </w:r>
      <w:r w:rsidRPr="00DD1EF9">
        <w:rPr>
          <w:rFonts w:ascii="Times New Roman" w:hAnsi="Times New Roman" w:cs="Times New Roman"/>
        </w:rPr>
        <w:t xml:space="preserve"> </w:t>
      </w:r>
      <w:r w:rsidRPr="00031019">
        <w:rPr>
          <w:rFonts w:ascii="Times New Roman" w:hAnsi="Times New Roman" w:cs="Times New Roman"/>
        </w:rPr>
        <w:t>Yang</w:t>
      </w:r>
      <w:r w:rsidR="00031019" w:rsidRPr="00031019">
        <w:rPr>
          <w:rFonts w:ascii="Times New Roman" w:hAnsi="Times New Roman" w:cs="Times New Roman"/>
        </w:rPr>
        <w:t xml:space="preserve"> C-Y, </w:t>
      </w:r>
      <w:r w:rsidRPr="00031019">
        <w:rPr>
          <w:rFonts w:ascii="Times New Roman" w:hAnsi="Times New Roman" w:cs="Times New Roman"/>
        </w:rPr>
        <w:t xml:space="preserve">Zou </w:t>
      </w:r>
      <w:r w:rsidR="00031019" w:rsidRPr="00031019">
        <w:rPr>
          <w:rFonts w:ascii="Times New Roman" w:hAnsi="Times New Roman" w:cs="Times New Roman"/>
        </w:rPr>
        <w:t xml:space="preserve">L, </w:t>
      </w:r>
      <w:r w:rsidRPr="00031019">
        <w:rPr>
          <w:rFonts w:ascii="Times New Roman" w:hAnsi="Times New Roman" w:cs="Times New Roman"/>
        </w:rPr>
        <w:t xml:space="preserve">Meng </w:t>
      </w:r>
      <w:r w:rsidR="00031019" w:rsidRPr="00031019">
        <w:rPr>
          <w:rFonts w:ascii="Times New Roman" w:hAnsi="Times New Roman" w:cs="Times New Roman"/>
        </w:rPr>
        <w:t xml:space="preserve">X, </w:t>
      </w:r>
      <w:r w:rsidRPr="00031019">
        <w:rPr>
          <w:rFonts w:ascii="Times New Roman" w:hAnsi="Times New Roman" w:cs="Times New Roman"/>
        </w:rPr>
        <w:t xml:space="preserve">Ma </w:t>
      </w:r>
      <w:r w:rsidR="00031019" w:rsidRPr="00031019">
        <w:rPr>
          <w:rFonts w:ascii="Times New Roman" w:hAnsi="Times New Roman" w:cs="Times New Roman"/>
        </w:rPr>
        <w:t xml:space="preserve">W, </w:t>
      </w:r>
      <w:r w:rsidRPr="00031019">
        <w:rPr>
          <w:rFonts w:ascii="Times New Roman" w:hAnsi="Times New Roman" w:cs="Times New Roman"/>
        </w:rPr>
        <w:t xml:space="preserve">Wang </w:t>
      </w:r>
      <w:r w:rsidR="00031019" w:rsidRPr="00031019">
        <w:rPr>
          <w:rFonts w:ascii="Times New Roman" w:hAnsi="Times New Roman" w:cs="Times New Roman"/>
        </w:rPr>
        <w:t xml:space="preserve">J-Y, </w:t>
      </w:r>
      <w:r w:rsidRPr="00031019">
        <w:rPr>
          <w:rFonts w:ascii="Times New Roman" w:hAnsi="Times New Roman" w:cs="Times New Roman"/>
        </w:rPr>
        <w:t xml:space="preserve">Pei </w:t>
      </w:r>
      <w:r w:rsidR="00031019" w:rsidRPr="00031019">
        <w:rPr>
          <w:rFonts w:ascii="Times New Roman" w:hAnsi="Times New Roman" w:cs="Times New Roman"/>
        </w:rPr>
        <w:t xml:space="preserve">J </w:t>
      </w:r>
      <w:r w:rsidR="00031019">
        <w:rPr>
          <w:rFonts w:ascii="Times New Roman" w:hAnsi="Times New Roman" w:cs="Times New Roman"/>
        </w:rPr>
        <w:t>(</w:t>
      </w:r>
      <w:r w:rsidR="00031019" w:rsidRPr="00031019">
        <w:rPr>
          <w:rFonts w:ascii="Times New Roman" w:hAnsi="Times New Roman" w:cs="Times New Roman"/>
        </w:rPr>
        <w:t>2017</w:t>
      </w:r>
      <w:r w:rsidR="00031019">
        <w:rPr>
          <w:rFonts w:ascii="Times New Roman" w:hAnsi="Times New Roman" w:cs="Times New Roman"/>
        </w:rPr>
        <w:t>)</w:t>
      </w:r>
      <w:r w:rsidR="00031019" w:rsidRPr="00031019">
        <w:rPr>
          <w:rFonts w:ascii="Times New Roman" w:hAnsi="Times New Roman" w:cs="Times New Roman"/>
        </w:rPr>
        <w:t xml:space="preserve"> Unraveling the Solution‐State Supramolecular Structures of Donor–Acceptor Polymers and their Influence on Solid‐State Morphology and Charge‐Transport Properties</w:t>
      </w:r>
      <w:r>
        <w:rPr>
          <w:rFonts w:ascii="Times New Roman" w:hAnsi="Times New Roman" w:cs="Times New Roman"/>
        </w:rPr>
        <w:t>.</w:t>
      </w:r>
      <w:r w:rsidR="00031019" w:rsidRPr="00031019">
        <w:rPr>
          <w:rFonts w:ascii="Times New Roman" w:hAnsi="Times New Roman" w:cs="Times New Roman"/>
        </w:rPr>
        <w:t xml:space="preserve"> Adv Mater 29</w:t>
      </w:r>
      <w:r w:rsidR="00D7137F">
        <w:rPr>
          <w:rFonts w:ascii="Times New Roman" w:hAnsi="Times New Roman" w:cs="Times New Roman"/>
        </w:rPr>
        <w:t>:</w:t>
      </w:r>
      <w:r w:rsidR="00031019" w:rsidRPr="00031019">
        <w:rPr>
          <w:rFonts w:ascii="Times New Roman" w:hAnsi="Times New Roman" w:cs="Times New Roman"/>
        </w:rPr>
        <w:t>1701072.</w:t>
      </w:r>
    </w:p>
    <w:p w14:paraId="2FB493AE" w14:textId="4C998CC6" w:rsidR="00B764FE" w:rsidRPr="00D74970" w:rsidRDefault="0047192A" w:rsidP="00D74970">
      <w:pPr>
        <w:pStyle w:val="RSCR02References"/>
        <w:numPr>
          <w:ilvl w:val="0"/>
          <w:numId w:val="2"/>
        </w:numPr>
        <w:spacing w:line="360" w:lineRule="auto"/>
        <w:ind w:left="284" w:hanging="284"/>
        <w:rPr>
          <w:rFonts w:ascii="Times New Roman" w:hAnsi="Times New Roman" w:cs="Times New Roman"/>
          <w:spacing w:val="15"/>
        </w:rPr>
      </w:pPr>
      <w:r w:rsidRPr="00761BC7">
        <w:rPr>
          <w:rFonts w:ascii="Times New Roman" w:hAnsi="Times New Roman" w:cs="Times New Roman"/>
        </w:rPr>
        <w:t xml:space="preserve">Wei </w:t>
      </w:r>
      <w:r w:rsidR="00761BC7" w:rsidRPr="00761BC7">
        <w:rPr>
          <w:rFonts w:ascii="Times New Roman" w:hAnsi="Times New Roman" w:cs="Times New Roman"/>
        </w:rPr>
        <w:t>S,</w:t>
      </w:r>
      <w:r w:rsidRPr="0047192A">
        <w:rPr>
          <w:rFonts w:ascii="Times New Roman" w:hAnsi="Times New Roman" w:cs="Times New Roman"/>
        </w:rPr>
        <w:t xml:space="preserve"> </w:t>
      </w:r>
      <w:r w:rsidRPr="00761BC7">
        <w:rPr>
          <w:rFonts w:ascii="Times New Roman" w:hAnsi="Times New Roman" w:cs="Times New Roman"/>
        </w:rPr>
        <w:t>Tian</w:t>
      </w:r>
      <w:r w:rsidR="00761BC7" w:rsidRPr="00761BC7">
        <w:rPr>
          <w:rFonts w:ascii="Times New Roman" w:hAnsi="Times New Roman" w:cs="Times New Roman"/>
        </w:rPr>
        <w:t xml:space="preserve"> F, </w:t>
      </w:r>
      <w:r w:rsidRPr="00761BC7">
        <w:rPr>
          <w:rFonts w:ascii="Times New Roman" w:hAnsi="Times New Roman" w:cs="Times New Roman"/>
        </w:rPr>
        <w:t xml:space="preserve">Ge </w:t>
      </w:r>
      <w:r w:rsidR="00761BC7" w:rsidRPr="00761BC7">
        <w:rPr>
          <w:rFonts w:ascii="Times New Roman" w:hAnsi="Times New Roman" w:cs="Times New Roman"/>
        </w:rPr>
        <w:t xml:space="preserve">F, </w:t>
      </w:r>
      <w:r w:rsidRPr="00761BC7">
        <w:rPr>
          <w:rFonts w:ascii="Times New Roman" w:hAnsi="Times New Roman" w:cs="Times New Roman"/>
        </w:rPr>
        <w:t xml:space="preserve">Wang </w:t>
      </w:r>
      <w:r w:rsidR="00761BC7" w:rsidRPr="00761BC7">
        <w:rPr>
          <w:rFonts w:ascii="Times New Roman" w:hAnsi="Times New Roman" w:cs="Times New Roman"/>
        </w:rPr>
        <w:t xml:space="preserve">X, </w:t>
      </w:r>
      <w:r w:rsidRPr="00761BC7">
        <w:rPr>
          <w:rFonts w:ascii="Times New Roman" w:hAnsi="Times New Roman" w:cs="Times New Roman"/>
        </w:rPr>
        <w:t xml:space="preserve">Zhang </w:t>
      </w:r>
      <w:r w:rsidR="00761BC7" w:rsidRPr="00761BC7">
        <w:rPr>
          <w:rFonts w:ascii="Times New Roman" w:hAnsi="Times New Roman" w:cs="Times New Roman"/>
        </w:rPr>
        <w:t xml:space="preserve">G, </w:t>
      </w:r>
      <w:r w:rsidRPr="00761BC7">
        <w:rPr>
          <w:rFonts w:ascii="Times New Roman" w:hAnsi="Times New Roman" w:cs="Times New Roman"/>
        </w:rPr>
        <w:t xml:space="preserve">Lu </w:t>
      </w:r>
      <w:r w:rsidR="00761BC7" w:rsidRPr="00761BC7">
        <w:rPr>
          <w:rFonts w:ascii="Times New Roman" w:hAnsi="Times New Roman" w:cs="Times New Roman"/>
        </w:rPr>
        <w:t xml:space="preserve">H, </w:t>
      </w:r>
      <w:r w:rsidRPr="00761BC7">
        <w:rPr>
          <w:rFonts w:ascii="Times New Roman" w:hAnsi="Times New Roman" w:cs="Times New Roman"/>
        </w:rPr>
        <w:t xml:space="preserve">Yin </w:t>
      </w:r>
      <w:r w:rsidR="00761BC7" w:rsidRPr="00761BC7">
        <w:rPr>
          <w:rFonts w:ascii="Times New Roman" w:hAnsi="Times New Roman" w:cs="Times New Roman"/>
        </w:rPr>
        <w:t xml:space="preserve">J, </w:t>
      </w:r>
      <w:r w:rsidRPr="00761BC7">
        <w:rPr>
          <w:rFonts w:ascii="Times New Roman" w:hAnsi="Times New Roman" w:cs="Times New Roman"/>
        </w:rPr>
        <w:t xml:space="preserve">Wu </w:t>
      </w:r>
      <w:r w:rsidR="00761BC7" w:rsidRPr="00761BC7">
        <w:rPr>
          <w:rFonts w:ascii="Times New Roman" w:hAnsi="Times New Roman" w:cs="Times New Roman"/>
        </w:rPr>
        <w:t xml:space="preserve">Z, </w:t>
      </w:r>
      <w:r w:rsidRPr="00761BC7">
        <w:rPr>
          <w:rFonts w:ascii="Times New Roman" w:hAnsi="Times New Roman" w:cs="Times New Roman"/>
        </w:rPr>
        <w:t xml:space="preserve">Qiu </w:t>
      </w:r>
      <w:r w:rsidR="00761BC7" w:rsidRPr="00761BC7">
        <w:rPr>
          <w:rFonts w:ascii="Times New Roman" w:hAnsi="Times New Roman" w:cs="Times New Roman"/>
        </w:rPr>
        <w:t xml:space="preserve">L, </w:t>
      </w:r>
      <w:r w:rsidR="00676C9C">
        <w:rPr>
          <w:rFonts w:ascii="Times New Roman" w:hAnsi="Times New Roman" w:cs="Times New Roman"/>
        </w:rPr>
        <w:t>(</w:t>
      </w:r>
      <w:r w:rsidR="00676C9C" w:rsidRPr="00761BC7">
        <w:rPr>
          <w:rFonts w:ascii="Times New Roman" w:hAnsi="Times New Roman" w:cs="Times New Roman"/>
        </w:rPr>
        <w:t>2018</w:t>
      </w:r>
      <w:r w:rsidR="00676C9C">
        <w:rPr>
          <w:rFonts w:ascii="Times New Roman" w:hAnsi="Times New Roman" w:cs="Times New Roman"/>
        </w:rPr>
        <w:t>)</w:t>
      </w:r>
      <w:r w:rsidR="00761BC7" w:rsidRPr="00761BC7">
        <w:rPr>
          <w:rFonts w:ascii="Times New Roman" w:hAnsi="Times New Roman" w:cs="Times New Roman"/>
        </w:rPr>
        <w:t xml:space="preserve"> Helical Nanofibrils of Block Copolymer for High-Performance Ammonia Sensors</w:t>
      </w:r>
      <w:r w:rsidR="00761BC7">
        <w:rPr>
          <w:rFonts w:ascii="Times New Roman" w:hAnsi="Times New Roman" w:cs="Times New Roman"/>
        </w:rPr>
        <w:t>.</w:t>
      </w:r>
      <w:r w:rsidR="00761BC7" w:rsidRPr="00761BC7">
        <w:rPr>
          <w:rFonts w:ascii="Times New Roman" w:hAnsi="Times New Roman" w:cs="Times New Roman"/>
        </w:rPr>
        <w:t xml:space="preserve"> ACS Appl Mater Interfaces 10</w:t>
      </w:r>
      <w:r w:rsidR="00676C9C">
        <w:rPr>
          <w:rFonts w:ascii="Times New Roman" w:hAnsi="Times New Roman" w:cs="Times New Roman"/>
        </w:rPr>
        <w:t>:</w:t>
      </w:r>
      <w:r w:rsidR="00761BC7" w:rsidRPr="00761BC7">
        <w:rPr>
          <w:rFonts w:ascii="Times New Roman" w:hAnsi="Times New Roman" w:cs="Times New Roman"/>
        </w:rPr>
        <w:t>22504.</w:t>
      </w:r>
    </w:p>
    <w:sectPr w:rsidR="00B764FE" w:rsidRPr="00D74970" w:rsidSect="00EF137B">
      <w:pgSz w:w="11906" w:h="16838"/>
      <w:pgMar w:top="1418" w:right="1134" w:bottom="1418" w:left="1134"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976D6" w14:textId="77777777" w:rsidR="00CC380E" w:rsidRDefault="00CC380E" w:rsidP="004B302C">
      <w:r>
        <w:separator/>
      </w:r>
    </w:p>
  </w:endnote>
  <w:endnote w:type="continuationSeparator" w:id="0">
    <w:p w14:paraId="2FEEB399" w14:textId="77777777" w:rsidR="00CC380E" w:rsidRDefault="00CC380E" w:rsidP="004B3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5776630"/>
      <w:docPartObj>
        <w:docPartGallery w:val="Page Numbers (Bottom of Page)"/>
        <w:docPartUnique/>
      </w:docPartObj>
    </w:sdtPr>
    <w:sdtEndPr>
      <w:rPr>
        <w:rFonts w:ascii="Times New Roman" w:hAnsi="Times New Roman" w:cs="Times New Roman"/>
      </w:rPr>
    </w:sdtEndPr>
    <w:sdtContent>
      <w:p w14:paraId="358A7D9A" w14:textId="74E21606" w:rsidR="004B302C" w:rsidRPr="00B9219D" w:rsidRDefault="004B302C">
        <w:pPr>
          <w:pStyle w:val="a5"/>
          <w:jc w:val="center"/>
          <w:rPr>
            <w:rFonts w:ascii="Times New Roman" w:hAnsi="Times New Roman" w:cs="Times New Roman"/>
          </w:rPr>
        </w:pPr>
        <w:r w:rsidRPr="00B9219D">
          <w:rPr>
            <w:rFonts w:ascii="Times New Roman" w:hAnsi="Times New Roman" w:cs="Times New Roman"/>
          </w:rPr>
          <w:fldChar w:fldCharType="begin"/>
        </w:r>
        <w:r w:rsidRPr="00B9219D">
          <w:rPr>
            <w:rFonts w:ascii="Times New Roman" w:hAnsi="Times New Roman" w:cs="Times New Roman"/>
          </w:rPr>
          <w:instrText>PAGE   \* MERGEFORMAT</w:instrText>
        </w:r>
        <w:r w:rsidRPr="00B9219D">
          <w:rPr>
            <w:rFonts w:ascii="Times New Roman" w:hAnsi="Times New Roman" w:cs="Times New Roman"/>
          </w:rPr>
          <w:fldChar w:fldCharType="separate"/>
        </w:r>
        <w:r w:rsidRPr="00B9219D">
          <w:rPr>
            <w:rFonts w:ascii="Times New Roman" w:hAnsi="Times New Roman" w:cs="Times New Roman"/>
            <w:lang w:val="zh-CN"/>
          </w:rPr>
          <w:t>2</w:t>
        </w:r>
        <w:r w:rsidRPr="00B9219D">
          <w:rPr>
            <w:rFonts w:ascii="Times New Roman" w:hAnsi="Times New Roman" w:cs="Times New Roman"/>
          </w:rPr>
          <w:fldChar w:fldCharType="end"/>
        </w:r>
      </w:p>
    </w:sdtContent>
  </w:sdt>
  <w:p w14:paraId="5CA430E9" w14:textId="77777777" w:rsidR="004B302C" w:rsidRDefault="004B30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403C1" w14:textId="77777777" w:rsidR="00CC380E" w:rsidRDefault="00CC380E" w:rsidP="004B302C">
      <w:r>
        <w:separator/>
      </w:r>
    </w:p>
  </w:footnote>
  <w:footnote w:type="continuationSeparator" w:id="0">
    <w:p w14:paraId="66527074" w14:textId="77777777" w:rsidR="00CC380E" w:rsidRDefault="00CC380E" w:rsidP="004B30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2A599E"/>
    <w:multiLevelType w:val="hybridMultilevel"/>
    <w:tmpl w:val="710AF828"/>
    <w:lvl w:ilvl="0" w:tplc="0409000F">
      <w:start w:val="1"/>
      <w:numFmt w:val="decimal"/>
      <w:lvlText w:val="%1."/>
      <w:lvlJc w:val="left"/>
      <w:pPr>
        <w:ind w:left="420" w:hanging="420"/>
      </w:pPr>
      <w:rPr>
        <w:rFonts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10A6DD5"/>
    <w:multiLevelType w:val="hybridMultilevel"/>
    <w:tmpl w:val="035EA4B8"/>
    <w:lvl w:ilvl="0" w:tplc="95463E64">
      <w:start w:val="1"/>
      <w:numFmt w:val="decimal"/>
      <w:pStyle w:val="RSCR02References"/>
      <w:lvlText w:val="%1"/>
      <w:lvlJc w:val="left"/>
      <w:pPr>
        <w:ind w:left="420" w:hanging="420"/>
      </w:pPr>
      <w:rPr>
        <w:rFonts w:ascii="Times New Roman" w:eastAsia="宋体" w:hAnsi="Times New Roman" w:hint="default"/>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41E"/>
    <w:rsid w:val="000031F1"/>
    <w:rsid w:val="00003914"/>
    <w:rsid w:val="000105ED"/>
    <w:rsid w:val="00016044"/>
    <w:rsid w:val="0002177C"/>
    <w:rsid w:val="0002534B"/>
    <w:rsid w:val="00031019"/>
    <w:rsid w:val="00037530"/>
    <w:rsid w:val="0004276C"/>
    <w:rsid w:val="00043A89"/>
    <w:rsid w:val="000449FB"/>
    <w:rsid w:val="000471AB"/>
    <w:rsid w:val="000519B4"/>
    <w:rsid w:val="00053A15"/>
    <w:rsid w:val="00055AAA"/>
    <w:rsid w:val="00056089"/>
    <w:rsid w:val="00070E01"/>
    <w:rsid w:val="0007656C"/>
    <w:rsid w:val="00081B1F"/>
    <w:rsid w:val="00083DB8"/>
    <w:rsid w:val="00085B46"/>
    <w:rsid w:val="00094ED2"/>
    <w:rsid w:val="000A017C"/>
    <w:rsid w:val="000A25B1"/>
    <w:rsid w:val="000A3F32"/>
    <w:rsid w:val="000A5DB4"/>
    <w:rsid w:val="000A636C"/>
    <w:rsid w:val="000B459F"/>
    <w:rsid w:val="000B5A6A"/>
    <w:rsid w:val="000C236D"/>
    <w:rsid w:val="000C6270"/>
    <w:rsid w:val="000D338A"/>
    <w:rsid w:val="000D6A8C"/>
    <w:rsid w:val="000E1510"/>
    <w:rsid w:val="000E1C23"/>
    <w:rsid w:val="000E568E"/>
    <w:rsid w:val="000E5A24"/>
    <w:rsid w:val="000F1482"/>
    <w:rsid w:val="000F6AA5"/>
    <w:rsid w:val="00103EC8"/>
    <w:rsid w:val="0010789F"/>
    <w:rsid w:val="001124C3"/>
    <w:rsid w:val="00112848"/>
    <w:rsid w:val="00116553"/>
    <w:rsid w:val="00116DB1"/>
    <w:rsid w:val="00122FFF"/>
    <w:rsid w:val="001231C4"/>
    <w:rsid w:val="00124557"/>
    <w:rsid w:val="001312C3"/>
    <w:rsid w:val="00131402"/>
    <w:rsid w:val="001318C4"/>
    <w:rsid w:val="00131A6A"/>
    <w:rsid w:val="00132946"/>
    <w:rsid w:val="00137CD5"/>
    <w:rsid w:val="001407A0"/>
    <w:rsid w:val="001425C1"/>
    <w:rsid w:val="001473F1"/>
    <w:rsid w:val="00150163"/>
    <w:rsid w:val="00150AF5"/>
    <w:rsid w:val="00161B4B"/>
    <w:rsid w:val="001650A6"/>
    <w:rsid w:val="0016539F"/>
    <w:rsid w:val="0016778D"/>
    <w:rsid w:val="0017149E"/>
    <w:rsid w:val="00177765"/>
    <w:rsid w:val="0018420C"/>
    <w:rsid w:val="00184457"/>
    <w:rsid w:val="0018624D"/>
    <w:rsid w:val="001904D3"/>
    <w:rsid w:val="0019127A"/>
    <w:rsid w:val="00193009"/>
    <w:rsid w:val="001A2E3A"/>
    <w:rsid w:val="001A7CAB"/>
    <w:rsid w:val="001B437E"/>
    <w:rsid w:val="001C700C"/>
    <w:rsid w:val="001C7163"/>
    <w:rsid w:val="001D29A8"/>
    <w:rsid w:val="001D2CBC"/>
    <w:rsid w:val="001D44A6"/>
    <w:rsid w:val="001D59D0"/>
    <w:rsid w:val="001D7E1B"/>
    <w:rsid w:val="001E15E3"/>
    <w:rsid w:val="001E6065"/>
    <w:rsid w:val="001E690F"/>
    <w:rsid w:val="001F319C"/>
    <w:rsid w:val="001F3D24"/>
    <w:rsid w:val="001F500F"/>
    <w:rsid w:val="001F5D68"/>
    <w:rsid w:val="00200A35"/>
    <w:rsid w:val="00201E7E"/>
    <w:rsid w:val="00202B5C"/>
    <w:rsid w:val="0020362A"/>
    <w:rsid w:val="0021058F"/>
    <w:rsid w:val="002147B4"/>
    <w:rsid w:val="0022098E"/>
    <w:rsid w:val="00220EC6"/>
    <w:rsid w:val="002232E3"/>
    <w:rsid w:val="0022794D"/>
    <w:rsid w:val="002301DE"/>
    <w:rsid w:val="0023238E"/>
    <w:rsid w:val="0023701E"/>
    <w:rsid w:val="0023754A"/>
    <w:rsid w:val="002379EB"/>
    <w:rsid w:val="00242A28"/>
    <w:rsid w:val="00242F9D"/>
    <w:rsid w:val="00243C06"/>
    <w:rsid w:val="00261C98"/>
    <w:rsid w:val="00267D5F"/>
    <w:rsid w:val="002703CE"/>
    <w:rsid w:val="00271533"/>
    <w:rsid w:val="0027160D"/>
    <w:rsid w:val="00271F28"/>
    <w:rsid w:val="002724BA"/>
    <w:rsid w:val="00272E97"/>
    <w:rsid w:val="002745A3"/>
    <w:rsid w:val="0027691C"/>
    <w:rsid w:val="00283126"/>
    <w:rsid w:val="002850A5"/>
    <w:rsid w:val="002859D7"/>
    <w:rsid w:val="0028640A"/>
    <w:rsid w:val="00292021"/>
    <w:rsid w:val="00292F6D"/>
    <w:rsid w:val="00293221"/>
    <w:rsid w:val="002936E1"/>
    <w:rsid w:val="00294AED"/>
    <w:rsid w:val="00296AA2"/>
    <w:rsid w:val="002A5C6A"/>
    <w:rsid w:val="002A5CD7"/>
    <w:rsid w:val="002A68C4"/>
    <w:rsid w:val="002C051A"/>
    <w:rsid w:val="002C7BA3"/>
    <w:rsid w:val="002D3090"/>
    <w:rsid w:val="002E441B"/>
    <w:rsid w:val="002E5A5D"/>
    <w:rsid w:val="002E5B34"/>
    <w:rsid w:val="002F0936"/>
    <w:rsid w:val="002F1DC2"/>
    <w:rsid w:val="002F3193"/>
    <w:rsid w:val="002F684C"/>
    <w:rsid w:val="002F7188"/>
    <w:rsid w:val="00300291"/>
    <w:rsid w:val="003039B4"/>
    <w:rsid w:val="00310325"/>
    <w:rsid w:val="0031117E"/>
    <w:rsid w:val="003148CC"/>
    <w:rsid w:val="0032141E"/>
    <w:rsid w:val="0032249E"/>
    <w:rsid w:val="0032589A"/>
    <w:rsid w:val="003276ED"/>
    <w:rsid w:val="0033085A"/>
    <w:rsid w:val="003317D5"/>
    <w:rsid w:val="00333A6E"/>
    <w:rsid w:val="00337762"/>
    <w:rsid w:val="00343CF6"/>
    <w:rsid w:val="0034652D"/>
    <w:rsid w:val="00351177"/>
    <w:rsid w:val="00351DCC"/>
    <w:rsid w:val="0036560A"/>
    <w:rsid w:val="00371740"/>
    <w:rsid w:val="00371C19"/>
    <w:rsid w:val="00374308"/>
    <w:rsid w:val="00376E81"/>
    <w:rsid w:val="00377CD3"/>
    <w:rsid w:val="00387A27"/>
    <w:rsid w:val="00397315"/>
    <w:rsid w:val="003A2280"/>
    <w:rsid w:val="003A3B92"/>
    <w:rsid w:val="003A5656"/>
    <w:rsid w:val="003B280F"/>
    <w:rsid w:val="003C3D18"/>
    <w:rsid w:val="003D07C9"/>
    <w:rsid w:val="003D0F09"/>
    <w:rsid w:val="003D72C5"/>
    <w:rsid w:val="003D7A7A"/>
    <w:rsid w:val="003E001C"/>
    <w:rsid w:val="003E1BC0"/>
    <w:rsid w:val="003E4BFB"/>
    <w:rsid w:val="003E529F"/>
    <w:rsid w:val="003E549C"/>
    <w:rsid w:val="003F05E8"/>
    <w:rsid w:val="003F2B57"/>
    <w:rsid w:val="003F35F0"/>
    <w:rsid w:val="003F48CE"/>
    <w:rsid w:val="003F55D0"/>
    <w:rsid w:val="003F73AB"/>
    <w:rsid w:val="00407C2E"/>
    <w:rsid w:val="004110EC"/>
    <w:rsid w:val="00411C6F"/>
    <w:rsid w:val="00413FC7"/>
    <w:rsid w:val="00416550"/>
    <w:rsid w:val="00417148"/>
    <w:rsid w:val="004207DC"/>
    <w:rsid w:val="004323E1"/>
    <w:rsid w:val="004416EF"/>
    <w:rsid w:val="00444689"/>
    <w:rsid w:val="00461495"/>
    <w:rsid w:val="00461A00"/>
    <w:rsid w:val="00462EFE"/>
    <w:rsid w:val="004646D0"/>
    <w:rsid w:val="00465318"/>
    <w:rsid w:val="004660C8"/>
    <w:rsid w:val="004671A8"/>
    <w:rsid w:val="0047020A"/>
    <w:rsid w:val="00471815"/>
    <w:rsid w:val="0047192A"/>
    <w:rsid w:val="00474DE6"/>
    <w:rsid w:val="004756FE"/>
    <w:rsid w:val="004759CA"/>
    <w:rsid w:val="00476507"/>
    <w:rsid w:val="00482329"/>
    <w:rsid w:val="00483C38"/>
    <w:rsid w:val="00484EC0"/>
    <w:rsid w:val="00493B8A"/>
    <w:rsid w:val="00495799"/>
    <w:rsid w:val="0049613F"/>
    <w:rsid w:val="0049788A"/>
    <w:rsid w:val="004A36F5"/>
    <w:rsid w:val="004A3AB9"/>
    <w:rsid w:val="004B221E"/>
    <w:rsid w:val="004B302C"/>
    <w:rsid w:val="004B3D1C"/>
    <w:rsid w:val="004C0506"/>
    <w:rsid w:val="004C104F"/>
    <w:rsid w:val="004C312A"/>
    <w:rsid w:val="004E2400"/>
    <w:rsid w:val="004E569E"/>
    <w:rsid w:val="004F1438"/>
    <w:rsid w:val="00503BCB"/>
    <w:rsid w:val="0050696C"/>
    <w:rsid w:val="00506F2E"/>
    <w:rsid w:val="00515B6E"/>
    <w:rsid w:val="005171DA"/>
    <w:rsid w:val="005203B6"/>
    <w:rsid w:val="00522A3E"/>
    <w:rsid w:val="00522E3E"/>
    <w:rsid w:val="00526B3A"/>
    <w:rsid w:val="00531C31"/>
    <w:rsid w:val="005323BC"/>
    <w:rsid w:val="0053303E"/>
    <w:rsid w:val="00533081"/>
    <w:rsid w:val="00533845"/>
    <w:rsid w:val="005402CB"/>
    <w:rsid w:val="0054280F"/>
    <w:rsid w:val="005456D9"/>
    <w:rsid w:val="0054713C"/>
    <w:rsid w:val="00551021"/>
    <w:rsid w:val="00554230"/>
    <w:rsid w:val="005571E0"/>
    <w:rsid w:val="00561DC9"/>
    <w:rsid w:val="00566E5E"/>
    <w:rsid w:val="00567B36"/>
    <w:rsid w:val="00570775"/>
    <w:rsid w:val="0057131F"/>
    <w:rsid w:val="00571AAB"/>
    <w:rsid w:val="00572252"/>
    <w:rsid w:val="00581D02"/>
    <w:rsid w:val="00582E08"/>
    <w:rsid w:val="00587547"/>
    <w:rsid w:val="00594F2B"/>
    <w:rsid w:val="00595CF8"/>
    <w:rsid w:val="005A1186"/>
    <w:rsid w:val="005A17BE"/>
    <w:rsid w:val="005A31B5"/>
    <w:rsid w:val="005A60CE"/>
    <w:rsid w:val="005A64B5"/>
    <w:rsid w:val="005A6F53"/>
    <w:rsid w:val="005B4115"/>
    <w:rsid w:val="005B6DEB"/>
    <w:rsid w:val="005B7B66"/>
    <w:rsid w:val="005C5E4D"/>
    <w:rsid w:val="005D0A0C"/>
    <w:rsid w:val="005E1B82"/>
    <w:rsid w:val="005E4025"/>
    <w:rsid w:val="005E684B"/>
    <w:rsid w:val="005F00EF"/>
    <w:rsid w:val="005F54D1"/>
    <w:rsid w:val="00600161"/>
    <w:rsid w:val="00600346"/>
    <w:rsid w:val="0060428E"/>
    <w:rsid w:val="00605678"/>
    <w:rsid w:val="0060781A"/>
    <w:rsid w:val="00622BBA"/>
    <w:rsid w:val="00630FF3"/>
    <w:rsid w:val="00634B28"/>
    <w:rsid w:val="00635E73"/>
    <w:rsid w:val="006403EE"/>
    <w:rsid w:val="00654C79"/>
    <w:rsid w:val="00657801"/>
    <w:rsid w:val="0066151F"/>
    <w:rsid w:val="00663B06"/>
    <w:rsid w:val="0066691B"/>
    <w:rsid w:val="006754EC"/>
    <w:rsid w:val="00676C9C"/>
    <w:rsid w:val="00681B34"/>
    <w:rsid w:val="006830BE"/>
    <w:rsid w:val="00683887"/>
    <w:rsid w:val="0068535F"/>
    <w:rsid w:val="0068623B"/>
    <w:rsid w:val="006866A5"/>
    <w:rsid w:val="0069070F"/>
    <w:rsid w:val="00692B6A"/>
    <w:rsid w:val="006947F2"/>
    <w:rsid w:val="006A4C2D"/>
    <w:rsid w:val="006A4C4F"/>
    <w:rsid w:val="006B0EF8"/>
    <w:rsid w:val="006B10C2"/>
    <w:rsid w:val="006C25B0"/>
    <w:rsid w:val="006C3D47"/>
    <w:rsid w:val="006C3E30"/>
    <w:rsid w:val="006C69E0"/>
    <w:rsid w:val="006C6F9E"/>
    <w:rsid w:val="006D05E6"/>
    <w:rsid w:val="006D062E"/>
    <w:rsid w:val="006D568C"/>
    <w:rsid w:val="006D571F"/>
    <w:rsid w:val="006D6E99"/>
    <w:rsid w:val="006E0F88"/>
    <w:rsid w:val="006E439C"/>
    <w:rsid w:val="006F0BB6"/>
    <w:rsid w:val="006F2154"/>
    <w:rsid w:val="006F2B01"/>
    <w:rsid w:val="006F2F02"/>
    <w:rsid w:val="006F35C1"/>
    <w:rsid w:val="00700D83"/>
    <w:rsid w:val="007019F6"/>
    <w:rsid w:val="00702A74"/>
    <w:rsid w:val="00705900"/>
    <w:rsid w:val="00710A4D"/>
    <w:rsid w:val="00713760"/>
    <w:rsid w:val="00717FA7"/>
    <w:rsid w:val="00717FAB"/>
    <w:rsid w:val="00721424"/>
    <w:rsid w:val="00722162"/>
    <w:rsid w:val="007227F4"/>
    <w:rsid w:val="00725086"/>
    <w:rsid w:val="00736923"/>
    <w:rsid w:val="00745DF2"/>
    <w:rsid w:val="00746369"/>
    <w:rsid w:val="007464F6"/>
    <w:rsid w:val="00746DDA"/>
    <w:rsid w:val="0074720B"/>
    <w:rsid w:val="00747219"/>
    <w:rsid w:val="00751096"/>
    <w:rsid w:val="00751BC2"/>
    <w:rsid w:val="007523F5"/>
    <w:rsid w:val="00752E60"/>
    <w:rsid w:val="007555E4"/>
    <w:rsid w:val="00756ABD"/>
    <w:rsid w:val="00756CAB"/>
    <w:rsid w:val="00760574"/>
    <w:rsid w:val="00761BC7"/>
    <w:rsid w:val="00762B6D"/>
    <w:rsid w:val="00765676"/>
    <w:rsid w:val="00767BF2"/>
    <w:rsid w:val="00772127"/>
    <w:rsid w:val="0077435D"/>
    <w:rsid w:val="00774761"/>
    <w:rsid w:val="00777B45"/>
    <w:rsid w:val="0078237E"/>
    <w:rsid w:val="00783D57"/>
    <w:rsid w:val="00784614"/>
    <w:rsid w:val="00784988"/>
    <w:rsid w:val="00790BF2"/>
    <w:rsid w:val="0079196A"/>
    <w:rsid w:val="007B1293"/>
    <w:rsid w:val="007B1A2B"/>
    <w:rsid w:val="007B1B71"/>
    <w:rsid w:val="007B4757"/>
    <w:rsid w:val="007B619A"/>
    <w:rsid w:val="007B6518"/>
    <w:rsid w:val="007C5E4F"/>
    <w:rsid w:val="007C77E9"/>
    <w:rsid w:val="007D3351"/>
    <w:rsid w:val="007D4EFC"/>
    <w:rsid w:val="007D7C5C"/>
    <w:rsid w:val="007E7795"/>
    <w:rsid w:val="007F2520"/>
    <w:rsid w:val="0080241C"/>
    <w:rsid w:val="0080571A"/>
    <w:rsid w:val="008112C7"/>
    <w:rsid w:val="0081301F"/>
    <w:rsid w:val="0081420C"/>
    <w:rsid w:val="008143A6"/>
    <w:rsid w:val="00815C24"/>
    <w:rsid w:val="008165DE"/>
    <w:rsid w:val="00817ACE"/>
    <w:rsid w:val="00821139"/>
    <w:rsid w:val="008246AC"/>
    <w:rsid w:val="008253A4"/>
    <w:rsid w:val="0082615A"/>
    <w:rsid w:val="00826170"/>
    <w:rsid w:val="00826BC0"/>
    <w:rsid w:val="0083217D"/>
    <w:rsid w:val="00833A9B"/>
    <w:rsid w:val="008356A7"/>
    <w:rsid w:val="00837B22"/>
    <w:rsid w:val="008408B8"/>
    <w:rsid w:val="00841AAA"/>
    <w:rsid w:val="008433BF"/>
    <w:rsid w:val="00847B79"/>
    <w:rsid w:val="008523E5"/>
    <w:rsid w:val="00853D4E"/>
    <w:rsid w:val="008629B1"/>
    <w:rsid w:val="008634D8"/>
    <w:rsid w:val="00863700"/>
    <w:rsid w:val="00863CCD"/>
    <w:rsid w:val="00867D1F"/>
    <w:rsid w:val="008744FF"/>
    <w:rsid w:val="00883DD3"/>
    <w:rsid w:val="00884C24"/>
    <w:rsid w:val="00886D6B"/>
    <w:rsid w:val="008A2046"/>
    <w:rsid w:val="008B0895"/>
    <w:rsid w:val="008B0DA4"/>
    <w:rsid w:val="008B1055"/>
    <w:rsid w:val="008B1F31"/>
    <w:rsid w:val="008B389D"/>
    <w:rsid w:val="008B6025"/>
    <w:rsid w:val="008C0354"/>
    <w:rsid w:val="008C03FC"/>
    <w:rsid w:val="008C0846"/>
    <w:rsid w:val="008C26BC"/>
    <w:rsid w:val="008D3D30"/>
    <w:rsid w:val="008D51D0"/>
    <w:rsid w:val="008E33BA"/>
    <w:rsid w:val="008E4161"/>
    <w:rsid w:val="008E6B73"/>
    <w:rsid w:val="008E7156"/>
    <w:rsid w:val="008F4B86"/>
    <w:rsid w:val="008F4DB9"/>
    <w:rsid w:val="008F555A"/>
    <w:rsid w:val="00901C9B"/>
    <w:rsid w:val="00901DAF"/>
    <w:rsid w:val="00902099"/>
    <w:rsid w:val="00902501"/>
    <w:rsid w:val="00905EE1"/>
    <w:rsid w:val="009069CC"/>
    <w:rsid w:val="00907092"/>
    <w:rsid w:val="00920298"/>
    <w:rsid w:val="0092084E"/>
    <w:rsid w:val="00922131"/>
    <w:rsid w:val="009223DD"/>
    <w:rsid w:val="00925434"/>
    <w:rsid w:val="00927A61"/>
    <w:rsid w:val="009303E5"/>
    <w:rsid w:val="00934470"/>
    <w:rsid w:val="00941757"/>
    <w:rsid w:val="00944A7F"/>
    <w:rsid w:val="009503A7"/>
    <w:rsid w:val="0095139C"/>
    <w:rsid w:val="00952BE6"/>
    <w:rsid w:val="00953D7F"/>
    <w:rsid w:val="00955F0B"/>
    <w:rsid w:val="0096293D"/>
    <w:rsid w:val="009638AE"/>
    <w:rsid w:val="00964EFD"/>
    <w:rsid w:val="00965D62"/>
    <w:rsid w:val="00966363"/>
    <w:rsid w:val="009671FE"/>
    <w:rsid w:val="00967641"/>
    <w:rsid w:val="00972E77"/>
    <w:rsid w:val="00973E6E"/>
    <w:rsid w:val="009769FC"/>
    <w:rsid w:val="009771E0"/>
    <w:rsid w:val="009777D9"/>
    <w:rsid w:val="00980483"/>
    <w:rsid w:val="00984B3D"/>
    <w:rsid w:val="009851F1"/>
    <w:rsid w:val="00991891"/>
    <w:rsid w:val="00995E5B"/>
    <w:rsid w:val="009A1480"/>
    <w:rsid w:val="009A3DD5"/>
    <w:rsid w:val="009A406B"/>
    <w:rsid w:val="009A407A"/>
    <w:rsid w:val="009A66AB"/>
    <w:rsid w:val="009A721C"/>
    <w:rsid w:val="009A777A"/>
    <w:rsid w:val="009B3DE4"/>
    <w:rsid w:val="009C11C6"/>
    <w:rsid w:val="009C68B5"/>
    <w:rsid w:val="009D10B1"/>
    <w:rsid w:val="009D294A"/>
    <w:rsid w:val="009D3487"/>
    <w:rsid w:val="009D3FD8"/>
    <w:rsid w:val="009D5328"/>
    <w:rsid w:val="009E54C2"/>
    <w:rsid w:val="009F2FE5"/>
    <w:rsid w:val="00A02700"/>
    <w:rsid w:val="00A147C4"/>
    <w:rsid w:val="00A14BF5"/>
    <w:rsid w:val="00A20314"/>
    <w:rsid w:val="00A20C6C"/>
    <w:rsid w:val="00A2218D"/>
    <w:rsid w:val="00A24373"/>
    <w:rsid w:val="00A30862"/>
    <w:rsid w:val="00A3142A"/>
    <w:rsid w:val="00A3171C"/>
    <w:rsid w:val="00A34D34"/>
    <w:rsid w:val="00A35038"/>
    <w:rsid w:val="00A35551"/>
    <w:rsid w:val="00A46116"/>
    <w:rsid w:val="00A50F17"/>
    <w:rsid w:val="00A527D7"/>
    <w:rsid w:val="00A539C0"/>
    <w:rsid w:val="00A54C35"/>
    <w:rsid w:val="00A554D7"/>
    <w:rsid w:val="00A60901"/>
    <w:rsid w:val="00A6286E"/>
    <w:rsid w:val="00A64BF0"/>
    <w:rsid w:val="00A6602E"/>
    <w:rsid w:val="00A673A3"/>
    <w:rsid w:val="00A679BF"/>
    <w:rsid w:val="00A70635"/>
    <w:rsid w:val="00A732E5"/>
    <w:rsid w:val="00A769A9"/>
    <w:rsid w:val="00A77E21"/>
    <w:rsid w:val="00A82425"/>
    <w:rsid w:val="00A825A2"/>
    <w:rsid w:val="00A83801"/>
    <w:rsid w:val="00A83B25"/>
    <w:rsid w:val="00A86FDA"/>
    <w:rsid w:val="00A87133"/>
    <w:rsid w:val="00A918ED"/>
    <w:rsid w:val="00A93D55"/>
    <w:rsid w:val="00A96C91"/>
    <w:rsid w:val="00AB2F82"/>
    <w:rsid w:val="00AB3AD1"/>
    <w:rsid w:val="00AB43A2"/>
    <w:rsid w:val="00AB49FE"/>
    <w:rsid w:val="00AB7DCD"/>
    <w:rsid w:val="00AC0677"/>
    <w:rsid w:val="00AC0A6A"/>
    <w:rsid w:val="00AC542B"/>
    <w:rsid w:val="00AC7F51"/>
    <w:rsid w:val="00AD12A2"/>
    <w:rsid w:val="00AE3AC2"/>
    <w:rsid w:val="00AE74E9"/>
    <w:rsid w:val="00AE75DC"/>
    <w:rsid w:val="00AF003D"/>
    <w:rsid w:val="00AF0867"/>
    <w:rsid w:val="00AF6326"/>
    <w:rsid w:val="00B03582"/>
    <w:rsid w:val="00B048F3"/>
    <w:rsid w:val="00B05F86"/>
    <w:rsid w:val="00B0788E"/>
    <w:rsid w:val="00B10A51"/>
    <w:rsid w:val="00B22530"/>
    <w:rsid w:val="00B54F08"/>
    <w:rsid w:val="00B611CC"/>
    <w:rsid w:val="00B62437"/>
    <w:rsid w:val="00B63313"/>
    <w:rsid w:val="00B6613D"/>
    <w:rsid w:val="00B667CB"/>
    <w:rsid w:val="00B6680D"/>
    <w:rsid w:val="00B70E8A"/>
    <w:rsid w:val="00B757B9"/>
    <w:rsid w:val="00B764FE"/>
    <w:rsid w:val="00B85B68"/>
    <w:rsid w:val="00B87956"/>
    <w:rsid w:val="00B9219D"/>
    <w:rsid w:val="00B97FB7"/>
    <w:rsid w:val="00BA18F9"/>
    <w:rsid w:val="00BA2DC0"/>
    <w:rsid w:val="00BA5100"/>
    <w:rsid w:val="00BA51A0"/>
    <w:rsid w:val="00BA5E90"/>
    <w:rsid w:val="00BA6CA9"/>
    <w:rsid w:val="00BB08C3"/>
    <w:rsid w:val="00BB49B1"/>
    <w:rsid w:val="00BB6EF6"/>
    <w:rsid w:val="00BE2A69"/>
    <w:rsid w:val="00BE4A57"/>
    <w:rsid w:val="00BE5D74"/>
    <w:rsid w:val="00BF217D"/>
    <w:rsid w:val="00C01909"/>
    <w:rsid w:val="00C0298C"/>
    <w:rsid w:val="00C03008"/>
    <w:rsid w:val="00C044D4"/>
    <w:rsid w:val="00C05131"/>
    <w:rsid w:val="00C073C9"/>
    <w:rsid w:val="00C15591"/>
    <w:rsid w:val="00C22A6E"/>
    <w:rsid w:val="00C40386"/>
    <w:rsid w:val="00C50FDD"/>
    <w:rsid w:val="00C52688"/>
    <w:rsid w:val="00C612F6"/>
    <w:rsid w:val="00C640AB"/>
    <w:rsid w:val="00C66AF0"/>
    <w:rsid w:val="00C75110"/>
    <w:rsid w:val="00C75462"/>
    <w:rsid w:val="00C75D5B"/>
    <w:rsid w:val="00C7740D"/>
    <w:rsid w:val="00C80FE1"/>
    <w:rsid w:val="00C86D87"/>
    <w:rsid w:val="00C91037"/>
    <w:rsid w:val="00C94185"/>
    <w:rsid w:val="00CA5B65"/>
    <w:rsid w:val="00CA5C6C"/>
    <w:rsid w:val="00CA6304"/>
    <w:rsid w:val="00CA78CA"/>
    <w:rsid w:val="00CA7EE3"/>
    <w:rsid w:val="00CB5B31"/>
    <w:rsid w:val="00CC0CE6"/>
    <w:rsid w:val="00CC18AE"/>
    <w:rsid w:val="00CC380E"/>
    <w:rsid w:val="00CD1ABC"/>
    <w:rsid w:val="00CE063A"/>
    <w:rsid w:val="00CE0874"/>
    <w:rsid w:val="00CE242E"/>
    <w:rsid w:val="00CE6C14"/>
    <w:rsid w:val="00CE6C65"/>
    <w:rsid w:val="00CF2FE9"/>
    <w:rsid w:val="00CF588F"/>
    <w:rsid w:val="00D0498B"/>
    <w:rsid w:val="00D06733"/>
    <w:rsid w:val="00D134D2"/>
    <w:rsid w:val="00D1352B"/>
    <w:rsid w:val="00D155B8"/>
    <w:rsid w:val="00D2364C"/>
    <w:rsid w:val="00D243FD"/>
    <w:rsid w:val="00D31E0A"/>
    <w:rsid w:val="00D32353"/>
    <w:rsid w:val="00D32535"/>
    <w:rsid w:val="00D3333B"/>
    <w:rsid w:val="00D34CE6"/>
    <w:rsid w:val="00D353F3"/>
    <w:rsid w:val="00D412FD"/>
    <w:rsid w:val="00D41B60"/>
    <w:rsid w:val="00D546E4"/>
    <w:rsid w:val="00D57393"/>
    <w:rsid w:val="00D579E6"/>
    <w:rsid w:val="00D6316E"/>
    <w:rsid w:val="00D66BC7"/>
    <w:rsid w:val="00D70948"/>
    <w:rsid w:val="00D7137F"/>
    <w:rsid w:val="00D74970"/>
    <w:rsid w:val="00D74AEC"/>
    <w:rsid w:val="00D761E7"/>
    <w:rsid w:val="00D837B0"/>
    <w:rsid w:val="00D85786"/>
    <w:rsid w:val="00D901CE"/>
    <w:rsid w:val="00D91F40"/>
    <w:rsid w:val="00D93192"/>
    <w:rsid w:val="00D97588"/>
    <w:rsid w:val="00DA2DDE"/>
    <w:rsid w:val="00DA5F2A"/>
    <w:rsid w:val="00DB4273"/>
    <w:rsid w:val="00DB627E"/>
    <w:rsid w:val="00DC16E3"/>
    <w:rsid w:val="00DC51B9"/>
    <w:rsid w:val="00DD1EF9"/>
    <w:rsid w:val="00DD3F31"/>
    <w:rsid w:val="00DD3F40"/>
    <w:rsid w:val="00DD53E3"/>
    <w:rsid w:val="00DE0DF0"/>
    <w:rsid w:val="00DE33FC"/>
    <w:rsid w:val="00DE37E5"/>
    <w:rsid w:val="00DE7798"/>
    <w:rsid w:val="00DE7A2B"/>
    <w:rsid w:val="00DF0CCB"/>
    <w:rsid w:val="00DF21E5"/>
    <w:rsid w:val="00DF226C"/>
    <w:rsid w:val="00DF2A6B"/>
    <w:rsid w:val="00DF2BEB"/>
    <w:rsid w:val="00DF7BA6"/>
    <w:rsid w:val="00E026E6"/>
    <w:rsid w:val="00E04420"/>
    <w:rsid w:val="00E048AC"/>
    <w:rsid w:val="00E10FB2"/>
    <w:rsid w:val="00E11875"/>
    <w:rsid w:val="00E135F4"/>
    <w:rsid w:val="00E27BCA"/>
    <w:rsid w:val="00E32D97"/>
    <w:rsid w:val="00E35312"/>
    <w:rsid w:val="00E3608D"/>
    <w:rsid w:val="00E41512"/>
    <w:rsid w:val="00E42993"/>
    <w:rsid w:val="00E5094A"/>
    <w:rsid w:val="00E60CE5"/>
    <w:rsid w:val="00E60FBF"/>
    <w:rsid w:val="00E61528"/>
    <w:rsid w:val="00E61A53"/>
    <w:rsid w:val="00E7263B"/>
    <w:rsid w:val="00E74EE3"/>
    <w:rsid w:val="00E7688D"/>
    <w:rsid w:val="00E81321"/>
    <w:rsid w:val="00E8463E"/>
    <w:rsid w:val="00E9599C"/>
    <w:rsid w:val="00E96906"/>
    <w:rsid w:val="00EA08B0"/>
    <w:rsid w:val="00EA26BB"/>
    <w:rsid w:val="00EA2942"/>
    <w:rsid w:val="00EA44BF"/>
    <w:rsid w:val="00EA4CF8"/>
    <w:rsid w:val="00EA7FDD"/>
    <w:rsid w:val="00EB1DA7"/>
    <w:rsid w:val="00EB2887"/>
    <w:rsid w:val="00EB3DA3"/>
    <w:rsid w:val="00EB4F21"/>
    <w:rsid w:val="00EB7D2D"/>
    <w:rsid w:val="00EC17F2"/>
    <w:rsid w:val="00EC210F"/>
    <w:rsid w:val="00EC62FA"/>
    <w:rsid w:val="00ED02EC"/>
    <w:rsid w:val="00ED37A8"/>
    <w:rsid w:val="00ED5343"/>
    <w:rsid w:val="00ED77A1"/>
    <w:rsid w:val="00EE019A"/>
    <w:rsid w:val="00EE164F"/>
    <w:rsid w:val="00EE3C4C"/>
    <w:rsid w:val="00EE426F"/>
    <w:rsid w:val="00EE74D5"/>
    <w:rsid w:val="00EF137B"/>
    <w:rsid w:val="00EF40E8"/>
    <w:rsid w:val="00F01024"/>
    <w:rsid w:val="00F010E5"/>
    <w:rsid w:val="00F03876"/>
    <w:rsid w:val="00F046E7"/>
    <w:rsid w:val="00F04E6F"/>
    <w:rsid w:val="00F05D7D"/>
    <w:rsid w:val="00F11910"/>
    <w:rsid w:val="00F2103A"/>
    <w:rsid w:val="00F24CE7"/>
    <w:rsid w:val="00F330A4"/>
    <w:rsid w:val="00F34712"/>
    <w:rsid w:val="00F34CAE"/>
    <w:rsid w:val="00F3579A"/>
    <w:rsid w:val="00F35C36"/>
    <w:rsid w:val="00F36BB1"/>
    <w:rsid w:val="00F41C0D"/>
    <w:rsid w:val="00F456A0"/>
    <w:rsid w:val="00F468E2"/>
    <w:rsid w:val="00F501AC"/>
    <w:rsid w:val="00F5414D"/>
    <w:rsid w:val="00F64926"/>
    <w:rsid w:val="00F7017C"/>
    <w:rsid w:val="00F77315"/>
    <w:rsid w:val="00F82BA0"/>
    <w:rsid w:val="00F86501"/>
    <w:rsid w:val="00F945E2"/>
    <w:rsid w:val="00FA1C57"/>
    <w:rsid w:val="00FA61AA"/>
    <w:rsid w:val="00FA7D75"/>
    <w:rsid w:val="00FB0810"/>
    <w:rsid w:val="00FB0F51"/>
    <w:rsid w:val="00FC1542"/>
    <w:rsid w:val="00FC3C26"/>
    <w:rsid w:val="00FC4BA9"/>
    <w:rsid w:val="00FC57ED"/>
    <w:rsid w:val="00FC6552"/>
    <w:rsid w:val="00FC6DD9"/>
    <w:rsid w:val="00FD367D"/>
    <w:rsid w:val="00FD3E79"/>
    <w:rsid w:val="00FD484D"/>
    <w:rsid w:val="00FD722E"/>
    <w:rsid w:val="00FE3156"/>
    <w:rsid w:val="00FE4DA6"/>
    <w:rsid w:val="00FE5A42"/>
    <w:rsid w:val="00FE5BF5"/>
    <w:rsid w:val="00FF4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C9EEEC"/>
  <w15:chartTrackingRefBased/>
  <w15:docId w15:val="{DC1E8C8D-5DCB-4401-B572-D5ACC1374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30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302C"/>
    <w:rPr>
      <w:sz w:val="18"/>
      <w:szCs w:val="18"/>
    </w:rPr>
  </w:style>
  <w:style w:type="paragraph" w:styleId="a5">
    <w:name w:val="footer"/>
    <w:basedOn w:val="a"/>
    <w:link w:val="a6"/>
    <w:uiPriority w:val="99"/>
    <w:unhideWhenUsed/>
    <w:rsid w:val="004B302C"/>
    <w:pPr>
      <w:tabs>
        <w:tab w:val="center" w:pos="4153"/>
        <w:tab w:val="right" w:pos="8306"/>
      </w:tabs>
      <w:snapToGrid w:val="0"/>
      <w:jc w:val="left"/>
    </w:pPr>
    <w:rPr>
      <w:sz w:val="18"/>
      <w:szCs w:val="18"/>
    </w:rPr>
  </w:style>
  <w:style w:type="character" w:customStyle="1" w:styleId="a6">
    <w:name w:val="页脚 字符"/>
    <w:basedOn w:val="a0"/>
    <w:link w:val="a5"/>
    <w:uiPriority w:val="99"/>
    <w:rsid w:val="004B302C"/>
    <w:rPr>
      <w:sz w:val="18"/>
      <w:szCs w:val="18"/>
    </w:rPr>
  </w:style>
  <w:style w:type="paragraph" w:styleId="a7">
    <w:name w:val="Normal (Web)"/>
    <w:basedOn w:val="a"/>
    <w:uiPriority w:val="99"/>
    <w:semiHidden/>
    <w:unhideWhenUsed/>
    <w:rsid w:val="00EA44BF"/>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8E6B7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SCR02References">
    <w:name w:val="RSC R02 References"/>
    <w:basedOn w:val="a"/>
    <w:rsid w:val="00F35C36"/>
    <w:pPr>
      <w:numPr>
        <w:numId w:val="1"/>
      </w:numPr>
    </w:pPr>
  </w:style>
  <w:style w:type="paragraph" w:styleId="a9">
    <w:name w:val="List Paragraph"/>
    <w:basedOn w:val="a"/>
    <w:uiPriority w:val="34"/>
    <w:qFormat/>
    <w:rsid w:val="008E33B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1C0902-174E-43DF-8E21-FBA3BE694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1874</TotalTime>
  <Pages>8</Pages>
  <Words>1300</Words>
  <Characters>7414</Characters>
  <Application>Microsoft Office Word</Application>
  <DocSecurity>0</DocSecurity>
  <Lines>61</Lines>
  <Paragraphs>17</Paragraphs>
  <ScaleCrop>false</ScaleCrop>
  <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戴 瑞欣</cp:lastModifiedBy>
  <cp:revision>655</cp:revision>
  <cp:lastPrinted>2022-03-15T01:26:00Z</cp:lastPrinted>
  <dcterms:created xsi:type="dcterms:W3CDTF">2021-08-22T13:41:00Z</dcterms:created>
  <dcterms:modified xsi:type="dcterms:W3CDTF">2022-10-04T12:50:00Z</dcterms:modified>
</cp:coreProperties>
</file>