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szCs w:val="21"/>
          <w:lang w:val="en-US" w:eastAsia="zh-CN"/>
        </w:rPr>
      </w:pPr>
      <w:bookmarkStart w:id="0" w:name="_GoBack"/>
      <w:bookmarkEnd w:id="0"/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9230" cy="3952875"/>
            <wp:effectExtent l="0" t="0" r="3810" b="9525"/>
            <wp:docPr id="15" name="图片 15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t>Figure S</w:t>
      </w:r>
      <w:r>
        <w:rPr>
          <w:rFonts w:hint="eastAsia"/>
          <w:szCs w:val="21"/>
          <w:lang w:val="en-US" w:eastAsia="zh-CN"/>
        </w:rPr>
        <w:t>1</w:t>
      </w:r>
      <w:r>
        <w:rPr>
          <w:rFonts w:hint="default"/>
          <w:szCs w:val="21"/>
          <w:lang w:val="en-US" w:eastAsia="zh-CN"/>
        </w:rPr>
        <w:t xml:space="preserve">: The spore concentrations of wild type, ΔVdERG2 and C-ΔVdERG2 strains cultured in Czapek Dox liquid medium for </w:t>
      </w:r>
      <w:r>
        <w:rPr>
          <w:rFonts w:hint="eastAsia"/>
          <w:szCs w:val="21"/>
          <w:lang w:val="en-US" w:eastAsia="zh-CN"/>
        </w:rPr>
        <w:t>5</w:t>
      </w:r>
      <w:r>
        <w:rPr>
          <w:rFonts w:hint="default"/>
          <w:szCs w:val="21"/>
          <w:lang w:val="en-US" w:eastAsia="zh-CN"/>
        </w:rPr>
        <w:t xml:space="preserve"> days were observed under fluorescence microscope.</w:t>
      </w:r>
    </w:p>
    <w:p>
      <w:pPr>
        <w:rPr>
          <w:rFonts w:hint="default"/>
          <w:szCs w:val="21"/>
          <w:lang w:val="en-US" w:eastAsia="zh-CN"/>
        </w:rPr>
      </w:pPr>
    </w:p>
    <w:p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9230" cy="3098165"/>
            <wp:effectExtent l="0" t="0" r="3810" b="10795"/>
            <wp:docPr id="11" name="图片 11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igure S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 xml:space="preserve">Figure S2: The spore germination rate of wild type, </w:t>
      </w:r>
      <w:r>
        <w:rPr>
          <w:rFonts w:cstheme="minorHAnsi"/>
          <w:szCs w:val="21"/>
        </w:rPr>
        <w:t>Δ</w:t>
      </w:r>
      <w:r>
        <w:rPr>
          <w:rFonts w:hint="eastAsia"/>
          <w:szCs w:val="21"/>
          <w:lang w:val="en-US" w:eastAsia="zh-CN"/>
        </w:rPr>
        <w:t>VdERG2 and C-</w:t>
      </w:r>
      <w:r>
        <w:rPr>
          <w:rFonts w:cstheme="minorHAnsi"/>
          <w:szCs w:val="21"/>
        </w:rPr>
        <w:t>Δ</w:t>
      </w:r>
      <w:r>
        <w:rPr>
          <w:rFonts w:hint="eastAsia"/>
          <w:szCs w:val="21"/>
          <w:lang w:val="en-US" w:eastAsia="zh-CN"/>
        </w:rPr>
        <w:t xml:space="preserve">VdERG2 strains cultured in PDA solid medium for 6 h were observed under fluorescence microscope. Scale bar = 200 </w:t>
      </w:r>
      <w:r>
        <w:rPr>
          <w:rFonts w:hint="default" w:asciiTheme="minorAscii" w:hAnsiTheme="minorAscii"/>
          <w:szCs w:val="21"/>
          <w:lang w:val="en-US" w:eastAsia="zh-CN"/>
        </w:rPr>
        <w:t>μm</w:t>
      </w:r>
      <w:r>
        <w:rPr>
          <w:rFonts w:hint="eastAsia"/>
          <w:szCs w:val="21"/>
          <w:lang w:val="en-US" w:eastAsia="zh-CN"/>
        </w:rPr>
        <w:t>.</w:t>
      </w:r>
    </w:p>
    <w:p>
      <w:pPr>
        <w:rPr>
          <w:rFonts w:hint="default"/>
          <w:szCs w:val="21"/>
          <w:lang w:val="en-US" w:eastAsia="zh-CN"/>
        </w:rPr>
      </w:pPr>
    </w:p>
    <w:p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72405" cy="6610350"/>
            <wp:effectExtent l="0" t="0" r="635" b="3810"/>
            <wp:docPr id="12" name="图片 12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igure S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 xml:space="preserve">Figure S3: Analysis of wild type, </w:t>
      </w:r>
      <w:r>
        <w:rPr>
          <w:rFonts w:cstheme="minorHAnsi"/>
          <w:szCs w:val="21"/>
        </w:rPr>
        <w:t>Δ</w:t>
      </w:r>
      <w:r>
        <w:rPr>
          <w:rFonts w:hint="eastAsia"/>
          <w:szCs w:val="21"/>
          <w:lang w:val="en-US" w:eastAsia="zh-CN"/>
        </w:rPr>
        <w:t>VdERG2 and C-</w:t>
      </w:r>
      <w:r>
        <w:rPr>
          <w:rFonts w:cstheme="minorHAnsi"/>
          <w:szCs w:val="21"/>
        </w:rPr>
        <w:t>Δ</w:t>
      </w:r>
      <w:r>
        <w:rPr>
          <w:rFonts w:hint="eastAsia"/>
          <w:szCs w:val="21"/>
          <w:lang w:val="en-US" w:eastAsia="zh-CN"/>
        </w:rPr>
        <w:t xml:space="preserve">VdERG2 strains growth in different carbon sources medium. </w:t>
      </w:r>
      <w:r>
        <w:rPr>
          <w:szCs w:val="21"/>
        </w:rPr>
        <w:t>(</w:t>
      </w:r>
      <w:r>
        <w:rPr>
          <w:rFonts w:hint="eastAsia"/>
          <w:szCs w:val="21"/>
          <w:lang w:val="en-US" w:eastAsia="zh-CN"/>
        </w:rPr>
        <w:t>A</w:t>
      </w:r>
      <w:r>
        <w:rPr>
          <w:szCs w:val="21"/>
        </w:rPr>
        <w:t>)</w:t>
      </w:r>
      <w:r>
        <w:rPr>
          <w:rFonts w:hint="eastAsia"/>
          <w:szCs w:val="21"/>
          <w:lang w:val="en-US" w:eastAsia="zh-CN"/>
        </w:rPr>
        <w:t xml:space="preserve"> Phenotype analysis of the wild type, </w:t>
      </w:r>
      <w:r>
        <w:rPr>
          <w:rFonts w:cstheme="minorHAnsi"/>
          <w:szCs w:val="21"/>
        </w:rPr>
        <w:t>Δ</w:t>
      </w:r>
      <w:r>
        <w:rPr>
          <w:rFonts w:hint="eastAsia"/>
          <w:szCs w:val="21"/>
          <w:lang w:val="en-US" w:eastAsia="zh-CN"/>
        </w:rPr>
        <w:t>VdERG2 and C-</w:t>
      </w:r>
      <w:r>
        <w:rPr>
          <w:rFonts w:cstheme="minorHAnsi"/>
          <w:szCs w:val="21"/>
        </w:rPr>
        <w:t>Δ</w:t>
      </w:r>
      <w:r>
        <w:rPr>
          <w:rFonts w:hint="eastAsia"/>
          <w:szCs w:val="21"/>
          <w:lang w:val="en-US" w:eastAsia="zh-CN"/>
        </w:rPr>
        <w:t xml:space="preserve">VdERG2 strains grown on Czapek Dox medium supplemented with 30 g/L sucrose, 5 g/L cellulose, 18 g/L skim milk, 10 g/L pectin, 17 g/L starch without sucrose for 14 days. </w:t>
      </w:r>
      <w:r>
        <w:rPr>
          <w:szCs w:val="21"/>
        </w:rPr>
        <w:t>(</w:t>
      </w:r>
      <w:r>
        <w:rPr>
          <w:rFonts w:hint="eastAsia"/>
          <w:szCs w:val="21"/>
          <w:lang w:val="en-US" w:eastAsia="zh-CN"/>
        </w:rPr>
        <w:t>B</w:t>
      </w:r>
      <w:r>
        <w:rPr>
          <w:szCs w:val="21"/>
        </w:rPr>
        <w:t>)</w:t>
      </w:r>
      <w:r>
        <w:rPr>
          <w:rFonts w:hint="eastAsia"/>
          <w:szCs w:val="21"/>
          <w:lang w:val="en-US" w:eastAsia="zh-CN"/>
        </w:rPr>
        <w:t xml:space="preserve"> Colony diameter of the wild type, </w:t>
      </w:r>
      <w:r>
        <w:rPr>
          <w:rFonts w:cstheme="minorHAnsi"/>
          <w:szCs w:val="21"/>
        </w:rPr>
        <w:t>Δ</w:t>
      </w:r>
      <w:r>
        <w:rPr>
          <w:rFonts w:hint="eastAsia"/>
          <w:szCs w:val="21"/>
          <w:lang w:val="en-US" w:eastAsia="zh-CN"/>
        </w:rPr>
        <w:t>VdERG2 and C-</w:t>
      </w:r>
      <w:r>
        <w:rPr>
          <w:rFonts w:cstheme="minorHAnsi"/>
          <w:szCs w:val="21"/>
        </w:rPr>
        <w:t>Δ</w:t>
      </w:r>
      <w:r>
        <w:rPr>
          <w:rFonts w:hint="eastAsia"/>
          <w:szCs w:val="21"/>
          <w:lang w:val="en-US" w:eastAsia="zh-CN"/>
        </w:rPr>
        <w:t xml:space="preserve">VdERG2 strains grown on culture medium for 14 days. Values represent means </w:t>
      </w:r>
      <w:r>
        <w:rPr>
          <w:rFonts w:hint="default" w:ascii="Calibri" w:hAnsi="Calibri" w:cs="Calibri"/>
          <w:szCs w:val="21"/>
          <w:lang w:val="en-US" w:eastAsia="zh-CN"/>
        </w:rPr>
        <w:t>±</w:t>
      </w:r>
      <w:r>
        <w:rPr>
          <w:rFonts w:hint="eastAsia"/>
          <w:szCs w:val="21"/>
          <w:lang w:val="en-US" w:eastAsia="zh-CN"/>
        </w:rPr>
        <w:t xml:space="preserve"> standard deviation of three replicates. The asterisks represent statistical differences performed by a t-test in comparison with the wild type strains (*p&lt;0.05, **p&lt;0.01).</w:t>
      </w:r>
    </w:p>
    <w:p>
      <w:pPr>
        <w:rPr>
          <w:rFonts w:hint="default"/>
          <w:szCs w:val="21"/>
          <w:lang w:val="en-US" w:eastAsia="zh-CN"/>
        </w:rPr>
      </w:pPr>
    </w:p>
    <w:p>
      <w:pPr>
        <w:rPr>
          <w:rFonts w:hint="default"/>
          <w:szCs w:val="21"/>
          <w:lang w:val="en-US" w:eastAsia="zh-CN"/>
        </w:rPr>
      </w:pPr>
    </w:p>
    <w:p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8595" cy="2697480"/>
            <wp:effectExtent l="0" t="0" r="4445" b="0"/>
            <wp:docPr id="13" name="图片 13" descr="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igure S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 xml:space="preserve">Figure S4: VdERG2 was not involved in osmotic stress. </w:t>
      </w:r>
      <w:r>
        <w:rPr>
          <w:szCs w:val="21"/>
        </w:rPr>
        <w:t>(</w:t>
      </w:r>
      <w:r>
        <w:rPr>
          <w:rFonts w:hint="eastAsia"/>
          <w:szCs w:val="21"/>
          <w:lang w:val="en-US" w:eastAsia="zh-CN"/>
        </w:rPr>
        <w:t>A</w:t>
      </w:r>
      <w:r>
        <w:rPr>
          <w:szCs w:val="21"/>
        </w:rPr>
        <w:t>)</w:t>
      </w:r>
      <w:r>
        <w:rPr>
          <w:rFonts w:hint="eastAsia"/>
          <w:szCs w:val="21"/>
          <w:lang w:val="en-US" w:eastAsia="zh-CN"/>
        </w:rPr>
        <w:t xml:space="preserve"> Phenotype analysis of the wild type, </w:t>
      </w:r>
      <w:r>
        <w:rPr>
          <w:rFonts w:cstheme="minorHAnsi"/>
          <w:szCs w:val="21"/>
        </w:rPr>
        <w:t>Δ</w:t>
      </w:r>
      <w:r>
        <w:rPr>
          <w:rFonts w:hint="eastAsia"/>
          <w:szCs w:val="21"/>
          <w:lang w:val="en-US" w:eastAsia="zh-CN"/>
        </w:rPr>
        <w:t>VdERG2 and C-</w:t>
      </w:r>
      <w:r>
        <w:rPr>
          <w:rFonts w:cstheme="minorHAnsi"/>
          <w:szCs w:val="21"/>
        </w:rPr>
        <w:t>Δ</w:t>
      </w:r>
      <w:r>
        <w:rPr>
          <w:rFonts w:hint="eastAsia"/>
          <w:szCs w:val="21"/>
          <w:lang w:val="en-US" w:eastAsia="zh-CN"/>
        </w:rPr>
        <w:t xml:space="preserve">VdERG2 strains grown on PDA or PDA supplemented with </w:t>
      </w:r>
      <w:r>
        <w:rPr>
          <w:rFonts w:cstheme="minorHAnsi"/>
          <w:szCs w:val="21"/>
        </w:rPr>
        <w:t>1</w:t>
      </w:r>
      <w:r>
        <w:rPr>
          <w:rFonts w:hint="eastAsia" w:cstheme="minorHAnsi"/>
          <w:szCs w:val="21"/>
          <w:lang w:val="en-US" w:eastAsia="zh-CN"/>
        </w:rPr>
        <w:t xml:space="preserve"> </w:t>
      </w:r>
      <w:r>
        <w:rPr>
          <w:rFonts w:cstheme="minorHAnsi"/>
          <w:szCs w:val="21"/>
        </w:rPr>
        <w:t>mol/L KCl, 1</w:t>
      </w:r>
      <w:r>
        <w:rPr>
          <w:rFonts w:hint="eastAsia" w:cstheme="minorHAnsi"/>
          <w:szCs w:val="21"/>
          <w:lang w:val="en-US" w:eastAsia="zh-CN"/>
        </w:rPr>
        <w:t xml:space="preserve"> </w:t>
      </w:r>
      <w:r>
        <w:rPr>
          <w:rFonts w:cstheme="minorHAnsi"/>
          <w:szCs w:val="21"/>
        </w:rPr>
        <w:t>mol/L NaCl</w:t>
      </w:r>
      <w:r>
        <w:rPr>
          <w:rFonts w:hint="eastAsia" w:cstheme="minorHAnsi"/>
          <w:szCs w:val="21"/>
          <w:lang w:val="en-US" w:eastAsia="zh-CN"/>
        </w:rPr>
        <w:t xml:space="preserve"> and </w:t>
      </w:r>
      <w:r>
        <w:rPr>
          <w:rFonts w:cstheme="minorHAnsi"/>
          <w:szCs w:val="21"/>
        </w:rPr>
        <w:t>1</w:t>
      </w:r>
      <w:r>
        <w:rPr>
          <w:rFonts w:hint="eastAsia" w:cstheme="minorHAnsi"/>
          <w:szCs w:val="21"/>
          <w:lang w:val="en-US" w:eastAsia="zh-CN"/>
        </w:rPr>
        <w:t xml:space="preserve"> </w:t>
      </w:r>
      <w:r>
        <w:rPr>
          <w:rFonts w:cstheme="minorHAnsi"/>
          <w:szCs w:val="21"/>
        </w:rPr>
        <w:t>mol/L Sorbitol</w:t>
      </w:r>
      <w:r>
        <w:rPr>
          <w:rFonts w:hint="eastAsia"/>
          <w:szCs w:val="21"/>
          <w:lang w:val="en-US" w:eastAsia="zh-CN"/>
        </w:rPr>
        <w:t xml:space="preserve"> for 14 days. </w:t>
      </w:r>
      <w:r>
        <w:rPr>
          <w:szCs w:val="21"/>
        </w:rPr>
        <w:t>(</w:t>
      </w:r>
      <w:r>
        <w:rPr>
          <w:rFonts w:hint="eastAsia"/>
          <w:szCs w:val="21"/>
          <w:lang w:val="en-US" w:eastAsia="zh-CN"/>
        </w:rPr>
        <w:t>B</w:t>
      </w:r>
      <w:r>
        <w:rPr>
          <w:szCs w:val="21"/>
        </w:rPr>
        <w:t>)</w:t>
      </w:r>
      <w:r>
        <w:rPr>
          <w:rFonts w:hint="eastAsia"/>
          <w:szCs w:val="21"/>
          <w:lang w:val="en-US" w:eastAsia="zh-CN"/>
        </w:rPr>
        <w:t xml:space="preserve"> Colony diameter of the wild type, </w:t>
      </w:r>
      <w:r>
        <w:rPr>
          <w:rFonts w:cstheme="minorHAnsi"/>
          <w:szCs w:val="21"/>
        </w:rPr>
        <w:t>Δ</w:t>
      </w:r>
      <w:r>
        <w:rPr>
          <w:rFonts w:hint="eastAsia"/>
          <w:szCs w:val="21"/>
          <w:lang w:val="en-US" w:eastAsia="zh-CN"/>
        </w:rPr>
        <w:t>VdERG2 and C-</w:t>
      </w:r>
      <w:r>
        <w:rPr>
          <w:rFonts w:cstheme="minorHAnsi"/>
          <w:szCs w:val="21"/>
        </w:rPr>
        <w:t>Δ</w:t>
      </w:r>
      <w:r>
        <w:rPr>
          <w:rFonts w:hint="eastAsia"/>
          <w:szCs w:val="21"/>
          <w:lang w:val="en-US" w:eastAsia="zh-CN"/>
        </w:rPr>
        <w:t xml:space="preserve">VdERG2 strains grown on PDA or PDA supplemented with </w:t>
      </w:r>
      <w:r>
        <w:rPr>
          <w:rFonts w:cstheme="minorHAnsi"/>
          <w:szCs w:val="21"/>
        </w:rPr>
        <w:t>1</w:t>
      </w:r>
      <w:r>
        <w:rPr>
          <w:rFonts w:hint="eastAsia" w:cstheme="minorHAnsi"/>
          <w:szCs w:val="21"/>
          <w:lang w:val="en-US" w:eastAsia="zh-CN"/>
        </w:rPr>
        <w:t xml:space="preserve"> </w:t>
      </w:r>
      <w:r>
        <w:rPr>
          <w:rFonts w:cstheme="minorHAnsi"/>
          <w:szCs w:val="21"/>
        </w:rPr>
        <w:t>mol/L KCl, 1</w:t>
      </w:r>
      <w:r>
        <w:rPr>
          <w:rFonts w:hint="eastAsia" w:cstheme="minorHAnsi"/>
          <w:szCs w:val="21"/>
          <w:lang w:val="en-US" w:eastAsia="zh-CN"/>
        </w:rPr>
        <w:t xml:space="preserve"> </w:t>
      </w:r>
      <w:r>
        <w:rPr>
          <w:rFonts w:cstheme="minorHAnsi"/>
          <w:szCs w:val="21"/>
        </w:rPr>
        <w:t>mol/L NaCl</w:t>
      </w:r>
      <w:r>
        <w:rPr>
          <w:rFonts w:hint="eastAsia" w:cstheme="minorHAnsi"/>
          <w:szCs w:val="21"/>
          <w:lang w:val="en-US" w:eastAsia="zh-CN"/>
        </w:rPr>
        <w:t xml:space="preserve"> and </w:t>
      </w:r>
      <w:r>
        <w:rPr>
          <w:rFonts w:cstheme="minorHAnsi"/>
          <w:szCs w:val="21"/>
        </w:rPr>
        <w:t>1</w:t>
      </w:r>
      <w:r>
        <w:rPr>
          <w:rFonts w:hint="eastAsia" w:cstheme="minorHAnsi"/>
          <w:szCs w:val="21"/>
          <w:lang w:val="en-US" w:eastAsia="zh-CN"/>
        </w:rPr>
        <w:t xml:space="preserve"> </w:t>
      </w:r>
      <w:r>
        <w:rPr>
          <w:rFonts w:cstheme="minorHAnsi"/>
          <w:szCs w:val="21"/>
        </w:rPr>
        <w:t>mol/L Sorbitol</w:t>
      </w:r>
      <w:r>
        <w:rPr>
          <w:rFonts w:hint="eastAsia"/>
          <w:szCs w:val="21"/>
          <w:lang w:val="en-US" w:eastAsia="zh-CN"/>
        </w:rPr>
        <w:t xml:space="preserve"> for 14 days. Values represent means</w:t>
      </w:r>
      <w:r>
        <w:rPr>
          <w:rFonts w:hint="default" w:asciiTheme="minorAscii" w:hAnsiTheme="minorAscii"/>
          <w:szCs w:val="21"/>
          <w:lang w:val="en-US" w:eastAsia="zh-CN"/>
        </w:rPr>
        <w:t xml:space="preserve"> ± </w:t>
      </w:r>
      <w:r>
        <w:rPr>
          <w:rFonts w:hint="eastAsia"/>
          <w:szCs w:val="21"/>
          <w:lang w:val="en-US" w:eastAsia="zh-CN"/>
        </w:rPr>
        <w:t>standard deviation of three replicates. The asterisks represent statistical differences performed by a t-test in comparison with the wild type strains (*p&lt;0.05, **p&lt;0.01, ***p&lt;0.001).</w:t>
      </w:r>
    </w:p>
    <w:p>
      <w:pPr>
        <w:spacing w:before="181" w:beforeLines="50"/>
        <w:rPr>
          <w:rFonts w:hint="default" w:ascii="Calibri" w:hAnsi="Calibri" w:eastAsia="宋体" w:cs="Calibri"/>
          <w:sz w:val="21"/>
          <w:szCs w:val="21"/>
          <w:lang w:val="en-US" w:eastAsia="zh-CN"/>
        </w:rPr>
      </w:pPr>
    </w:p>
    <w:tbl>
      <w:tblPr>
        <w:tblStyle w:val="2"/>
        <w:tblpPr w:leftFromText="180" w:rightFromText="180" w:vertAnchor="text" w:horzAnchor="page" w:tblpX="1888" w:tblpY="918"/>
        <w:tblOverlap w:val="never"/>
        <w:tblW w:w="82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2"/>
        <w:gridCol w:w="5110"/>
        <w:gridCol w:w="13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1782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noWrap w:val="0"/>
            <w:vAlign w:val="center"/>
          </w:tcPr>
          <w:p>
            <w:pPr>
              <w:jc w:val="both"/>
              <w:textAlignment w:val="center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eastAsia="等线"/>
                <w:b/>
                <w:color w:val="000000"/>
                <w:sz w:val="21"/>
                <w:szCs w:val="21"/>
                <w:lang w:val="en-US" w:eastAsia="zh-CN" w:bidi="ar"/>
              </w:rPr>
              <w:t>Primer name</w:t>
            </w:r>
          </w:p>
        </w:tc>
        <w:tc>
          <w:tcPr>
            <w:tcW w:w="5110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noWrap w:val="0"/>
            <w:vAlign w:val="center"/>
          </w:tcPr>
          <w:p>
            <w:pPr>
              <w:jc w:val="both"/>
              <w:textAlignment w:val="bottom"/>
              <w:rPr>
                <w:sz w:val="21"/>
                <w:szCs w:val="21"/>
                <w:lang w:val="en-US" w:eastAsia="zh-CN"/>
              </w:rPr>
            </w:pPr>
            <w:r>
              <w:rPr>
                <w:rFonts w:eastAsia="等线"/>
                <w:b/>
                <w:color w:val="000000"/>
                <w:sz w:val="21"/>
                <w:szCs w:val="21"/>
                <w:lang w:val="en-US" w:eastAsia="zh-CN" w:bidi="ar"/>
              </w:rPr>
              <w:t>Sequence</w:t>
            </w:r>
            <w:r>
              <w:rPr>
                <w:rFonts w:hint="eastAsia" w:eastAsia="等线"/>
                <w:b/>
                <w:color w:val="000000"/>
                <w:sz w:val="21"/>
                <w:szCs w:val="21"/>
                <w:lang w:val="en-US" w:eastAsia="zh-CN" w:bidi="ar"/>
              </w:rPr>
              <w:t xml:space="preserve"> (</w:t>
            </w:r>
            <w:r>
              <w:rPr>
                <w:b/>
                <w:sz w:val="21"/>
                <w:szCs w:val="21"/>
              </w:rPr>
              <w:t>5'</w:t>
            </w:r>
            <w:r>
              <w:rPr>
                <w:b/>
                <w:sz w:val="21"/>
                <w:szCs w:val="21"/>
                <w:lang w:val="en-US" w:eastAsia="zh-CN"/>
              </w:rPr>
              <w:t>-3</w:t>
            </w:r>
            <w:r>
              <w:rPr>
                <w:b/>
                <w:sz w:val="21"/>
                <w:szCs w:val="21"/>
              </w:rPr>
              <w:t>'</w:t>
            </w:r>
            <w:r>
              <w:rPr>
                <w:rFonts w:hint="eastAsia" w:eastAsia="等线"/>
                <w:b/>
                <w:color w:val="000000"/>
                <w:sz w:val="21"/>
                <w:szCs w:val="21"/>
                <w:lang w:val="en-US" w:eastAsia="zh-CN" w:bidi="ar"/>
              </w:rPr>
              <w:t>)</w:t>
            </w:r>
          </w:p>
        </w:tc>
        <w:tc>
          <w:tcPr>
            <w:tcW w:w="1358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Purpose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jc w:val="both"/>
              <w:textAlignment w:val="center"/>
              <w:rPr>
                <w:rFonts w:hint="default" w:ascii="Calibri" w:hAnsi="Calibri" w:eastAsia="等线" w:cs="Calibri"/>
                <w:i/>
                <w:iCs/>
                <w:color w:val="000000"/>
                <w:sz w:val="21"/>
                <w:szCs w:val="21"/>
                <w:highlight w:val="cyan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sz w:val="21"/>
                <w:szCs w:val="21"/>
              </w:rPr>
              <w:t>pSUC2- Vd</w:t>
            </w:r>
            <w:r>
              <w:rPr>
                <w:rFonts w:hint="default" w:ascii="Calibri" w:hAnsi="Calibri" w:eastAsia="宋体" w:cs="Calibri"/>
                <w:sz w:val="21"/>
                <w:szCs w:val="21"/>
                <w:lang w:val="en-US" w:eastAsia="zh-CN"/>
              </w:rPr>
              <w:t>ERG2</w:t>
            </w:r>
            <w:r>
              <w:rPr>
                <w:rFonts w:hint="eastAsia" w:ascii="Calibri" w:hAnsi="Calibri" w:eastAsia="宋体" w:cs="Calibri"/>
                <w:sz w:val="21"/>
                <w:szCs w:val="21"/>
                <w:lang w:val="en-US" w:eastAsia="zh-CN"/>
              </w:rPr>
              <w:t>-EcoR1</w:t>
            </w:r>
            <w:r>
              <w:rPr>
                <w:rFonts w:hint="default" w:ascii="Calibri" w:hAnsi="Calibri" w:eastAsia="宋体" w:cs="Calibri"/>
                <w:sz w:val="21"/>
                <w:szCs w:val="21"/>
              </w:rPr>
              <w:t>-F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bottom"/>
              <w:rPr>
                <w:rFonts w:hint="default" w:ascii="Calibri" w:hAnsi="Calibri" w:eastAsia="等线" w:cs="Calibri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b w:val="0"/>
                <w:bCs w:val="0"/>
                <w:sz w:val="21"/>
                <w:szCs w:val="21"/>
              </w:rPr>
              <w:t>CG</w:t>
            </w:r>
            <w:r>
              <w:rPr>
                <w:rFonts w:hint="default" w:ascii="Calibri" w:hAnsi="Calibri" w:eastAsia="宋体" w:cs="Calibri"/>
                <w:b w:val="0"/>
                <w:bCs w:val="0"/>
                <w:color w:val="000000"/>
                <w:sz w:val="21"/>
                <w:szCs w:val="21"/>
                <w:u w:val="single"/>
              </w:rPr>
              <w:t>GAATTC</w:t>
            </w:r>
            <w:r>
              <w:rPr>
                <w:rFonts w:hint="default" w:ascii="Calibri" w:hAnsi="Calibri" w:eastAsia="Consolas" w:cs="Consolas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ATGTCTCCACCGCGCAAC</w:t>
            </w:r>
          </w:p>
        </w:tc>
        <w:tc>
          <w:tcPr>
            <w:tcW w:w="1358" w:type="dxa"/>
            <w:vMerge w:val="restart"/>
            <w:tcBorders>
              <w:top w:val="single" w:color="auto" w:sz="4" w:space="0"/>
              <w:left w:val="nil"/>
              <w:right w:val="nil"/>
            </w:tcBorders>
            <w:noWrap w:val="0"/>
            <w:vAlign w:val="center"/>
          </w:tcPr>
          <w:p>
            <w:pPr>
              <w:textAlignment w:val="bottom"/>
              <w:rPr>
                <w:rFonts w:hint="default" w:ascii="Calibri" w:hAnsi="Calibri" w:eastAsia="等线" w:cs="Calibri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sz w:val="21"/>
                <w:szCs w:val="21"/>
              </w:rPr>
              <w:t>Yeast signal sequence trap system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jc w:val="both"/>
              <w:textAlignment w:val="center"/>
              <w:rPr>
                <w:rFonts w:hint="eastAsia" w:ascii="Calibri" w:hAnsi="Calibri" w:eastAsia="宋体" w:cs="Calibri"/>
                <w:i/>
                <w:iCs/>
                <w:sz w:val="21"/>
                <w:szCs w:val="21"/>
                <w:lang w:eastAsia="zh-CN"/>
              </w:rPr>
            </w:pPr>
            <w:r>
              <w:rPr>
                <w:rFonts w:hint="default" w:ascii="Calibri" w:hAnsi="Calibri" w:eastAsia="宋体" w:cs="Calibri"/>
                <w:sz w:val="21"/>
                <w:szCs w:val="21"/>
              </w:rPr>
              <w:t>pSUC2- Vd</w:t>
            </w:r>
            <w:r>
              <w:rPr>
                <w:rFonts w:hint="default" w:ascii="Calibri" w:hAnsi="Calibri" w:eastAsia="宋体" w:cs="Calibri"/>
                <w:sz w:val="21"/>
                <w:szCs w:val="21"/>
                <w:lang w:val="en-US" w:eastAsia="zh-CN"/>
              </w:rPr>
              <w:t>ERG2</w:t>
            </w:r>
            <w:r>
              <w:rPr>
                <w:rFonts w:hint="eastAsia" w:ascii="Calibri" w:hAnsi="Calibri" w:eastAsia="宋体" w:cs="Calibri"/>
                <w:sz w:val="21"/>
                <w:szCs w:val="21"/>
                <w:lang w:val="en-US" w:eastAsia="zh-CN"/>
              </w:rPr>
              <w:t>-Xho1</w:t>
            </w:r>
            <w:r>
              <w:rPr>
                <w:rFonts w:hint="default" w:ascii="Calibri" w:hAnsi="Calibri" w:eastAsia="宋体" w:cs="Calibri"/>
                <w:sz w:val="21"/>
                <w:szCs w:val="21"/>
              </w:rPr>
              <w:t>-</w:t>
            </w:r>
            <w:r>
              <w:rPr>
                <w:rFonts w:hint="eastAsia" w:ascii="Calibri" w:hAnsi="Calibri" w:eastAsia="宋体" w:cs="Calibri"/>
                <w:sz w:val="21"/>
                <w:szCs w:val="21"/>
                <w:lang w:val="en-US" w:eastAsia="zh-CN"/>
              </w:rPr>
              <w:t>R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bottom"/>
              <w:rPr>
                <w:rFonts w:hint="default" w:ascii="Calibri" w:hAnsi="Calibri" w:eastAsia="宋体" w:cs="Calibri"/>
                <w:sz w:val="21"/>
                <w:szCs w:val="21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sz w:val="21"/>
                <w:szCs w:val="21"/>
              </w:rPr>
              <w:t>CCG</w:t>
            </w:r>
            <w:r>
              <w:rPr>
                <w:rFonts w:hint="default" w:ascii="Calibri" w:hAnsi="Calibri" w:eastAsia="宋体" w:cs="Calibri"/>
                <w:sz w:val="21"/>
                <w:szCs w:val="21"/>
                <w:u w:val="single"/>
              </w:rPr>
              <w:t>CTCGAG</w:t>
            </w:r>
            <w:r>
              <w:rPr>
                <w:rFonts w:hint="eastAsia" w:ascii="Calibri" w:hAnsi="Calibri" w:eastAsia="宋体" w:cs="Calibri"/>
                <w:sz w:val="21"/>
                <w:szCs w:val="21"/>
                <w:u w:val="none"/>
                <w:lang w:val="en-US" w:eastAsia="zh-CN"/>
              </w:rPr>
              <w:t>GACGACGTAGATAGGGGT</w:t>
            </w:r>
          </w:p>
        </w:tc>
        <w:tc>
          <w:tcPr>
            <w:tcW w:w="1358" w:type="dxa"/>
            <w:vMerge w:val="continue"/>
            <w:tcBorders>
              <w:left w:val="nil"/>
              <w:right w:val="nil"/>
            </w:tcBorders>
            <w:noWrap w:val="0"/>
            <w:vAlign w:val="center"/>
          </w:tcPr>
          <w:p>
            <w:pPr>
              <w:textAlignment w:val="bottom"/>
              <w:rPr>
                <w:rFonts w:hint="default" w:ascii="Calibri" w:hAnsi="Calibri" w:eastAsia="等线" w:cs="Calibri"/>
                <w:color w:val="000000"/>
                <w:sz w:val="21"/>
                <w:szCs w:val="21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jc w:val="both"/>
              <w:textAlignment w:val="center"/>
              <w:rPr>
                <w:rFonts w:hint="default" w:ascii="Calibri" w:hAnsi="Calibri" w:eastAsia="等线" w:cs="Calibri"/>
                <w:i/>
                <w:iCs/>
                <w:color w:val="000000"/>
                <w:sz w:val="21"/>
                <w:szCs w:val="21"/>
                <w:highlight w:val="cyan"/>
                <w:lang w:val="en-US" w:eastAsia="zh-CN" w:bidi="ar"/>
              </w:rPr>
            </w:pPr>
            <w:r>
              <w:rPr>
                <w:rFonts w:hint="default" w:ascii="Calibri" w:hAnsi="Calibri" w:cs="Calibri"/>
                <w:i/>
                <w:iCs/>
                <w:sz w:val="21"/>
                <w:szCs w:val="21"/>
              </w:rPr>
              <w:t xml:space="preserve">Vd-actin-F 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bottom"/>
              <w:rPr>
                <w:rFonts w:hint="default" w:ascii="Calibri" w:hAnsi="Calibri" w:eastAsia="等线" w:cs="Calibri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GTCCATCTTGCCCTCTTTCCA</w:t>
            </w:r>
          </w:p>
        </w:tc>
        <w:tc>
          <w:tcPr>
            <w:tcW w:w="1358" w:type="dxa"/>
            <w:vMerge w:val="restart"/>
            <w:tcBorders>
              <w:left w:val="nil"/>
              <w:right w:val="nil"/>
            </w:tcBorders>
            <w:noWrap w:val="0"/>
            <w:vAlign w:val="center"/>
          </w:tcPr>
          <w:p>
            <w:pPr>
              <w:textAlignment w:val="bottom"/>
              <w:rPr>
                <w:rFonts w:hint="default" w:ascii="Calibri" w:hAnsi="Calibri" w:eastAsia="等线" w:cs="Calibri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Calibri" w:hAnsi="Calibri" w:eastAsia="等线" w:cs="Calibri"/>
                <w:color w:val="000000"/>
                <w:sz w:val="21"/>
                <w:szCs w:val="21"/>
                <w:lang w:val="en-US" w:eastAsia="zh-CN" w:bidi="ar"/>
              </w:rPr>
              <w:t xml:space="preserve">qRT-PCR analysis in </w:t>
            </w:r>
            <w:r>
              <w:rPr>
                <w:rFonts w:hint="default" w:ascii="Calibri" w:hAnsi="Calibri" w:cs="Calibri"/>
                <w:i/>
                <w:iCs/>
                <w:sz w:val="21"/>
                <w:szCs w:val="21"/>
              </w:rPr>
              <w:t>V. dahliae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i/>
                <w:iCs/>
                <w:sz w:val="21"/>
                <w:szCs w:val="21"/>
                <w:highlight w:val="cyan"/>
                <w:lang w:val="en-US" w:eastAsia="zh-CN"/>
              </w:rPr>
            </w:pPr>
            <w:r>
              <w:rPr>
                <w:rFonts w:hint="default" w:ascii="Calibri" w:hAnsi="Calibri" w:cs="Calibri"/>
                <w:i/>
                <w:iCs/>
                <w:sz w:val="21"/>
                <w:szCs w:val="21"/>
              </w:rPr>
              <w:t xml:space="preserve">Vd-actin-R 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sz w:val="21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TCCCTCACCTTCCTTCGGAT</w:t>
            </w:r>
          </w:p>
        </w:tc>
        <w:tc>
          <w:tcPr>
            <w:tcW w:w="1358" w:type="dxa"/>
            <w:vMerge w:val="continue"/>
            <w:tcBorders>
              <w:left w:val="nil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i/>
                <w:iCs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Calibri" w:hAnsi="Calibri" w:cs="Calibri"/>
                <w:i/>
                <w:iCs/>
                <w:sz w:val="21"/>
                <w:szCs w:val="21"/>
              </w:rPr>
              <w:t>VaflM</w:t>
            </w:r>
            <w:r>
              <w:rPr>
                <w:rFonts w:hint="default" w:ascii="Calibri" w:hAnsi="Calibri" w:cs="Calibri"/>
                <w:i/>
                <w:iCs/>
                <w:color w:val="000000"/>
                <w:sz w:val="21"/>
                <w:szCs w:val="21"/>
                <w:lang w:val="en-US" w:eastAsia="zh-CN" w:bidi="ar"/>
              </w:rPr>
              <w:t>-q PCR-F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GACTGTCAATGCCATCGCC</w:t>
            </w:r>
          </w:p>
        </w:tc>
        <w:tc>
          <w:tcPr>
            <w:tcW w:w="1358" w:type="dxa"/>
            <w:vMerge w:val="continue"/>
            <w:tcBorders>
              <w:left w:val="nil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i/>
                <w:iCs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Calibri" w:hAnsi="Calibri" w:cs="Calibri"/>
                <w:i/>
                <w:iCs/>
                <w:sz w:val="21"/>
                <w:szCs w:val="21"/>
              </w:rPr>
              <w:t>VaflM</w:t>
            </w:r>
            <w:r>
              <w:rPr>
                <w:rFonts w:hint="default" w:ascii="Calibri" w:hAnsi="Calibri" w:cs="Calibri"/>
                <w:i/>
                <w:iCs/>
                <w:color w:val="000000"/>
                <w:sz w:val="21"/>
                <w:szCs w:val="21"/>
                <w:lang w:val="en-US" w:eastAsia="zh-CN" w:bidi="ar"/>
              </w:rPr>
              <w:t>-q PCR-R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CGGTGACCTTGATAACTT</w:t>
            </w:r>
          </w:p>
        </w:tc>
        <w:tc>
          <w:tcPr>
            <w:tcW w:w="1358" w:type="dxa"/>
            <w:vMerge w:val="continue"/>
            <w:tcBorders>
              <w:left w:val="nil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i/>
                <w:iCs/>
                <w:sz w:val="21"/>
                <w:szCs w:val="21"/>
                <w:highlight w:val="cyan"/>
                <w:lang w:eastAsia="zh-CN"/>
              </w:rPr>
            </w:pPr>
            <w:r>
              <w:rPr>
                <w:rFonts w:hint="default" w:ascii="Calibri" w:hAnsi="Calibri" w:cs="Calibri"/>
                <w:i/>
                <w:iCs/>
                <w:sz w:val="21"/>
                <w:szCs w:val="21"/>
              </w:rPr>
              <w:t>VdSCD</w:t>
            </w:r>
            <w:r>
              <w:rPr>
                <w:rFonts w:hint="default" w:ascii="Calibri" w:hAnsi="Calibri" w:cs="Calibri"/>
                <w:i/>
                <w:iCs/>
                <w:color w:val="000000"/>
                <w:sz w:val="21"/>
                <w:szCs w:val="21"/>
                <w:lang w:val="en-US" w:eastAsia="zh-CN" w:bidi="ar"/>
              </w:rPr>
              <w:t>-qPCR-F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ATGCCCGCTTCCGAGTTC</w:t>
            </w:r>
          </w:p>
        </w:tc>
        <w:tc>
          <w:tcPr>
            <w:tcW w:w="1358" w:type="dxa"/>
            <w:vMerge w:val="continue"/>
            <w:tcBorders>
              <w:left w:val="nil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i/>
                <w:iCs/>
                <w:sz w:val="21"/>
                <w:szCs w:val="21"/>
                <w:highlight w:val="cyan"/>
                <w:lang w:eastAsia="zh-CN"/>
              </w:rPr>
            </w:pPr>
            <w:r>
              <w:rPr>
                <w:rFonts w:hint="default" w:ascii="Calibri" w:hAnsi="Calibri" w:cs="Calibri"/>
                <w:i/>
                <w:iCs/>
                <w:sz w:val="21"/>
                <w:szCs w:val="21"/>
              </w:rPr>
              <w:t>VdSCD</w:t>
            </w:r>
            <w:r>
              <w:rPr>
                <w:rFonts w:hint="default" w:ascii="Calibri" w:hAnsi="Calibri" w:cs="Calibri"/>
                <w:i/>
                <w:iCs/>
                <w:color w:val="000000"/>
                <w:sz w:val="21"/>
                <w:szCs w:val="21"/>
                <w:lang w:val="en-US" w:eastAsia="zh-CN" w:bidi="ar"/>
              </w:rPr>
              <w:t>-qPCR-R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TTCCACACGCCGTCAATCTT</w:t>
            </w:r>
          </w:p>
        </w:tc>
        <w:tc>
          <w:tcPr>
            <w:tcW w:w="1358" w:type="dxa"/>
            <w:vMerge w:val="continue"/>
            <w:tcBorders>
              <w:left w:val="nil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i/>
                <w:iCs/>
                <w:sz w:val="21"/>
                <w:szCs w:val="21"/>
                <w:highlight w:val="cyan"/>
                <w:lang w:eastAsia="zh-CN"/>
              </w:rPr>
            </w:pPr>
            <w:r>
              <w:rPr>
                <w:rFonts w:hint="default" w:ascii="Calibri" w:hAnsi="Calibri" w:cs="Calibri"/>
                <w:i/>
                <w:iCs/>
                <w:sz w:val="21"/>
                <w:szCs w:val="21"/>
              </w:rPr>
              <w:t>VdLAC</w:t>
            </w:r>
            <w:r>
              <w:rPr>
                <w:rFonts w:hint="default" w:ascii="Calibri" w:hAnsi="Calibri" w:cs="Calibri"/>
                <w:i/>
                <w:iCs/>
                <w:color w:val="000000"/>
                <w:sz w:val="21"/>
                <w:szCs w:val="21"/>
                <w:lang w:val="en-US" w:eastAsia="zh-CN" w:bidi="ar"/>
              </w:rPr>
              <w:t>-qPCR-F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CGTTTCCTCACTTTAGCCACAGC</w:t>
            </w:r>
          </w:p>
        </w:tc>
        <w:tc>
          <w:tcPr>
            <w:tcW w:w="1358" w:type="dxa"/>
            <w:vMerge w:val="continue"/>
            <w:tcBorders>
              <w:left w:val="nil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i/>
                <w:iCs/>
                <w:sz w:val="21"/>
                <w:szCs w:val="21"/>
                <w:highlight w:val="cyan"/>
                <w:lang w:eastAsia="zh-CN"/>
              </w:rPr>
            </w:pPr>
            <w:r>
              <w:rPr>
                <w:rFonts w:hint="default" w:ascii="Calibri" w:hAnsi="Calibri" w:cs="Calibri"/>
                <w:i/>
                <w:iCs/>
                <w:sz w:val="21"/>
                <w:szCs w:val="21"/>
              </w:rPr>
              <w:t>VdLAC</w:t>
            </w:r>
            <w:r>
              <w:rPr>
                <w:rFonts w:hint="default" w:ascii="Calibri" w:hAnsi="Calibri" w:cs="Calibri"/>
                <w:i/>
                <w:iCs/>
                <w:color w:val="000000"/>
                <w:sz w:val="21"/>
                <w:szCs w:val="21"/>
                <w:lang w:val="en-US" w:eastAsia="zh-CN" w:bidi="ar"/>
              </w:rPr>
              <w:t>-qPCR-R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CACCCAGTCCACCGTCCATTTGT</w:t>
            </w:r>
          </w:p>
        </w:tc>
        <w:tc>
          <w:tcPr>
            <w:tcW w:w="1358" w:type="dxa"/>
            <w:vMerge w:val="continue"/>
            <w:tcBorders>
              <w:left w:val="nil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i/>
                <w:iCs/>
                <w:sz w:val="21"/>
                <w:szCs w:val="21"/>
                <w:highlight w:val="cyan"/>
                <w:lang w:eastAsia="zh-CN"/>
              </w:rPr>
            </w:pPr>
            <w:r>
              <w:rPr>
                <w:rFonts w:hint="default" w:ascii="Calibri" w:hAnsi="Calibri" w:cs="Calibri"/>
                <w:i/>
                <w:iCs/>
                <w:sz w:val="21"/>
                <w:szCs w:val="21"/>
              </w:rPr>
              <w:t>VT4HR</w:t>
            </w:r>
            <w:r>
              <w:rPr>
                <w:rFonts w:hint="default" w:ascii="Calibri" w:hAnsi="Calibri" w:cs="Calibri"/>
                <w:i/>
                <w:iCs/>
                <w:color w:val="000000"/>
                <w:sz w:val="21"/>
                <w:szCs w:val="21"/>
                <w:lang w:val="en-US" w:eastAsia="zh-CN" w:bidi="ar"/>
              </w:rPr>
              <w:t>-qPCR-F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TGGTGGCATCAAGACAGACA</w:t>
            </w:r>
          </w:p>
        </w:tc>
        <w:tc>
          <w:tcPr>
            <w:tcW w:w="1358" w:type="dxa"/>
            <w:vMerge w:val="continue"/>
            <w:tcBorders>
              <w:left w:val="nil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i/>
                <w:iCs/>
                <w:sz w:val="21"/>
                <w:szCs w:val="21"/>
                <w:highlight w:val="cyan"/>
                <w:lang w:eastAsia="zh-CN"/>
              </w:rPr>
            </w:pPr>
            <w:r>
              <w:rPr>
                <w:rFonts w:hint="default" w:ascii="Calibri" w:hAnsi="Calibri" w:cs="Calibri"/>
                <w:i/>
                <w:iCs/>
                <w:sz w:val="21"/>
                <w:szCs w:val="21"/>
              </w:rPr>
              <w:t>VT4HR</w:t>
            </w:r>
            <w:r>
              <w:rPr>
                <w:rFonts w:hint="default" w:ascii="Calibri" w:hAnsi="Calibri" w:cs="Calibri"/>
                <w:i/>
                <w:iCs/>
                <w:color w:val="000000"/>
                <w:sz w:val="21"/>
                <w:szCs w:val="21"/>
                <w:lang w:val="en-US" w:eastAsia="zh-CN" w:bidi="ar"/>
              </w:rPr>
              <w:t>-qPCR-R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CGAAGCGAGGAAGCAAACAA</w:t>
            </w:r>
          </w:p>
        </w:tc>
        <w:tc>
          <w:tcPr>
            <w:tcW w:w="1358" w:type="dxa"/>
            <w:vMerge w:val="continue"/>
            <w:tcBorders>
              <w:left w:val="nil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i/>
                <w:iCs/>
                <w:sz w:val="21"/>
                <w:szCs w:val="21"/>
                <w:highlight w:val="cyan"/>
                <w:lang w:eastAsia="zh-CN"/>
              </w:rPr>
            </w:pPr>
            <w:r>
              <w:rPr>
                <w:rFonts w:hint="default" w:ascii="Calibri" w:hAnsi="Calibri" w:cs="Calibri"/>
                <w:i/>
                <w:iCs/>
                <w:sz w:val="21"/>
                <w:szCs w:val="21"/>
              </w:rPr>
              <w:t>Vayg1</w:t>
            </w:r>
            <w:r>
              <w:rPr>
                <w:rFonts w:hint="default" w:ascii="Calibri" w:hAnsi="Calibri" w:cs="Calibri"/>
                <w:i/>
                <w:iCs/>
                <w:color w:val="000000"/>
                <w:sz w:val="21"/>
                <w:szCs w:val="21"/>
                <w:lang w:val="en-US" w:eastAsia="zh-CN" w:bidi="ar"/>
              </w:rPr>
              <w:t>-qPCR-F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GTTGCGACGAGTTCTTGT</w:t>
            </w:r>
          </w:p>
        </w:tc>
        <w:tc>
          <w:tcPr>
            <w:tcW w:w="1358" w:type="dxa"/>
            <w:vMerge w:val="continue"/>
            <w:tcBorders>
              <w:left w:val="nil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i/>
                <w:iCs/>
                <w:sz w:val="21"/>
                <w:szCs w:val="21"/>
                <w:highlight w:val="cyan"/>
                <w:lang w:eastAsia="zh-CN"/>
              </w:rPr>
            </w:pPr>
            <w:r>
              <w:rPr>
                <w:rFonts w:hint="default" w:ascii="Calibri" w:hAnsi="Calibri" w:cs="Calibri"/>
                <w:i/>
                <w:iCs/>
                <w:sz w:val="21"/>
                <w:szCs w:val="21"/>
              </w:rPr>
              <w:t>Vayg1</w:t>
            </w:r>
            <w:r>
              <w:rPr>
                <w:rFonts w:hint="default" w:ascii="Calibri" w:hAnsi="Calibri" w:cs="Calibri"/>
                <w:i/>
                <w:iCs/>
                <w:color w:val="000000"/>
                <w:sz w:val="21"/>
                <w:szCs w:val="21"/>
                <w:lang w:val="en-US" w:eastAsia="zh-CN" w:bidi="ar"/>
              </w:rPr>
              <w:t>-qPCR-R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ACCATCACCTTGCCCATA</w:t>
            </w:r>
          </w:p>
        </w:tc>
        <w:tc>
          <w:tcPr>
            <w:tcW w:w="1358" w:type="dxa"/>
            <w:vMerge w:val="continue"/>
            <w:tcBorders>
              <w:left w:val="nil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i/>
                <w:iCs/>
                <w:sz w:val="21"/>
                <w:szCs w:val="21"/>
                <w:highlight w:val="cyan"/>
                <w:lang w:eastAsia="zh-CN"/>
              </w:rPr>
            </w:pPr>
            <w:r>
              <w:rPr>
                <w:rFonts w:hint="default" w:ascii="Calibri" w:hAnsi="Calibri" w:cs="Calibri"/>
                <w:i/>
                <w:iCs/>
                <w:sz w:val="21"/>
                <w:szCs w:val="21"/>
              </w:rPr>
              <w:t>VDH1</w:t>
            </w:r>
            <w:r>
              <w:rPr>
                <w:rFonts w:hint="default" w:ascii="Calibri" w:hAnsi="Calibri" w:cs="Calibri"/>
                <w:i/>
                <w:iCs/>
                <w:color w:val="000000"/>
                <w:sz w:val="21"/>
                <w:szCs w:val="21"/>
                <w:lang w:val="en-US" w:eastAsia="zh-CN" w:bidi="ar"/>
              </w:rPr>
              <w:t>-qPCR-F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GTCTATTCATCTGGTTCCTCCCTA</w:t>
            </w:r>
          </w:p>
        </w:tc>
        <w:tc>
          <w:tcPr>
            <w:tcW w:w="1358" w:type="dxa"/>
            <w:vMerge w:val="continue"/>
            <w:tcBorders>
              <w:left w:val="nil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i/>
                <w:iCs/>
                <w:sz w:val="21"/>
                <w:szCs w:val="21"/>
                <w:highlight w:val="cyan"/>
                <w:lang w:eastAsia="zh-CN"/>
              </w:rPr>
            </w:pPr>
            <w:r>
              <w:rPr>
                <w:rFonts w:hint="default" w:ascii="Calibri" w:hAnsi="Calibri" w:cs="Calibri"/>
                <w:i/>
                <w:iCs/>
                <w:sz w:val="21"/>
                <w:szCs w:val="21"/>
              </w:rPr>
              <w:t>VDH1</w:t>
            </w:r>
            <w:r>
              <w:rPr>
                <w:rFonts w:hint="default" w:ascii="Calibri" w:hAnsi="Calibri" w:cs="Calibri"/>
                <w:i/>
                <w:iCs/>
                <w:color w:val="000000"/>
                <w:sz w:val="21"/>
                <w:szCs w:val="21"/>
                <w:lang w:val="en-US" w:eastAsia="zh-CN" w:bidi="ar"/>
              </w:rPr>
              <w:t>-qPCR-R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CAAACCTCTTACAATGTTGACGC</w:t>
            </w:r>
          </w:p>
        </w:tc>
        <w:tc>
          <w:tcPr>
            <w:tcW w:w="1358" w:type="dxa"/>
            <w:vMerge w:val="continue"/>
            <w:tcBorders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  <w:r>
              <w:rPr>
                <w:rFonts w:hint="default" w:ascii="Calibri" w:hAnsi="Calibri" w:eastAsia="宋体" w:cs="Calibri"/>
                <w:i/>
                <w:iCs/>
                <w:sz w:val="21"/>
                <w:szCs w:val="21"/>
              </w:rPr>
              <w:t>Vdβt</w:t>
            </w:r>
            <w:r>
              <w:rPr>
                <w:rFonts w:hint="default" w:ascii="Calibri" w:hAnsi="Calibri" w:eastAsia="宋体" w:cs="Calibri"/>
                <w:sz w:val="21"/>
                <w:szCs w:val="21"/>
              </w:rPr>
              <w:t>-F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  <w:r>
              <w:rPr>
                <w:rFonts w:hint="default" w:ascii="Calibri" w:hAnsi="Calibri" w:eastAsia="宋体" w:cs="Calibri"/>
                <w:sz w:val="21"/>
                <w:szCs w:val="21"/>
              </w:rPr>
              <w:t>AACAACAGTCCGATGGATAATT C</w:t>
            </w:r>
          </w:p>
        </w:tc>
        <w:tc>
          <w:tcPr>
            <w:tcW w:w="1358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sz w:val="21"/>
                <w:szCs w:val="21"/>
                <w:lang w:val="en-US" w:eastAsia="zh-CN"/>
              </w:rPr>
              <w:t>Fungal biomass detection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rPr>
                <w:rFonts w:hint="default" w:ascii="Calibri" w:hAnsi="Calibri" w:eastAsia="宋体" w:cs="Calibri"/>
                <w:sz w:val="21"/>
                <w:szCs w:val="21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i/>
                <w:iCs/>
                <w:sz w:val="21"/>
                <w:szCs w:val="21"/>
              </w:rPr>
              <w:t>Vdβt</w:t>
            </w:r>
            <w:r>
              <w:rPr>
                <w:rFonts w:hint="default" w:ascii="Calibri" w:hAnsi="Calibri" w:eastAsia="宋体" w:cs="Calibri"/>
                <w:i/>
                <w:iCs/>
                <w:sz w:val="21"/>
                <w:szCs w:val="21"/>
                <w:lang w:val="en-US" w:eastAsia="zh-CN"/>
              </w:rPr>
              <w:t>-</w:t>
            </w:r>
            <w:r>
              <w:rPr>
                <w:rFonts w:hint="default" w:ascii="Calibri" w:hAnsi="Calibri" w:eastAsia="宋体" w:cs="Calibri"/>
                <w:sz w:val="21"/>
                <w:szCs w:val="21"/>
                <w:lang w:val="en-US" w:eastAsia="zh-CN"/>
              </w:rPr>
              <w:t>R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  <w:r>
              <w:rPr>
                <w:rFonts w:hint="default" w:ascii="Calibri" w:hAnsi="Calibri" w:eastAsia="宋体" w:cs="Calibri"/>
                <w:sz w:val="21"/>
                <w:szCs w:val="21"/>
              </w:rPr>
              <w:t>GTACCGGGCTCGAGATCG</w:t>
            </w:r>
          </w:p>
        </w:tc>
        <w:tc>
          <w:tcPr>
            <w:tcW w:w="1358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Calibri" w:hAnsi="Calibri" w:eastAsia="宋体" w:cs="Calibri"/>
                <w:i/>
                <w:iCs/>
                <w:color w:val="000000"/>
                <w:kern w:val="0"/>
                <w:sz w:val="21"/>
                <w:szCs w:val="21"/>
                <w:lang w:val="en-US" w:eastAsia="zh-CN" w:bidi="ar"/>
              </w:rPr>
              <w:t>GhUB7</w:t>
            </w:r>
            <w:r>
              <w:rPr>
                <w:rFonts w:hint="default" w:ascii="Calibri" w:hAnsi="Calibri" w:cs="Calibri"/>
                <w:sz w:val="21"/>
                <w:szCs w:val="21"/>
                <w:lang w:val="en-US" w:eastAsia="zh-CN"/>
              </w:rPr>
              <w:t>-F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color w:val="000000"/>
                <w:kern w:val="0"/>
                <w:sz w:val="21"/>
                <w:szCs w:val="21"/>
                <w:lang w:val="en-US" w:eastAsia="zh-CN" w:bidi="ar"/>
              </w:rPr>
              <w:t>GAAGGCATTCCACCTGACCAAC</w:t>
            </w:r>
          </w:p>
        </w:tc>
        <w:tc>
          <w:tcPr>
            <w:tcW w:w="1358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Calibri" w:hAnsi="Calibri" w:eastAsia="宋体" w:cs="Calibri"/>
                <w:i/>
                <w:iCs/>
                <w:color w:val="000000"/>
                <w:kern w:val="0"/>
                <w:sz w:val="21"/>
                <w:szCs w:val="21"/>
                <w:lang w:val="en-US" w:eastAsia="zh-CN" w:bidi="ar"/>
              </w:rPr>
              <w:t>GhUB7</w:t>
            </w:r>
            <w:r>
              <w:rPr>
                <w:rFonts w:hint="default" w:ascii="Calibri" w:hAnsi="Calibri" w:eastAsia="宋体" w:cs="Calibri"/>
                <w:color w:val="000000"/>
                <w:kern w:val="0"/>
                <w:sz w:val="21"/>
                <w:szCs w:val="21"/>
                <w:lang w:val="en-US" w:eastAsia="zh-CN" w:bidi="ar"/>
              </w:rPr>
              <w:t>-</w:t>
            </w:r>
            <w:r>
              <w:rPr>
                <w:rFonts w:hint="default" w:ascii="Calibri" w:hAnsi="Calibri" w:cs="Calibri"/>
                <w:sz w:val="21"/>
                <w:szCs w:val="21"/>
                <w:lang w:val="en-US" w:eastAsia="zh-CN"/>
              </w:rPr>
              <w:t>R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Calibri" w:hAnsi="Calibri" w:eastAsia="宋体" w:cs="Calibri"/>
                <w:color w:val="000000"/>
                <w:kern w:val="0"/>
                <w:sz w:val="21"/>
                <w:szCs w:val="21"/>
                <w:lang w:val="en-US" w:eastAsia="zh-CN" w:bidi="ar"/>
              </w:rPr>
              <w:t>CTTGACCTTCTTCTTCTTGTGCTTG</w:t>
            </w:r>
          </w:p>
        </w:tc>
        <w:tc>
          <w:tcPr>
            <w:tcW w:w="1358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rPr>
                <w:rFonts w:hint="default" w:ascii="Calibri" w:hAnsi="Calibri" w:cs="Calibri"/>
                <w:sz w:val="21"/>
                <w:szCs w:val="21"/>
                <w:highlight w:val="cyan"/>
                <w:lang w:eastAsia="zh-CN"/>
              </w:rPr>
            </w:pPr>
            <w:r>
              <w:rPr>
                <w:rFonts w:hint="default" w:ascii="Calibri" w:hAnsi="Calibri" w:cs="Calibri"/>
                <w:i w:val="0"/>
                <w:iCs w:val="0"/>
                <w:sz w:val="21"/>
                <w:szCs w:val="21"/>
                <w:lang w:val="en-US" w:eastAsia="zh-CN"/>
              </w:rPr>
              <w:t>B303-</w:t>
            </w:r>
            <w:r>
              <w:rPr>
                <w:rFonts w:hint="default" w:ascii="Calibri" w:hAnsi="Calibri" w:cs="Calibri"/>
                <w:i/>
                <w:iCs/>
                <w:sz w:val="21"/>
                <w:szCs w:val="21"/>
                <w:lang w:val="en-US" w:eastAsia="zh-CN"/>
              </w:rPr>
              <w:t>VdERG2</w:t>
            </w:r>
            <w:r>
              <w:rPr>
                <w:rFonts w:hint="default" w:ascii="Calibri" w:hAnsi="Calibri" w:cs="Calibri"/>
                <w:sz w:val="21"/>
                <w:szCs w:val="21"/>
                <w:lang w:val="en-US" w:eastAsia="zh-CN"/>
              </w:rPr>
              <w:t>-Up-Kpn1-F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GGACCGGACGGGGC</w:t>
            </w:r>
            <w:r>
              <w:rPr>
                <w:rFonts w:hint="default" w:ascii="Calibri" w:hAnsi="Calibri" w:cs="Calibri"/>
                <w:sz w:val="21"/>
                <w:szCs w:val="21"/>
                <w:u w:val="single"/>
              </w:rPr>
              <w:t>GGTACC</w:t>
            </w:r>
            <w:r>
              <w:rPr>
                <w:rFonts w:hint="default" w:ascii="Calibri" w:hAnsi="Calibri" w:cs="Calibri"/>
                <w:sz w:val="21"/>
                <w:szCs w:val="21"/>
              </w:rPr>
              <w:t>CACGACCTCGGCACCAAGGT</w:t>
            </w:r>
          </w:p>
        </w:tc>
        <w:tc>
          <w:tcPr>
            <w:tcW w:w="1358" w:type="dxa"/>
            <w:vMerge w:val="restart"/>
            <w:tcBorders>
              <w:top w:val="single" w:color="auto" w:sz="4" w:space="0"/>
              <w:left w:val="nil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eastAsia="黑体" w:cs="Calibri"/>
                <w:sz w:val="21"/>
                <w:szCs w:val="21"/>
                <w:lang w:val="en-US" w:eastAsia="zh-CN"/>
              </w:rPr>
            </w:pPr>
          </w:p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val="en-US" w:eastAsia="zh-CN"/>
              </w:rPr>
            </w:pPr>
            <w:r>
              <w:rPr>
                <w:rFonts w:hint="default" w:ascii="Calibri" w:hAnsi="Calibri" w:eastAsia="黑体" w:cs="Calibri"/>
                <w:sz w:val="21"/>
                <w:szCs w:val="21"/>
                <w:lang w:val="en-US" w:eastAsia="zh-CN"/>
              </w:rPr>
              <w:t xml:space="preserve">Generation of </w:t>
            </w:r>
            <w:r>
              <w:rPr>
                <w:rFonts w:hint="default" w:ascii="Calibri" w:hAnsi="Calibri" w:cs="Calibri"/>
                <w:i/>
                <w:iCs/>
                <w:color w:val="000000"/>
                <w:sz w:val="21"/>
                <w:szCs w:val="21"/>
                <w:lang w:val="en-US" w:eastAsia="zh-CN" w:bidi="ar"/>
              </w:rPr>
              <w:t>Vd</w:t>
            </w:r>
            <w:r>
              <w:rPr>
                <w:rFonts w:hint="default" w:ascii="Calibri" w:hAnsi="Calibri" w:cs="Calibri"/>
                <w:i/>
                <w:iCs/>
                <w:sz w:val="21"/>
                <w:szCs w:val="21"/>
                <w:lang w:val="en-US" w:eastAsia="zh-CN"/>
              </w:rPr>
              <w:t>ERG2</w:t>
            </w:r>
            <w:r>
              <w:rPr>
                <w:rFonts w:hint="default" w:ascii="Calibri" w:hAnsi="Calibri" w:eastAsia="黑体" w:cs="Calibri"/>
                <w:sz w:val="21"/>
                <w:szCs w:val="21"/>
                <w:lang w:val="en-US" w:eastAsia="zh-CN"/>
              </w:rPr>
              <w:t xml:space="preserve"> knockout and complemented mutants in </w:t>
            </w:r>
            <w:r>
              <w:rPr>
                <w:rFonts w:hint="default" w:ascii="Calibri" w:hAnsi="Calibri" w:eastAsia="黑体" w:cs="Calibri"/>
                <w:i/>
                <w:iCs/>
                <w:sz w:val="21"/>
                <w:szCs w:val="21"/>
                <w:lang w:val="en-US" w:eastAsia="zh-CN"/>
              </w:rPr>
              <w:t>V. dahliae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rPr>
                <w:rFonts w:hint="default" w:ascii="Calibri" w:hAnsi="Calibri" w:cs="Calibri"/>
                <w:sz w:val="21"/>
                <w:szCs w:val="21"/>
                <w:highlight w:val="cyan"/>
                <w:lang w:val="en-US" w:eastAsia="zh-CN"/>
              </w:rPr>
            </w:pPr>
            <w:r>
              <w:rPr>
                <w:rFonts w:hint="default" w:ascii="Calibri" w:hAnsi="Calibri" w:cs="Calibri"/>
                <w:i w:val="0"/>
                <w:iCs w:val="0"/>
                <w:sz w:val="21"/>
                <w:szCs w:val="21"/>
                <w:lang w:val="en-US" w:eastAsia="zh-CN"/>
              </w:rPr>
              <w:t>B303-</w:t>
            </w:r>
            <w:r>
              <w:rPr>
                <w:rFonts w:hint="default" w:ascii="Calibri" w:hAnsi="Calibri" w:cs="Calibri"/>
                <w:i/>
                <w:iCs/>
                <w:sz w:val="21"/>
                <w:szCs w:val="21"/>
                <w:lang w:val="en-US" w:eastAsia="zh-CN"/>
              </w:rPr>
              <w:t>VdERG2</w:t>
            </w:r>
            <w:r>
              <w:rPr>
                <w:rFonts w:hint="default" w:ascii="Calibri" w:hAnsi="Calibri" w:cs="Calibri"/>
                <w:sz w:val="21"/>
                <w:szCs w:val="21"/>
                <w:lang w:val="en-US" w:eastAsia="zh-CN"/>
              </w:rPr>
              <w:t>-Up-R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  <w:r>
              <w:rPr>
                <w:rFonts w:hint="default" w:ascii="Calibri" w:hAnsi="Calibri" w:cs="Calibri"/>
                <w:sz w:val="21"/>
                <w:szCs w:val="21"/>
                <w:lang w:val="en-US" w:eastAsia="zh-CN"/>
              </w:rPr>
              <w:t>CTTCAATATCAGTTAACGTCGCTTTGTCCTGGTCTGGCAC</w:t>
            </w:r>
          </w:p>
        </w:tc>
        <w:tc>
          <w:tcPr>
            <w:tcW w:w="1358" w:type="dxa"/>
            <w:vMerge w:val="continue"/>
            <w:tcBorders>
              <w:left w:val="nil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rPr>
                <w:rFonts w:hint="default" w:ascii="Calibri" w:hAnsi="Calibri" w:cs="Calibri"/>
                <w:sz w:val="21"/>
                <w:szCs w:val="21"/>
                <w:highlight w:val="cyan"/>
                <w:lang w:eastAsia="zh-CN"/>
              </w:rPr>
            </w:pPr>
            <w:r>
              <w:rPr>
                <w:rFonts w:hint="default" w:ascii="Calibri" w:hAnsi="Calibri" w:cs="Calibri"/>
                <w:i w:val="0"/>
                <w:iCs w:val="0"/>
                <w:sz w:val="21"/>
                <w:szCs w:val="21"/>
                <w:lang w:val="en-US" w:eastAsia="zh-CN"/>
              </w:rPr>
              <w:t>B303-</w:t>
            </w:r>
            <w:r>
              <w:rPr>
                <w:rFonts w:hint="default" w:ascii="Calibri" w:hAnsi="Calibri" w:cs="Calibri"/>
                <w:i/>
                <w:iCs/>
                <w:sz w:val="21"/>
                <w:szCs w:val="21"/>
                <w:lang w:val="en-US" w:eastAsia="zh-CN"/>
              </w:rPr>
              <w:t>VdERG2</w:t>
            </w:r>
            <w:r>
              <w:rPr>
                <w:rFonts w:hint="default" w:ascii="Calibri" w:hAnsi="Calibri" w:cs="Calibri"/>
                <w:sz w:val="21"/>
                <w:szCs w:val="21"/>
                <w:lang w:val="en-US" w:eastAsia="zh-CN"/>
              </w:rPr>
              <w:t>-HPH-F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GTGCCAGACCAGGACAAAGCGACGTTAACTGATATTGAAG</w:t>
            </w:r>
          </w:p>
        </w:tc>
        <w:tc>
          <w:tcPr>
            <w:tcW w:w="1358" w:type="dxa"/>
            <w:vMerge w:val="continue"/>
            <w:tcBorders>
              <w:left w:val="nil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rPr>
                <w:rFonts w:hint="default" w:ascii="Calibri" w:hAnsi="Calibri" w:cs="Calibri"/>
                <w:sz w:val="21"/>
                <w:szCs w:val="21"/>
                <w:highlight w:val="cyan"/>
                <w:lang w:eastAsia="zh-CN"/>
              </w:rPr>
            </w:pPr>
            <w:r>
              <w:rPr>
                <w:rFonts w:hint="default" w:ascii="Calibri" w:hAnsi="Calibri" w:cs="Calibri"/>
                <w:i w:val="0"/>
                <w:iCs w:val="0"/>
                <w:sz w:val="21"/>
                <w:szCs w:val="21"/>
                <w:lang w:val="en-US" w:eastAsia="zh-CN"/>
              </w:rPr>
              <w:t>B303-</w:t>
            </w:r>
            <w:r>
              <w:rPr>
                <w:rFonts w:hint="default" w:ascii="Calibri" w:hAnsi="Calibri" w:cs="Calibri"/>
                <w:i/>
                <w:iCs/>
                <w:sz w:val="21"/>
                <w:szCs w:val="21"/>
                <w:lang w:val="en-US" w:eastAsia="zh-CN"/>
              </w:rPr>
              <w:t>VdERG2</w:t>
            </w:r>
            <w:r>
              <w:rPr>
                <w:rFonts w:hint="default" w:ascii="Calibri" w:hAnsi="Calibri" w:cs="Calibri"/>
                <w:sz w:val="21"/>
                <w:szCs w:val="21"/>
                <w:lang w:val="en-US" w:eastAsia="zh-CN"/>
              </w:rPr>
              <w:t>-HPH-R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  <w:r>
              <w:rPr>
                <w:rFonts w:hint="default" w:ascii="Calibri" w:hAnsi="Calibri" w:cs="Calibri"/>
                <w:sz w:val="21"/>
                <w:szCs w:val="21"/>
                <w:lang w:val="en-US" w:eastAsia="zh-CN"/>
              </w:rPr>
              <w:t>TCCGGCTCATCCGCGCAAACCTATTCCTTTGCCCTCGGACG</w:t>
            </w:r>
          </w:p>
        </w:tc>
        <w:tc>
          <w:tcPr>
            <w:tcW w:w="1358" w:type="dxa"/>
            <w:vMerge w:val="continue"/>
            <w:tcBorders>
              <w:left w:val="nil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rPr>
                <w:rFonts w:hint="default" w:ascii="Calibri" w:hAnsi="Calibri" w:cs="Calibri"/>
                <w:sz w:val="21"/>
                <w:szCs w:val="21"/>
                <w:highlight w:val="cyan"/>
                <w:lang w:val="en-US" w:eastAsia="zh-CN" w:bidi="ar-SA"/>
              </w:rPr>
            </w:pPr>
            <w:r>
              <w:rPr>
                <w:rFonts w:hint="default" w:ascii="Calibri" w:hAnsi="Calibri" w:cs="Calibri"/>
                <w:i w:val="0"/>
                <w:iCs w:val="0"/>
                <w:sz w:val="21"/>
                <w:szCs w:val="21"/>
                <w:lang w:val="en-US" w:eastAsia="zh-CN"/>
              </w:rPr>
              <w:t>B303-</w:t>
            </w:r>
            <w:r>
              <w:rPr>
                <w:rFonts w:hint="default" w:ascii="Calibri" w:hAnsi="Calibri" w:cs="Calibri"/>
                <w:i/>
                <w:iCs/>
                <w:sz w:val="21"/>
                <w:szCs w:val="21"/>
                <w:lang w:val="en-US" w:eastAsia="zh-CN"/>
              </w:rPr>
              <w:t>VdERG2</w:t>
            </w:r>
            <w:r>
              <w:rPr>
                <w:rFonts w:hint="default" w:ascii="Calibri" w:hAnsi="Calibri" w:cs="Calibri"/>
                <w:sz w:val="21"/>
                <w:szCs w:val="21"/>
                <w:lang w:val="en-US" w:eastAsia="zh-CN"/>
              </w:rPr>
              <w:t>-Down-F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sz w:val="21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sz w:val="21"/>
                <w:szCs w:val="21"/>
              </w:rPr>
              <w:t>CGTCCGAGGGCAAAGGAATAGGTTTGCGCGGATGAGCCGGA</w:t>
            </w:r>
          </w:p>
        </w:tc>
        <w:tc>
          <w:tcPr>
            <w:tcW w:w="1358" w:type="dxa"/>
            <w:vMerge w:val="continue"/>
            <w:tcBorders>
              <w:left w:val="nil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rPr>
                <w:rFonts w:hint="default" w:ascii="Calibri" w:hAnsi="Calibri" w:cs="Calibri"/>
                <w:sz w:val="21"/>
                <w:szCs w:val="21"/>
                <w:highlight w:val="cyan"/>
                <w:lang w:val="en-US" w:eastAsia="zh-CN" w:bidi="ar-SA"/>
              </w:rPr>
            </w:pPr>
            <w:r>
              <w:rPr>
                <w:rFonts w:hint="default" w:ascii="Calibri" w:hAnsi="Calibri" w:cs="Calibri"/>
                <w:i w:val="0"/>
                <w:iCs w:val="0"/>
                <w:sz w:val="21"/>
                <w:szCs w:val="21"/>
                <w:lang w:val="en-US" w:eastAsia="zh-CN"/>
              </w:rPr>
              <w:t>B303-</w:t>
            </w:r>
            <w:r>
              <w:rPr>
                <w:rFonts w:hint="default" w:ascii="Calibri" w:hAnsi="Calibri" w:cs="Calibri"/>
                <w:i/>
                <w:iCs/>
                <w:sz w:val="21"/>
                <w:szCs w:val="21"/>
                <w:lang w:val="en-US" w:eastAsia="zh-CN"/>
              </w:rPr>
              <w:t>VdERG2</w:t>
            </w:r>
            <w:r>
              <w:rPr>
                <w:rFonts w:hint="default" w:ascii="Calibri" w:hAnsi="Calibri" w:cs="Calibri"/>
                <w:sz w:val="21"/>
                <w:szCs w:val="21"/>
                <w:lang w:val="en-US" w:eastAsia="zh-CN"/>
              </w:rPr>
              <w:t>-Down-Pac1-R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sz w:val="21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sz w:val="21"/>
                <w:szCs w:val="21"/>
                <w:lang w:val="en-US" w:eastAsia="zh-CN"/>
              </w:rPr>
              <w:t>TAGTCCCGGGTC</w:t>
            </w:r>
            <w:r>
              <w:rPr>
                <w:rFonts w:hint="default" w:ascii="Calibri" w:hAnsi="Calibri" w:cs="Calibri"/>
                <w:sz w:val="21"/>
                <w:szCs w:val="21"/>
                <w:u w:val="single"/>
                <w:lang w:val="en-US" w:eastAsia="zh-CN"/>
              </w:rPr>
              <w:t>TTAATTAA</w:t>
            </w:r>
            <w:r>
              <w:rPr>
                <w:rFonts w:hint="default" w:ascii="Calibri" w:hAnsi="Calibri" w:cs="Calibri"/>
                <w:sz w:val="21"/>
                <w:szCs w:val="21"/>
                <w:lang w:val="en-US" w:eastAsia="zh-CN"/>
              </w:rPr>
              <w:t>CACCGTGTCGCCAACCTGCT</w:t>
            </w:r>
          </w:p>
        </w:tc>
        <w:tc>
          <w:tcPr>
            <w:tcW w:w="1358" w:type="dxa"/>
            <w:vMerge w:val="continue"/>
            <w:tcBorders>
              <w:left w:val="nil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numPr>
                <w:ilvl w:val="0"/>
                <w:numId w:val="1"/>
              </w:num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sz w:val="21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i/>
                <w:iCs/>
                <w:sz w:val="21"/>
                <w:szCs w:val="21"/>
                <w:lang w:val="en-US" w:eastAsia="zh-CN"/>
              </w:rPr>
              <w:t>VdERG2</w:t>
            </w:r>
            <w:r>
              <w:rPr>
                <w:rFonts w:hint="default" w:ascii="Calibri" w:hAnsi="Calibri" w:cs="Calibri"/>
                <w:i w:val="0"/>
                <w:iCs w:val="0"/>
                <w:sz w:val="21"/>
                <w:szCs w:val="21"/>
                <w:lang w:val="en-US" w:eastAsia="zh-CN"/>
              </w:rPr>
              <w:t>-Xba1-F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Calibri" w:hAnsi="Calibri" w:cs="Calibri"/>
                <w:color w:val="000000"/>
                <w:sz w:val="21"/>
                <w:szCs w:val="21"/>
                <w:lang w:val="en-US" w:eastAsia="zh-CN" w:bidi="ar"/>
              </w:rPr>
              <w:t>GACAGCCCGCAAAC</w:t>
            </w:r>
            <w:r>
              <w:rPr>
                <w:rFonts w:hint="default" w:ascii="Calibri" w:hAnsi="Calibri" w:cs="Calibri"/>
                <w:color w:val="000000"/>
                <w:sz w:val="21"/>
                <w:szCs w:val="21"/>
                <w:u w:val="single"/>
                <w:lang w:val="en-US" w:eastAsia="zh-CN" w:bidi="ar"/>
              </w:rPr>
              <w:t>TCTAGA</w:t>
            </w:r>
            <w:r>
              <w:rPr>
                <w:rFonts w:hint="default" w:ascii="Calibri" w:hAnsi="Calibri" w:cs="Calibri"/>
                <w:color w:val="000000"/>
                <w:sz w:val="21"/>
                <w:szCs w:val="21"/>
                <w:u w:val="none"/>
                <w:lang w:val="en-US" w:eastAsia="zh-CN" w:bidi="ar"/>
              </w:rPr>
              <w:t>GAGGCCGCCGTCAACAAGCA</w:t>
            </w:r>
          </w:p>
        </w:tc>
        <w:tc>
          <w:tcPr>
            <w:tcW w:w="1358" w:type="dxa"/>
            <w:vMerge w:val="continue"/>
            <w:tcBorders>
              <w:left w:val="nil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sz w:val="21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i w:val="0"/>
                <w:iCs w:val="0"/>
                <w:sz w:val="21"/>
                <w:szCs w:val="21"/>
                <w:lang w:val="en-US" w:eastAsia="zh-CN"/>
              </w:rPr>
              <w:t>1302-</w:t>
            </w:r>
            <w:r>
              <w:rPr>
                <w:rFonts w:hint="default" w:ascii="Calibri" w:hAnsi="Calibri" w:cs="Calibri"/>
                <w:i/>
                <w:iCs/>
                <w:sz w:val="21"/>
                <w:szCs w:val="21"/>
                <w:lang w:val="en-US" w:eastAsia="zh-CN"/>
              </w:rPr>
              <w:t>VdERG2</w:t>
            </w:r>
            <w:r>
              <w:rPr>
                <w:rFonts w:hint="default" w:ascii="Calibri" w:hAnsi="Calibri" w:cs="Calibri"/>
                <w:i w:val="0"/>
                <w:iCs w:val="0"/>
                <w:sz w:val="21"/>
                <w:szCs w:val="21"/>
                <w:lang w:val="en-US" w:eastAsia="zh-CN"/>
              </w:rPr>
              <w:t>-Xho1-R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Calibri" w:hAnsi="Calibri" w:cs="Calibri"/>
                <w:color w:val="000000"/>
                <w:sz w:val="21"/>
                <w:szCs w:val="21"/>
                <w:lang w:val="en-US" w:eastAsia="zh-CN" w:bidi="ar"/>
              </w:rPr>
              <w:t>ATTATTATGGAGAAA</w:t>
            </w:r>
            <w:r>
              <w:rPr>
                <w:rFonts w:hint="default" w:ascii="Calibri" w:hAnsi="Calibri" w:cs="Calibri"/>
                <w:color w:val="000000"/>
                <w:sz w:val="21"/>
                <w:szCs w:val="21"/>
                <w:u w:val="single"/>
                <w:lang w:val="en-US" w:eastAsia="zh-CN" w:bidi="ar"/>
              </w:rPr>
              <w:t>CTCGAG</w:t>
            </w:r>
            <w:r>
              <w:rPr>
                <w:rFonts w:hint="default" w:ascii="Calibri" w:hAnsi="Calibri" w:cs="Calibri"/>
                <w:color w:val="000000"/>
                <w:sz w:val="21"/>
                <w:szCs w:val="21"/>
                <w:u w:val="none"/>
                <w:lang w:val="en-US" w:eastAsia="zh-CN" w:bidi="ar"/>
              </w:rPr>
              <w:t>ATGTCTCCACCGCGCAACAA</w:t>
            </w:r>
          </w:p>
        </w:tc>
        <w:tc>
          <w:tcPr>
            <w:tcW w:w="1358" w:type="dxa"/>
            <w:vMerge w:val="continue"/>
            <w:tcBorders>
              <w:left w:val="nil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Calibri" w:hAnsi="Calibri" w:cs="Calibri"/>
                <w:i/>
                <w:iCs/>
                <w:sz w:val="21"/>
                <w:szCs w:val="21"/>
                <w:lang w:val="en-US" w:eastAsia="zh-CN"/>
              </w:rPr>
              <w:t>VdERG2</w:t>
            </w:r>
            <w:r>
              <w:rPr>
                <w:rFonts w:hint="default" w:ascii="Calibri" w:hAnsi="Calibri" w:cs="Calibri"/>
                <w:i w:val="0"/>
                <w:iCs w:val="0"/>
                <w:sz w:val="21"/>
                <w:szCs w:val="21"/>
                <w:lang w:val="en-US" w:eastAsia="zh-CN"/>
              </w:rPr>
              <w:t>-F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  <w:r>
              <w:rPr>
                <w:rFonts w:hint="default" w:ascii="Calibri" w:hAnsi="Calibri" w:eastAsia="Consolas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ATGTCTCCACCGCGCAAC</w:t>
            </w:r>
          </w:p>
        </w:tc>
        <w:tc>
          <w:tcPr>
            <w:tcW w:w="1358" w:type="dxa"/>
            <w:vMerge w:val="continue"/>
            <w:tcBorders>
              <w:left w:val="nil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Calibri" w:hAnsi="Calibri"/>
                <w:i/>
                <w:iCs/>
                <w:sz w:val="21"/>
                <w:szCs w:val="21"/>
                <w:lang w:val="en-US" w:eastAsia="zh-CN"/>
              </w:rPr>
              <w:t>VdERG2</w:t>
            </w:r>
            <w:r>
              <w:rPr>
                <w:rFonts w:hint="default" w:ascii="Calibri" w:hAnsi="Calibri"/>
                <w:i w:val="0"/>
                <w:iCs w:val="0"/>
                <w:sz w:val="21"/>
                <w:szCs w:val="21"/>
                <w:lang w:val="en-US" w:eastAsia="zh-CN"/>
              </w:rPr>
              <w:t>-R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/>
                <w:sz w:val="21"/>
                <w:szCs w:val="21"/>
                <w:lang w:val="en-US" w:eastAsia="zh-CN"/>
              </w:rPr>
            </w:pPr>
            <w:r>
              <w:rPr>
                <w:rFonts w:hint="default" w:ascii="Calibri" w:hAnsi="Calibri" w:eastAsia="Arial Unicode MS" w:cs="Calibri"/>
                <w:b w:val="0"/>
                <w:bCs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GAACTTGCCCTTCAGGAG</w:t>
            </w:r>
          </w:p>
        </w:tc>
        <w:tc>
          <w:tcPr>
            <w:tcW w:w="1358" w:type="dxa"/>
            <w:vMerge w:val="continue"/>
            <w:tcBorders>
              <w:left w:val="nil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i/>
                <w:iCs/>
                <w:sz w:val="21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i/>
                <w:iCs/>
                <w:sz w:val="21"/>
                <w:szCs w:val="21"/>
                <w:lang w:val="en-US" w:eastAsia="zh-CN"/>
              </w:rPr>
              <w:t>HPH</w:t>
            </w:r>
            <w:r>
              <w:rPr>
                <w:rFonts w:hint="default" w:ascii="Calibri" w:hAnsi="Calibri" w:cs="Calibri"/>
                <w:i w:val="0"/>
                <w:iCs w:val="0"/>
                <w:sz w:val="21"/>
                <w:szCs w:val="21"/>
                <w:lang w:val="en-US" w:eastAsia="zh-CN"/>
              </w:rPr>
              <w:t>-F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eastAsia="Arial Unicode MS" w:cs="Calibri"/>
                <w:b w:val="0"/>
                <w:bCs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Calibri" w:hAnsi="Calibri" w:eastAsia="Arial Unicode MS" w:cs="Calibri"/>
                <w:b w:val="0"/>
                <w:bCs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ATTTGTGTACGCCCGACAGT</w:t>
            </w:r>
          </w:p>
        </w:tc>
        <w:tc>
          <w:tcPr>
            <w:tcW w:w="1358" w:type="dxa"/>
            <w:vMerge w:val="continue"/>
            <w:tcBorders>
              <w:left w:val="nil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i/>
                <w:iCs/>
                <w:sz w:val="21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i/>
                <w:iCs/>
                <w:sz w:val="21"/>
                <w:szCs w:val="21"/>
                <w:lang w:val="en-US" w:eastAsia="zh-CN"/>
              </w:rPr>
              <w:t>HPH</w:t>
            </w:r>
            <w:r>
              <w:rPr>
                <w:rFonts w:hint="default" w:ascii="Calibri" w:hAnsi="Calibri" w:cs="Calibri"/>
                <w:i w:val="0"/>
                <w:iCs w:val="0"/>
                <w:sz w:val="21"/>
                <w:szCs w:val="21"/>
                <w:lang w:val="en-US" w:eastAsia="zh-CN"/>
              </w:rPr>
              <w:t>-R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eastAsia="Arial Unicode MS" w:cs="Calibri"/>
                <w:b w:val="0"/>
                <w:bCs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Calibri" w:hAnsi="Calibri" w:eastAsia="Arial Unicode MS" w:cs="Calibri"/>
                <w:b w:val="0"/>
                <w:bCs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 xml:space="preserve">GTGCTTGACATTGGGGAATT </w:t>
            </w:r>
          </w:p>
        </w:tc>
        <w:tc>
          <w:tcPr>
            <w:tcW w:w="1358" w:type="dxa"/>
            <w:vMerge w:val="continue"/>
            <w:tcBorders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  <w:r>
              <w:rPr>
                <w:rFonts w:hint="default" w:ascii="Calibri" w:hAnsi="Calibri" w:cs="Calibri"/>
                <w:i/>
                <w:iCs/>
                <w:sz w:val="21"/>
                <w:szCs w:val="21"/>
                <w:lang w:val="en-US" w:eastAsia="zh-CN"/>
              </w:rPr>
              <w:t>HPH</w:t>
            </w:r>
            <w:r>
              <w:rPr>
                <w:rFonts w:hint="default" w:ascii="Calibri" w:hAnsi="Calibri" w:cs="Calibri"/>
                <w:i w:val="0"/>
                <w:iCs w:val="0"/>
                <w:sz w:val="21"/>
                <w:szCs w:val="21"/>
                <w:lang w:val="en-US" w:eastAsia="zh-CN"/>
              </w:rPr>
              <w:t>-southern-F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  <w:r>
              <w:rPr>
                <w:rFonts w:hint="default" w:ascii="Calibri" w:hAnsi="Calibri" w:eastAsia="Arial Unicode MS" w:cs="Calibri"/>
                <w:b w:val="0"/>
                <w:bCs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ATTTGTGTACGCCCGACAGT</w:t>
            </w:r>
          </w:p>
        </w:tc>
        <w:tc>
          <w:tcPr>
            <w:tcW w:w="1358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sz w:val="21"/>
                <w:szCs w:val="21"/>
                <w:lang w:val="en-US" w:eastAsia="zh-CN"/>
              </w:rPr>
              <w:t>For southern blotting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  <w:r>
              <w:rPr>
                <w:rFonts w:hint="default" w:ascii="Calibri" w:hAnsi="Calibri" w:cs="Calibri"/>
                <w:i/>
                <w:iCs/>
                <w:sz w:val="21"/>
                <w:szCs w:val="21"/>
                <w:lang w:val="en-US" w:eastAsia="zh-CN"/>
              </w:rPr>
              <w:t>HPH</w:t>
            </w:r>
            <w:r>
              <w:rPr>
                <w:rFonts w:hint="default" w:ascii="Calibri" w:hAnsi="Calibri" w:cs="Calibri"/>
                <w:i w:val="0"/>
                <w:iCs w:val="0"/>
                <w:sz w:val="21"/>
                <w:szCs w:val="21"/>
                <w:lang w:val="en-US" w:eastAsia="zh-CN"/>
              </w:rPr>
              <w:t>-southern-R</w:t>
            </w:r>
          </w:p>
        </w:tc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spacing w:before="72" w:beforeLines="30" w:after="72" w:afterLines="30"/>
              <w:textAlignment w:val="center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  <w:r>
              <w:rPr>
                <w:rFonts w:hint="default" w:ascii="Calibri" w:hAnsi="Calibri" w:eastAsia="Arial Unicode MS" w:cs="Calibri"/>
                <w:b w:val="0"/>
                <w:bCs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 xml:space="preserve">GTGCTTGACATTGGGGAATT </w:t>
            </w:r>
          </w:p>
        </w:tc>
        <w:tc>
          <w:tcPr>
            <w:tcW w:w="1358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widowControl w:val="0"/>
              <w:jc w:val="both"/>
              <w:rPr>
                <w:rFonts w:hint="default" w:ascii="Calibri" w:hAnsi="Calibri" w:cs="Calibri"/>
                <w:sz w:val="21"/>
                <w:szCs w:val="21"/>
                <w:lang w:eastAsia="zh-CN"/>
              </w:rPr>
            </w:pPr>
          </w:p>
        </w:tc>
      </w:tr>
    </w:tbl>
    <w:p>
      <w:pPr>
        <w:spacing w:line="360" w:lineRule="auto"/>
        <w:rPr>
          <w:rFonts w:hint="default" w:ascii="Calibri" w:hAnsi="Calibri" w:cs="Calibri"/>
          <w:b/>
          <w:sz w:val="21"/>
          <w:szCs w:val="21"/>
          <w:lang w:val="en-US" w:eastAsia="zh-CN"/>
        </w:rPr>
      </w:pPr>
      <w:r>
        <w:rPr>
          <w:rFonts w:hint="default" w:ascii="Calibri" w:hAnsi="Calibri" w:cs="Calibri"/>
          <w:b/>
          <w:sz w:val="21"/>
          <w:szCs w:val="21"/>
          <w:lang w:val="en-US" w:eastAsia="zh-CN"/>
        </w:rPr>
        <w:t>Table S1. Primers used in this study</w:t>
      </w:r>
    </w:p>
    <w:p>
      <w:pPr>
        <w:spacing w:before="181" w:beforeLines="50"/>
        <w:rPr>
          <w:rFonts w:hint="default" w:ascii="Calibri" w:hAnsi="Calibri" w:eastAsia="宋体" w:cs="Calibri"/>
          <w:sz w:val="21"/>
          <w:szCs w:val="21"/>
          <w:lang w:val="en-US" w:eastAsia="zh-CN"/>
        </w:rPr>
      </w:pPr>
      <w:r>
        <w:rPr>
          <w:rStyle w:val="4"/>
          <w:rFonts w:hint="default" w:ascii="Calibri" w:hAnsi="Calibri" w:cs="Calibri"/>
          <w:sz w:val="21"/>
          <w:szCs w:val="21"/>
        </w:rPr>
        <w:t>Note: Underline for restriction site , and italics for genes or species.</w:t>
      </w:r>
    </w:p>
    <w:p>
      <w:pPr>
        <w:rPr>
          <w:rFonts w:hint="eastAsia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1CBFAE"/>
    <w:multiLevelType w:val="singleLevel"/>
    <w:tmpl w:val="9C1CBFAE"/>
    <w:lvl w:ilvl="0" w:tentative="0">
      <w:start w:val="1302"/>
      <w:numFmt w:val="decimal"/>
      <w:suff w:val="nothing"/>
      <w:lvlText w:val="%1-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NmZmNlOWJiNGI0ZWRlOWE4ZWYwZTk4N2FmYjQ2YjU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Genomics&lt;/Style&gt;&lt;LeftDelim&gt;{&lt;/LeftDelim&gt;&lt;RightDelim&gt;}&lt;/RightDelim&gt;&lt;FontName&gt;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2929rexmdvtfxezepbpp9pmxezxx5rdazff&quot;&gt;My EndNote Library&lt;record-ids&gt;&lt;item&gt;141&lt;/item&gt;&lt;/record-ids&gt;&lt;/item&gt;&lt;/Libraries&gt;"/>
  </w:docVars>
  <w:rsids>
    <w:rsidRoot w:val="00000000"/>
    <w:rsid w:val="0C9A3F6C"/>
    <w:rsid w:val="0E2C06D7"/>
    <w:rsid w:val="0F007188"/>
    <w:rsid w:val="1AC330A8"/>
    <w:rsid w:val="348F58A4"/>
    <w:rsid w:val="38B800C8"/>
    <w:rsid w:val="3DFE3525"/>
    <w:rsid w:val="4B085645"/>
    <w:rsid w:val="58342C78"/>
    <w:rsid w:val="7BC9405A"/>
    <w:rsid w:val="7C22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annotation reference"/>
    <w:basedOn w:val="3"/>
    <w:qFormat/>
    <w:uiPriority w:val="0"/>
    <w:rPr>
      <w:sz w:val="21"/>
      <w:szCs w:val="21"/>
    </w:rPr>
  </w:style>
  <w:style w:type="paragraph" w:customStyle="1" w:styleId="5">
    <w:name w:val="EndNote Bibliography Title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center"/>
    </w:pPr>
    <w:rPr>
      <w:rFonts w:asciiTheme="minorHAnsi" w:hAnsiTheme="minorHAnsi" w:eastAsiaTheme="minorEastAsia" w:cstheme="minorBidi"/>
      <w:kern w:val="2"/>
      <w:sz w:val="20"/>
      <w:szCs w:val="24"/>
      <w:lang w:val="en-US" w:eastAsia="zh-CN" w:bidi="ar-SA"/>
    </w:rPr>
  </w:style>
  <w:style w:type="paragraph" w:customStyle="1" w:styleId="6">
    <w:name w:val="EndNote Bibliography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both"/>
    </w:pPr>
    <w:rPr>
      <w:rFonts w:asciiTheme="minorHAnsi" w:hAnsiTheme="minorHAnsi" w:eastAsiaTheme="minorEastAsia" w:cstheme="minorBidi"/>
      <w:kern w:val="2"/>
      <w:sz w:val="20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379</Words>
  <Characters>2900</Characters>
  <Lines>0</Lines>
  <Paragraphs>0</Paragraphs>
  <TotalTime>2</TotalTime>
  <ScaleCrop>false</ScaleCrop>
  <LinksUpToDate>false</LinksUpToDate>
  <CharactersWithSpaces>3201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2022-08-14T02:23:00Z</dcterms:created>
  <dc:creator>86186</dc:creator>
  <cp:lastModifiedBy>吕峻元</cp:lastModifiedBy>
  <dcterms:modified xsi:type="dcterms:W3CDTF">2022-09-03T11:29:34Z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D6A0896AEC704C31A87DFFD6539C3779</vt:lpwstr>
  </property>
</Properties>
</file>