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3420" w14:textId="77777777" w:rsidR="00677621" w:rsidRPr="00A85A7B" w:rsidRDefault="00677621" w:rsidP="00677621">
      <w:pPr>
        <w:rPr>
          <w:b/>
          <w:bCs/>
        </w:rPr>
      </w:pPr>
      <w:r w:rsidRPr="00A85A7B">
        <w:rPr>
          <w:b/>
          <w:bCs/>
        </w:rPr>
        <w:t>Table 1 Substrate scope</w:t>
      </w:r>
      <w:r>
        <w:rPr>
          <w:b/>
          <w:bCs/>
        </w:rPr>
        <w:t xml:space="preserve"> for the synthesis of bio-based aromatics.</w:t>
      </w:r>
    </w:p>
    <w:p w14:paraId="387488CA" w14:textId="77777777" w:rsidR="00677621" w:rsidRDefault="00677621" w:rsidP="00677621">
      <w:pPr>
        <w:pStyle w:val="TCTableBody"/>
      </w:pPr>
      <w:r>
        <w:object w:dxaOrig="13507" w:dyaOrig="13528" w14:anchorId="48398A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438.6pt" o:ole="">
            <v:imagedata r:id="rId4" o:title=""/>
          </v:shape>
          <o:OLEObject Type="Embed" ProgID="ChemDraw.Document.6.0" ShapeID="_x0000_i1025" DrawAspect="Content" ObjectID="_1727639041" r:id="rId5"/>
        </w:object>
      </w:r>
    </w:p>
    <w:p w14:paraId="69B08D10" w14:textId="77777777" w:rsidR="00677621" w:rsidRDefault="00677621" w:rsidP="00677621">
      <w:pPr>
        <w:pStyle w:val="FETableFootnote"/>
      </w:pPr>
      <w:r>
        <w:t xml:space="preserve">Reaction conditions: DOH (1.0 mmol), amine (6.0 </w:t>
      </w:r>
      <w:proofErr w:type="spellStart"/>
      <w:r>
        <w:t>equiv</w:t>
      </w:r>
      <w:proofErr w:type="spellEnd"/>
      <w:r>
        <w:t xml:space="preserve">), TFA (1.0 </w:t>
      </w:r>
      <w:proofErr w:type="spellStart"/>
      <w:r>
        <w:t>equiv</w:t>
      </w:r>
      <w:proofErr w:type="spellEnd"/>
      <w:r>
        <w:t xml:space="preserve">), 1,4-dioxane (5 mL), 101 °C, overnight, isolated yield. </w:t>
      </w:r>
      <w:proofErr w:type="spellStart"/>
      <w:r w:rsidRPr="006761C5">
        <w:rPr>
          <w:i/>
          <w:iCs/>
          <w:vertAlign w:val="superscript"/>
        </w:rPr>
        <w:t>a</w:t>
      </w:r>
      <w:r>
        <w:t>DOH</w:t>
      </w:r>
      <w:proofErr w:type="spellEnd"/>
      <w:r>
        <w:t xml:space="preserve"> (1.0 mmol), amine (6.0 </w:t>
      </w:r>
      <w:proofErr w:type="spellStart"/>
      <w:r>
        <w:t>equiv</w:t>
      </w:r>
      <w:proofErr w:type="spellEnd"/>
      <w:r>
        <w:t xml:space="preserve">), </w:t>
      </w:r>
      <w:proofErr w:type="spellStart"/>
      <w:r>
        <w:t>HOAc</w:t>
      </w:r>
      <w:proofErr w:type="spellEnd"/>
      <w:r>
        <w:t xml:space="preserve"> (2.0 </w:t>
      </w:r>
      <w:proofErr w:type="spellStart"/>
      <w:r>
        <w:t>equiv</w:t>
      </w:r>
      <w:proofErr w:type="spellEnd"/>
      <w:r>
        <w:t xml:space="preserve">), THF (5 mL), 67 °C, overnight. </w:t>
      </w:r>
      <w:proofErr w:type="spellStart"/>
      <w:r>
        <w:rPr>
          <w:i/>
          <w:iCs/>
          <w:vertAlign w:val="superscript"/>
        </w:rPr>
        <w:t>b</w:t>
      </w:r>
      <w:r>
        <w:t>NMR</w:t>
      </w:r>
      <w:proofErr w:type="spellEnd"/>
      <w:r>
        <w:t xml:space="preserve"> yield using 1,4-dinitrobenzene as standard reference. </w:t>
      </w:r>
      <w:proofErr w:type="spellStart"/>
      <w:r>
        <w:rPr>
          <w:i/>
          <w:iCs/>
          <w:vertAlign w:val="superscript"/>
        </w:rPr>
        <w:t>c</w:t>
      </w:r>
      <w:r>
        <w:t>DOH</w:t>
      </w:r>
      <w:proofErr w:type="spellEnd"/>
      <w:r>
        <w:t xml:space="preserve"> (0.5 mmol), </w:t>
      </w:r>
      <w:proofErr w:type="spellStart"/>
      <w:r>
        <w:t>HOAc</w:t>
      </w:r>
      <w:proofErr w:type="spellEnd"/>
      <w:r>
        <w:t xml:space="preserve"> (2.0 </w:t>
      </w:r>
      <w:proofErr w:type="spellStart"/>
      <w:r>
        <w:t>equiv</w:t>
      </w:r>
      <w:proofErr w:type="spellEnd"/>
      <w:r>
        <w:t>), 1,4-dioxane (2.5 mL), 101 °C, overnight.</w:t>
      </w:r>
    </w:p>
    <w:p w14:paraId="35209D4B" w14:textId="77777777" w:rsidR="00677621" w:rsidRDefault="00677621" w:rsidP="00677621">
      <w:pPr>
        <w:spacing w:after="0"/>
        <w:jc w:val="left"/>
      </w:pPr>
      <w:r>
        <w:br w:type="page"/>
      </w:r>
    </w:p>
    <w:p w14:paraId="54BC86F9" w14:textId="77777777" w:rsidR="00677621" w:rsidRDefault="00677621" w:rsidP="00677621">
      <w:pPr>
        <w:pStyle w:val="VDTableTitle"/>
      </w:pPr>
      <w:r w:rsidRPr="00A67831">
        <w:rPr>
          <w:b/>
          <w:bCs/>
        </w:rPr>
        <w:lastRenderedPageBreak/>
        <w:t>Table 2</w:t>
      </w:r>
      <w:r>
        <w:t>. Optimization of reaction conditions for the conversion of DOH to hydroquinone.</w:t>
      </w:r>
    </w:p>
    <w:p w14:paraId="5F92EB7A" w14:textId="77777777" w:rsidR="00677621" w:rsidRPr="00C8020C" w:rsidRDefault="00677621" w:rsidP="00677621">
      <w:pPr>
        <w:pStyle w:val="TCTableBody"/>
        <w:spacing w:after="60"/>
        <w:jc w:val="center"/>
      </w:pPr>
      <w:r w:rsidRPr="00A67831">
        <w:object w:dxaOrig="9278" w:dyaOrig="1886" w14:anchorId="6AF1AE67">
          <v:shape id="_x0000_i1027" type="#_x0000_t75" style="width:302.4pt;height:61.2pt;mso-position-vertical:absolute" o:ole="">
            <v:imagedata r:id="rId6" o:title=""/>
          </v:shape>
          <o:OLEObject Type="Embed" ProgID="ChemDraw.Document.6.0" ShapeID="_x0000_i1027" DrawAspect="Content" ObjectID="_1727639042" r:id="rId7"/>
        </w:objec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1962"/>
        <w:gridCol w:w="2651"/>
        <w:gridCol w:w="1114"/>
        <w:gridCol w:w="921"/>
        <w:gridCol w:w="1690"/>
      </w:tblGrid>
      <w:tr w:rsidR="00677621" w:rsidRPr="00A67831" w14:paraId="63684BF4" w14:textId="77777777" w:rsidTr="00004F8D">
        <w:tc>
          <w:tcPr>
            <w:tcW w:w="54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2608C2D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bookmarkStart w:id="0" w:name="_Hlk93856154"/>
            <w:r w:rsidRPr="00A67831">
              <w:rPr>
                <w:lang w:val="en-GB"/>
              </w:rPr>
              <w:t>Entry</w:t>
            </w:r>
          </w:p>
        </w:tc>
        <w:tc>
          <w:tcPr>
            <w:tcW w:w="104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CEE608E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Acid</w:t>
            </w:r>
          </w:p>
        </w:tc>
        <w:tc>
          <w:tcPr>
            <w:tcW w:w="141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FFB08F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Solvent</w:t>
            </w:r>
          </w:p>
        </w:tc>
        <w:tc>
          <w:tcPr>
            <w:tcW w:w="59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C94D736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 (°C)</w:t>
            </w:r>
          </w:p>
        </w:tc>
        <w:tc>
          <w:tcPr>
            <w:tcW w:w="49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510EB6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i/>
                <w:iCs/>
                <w:lang w:val="en-GB"/>
              </w:rPr>
              <w:t xml:space="preserve">t </w:t>
            </w:r>
            <w:r w:rsidRPr="00A67831">
              <w:rPr>
                <w:lang w:val="en-GB"/>
              </w:rPr>
              <w:t>(h)</w:t>
            </w:r>
          </w:p>
        </w:tc>
        <w:tc>
          <w:tcPr>
            <w:tcW w:w="90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5240F35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Yield (%)</w:t>
            </w:r>
          </w:p>
        </w:tc>
      </w:tr>
      <w:tr w:rsidR="00677621" w:rsidRPr="00A67831" w14:paraId="4EFAA426" w14:textId="77777777" w:rsidTr="00004F8D">
        <w:tc>
          <w:tcPr>
            <w:tcW w:w="546" w:type="pct"/>
            <w:tcBorders>
              <w:top w:val="single" w:sz="8" w:space="0" w:color="auto"/>
            </w:tcBorders>
            <w:hideMark/>
          </w:tcPr>
          <w:p w14:paraId="3336B877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  <w:tc>
          <w:tcPr>
            <w:tcW w:w="1048" w:type="pct"/>
            <w:tcBorders>
              <w:top w:val="single" w:sz="8" w:space="0" w:color="auto"/>
            </w:tcBorders>
            <w:hideMark/>
          </w:tcPr>
          <w:p w14:paraId="554F8B7D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BF</w:t>
            </w:r>
            <w:r w:rsidRPr="00A67831">
              <w:rPr>
                <w:vertAlign w:val="subscript"/>
                <w:lang w:val="en-GB"/>
              </w:rPr>
              <w:t>3</w:t>
            </w:r>
            <w:r w:rsidRPr="00A67831">
              <w:rPr>
                <w:lang w:val="en-GB"/>
              </w:rPr>
              <w:t>∙2H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1416" w:type="pct"/>
            <w:tcBorders>
              <w:top w:val="single" w:sz="8" w:space="0" w:color="auto"/>
            </w:tcBorders>
            <w:hideMark/>
          </w:tcPr>
          <w:p w14:paraId="67A7279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595" w:type="pct"/>
            <w:tcBorders>
              <w:top w:val="single" w:sz="8" w:space="0" w:color="auto"/>
            </w:tcBorders>
            <w:hideMark/>
          </w:tcPr>
          <w:p w14:paraId="12A64B8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100</w:t>
            </w:r>
          </w:p>
        </w:tc>
        <w:tc>
          <w:tcPr>
            <w:tcW w:w="492" w:type="pct"/>
            <w:tcBorders>
              <w:top w:val="single" w:sz="8" w:space="0" w:color="auto"/>
            </w:tcBorders>
            <w:hideMark/>
          </w:tcPr>
          <w:p w14:paraId="10AD6AE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5</w:t>
            </w:r>
          </w:p>
        </w:tc>
        <w:tc>
          <w:tcPr>
            <w:tcW w:w="903" w:type="pct"/>
            <w:tcBorders>
              <w:top w:val="single" w:sz="8" w:space="0" w:color="auto"/>
            </w:tcBorders>
            <w:hideMark/>
          </w:tcPr>
          <w:p w14:paraId="67EB752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</w:t>
            </w:r>
          </w:p>
        </w:tc>
      </w:tr>
      <w:tr w:rsidR="00677621" w:rsidRPr="00A67831" w14:paraId="7B588A5C" w14:textId="77777777" w:rsidTr="00004F8D">
        <w:tc>
          <w:tcPr>
            <w:tcW w:w="546" w:type="pct"/>
            <w:hideMark/>
          </w:tcPr>
          <w:p w14:paraId="0078221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</w:t>
            </w:r>
          </w:p>
        </w:tc>
        <w:tc>
          <w:tcPr>
            <w:tcW w:w="1048" w:type="pct"/>
            <w:hideMark/>
          </w:tcPr>
          <w:p w14:paraId="1BC1AA5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HCOOH</w:t>
            </w:r>
          </w:p>
        </w:tc>
        <w:tc>
          <w:tcPr>
            <w:tcW w:w="1416" w:type="pct"/>
            <w:hideMark/>
          </w:tcPr>
          <w:p w14:paraId="6FB0DCD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595" w:type="pct"/>
            <w:hideMark/>
          </w:tcPr>
          <w:p w14:paraId="6F142403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100</w:t>
            </w:r>
          </w:p>
        </w:tc>
        <w:tc>
          <w:tcPr>
            <w:tcW w:w="492" w:type="pct"/>
            <w:hideMark/>
          </w:tcPr>
          <w:p w14:paraId="72B686D7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26</w:t>
            </w:r>
          </w:p>
        </w:tc>
        <w:tc>
          <w:tcPr>
            <w:tcW w:w="903" w:type="pct"/>
            <w:hideMark/>
          </w:tcPr>
          <w:p w14:paraId="5F5FDAC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</w:tr>
      <w:tr w:rsidR="00677621" w:rsidRPr="00A67831" w14:paraId="07981E0F" w14:textId="77777777" w:rsidTr="00004F8D">
        <w:tc>
          <w:tcPr>
            <w:tcW w:w="546" w:type="pct"/>
            <w:hideMark/>
          </w:tcPr>
          <w:p w14:paraId="0EC0E09D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3</w:t>
            </w:r>
          </w:p>
        </w:tc>
        <w:tc>
          <w:tcPr>
            <w:tcW w:w="1048" w:type="pct"/>
            <w:hideMark/>
          </w:tcPr>
          <w:p w14:paraId="18759DC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7333DF92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595" w:type="pct"/>
            <w:hideMark/>
          </w:tcPr>
          <w:p w14:paraId="2814C7EC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100</w:t>
            </w:r>
          </w:p>
        </w:tc>
        <w:tc>
          <w:tcPr>
            <w:tcW w:w="492" w:type="pct"/>
            <w:hideMark/>
          </w:tcPr>
          <w:p w14:paraId="40466128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26</w:t>
            </w:r>
          </w:p>
        </w:tc>
        <w:tc>
          <w:tcPr>
            <w:tcW w:w="903" w:type="pct"/>
            <w:hideMark/>
          </w:tcPr>
          <w:p w14:paraId="670A0CC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5</w:t>
            </w:r>
          </w:p>
        </w:tc>
      </w:tr>
      <w:tr w:rsidR="00677621" w:rsidRPr="00A67831" w14:paraId="4156F9CA" w14:textId="77777777" w:rsidTr="00004F8D">
        <w:tc>
          <w:tcPr>
            <w:tcW w:w="546" w:type="pct"/>
            <w:hideMark/>
          </w:tcPr>
          <w:p w14:paraId="71C5E60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4</w:t>
            </w:r>
          </w:p>
        </w:tc>
        <w:tc>
          <w:tcPr>
            <w:tcW w:w="1048" w:type="pct"/>
            <w:hideMark/>
          </w:tcPr>
          <w:p w14:paraId="5016D723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HCl</w:t>
            </w:r>
          </w:p>
        </w:tc>
        <w:tc>
          <w:tcPr>
            <w:tcW w:w="1416" w:type="pct"/>
            <w:hideMark/>
          </w:tcPr>
          <w:p w14:paraId="17483AE6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595" w:type="pct"/>
            <w:hideMark/>
          </w:tcPr>
          <w:p w14:paraId="49085395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100</w:t>
            </w:r>
          </w:p>
        </w:tc>
        <w:tc>
          <w:tcPr>
            <w:tcW w:w="492" w:type="pct"/>
            <w:hideMark/>
          </w:tcPr>
          <w:p w14:paraId="5F7B66A6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24</w:t>
            </w:r>
          </w:p>
        </w:tc>
        <w:tc>
          <w:tcPr>
            <w:tcW w:w="903" w:type="pct"/>
            <w:hideMark/>
          </w:tcPr>
          <w:p w14:paraId="1C1DE13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</w:t>
            </w:r>
          </w:p>
        </w:tc>
      </w:tr>
      <w:tr w:rsidR="00677621" w:rsidRPr="00A67831" w14:paraId="2F1291F8" w14:textId="77777777" w:rsidTr="00004F8D">
        <w:tc>
          <w:tcPr>
            <w:tcW w:w="546" w:type="pct"/>
            <w:hideMark/>
          </w:tcPr>
          <w:p w14:paraId="40B9944C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5</w:t>
            </w:r>
            <w:r w:rsidRPr="00A67831">
              <w:rPr>
                <w:i/>
                <w:iCs/>
                <w:vertAlign w:val="superscript"/>
                <w:lang w:val="en-GB"/>
              </w:rPr>
              <w:t>b</w:t>
            </w:r>
          </w:p>
        </w:tc>
        <w:tc>
          <w:tcPr>
            <w:tcW w:w="1048" w:type="pct"/>
            <w:hideMark/>
          </w:tcPr>
          <w:p w14:paraId="2A7B004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proofErr w:type="spellStart"/>
            <w:r w:rsidRPr="00A67831">
              <w:rPr>
                <w:lang w:val="en-GB"/>
              </w:rPr>
              <w:t>HOTf</w:t>
            </w:r>
            <w:proofErr w:type="spellEnd"/>
          </w:p>
        </w:tc>
        <w:tc>
          <w:tcPr>
            <w:tcW w:w="1416" w:type="pct"/>
            <w:hideMark/>
          </w:tcPr>
          <w:p w14:paraId="4BC56C85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595" w:type="pct"/>
            <w:hideMark/>
          </w:tcPr>
          <w:p w14:paraId="6FE0F8EA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100</w:t>
            </w:r>
          </w:p>
        </w:tc>
        <w:tc>
          <w:tcPr>
            <w:tcW w:w="492" w:type="pct"/>
            <w:hideMark/>
          </w:tcPr>
          <w:p w14:paraId="24BA179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22</w:t>
            </w:r>
          </w:p>
        </w:tc>
        <w:tc>
          <w:tcPr>
            <w:tcW w:w="903" w:type="pct"/>
            <w:hideMark/>
          </w:tcPr>
          <w:p w14:paraId="12284CA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0</w:t>
            </w:r>
          </w:p>
        </w:tc>
      </w:tr>
      <w:tr w:rsidR="00677621" w:rsidRPr="00A67831" w14:paraId="6E8CB031" w14:textId="77777777" w:rsidTr="00004F8D">
        <w:tc>
          <w:tcPr>
            <w:tcW w:w="546" w:type="pct"/>
            <w:hideMark/>
          </w:tcPr>
          <w:p w14:paraId="76769A0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6</w:t>
            </w:r>
          </w:p>
        </w:tc>
        <w:tc>
          <w:tcPr>
            <w:tcW w:w="1048" w:type="pct"/>
            <w:hideMark/>
          </w:tcPr>
          <w:p w14:paraId="3EFEFA12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56CC58F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i/>
                <w:iCs/>
                <w:lang w:val="en-GB"/>
              </w:rPr>
              <w:t>d</w:t>
            </w:r>
            <w:r w:rsidRPr="00A67831">
              <w:rPr>
                <w:vertAlign w:val="subscript"/>
                <w:lang w:val="en-GB"/>
              </w:rPr>
              <w:t>6</w:t>
            </w:r>
            <w:r w:rsidRPr="00A67831">
              <w:rPr>
                <w:lang w:val="en-GB"/>
              </w:rPr>
              <w:t>-DMSO</w:t>
            </w:r>
          </w:p>
        </w:tc>
        <w:tc>
          <w:tcPr>
            <w:tcW w:w="595" w:type="pct"/>
            <w:hideMark/>
          </w:tcPr>
          <w:p w14:paraId="787E8A38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120</w:t>
            </w:r>
          </w:p>
        </w:tc>
        <w:tc>
          <w:tcPr>
            <w:tcW w:w="492" w:type="pct"/>
            <w:hideMark/>
          </w:tcPr>
          <w:p w14:paraId="29897BE8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  <w:tc>
          <w:tcPr>
            <w:tcW w:w="903" w:type="pct"/>
            <w:hideMark/>
          </w:tcPr>
          <w:p w14:paraId="1A634CF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&lt;1</w:t>
            </w:r>
          </w:p>
        </w:tc>
      </w:tr>
      <w:tr w:rsidR="00677621" w:rsidRPr="00A67831" w14:paraId="7E9C84A2" w14:textId="77777777" w:rsidTr="00004F8D">
        <w:tc>
          <w:tcPr>
            <w:tcW w:w="546" w:type="pct"/>
            <w:hideMark/>
          </w:tcPr>
          <w:p w14:paraId="2650296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7</w:t>
            </w:r>
          </w:p>
        </w:tc>
        <w:tc>
          <w:tcPr>
            <w:tcW w:w="1048" w:type="pct"/>
            <w:hideMark/>
          </w:tcPr>
          <w:p w14:paraId="6C5254D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2D8EEF2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Dioxane</w:t>
            </w:r>
          </w:p>
        </w:tc>
        <w:tc>
          <w:tcPr>
            <w:tcW w:w="595" w:type="pct"/>
            <w:hideMark/>
          </w:tcPr>
          <w:p w14:paraId="5F7902EE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100</w:t>
            </w:r>
          </w:p>
        </w:tc>
        <w:tc>
          <w:tcPr>
            <w:tcW w:w="492" w:type="pct"/>
            <w:hideMark/>
          </w:tcPr>
          <w:p w14:paraId="40724FE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24</w:t>
            </w:r>
          </w:p>
        </w:tc>
        <w:tc>
          <w:tcPr>
            <w:tcW w:w="903" w:type="pct"/>
            <w:hideMark/>
          </w:tcPr>
          <w:p w14:paraId="7C70634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</w:t>
            </w:r>
          </w:p>
        </w:tc>
      </w:tr>
      <w:tr w:rsidR="00677621" w:rsidRPr="00A67831" w14:paraId="40BCCF0C" w14:textId="77777777" w:rsidTr="00004F8D">
        <w:tc>
          <w:tcPr>
            <w:tcW w:w="546" w:type="pct"/>
            <w:hideMark/>
          </w:tcPr>
          <w:p w14:paraId="55993AC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8</w:t>
            </w:r>
          </w:p>
        </w:tc>
        <w:tc>
          <w:tcPr>
            <w:tcW w:w="1048" w:type="pct"/>
            <w:hideMark/>
          </w:tcPr>
          <w:p w14:paraId="726FDA5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4818792D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1-Butanol</w:t>
            </w:r>
          </w:p>
        </w:tc>
        <w:tc>
          <w:tcPr>
            <w:tcW w:w="595" w:type="pct"/>
            <w:hideMark/>
          </w:tcPr>
          <w:p w14:paraId="6DED7C1A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120</w:t>
            </w:r>
          </w:p>
        </w:tc>
        <w:tc>
          <w:tcPr>
            <w:tcW w:w="492" w:type="pct"/>
            <w:hideMark/>
          </w:tcPr>
          <w:p w14:paraId="4ABED998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3</w:t>
            </w:r>
          </w:p>
        </w:tc>
        <w:tc>
          <w:tcPr>
            <w:tcW w:w="903" w:type="pct"/>
            <w:hideMark/>
          </w:tcPr>
          <w:p w14:paraId="16AE88A5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</w:tr>
      <w:tr w:rsidR="00677621" w:rsidRPr="00A67831" w14:paraId="38221D80" w14:textId="77777777" w:rsidTr="00004F8D">
        <w:tc>
          <w:tcPr>
            <w:tcW w:w="546" w:type="pct"/>
            <w:hideMark/>
          </w:tcPr>
          <w:p w14:paraId="265FE68A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9</w:t>
            </w:r>
          </w:p>
        </w:tc>
        <w:tc>
          <w:tcPr>
            <w:tcW w:w="1048" w:type="pct"/>
            <w:hideMark/>
          </w:tcPr>
          <w:p w14:paraId="481BF42E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73735D7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proofErr w:type="spellStart"/>
            <w:r w:rsidRPr="00A67831">
              <w:rPr>
                <w:lang w:val="en-GB"/>
              </w:rPr>
              <w:t>Isobutanol</w:t>
            </w:r>
            <w:proofErr w:type="spellEnd"/>
          </w:p>
        </w:tc>
        <w:tc>
          <w:tcPr>
            <w:tcW w:w="595" w:type="pct"/>
            <w:hideMark/>
          </w:tcPr>
          <w:p w14:paraId="2BD515B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100</w:t>
            </w:r>
          </w:p>
        </w:tc>
        <w:tc>
          <w:tcPr>
            <w:tcW w:w="492" w:type="pct"/>
            <w:hideMark/>
          </w:tcPr>
          <w:p w14:paraId="28ADE62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3</w:t>
            </w:r>
          </w:p>
        </w:tc>
        <w:tc>
          <w:tcPr>
            <w:tcW w:w="903" w:type="pct"/>
            <w:hideMark/>
          </w:tcPr>
          <w:p w14:paraId="3263C24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0</w:t>
            </w:r>
          </w:p>
        </w:tc>
      </w:tr>
      <w:tr w:rsidR="00677621" w:rsidRPr="00A67831" w14:paraId="5A36B81B" w14:textId="77777777" w:rsidTr="00004F8D">
        <w:tc>
          <w:tcPr>
            <w:tcW w:w="546" w:type="pct"/>
            <w:hideMark/>
          </w:tcPr>
          <w:p w14:paraId="0FD2985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</w:t>
            </w:r>
          </w:p>
        </w:tc>
        <w:tc>
          <w:tcPr>
            <w:tcW w:w="1048" w:type="pct"/>
            <w:hideMark/>
          </w:tcPr>
          <w:p w14:paraId="1D29DC4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69F35D03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Cyclohexane</w:t>
            </w:r>
          </w:p>
        </w:tc>
        <w:tc>
          <w:tcPr>
            <w:tcW w:w="595" w:type="pct"/>
            <w:hideMark/>
          </w:tcPr>
          <w:p w14:paraId="38442D28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80</w:t>
            </w:r>
          </w:p>
        </w:tc>
        <w:tc>
          <w:tcPr>
            <w:tcW w:w="492" w:type="pct"/>
            <w:hideMark/>
          </w:tcPr>
          <w:p w14:paraId="2A85350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1.5</w:t>
            </w:r>
          </w:p>
        </w:tc>
        <w:tc>
          <w:tcPr>
            <w:tcW w:w="903" w:type="pct"/>
            <w:hideMark/>
          </w:tcPr>
          <w:p w14:paraId="5350B4D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&lt;1</w:t>
            </w:r>
          </w:p>
        </w:tc>
      </w:tr>
      <w:tr w:rsidR="00677621" w:rsidRPr="00A67831" w14:paraId="2D6D323C" w14:textId="77777777" w:rsidTr="00004F8D">
        <w:tc>
          <w:tcPr>
            <w:tcW w:w="546" w:type="pct"/>
            <w:hideMark/>
          </w:tcPr>
          <w:p w14:paraId="0041C465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11</w:t>
            </w:r>
          </w:p>
        </w:tc>
        <w:tc>
          <w:tcPr>
            <w:tcW w:w="1048" w:type="pct"/>
            <w:hideMark/>
          </w:tcPr>
          <w:p w14:paraId="76180F56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14113C6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Toluene</w:t>
            </w:r>
          </w:p>
        </w:tc>
        <w:tc>
          <w:tcPr>
            <w:tcW w:w="595" w:type="pct"/>
            <w:hideMark/>
          </w:tcPr>
          <w:p w14:paraId="7445E08D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120</w:t>
            </w:r>
          </w:p>
        </w:tc>
        <w:tc>
          <w:tcPr>
            <w:tcW w:w="492" w:type="pct"/>
            <w:hideMark/>
          </w:tcPr>
          <w:p w14:paraId="37C46B7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  <w:tc>
          <w:tcPr>
            <w:tcW w:w="903" w:type="pct"/>
            <w:hideMark/>
          </w:tcPr>
          <w:p w14:paraId="055BCA5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5</w:t>
            </w:r>
          </w:p>
        </w:tc>
      </w:tr>
      <w:tr w:rsidR="00677621" w:rsidRPr="00A67831" w14:paraId="22820333" w14:textId="77777777" w:rsidTr="00004F8D">
        <w:tc>
          <w:tcPr>
            <w:tcW w:w="546" w:type="pct"/>
            <w:hideMark/>
          </w:tcPr>
          <w:p w14:paraId="512CF31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12</w:t>
            </w:r>
            <w:r w:rsidRPr="00A67831">
              <w:rPr>
                <w:i/>
                <w:iCs/>
                <w:vertAlign w:val="superscript"/>
                <w:lang w:val="en-GB"/>
              </w:rPr>
              <w:t>c</w:t>
            </w:r>
          </w:p>
        </w:tc>
        <w:tc>
          <w:tcPr>
            <w:tcW w:w="1048" w:type="pct"/>
            <w:hideMark/>
          </w:tcPr>
          <w:p w14:paraId="4476F4FA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22A0EE1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PhCF</w:t>
            </w:r>
            <w:r w:rsidRPr="00A67831">
              <w:rPr>
                <w:vertAlign w:val="subscript"/>
                <w:lang w:val="en-GB"/>
              </w:rPr>
              <w:t>3</w:t>
            </w:r>
          </w:p>
        </w:tc>
        <w:tc>
          <w:tcPr>
            <w:tcW w:w="595" w:type="pct"/>
            <w:hideMark/>
          </w:tcPr>
          <w:p w14:paraId="12D9D473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100</w:t>
            </w:r>
          </w:p>
        </w:tc>
        <w:tc>
          <w:tcPr>
            <w:tcW w:w="492" w:type="pct"/>
            <w:hideMark/>
          </w:tcPr>
          <w:p w14:paraId="49B8043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5</w:t>
            </w:r>
          </w:p>
        </w:tc>
        <w:tc>
          <w:tcPr>
            <w:tcW w:w="903" w:type="pct"/>
            <w:hideMark/>
          </w:tcPr>
          <w:p w14:paraId="3385790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6</w:t>
            </w:r>
          </w:p>
        </w:tc>
      </w:tr>
      <w:tr w:rsidR="00677621" w:rsidRPr="00A67831" w14:paraId="71950E39" w14:textId="77777777" w:rsidTr="00004F8D">
        <w:tc>
          <w:tcPr>
            <w:tcW w:w="546" w:type="pct"/>
          </w:tcPr>
          <w:p w14:paraId="70C191B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13</w:t>
            </w:r>
            <w:r w:rsidRPr="00A67831">
              <w:rPr>
                <w:i/>
                <w:iCs/>
                <w:vertAlign w:val="superscript"/>
                <w:lang w:val="en-GB"/>
              </w:rPr>
              <w:t>d</w:t>
            </w:r>
          </w:p>
        </w:tc>
        <w:tc>
          <w:tcPr>
            <w:tcW w:w="1048" w:type="pct"/>
            <w:hideMark/>
          </w:tcPr>
          <w:p w14:paraId="4CFF2F28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74C0F51C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Mesitylene</w:t>
            </w:r>
          </w:p>
        </w:tc>
        <w:tc>
          <w:tcPr>
            <w:tcW w:w="595" w:type="pct"/>
            <w:hideMark/>
          </w:tcPr>
          <w:p w14:paraId="29881C5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165</w:t>
            </w:r>
          </w:p>
        </w:tc>
        <w:tc>
          <w:tcPr>
            <w:tcW w:w="492" w:type="pct"/>
            <w:hideMark/>
          </w:tcPr>
          <w:p w14:paraId="65B5433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  <w:tc>
          <w:tcPr>
            <w:tcW w:w="903" w:type="pct"/>
            <w:hideMark/>
          </w:tcPr>
          <w:p w14:paraId="75E1C6D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11</w:t>
            </w:r>
          </w:p>
        </w:tc>
      </w:tr>
      <w:tr w:rsidR="00677621" w:rsidRPr="00A67831" w14:paraId="16CC9AC2" w14:textId="77777777" w:rsidTr="00004F8D">
        <w:tc>
          <w:tcPr>
            <w:tcW w:w="546" w:type="pct"/>
            <w:hideMark/>
          </w:tcPr>
          <w:p w14:paraId="7E4F99DD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14</w:t>
            </w:r>
            <w:r w:rsidRPr="00A67831">
              <w:rPr>
                <w:i/>
                <w:iCs/>
                <w:vertAlign w:val="superscript"/>
                <w:lang w:val="en-GB"/>
              </w:rPr>
              <w:t>d</w:t>
            </w:r>
          </w:p>
        </w:tc>
        <w:tc>
          <w:tcPr>
            <w:tcW w:w="1048" w:type="pct"/>
            <w:hideMark/>
          </w:tcPr>
          <w:p w14:paraId="4ECEA88C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6924E709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Xylene</w:t>
            </w:r>
          </w:p>
        </w:tc>
        <w:tc>
          <w:tcPr>
            <w:tcW w:w="595" w:type="pct"/>
            <w:hideMark/>
          </w:tcPr>
          <w:p w14:paraId="47C03EDA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140</w:t>
            </w:r>
          </w:p>
        </w:tc>
        <w:tc>
          <w:tcPr>
            <w:tcW w:w="492" w:type="pct"/>
            <w:hideMark/>
          </w:tcPr>
          <w:p w14:paraId="3538115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  <w:tc>
          <w:tcPr>
            <w:tcW w:w="903" w:type="pct"/>
            <w:hideMark/>
          </w:tcPr>
          <w:p w14:paraId="42FD9F1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19</w:t>
            </w:r>
          </w:p>
        </w:tc>
      </w:tr>
      <w:tr w:rsidR="00677621" w:rsidRPr="00A67831" w14:paraId="764B2800" w14:textId="77777777" w:rsidTr="00004F8D">
        <w:tc>
          <w:tcPr>
            <w:tcW w:w="546" w:type="pct"/>
          </w:tcPr>
          <w:p w14:paraId="4259CBC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15</w:t>
            </w:r>
            <w:r w:rsidRPr="00A67831">
              <w:rPr>
                <w:i/>
                <w:iCs/>
                <w:vertAlign w:val="superscript"/>
                <w:lang w:val="en-GB"/>
              </w:rPr>
              <w:t>e</w:t>
            </w:r>
          </w:p>
        </w:tc>
        <w:tc>
          <w:tcPr>
            <w:tcW w:w="1048" w:type="pct"/>
          </w:tcPr>
          <w:p w14:paraId="09EC9B0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</w:tcPr>
          <w:p w14:paraId="5504BC7A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Xylene</w:t>
            </w:r>
          </w:p>
        </w:tc>
        <w:tc>
          <w:tcPr>
            <w:tcW w:w="595" w:type="pct"/>
          </w:tcPr>
          <w:p w14:paraId="31BF791A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140</w:t>
            </w:r>
          </w:p>
        </w:tc>
        <w:tc>
          <w:tcPr>
            <w:tcW w:w="492" w:type="pct"/>
          </w:tcPr>
          <w:p w14:paraId="199599B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  <w:tc>
          <w:tcPr>
            <w:tcW w:w="903" w:type="pct"/>
          </w:tcPr>
          <w:p w14:paraId="1B35B41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32</w:t>
            </w:r>
          </w:p>
        </w:tc>
      </w:tr>
      <w:tr w:rsidR="00677621" w:rsidRPr="00A67831" w14:paraId="54BF6A75" w14:textId="77777777" w:rsidTr="00004F8D">
        <w:tc>
          <w:tcPr>
            <w:tcW w:w="546" w:type="pct"/>
          </w:tcPr>
          <w:p w14:paraId="3C4A910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16</w:t>
            </w:r>
            <w:r w:rsidRPr="00A67831">
              <w:rPr>
                <w:i/>
                <w:iCs/>
                <w:vertAlign w:val="superscript"/>
                <w:lang w:val="en-GB"/>
              </w:rPr>
              <w:t>c</w:t>
            </w:r>
          </w:p>
        </w:tc>
        <w:tc>
          <w:tcPr>
            <w:tcW w:w="1048" w:type="pct"/>
            <w:hideMark/>
          </w:tcPr>
          <w:p w14:paraId="13AB356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2A2B90AC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DCE</w:t>
            </w:r>
          </w:p>
        </w:tc>
        <w:tc>
          <w:tcPr>
            <w:tcW w:w="595" w:type="pct"/>
            <w:hideMark/>
          </w:tcPr>
          <w:p w14:paraId="6459E66E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85</w:t>
            </w:r>
          </w:p>
        </w:tc>
        <w:tc>
          <w:tcPr>
            <w:tcW w:w="492" w:type="pct"/>
            <w:hideMark/>
          </w:tcPr>
          <w:p w14:paraId="67EA02E5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5</w:t>
            </w:r>
          </w:p>
        </w:tc>
        <w:tc>
          <w:tcPr>
            <w:tcW w:w="903" w:type="pct"/>
            <w:hideMark/>
          </w:tcPr>
          <w:p w14:paraId="177DEB7A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3</w:t>
            </w:r>
          </w:p>
        </w:tc>
      </w:tr>
      <w:tr w:rsidR="00677621" w:rsidRPr="00A67831" w14:paraId="3473C138" w14:textId="77777777" w:rsidTr="00004F8D">
        <w:tc>
          <w:tcPr>
            <w:tcW w:w="546" w:type="pct"/>
          </w:tcPr>
          <w:p w14:paraId="4E63DAC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17</w:t>
            </w:r>
            <w:r w:rsidRPr="00A67831">
              <w:rPr>
                <w:i/>
                <w:iCs/>
                <w:vertAlign w:val="superscript"/>
                <w:lang w:val="en-GB"/>
              </w:rPr>
              <w:t>c</w:t>
            </w:r>
          </w:p>
        </w:tc>
        <w:tc>
          <w:tcPr>
            <w:tcW w:w="1048" w:type="pct"/>
            <w:hideMark/>
          </w:tcPr>
          <w:p w14:paraId="67CBE63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144ADBF7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proofErr w:type="spellStart"/>
            <w:r w:rsidRPr="00A67831">
              <w:rPr>
                <w:lang w:val="en-GB"/>
              </w:rPr>
              <w:t>Monoglyme</w:t>
            </w:r>
            <w:proofErr w:type="spellEnd"/>
          </w:p>
        </w:tc>
        <w:tc>
          <w:tcPr>
            <w:tcW w:w="595" w:type="pct"/>
            <w:hideMark/>
          </w:tcPr>
          <w:p w14:paraId="16E5575E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85</w:t>
            </w:r>
          </w:p>
        </w:tc>
        <w:tc>
          <w:tcPr>
            <w:tcW w:w="492" w:type="pct"/>
            <w:hideMark/>
          </w:tcPr>
          <w:p w14:paraId="7755734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19</w:t>
            </w:r>
          </w:p>
        </w:tc>
        <w:tc>
          <w:tcPr>
            <w:tcW w:w="903" w:type="pct"/>
            <w:hideMark/>
          </w:tcPr>
          <w:p w14:paraId="24358673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</w:tr>
      <w:tr w:rsidR="00677621" w:rsidRPr="00A67831" w14:paraId="1BD75DE8" w14:textId="77777777" w:rsidTr="00004F8D">
        <w:tc>
          <w:tcPr>
            <w:tcW w:w="546" w:type="pct"/>
          </w:tcPr>
          <w:p w14:paraId="57C85A35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18</w:t>
            </w:r>
            <w:r w:rsidRPr="00A67831">
              <w:rPr>
                <w:i/>
                <w:iCs/>
                <w:vertAlign w:val="superscript"/>
                <w:lang w:val="en-GB"/>
              </w:rPr>
              <w:t>d</w:t>
            </w:r>
          </w:p>
        </w:tc>
        <w:tc>
          <w:tcPr>
            <w:tcW w:w="1048" w:type="pct"/>
          </w:tcPr>
          <w:p w14:paraId="3C398D6E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</w:tcPr>
          <w:p w14:paraId="06F3773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1,2-diethoxyethane</w:t>
            </w:r>
          </w:p>
        </w:tc>
        <w:tc>
          <w:tcPr>
            <w:tcW w:w="595" w:type="pct"/>
          </w:tcPr>
          <w:p w14:paraId="4530A8E2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125</w:t>
            </w:r>
          </w:p>
        </w:tc>
        <w:tc>
          <w:tcPr>
            <w:tcW w:w="492" w:type="pct"/>
          </w:tcPr>
          <w:p w14:paraId="76CBB945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5</w:t>
            </w:r>
          </w:p>
        </w:tc>
        <w:tc>
          <w:tcPr>
            <w:tcW w:w="903" w:type="pct"/>
          </w:tcPr>
          <w:p w14:paraId="008F7DBD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</w:t>
            </w:r>
          </w:p>
        </w:tc>
      </w:tr>
      <w:tr w:rsidR="00677621" w:rsidRPr="00A67831" w14:paraId="5E8D65BA" w14:textId="77777777" w:rsidTr="00004F8D">
        <w:tc>
          <w:tcPr>
            <w:tcW w:w="546" w:type="pct"/>
          </w:tcPr>
          <w:p w14:paraId="303A4122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19</w:t>
            </w:r>
          </w:p>
        </w:tc>
        <w:tc>
          <w:tcPr>
            <w:tcW w:w="1048" w:type="pct"/>
            <w:hideMark/>
          </w:tcPr>
          <w:p w14:paraId="45E18F01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  <w:hideMark/>
          </w:tcPr>
          <w:p w14:paraId="7937ECC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Xylene</w:t>
            </w:r>
          </w:p>
        </w:tc>
        <w:tc>
          <w:tcPr>
            <w:tcW w:w="595" w:type="pct"/>
            <w:hideMark/>
          </w:tcPr>
          <w:p w14:paraId="71841E9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100</w:t>
            </w:r>
          </w:p>
        </w:tc>
        <w:tc>
          <w:tcPr>
            <w:tcW w:w="492" w:type="pct"/>
            <w:hideMark/>
          </w:tcPr>
          <w:p w14:paraId="74961743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24</w:t>
            </w:r>
          </w:p>
        </w:tc>
        <w:tc>
          <w:tcPr>
            <w:tcW w:w="903" w:type="pct"/>
            <w:hideMark/>
          </w:tcPr>
          <w:p w14:paraId="3D075D27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&lt;1</w:t>
            </w:r>
          </w:p>
        </w:tc>
      </w:tr>
      <w:tr w:rsidR="00677621" w:rsidRPr="00A67831" w14:paraId="77FAB1CC" w14:textId="77777777" w:rsidTr="00004F8D">
        <w:tc>
          <w:tcPr>
            <w:tcW w:w="546" w:type="pct"/>
          </w:tcPr>
          <w:p w14:paraId="7184722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20</w:t>
            </w:r>
            <w:proofErr w:type="gramStart"/>
            <w:r w:rsidRPr="00A67831">
              <w:rPr>
                <w:i/>
                <w:iCs/>
                <w:vertAlign w:val="superscript"/>
                <w:lang w:val="en-GB"/>
              </w:rPr>
              <w:t>f,g</w:t>
            </w:r>
            <w:proofErr w:type="gramEnd"/>
          </w:p>
        </w:tc>
        <w:tc>
          <w:tcPr>
            <w:tcW w:w="1048" w:type="pct"/>
          </w:tcPr>
          <w:p w14:paraId="011B228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</w:tcPr>
          <w:p w14:paraId="09073922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595" w:type="pct"/>
          </w:tcPr>
          <w:p w14:paraId="75277C68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150</w:t>
            </w:r>
          </w:p>
        </w:tc>
        <w:tc>
          <w:tcPr>
            <w:tcW w:w="492" w:type="pct"/>
          </w:tcPr>
          <w:p w14:paraId="06DC89D3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 h</w:t>
            </w:r>
          </w:p>
        </w:tc>
        <w:tc>
          <w:tcPr>
            <w:tcW w:w="903" w:type="pct"/>
          </w:tcPr>
          <w:p w14:paraId="55A00C0A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9</w:t>
            </w:r>
          </w:p>
        </w:tc>
      </w:tr>
      <w:tr w:rsidR="00677621" w:rsidRPr="00A67831" w14:paraId="17679102" w14:textId="77777777" w:rsidTr="00004F8D">
        <w:tc>
          <w:tcPr>
            <w:tcW w:w="546" w:type="pct"/>
          </w:tcPr>
          <w:p w14:paraId="6783DAF7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21</w:t>
            </w:r>
            <w:proofErr w:type="gramStart"/>
            <w:r w:rsidRPr="00A67831">
              <w:rPr>
                <w:i/>
                <w:iCs/>
                <w:vertAlign w:val="superscript"/>
                <w:lang w:val="en-GB"/>
              </w:rPr>
              <w:t>f,h</w:t>
            </w:r>
            <w:proofErr w:type="gramEnd"/>
          </w:p>
        </w:tc>
        <w:tc>
          <w:tcPr>
            <w:tcW w:w="1048" w:type="pct"/>
          </w:tcPr>
          <w:p w14:paraId="4874194F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</w:tcPr>
          <w:p w14:paraId="28FBD4E6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595" w:type="pct"/>
          </w:tcPr>
          <w:p w14:paraId="6023564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200</w:t>
            </w:r>
          </w:p>
        </w:tc>
        <w:tc>
          <w:tcPr>
            <w:tcW w:w="492" w:type="pct"/>
          </w:tcPr>
          <w:p w14:paraId="46B253D0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 h</w:t>
            </w:r>
          </w:p>
        </w:tc>
        <w:tc>
          <w:tcPr>
            <w:tcW w:w="903" w:type="pct"/>
          </w:tcPr>
          <w:p w14:paraId="424620DD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19</w:t>
            </w:r>
          </w:p>
        </w:tc>
      </w:tr>
      <w:tr w:rsidR="00677621" w:rsidRPr="00A67831" w14:paraId="1FD20B14" w14:textId="77777777" w:rsidTr="00004F8D">
        <w:tc>
          <w:tcPr>
            <w:tcW w:w="546" w:type="pct"/>
          </w:tcPr>
          <w:p w14:paraId="7B32C19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22</w:t>
            </w:r>
            <w:proofErr w:type="gramStart"/>
            <w:r w:rsidRPr="00A67831">
              <w:rPr>
                <w:i/>
                <w:iCs/>
                <w:vertAlign w:val="superscript"/>
                <w:lang w:val="en-GB"/>
              </w:rPr>
              <w:t>f,i</w:t>
            </w:r>
            <w:proofErr w:type="gramEnd"/>
          </w:p>
        </w:tc>
        <w:tc>
          <w:tcPr>
            <w:tcW w:w="1048" w:type="pct"/>
          </w:tcPr>
          <w:p w14:paraId="65395262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</w:tcPr>
          <w:p w14:paraId="631A711C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595" w:type="pct"/>
          </w:tcPr>
          <w:p w14:paraId="08723483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250</w:t>
            </w:r>
          </w:p>
        </w:tc>
        <w:tc>
          <w:tcPr>
            <w:tcW w:w="492" w:type="pct"/>
          </w:tcPr>
          <w:p w14:paraId="20554A4D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 h</w:t>
            </w:r>
          </w:p>
        </w:tc>
        <w:tc>
          <w:tcPr>
            <w:tcW w:w="903" w:type="pct"/>
          </w:tcPr>
          <w:p w14:paraId="0310351B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27</w:t>
            </w:r>
          </w:p>
        </w:tc>
      </w:tr>
      <w:tr w:rsidR="00677621" w:rsidRPr="00A67831" w14:paraId="25343B9A" w14:textId="77777777" w:rsidTr="00004F8D">
        <w:tc>
          <w:tcPr>
            <w:tcW w:w="546" w:type="pct"/>
          </w:tcPr>
          <w:p w14:paraId="57FFAF92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23</w:t>
            </w:r>
            <w:proofErr w:type="gramStart"/>
            <w:r w:rsidRPr="00A67831">
              <w:rPr>
                <w:i/>
                <w:iCs/>
                <w:vertAlign w:val="superscript"/>
                <w:lang w:val="en-GB"/>
              </w:rPr>
              <w:t>f,j</w:t>
            </w:r>
            <w:proofErr w:type="gramEnd"/>
          </w:p>
        </w:tc>
        <w:tc>
          <w:tcPr>
            <w:tcW w:w="1048" w:type="pct"/>
          </w:tcPr>
          <w:p w14:paraId="06FF5274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TFA</w:t>
            </w:r>
          </w:p>
        </w:tc>
        <w:tc>
          <w:tcPr>
            <w:tcW w:w="1416" w:type="pct"/>
          </w:tcPr>
          <w:p w14:paraId="0C0ADA86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H</w:t>
            </w:r>
            <w:r w:rsidRPr="00A67831">
              <w:rPr>
                <w:vertAlign w:val="subscript"/>
                <w:lang w:val="en-GB"/>
              </w:rPr>
              <w:t>2</w:t>
            </w:r>
            <w:r w:rsidRPr="00A67831">
              <w:rPr>
                <w:lang w:val="en-GB"/>
              </w:rPr>
              <w:t>O</w:t>
            </w:r>
          </w:p>
        </w:tc>
        <w:tc>
          <w:tcPr>
            <w:tcW w:w="595" w:type="pct"/>
          </w:tcPr>
          <w:p w14:paraId="176E0ADE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265</w:t>
            </w:r>
          </w:p>
        </w:tc>
        <w:tc>
          <w:tcPr>
            <w:tcW w:w="492" w:type="pct"/>
          </w:tcPr>
          <w:p w14:paraId="73A3A55C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1 h</w:t>
            </w:r>
          </w:p>
        </w:tc>
        <w:tc>
          <w:tcPr>
            <w:tcW w:w="903" w:type="pct"/>
          </w:tcPr>
          <w:p w14:paraId="680BBBE5" w14:textId="77777777" w:rsidR="00677621" w:rsidRPr="00A67831" w:rsidRDefault="00677621" w:rsidP="00004F8D">
            <w:pPr>
              <w:pStyle w:val="TCTableBody"/>
              <w:spacing w:afterLines="60" w:after="144"/>
              <w:rPr>
                <w:lang w:val="en-GB"/>
              </w:rPr>
            </w:pPr>
            <w:r w:rsidRPr="00A67831">
              <w:rPr>
                <w:lang w:val="en-GB"/>
              </w:rPr>
              <w:t>32</w:t>
            </w:r>
          </w:p>
        </w:tc>
      </w:tr>
    </w:tbl>
    <w:bookmarkEnd w:id="0"/>
    <w:p w14:paraId="4C1298B2" w14:textId="5FDF3CA3" w:rsidR="006324B2" w:rsidRDefault="00677621">
      <w:proofErr w:type="spellStart"/>
      <w:r w:rsidRPr="00A67831">
        <w:rPr>
          <w:i/>
          <w:iCs/>
          <w:vertAlign w:val="superscript"/>
          <w:lang w:val="en-GB"/>
        </w:rPr>
        <w:t>a</w:t>
      </w:r>
      <w:r w:rsidRPr="00A67831">
        <w:rPr>
          <w:lang w:val="en-GB"/>
        </w:rPr>
        <w:t>Reaction</w:t>
      </w:r>
      <w:proofErr w:type="spellEnd"/>
      <w:r w:rsidRPr="00A67831">
        <w:rPr>
          <w:lang w:val="en-GB"/>
        </w:rPr>
        <w:t xml:space="preserve"> conditions: DOH (0.2 mmol), </w:t>
      </w:r>
      <w:r>
        <w:rPr>
          <w:lang w:val="en-GB"/>
        </w:rPr>
        <w:t>a</w:t>
      </w:r>
      <w:r w:rsidRPr="00A67831">
        <w:rPr>
          <w:lang w:val="en-GB"/>
        </w:rPr>
        <w:t xml:space="preserve">cid (2.0 </w:t>
      </w:r>
      <w:proofErr w:type="spellStart"/>
      <w:r w:rsidRPr="00A67831">
        <w:rPr>
          <w:lang w:val="en-GB"/>
        </w:rPr>
        <w:t>equiv</w:t>
      </w:r>
      <w:proofErr w:type="spellEnd"/>
      <w:r w:rsidRPr="00A67831">
        <w:rPr>
          <w:lang w:val="en-GB"/>
        </w:rPr>
        <w:t xml:space="preserve">), solvent (0.4 mL), 100 °C, yield was measured by </w:t>
      </w:r>
      <w:r w:rsidRPr="00A67831">
        <w:rPr>
          <w:rFonts w:hint="eastAsia"/>
          <w:vertAlign w:val="superscript"/>
          <w:lang w:val="en-GB"/>
        </w:rPr>
        <w:t>1</w:t>
      </w:r>
      <w:r w:rsidRPr="00A67831">
        <w:rPr>
          <w:lang w:val="en-GB"/>
        </w:rPr>
        <w:t xml:space="preserve">H NMR using 1,4-dinitrobenzene as reference. </w:t>
      </w:r>
      <w:proofErr w:type="spellStart"/>
      <w:r w:rsidRPr="00A67831">
        <w:rPr>
          <w:i/>
          <w:iCs/>
          <w:vertAlign w:val="superscript"/>
          <w:lang w:val="en-GB"/>
        </w:rPr>
        <w:t>b</w:t>
      </w:r>
      <w:r w:rsidRPr="00A67831">
        <w:rPr>
          <w:lang w:val="en-GB"/>
        </w:rPr>
        <w:t>DOH</w:t>
      </w:r>
      <w:proofErr w:type="spellEnd"/>
      <w:r w:rsidRPr="00A67831">
        <w:rPr>
          <w:lang w:val="en-GB"/>
        </w:rPr>
        <w:t xml:space="preserve"> (0.02 M), </w:t>
      </w:r>
      <w:proofErr w:type="spellStart"/>
      <w:r w:rsidRPr="00A67831">
        <w:rPr>
          <w:lang w:val="en-GB"/>
        </w:rPr>
        <w:t>HOTf</w:t>
      </w:r>
      <w:proofErr w:type="spellEnd"/>
      <w:r w:rsidRPr="00A67831">
        <w:rPr>
          <w:lang w:val="en-GB"/>
        </w:rPr>
        <w:t xml:space="preserve"> (0.2 </w:t>
      </w:r>
      <w:proofErr w:type="spellStart"/>
      <w:r w:rsidRPr="00A67831">
        <w:rPr>
          <w:lang w:val="en-GB"/>
        </w:rPr>
        <w:t>equiv</w:t>
      </w:r>
      <w:proofErr w:type="spellEnd"/>
      <w:r w:rsidRPr="00A67831">
        <w:rPr>
          <w:lang w:val="en-GB"/>
        </w:rPr>
        <w:t xml:space="preserve">). </w:t>
      </w:r>
      <w:proofErr w:type="spellStart"/>
      <w:r w:rsidRPr="00A67831">
        <w:rPr>
          <w:i/>
          <w:iCs/>
          <w:vertAlign w:val="superscript"/>
          <w:lang w:val="en-GB"/>
        </w:rPr>
        <w:lastRenderedPageBreak/>
        <w:t>c</w:t>
      </w:r>
      <w:r w:rsidRPr="00A67831">
        <w:rPr>
          <w:lang w:val="en-GB"/>
        </w:rPr>
        <w:t>DOH</w:t>
      </w:r>
      <w:proofErr w:type="spellEnd"/>
      <w:r w:rsidRPr="00A67831">
        <w:rPr>
          <w:lang w:val="en-GB"/>
        </w:rPr>
        <w:t xml:space="preserve"> (0.1 M). </w:t>
      </w:r>
      <w:proofErr w:type="spellStart"/>
      <w:r w:rsidRPr="00A67831">
        <w:rPr>
          <w:i/>
          <w:iCs/>
          <w:vertAlign w:val="superscript"/>
          <w:lang w:val="en-GB"/>
        </w:rPr>
        <w:t>d</w:t>
      </w:r>
      <w:r w:rsidRPr="00A67831">
        <w:rPr>
          <w:lang w:val="en-GB"/>
        </w:rPr>
        <w:t>DOH</w:t>
      </w:r>
      <w:proofErr w:type="spellEnd"/>
      <w:r w:rsidRPr="00A67831">
        <w:rPr>
          <w:lang w:val="en-GB"/>
        </w:rPr>
        <w:t xml:space="preserve"> (0.2 M). </w:t>
      </w:r>
      <w:proofErr w:type="spellStart"/>
      <w:r w:rsidRPr="00A67831">
        <w:rPr>
          <w:i/>
          <w:iCs/>
          <w:vertAlign w:val="superscript"/>
          <w:lang w:val="en-GB"/>
        </w:rPr>
        <w:t>e</w:t>
      </w:r>
      <w:r w:rsidRPr="00A67831">
        <w:rPr>
          <w:lang w:val="en-GB"/>
        </w:rPr>
        <w:t>TFA</w:t>
      </w:r>
      <w:proofErr w:type="spellEnd"/>
      <w:r w:rsidRPr="00A67831">
        <w:rPr>
          <w:lang w:val="en-GB"/>
        </w:rPr>
        <w:t xml:space="preserve"> (20.0 </w:t>
      </w:r>
      <w:proofErr w:type="spellStart"/>
      <w:r w:rsidRPr="00A67831">
        <w:rPr>
          <w:lang w:val="en-GB"/>
        </w:rPr>
        <w:t>equiv</w:t>
      </w:r>
      <w:proofErr w:type="spellEnd"/>
      <w:r w:rsidRPr="00A67831">
        <w:rPr>
          <w:lang w:val="en-GB"/>
        </w:rPr>
        <w:t xml:space="preserve">), xylene (20 mL). </w:t>
      </w:r>
      <w:proofErr w:type="spellStart"/>
      <w:r w:rsidRPr="00A67831">
        <w:rPr>
          <w:i/>
          <w:iCs/>
          <w:vertAlign w:val="superscript"/>
          <w:lang w:val="en-GB"/>
        </w:rPr>
        <w:t>f</w:t>
      </w:r>
      <w:r w:rsidRPr="00A67831">
        <w:rPr>
          <w:lang w:val="en-GB"/>
        </w:rPr>
        <w:t>DOH</w:t>
      </w:r>
      <w:proofErr w:type="spellEnd"/>
      <w:r w:rsidRPr="00A67831">
        <w:rPr>
          <w:lang w:val="en-GB"/>
        </w:rPr>
        <w:t xml:space="preserve"> (0.1 mmol), H</w:t>
      </w:r>
      <w:r w:rsidRPr="00A67831">
        <w:rPr>
          <w:vertAlign w:val="subscript"/>
          <w:lang w:val="en-GB"/>
        </w:rPr>
        <w:t>2</w:t>
      </w:r>
      <w:r w:rsidRPr="00A67831">
        <w:rPr>
          <w:lang w:val="en-GB"/>
        </w:rPr>
        <w:t xml:space="preserve">O (2 mL). </w:t>
      </w:r>
      <w:r w:rsidRPr="00A67831">
        <w:rPr>
          <w:i/>
          <w:iCs/>
          <w:vertAlign w:val="superscript"/>
          <w:lang w:val="en-GB"/>
        </w:rPr>
        <w:t>g</w:t>
      </w:r>
      <w:r w:rsidRPr="00A67831">
        <w:rPr>
          <w:lang w:val="en-GB"/>
        </w:rPr>
        <w:t>N</w:t>
      </w:r>
      <w:r w:rsidRPr="00A67831">
        <w:rPr>
          <w:vertAlign w:val="subscript"/>
          <w:lang w:val="en-GB"/>
        </w:rPr>
        <w:t>2</w:t>
      </w:r>
      <w:r w:rsidRPr="00A67831">
        <w:rPr>
          <w:lang w:val="en-GB"/>
        </w:rPr>
        <w:t xml:space="preserve"> (30 bar). </w:t>
      </w:r>
      <w:r w:rsidRPr="00A67831">
        <w:rPr>
          <w:i/>
          <w:iCs/>
          <w:vertAlign w:val="superscript"/>
          <w:lang w:val="en-GB"/>
        </w:rPr>
        <w:t>h</w:t>
      </w:r>
      <w:r w:rsidRPr="00A67831">
        <w:rPr>
          <w:lang w:val="en-GB"/>
        </w:rPr>
        <w:t>N</w:t>
      </w:r>
      <w:r w:rsidRPr="00A67831">
        <w:rPr>
          <w:vertAlign w:val="subscript"/>
          <w:lang w:val="en-GB"/>
        </w:rPr>
        <w:t>2</w:t>
      </w:r>
      <w:r w:rsidRPr="00A67831">
        <w:rPr>
          <w:lang w:val="en-GB"/>
        </w:rPr>
        <w:t xml:space="preserve"> (16 bar). </w:t>
      </w:r>
      <w:r w:rsidRPr="00A67831">
        <w:rPr>
          <w:i/>
          <w:iCs/>
          <w:vertAlign w:val="superscript"/>
          <w:lang w:val="en-GB"/>
        </w:rPr>
        <w:t>i</w:t>
      </w:r>
      <w:r w:rsidRPr="00A67831">
        <w:rPr>
          <w:lang w:val="en-GB"/>
        </w:rPr>
        <w:t>N</w:t>
      </w:r>
      <w:r w:rsidRPr="00A67831">
        <w:rPr>
          <w:vertAlign w:val="subscript"/>
          <w:lang w:val="en-GB"/>
        </w:rPr>
        <w:t>2</w:t>
      </w:r>
      <w:r w:rsidRPr="00A67831">
        <w:rPr>
          <w:lang w:val="en-GB"/>
        </w:rPr>
        <w:t xml:space="preserve"> (40 bar). </w:t>
      </w:r>
      <w:r w:rsidRPr="00A67831">
        <w:rPr>
          <w:i/>
          <w:iCs/>
          <w:vertAlign w:val="superscript"/>
          <w:lang w:val="en-GB"/>
        </w:rPr>
        <w:t>j</w:t>
      </w:r>
      <w:r w:rsidRPr="00A67831">
        <w:rPr>
          <w:lang w:val="en-GB"/>
        </w:rPr>
        <w:t>N</w:t>
      </w:r>
      <w:r w:rsidRPr="00A67831">
        <w:rPr>
          <w:vertAlign w:val="subscript"/>
          <w:lang w:val="en-GB"/>
        </w:rPr>
        <w:t>2</w:t>
      </w:r>
      <w:r w:rsidRPr="00A67831">
        <w:rPr>
          <w:lang w:val="en-GB"/>
        </w:rPr>
        <w:t xml:space="preserve"> (56 bar).</w:t>
      </w:r>
    </w:p>
    <w:sectPr w:rsidR="00632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21"/>
    <w:rsid w:val="006324B2"/>
    <w:rsid w:val="0067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8BF2"/>
  <w15:chartTrackingRefBased/>
  <w15:docId w15:val="{C3A4D8C4-DF9E-4879-9537-E20FC925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621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TableFootnote">
    <w:name w:val="FE_Table_Footnote"/>
    <w:basedOn w:val="Normal"/>
    <w:next w:val="Normal"/>
    <w:rsid w:val="00677621"/>
    <w:pPr>
      <w:ind w:firstLine="187"/>
    </w:pPr>
  </w:style>
  <w:style w:type="paragraph" w:customStyle="1" w:styleId="TCTableBody">
    <w:name w:val="TC_Table_Body"/>
    <w:basedOn w:val="Normal"/>
    <w:rsid w:val="00677621"/>
  </w:style>
  <w:style w:type="paragraph" w:customStyle="1" w:styleId="VDTableTitle">
    <w:name w:val="VD_Table_Title"/>
    <w:basedOn w:val="Normal"/>
    <w:next w:val="Normal"/>
    <w:rsid w:val="00677621"/>
    <w:pPr>
      <w:spacing w:line="480" w:lineRule="auto"/>
    </w:pPr>
  </w:style>
  <w:style w:type="table" w:styleId="TableGrid">
    <w:name w:val="Table Grid"/>
    <w:basedOn w:val="TableNormal"/>
    <w:rsid w:val="00677621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2022-10-19T02:57:00Z</dcterms:created>
  <dcterms:modified xsi:type="dcterms:W3CDTF">2022-10-19T02:57:00Z</dcterms:modified>
</cp:coreProperties>
</file>