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3A0" w:rsidRDefault="004373A0"/>
    <w:p w:rsidR="004373A0" w:rsidRDefault="004373A0"/>
    <w:p w:rsidR="0012202D" w:rsidRDefault="00256342">
      <w:r>
        <w:rPr>
          <w:noProof/>
        </w:rPr>
        <w:drawing>
          <wp:inline distT="0" distB="0" distL="0" distR="0">
            <wp:extent cx="5125944" cy="399039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em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5944" cy="399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3A0" w:rsidRDefault="004373A0"/>
    <w:p w:rsidR="004373A0" w:rsidRPr="004373A0" w:rsidRDefault="004373A0">
      <w:pPr>
        <w:rPr>
          <w:rFonts w:ascii="Times New Roman" w:hAnsi="Times New Roman" w:cs="Times New Roman"/>
          <w:sz w:val="24"/>
          <w:szCs w:val="24"/>
        </w:rPr>
      </w:pPr>
      <w:r w:rsidRPr="004373A0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4373A0">
        <w:rPr>
          <w:rFonts w:ascii="Times New Roman" w:hAnsi="Times New Roman" w:cs="Times New Roman"/>
          <w:sz w:val="24"/>
          <w:szCs w:val="24"/>
        </w:rPr>
        <w:t>Fig. 1 (a) CV of Ag-MnWO</w:t>
      </w:r>
      <w:r w:rsidRPr="004373A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373A0">
        <w:rPr>
          <w:rFonts w:ascii="Times New Roman" w:hAnsi="Times New Roman" w:cs="Times New Roman"/>
          <w:sz w:val="24"/>
          <w:szCs w:val="24"/>
        </w:rPr>
        <w:t xml:space="preserve"> materials at different scan rates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373A0" w:rsidRDefault="004373A0"/>
    <w:p w:rsidR="00256342" w:rsidRDefault="00256342"/>
    <w:p w:rsidR="00256342" w:rsidRDefault="00256342"/>
    <w:p w:rsidR="00256342" w:rsidRDefault="00256342"/>
    <w:p w:rsidR="00256342" w:rsidRDefault="00256342"/>
    <w:p w:rsidR="002531F0" w:rsidRDefault="00256342" w:rsidP="002531F0">
      <w:r>
        <w:rPr>
          <w:noProof/>
        </w:rPr>
        <w:lastRenderedPageBreak/>
        <w:drawing>
          <wp:inline distT="0" distB="0" distL="0" distR="0">
            <wp:extent cx="5943600" cy="31927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em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1F0" w:rsidRPr="002531F0" w:rsidRDefault="002531F0" w:rsidP="002531F0"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Fig. 2(a) SEM images of Ag-MnW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 xml:space="preserve">microflowers, </w:t>
      </w:r>
      <w:r>
        <w:rPr>
          <w:rFonts w:ascii="Times New Roman" w:hAnsi="Times New Roman" w:cs="Times New Roman"/>
          <w:sz w:val="24"/>
          <w:szCs w:val="24"/>
        </w:rPr>
        <w:t>corresponding to elemental</w:t>
      </w:r>
      <w:r>
        <w:rPr>
          <w:rFonts w:ascii="Times New Roman" w:hAnsi="Times New Roman" w:cs="Times New Roman"/>
          <w:sz w:val="24"/>
          <w:szCs w:val="24"/>
        </w:rPr>
        <w:t xml:space="preserve"> mapping of the elements; (b) Mn, (c) W</w:t>
      </w:r>
      <w:r>
        <w:rPr>
          <w:rFonts w:ascii="Times New Roman" w:hAnsi="Times New Roman" w:cs="Times New Roman"/>
          <w:sz w:val="24"/>
          <w:szCs w:val="24"/>
        </w:rPr>
        <w:t>, and (d) O</w:t>
      </w:r>
      <w:r>
        <w:rPr>
          <w:rFonts w:ascii="Times New Roman" w:hAnsi="Times New Roman" w:cs="Times New Roman"/>
          <w:sz w:val="24"/>
          <w:szCs w:val="24"/>
        </w:rPr>
        <w:t xml:space="preserve"> and Ag</w:t>
      </w:r>
      <w:r>
        <w:rPr>
          <w:rFonts w:ascii="Times New Roman" w:hAnsi="Times New Roman" w:cs="Times New Roman"/>
          <w:sz w:val="24"/>
          <w:szCs w:val="24"/>
        </w:rPr>
        <w:t xml:space="preserve"> respectively. </w:t>
      </w:r>
    </w:p>
    <w:p w:rsidR="00F936F1" w:rsidRPr="00F936F1" w:rsidRDefault="00F936F1">
      <w:pPr>
        <w:rPr>
          <w:rFonts w:ascii="Times New Roman" w:hAnsi="Times New Roman" w:cs="Times New Roman"/>
          <w:sz w:val="24"/>
          <w:szCs w:val="24"/>
        </w:rPr>
      </w:pPr>
    </w:p>
    <w:sectPr w:rsidR="00F936F1" w:rsidRPr="00F93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4D8"/>
    <w:rsid w:val="0012202D"/>
    <w:rsid w:val="002531F0"/>
    <w:rsid w:val="00256342"/>
    <w:rsid w:val="004373A0"/>
    <w:rsid w:val="006434D8"/>
    <w:rsid w:val="00F9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08F368-B09A-4BB1-93B7-5900014A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2020-11-17T10:02:00Z</dcterms:created>
  <dcterms:modified xsi:type="dcterms:W3CDTF">2021-01-08T09:35:00Z</dcterms:modified>
</cp:coreProperties>
</file>