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D5CD0" w14:textId="739B4300" w:rsidR="00523BC1" w:rsidRPr="009405A9" w:rsidRDefault="00523BC1" w:rsidP="00523BC1">
      <w:pPr>
        <w:jc w:val="center"/>
        <w:rPr>
          <w:rFonts w:ascii="Times New Roman" w:hAnsi="Times New Roman" w:cs="Times New Roman"/>
          <w:b/>
          <w:bCs/>
          <w:sz w:val="24"/>
          <w:szCs w:val="24"/>
          <w:u w:val="single"/>
        </w:rPr>
      </w:pPr>
      <w:r w:rsidRPr="009405A9">
        <w:rPr>
          <w:rFonts w:ascii="Times New Roman" w:hAnsi="Times New Roman" w:cs="Times New Roman"/>
          <w:b/>
          <w:bCs/>
          <w:sz w:val="24"/>
          <w:szCs w:val="24"/>
          <w:u w:val="single"/>
        </w:rPr>
        <w:t>Supplementary Information</w:t>
      </w:r>
    </w:p>
    <w:p w14:paraId="70C5567B" w14:textId="77777777" w:rsidR="00C66E06" w:rsidRDefault="00C66E06" w:rsidP="00C66E06">
      <w:pPr>
        <w:rPr>
          <w:rFonts w:ascii="Times New Roman" w:hAnsi="Times New Roman" w:cs="Times New Roman"/>
          <w:i/>
          <w:iCs/>
          <w:sz w:val="24"/>
          <w:szCs w:val="24"/>
        </w:rPr>
      </w:pPr>
    </w:p>
    <w:p w14:paraId="4F6CD0D8" w14:textId="13098F26" w:rsidR="00C66E06" w:rsidRDefault="00C66E06" w:rsidP="00C66E06">
      <w:pPr>
        <w:rPr>
          <w:rFonts w:ascii="Times New Roman" w:hAnsi="Times New Roman" w:cs="Times New Roman"/>
          <w:sz w:val="24"/>
          <w:szCs w:val="24"/>
        </w:rPr>
      </w:pPr>
      <w:r w:rsidRPr="00593CEC">
        <w:rPr>
          <w:rFonts w:ascii="Times New Roman" w:hAnsi="Times New Roman" w:cs="Times New Roman"/>
          <w:i/>
          <w:iCs/>
          <w:sz w:val="24"/>
          <w:szCs w:val="24"/>
        </w:rPr>
        <w:t>Contents</w:t>
      </w:r>
    </w:p>
    <w:p w14:paraId="1C94BDAC" w14:textId="40AD9B2C" w:rsidR="00C66E06" w:rsidRPr="00593CEC" w:rsidRDefault="00C66E06" w:rsidP="00C66E06">
      <w:pPr>
        <w:rPr>
          <w:rFonts w:ascii="Times New Roman" w:hAnsi="Times New Roman" w:cs="Times New Roman"/>
          <w:sz w:val="24"/>
          <w:szCs w:val="24"/>
        </w:rPr>
      </w:pPr>
      <w:r w:rsidRPr="00593CEC">
        <w:rPr>
          <w:rFonts w:ascii="Times New Roman" w:hAnsi="Times New Roman" w:cs="Times New Roman"/>
          <w:b/>
          <w:bCs/>
          <w:sz w:val="24"/>
          <w:szCs w:val="24"/>
        </w:rPr>
        <w:t>Supplementary Results</w:t>
      </w:r>
      <w:r>
        <w:rPr>
          <w:rFonts w:ascii="Times New Roman" w:hAnsi="Times New Roman" w:cs="Times New Roman"/>
          <w:b/>
          <w:bCs/>
          <w:sz w:val="24"/>
          <w:szCs w:val="24"/>
        </w:rPr>
        <w:t xml:space="preserve"> </w:t>
      </w:r>
      <w:r>
        <w:rPr>
          <w:rFonts w:ascii="Times New Roman" w:hAnsi="Times New Roman" w:cs="Times New Roman"/>
          <w:sz w:val="24"/>
          <w:szCs w:val="24"/>
        </w:rPr>
        <w:t>(p. 2)</w:t>
      </w:r>
    </w:p>
    <w:p w14:paraId="113D22BD" w14:textId="28B206C4" w:rsidR="00C66E06" w:rsidRPr="00BD1B3E" w:rsidRDefault="00C66E06">
      <w:pPr>
        <w:pStyle w:val="ListParagraph"/>
        <w:numPr>
          <w:ilvl w:val="0"/>
          <w:numId w:val="6"/>
        </w:numPr>
        <w:rPr>
          <w:rFonts w:ascii="Times New Roman" w:hAnsi="Times New Roman" w:cs="Times New Roman"/>
          <w:sz w:val="24"/>
          <w:szCs w:val="24"/>
        </w:rPr>
      </w:pPr>
      <w:r w:rsidRPr="00437354">
        <w:rPr>
          <w:rFonts w:ascii="Times New Roman" w:hAnsi="Times New Roman" w:cs="Times New Roman"/>
          <w:sz w:val="24"/>
          <w:szCs w:val="24"/>
        </w:rPr>
        <w:t>Food preference test</w:t>
      </w:r>
      <w:r>
        <w:rPr>
          <w:rFonts w:ascii="Times New Roman" w:hAnsi="Times New Roman" w:cs="Times New Roman"/>
          <w:sz w:val="24"/>
          <w:szCs w:val="24"/>
        </w:rPr>
        <w:t xml:space="preserve"> </w:t>
      </w:r>
    </w:p>
    <w:p w14:paraId="716A696D" w14:textId="50BA4A0B" w:rsidR="00C66E06" w:rsidRDefault="00C66E06">
      <w:pPr>
        <w:pStyle w:val="ListParagraph"/>
        <w:numPr>
          <w:ilvl w:val="0"/>
          <w:numId w:val="6"/>
        </w:numPr>
        <w:rPr>
          <w:rFonts w:ascii="Times New Roman" w:hAnsi="Times New Roman" w:cs="Times New Roman"/>
          <w:sz w:val="24"/>
          <w:szCs w:val="24"/>
        </w:rPr>
      </w:pPr>
      <w:r w:rsidRPr="00437354">
        <w:rPr>
          <w:rFonts w:ascii="Times New Roman" w:hAnsi="Times New Roman" w:cs="Times New Roman"/>
          <w:sz w:val="24"/>
          <w:szCs w:val="24"/>
        </w:rPr>
        <w:t xml:space="preserve">Descriptive statistics </w:t>
      </w:r>
    </w:p>
    <w:p w14:paraId="3E8C29F2" w14:textId="6B760815" w:rsidR="00C66E06" w:rsidRDefault="00C66E06" w:rsidP="00C66E06">
      <w:pPr>
        <w:rPr>
          <w:rFonts w:ascii="Times New Roman" w:hAnsi="Times New Roman" w:cs="Times New Roman"/>
          <w:sz w:val="24"/>
          <w:szCs w:val="24"/>
        </w:rPr>
      </w:pPr>
      <w:r w:rsidRPr="00593CEC">
        <w:rPr>
          <w:rFonts w:ascii="Times New Roman" w:hAnsi="Times New Roman" w:cs="Times New Roman"/>
          <w:b/>
          <w:bCs/>
          <w:sz w:val="24"/>
          <w:szCs w:val="24"/>
        </w:rPr>
        <w:t>Supplementary Methods</w:t>
      </w:r>
      <w:r>
        <w:rPr>
          <w:rFonts w:ascii="Times New Roman" w:hAnsi="Times New Roman" w:cs="Times New Roman"/>
          <w:b/>
          <w:bCs/>
          <w:sz w:val="24"/>
          <w:szCs w:val="24"/>
        </w:rPr>
        <w:t xml:space="preserve"> </w:t>
      </w:r>
      <w:r>
        <w:rPr>
          <w:rFonts w:ascii="Times New Roman" w:hAnsi="Times New Roman" w:cs="Times New Roman"/>
          <w:sz w:val="24"/>
          <w:szCs w:val="24"/>
        </w:rPr>
        <w:t xml:space="preserve">(pp. </w:t>
      </w:r>
      <w:r w:rsidR="00170818">
        <w:rPr>
          <w:rFonts w:ascii="Times New Roman" w:hAnsi="Times New Roman" w:cs="Times New Roman"/>
          <w:sz w:val="24"/>
          <w:szCs w:val="24"/>
        </w:rPr>
        <w:t>3</w:t>
      </w:r>
      <w:r>
        <w:rPr>
          <w:rFonts w:ascii="Times New Roman" w:hAnsi="Times New Roman" w:cs="Times New Roman"/>
          <w:sz w:val="24"/>
          <w:szCs w:val="24"/>
        </w:rPr>
        <w:t xml:space="preserve"> - </w:t>
      </w:r>
      <w:r w:rsidR="00EC2C36">
        <w:rPr>
          <w:rFonts w:ascii="Times New Roman" w:hAnsi="Times New Roman" w:cs="Times New Roman"/>
          <w:sz w:val="24"/>
          <w:szCs w:val="24"/>
        </w:rPr>
        <w:t>8</w:t>
      </w:r>
      <w:r>
        <w:rPr>
          <w:rFonts w:ascii="Times New Roman" w:hAnsi="Times New Roman" w:cs="Times New Roman"/>
          <w:sz w:val="24"/>
          <w:szCs w:val="24"/>
        </w:rPr>
        <w:t>)</w:t>
      </w:r>
    </w:p>
    <w:p w14:paraId="753005CE" w14:textId="5106A5D8" w:rsidR="00C66E06" w:rsidRPr="00437354" w:rsidRDefault="00C66E06">
      <w:pPr>
        <w:pStyle w:val="ListParagraph"/>
        <w:numPr>
          <w:ilvl w:val="0"/>
          <w:numId w:val="1"/>
        </w:numPr>
        <w:rPr>
          <w:rFonts w:ascii="Times New Roman" w:hAnsi="Times New Roman" w:cs="Times New Roman"/>
          <w:sz w:val="24"/>
          <w:szCs w:val="24"/>
        </w:rPr>
      </w:pPr>
      <w:r w:rsidRPr="00437354">
        <w:rPr>
          <w:rFonts w:ascii="Times New Roman" w:hAnsi="Times New Roman" w:cs="Times New Roman"/>
          <w:sz w:val="24"/>
          <w:szCs w:val="24"/>
        </w:rPr>
        <w:t>RFID data processing (p</w:t>
      </w:r>
      <w:r>
        <w:rPr>
          <w:rFonts w:ascii="Times New Roman" w:hAnsi="Times New Roman" w:cs="Times New Roman"/>
          <w:sz w:val="24"/>
          <w:szCs w:val="24"/>
        </w:rPr>
        <w:t xml:space="preserve">p. </w:t>
      </w:r>
      <w:r w:rsidR="00EC2C36">
        <w:rPr>
          <w:rFonts w:ascii="Times New Roman" w:hAnsi="Times New Roman" w:cs="Times New Roman"/>
          <w:sz w:val="24"/>
          <w:szCs w:val="24"/>
        </w:rPr>
        <w:t>3</w:t>
      </w:r>
      <w:r w:rsidR="005F0CB0">
        <w:rPr>
          <w:rFonts w:ascii="Times New Roman" w:hAnsi="Times New Roman" w:cs="Times New Roman"/>
          <w:sz w:val="24"/>
          <w:szCs w:val="24"/>
        </w:rPr>
        <w:t xml:space="preserve"> - </w:t>
      </w:r>
      <w:r w:rsidR="00EC2C36">
        <w:rPr>
          <w:rFonts w:ascii="Times New Roman" w:hAnsi="Times New Roman" w:cs="Times New Roman"/>
          <w:sz w:val="24"/>
          <w:szCs w:val="24"/>
        </w:rPr>
        <w:t>4</w:t>
      </w:r>
      <w:r w:rsidRPr="00437354">
        <w:rPr>
          <w:rFonts w:ascii="Times New Roman" w:hAnsi="Times New Roman" w:cs="Times New Roman"/>
          <w:sz w:val="24"/>
          <w:szCs w:val="24"/>
        </w:rPr>
        <w:t>)</w:t>
      </w:r>
    </w:p>
    <w:p w14:paraId="2ED09D8E" w14:textId="59DB6422" w:rsidR="00C66E06" w:rsidRDefault="009E35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REM</w:t>
      </w:r>
      <w:r w:rsidR="00C66E06">
        <w:rPr>
          <w:rFonts w:ascii="Times New Roman" w:hAnsi="Times New Roman" w:cs="Times New Roman"/>
          <w:sz w:val="24"/>
          <w:szCs w:val="24"/>
        </w:rPr>
        <w:t xml:space="preserve"> specifications (pp. </w:t>
      </w:r>
      <w:r w:rsidR="00EC2C36">
        <w:rPr>
          <w:rFonts w:ascii="Times New Roman" w:hAnsi="Times New Roman" w:cs="Times New Roman"/>
          <w:sz w:val="24"/>
          <w:szCs w:val="24"/>
        </w:rPr>
        <w:t>4</w:t>
      </w:r>
      <w:r w:rsidR="005F0CB0">
        <w:rPr>
          <w:rFonts w:ascii="Times New Roman" w:hAnsi="Times New Roman" w:cs="Times New Roman"/>
          <w:sz w:val="24"/>
          <w:szCs w:val="24"/>
        </w:rPr>
        <w:t xml:space="preserve"> - </w:t>
      </w:r>
      <w:r w:rsidR="00EC2C36">
        <w:rPr>
          <w:rFonts w:ascii="Times New Roman" w:hAnsi="Times New Roman" w:cs="Times New Roman"/>
          <w:sz w:val="24"/>
          <w:szCs w:val="24"/>
        </w:rPr>
        <w:t>6</w:t>
      </w:r>
      <w:r w:rsidR="00C66E06">
        <w:rPr>
          <w:rFonts w:ascii="Times New Roman" w:hAnsi="Times New Roman" w:cs="Times New Roman"/>
          <w:sz w:val="24"/>
          <w:szCs w:val="24"/>
        </w:rPr>
        <w:t>)</w:t>
      </w:r>
    </w:p>
    <w:p w14:paraId="1439258F" w14:textId="30BFC455" w:rsidR="00C66E06" w:rsidRDefault="003022C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w:t>
      </w:r>
      <w:r w:rsidR="00C66E06" w:rsidRPr="00437354">
        <w:rPr>
          <w:rFonts w:ascii="Times New Roman" w:hAnsi="Times New Roman" w:cs="Times New Roman"/>
          <w:sz w:val="24"/>
          <w:szCs w:val="24"/>
        </w:rPr>
        <w:t xml:space="preserve">ermutation procedure </w:t>
      </w:r>
      <w:r>
        <w:rPr>
          <w:rFonts w:ascii="Times New Roman" w:hAnsi="Times New Roman" w:cs="Times New Roman"/>
          <w:sz w:val="24"/>
          <w:szCs w:val="24"/>
        </w:rPr>
        <w:t xml:space="preserve">validation </w:t>
      </w:r>
      <w:r w:rsidR="00C66E06" w:rsidRPr="00437354">
        <w:rPr>
          <w:rFonts w:ascii="Times New Roman" w:hAnsi="Times New Roman" w:cs="Times New Roman"/>
          <w:sz w:val="24"/>
          <w:szCs w:val="24"/>
        </w:rPr>
        <w:t>(p.</w:t>
      </w:r>
      <w:r w:rsidR="00C66E06">
        <w:rPr>
          <w:rFonts w:ascii="Times New Roman" w:hAnsi="Times New Roman" w:cs="Times New Roman"/>
          <w:sz w:val="24"/>
          <w:szCs w:val="24"/>
        </w:rPr>
        <w:t xml:space="preserve"> </w:t>
      </w:r>
      <w:r w:rsidR="00EC2C36">
        <w:rPr>
          <w:rFonts w:ascii="Times New Roman" w:hAnsi="Times New Roman" w:cs="Times New Roman"/>
          <w:sz w:val="24"/>
          <w:szCs w:val="24"/>
        </w:rPr>
        <w:t>7</w:t>
      </w:r>
      <w:r w:rsidR="00C66E06" w:rsidRPr="00437354">
        <w:rPr>
          <w:rFonts w:ascii="Times New Roman" w:hAnsi="Times New Roman" w:cs="Times New Roman"/>
          <w:sz w:val="24"/>
          <w:szCs w:val="24"/>
        </w:rPr>
        <w:t>)</w:t>
      </w:r>
    </w:p>
    <w:p w14:paraId="6F6291AC" w14:textId="12F9E933" w:rsidR="00C66E06" w:rsidRDefault="00C66E0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Visualization of REM output (p</w:t>
      </w:r>
      <w:r w:rsidR="00EC2C36">
        <w:rPr>
          <w:rFonts w:ascii="Times New Roman" w:hAnsi="Times New Roman" w:cs="Times New Roman"/>
          <w:sz w:val="24"/>
          <w:szCs w:val="24"/>
        </w:rPr>
        <w:t>p</w:t>
      </w:r>
      <w:r>
        <w:rPr>
          <w:rFonts w:ascii="Times New Roman" w:hAnsi="Times New Roman" w:cs="Times New Roman"/>
          <w:sz w:val="24"/>
          <w:szCs w:val="24"/>
        </w:rPr>
        <w:t xml:space="preserve">. </w:t>
      </w:r>
      <w:r w:rsidR="00EC2C36">
        <w:rPr>
          <w:rFonts w:ascii="Times New Roman" w:hAnsi="Times New Roman" w:cs="Times New Roman"/>
          <w:sz w:val="24"/>
          <w:szCs w:val="24"/>
        </w:rPr>
        <w:t>7</w:t>
      </w:r>
      <w:r w:rsidR="00564E20">
        <w:rPr>
          <w:rFonts w:ascii="Times New Roman" w:hAnsi="Times New Roman" w:cs="Times New Roman"/>
          <w:sz w:val="24"/>
          <w:szCs w:val="24"/>
        </w:rPr>
        <w:t xml:space="preserve"> - </w:t>
      </w:r>
      <w:r w:rsidR="00EC2C36">
        <w:rPr>
          <w:rFonts w:ascii="Times New Roman" w:hAnsi="Times New Roman" w:cs="Times New Roman"/>
          <w:sz w:val="24"/>
          <w:szCs w:val="24"/>
        </w:rPr>
        <w:t>8</w:t>
      </w:r>
      <w:r>
        <w:rPr>
          <w:rFonts w:ascii="Times New Roman" w:hAnsi="Times New Roman" w:cs="Times New Roman"/>
          <w:sz w:val="24"/>
          <w:szCs w:val="24"/>
        </w:rPr>
        <w:t>)</w:t>
      </w:r>
    </w:p>
    <w:p w14:paraId="337B7290" w14:textId="42F47551" w:rsidR="00C66E06" w:rsidRPr="00593CEC" w:rsidRDefault="00C66E06" w:rsidP="00C66E06">
      <w:pPr>
        <w:rPr>
          <w:rFonts w:ascii="Times New Roman" w:hAnsi="Times New Roman" w:cs="Times New Roman"/>
          <w:sz w:val="24"/>
          <w:szCs w:val="24"/>
        </w:rPr>
      </w:pPr>
      <w:r w:rsidRPr="00593CEC">
        <w:rPr>
          <w:rFonts w:ascii="Times New Roman" w:hAnsi="Times New Roman" w:cs="Times New Roman"/>
          <w:b/>
          <w:bCs/>
          <w:sz w:val="24"/>
          <w:szCs w:val="24"/>
        </w:rPr>
        <w:t>Supplementary Notes</w:t>
      </w:r>
      <w:r>
        <w:rPr>
          <w:rFonts w:ascii="Times New Roman" w:hAnsi="Times New Roman" w:cs="Times New Roman"/>
          <w:sz w:val="24"/>
          <w:szCs w:val="24"/>
        </w:rPr>
        <w:t xml:space="preserve"> (pp. </w:t>
      </w:r>
      <w:r w:rsidR="00EC2C36">
        <w:rPr>
          <w:rFonts w:ascii="Times New Roman" w:hAnsi="Times New Roman" w:cs="Times New Roman"/>
          <w:sz w:val="24"/>
          <w:szCs w:val="24"/>
        </w:rPr>
        <w:t>9</w:t>
      </w:r>
      <w:r w:rsidR="005F0CB0">
        <w:rPr>
          <w:rFonts w:ascii="Times New Roman" w:hAnsi="Times New Roman" w:cs="Times New Roman"/>
          <w:sz w:val="24"/>
          <w:szCs w:val="24"/>
        </w:rPr>
        <w:t xml:space="preserve"> - </w:t>
      </w:r>
      <w:r w:rsidR="00EC2C36">
        <w:rPr>
          <w:rFonts w:ascii="Times New Roman" w:hAnsi="Times New Roman" w:cs="Times New Roman"/>
          <w:sz w:val="24"/>
          <w:szCs w:val="24"/>
        </w:rPr>
        <w:t>10</w:t>
      </w:r>
      <w:r>
        <w:rPr>
          <w:rFonts w:ascii="Times New Roman" w:hAnsi="Times New Roman" w:cs="Times New Roman"/>
          <w:sz w:val="24"/>
          <w:szCs w:val="24"/>
        </w:rPr>
        <w:t>)</w:t>
      </w:r>
    </w:p>
    <w:p w14:paraId="6117A6E3" w14:textId="557D5B3E" w:rsidR="004E46E8" w:rsidRDefault="00AC372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Expected triad composition in experimental networks (p.</w:t>
      </w:r>
      <w:r w:rsidR="00EC2C36">
        <w:rPr>
          <w:rFonts w:ascii="Times New Roman" w:hAnsi="Times New Roman" w:cs="Times New Roman"/>
          <w:sz w:val="24"/>
          <w:szCs w:val="24"/>
        </w:rPr>
        <w:t xml:space="preserve"> 9</w:t>
      </w:r>
      <w:r>
        <w:rPr>
          <w:rFonts w:ascii="Times New Roman" w:hAnsi="Times New Roman" w:cs="Times New Roman"/>
          <w:sz w:val="24"/>
          <w:szCs w:val="24"/>
        </w:rPr>
        <w:t>)</w:t>
      </w:r>
    </w:p>
    <w:p w14:paraId="001B079A" w14:textId="47768BDC" w:rsidR="00EC2C36" w:rsidRPr="000007D8" w:rsidRDefault="00EC2C3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Triadic closure statistics in </w:t>
      </w:r>
      <w:proofErr w:type="spellStart"/>
      <w:r>
        <w:rPr>
          <w:rFonts w:ascii="Times New Roman" w:hAnsi="Times New Roman" w:cs="Times New Roman"/>
          <w:sz w:val="24"/>
          <w:szCs w:val="24"/>
        </w:rPr>
        <w:t>Eventnet</w:t>
      </w:r>
      <w:proofErr w:type="spellEnd"/>
      <w:r>
        <w:rPr>
          <w:rFonts w:ascii="Times New Roman" w:hAnsi="Times New Roman" w:cs="Times New Roman"/>
          <w:sz w:val="24"/>
          <w:szCs w:val="24"/>
        </w:rPr>
        <w:t xml:space="preserve"> 0.5.2 (p. 9)</w:t>
      </w:r>
    </w:p>
    <w:p w14:paraId="3E3CF2DA" w14:textId="4CE83F25" w:rsidR="00C66E06" w:rsidRPr="00564E20" w:rsidRDefault="00C66E0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Limitations of permutation procedures based on constrained label swaps (p. </w:t>
      </w:r>
      <w:r w:rsidR="009E357E">
        <w:rPr>
          <w:rFonts w:ascii="Times New Roman" w:hAnsi="Times New Roman" w:cs="Times New Roman"/>
          <w:sz w:val="24"/>
          <w:szCs w:val="24"/>
        </w:rPr>
        <w:t>1</w:t>
      </w:r>
      <w:r w:rsidR="00EC2C36">
        <w:rPr>
          <w:rFonts w:ascii="Times New Roman" w:hAnsi="Times New Roman" w:cs="Times New Roman"/>
          <w:sz w:val="24"/>
          <w:szCs w:val="24"/>
        </w:rPr>
        <w:t>0</w:t>
      </w:r>
      <w:r>
        <w:rPr>
          <w:rFonts w:ascii="Times New Roman" w:hAnsi="Times New Roman" w:cs="Times New Roman"/>
          <w:sz w:val="24"/>
          <w:szCs w:val="24"/>
        </w:rPr>
        <w:t>)</w:t>
      </w:r>
    </w:p>
    <w:p w14:paraId="433D6358" w14:textId="02521FC1" w:rsidR="00C66E06" w:rsidRDefault="008C35AD" w:rsidP="00C66E06">
      <w:pPr>
        <w:rPr>
          <w:rFonts w:ascii="Times New Roman" w:hAnsi="Times New Roman" w:cs="Times New Roman"/>
          <w:sz w:val="24"/>
          <w:szCs w:val="24"/>
        </w:rPr>
      </w:pPr>
      <w:r>
        <w:rPr>
          <w:rFonts w:ascii="Times New Roman" w:hAnsi="Times New Roman" w:cs="Times New Roman"/>
          <w:b/>
          <w:bCs/>
          <w:sz w:val="24"/>
          <w:szCs w:val="24"/>
        </w:rPr>
        <w:t>Supplementary Tables</w:t>
      </w:r>
      <w:r w:rsidR="00564E20">
        <w:rPr>
          <w:rFonts w:ascii="Times New Roman" w:hAnsi="Times New Roman" w:cs="Times New Roman"/>
          <w:b/>
          <w:bCs/>
          <w:sz w:val="24"/>
          <w:szCs w:val="24"/>
        </w:rPr>
        <w:t xml:space="preserve"> </w:t>
      </w:r>
      <w:r w:rsidR="00C66E06" w:rsidRPr="009405A9">
        <w:rPr>
          <w:rFonts w:ascii="Times New Roman" w:hAnsi="Times New Roman" w:cs="Times New Roman"/>
          <w:sz w:val="24"/>
          <w:szCs w:val="24"/>
        </w:rPr>
        <w:t>(pp.</w:t>
      </w:r>
      <w:r w:rsidR="009E357E">
        <w:rPr>
          <w:rFonts w:ascii="Times New Roman" w:hAnsi="Times New Roman" w:cs="Times New Roman"/>
          <w:sz w:val="24"/>
          <w:szCs w:val="24"/>
        </w:rPr>
        <w:t xml:space="preserve"> </w:t>
      </w:r>
      <w:r w:rsidR="00564E20">
        <w:rPr>
          <w:rFonts w:ascii="Times New Roman" w:hAnsi="Times New Roman" w:cs="Times New Roman"/>
          <w:sz w:val="24"/>
          <w:szCs w:val="24"/>
        </w:rPr>
        <w:t>1</w:t>
      </w:r>
      <w:r w:rsidR="00EC2C36">
        <w:rPr>
          <w:rFonts w:ascii="Times New Roman" w:hAnsi="Times New Roman" w:cs="Times New Roman"/>
          <w:sz w:val="24"/>
          <w:szCs w:val="24"/>
        </w:rPr>
        <w:t>1</w:t>
      </w:r>
      <w:r w:rsidR="005F0CB0">
        <w:rPr>
          <w:rFonts w:ascii="Times New Roman" w:hAnsi="Times New Roman" w:cs="Times New Roman"/>
          <w:sz w:val="24"/>
          <w:szCs w:val="24"/>
        </w:rPr>
        <w:t xml:space="preserve"> - </w:t>
      </w:r>
      <w:r w:rsidR="00EC2C36">
        <w:rPr>
          <w:rFonts w:ascii="Times New Roman" w:hAnsi="Times New Roman" w:cs="Times New Roman"/>
          <w:sz w:val="24"/>
          <w:szCs w:val="24"/>
        </w:rPr>
        <w:t>19</w:t>
      </w:r>
      <w:r w:rsidR="00C66E06" w:rsidRPr="009405A9">
        <w:rPr>
          <w:rFonts w:ascii="Times New Roman" w:hAnsi="Times New Roman" w:cs="Times New Roman"/>
          <w:sz w:val="24"/>
          <w:szCs w:val="24"/>
        </w:rPr>
        <w:t>)</w:t>
      </w:r>
    </w:p>
    <w:p w14:paraId="706531D3" w14:textId="07167305" w:rsidR="00170818" w:rsidRDefault="0017081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Glossary of common REM terms (p. 1</w:t>
      </w:r>
      <w:r w:rsidR="00EC2C36">
        <w:rPr>
          <w:rFonts w:ascii="Times New Roman" w:hAnsi="Times New Roman" w:cs="Times New Roman"/>
          <w:sz w:val="24"/>
          <w:szCs w:val="24"/>
        </w:rPr>
        <w:t>1</w:t>
      </w:r>
      <w:r>
        <w:rPr>
          <w:rFonts w:ascii="Times New Roman" w:hAnsi="Times New Roman" w:cs="Times New Roman"/>
          <w:sz w:val="24"/>
          <w:szCs w:val="24"/>
        </w:rPr>
        <w:t>)</w:t>
      </w:r>
    </w:p>
    <w:p w14:paraId="057E2919" w14:textId="3EE9B32E" w:rsidR="00C66E06" w:rsidRPr="00170818" w:rsidRDefault="00170818">
      <w:pPr>
        <w:pStyle w:val="ListParagraph"/>
        <w:numPr>
          <w:ilvl w:val="0"/>
          <w:numId w:val="7"/>
        </w:numPr>
        <w:rPr>
          <w:rFonts w:ascii="Times New Roman" w:hAnsi="Times New Roman" w:cs="Times New Roman"/>
          <w:b/>
          <w:bCs/>
          <w:sz w:val="24"/>
          <w:szCs w:val="24"/>
        </w:rPr>
      </w:pPr>
      <w:r w:rsidRPr="00170818">
        <w:rPr>
          <w:rFonts w:ascii="Times New Roman" w:hAnsi="Times New Roman" w:cs="Times New Roman"/>
          <w:sz w:val="24"/>
          <w:szCs w:val="24"/>
        </w:rPr>
        <w:t>REM output tables (pp. 1</w:t>
      </w:r>
      <w:r w:rsidR="00EC2C36">
        <w:rPr>
          <w:rFonts w:ascii="Times New Roman" w:hAnsi="Times New Roman" w:cs="Times New Roman"/>
          <w:sz w:val="24"/>
          <w:szCs w:val="24"/>
        </w:rPr>
        <w:t>2</w:t>
      </w:r>
      <w:r w:rsidRPr="00170818">
        <w:rPr>
          <w:rFonts w:ascii="Times New Roman" w:hAnsi="Times New Roman" w:cs="Times New Roman"/>
          <w:sz w:val="24"/>
          <w:szCs w:val="24"/>
        </w:rPr>
        <w:t xml:space="preserve"> – </w:t>
      </w:r>
      <w:r w:rsidR="00EC2C36">
        <w:rPr>
          <w:rFonts w:ascii="Times New Roman" w:hAnsi="Times New Roman" w:cs="Times New Roman"/>
          <w:sz w:val="24"/>
          <w:szCs w:val="24"/>
        </w:rPr>
        <w:t>19</w:t>
      </w:r>
      <w:r w:rsidRPr="00170818">
        <w:rPr>
          <w:rFonts w:ascii="Times New Roman" w:hAnsi="Times New Roman" w:cs="Times New Roman"/>
          <w:sz w:val="24"/>
          <w:szCs w:val="24"/>
        </w:rPr>
        <w:t>)</w:t>
      </w:r>
    </w:p>
    <w:p w14:paraId="6A4FB228" w14:textId="0E72970E" w:rsidR="00C66E06" w:rsidRDefault="00C66E06" w:rsidP="00CD3AC4">
      <w:pPr>
        <w:rPr>
          <w:rFonts w:ascii="Times New Roman" w:hAnsi="Times New Roman" w:cs="Times New Roman"/>
          <w:b/>
          <w:bCs/>
          <w:sz w:val="24"/>
          <w:szCs w:val="24"/>
        </w:rPr>
      </w:pPr>
    </w:p>
    <w:p w14:paraId="5D19A47D" w14:textId="3BC8364A" w:rsidR="00C66E06" w:rsidRDefault="00C66E06" w:rsidP="00CD3AC4">
      <w:pPr>
        <w:rPr>
          <w:rFonts w:ascii="Times New Roman" w:hAnsi="Times New Roman" w:cs="Times New Roman"/>
          <w:b/>
          <w:bCs/>
          <w:sz w:val="24"/>
          <w:szCs w:val="24"/>
        </w:rPr>
      </w:pPr>
    </w:p>
    <w:p w14:paraId="0AD7776C" w14:textId="070D291A" w:rsidR="00C66E06" w:rsidRDefault="00C66E06" w:rsidP="00CD3AC4">
      <w:pPr>
        <w:rPr>
          <w:rFonts w:ascii="Times New Roman" w:hAnsi="Times New Roman" w:cs="Times New Roman"/>
          <w:b/>
          <w:bCs/>
          <w:sz w:val="24"/>
          <w:szCs w:val="24"/>
        </w:rPr>
      </w:pPr>
    </w:p>
    <w:p w14:paraId="1EEE8D22" w14:textId="40A91E27" w:rsidR="00C66E06" w:rsidRDefault="00C66E06" w:rsidP="00CD3AC4">
      <w:pPr>
        <w:rPr>
          <w:rFonts w:ascii="Times New Roman" w:hAnsi="Times New Roman" w:cs="Times New Roman"/>
          <w:b/>
          <w:bCs/>
          <w:sz w:val="24"/>
          <w:szCs w:val="24"/>
        </w:rPr>
      </w:pPr>
    </w:p>
    <w:p w14:paraId="32F69EFA" w14:textId="3A3DAA5F" w:rsidR="00C66E06" w:rsidRDefault="00C66E06" w:rsidP="00CD3AC4">
      <w:pPr>
        <w:rPr>
          <w:rFonts w:ascii="Times New Roman" w:hAnsi="Times New Roman" w:cs="Times New Roman"/>
          <w:b/>
          <w:bCs/>
          <w:sz w:val="24"/>
          <w:szCs w:val="24"/>
        </w:rPr>
      </w:pPr>
    </w:p>
    <w:p w14:paraId="6ABDD846" w14:textId="101EE680" w:rsidR="00C66E06" w:rsidRDefault="00C66E06" w:rsidP="00CD3AC4">
      <w:pPr>
        <w:rPr>
          <w:rFonts w:ascii="Times New Roman" w:hAnsi="Times New Roman" w:cs="Times New Roman"/>
          <w:b/>
          <w:bCs/>
          <w:sz w:val="24"/>
          <w:szCs w:val="24"/>
        </w:rPr>
      </w:pPr>
    </w:p>
    <w:p w14:paraId="0C7D73A7" w14:textId="43CA7528" w:rsidR="00C66E06" w:rsidRDefault="00C66E06" w:rsidP="00CD3AC4">
      <w:pPr>
        <w:rPr>
          <w:rFonts w:ascii="Times New Roman" w:hAnsi="Times New Roman" w:cs="Times New Roman"/>
          <w:b/>
          <w:bCs/>
          <w:sz w:val="24"/>
          <w:szCs w:val="24"/>
        </w:rPr>
      </w:pPr>
    </w:p>
    <w:p w14:paraId="48FD4ECE" w14:textId="38C5156B" w:rsidR="00C66E06" w:rsidRDefault="00C66E06" w:rsidP="00CD3AC4">
      <w:pPr>
        <w:rPr>
          <w:rFonts w:ascii="Times New Roman" w:hAnsi="Times New Roman" w:cs="Times New Roman"/>
          <w:b/>
          <w:bCs/>
          <w:sz w:val="24"/>
          <w:szCs w:val="24"/>
        </w:rPr>
      </w:pPr>
    </w:p>
    <w:p w14:paraId="7BD388E0" w14:textId="7D3705DD" w:rsidR="00C66E06" w:rsidRDefault="00C66E06" w:rsidP="00CD3AC4">
      <w:pPr>
        <w:rPr>
          <w:rFonts w:ascii="Times New Roman" w:hAnsi="Times New Roman" w:cs="Times New Roman"/>
          <w:b/>
          <w:bCs/>
          <w:sz w:val="24"/>
          <w:szCs w:val="24"/>
        </w:rPr>
      </w:pPr>
    </w:p>
    <w:p w14:paraId="42E8DF4E" w14:textId="7ACB7C17" w:rsidR="00C66E06" w:rsidRDefault="00C66E06" w:rsidP="00CD3AC4">
      <w:pPr>
        <w:rPr>
          <w:rFonts w:ascii="Times New Roman" w:hAnsi="Times New Roman" w:cs="Times New Roman"/>
          <w:b/>
          <w:bCs/>
          <w:sz w:val="24"/>
          <w:szCs w:val="24"/>
        </w:rPr>
      </w:pPr>
    </w:p>
    <w:p w14:paraId="6B646681" w14:textId="05BD4F4A" w:rsidR="00C66E06" w:rsidRDefault="00C66E06" w:rsidP="00CD3AC4">
      <w:pPr>
        <w:rPr>
          <w:rFonts w:ascii="Times New Roman" w:hAnsi="Times New Roman" w:cs="Times New Roman"/>
          <w:b/>
          <w:bCs/>
          <w:sz w:val="24"/>
          <w:szCs w:val="24"/>
        </w:rPr>
      </w:pPr>
    </w:p>
    <w:p w14:paraId="4A977710" w14:textId="2FBF8EF5" w:rsidR="00C66E06" w:rsidRDefault="00C66E06" w:rsidP="00CD3AC4">
      <w:pPr>
        <w:rPr>
          <w:rFonts w:ascii="Times New Roman" w:hAnsi="Times New Roman" w:cs="Times New Roman"/>
          <w:b/>
          <w:bCs/>
          <w:sz w:val="24"/>
          <w:szCs w:val="24"/>
        </w:rPr>
      </w:pPr>
    </w:p>
    <w:p w14:paraId="0212182F" w14:textId="77777777" w:rsidR="00C66E06" w:rsidRDefault="00C66E06" w:rsidP="00CD3AC4">
      <w:pPr>
        <w:rPr>
          <w:rFonts w:ascii="Times New Roman" w:hAnsi="Times New Roman" w:cs="Times New Roman"/>
          <w:b/>
          <w:bCs/>
          <w:sz w:val="24"/>
          <w:szCs w:val="24"/>
        </w:rPr>
      </w:pPr>
    </w:p>
    <w:p w14:paraId="74501A82" w14:textId="77777777" w:rsidR="00B2483E" w:rsidRDefault="00B2483E" w:rsidP="00CD3AC4">
      <w:pPr>
        <w:rPr>
          <w:rFonts w:ascii="Times New Roman" w:hAnsi="Times New Roman" w:cs="Times New Roman"/>
          <w:b/>
          <w:bCs/>
          <w:sz w:val="24"/>
          <w:szCs w:val="24"/>
        </w:rPr>
      </w:pPr>
    </w:p>
    <w:p w14:paraId="3F146B11" w14:textId="77777777" w:rsidR="000007D8" w:rsidRDefault="000007D8" w:rsidP="00CD3AC4">
      <w:pPr>
        <w:rPr>
          <w:rFonts w:ascii="Times New Roman" w:hAnsi="Times New Roman" w:cs="Times New Roman"/>
          <w:b/>
          <w:bCs/>
          <w:sz w:val="24"/>
          <w:szCs w:val="24"/>
        </w:rPr>
      </w:pPr>
    </w:p>
    <w:p w14:paraId="06F8B18F" w14:textId="284D787F" w:rsidR="00CD3AC4" w:rsidRDefault="00CD3AC4" w:rsidP="00CD3AC4">
      <w:pPr>
        <w:rPr>
          <w:rFonts w:ascii="Times New Roman" w:hAnsi="Times New Roman" w:cs="Times New Roman"/>
          <w:b/>
          <w:bCs/>
          <w:sz w:val="24"/>
          <w:szCs w:val="24"/>
        </w:rPr>
      </w:pPr>
      <w:r>
        <w:rPr>
          <w:rFonts w:ascii="Times New Roman" w:hAnsi="Times New Roman" w:cs="Times New Roman"/>
          <w:b/>
          <w:bCs/>
          <w:sz w:val="24"/>
          <w:szCs w:val="24"/>
        </w:rPr>
        <w:lastRenderedPageBreak/>
        <w:t>Supplementary Results</w:t>
      </w:r>
    </w:p>
    <w:p w14:paraId="0DC08189" w14:textId="77777777" w:rsidR="00CD3AC4" w:rsidRPr="00523BC1" w:rsidRDefault="00CD3AC4" w:rsidP="00CD3AC4">
      <w:pPr>
        <w:rPr>
          <w:rFonts w:ascii="Times New Roman" w:hAnsi="Times New Roman" w:cs="Times New Roman"/>
          <w:b/>
          <w:bCs/>
          <w:sz w:val="24"/>
          <w:szCs w:val="24"/>
        </w:rPr>
      </w:pPr>
    </w:p>
    <w:p w14:paraId="2D361C4B" w14:textId="77777777" w:rsidR="00CD3AC4" w:rsidRPr="00540692" w:rsidRDefault="00CD3AC4">
      <w:pPr>
        <w:pStyle w:val="ListParagraph"/>
        <w:numPr>
          <w:ilvl w:val="0"/>
          <w:numId w:val="5"/>
        </w:numPr>
        <w:rPr>
          <w:rFonts w:ascii="Times New Roman" w:hAnsi="Times New Roman" w:cs="Times New Roman"/>
          <w:sz w:val="24"/>
          <w:szCs w:val="24"/>
        </w:rPr>
      </w:pPr>
      <w:r w:rsidRPr="00540692">
        <w:rPr>
          <w:rFonts w:ascii="Times New Roman" w:hAnsi="Times New Roman" w:cs="Times New Roman"/>
          <w:b/>
          <w:bCs/>
          <w:sz w:val="24"/>
          <w:szCs w:val="24"/>
        </w:rPr>
        <w:t>Food preference test</w:t>
      </w:r>
    </w:p>
    <w:p w14:paraId="0FE83394" w14:textId="642267E8" w:rsidR="00CD3AC4" w:rsidRDefault="00F53B90" w:rsidP="00CD3AC4">
      <w:pPr>
        <w:rPr>
          <w:rFonts w:ascii="Times New Roman" w:hAnsi="Times New Roman" w:cs="Times New Roman"/>
          <w:sz w:val="24"/>
          <w:szCs w:val="24"/>
        </w:rPr>
      </w:pPr>
      <w:r>
        <w:rPr>
          <w:rFonts w:ascii="Times New Roman" w:hAnsi="Times New Roman" w:cs="Times New Roman"/>
          <w:sz w:val="24"/>
          <w:szCs w:val="24"/>
        </w:rPr>
        <w:t>To establish a high-quality and low-quality food reward, w</w:t>
      </w:r>
      <w:r w:rsidR="00CD3AC4" w:rsidRPr="00437354">
        <w:rPr>
          <w:rFonts w:ascii="Times New Roman" w:hAnsi="Times New Roman" w:cs="Times New Roman"/>
          <w:sz w:val="24"/>
          <w:szCs w:val="24"/>
        </w:rPr>
        <w:t>e assessed whether jackdaws</w:t>
      </w:r>
      <w:r w:rsidR="00E31866">
        <w:rPr>
          <w:rFonts w:ascii="Times New Roman" w:hAnsi="Times New Roman" w:cs="Times New Roman"/>
          <w:sz w:val="24"/>
          <w:szCs w:val="24"/>
        </w:rPr>
        <w:t xml:space="preserve"> (</w:t>
      </w:r>
      <w:r w:rsidR="00E31866" w:rsidRPr="00E31866">
        <w:rPr>
          <w:rFonts w:ascii="Times New Roman" w:hAnsi="Times New Roman" w:cs="Times New Roman"/>
          <w:i/>
          <w:sz w:val="24"/>
          <w:szCs w:val="24"/>
        </w:rPr>
        <w:t>Corvus monedula</w:t>
      </w:r>
      <w:r w:rsidR="00E31866">
        <w:rPr>
          <w:rFonts w:ascii="Times New Roman" w:hAnsi="Times New Roman" w:cs="Times New Roman"/>
          <w:sz w:val="24"/>
          <w:szCs w:val="24"/>
        </w:rPr>
        <w:t>)</w:t>
      </w:r>
      <w:r w:rsidR="00CD3AC4" w:rsidRPr="00437354">
        <w:rPr>
          <w:rFonts w:ascii="Times New Roman" w:hAnsi="Times New Roman" w:cs="Times New Roman"/>
          <w:sz w:val="24"/>
          <w:szCs w:val="24"/>
        </w:rPr>
        <w:t xml:space="preserve"> preferred to feed on a mealworm</w:t>
      </w:r>
      <w:r w:rsidR="00892EC2">
        <w:rPr>
          <w:rFonts w:ascii="Times New Roman" w:hAnsi="Times New Roman" w:cs="Times New Roman"/>
          <w:sz w:val="24"/>
          <w:szCs w:val="24"/>
        </w:rPr>
        <w:t xml:space="preserve"> food</w:t>
      </w:r>
      <w:r w:rsidR="00CD3AC4" w:rsidRPr="00437354">
        <w:rPr>
          <w:rFonts w:ascii="Times New Roman" w:hAnsi="Times New Roman" w:cs="Times New Roman"/>
          <w:sz w:val="24"/>
          <w:szCs w:val="24"/>
        </w:rPr>
        <w:t xml:space="preserve"> mix rather than a standard mix that only </w:t>
      </w:r>
      <w:r w:rsidR="00BC0B07">
        <w:rPr>
          <w:rFonts w:ascii="Times New Roman" w:hAnsi="Times New Roman" w:cs="Times New Roman"/>
          <w:sz w:val="24"/>
          <w:szCs w:val="24"/>
        </w:rPr>
        <w:t>consisted of grain</w:t>
      </w:r>
      <w:r w:rsidR="00CD3AC4" w:rsidRPr="00437354">
        <w:rPr>
          <w:rFonts w:ascii="Times New Roman" w:hAnsi="Times New Roman" w:cs="Times New Roman"/>
          <w:sz w:val="24"/>
          <w:szCs w:val="24"/>
        </w:rPr>
        <w:t xml:space="preserve">. The mealworm mix contained an approximately 50/50 mixture of </w:t>
      </w:r>
      <w:r w:rsidR="00963EF4">
        <w:rPr>
          <w:rFonts w:ascii="Times New Roman" w:hAnsi="Times New Roman" w:cs="Times New Roman"/>
          <w:sz w:val="24"/>
          <w:szCs w:val="24"/>
        </w:rPr>
        <w:t>crushed</w:t>
      </w:r>
      <w:r w:rsidR="00CD3AC4" w:rsidRPr="00437354">
        <w:rPr>
          <w:rFonts w:ascii="Times New Roman" w:hAnsi="Times New Roman" w:cs="Times New Roman"/>
          <w:sz w:val="24"/>
          <w:szCs w:val="24"/>
        </w:rPr>
        <w:t xml:space="preserve">, dried mealworms and </w:t>
      </w:r>
      <w:r w:rsidR="00BC0B07">
        <w:rPr>
          <w:rFonts w:ascii="Times New Roman" w:hAnsi="Times New Roman" w:cs="Times New Roman"/>
          <w:sz w:val="24"/>
          <w:szCs w:val="24"/>
        </w:rPr>
        <w:t>grain</w:t>
      </w:r>
      <w:r w:rsidR="00CD3AC4" w:rsidRPr="00437354">
        <w:rPr>
          <w:rFonts w:ascii="Times New Roman" w:hAnsi="Times New Roman" w:cs="Times New Roman"/>
          <w:sz w:val="24"/>
          <w:szCs w:val="24"/>
        </w:rPr>
        <w:t>. Equally sized (by volume) piles of the standard mix and mealworm mix were supplied at feeding tables during mid-to-late March 2017. Feeding table visits were filmed and the footage was later reviewed to determine whether foraging jackdaws’ first food choice was the mealworm mix or the standard mix, or if they did not choose to feed at all. Of 357 recorded visits, jackdaws initially chose the mealworm mix on 250 occasions, chose the standard mix 97 times, and did not feed on 10 occasions.  A binomial test confirmed that when jackdaws chose a food source, the</w:t>
      </w:r>
      <w:r w:rsidR="00CD3AC4">
        <w:rPr>
          <w:rFonts w:ascii="Times New Roman" w:hAnsi="Times New Roman" w:cs="Times New Roman"/>
          <w:sz w:val="24"/>
          <w:szCs w:val="24"/>
        </w:rPr>
        <w:t xml:space="preserve">y </w:t>
      </w:r>
      <w:r w:rsidR="00CD3AC4" w:rsidRPr="00437354">
        <w:rPr>
          <w:rFonts w:ascii="Times New Roman" w:hAnsi="Times New Roman" w:cs="Times New Roman"/>
          <w:sz w:val="24"/>
          <w:szCs w:val="24"/>
        </w:rPr>
        <w:t>displayed a significant preference for the mealworm mix (</w:t>
      </w:r>
      <w:proofErr w:type="gramStart"/>
      <w:r w:rsidR="00CD3AC4" w:rsidRPr="00437354">
        <w:rPr>
          <w:rFonts w:ascii="Times New Roman" w:hAnsi="Times New Roman" w:cs="Times New Roman"/>
          <w:sz w:val="24"/>
          <w:szCs w:val="24"/>
        </w:rPr>
        <w:t>N.successes</w:t>
      </w:r>
      <w:proofErr w:type="gramEnd"/>
      <w:r w:rsidR="00CD3AC4" w:rsidRPr="00437354">
        <w:rPr>
          <w:rFonts w:ascii="Times New Roman" w:hAnsi="Times New Roman" w:cs="Times New Roman"/>
          <w:sz w:val="24"/>
          <w:szCs w:val="24"/>
        </w:rPr>
        <w:t xml:space="preserve"> = 250, N.total = 347, </w:t>
      </w:r>
      <w:r w:rsidR="00CD3AC4">
        <w:rPr>
          <w:rFonts w:ascii="Times New Roman" w:hAnsi="Times New Roman" w:cs="Times New Roman"/>
          <w:sz w:val="24"/>
          <w:szCs w:val="24"/>
        </w:rPr>
        <w:t>e</w:t>
      </w:r>
      <w:r w:rsidR="00CD3AC4" w:rsidRPr="00437354">
        <w:rPr>
          <w:rFonts w:ascii="Times New Roman" w:hAnsi="Times New Roman" w:cs="Times New Roman"/>
          <w:sz w:val="24"/>
          <w:szCs w:val="24"/>
        </w:rPr>
        <w:t xml:space="preserve">xpected probability of success = 0.5, two-sided test, p &lt; 0.001). Consequently, the mealworm mix was used as the high-quality reward in the experiment and the standard mix was used as the low-quality reward. </w:t>
      </w:r>
    </w:p>
    <w:p w14:paraId="5A0F6F6F" w14:textId="77777777" w:rsidR="00CD3AC4" w:rsidRPr="00437354" w:rsidRDefault="00CD3AC4" w:rsidP="00CD3AC4">
      <w:pPr>
        <w:rPr>
          <w:rFonts w:ascii="Times New Roman" w:hAnsi="Times New Roman" w:cs="Times New Roman"/>
          <w:sz w:val="24"/>
          <w:szCs w:val="24"/>
        </w:rPr>
      </w:pPr>
    </w:p>
    <w:p w14:paraId="1D32D7C8" w14:textId="77777777" w:rsidR="00CD3AC4" w:rsidRPr="00540692" w:rsidRDefault="00CD3AC4">
      <w:pPr>
        <w:pStyle w:val="ListParagraph"/>
        <w:numPr>
          <w:ilvl w:val="0"/>
          <w:numId w:val="5"/>
        </w:numPr>
        <w:rPr>
          <w:rFonts w:ascii="Times New Roman" w:hAnsi="Times New Roman" w:cs="Times New Roman"/>
          <w:b/>
          <w:bCs/>
          <w:sz w:val="24"/>
          <w:szCs w:val="24"/>
        </w:rPr>
      </w:pPr>
      <w:r w:rsidRPr="00540692">
        <w:rPr>
          <w:rFonts w:ascii="Times New Roman" w:hAnsi="Times New Roman" w:cs="Times New Roman"/>
          <w:b/>
          <w:bCs/>
          <w:sz w:val="24"/>
          <w:szCs w:val="24"/>
        </w:rPr>
        <w:t>Descriptive statistics</w:t>
      </w:r>
    </w:p>
    <w:p w14:paraId="428CE10F" w14:textId="0ABCC7F2" w:rsidR="00CD3AC4" w:rsidRPr="00437354" w:rsidRDefault="00CD3AC4" w:rsidP="00CD3AC4">
      <w:pPr>
        <w:rPr>
          <w:rFonts w:ascii="Times New Roman" w:hAnsi="Times New Roman" w:cs="Times New Roman"/>
          <w:sz w:val="24"/>
          <w:szCs w:val="24"/>
        </w:rPr>
      </w:pPr>
      <w:r>
        <w:rPr>
          <w:rFonts w:ascii="Times New Roman" w:hAnsi="Times New Roman" w:cs="Times New Roman"/>
          <w:sz w:val="24"/>
          <w:szCs w:val="24"/>
        </w:rPr>
        <w:t>In total,</w:t>
      </w:r>
      <w:r w:rsidRPr="00437354">
        <w:rPr>
          <w:rFonts w:ascii="Times New Roman" w:hAnsi="Times New Roman" w:cs="Times New Roman"/>
          <w:sz w:val="24"/>
          <w:szCs w:val="24"/>
        </w:rPr>
        <w:t xml:space="preserve"> 31</w:t>
      </w:r>
      <w:r>
        <w:rPr>
          <w:rFonts w:ascii="Times New Roman" w:hAnsi="Times New Roman" w:cs="Times New Roman"/>
          <w:sz w:val="24"/>
          <w:szCs w:val="24"/>
        </w:rPr>
        <w:t>17 association events were observed,</w:t>
      </w:r>
      <w:r w:rsidRPr="00437354">
        <w:rPr>
          <w:rFonts w:ascii="Times New Roman" w:hAnsi="Times New Roman" w:cs="Times New Roman"/>
          <w:sz w:val="24"/>
          <w:szCs w:val="24"/>
        </w:rPr>
        <w:t xml:space="preserve"> of which 17</w:t>
      </w:r>
      <w:r>
        <w:rPr>
          <w:rFonts w:ascii="Times New Roman" w:hAnsi="Times New Roman" w:cs="Times New Roman"/>
          <w:sz w:val="24"/>
          <w:szCs w:val="24"/>
        </w:rPr>
        <w:t>27</w:t>
      </w:r>
      <w:r w:rsidRPr="00437354">
        <w:rPr>
          <w:rFonts w:ascii="Times New Roman" w:hAnsi="Times New Roman" w:cs="Times New Roman"/>
          <w:sz w:val="24"/>
          <w:szCs w:val="24"/>
        </w:rPr>
        <w:t xml:space="preserve"> (55.4%) were successful.</w:t>
      </w:r>
      <w:r>
        <w:rPr>
          <w:rFonts w:ascii="Times New Roman" w:hAnsi="Times New Roman" w:cs="Times New Roman"/>
          <w:sz w:val="24"/>
          <w:szCs w:val="24"/>
        </w:rPr>
        <w:t xml:space="preserve"> </w:t>
      </w:r>
      <w:r w:rsidRPr="00437354">
        <w:rPr>
          <w:rFonts w:ascii="Times New Roman" w:hAnsi="Times New Roman" w:cs="Times New Roman"/>
          <w:sz w:val="24"/>
          <w:szCs w:val="24"/>
        </w:rPr>
        <w:t>Of the</w:t>
      </w:r>
      <w:r>
        <w:rPr>
          <w:rFonts w:ascii="Times New Roman" w:hAnsi="Times New Roman" w:cs="Times New Roman"/>
          <w:sz w:val="24"/>
          <w:szCs w:val="24"/>
        </w:rPr>
        <w:t>se</w:t>
      </w:r>
      <w:r w:rsidRPr="00437354">
        <w:rPr>
          <w:rFonts w:ascii="Times New Roman" w:hAnsi="Times New Roman" w:cs="Times New Roman"/>
          <w:sz w:val="24"/>
          <w:szCs w:val="24"/>
        </w:rPr>
        <w:t xml:space="preserve"> successful </w:t>
      </w:r>
      <w:r>
        <w:rPr>
          <w:rFonts w:ascii="Times New Roman" w:hAnsi="Times New Roman" w:cs="Times New Roman"/>
          <w:sz w:val="24"/>
          <w:szCs w:val="24"/>
        </w:rPr>
        <w:t>association</w:t>
      </w:r>
      <w:r w:rsidRPr="00437354">
        <w:rPr>
          <w:rFonts w:ascii="Times New Roman" w:hAnsi="Times New Roman" w:cs="Times New Roman"/>
          <w:sz w:val="24"/>
          <w:szCs w:val="24"/>
        </w:rPr>
        <w:t xml:space="preserve"> events, 4</w:t>
      </w:r>
      <w:r>
        <w:rPr>
          <w:rFonts w:ascii="Times New Roman" w:hAnsi="Times New Roman" w:cs="Times New Roman"/>
          <w:sz w:val="24"/>
          <w:szCs w:val="24"/>
        </w:rPr>
        <w:t>43</w:t>
      </w:r>
      <w:r w:rsidRPr="00437354">
        <w:rPr>
          <w:rFonts w:ascii="Times New Roman" w:hAnsi="Times New Roman" w:cs="Times New Roman"/>
          <w:sz w:val="24"/>
          <w:szCs w:val="24"/>
        </w:rPr>
        <w:t xml:space="preserve"> were between individuals that both 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A (of which </w:t>
      </w:r>
      <w:r>
        <w:rPr>
          <w:rFonts w:ascii="Times New Roman" w:hAnsi="Times New Roman" w:cs="Times New Roman"/>
          <w:sz w:val="24"/>
          <w:szCs w:val="24"/>
        </w:rPr>
        <w:t>28</w:t>
      </w:r>
      <w:r w:rsidRPr="00437354">
        <w:rPr>
          <w:rFonts w:ascii="Times New Roman" w:hAnsi="Times New Roman" w:cs="Times New Roman"/>
          <w:sz w:val="24"/>
          <w:szCs w:val="24"/>
        </w:rPr>
        <w:t xml:space="preserve"> were between affiliates) and 128</w:t>
      </w:r>
      <w:r>
        <w:rPr>
          <w:rFonts w:ascii="Times New Roman" w:hAnsi="Times New Roman" w:cs="Times New Roman"/>
          <w:sz w:val="24"/>
          <w:szCs w:val="24"/>
        </w:rPr>
        <w:t>4</w:t>
      </w:r>
      <w:r w:rsidRPr="00437354">
        <w:rPr>
          <w:rFonts w:ascii="Times New Roman" w:hAnsi="Times New Roman" w:cs="Times New Roman"/>
          <w:sz w:val="24"/>
          <w:szCs w:val="24"/>
        </w:rPr>
        <w:t xml:space="preserve"> were between individuals that both 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B (of which </w:t>
      </w:r>
      <w:r>
        <w:rPr>
          <w:rFonts w:ascii="Times New Roman" w:hAnsi="Times New Roman" w:cs="Times New Roman"/>
          <w:sz w:val="24"/>
          <w:szCs w:val="24"/>
        </w:rPr>
        <w:t>280</w:t>
      </w:r>
      <w:r w:rsidRPr="00437354">
        <w:rPr>
          <w:rFonts w:ascii="Times New Roman" w:hAnsi="Times New Roman" w:cs="Times New Roman"/>
          <w:sz w:val="24"/>
          <w:szCs w:val="24"/>
        </w:rPr>
        <w:t xml:space="preserve"> were between affiliates)</w:t>
      </w:r>
      <w:r>
        <w:rPr>
          <w:rFonts w:ascii="Times New Roman" w:hAnsi="Times New Roman" w:cs="Times New Roman"/>
          <w:sz w:val="24"/>
          <w:szCs w:val="24"/>
        </w:rPr>
        <w:t>. In t</w:t>
      </w:r>
      <w:r w:rsidRPr="00437354">
        <w:rPr>
          <w:rFonts w:ascii="Times New Roman" w:hAnsi="Times New Roman" w:cs="Times New Roman"/>
          <w:sz w:val="24"/>
          <w:szCs w:val="24"/>
        </w:rPr>
        <w:t>otal</w:t>
      </w:r>
      <w:r>
        <w:rPr>
          <w:rFonts w:ascii="Times New Roman" w:hAnsi="Times New Roman" w:cs="Times New Roman"/>
          <w:sz w:val="24"/>
          <w:szCs w:val="24"/>
        </w:rPr>
        <w:t>,</w:t>
      </w:r>
      <w:r w:rsidRPr="00437354">
        <w:rPr>
          <w:rFonts w:ascii="Times New Roman" w:hAnsi="Times New Roman" w:cs="Times New Roman"/>
          <w:sz w:val="24"/>
          <w:szCs w:val="24"/>
        </w:rPr>
        <w:t xml:space="preserve"> </w:t>
      </w:r>
      <w:r>
        <w:rPr>
          <w:rFonts w:ascii="Times New Roman" w:hAnsi="Times New Roman" w:cs="Times New Roman"/>
          <w:sz w:val="24"/>
          <w:szCs w:val="24"/>
        </w:rPr>
        <w:t>there were 648</w:t>
      </w:r>
      <w:r w:rsidRPr="00437354">
        <w:rPr>
          <w:rFonts w:ascii="Times New Roman" w:hAnsi="Times New Roman" w:cs="Times New Roman"/>
          <w:sz w:val="24"/>
          <w:szCs w:val="24"/>
        </w:rPr>
        <w:t xml:space="preserve"> </w:t>
      </w:r>
      <w:r>
        <w:rPr>
          <w:rFonts w:ascii="Times New Roman" w:hAnsi="Times New Roman" w:cs="Times New Roman"/>
          <w:sz w:val="24"/>
          <w:szCs w:val="24"/>
        </w:rPr>
        <w:t>associations</w:t>
      </w:r>
      <w:r w:rsidRPr="00437354">
        <w:rPr>
          <w:rFonts w:ascii="Times New Roman" w:hAnsi="Times New Roman" w:cs="Times New Roman"/>
          <w:sz w:val="24"/>
          <w:szCs w:val="24"/>
        </w:rPr>
        <w:t xml:space="preserve"> between known affiliates</w:t>
      </w:r>
      <w:r>
        <w:rPr>
          <w:rFonts w:ascii="Times New Roman" w:hAnsi="Times New Roman" w:cs="Times New Roman"/>
          <w:sz w:val="24"/>
          <w:szCs w:val="24"/>
        </w:rPr>
        <w:t xml:space="preserve"> (20.8% of the total number of associations)</w:t>
      </w:r>
      <w:r w:rsidRPr="00437354">
        <w:rPr>
          <w:rFonts w:ascii="Times New Roman" w:hAnsi="Times New Roman" w:cs="Times New Roman"/>
          <w:sz w:val="24"/>
          <w:szCs w:val="24"/>
        </w:rPr>
        <w:t>, of which 3</w:t>
      </w:r>
      <w:r>
        <w:rPr>
          <w:rFonts w:ascii="Times New Roman" w:hAnsi="Times New Roman" w:cs="Times New Roman"/>
          <w:sz w:val="24"/>
          <w:szCs w:val="24"/>
        </w:rPr>
        <w:t>08</w:t>
      </w:r>
      <w:r w:rsidRPr="00437354">
        <w:rPr>
          <w:rFonts w:ascii="Times New Roman" w:hAnsi="Times New Roman" w:cs="Times New Roman"/>
          <w:sz w:val="24"/>
          <w:szCs w:val="24"/>
        </w:rPr>
        <w:t xml:space="preserve"> were successful</w:t>
      </w:r>
      <w:r>
        <w:rPr>
          <w:rFonts w:ascii="Times New Roman" w:hAnsi="Times New Roman" w:cs="Times New Roman"/>
          <w:sz w:val="24"/>
          <w:szCs w:val="24"/>
        </w:rPr>
        <w:t xml:space="preserve">. </w:t>
      </w:r>
    </w:p>
    <w:p w14:paraId="31A2C847" w14:textId="03C17E12" w:rsidR="00CD3AC4" w:rsidRDefault="00CD3AC4" w:rsidP="00CD3AC4">
      <w:pPr>
        <w:rPr>
          <w:rFonts w:ascii="Times New Roman" w:hAnsi="Times New Roman" w:cs="Times New Roman"/>
          <w:sz w:val="24"/>
          <w:szCs w:val="24"/>
        </w:rPr>
      </w:pPr>
      <w:r>
        <w:rPr>
          <w:rFonts w:ascii="Times New Roman" w:hAnsi="Times New Roman" w:cs="Times New Roman"/>
          <w:sz w:val="24"/>
          <w:szCs w:val="24"/>
        </w:rPr>
        <w:t>The t</w:t>
      </w:r>
      <w:r w:rsidRPr="00437354">
        <w:rPr>
          <w:rFonts w:ascii="Times New Roman" w:hAnsi="Times New Roman" w:cs="Times New Roman"/>
          <w:sz w:val="24"/>
          <w:szCs w:val="24"/>
        </w:rPr>
        <w:t xml:space="preserve">otal number of </w:t>
      </w:r>
      <w:r>
        <w:rPr>
          <w:rFonts w:ascii="Times New Roman" w:hAnsi="Times New Roman" w:cs="Times New Roman"/>
          <w:sz w:val="24"/>
          <w:szCs w:val="24"/>
        </w:rPr>
        <w:t xml:space="preserve">different </w:t>
      </w:r>
      <w:r w:rsidRPr="00437354">
        <w:rPr>
          <w:rFonts w:ascii="Times New Roman" w:hAnsi="Times New Roman" w:cs="Times New Roman"/>
          <w:sz w:val="24"/>
          <w:szCs w:val="24"/>
        </w:rPr>
        <w:t>dyads</w:t>
      </w:r>
      <w:r>
        <w:rPr>
          <w:rFonts w:ascii="Times New Roman" w:hAnsi="Times New Roman" w:cs="Times New Roman"/>
          <w:sz w:val="24"/>
          <w:szCs w:val="24"/>
        </w:rPr>
        <w:t xml:space="preserve"> recorded was</w:t>
      </w:r>
      <w:r w:rsidRPr="00437354">
        <w:rPr>
          <w:rFonts w:ascii="Times New Roman" w:hAnsi="Times New Roman" w:cs="Times New Roman"/>
          <w:sz w:val="24"/>
          <w:szCs w:val="24"/>
        </w:rPr>
        <w:t xml:space="preserve"> 7</w:t>
      </w:r>
      <w:r>
        <w:rPr>
          <w:rFonts w:ascii="Times New Roman" w:hAnsi="Times New Roman" w:cs="Times New Roman"/>
          <w:sz w:val="24"/>
          <w:szCs w:val="24"/>
        </w:rPr>
        <w:t>51</w:t>
      </w:r>
      <w:r w:rsidRPr="00437354">
        <w:rPr>
          <w:rFonts w:ascii="Times New Roman" w:hAnsi="Times New Roman" w:cs="Times New Roman"/>
          <w:sz w:val="24"/>
          <w:szCs w:val="24"/>
        </w:rPr>
        <w:t xml:space="preserve">, of which </w:t>
      </w:r>
      <w:r>
        <w:rPr>
          <w:rFonts w:ascii="Times New Roman" w:hAnsi="Times New Roman" w:cs="Times New Roman"/>
          <w:sz w:val="24"/>
          <w:szCs w:val="24"/>
        </w:rPr>
        <w:t xml:space="preserve">386 </w:t>
      </w:r>
      <w:r w:rsidRPr="00437354">
        <w:rPr>
          <w:rFonts w:ascii="Times New Roman" w:hAnsi="Times New Roman" w:cs="Times New Roman"/>
          <w:sz w:val="24"/>
          <w:szCs w:val="24"/>
        </w:rPr>
        <w:t xml:space="preserve">contained individuals in different treatment </w:t>
      </w:r>
      <w:r>
        <w:rPr>
          <w:rFonts w:ascii="Times New Roman" w:hAnsi="Times New Roman" w:cs="Times New Roman"/>
          <w:sz w:val="24"/>
          <w:szCs w:val="24"/>
        </w:rPr>
        <w:t>clas</w:t>
      </w:r>
      <w:r w:rsidRPr="00437354">
        <w:rPr>
          <w:rFonts w:ascii="Times New Roman" w:hAnsi="Times New Roman" w:cs="Times New Roman"/>
          <w:sz w:val="24"/>
          <w:szCs w:val="24"/>
        </w:rPr>
        <w:t>s</w:t>
      </w:r>
      <w:r>
        <w:rPr>
          <w:rFonts w:ascii="Times New Roman" w:hAnsi="Times New Roman" w:cs="Times New Roman"/>
          <w:sz w:val="24"/>
          <w:szCs w:val="24"/>
        </w:rPr>
        <w:t>es</w:t>
      </w:r>
      <w:r w:rsidRPr="00437354">
        <w:rPr>
          <w:rFonts w:ascii="Times New Roman" w:hAnsi="Times New Roman" w:cs="Times New Roman"/>
          <w:sz w:val="24"/>
          <w:szCs w:val="24"/>
        </w:rPr>
        <w:t xml:space="preserve"> and </w:t>
      </w:r>
      <w:r>
        <w:rPr>
          <w:rFonts w:ascii="Times New Roman" w:hAnsi="Times New Roman" w:cs="Times New Roman"/>
          <w:sz w:val="24"/>
          <w:szCs w:val="24"/>
        </w:rPr>
        <w:t xml:space="preserve">365 </w:t>
      </w:r>
      <w:r w:rsidRPr="00437354">
        <w:rPr>
          <w:rFonts w:ascii="Times New Roman" w:hAnsi="Times New Roman" w:cs="Times New Roman"/>
          <w:sz w:val="24"/>
          <w:szCs w:val="24"/>
        </w:rPr>
        <w:t xml:space="preserve">contained individuals in the same treatment </w:t>
      </w:r>
      <w:r>
        <w:rPr>
          <w:rFonts w:ascii="Times New Roman" w:hAnsi="Times New Roman" w:cs="Times New Roman"/>
          <w:sz w:val="24"/>
          <w:szCs w:val="24"/>
        </w:rPr>
        <w:t>class</w:t>
      </w:r>
      <w:r w:rsidRPr="00437354">
        <w:rPr>
          <w:rFonts w:ascii="Times New Roman" w:hAnsi="Times New Roman" w:cs="Times New Roman"/>
          <w:sz w:val="24"/>
          <w:szCs w:val="24"/>
        </w:rPr>
        <w:t>. Of the same-</w:t>
      </w:r>
      <w:r>
        <w:rPr>
          <w:rFonts w:ascii="Times New Roman" w:hAnsi="Times New Roman" w:cs="Times New Roman"/>
          <w:sz w:val="24"/>
          <w:szCs w:val="24"/>
        </w:rPr>
        <w:t>class</w:t>
      </w:r>
      <w:r w:rsidRPr="00437354">
        <w:rPr>
          <w:rFonts w:ascii="Times New Roman" w:hAnsi="Times New Roman" w:cs="Times New Roman"/>
          <w:sz w:val="24"/>
          <w:szCs w:val="24"/>
        </w:rPr>
        <w:t xml:space="preserve"> dyads, </w:t>
      </w:r>
      <w:r>
        <w:rPr>
          <w:rFonts w:ascii="Times New Roman" w:hAnsi="Times New Roman" w:cs="Times New Roman"/>
          <w:sz w:val="24"/>
          <w:szCs w:val="24"/>
        </w:rPr>
        <w:t xml:space="preserve">123 </w:t>
      </w:r>
      <w:r w:rsidRPr="00437354">
        <w:rPr>
          <w:rFonts w:ascii="Times New Roman" w:hAnsi="Times New Roman" w:cs="Times New Roman"/>
          <w:sz w:val="24"/>
          <w:szCs w:val="24"/>
        </w:rPr>
        <w:t xml:space="preserve">contained individuals that both 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A and </w:t>
      </w:r>
      <w:r>
        <w:rPr>
          <w:rFonts w:ascii="Times New Roman" w:hAnsi="Times New Roman" w:cs="Times New Roman"/>
          <w:sz w:val="24"/>
          <w:szCs w:val="24"/>
        </w:rPr>
        <w:t xml:space="preserve">242 </w:t>
      </w:r>
      <w:r w:rsidRPr="00437354">
        <w:rPr>
          <w:rFonts w:ascii="Times New Roman" w:hAnsi="Times New Roman" w:cs="Times New Roman"/>
          <w:sz w:val="24"/>
          <w:szCs w:val="24"/>
        </w:rPr>
        <w:t xml:space="preserve">contained individuals that both 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B</w:t>
      </w:r>
      <w:r>
        <w:rPr>
          <w:rFonts w:ascii="Times New Roman" w:hAnsi="Times New Roman" w:cs="Times New Roman"/>
          <w:sz w:val="24"/>
          <w:szCs w:val="24"/>
        </w:rPr>
        <w:t>. A t</w:t>
      </w:r>
      <w:r w:rsidRPr="00437354">
        <w:rPr>
          <w:rFonts w:ascii="Times New Roman" w:hAnsi="Times New Roman" w:cs="Times New Roman"/>
          <w:sz w:val="24"/>
          <w:szCs w:val="24"/>
        </w:rPr>
        <w:t xml:space="preserve">otal of </w:t>
      </w:r>
      <w:r>
        <w:rPr>
          <w:rFonts w:ascii="Times New Roman" w:hAnsi="Times New Roman" w:cs="Times New Roman"/>
          <w:sz w:val="24"/>
          <w:szCs w:val="24"/>
        </w:rPr>
        <w:t xml:space="preserve">139 </w:t>
      </w:r>
      <w:r w:rsidRPr="00437354">
        <w:rPr>
          <w:rFonts w:ascii="Times New Roman" w:hAnsi="Times New Roman" w:cs="Times New Roman"/>
          <w:sz w:val="24"/>
          <w:szCs w:val="24"/>
        </w:rPr>
        <w:t>individuals</w:t>
      </w:r>
      <w:r>
        <w:rPr>
          <w:rFonts w:ascii="Times New Roman" w:hAnsi="Times New Roman" w:cs="Times New Roman"/>
          <w:sz w:val="24"/>
          <w:szCs w:val="24"/>
        </w:rPr>
        <w:t xml:space="preserve"> participated in at least one association event,</w:t>
      </w:r>
      <w:r w:rsidRPr="00437354">
        <w:rPr>
          <w:rFonts w:ascii="Times New Roman" w:hAnsi="Times New Roman" w:cs="Times New Roman"/>
          <w:sz w:val="24"/>
          <w:szCs w:val="24"/>
        </w:rPr>
        <w:t xml:space="preserve"> of which</w:t>
      </w:r>
      <w:r>
        <w:rPr>
          <w:rFonts w:ascii="Times New Roman" w:hAnsi="Times New Roman" w:cs="Times New Roman"/>
          <w:sz w:val="24"/>
          <w:szCs w:val="24"/>
        </w:rPr>
        <w:t xml:space="preserve"> 67 </w:t>
      </w:r>
      <w:r w:rsidRPr="00437354">
        <w:rPr>
          <w:rFonts w:ascii="Times New Roman" w:hAnsi="Times New Roman" w:cs="Times New Roman"/>
          <w:sz w:val="24"/>
          <w:szCs w:val="24"/>
        </w:rPr>
        <w:t xml:space="preserve">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A and </w:t>
      </w:r>
      <w:r>
        <w:rPr>
          <w:rFonts w:ascii="Times New Roman" w:hAnsi="Times New Roman" w:cs="Times New Roman"/>
          <w:sz w:val="24"/>
          <w:szCs w:val="24"/>
        </w:rPr>
        <w:t xml:space="preserve">72 </w:t>
      </w:r>
      <w:r w:rsidRPr="00437354">
        <w:rPr>
          <w:rFonts w:ascii="Times New Roman" w:hAnsi="Times New Roman" w:cs="Times New Roman"/>
          <w:sz w:val="24"/>
          <w:szCs w:val="24"/>
        </w:rPr>
        <w:t xml:space="preserve">belonged to treatment </w:t>
      </w:r>
      <w:r>
        <w:rPr>
          <w:rFonts w:ascii="Times New Roman" w:hAnsi="Times New Roman" w:cs="Times New Roman"/>
          <w:sz w:val="24"/>
          <w:szCs w:val="24"/>
        </w:rPr>
        <w:t>class</w:t>
      </w:r>
      <w:r w:rsidRPr="00437354">
        <w:rPr>
          <w:rFonts w:ascii="Times New Roman" w:hAnsi="Times New Roman" w:cs="Times New Roman"/>
          <w:sz w:val="24"/>
          <w:szCs w:val="24"/>
        </w:rPr>
        <w:t xml:space="preserve"> B.</w:t>
      </w:r>
      <w:r>
        <w:rPr>
          <w:rFonts w:ascii="Times New Roman" w:hAnsi="Times New Roman" w:cs="Times New Roman"/>
          <w:sz w:val="24"/>
          <w:szCs w:val="24"/>
        </w:rPr>
        <w:t xml:space="preserve"> </w:t>
      </w:r>
    </w:p>
    <w:p w14:paraId="606534AE" w14:textId="21D453EA" w:rsidR="00BA7B49" w:rsidRDefault="00BA7B49" w:rsidP="00BA7B49">
      <w:pPr>
        <w:rPr>
          <w:rFonts w:ascii="Times New Roman" w:hAnsi="Times New Roman" w:cs="Times New Roman"/>
          <w:sz w:val="24"/>
          <w:szCs w:val="24"/>
        </w:rPr>
      </w:pPr>
      <w:bookmarkStart w:id="0" w:name="_Hlk93046290"/>
      <w:r>
        <w:rPr>
          <w:rFonts w:ascii="Times New Roman" w:hAnsi="Times New Roman" w:cs="Times New Roman"/>
          <w:sz w:val="24"/>
          <w:szCs w:val="24"/>
        </w:rPr>
        <w:t>The majority of the</w:t>
      </w:r>
      <w:r w:rsidR="006F0AAB">
        <w:rPr>
          <w:rFonts w:ascii="Times New Roman" w:hAnsi="Times New Roman" w:cs="Times New Roman"/>
          <w:sz w:val="24"/>
          <w:szCs w:val="24"/>
        </w:rPr>
        <w:t xml:space="preserve"> 648</w:t>
      </w:r>
      <w:r>
        <w:rPr>
          <w:rFonts w:ascii="Times New Roman" w:hAnsi="Times New Roman" w:cs="Times New Roman"/>
          <w:sz w:val="24"/>
          <w:szCs w:val="24"/>
        </w:rPr>
        <w:t xml:space="preserve"> </w:t>
      </w:r>
      <w:r w:rsidR="00BF7D12">
        <w:rPr>
          <w:rFonts w:ascii="Times New Roman" w:hAnsi="Times New Roman" w:cs="Times New Roman"/>
          <w:sz w:val="24"/>
          <w:szCs w:val="24"/>
        </w:rPr>
        <w:t xml:space="preserve">affiliate </w:t>
      </w:r>
      <w:r>
        <w:rPr>
          <w:rFonts w:ascii="Times New Roman" w:hAnsi="Times New Roman" w:cs="Times New Roman"/>
          <w:sz w:val="24"/>
          <w:szCs w:val="24"/>
        </w:rPr>
        <w:t>events involved mated pairs (580 total events involving seven dyads), while the remainder involved associations between parents and offspring (63 events across 10 dyads) or among siblings (5 events, 1 dyad). Extended Data Fig</w:t>
      </w:r>
      <w:r w:rsidR="00D97B5E">
        <w:rPr>
          <w:rFonts w:ascii="Times New Roman" w:hAnsi="Times New Roman" w:cs="Times New Roman"/>
          <w:sz w:val="24"/>
          <w:szCs w:val="24"/>
        </w:rPr>
        <w:t xml:space="preserve">. </w:t>
      </w:r>
      <w:r w:rsidR="005E77AB">
        <w:rPr>
          <w:rFonts w:ascii="Times New Roman" w:hAnsi="Times New Roman" w:cs="Times New Roman"/>
          <w:sz w:val="24"/>
          <w:szCs w:val="24"/>
        </w:rPr>
        <w:t>2</w:t>
      </w:r>
      <w:r>
        <w:rPr>
          <w:rFonts w:ascii="Times New Roman" w:hAnsi="Times New Roman" w:cs="Times New Roman"/>
          <w:sz w:val="24"/>
          <w:szCs w:val="24"/>
        </w:rPr>
        <w:t xml:space="preserve"> provides further detail of </w:t>
      </w:r>
      <w:r w:rsidRPr="00BA7B49">
        <w:rPr>
          <w:rFonts w:ascii="Times New Roman" w:hAnsi="Times New Roman" w:cs="Times New Roman"/>
          <w:sz w:val="24"/>
          <w:szCs w:val="24"/>
        </w:rPr>
        <w:t xml:space="preserve">how </w:t>
      </w:r>
      <w:r>
        <w:rPr>
          <w:rFonts w:ascii="Times New Roman" w:hAnsi="Times New Roman" w:cs="Times New Roman"/>
          <w:sz w:val="24"/>
          <w:szCs w:val="24"/>
        </w:rPr>
        <w:t xml:space="preserve">the </w:t>
      </w:r>
      <w:r w:rsidRPr="00BA7B49">
        <w:rPr>
          <w:rFonts w:ascii="Times New Roman" w:hAnsi="Times New Roman" w:cs="Times New Roman"/>
          <w:sz w:val="24"/>
          <w:szCs w:val="24"/>
        </w:rPr>
        <w:t>number of events scale</w:t>
      </w:r>
      <w:r w:rsidR="00B01C69">
        <w:rPr>
          <w:rFonts w:ascii="Times New Roman" w:hAnsi="Times New Roman" w:cs="Times New Roman"/>
          <w:sz w:val="24"/>
          <w:szCs w:val="24"/>
        </w:rPr>
        <w:t>d</w:t>
      </w:r>
      <w:r w:rsidRPr="00BA7B49">
        <w:rPr>
          <w:rFonts w:ascii="Times New Roman" w:hAnsi="Times New Roman" w:cs="Times New Roman"/>
          <w:sz w:val="24"/>
          <w:szCs w:val="24"/>
        </w:rPr>
        <w:t xml:space="preserve"> with </w:t>
      </w:r>
      <w:r>
        <w:rPr>
          <w:rFonts w:ascii="Times New Roman" w:hAnsi="Times New Roman" w:cs="Times New Roman"/>
          <w:sz w:val="24"/>
          <w:szCs w:val="24"/>
        </w:rPr>
        <w:t xml:space="preserve">the </w:t>
      </w:r>
      <w:r w:rsidRPr="00BA7B49">
        <w:rPr>
          <w:rFonts w:ascii="Times New Roman" w:hAnsi="Times New Roman" w:cs="Times New Roman"/>
          <w:sz w:val="24"/>
          <w:szCs w:val="24"/>
        </w:rPr>
        <w:t>number of dyads for affiliates and non-affiliates.</w:t>
      </w:r>
    </w:p>
    <w:bookmarkEnd w:id="0"/>
    <w:p w14:paraId="4CEA1EBD" w14:textId="77777777" w:rsidR="00CD3AC4" w:rsidRDefault="00CD3AC4" w:rsidP="00CD3AC4">
      <w:pPr>
        <w:rPr>
          <w:rFonts w:ascii="Times New Roman" w:hAnsi="Times New Roman" w:cs="Times New Roman"/>
          <w:sz w:val="24"/>
          <w:szCs w:val="24"/>
        </w:rPr>
      </w:pPr>
    </w:p>
    <w:p w14:paraId="4CAA156C" w14:textId="0C542A61" w:rsidR="00CD3AC4" w:rsidRDefault="00CD3AC4" w:rsidP="00CD3AC4">
      <w:pPr>
        <w:rPr>
          <w:rFonts w:ascii="Times New Roman" w:hAnsi="Times New Roman" w:cs="Times New Roman"/>
          <w:sz w:val="24"/>
          <w:szCs w:val="24"/>
        </w:rPr>
      </w:pPr>
    </w:p>
    <w:p w14:paraId="13EA7354" w14:textId="1D201B2E" w:rsidR="00B26C62" w:rsidRDefault="00B26C62" w:rsidP="00CD3AC4">
      <w:pPr>
        <w:rPr>
          <w:rFonts w:ascii="Times New Roman" w:hAnsi="Times New Roman" w:cs="Times New Roman"/>
          <w:sz w:val="24"/>
          <w:szCs w:val="24"/>
        </w:rPr>
      </w:pPr>
    </w:p>
    <w:p w14:paraId="46085204" w14:textId="3EE839F7" w:rsidR="00AE137F" w:rsidRDefault="00AE137F" w:rsidP="00620577">
      <w:pPr>
        <w:rPr>
          <w:rFonts w:ascii="Times New Roman" w:hAnsi="Times New Roman" w:cs="Times New Roman"/>
          <w:sz w:val="24"/>
          <w:szCs w:val="24"/>
        </w:rPr>
      </w:pPr>
    </w:p>
    <w:p w14:paraId="25BF93EC" w14:textId="3D753794" w:rsidR="000007D8" w:rsidRDefault="00620577" w:rsidP="00620577">
      <w:pPr>
        <w:rPr>
          <w:rFonts w:ascii="Times New Roman" w:hAnsi="Times New Roman" w:cs="Times New Roman"/>
          <w:b/>
          <w:bCs/>
          <w:sz w:val="24"/>
          <w:szCs w:val="24"/>
        </w:rPr>
      </w:pPr>
      <w:r>
        <w:rPr>
          <w:rFonts w:ascii="Times New Roman" w:hAnsi="Times New Roman" w:cs="Times New Roman"/>
          <w:b/>
          <w:bCs/>
          <w:sz w:val="24"/>
          <w:szCs w:val="24"/>
        </w:rPr>
        <w:lastRenderedPageBreak/>
        <w:t>Supplementary M</w:t>
      </w:r>
      <w:r w:rsidR="00582126">
        <w:rPr>
          <w:rFonts w:ascii="Times New Roman" w:hAnsi="Times New Roman" w:cs="Times New Roman"/>
          <w:b/>
          <w:bCs/>
          <w:sz w:val="24"/>
          <w:szCs w:val="24"/>
        </w:rPr>
        <w:t>ethods</w:t>
      </w:r>
    </w:p>
    <w:p w14:paraId="54E210C4" w14:textId="0975239F" w:rsidR="00635C20" w:rsidRPr="00635C20" w:rsidRDefault="00635C20" w:rsidP="00620577">
      <w:pPr>
        <w:rPr>
          <w:rFonts w:ascii="Times New Roman" w:hAnsi="Times New Roman" w:cs="Times New Roman"/>
          <w:sz w:val="24"/>
          <w:szCs w:val="24"/>
        </w:rPr>
      </w:pPr>
      <w:r>
        <w:rPr>
          <w:rFonts w:ascii="Times New Roman" w:hAnsi="Times New Roman" w:cs="Times New Roman"/>
          <w:sz w:val="24"/>
          <w:szCs w:val="24"/>
        </w:rPr>
        <w:t>Note, accompanying documentation for the code used for data processing, permutation and analysis available at</w:t>
      </w:r>
      <w:r w:rsidR="001A7DBB">
        <w:rPr>
          <w:rFonts w:ascii="Times New Roman" w:hAnsi="Times New Roman" w:cs="Times New Roman"/>
          <w:sz w:val="24"/>
          <w:szCs w:val="24"/>
        </w:rPr>
        <w:t>:</w:t>
      </w:r>
      <w:r>
        <w:rPr>
          <w:rFonts w:ascii="Times New Roman" w:hAnsi="Times New Roman" w:cs="Times New Roman"/>
          <w:sz w:val="24"/>
          <w:szCs w:val="24"/>
        </w:rPr>
        <w:t xml:space="preserve"> </w:t>
      </w:r>
      <w:bookmarkStart w:id="1" w:name="_Hlk107311420"/>
      <w:r w:rsidR="001A7DBB" w:rsidRPr="00044B04">
        <w:rPr>
          <w:rFonts w:ascii="Times New Roman" w:hAnsi="Times New Roman" w:cs="Times New Roman"/>
          <w:sz w:val="24"/>
          <w:szCs w:val="24"/>
        </w:rPr>
        <w:t>https://github.com/mkings-220920/Cornish-Jackdaws</w:t>
      </w:r>
      <w:bookmarkEnd w:id="1"/>
      <w:r>
        <w:rPr>
          <w:rFonts w:ascii="Times New Roman" w:hAnsi="Times New Roman" w:cs="Times New Roman"/>
          <w:sz w:val="24"/>
          <w:szCs w:val="24"/>
        </w:rPr>
        <w:t xml:space="preserve"> </w:t>
      </w:r>
    </w:p>
    <w:p w14:paraId="228B3CA1" w14:textId="46DC8474" w:rsidR="00620577" w:rsidRPr="00F02B9D" w:rsidRDefault="00EB6ACF">
      <w:pPr>
        <w:pStyle w:val="ListParagraph"/>
        <w:numPr>
          <w:ilvl w:val="0"/>
          <w:numId w:val="9"/>
        </w:numPr>
        <w:rPr>
          <w:rFonts w:ascii="Times New Roman" w:hAnsi="Times New Roman" w:cs="Times New Roman"/>
          <w:b/>
          <w:bCs/>
          <w:sz w:val="24"/>
          <w:szCs w:val="24"/>
        </w:rPr>
      </w:pPr>
      <w:r w:rsidRPr="00F02B9D">
        <w:rPr>
          <w:rFonts w:ascii="Times New Roman" w:hAnsi="Times New Roman" w:cs="Times New Roman"/>
          <w:b/>
          <w:bCs/>
          <w:sz w:val="24"/>
          <w:szCs w:val="24"/>
        </w:rPr>
        <w:t>RFID d</w:t>
      </w:r>
      <w:r w:rsidR="00620577" w:rsidRPr="00F02B9D">
        <w:rPr>
          <w:rFonts w:ascii="Times New Roman" w:hAnsi="Times New Roman" w:cs="Times New Roman"/>
          <w:b/>
          <w:bCs/>
          <w:sz w:val="24"/>
          <w:szCs w:val="24"/>
        </w:rPr>
        <w:t>ata processing</w:t>
      </w:r>
      <w:r w:rsidR="00523BC1" w:rsidRPr="00F02B9D">
        <w:rPr>
          <w:rFonts w:ascii="Times New Roman" w:hAnsi="Times New Roman" w:cs="Times New Roman"/>
          <w:b/>
          <w:bCs/>
          <w:sz w:val="24"/>
          <w:szCs w:val="24"/>
        </w:rPr>
        <w:t xml:space="preserve"> </w:t>
      </w:r>
    </w:p>
    <w:p w14:paraId="2D876DB0" w14:textId="495E157E" w:rsidR="009E0739" w:rsidRDefault="004077D3" w:rsidP="00E82479">
      <w:pPr>
        <w:spacing w:line="240" w:lineRule="auto"/>
        <w:rPr>
          <w:rFonts w:ascii="Times New Roman" w:hAnsi="Times New Roman" w:cs="Times New Roman"/>
          <w:sz w:val="24"/>
          <w:szCs w:val="24"/>
        </w:rPr>
      </w:pPr>
      <w:r w:rsidRPr="004077D3">
        <w:rPr>
          <w:rFonts w:ascii="Times New Roman" w:hAnsi="Times New Roman" w:cs="Times New Roman"/>
          <w:sz w:val="24"/>
          <w:szCs w:val="24"/>
        </w:rPr>
        <w:t xml:space="preserve">Prior to data analysis, data processing was performed to improve the accuracy of estimates of event durations and </w:t>
      </w:r>
      <w:r w:rsidR="00CB77A2">
        <w:rPr>
          <w:rFonts w:ascii="Times New Roman" w:hAnsi="Times New Roman" w:cs="Times New Roman"/>
          <w:sz w:val="24"/>
          <w:szCs w:val="24"/>
        </w:rPr>
        <w:t xml:space="preserve">arrival latencies, where arrival latency was defined as </w:t>
      </w:r>
      <w:r w:rsidR="00CB77A2" w:rsidRPr="004077D3">
        <w:rPr>
          <w:rFonts w:ascii="Times New Roman" w:hAnsi="Times New Roman" w:cs="Times New Roman"/>
          <w:sz w:val="24"/>
          <w:szCs w:val="24"/>
        </w:rPr>
        <w:t xml:space="preserve">the difference in time between the arrival of the first individual of a dyad and the onset of </w:t>
      </w:r>
      <w:r w:rsidR="00E50588">
        <w:rPr>
          <w:rFonts w:ascii="Times New Roman" w:hAnsi="Times New Roman" w:cs="Times New Roman"/>
          <w:sz w:val="24"/>
          <w:szCs w:val="24"/>
        </w:rPr>
        <w:t xml:space="preserve">a </w:t>
      </w:r>
      <w:r w:rsidR="00CB77A2">
        <w:rPr>
          <w:rFonts w:ascii="Times New Roman" w:hAnsi="Times New Roman" w:cs="Times New Roman"/>
          <w:sz w:val="24"/>
          <w:szCs w:val="24"/>
        </w:rPr>
        <w:t>social association</w:t>
      </w:r>
      <w:r w:rsidR="00CB77A2" w:rsidRPr="004077D3">
        <w:rPr>
          <w:rFonts w:ascii="Times New Roman" w:hAnsi="Times New Roman" w:cs="Times New Roman"/>
          <w:sz w:val="24"/>
          <w:szCs w:val="24"/>
        </w:rPr>
        <w:t xml:space="preserve"> event</w:t>
      </w:r>
      <w:r w:rsidR="00CB77A2">
        <w:rPr>
          <w:rFonts w:ascii="Times New Roman" w:hAnsi="Times New Roman" w:cs="Times New Roman"/>
          <w:sz w:val="24"/>
          <w:szCs w:val="24"/>
        </w:rPr>
        <w:t xml:space="preserve"> (as triggered by the arrival of the second member of the dyad). </w:t>
      </w:r>
      <w:r w:rsidRPr="004077D3">
        <w:rPr>
          <w:rFonts w:ascii="Times New Roman" w:hAnsi="Times New Roman" w:cs="Times New Roman"/>
          <w:sz w:val="24"/>
          <w:szCs w:val="24"/>
        </w:rPr>
        <w:t xml:space="preserve">Due to </w:t>
      </w:r>
      <w:r w:rsidR="009E0739">
        <w:rPr>
          <w:rFonts w:ascii="Times New Roman" w:hAnsi="Times New Roman" w:cs="Times New Roman"/>
          <w:sz w:val="24"/>
          <w:szCs w:val="24"/>
        </w:rPr>
        <w:t xml:space="preserve">occasional </w:t>
      </w:r>
      <w:r w:rsidRPr="004077D3">
        <w:rPr>
          <w:rFonts w:ascii="Times New Roman" w:hAnsi="Times New Roman" w:cs="Times New Roman"/>
          <w:sz w:val="24"/>
          <w:szCs w:val="24"/>
        </w:rPr>
        <w:t>mis-alignment of PIT-tags with the RFID antennae on the feeding perch</w:t>
      </w:r>
      <w:r w:rsidR="00DD2220">
        <w:rPr>
          <w:rFonts w:ascii="Times New Roman" w:hAnsi="Times New Roman" w:cs="Times New Roman"/>
          <w:sz w:val="24"/>
          <w:szCs w:val="24"/>
        </w:rPr>
        <w:t>es</w:t>
      </w:r>
      <w:r w:rsidRPr="004077D3">
        <w:rPr>
          <w:rFonts w:ascii="Times New Roman" w:hAnsi="Times New Roman" w:cs="Times New Roman"/>
          <w:sz w:val="24"/>
          <w:szCs w:val="24"/>
        </w:rPr>
        <w:t xml:space="preserve">, some event durations were likely to be underestimated. </w:t>
      </w:r>
      <w:r w:rsidR="00E82479">
        <w:rPr>
          <w:rFonts w:ascii="Times New Roman" w:hAnsi="Times New Roman" w:cs="Times New Roman"/>
          <w:sz w:val="24"/>
          <w:szCs w:val="24"/>
        </w:rPr>
        <w:t xml:space="preserve">Incorporation of a smoothing function in the ‘Darwin Board’ code, which caused a departure from a feeder to only be registered if the individual was immediately replaced by another bird or if more than two seconds had elapsed since the individual’s PIT-tag was detected on the perch, reduced but did not remove </w:t>
      </w:r>
      <w:r w:rsidR="00DD2220">
        <w:rPr>
          <w:rFonts w:ascii="Times New Roman" w:hAnsi="Times New Roman" w:cs="Times New Roman"/>
          <w:sz w:val="24"/>
          <w:szCs w:val="24"/>
        </w:rPr>
        <w:t xml:space="preserve">these </w:t>
      </w:r>
      <w:r w:rsidR="00E82479">
        <w:rPr>
          <w:rFonts w:ascii="Times New Roman" w:hAnsi="Times New Roman" w:cs="Times New Roman"/>
          <w:sz w:val="24"/>
          <w:szCs w:val="24"/>
        </w:rPr>
        <w:t xml:space="preserve">errors in estimates of event duration. </w:t>
      </w:r>
      <w:r w:rsidR="009E0739">
        <w:rPr>
          <w:rFonts w:ascii="Times New Roman" w:hAnsi="Times New Roman" w:cs="Times New Roman"/>
          <w:sz w:val="24"/>
          <w:szCs w:val="24"/>
        </w:rPr>
        <w:t>I</w:t>
      </w:r>
      <w:r w:rsidR="009E0739" w:rsidRPr="00437354">
        <w:rPr>
          <w:rFonts w:ascii="Times New Roman" w:hAnsi="Times New Roman" w:cs="Times New Roman"/>
          <w:sz w:val="24"/>
          <w:szCs w:val="24"/>
        </w:rPr>
        <w:t xml:space="preserve">nterpolation was </w:t>
      </w:r>
      <w:r w:rsidR="009E0739">
        <w:rPr>
          <w:rFonts w:ascii="Times New Roman" w:hAnsi="Times New Roman" w:cs="Times New Roman"/>
          <w:sz w:val="24"/>
          <w:szCs w:val="24"/>
        </w:rPr>
        <w:t>therefore</w:t>
      </w:r>
      <w:r w:rsidR="003947DE">
        <w:rPr>
          <w:rFonts w:ascii="Times New Roman" w:hAnsi="Times New Roman" w:cs="Times New Roman"/>
          <w:sz w:val="24"/>
          <w:szCs w:val="24"/>
        </w:rPr>
        <w:t xml:space="preserve"> </w:t>
      </w:r>
      <w:r w:rsidR="009E0739" w:rsidRPr="00437354">
        <w:rPr>
          <w:rFonts w:ascii="Times New Roman" w:hAnsi="Times New Roman" w:cs="Times New Roman"/>
          <w:sz w:val="24"/>
          <w:szCs w:val="24"/>
        </w:rPr>
        <w:t>necessary to improve duration estimates such that questions concerning change in dyadic coordination at the task could be addressed.</w:t>
      </w:r>
    </w:p>
    <w:p w14:paraId="0E15E966" w14:textId="515F1566" w:rsidR="00F558EE" w:rsidRDefault="009E0739" w:rsidP="00F558EE">
      <w:pPr>
        <w:spacing w:line="240" w:lineRule="auto"/>
        <w:rPr>
          <w:rFonts w:ascii="Times New Roman" w:hAnsi="Times New Roman" w:cs="Times New Roman"/>
          <w:sz w:val="24"/>
          <w:szCs w:val="24"/>
        </w:rPr>
      </w:pPr>
      <w:r>
        <w:rPr>
          <w:rFonts w:ascii="Times New Roman" w:hAnsi="Times New Roman" w:cs="Times New Roman"/>
          <w:sz w:val="24"/>
          <w:szCs w:val="24"/>
        </w:rPr>
        <w:t xml:space="preserve">Following </w:t>
      </w:r>
      <w:r w:rsidR="00E82479">
        <w:rPr>
          <w:rFonts w:ascii="Times New Roman" w:hAnsi="Times New Roman" w:cs="Times New Roman"/>
          <w:sz w:val="24"/>
          <w:szCs w:val="24"/>
        </w:rPr>
        <w:t>data</w:t>
      </w:r>
      <w:r>
        <w:rPr>
          <w:rFonts w:ascii="Times New Roman" w:hAnsi="Times New Roman" w:cs="Times New Roman"/>
          <w:sz w:val="24"/>
          <w:szCs w:val="24"/>
        </w:rPr>
        <w:t xml:space="preserve"> </w:t>
      </w:r>
      <w:r w:rsidR="00E82479">
        <w:rPr>
          <w:rFonts w:ascii="Times New Roman" w:hAnsi="Times New Roman" w:cs="Times New Roman"/>
          <w:sz w:val="24"/>
          <w:szCs w:val="24"/>
        </w:rPr>
        <w:t>collection</w:t>
      </w:r>
      <w:r w:rsidR="003947DE">
        <w:rPr>
          <w:rFonts w:ascii="Times New Roman" w:hAnsi="Times New Roman" w:cs="Times New Roman"/>
          <w:sz w:val="24"/>
          <w:szCs w:val="24"/>
        </w:rPr>
        <w:t>,</w:t>
      </w:r>
      <w:r w:rsidR="00E82479">
        <w:rPr>
          <w:rFonts w:ascii="Times New Roman" w:hAnsi="Times New Roman" w:cs="Times New Roman"/>
          <w:sz w:val="24"/>
          <w:szCs w:val="24"/>
        </w:rPr>
        <w:t xml:space="preserve"> w</w:t>
      </w:r>
      <w:r w:rsidR="004077D3" w:rsidRPr="004077D3">
        <w:rPr>
          <w:rFonts w:ascii="Times New Roman" w:hAnsi="Times New Roman" w:cs="Times New Roman"/>
          <w:sz w:val="24"/>
          <w:szCs w:val="24"/>
        </w:rPr>
        <w:t xml:space="preserve">e applied a rule to concatenate events </w:t>
      </w:r>
      <w:r w:rsidR="00E82479">
        <w:rPr>
          <w:rFonts w:ascii="Times New Roman" w:hAnsi="Times New Roman" w:cs="Times New Roman"/>
          <w:sz w:val="24"/>
          <w:szCs w:val="24"/>
        </w:rPr>
        <w:t xml:space="preserve">in the dataset </w:t>
      </w:r>
      <w:r w:rsidR="004077D3" w:rsidRPr="004077D3">
        <w:rPr>
          <w:rFonts w:ascii="Times New Roman" w:hAnsi="Times New Roman" w:cs="Times New Roman"/>
          <w:sz w:val="24"/>
          <w:szCs w:val="24"/>
        </w:rPr>
        <w:t>under certain circumstances to provide the interpolation needed to correct for th</w:t>
      </w:r>
      <w:r>
        <w:rPr>
          <w:rFonts w:ascii="Times New Roman" w:hAnsi="Times New Roman" w:cs="Times New Roman"/>
          <w:sz w:val="24"/>
          <w:szCs w:val="24"/>
        </w:rPr>
        <w:t>e</w:t>
      </w:r>
      <w:r w:rsidR="00E82479">
        <w:rPr>
          <w:rFonts w:ascii="Times New Roman" w:hAnsi="Times New Roman" w:cs="Times New Roman"/>
          <w:sz w:val="24"/>
          <w:szCs w:val="24"/>
        </w:rPr>
        <w:t xml:space="preserve"> error</w:t>
      </w:r>
      <w:r>
        <w:rPr>
          <w:rFonts w:ascii="Times New Roman" w:hAnsi="Times New Roman" w:cs="Times New Roman"/>
          <w:sz w:val="24"/>
          <w:szCs w:val="24"/>
        </w:rPr>
        <w:t xml:space="preserve"> in visit duration estimates</w:t>
      </w:r>
      <w:r w:rsidR="004077D3" w:rsidRPr="004077D3">
        <w:rPr>
          <w:rFonts w:ascii="Times New Roman" w:hAnsi="Times New Roman" w:cs="Times New Roman"/>
          <w:sz w:val="24"/>
          <w:szCs w:val="24"/>
        </w:rPr>
        <w:t xml:space="preserve">. If two events by the same entity (individual or dyad) were spaced by less than 15 seconds, with no intervening event by another entity, then events were concatenated into a single event with a start time given by the onset of the first event and an end time given by the offset of the second event. </w:t>
      </w:r>
      <w:r w:rsidR="00CB77A2">
        <w:rPr>
          <w:rFonts w:ascii="Times New Roman" w:hAnsi="Times New Roman" w:cs="Times New Roman"/>
          <w:sz w:val="24"/>
          <w:szCs w:val="24"/>
        </w:rPr>
        <w:t>A similar concatenation</w:t>
      </w:r>
      <w:r w:rsidR="00CB77A2" w:rsidRPr="004077D3">
        <w:rPr>
          <w:rFonts w:ascii="Times New Roman" w:hAnsi="Times New Roman" w:cs="Times New Roman"/>
          <w:sz w:val="24"/>
          <w:szCs w:val="24"/>
        </w:rPr>
        <w:t xml:space="preserve"> </w:t>
      </w:r>
      <w:r w:rsidR="00CB77A2">
        <w:rPr>
          <w:rFonts w:ascii="Times New Roman" w:hAnsi="Times New Roman" w:cs="Times New Roman"/>
          <w:sz w:val="24"/>
          <w:szCs w:val="24"/>
        </w:rPr>
        <w:t xml:space="preserve">function </w:t>
      </w:r>
      <w:r w:rsidR="00CB77A2" w:rsidRPr="004077D3">
        <w:rPr>
          <w:rFonts w:ascii="Times New Roman" w:hAnsi="Times New Roman" w:cs="Times New Roman"/>
          <w:sz w:val="24"/>
          <w:szCs w:val="24"/>
        </w:rPr>
        <w:t xml:space="preserve">was also </w:t>
      </w:r>
      <w:r w:rsidR="00CB77A2">
        <w:rPr>
          <w:rFonts w:ascii="Times New Roman" w:hAnsi="Times New Roman" w:cs="Times New Roman"/>
          <w:sz w:val="24"/>
          <w:szCs w:val="24"/>
        </w:rPr>
        <w:t>utilized for</w:t>
      </w:r>
      <w:r w:rsidR="00CB77A2" w:rsidRPr="004077D3">
        <w:rPr>
          <w:rFonts w:ascii="Times New Roman" w:hAnsi="Times New Roman" w:cs="Times New Roman"/>
          <w:sz w:val="24"/>
          <w:szCs w:val="24"/>
        </w:rPr>
        <w:t xml:space="preserve"> estimation of arrival latencies</w:t>
      </w:r>
      <w:r w:rsidR="00CB77A2">
        <w:rPr>
          <w:rFonts w:ascii="Times New Roman" w:hAnsi="Times New Roman" w:cs="Times New Roman"/>
          <w:sz w:val="24"/>
          <w:szCs w:val="24"/>
        </w:rPr>
        <w:t xml:space="preserve">. </w:t>
      </w:r>
      <w:r w:rsidR="0098707A">
        <w:rPr>
          <w:rFonts w:ascii="Times New Roman" w:hAnsi="Times New Roman" w:cs="Times New Roman"/>
          <w:sz w:val="24"/>
          <w:szCs w:val="24"/>
        </w:rPr>
        <w:t>T</w:t>
      </w:r>
      <w:r w:rsidR="00CB77A2" w:rsidRPr="004077D3">
        <w:rPr>
          <w:rFonts w:ascii="Times New Roman" w:hAnsi="Times New Roman" w:cs="Times New Roman"/>
          <w:sz w:val="24"/>
          <w:szCs w:val="24"/>
        </w:rPr>
        <w:t xml:space="preserve">he 15 second rule was applied to the arrival of the first individual, such that if that individual had an event on the feeder within 15 seconds of its most recent event before the onset of the </w:t>
      </w:r>
      <w:r w:rsidR="00CB77A2">
        <w:rPr>
          <w:rFonts w:ascii="Times New Roman" w:hAnsi="Times New Roman" w:cs="Times New Roman"/>
          <w:sz w:val="24"/>
          <w:szCs w:val="24"/>
        </w:rPr>
        <w:t>association</w:t>
      </w:r>
      <w:r w:rsidR="00CB77A2" w:rsidRPr="004077D3">
        <w:rPr>
          <w:rFonts w:ascii="Times New Roman" w:hAnsi="Times New Roman" w:cs="Times New Roman"/>
          <w:sz w:val="24"/>
          <w:szCs w:val="24"/>
        </w:rPr>
        <w:t xml:space="preserve"> event, then the arrival latency was instead calculated as the difference in time between the onset of the earlier event and the onset of the </w:t>
      </w:r>
      <w:r w:rsidR="00CB77A2">
        <w:rPr>
          <w:rFonts w:ascii="Times New Roman" w:hAnsi="Times New Roman" w:cs="Times New Roman"/>
          <w:sz w:val="24"/>
          <w:szCs w:val="24"/>
        </w:rPr>
        <w:t>association</w:t>
      </w:r>
      <w:r w:rsidR="00CB77A2" w:rsidRPr="004077D3">
        <w:rPr>
          <w:rFonts w:ascii="Times New Roman" w:hAnsi="Times New Roman" w:cs="Times New Roman"/>
          <w:sz w:val="24"/>
          <w:szCs w:val="24"/>
        </w:rPr>
        <w:t xml:space="preserve"> event.</w:t>
      </w:r>
      <w:r w:rsidR="00F558EE" w:rsidRPr="00F558EE">
        <w:rPr>
          <w:rFonts w:ascii="Times New Roman" w:hAnsi="Times New Roman" w:cs="Times New Roman"/>
          <w:sz w:val="24"/>
          <w:szCs w:val="24"/>
        </w:rPr>
        <w:t xml:space="preserve"> </w:t>
      </w:r>
      <w:r w:rsidR="00F558EE" w:rsidRPr="004077D3">
        <w:rPr>
          <w:rFonts w:ascii="Times New Roman" w:hAnsi="Times New Roman" w:cs="Times New Roman"/>
          <w:sz w:val="24"/>
          <w:szCs w:val="24"/>
        </w:rPr>
        <w:t>A 15 second window was chosen for concatenation as it was the functional resolution of the</w:t>
      </w:r>
      <w:r w:rsidR="00F558EE">
        <w:rPr>
          <w:rFonts w:ascii="Times New Roman" w:hAnsi="Times New Roman" w:cs="Times New Roman"/>
          <w:sz w:val="24"/>
          <w:szCs w:val="24"/>
        </w:rPr>
        <w:t xml:space="preserve"> task </w:t>
      </w:r>
      <w:r w:rsidR="00F558EE" w:rsidRPr="00437354">
        <w:rPr>
          <w:rFonts w:ascii="Times New Roman" w:hAnsi="Times New Roman" w:cs="Times New Roman"/>
          <w:sz w:val="24"/>
          <w:szCs w:val="24"/>
        </w:rPr>
        <w:t xml:space="preserve">(the minimum duration of a </w:t>
      </w:r>
      <w:r w:rsidR="00F558EE">
        <w:rPr>
          <w:rFonts w:ascii="Times New Roman" w:hAnsi="Times New Roman" w:cs="Times New Roman"/>
          <w:sz w:val="24"/>
          <w:szCs w:val="24"/>
        </w:rPr>
        <w:t xml:space="preserve">non-default </w:t>
      </w:r>
      <w:r w:rsidR="00F558EE" w:rsidRPr="00437354">
        <w:rPr>
          <w:rFonts w:ascii="Times New Roman" w:hAnsi="Times New Roman" w:cs="Times New Roman"/>
          <w:sz w:val="24"/>
          <w:szCs w:val="24"/>
        </w:rPr>
        <w:t>task state (the HIGH reward state) was 15 seconds)</w:t>
      </w:r>
      <w:r w:rsidR="00F558EE" w:rsidRPr="004077D3">
        <w:rPr>
          <w:rFonts w:ascii="Times New Roman" w:hAnsi="Times New Roman" w:cs="Times New Roman"/>
          <w:sz w:val="24"/>
          <w:szCs w:val="24"/>
        </w:rPr>
        <w:t xml:space="preserve">, meaning that repeated events could not </w:t>
      </w:r>
      <w:r w:rsidR="00F558EE">
        <w:rPr>
          <w:rFonts w:ascii="Times New Roman" w:hAnsi="Times New Roman" w:cs="Times New Roman"/>
          <w:sz w:val="24"/>
          <w:szCs w:val="24"/>
        </w:rPr>
        <w:t>alter</w:t>
      </w:r>
      <w:r w:rsidR="00F558EE" w:rsidRPr="004077D3">
        <w:rPr>
          <w:rFonts w:ascii="Times New Roman" w:hAnsi="Times New Roman" w:cs="Times New Roman"/>
          <w:sz w:val="24"/>
          <w:szCs w:val="24"/>
        </w:rPr>
        <w:t xml:space="preserve"> the state of the task within a 15 second window following the onset of an event, provided the identities of the participants did not change. Resulting estimates of event duration</w:t>
      </w:r>
      <w:r w:rsidR="00F558EE">
        <w:rPr>
          <w:rFonts w:ascii="Times New Roman" w:hAnsi="Times New Roman" w:cs="Times New Roman"/>
          <w:sz w:val="24"/>
          <w:szCs w:val="24"/>
        </w:rPr>
        <w:t xml:space="preserve"> and</w:t>
      </w:r>
      <w:r w:rsidR="00F558EE" w:rsidRPr="004077D3">
        <w:rPr>
          <w:rFonts w:ascii="Times New Roman" w:hAnsi="Times New Roman" w:cs="Times New Roman"/>
          <w:sz w:val="24"/>
          <w:szCs w:val="24"/>
        </w:rPr>
        <w:t xml:space="preserve"> arrival latency were discrete counts rounded down to the nearest second (e.g., 0 = 0-1, 1 = 1-2, 2 = 2-3 seconds etc). </w:t>
      </w:r>
    </w:p>
    <w:p w14:paraId="17243CAB" w14:textId="0BC5AF6D" w:rsidR="00B7505A" w:rsidRPr="00B7505A" w:rsidRDefault="00B7505A" w:rsidP="00B7505A">
      <w:pPr>
        <w:rPr>
          <w:rFonts w:ascii="Times New Roman" w:hAnsi="Times New Roman" w:cs="Times New Roman"/>
          <w:sz w:val="24"/>
          <w:szCs w:val="24"/>
        </w:rPr>
      </w:pPr>
      <w:r>
        <w:rPr>
          <w:rFonts w:ascii="Times New Roman" w:hAnsi="Times New Roman" w:cs="Times New Roman"/>
          <w:sz w:val="24"/>
          <w:szCs w:val="24"/>
        </w:rPr>
        <w:t>C</w:t>
      </w:r>
      <w:r w:rsidRPr="00B7505A">
        <w:rPr>
          <w:rFonts w:ascii="Times New Roman" w:hAnsi="Times New Roman" w:cs="Times New Roman"/>
          <w:sz w:val="24"/>
          <w:szCs w:val="24"/>
        </w:rPr>
        <w:t xml:space="preserve">oncatenation had a significant effect on the balance of the number and duration of successful and unsuccessful association events. Following concatenation, the proportion of association events that were successful was significantly lower than for the dataset without interpolation applied (Supplementary Table 1; </w:t>
      </w:r>
      <w:proofErr w:type="spellStart"/>
      <w:r w:rsidRPr="00B7505A">
        <w:rPr>
          <w:rFonts w:ascii="Times New Roman" w:hAnsi="Times New Roman" w:cs="Times New Roman"/>
          <w:sz w:val="24"/>
          <w:szCs w:val="24"/>
        </w:rPr>
        <w:t>McNemar’s</w:t>
      </w:r>
      <w:proofErr w:type="spellEnd"/>
      <w:r w:rsidRPr="00B7505A">
        <w:rPr>
          <w:rFonts w:ascii="Times New Roman" w:hAnsi="Times New Roman" w:cs="Times New Roman"/>
          <w:sz w:val="24"/>
          <w:szCs w:val="24"/>
        </w:rPr>
        <w:t xml:space="preserve"> Chi-squared test with continuity correction, Χ</w:t>
      </w:r>
      <w:r w:rsidRPr="00B7505A">
        <w:rPr>
          <w:rFonts w:ascii="Times New Roman" w:hAnsi="Times New Roman" w:cs="Times New Roman"/>
          <w:sz w:val="24"/>
          <w:szCs w:val="24"/>
          <w:vertAlign w:val="superscript"/>
        </w:rPr>
        <w:t>2</w:t>
      </w:r>
      <w:r w:rsidRPr="00B7505A">
        <w:rPr>
          <w:rFonts w:ascii="Times New Roman" w:hAnsi="Times New Roman" w:cs="Times New Roman"/>
          <w:sz w:val="24"/>
          <w:szCs w:val="24"/>
        </w:rPr>
        <w:t xml:space="preserve"> = 370, p&lt;0.001). In contrast, the proportion of the total duration of all events (in seconds) that consisted of time spent engaging in successful events significantly increased following concatenation (Supplementary Table 1; </w:t>
      </w:r>
      <w:proofErr w:type="spellStart"/>
      <w:r w:rsidRPr="00B7505A">
        <w:rPr>
          <w:rFonts w:ascii="Times New Roman" w:hAnsi="Times New Roman" w:cs="Times New Roman"/>
          <w:sz w:val="24"/>
          <w:szCs w:val="24"/>
        </w:rPr>
        <w:t>McNemar’s</w:t>
      </w:r>
      <w:proofErr w:type="spellEnd"/>
      <w:r w:rsidRPr="00B7505A">
        <w:rPr>
          <w:rFonts w:ascii="Times New Roman" w:hAnsi="Times New Roman" w:cs="Times New Roman"/>
          <w:sz w:val="24"/>
          <w:szCs w:val="24"/>
        </w:rPr>
        <w:t xml:space="preserve"> test, Χ</w:t>
      </w:r>
      <w:r w:rsidRPr="00B7505A">
        <w:rPr>
          <w:rFonts w:ascii="Times New Roman" w:hAnsi="Times New Roman" w:cs="Times New Roman"/>
          <w:sz w:val="24"/>
          <w:szCs w:val="24"/>
          <w:vertAlign w:val="superscript"/>
        </w:rPr>
        <w:t>2</w:t>
      </w:r>
      <w:r w:rsidRPr="00B7505A">
        <w:rPr>
          <w:rFonts w:ascii="Times New Roman" w:hAnsi="Times New Roman" w:cs="Times New Roman"/>
          <w:sz w:val="24"/>
          <w:szCs w:val="24"/>
        </w:rPr>
        <w:t xml:space="preserve"> = 1269, p&lt;0.001). Though concatenation had a significant effect on the balance of successful and unsuccessful association events in the dataset, it was deemed sufficiently conservative as to be an acceptable procedure because it decreased, rather than increased, the proportion of successful social coordination events in the dataset</w:t>
      </w:r>
      <w:r w:rsidR="00C354D7">
        <w:rPr>
          <w:rFonts w:ascii="Times New Roman" w:hAnsi="Times New Roman" w:cs="Times New Roman"/>
          <w:sz w:val="24"/>
          <w:szCs w:val="24"/>
        </w:rPr>
        <w:t xml:space="preserve"> (Supplementary Table 1)</w:t>
      </w:r>
      <w:r w:rsidRPr="00B7505A">
        <w:rPr>
          <w:rFonts w:ascii="Times New Roman" w:hAnsi="Times New Roman" w:cs="Times New Roman"/>
          <w:sz w:val="24"/>
          <w:szCs w:val="24"/>
        </w:rPr>
        <w:t>.</w:t>
      </w:r>
    </w:p>
    <w:tbl>
      <w:tblPr>
        <w:tblpPr w:leftFromText="180" w:rightFromText="180" w:vertAnchor="text" w:horzAnchor="margin" w:tblpY="-92"/>
        <w:tblW w:w="9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1003"/>
        <w:gridCol w:w="996"/>
        <w:gridCol w:w="1277"/>
        <w:gridCol w:w="1276"/>
        <w:gridCol w:w="1417"/>
        <w:gridCol w:w="1508"/>
      </w:tblGrid>
      <w:tr w:rsidR="00C354D7" w:rsidRPr="00437354" w14:paraId="7280F27B" w14:textId="77777777" w:rsidTr="00C354D7">
        <w:trPr>
          <w:trHeight w:val="979"/>
        </w:trPr>
        <w:tc>
          <w:tcPr>
            <w:tcW w:w="1544" w:type="dxa"/>
            <w:shd w:val="clear" w:color="auto" w:fill="auto"/>
            <w:vAlign w:val="bottom"/>
            <w:hideMark/>
          </w:tcPr>
          <w:p w14:paraId="0A2296B5"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lastRenderedPageBreak/>
              <w:t>Concatenation threshold (s)</w:t>
            </w:r>
          </w:p>
        </w:tc>
        <w:tc>
          <w:tcPr>
            <w:tcW w:w="1003" w:type="dxa"/>
            <w:shd w:val="clear" w:color="auto" w:fill="auto"/>
            <w:vAlign w:val="bottom"/>
            <w:hideMark/>
          </w:tcPr>
          <w:p w14:paraId="6BFC4B75"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Number of successes</w:t>
            </w:r>
          </w:p>
        </w:tc>
        <w:tc>
          <w:tcPr>
            <w:tcW w:w="996" w:type="dxa"/>
            <w:shd w:val="clear" w:color="auto" w:fill="auto"/>
            <w:vAlign w:val="bottom"/>
            <w:hideMark/>
          </w:tcPr>
          <w:p w14:paraId="48E7C010"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Number of failures</w:t>
            </w:r>
          </w:p>
        </w:tc>
        <w:tc>
          <w:tcPr>
            <w:tcW w:w="1277" w:type="dxa"/>
            <w:shd w:val="clear" w:color="auto" w:fill="auto"/>
            <w:vAlign w:val="bottom"/>
            <w:hideMark/>
          </w:tcPr>
          <w:p w14:paraId="7DC009B0"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Duration of successes (s)</w:t>
            </w:r>
          </w:p>
        </w:tc>
        <w:tc>
          <w:tcPr>
            <w:tcW w:w="1276" w:type="dxa"/>
            <w:shd w:val="clear" w:color="auto" w:fill="auto"/>
            <w:vAlign w:val="bottom"/>
            <w:hideMark/>
          </w:tcPr>
          <w:p w14:paraId="4B40AA03"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Duration of failures (s)</w:t>
            </w:r>
          </w:p>
        </w:tc>
        <w:tc>
          <w:tcPr>
            <w:tcW w:w="1417" w:type="dxa"/>
            <w:shd w:val="clear" w:color="auto" w:fill="auto"/>
            <w:vAlign w:val="bottom"/>
            <w:hideMark/>
          </w:tcPr>
          <w:p w14:paraId="0AC6FF59"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Proportion success (Event count)</w:t>
            </w:r>
          </w:p>
        </w:tc>
        <w:tc>
          <w:tcPr>
            <w:tcW w:w="1508" w:type="dxa"/>
            <w:shd w:val="clear" w:color="auto" w:fill="auto"/>
            <w:vAlign w:val="bottom"/>
            <w:hideMark/>
          </w:tcPr>
          <w:p w14:paraId="0F3EAD09" w14:textId="77777777" w:rsidR="00C354D7" w:rsidRPr="0098707A" w:rsidRDefault="00C354D7" w:rsidP="00C354D7">
            <w:pPr>
              <w:spacing w:after="0" w:line="240" w:lineRule="auto"/>
              <w:rPr>
                <w:rFonts w:ascii="Times New Roman" w:eastAsia="Times New Roman" w:hAnsi="Times New Roman" w:cs="Times New Roman"/>
                <w:b/>
                <w:bCs/>
                <w:color w:val="000000"/>
                <w:sz w:val="20"/>
                <w:szCs w:val="20"/>
                <w:lang w:eastAsia="en-GB"/>
              </w:rPr>
            </w:pPr>
            <w:r w:rsidRPr="0098707A">
              <w:rPr>
                <w:rFonts w:ascii="Times New Roman" w:eastAsia="Times New Roman" w:hAnsi="Times New Roman" w:cs="Times New Roman"/>
                <w:b/>
                <w:bCs/>
                <w:color w:val="000000"/>
                <w:sz w:val="20"/>
                <w:szCs w:val="20"/>
                <w:lang w:eastAsia="en-GB"/>
              </w:rPr>
              <w:t>Proportion success (Event duration)</w:t>
            </w:r>
          </w:p>
        </w:tc>
      </w:tr>
      <w:tr w:rsidR="00C354D7" w:rsidRPr="00437354" w14:paraId="610C032D" w14:textId="77777777" w:rsidTr="00C354D7">
        <w:trPr>
          <w:trHeight w:val="326"/>
        </w:trPr>
        <w:tc>
          <w:tcPr>
            <w:tcW w:w="1544" w:type="dxa"/>
            <w:shd w:val="clear" w:color="auto" w:fill="auto"/>
            <w:noWrap/>
            <w:vAlign w:val="bottom"/>
            <w:hideMark/>
          </w:tcPr>
          <w:p w14:paraId="57E34C12"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0 (i.e., no concatenation)</w:t>
            </w:r>
          </w:p>
        </w:tc>
        <w:tc>
          <w:tcPr>
            <w:tcW w:w="1003" w:type="dxa"/>
            <w:shd w:val="clear" w:color="auto" w:fill="auto"/>
            <w:noWrap/>
            <w:vAlign w:val="bottom"/>
            <w:hideMark/>
          </w:tcPr>
          <w:p w14:paraId="45EA4440"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4265</w:t>
            </w:r>
          </w:p>
        </w:tc>
        <w:tc>
          <w:tcPr>
            <w:tcW w:w="996" w:type="dxa"/>
            <w:shd w:val="clear" w:color="auto" w:fill="auto"/>
            <w:noWrap/>
            <w:vAlign w:val="bottom"/>
            <w:hideMark/>
          </w:tcPr>
          <w:p w14:paraId="474932CD"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3058</w:t>
            </w:r>
          </w:p>
        </w:tc>
        <w:tc>
          <w:tcPr>
            <w:tcW w:w="1277" w:type="dxa"/>
            <w:shd w:val="clear" w:color="auto" w:fill="auto"/>
            <w:noWrap/>
            <w:vAlign w:val="bottom"/>
            <w:hideMark/>
          </w:tcPr>
          <w:p w14:paraId="5E2EBD5C"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11349</w:t>
            </w:r>
          </w:p>
        </w:tc>
        <w:tc>
          <w:tcPr>
            <w:tcW w:w="1276" w:type="dxa"/>
            <w:shd w:val="clear" w:color="auto" w:fill="auto"/>
            <w:noWrap/>
            <w:vAlign w:val="bottom"/>
            <w:hideMark/>
          </w:tcPr>
          <w:p w14:paraId="422358ED"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10501</w:t>
            </w:r>
          </w:p>
        </w:tc>
        <w:tc>
          <w:tcPr>
            <w:tcW w:w="1417" w:type="dxa"/>
            <w:shd w:val="clear" w:color="auto" w:fill="auto"/>
            <w:noWrap/>
            <w:vAlign w:val="bottom"/>
            <w:hideMark/>
          </w:tcPr>
          <w:p w14:paraId="61174227"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0.582</w:t>
            </w:r>
          </w:p>
        </w:tc>
        <w:tc>
          <w:tcPr>
            <w:tcW w:w="1508" w:type="dxa"/>
            <w:shd w:val="clear" w:color="auto" w:fill="auto"/>
            <w:noWrap/>
            <w:vAlign w:val="bottom"/>
            <w:hideMark/>
          </w:tcPr>
          <w:p w14:paraId="5451CC00"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0.519</w:t>
            </w:r>
          </w:p>
        </w:tc>
      </w:tr>
      <w:tr w:rsidR="00C354D7" w:rsidRPr="00437354" w14:paraId="7F5490CD" w14:textId="77777777" w:rsidTr="00C354D7">
        <w:trPr>
          <w:trHeight w:val="326"/>
        </w:trPr>
        <w:tc>
          <w:tcPr>
            <w:tcW w:w="1544" w:type="dxa"/>
            <w:shd w:val="clear" w:color="auto" w:fill="auto"/>
            <w:noWrap/>
            <w:vAlign w:val="bottom"/>
            <w:hideMark/>
          </w:tcPr>
          <w:p w14:paraId="24E2B3C2"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15</w:t>
            </w:r>
          </w:p>
        </w:tc>
        <w:tc>
          <w:tcPr>
            <w:tcW w:w="1003" w:type="dxa"/>
            <w:shd w:val="clear" w:color="auto" w:fill="auto"/>
            <w:noWrap/>
            <w:vAlign w:val="bottom"/>
            <w:hideMark/>
          </w:tcPr>
          <w:p w14:paraId="2816EE39"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1727</w:t>
            </w:r>
          </w:p>
        </w:tc>
        <w:tc>
          <w:tcPr>
            <w:tcW w:w="996" w:type="dxa"/>
            <w:shd w:val="clear" w:color="auto" w:fill="auto"/>
            <w:noWrap/>
            <w:vAlign w:val="bottom"/>
            <w:hideMark/>
          </w:tcPr>
          <w:p w14:paraId="12BDC4E5"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1390</w:t>
            </w:r>
          </w:p>
        </w:tc>
        <w:tc>
          <w:tcPr>
            <w:tcW w:w="1277" w:type="dxa"/>
            <w:shd w:val="clear" w:color="auto" w:fill="auto"/>
            <w:noWrap/>
            <w:vAlign w:val="bottom"/>
            <w:hideMark/>
          </w:tcPr>
          <w:p w14:paraId="153743E9"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16338</w:t>
            </w:r>
          </w:p>
        </w:tc>
        <w:tc>
          <w:tcPr>
            <w:tcW w:w="1276" w:type="dxa"/>
            <w:shd w:val="clear" w:color="auto" w:fill="auto"/>
            <w:noWrap/>
            <w:vAlign w:val="bottom"/>
            <w:hideMark/>
          </w:tcPr>
          <w:p w14:paraId="0434F666"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12407</w:t>
            </w:r>
          </w:p>
        </w:tc>
        <w:tc>
          <w:tcPr>
            <w:tcW w:w="1417" w:type="dxa"/>
            <w:shd w:val="clear" w:color="auto" w:fill="auto"/>
            <w:noWrap/>
            <w:vAlign w:val="bottom"/>
            <w:hideMark/>
          </w:tcPr>
          <w:p w14:paraId="7EDD55BB"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0.554</w:t>
            </w:r>
          </w:p>
        </w:tc>
        <w:tc>
          <w:tcPr>
            <w:tcW w:w="1508" w:type="dxa"/>
            <w:shd w:val="clear" w:color="auto" w:fill="auto"/>
            <w:noWrap/>
            <w:vAlign w:val="bottom"/>
            <w:hideMark/>
          </w:tcPr>
          <w:p w14:paraId="0C2EED5C" w14:textId="77777777" w:rsidR="00C354D7" w:rsidRPr="0098707A" w:rsidRDefault="00C354D7" w:rsidP="00C354D7">
            <w:pPr>
              <w:spacing w:after="0" w:line="240" w:lineRule="auto"/>
              <w:jc w:val="right"/>
              <w:rPr>
                <w:rFonts w:ascii="Times New Roman" w:eastAsia="Times New Roman" w:hAnsi="Times New Roman" w:cs="Times New Roman"/>
                <w:color w:val="000000"/>
                <w:sz w:val="20"/>
                <w:szCs w:val="20"/>
                <w:lang w:eastAsia="en-GB"/>
              </w:rPr>
            </w:pPr>
            <w:r w:rsidRPr="0098707A">
              <w:rPr>
                <w:rFonts w:ascii="Times New Roman" w:eastAsia="Times New Roman" w:hAnsi="Times New Roman" w:cs="Times New Roman"/>
                <w:color w:val="000000"/>
                <w:sz w:val="20"/>
                <w:szCs w:val="20"/>
                <w:lang w:eastAsia="en-GB"/>
              </w:rPr>
              <w:t>0.568</w:t>
            </w:r>
          </w:p>
        </w:tc>
      </w:tr>
    </w:tbl>
    <w:p w14:paraId="1EBC8B04" w14:textId="422DCD5A" w:rsidR="00B7505A" w:rsidRDefault="00B7505A" w:rsidP="00F558EE">
      <w:pPr>
        <w:spacing w:line="240" w:lineRule="auto"/>
        <w:rPr>
          <w:rFonts w:ascii="Times New Roman" w:hAnsi="Times New Roman" w:cs="Times New Roman"/>
          <w:sz w:val="24"/>
          <w:szCs w:val="24"/>
        </w:rPr>
      </w:pPr>
    </w:p>
    <w:p w14:paraId="289102D9" w14:textId="18D1CFA5" w:rsidR="00C354D7" w:rsidRDefault="00C354D7" w:rsidP="00892EC2">
      <w:pPr>
        <w:rPr>
          <w:rFonts w:ascii="Times New Roman" w:hAnsi="Times New Roman" w:cs="Times New Roman"/>
          <w:sz w:val="24"/>
          <w:szCs w:val="24"/>
        </w:rPr>
      </w:pPr>
      <w:r w:rsidRPr="00E374F5">
        <w:rPr>
          <w:rFonts w:ascii="Times New Roman" w:hAnsi="Times New Roman" w:cs="Times New Roman"/>
          <w:b/>
          <w:bCs/>
          <w:sz w:val="24"/>
          <w:szCs w:val="24"/>
        </w:rPr>
        <w:t xml:space="preserve">Supplementary </w:t>
      </w:r>
      <w:r>
        <w:rPr>
          <w:rFonts w:ascii="Times New Roman" w:hAnsi="Times New Roman" w:cs="Times New Roman"/>
          <w:b/>
          <w:bCs/>
          <w:sz w:val="24"/>
          <w:szCs w:val="24"/>
        </w:rPr>
        <w:t>T</w:t>
      </w:r>
      <w:r w:rsidRPr="00E374F5">
        <w:rPr>
          <w:rFonts w:ascii="Times New Roman" w:hAnsi="Times New Roman" w:cs="Times New Roman"/>
          <w:b/>
          <w:bCs/>
          <w:sz w:val="24"/>
          <w:szCs w:val="24"/>
        </w:rPr>
        <w:t xml:space="preserve">able 1 </w:t>
      </w:r>
      <w:r>
        <w:rPr>
          <w:rFonts w:ascii="Times New Roman" w:hAnsi="Times New Roman" w:cs="Times New Roman"/>
          <w:b/>
          <w:bCs/>
          <w:sz w:val="24"/>
          <w:szCs w:val="24"/>
        </w:rPr>
        <w:t>|</w:t>
      </w:r>
      <w:r w:rsidRPr="00E374F5">
        <w:rPr>
          <w:rFonts w:ascii="Times New Roman" w:hAnsi="Times New Roman" w:cs="Times New Roman"/>
          <w:b/>
          <w:bCs/>
          <w:sz w:val="24"/>
          <w:szCs w:val="24"/>
        </w:rPr>
        <w:t xml:space="preserve"> Influence of the concatenation and filtering processes on the balance of number and duration of successful and unsuccessful association events.</w:t>
      </w:r>
      <w:r w:rsidRPr="00437354">
        <w:rPr>
          <w:rFonts w:ascii="Times New Roman" w:hAnsi="Times New Roman" w:cs="Times New Roman"/>
          <w:sz w:val="24"/>
          <w:szCs w:val="24"/>
        </w:rPr>
        <w:t xml:space="preserve"> The first </w:t>
      </w:r>
      <w:r>
        <w:rPr>
          <w:rFonts w:ascii="Times New Roman" w:hAnsi="Times New Roman" w:cs="Times New Roman"/>
          <w:sz w:val="24"/>
          <w:szCs w:val="24"/>
        </w:rPr>
        <w:t>row</w:t>
      </w:r>
      <w:r w:rsidRPr="00437354">
        <w:rPr>
          <w:rFonts w:ascii="Times New Roman" w:hAnsi="Times New Roman" w:cs="Times New Roman"/>
          <w:sz w:val="24"/>
          <w:szCs w:val="24"/>
        </w:rPr>
        <w:t xml:space="preserve"> contains values from the raw data, pre-processing, whilst the second entry contains values</w:t>
      </w:r>
      <w:r>
        <w:rPr>
          <w:rFonts w:ascii="Times New Roman" w:hAnsi="Times New Roman" w:cs="Times New Roman"/>
          <w:sz w:val="24"/>
          <w:szCs w:val="24"/>
        </w:rPr>
        <w:t xml:space="preserve"> from the processed dataset,</w:t>
      </w:r>
      <w:r w:rsidRPr="00437354">
        <w:rPr>
          <w:rFonts w:ascii="Times New Roman" w:hAnsi="Times New Roman" w:cs="Times New Roman"/>
          <w:sz w:val="24"/>
          <w:szCs w:val="24"/>
        </w:rPr>
        <w:t xml:space="preserve"> following concatenation of adjacent </w:t>
      </w:r>
      <w:r>
        <w:rPr>
          <w:rFonts w:ascii="Times New Roman" w:hAnsi="Times New Roman" w:cs="Times New Roman"/>
          <w:sz w:val="24"/>
          <w:szCs w:val="24"/>
        </w:rPr>
        <w:t>association</w:t>
      </w:r>
      <w:r w:rsidRPr="00437354">
        <w:rPr>
          <w:rFonts w:ascii="Times New Roman" w:hAnsi="Times New Roman" w:cs="Times New Roman"/>
          <w:sz w:val="24"/>
          <w:szCs w:val="24"/>
        </w:rPr>
        <w:t xml:space="preserve"> events and removal of events</w:t>
      </w:r>
      <w:r>
        <w:rPr>
          <w:rFonts w:ascii="Times New Roman" w:hAnsi="Times New Roman" w:cs="Times New Roman"/>
          <w:sz w:val="24"/>
          <w:szCs w:val="24"/>
        </w:rPr>
        <w:t xml:space="preserve"> (</w:t>
      </w:r>
      <w:r w:rsidR="00892EC2">
        <w:rPr>
          <w:rFonts w:ascii="Times New Roman" w:hAnsi="Times New Roman" w:cs="Times New Roman"/>
          <w:sz w:val="24"/>
          <w:szCs w:val="24"/>
        </w:rPr>
        <w:t xml:space="preserve">see </w:t>
      </w:r>
      <w:r>
        <w:rPr>
          <w:rFonts w:ascii="Times New Roman" w:hAnsi="Times New Roman" w:cs="Times New Roman"/>
          <w:sz w:val="24"/>
          <w:szCs w:val="24"/>
        </w:rPr>
        <w:t>criteria below)</w:t>
      </w:r>
      <w:r w:rsidRPr="00437354">
        <w:rPr>
          <w:rFonts w:ascii="Times New Roman" w:hAnsi="Times New Roman" w:cs="Times New Roman"/>
          <w:sz w:val="24"/>
          <w:szCs w:val="24"/>
        </w:rPr>
        <w:t>.</w:t>
      </w:r>
    </w:p>
    <w:p w14:paraId="441799F9" w14:textId="77777777" w:rsidR="00892EC2" w:rsidRPr="004077D3" w:rsidRDefault="00892EC2" w:rsidP="00892EC2">
      <w:pPr>
        <w:rPr>
          <w:rFonts w:ascii="Times New Roman" w:hAnsi="Times New Roman" w:cs="Times New Roman"/>
          <w:sz w:val="24"/>
          <w:szCs w:val="24"/>
        </w:rPr>
      </w:pPr>
    </w:p>
    <w:p w14:paraId="52A1ABF4" w14:textId="6F0F946E" w:rsidR="00620577" w:rsidRPr="00437354" w:rsidRDefault="00620577" w:rsidP="00620577">
      <w:pPr>
        <w:rPr>
          <w:rFonts w:ascii="Times New Roman" w:hAnsi="Times New Roman" w:cs="Times New Roman"/>
          <w:i/>
          <w:iCs/>
          <w:sz w:val="24"/>
          <w:szCs w:val="24"/>
          <w:u w:val="single"/>
        </w:rPr>
      </w:pPr>
      <w:r w:rsidRPr="00437354">
        <w:rPr>
          <w:rFonts w:ascii="Times New Roman" w:hAnsi="Times New Roman" w:cs="Times New Roman"/>
          <w:i/>
          <w:iCs/>
          <w:sz w:val="24"/>
          <w:szCs w:val="24"/>
          <w:u w:val="single"/>
        </w:rPr>
        <w:t>Processes</w:t>
      </w:r>
    </w:p>
    <w:p w14:paraId="1F4E83B6" w14:textId="396B50B3" w:rsidR="00620577" w:rsidRPr="00437354" w:rsidRDefault="00620577">
      <w:pPr>
        <w:pStyle w:val="ListParagraph"/>
        <w:numPr>
          <w:ilvl w:val="0"/>
          <w:numId w:val="8"/>
        </w:numPr>
        <w:rPr>
          <w:rFonts w:ascii="Times New Roman" w:hAnsi="Times New Roman" w:cs="Times New Roman"/>
          <w:sz w:val="24"/>
          <w:szCs w:val="24"/>
        </w:rPr>
      </w:pPr>
      <w:r w:rsidRPr="00437354">
        <w:rPr>
          <w:rFonts w:ascii="Times New Roman" w:hAnsi="Times New Roman" w:cs="Times New Roman"/>
          <w:sz w:val="24"/>
          <w:szCs w:val="24"/>
        </w:rPr>
        <w:t xml:space="preserve">Missing departure labels needed to be fixed due to a missed ‘write to LOG file’ function call in the </w:t>
      </w:r>
      <w:r w:rsidR="0098707A">
        <w:rPr>
          <w:rFonts w:ascii="Times New Roman" w:hAnsi="Times New Roman" w:cs="Times New Roman"/>
          <w:sz w:val="24"/>
          <w:szCs w:val="24"/>
        </w:rPr>
        <w:t>‘</w:t>
      </w:r>
      <w:r w:rsidRPr="00437354">
        <w:rPr>
          <w:rFonts w:ascii="Times New Roman" w:hAnsi="Times New Roman" w:cs="Times New Roman"/>
          <w:sz w:val="24"/>
          <w:szCs w:val="24"/>
        </w:rPr>
        <w:t>Darwin Board</w:t>
      </w:r>
      <w:r w:rsidR="0098707A">
        <w:rPr>
          <w:rFonts w:ascii="Times New Roman" w:hAnsi="Times New Roman" w:cs="Times New Roman"/>
          <w:sz w:val="24"/>
          <w:szCs w:val="24"/>
        </w:rPr>
        <w:t>’</w:t>
      </w:r>
      <w:r w:rsidRPr="00437354">
        <w:rPr>
          <w:rFonts w:ascii="Times New Roman" w:hAnsi="Times New Roman" w:cs="Times New Roman"/>
          <w:sz w:val="24"/>
          <w:szCs w:val="24"/>
        </w:rPr>
        <w:t xml:space="preserve"> </w:t>
      </w:r>
      <w:r w:rsidR="0098707A">
        <w:rPr>
          <w:rFonts w:ascii="Times New Roman" w:hAnsi="Times New Roman" w:cs="Times New Roman"/>
          <w:sz w:val="24"/>
          <w:szCs w:val="24"/>
        </w:rPr>
        <w:t xml:space="preserve">C </w:t>
      </w:r>
      <w:r w:rsidRPr="00437354">
        <w:rPr>
          <w:rFonts w:ascii="Times New Roman" w:hAnsi="Times New Roman" w:cs="Times New Roman"/>
          <w:sz w:val="24"/>
          <w:szCs w:val="24"/>
        </w:rPr>
        <w:t>code. Departures were labelled when tag ID changed from present ID to blank, but not when the change went from present ID to another ID without a transition via a blank. Therefore, whenever replacement occurred within approx. 2 seconds (buffer t</w:t>
      </w:r>
      <w:r w:rsidR="009E0739">
        <w:rPr>
          <w:rFonts w:ascii="Times New Roman" w:hAnsi="Times New Roman" w:cs="Times New Roman"/>
          <w:sz w:val="24"/>
          <w:szCs w:val="24"/>
        </w:rPr>
        <w:t>hreshold</w:t>
      </w:r>
      <w:r w:rsidRPr="00437354">
        <w:rPr>
          <w:rFonts w:ascii="Times New Roman" w:hAnsi="Times New Roman" w:cs="Times New Roman"/>
          <w:sz w:val="24"/>
          <w:szCs w:val="24"/>
        </w:rPr>
        <w:t xml:space="preserve"> of D.B.), the departure label was missing. These missing DEPARTURE labels were replaced during processing in R.</w:t>
      </w:r>
    </w:p>
    <w:p w14:paraId="221FAF51" w14:textId="79218316" w:rsidR="00620577" w:rsidRPr="00437354" w:rsidRDefault="00AB08E9">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Interpolation was applied to improve estimates of visit duration</w:t>
      </w:r>
      <w:r w:rsidR="00B7505A">
        <w:rPr>
          <w:rFonts w:ascii="Times New Roman" w:hAnsi="Times New Roman" w:cs="Times New Roman"/>
          <w:sz w:val="24"/>
          <w:szCs w:val="24"/>
        </w:rPr>
        <w:t xml:space="preserve"> and arrival latency (explanation above)</w:t>
      </w:r>
      <w:r>
        <w:rPr>
          <w:rFonts w:ascii="Times New Roman" w:hAnsi="Times New Roman" w:cs="Times New Roman"/>
          <w:sz w:val="24"/>
          <w:szCs w:val="24"/>
        </w:rPr>
        <w:t xml:space="preserve">. </w:t>
      </w:r>
    </w:p>
    <w:p w14:paraId="3F4241B4" w14:textId="1B41B912" w:rsidR="00620577" w:rsidRPr="00437354" w:rsidRDefault="00620577">
      <w:pPr>
        <w:pStyle w:val="ListParagraph"/>
        <w:numPr>
          <w:ilvl w:val="0"/>
          <w:numId w:val="8"/>
        </w:numPr>
        <w:rPr>
          <w:rFonts w:ascii="Times New Roman" w:hAnsi="Times New Roman" w:cs="Times New Roman"/>
          <w:sz w:val="24"/>
          <w:szCs w:val="24"/>
        </w:rPr>
      </w:pPr>
      <w:r w:rsidRPr="00437354">
        <w:rPr>
          <w:rFonts w:ascii="Times New Roman" w:hAnsi="Times New Roman" w:cs="Times New Roman"/>
          <w:sz w:val="24"/>
          <w:szCs w:val="24"/>
        </w:rPr>
        <w:t>Events that contained individuals that did have a PIT-tag, but did not</w:t>
      </w:r>
      <w:r w:rsidR="00AB08E9">
        <w:rPr>
          <w:rFonts w:ascii="Times New Roman" w:hAnsi="Times New Roman" w:cs="Times New Roman"/>
          <w:sz w:val="24"/>
          <w:szCs w:val="24"/>
        </w:rPr>
        <w:t xml:space="preserve"> yet</w:t>
      </w:r>
      <w:r w:rsidRPr="00437354">
        <w:rPr>
          <w:rFonts w:ascii="Times New Roman" w:hAnsi="Times New Roman" w:cs="Times New Roman"/>
          <w:sz w:val="24"/>
          <w:szCs w:val="24"/>
        </w:rPr>
        <w:t xml:space="preserve"> have a treatment </w:t>
      </w:r>
      <w:r w:rsidR="00B568C7">
        <w:rPr>
          <w:rFonts w:ascii="Times New Roman" w:hAnsi="Times New Roman" w:cs="Times New Roman"/>
          <w:sz w:val="24"/>
          <w:szCs w:val="24"/>
        </w:rPr>
        <w:t>class</w:t>
      </w:r>
      <w:r w:rsidRPr="00437354">
        <w:rPr>
          <w:rFonts w:ascii="Times New Roman" w:hAnsi="Times New Roman" w:cs="Times New Roman"/>
          <w:sz w:val="24"/>
          <w:szCs w:val="24"/>
        </w:rPr>
        <w:t xml:space="preserve"> assigned</w:t>
      </w:r>
      <w:r w:rsidR="00AB08E9">
        <w:rPr>
          <w:rFonts w:ascii="Times New Roman" w:hAnsi="Times New Roman" w:cs="Times New Roman"/>
          <w:sz w:val="24"/>
          <w:szCs w:val="24"/>
        </w:rPr>
        <w:t xml:space="preserve"> (and so were unable to affect task state)</w:t>
      </w:r>
      <w:r w:rsidRPr="00437354">
        <w:rPr>
          <w:rFonts w:ascii="Times New Roman" w:hAnsi="Times New Roman" w:cs="Times New Roman"/>
          <w:sz w:val="24"/>
          <w:szCs w:val="24"/>
        </w:rPr>
        <w:t xml:space="preserve"> at the time the event was recorded were filtered out of the dataset.</w:t>
      </w:r>
      <w:r w:rsidR="00892EC2">
        <w:rPr>
          <w:rFonts w:ascii="Times New Roman" w:hAnsi="Times New Roman" w:cs="Times New Roman"/>
          <w:sz w:val="24"/>
          <w:szCs w:val="24"/>
        </w:rPr>
        <w:t xml:space="preserve"> These consisted of events engaged in by an individual on the day that it was ringed/re-ringed (i.e., before the task was updated with new RFID codes). </w:t>
      </w:r>
    </w:p>
    <w:p w14:paraId="650B13F2" w14:textId="75D7DE51" w:rsidR="00620577" w:rsidRDefault="00620577">
      <w:pPr>
        <w:pStyle w:val="ListParagraph"/>
        <w:numPr>
          <w:ilvl w:val="0"/>
          <w:numId w:val="8"/>
        </w:numPr>
        <w:rPr>
          <w:rFonts w:ascii="Times New Roman" w:hAnsi="Times New Roman" w:cs="Times New Roman"/>
          <w:sz w:val="24"/>
          <w:szCs w:val="24"/>
        </w:rPr>
      </w:pPr>
      <w:r w:rsidRPr="00437354">
        <w:rPr>
          <w:rFonts w:ascii="Times New Roman" w:hAnsi="Times New Roman" w:cs="Times New Roman"/>
          <w:sz w:val="24"/>
          <w:szCs w:val="24"/>
        </w:rPr>
        <w:t xml:space="preserve">37 events were removed from the dataset for which the event type label (successful </w:t>
      </w:r>
      <w:r w:rsidR="004D7CD1">
        <w:rPr>
          <w:rFonts w:ascii="Times New Roman" w:hAnsi="Times New Roman" w:cs="Times New Roman"/>
          <w:sz w:val="24"/>
          <w:szCs w:val="24"/>
        </w:rPr>
        <w:t>association</w:t>
      </w:r>
      <w:r w:rsidRPr="00437354">
        <w:rPr>
          <w:rFonts w:ascii="Times New Roman" w:hAnsi="Times New Roman" w:cs="Times New Roman"/>
          <w:sz w:val="24"/>
          <w:szCs w:val="24"/>
        </w:rPr>
        <w:t xml:space="preserve"> event o</w:t>
      </w:r>
      <w:r w:rsidR="0053783E">
        <w:rPr>
          <w:rFonts w:ascii="Times New Roman" w:hAnsi="Times New Roman" w:cs="Times New Roman"/>
          <w:sz w:val="24"/>
          <w:szCs w:val="24"/>
        </w:rPr>
        <w:t>r</w:t>
      </w:r>
      <w:r w:rsidRPr="00437354">
        <w:rPr>
          <w:rFonts w:ascii="Times New Roman" w:hAnsi="Times New Roman" w:cs="Times New Roman"/>
          <w:sz w:val="24"/>
          <w:szCs w:val="24"/>
        </w:rPr>
        <w:t xml:space="preserve"> failed </w:t>
      </w:r>
      <w:r w:rsidR="004D7CD1">
        <w:rPr>
          <w:rFonts w:ascii="Times New Roman" w:hAnsi="Times New Roman" w:cs="Times New Roman"/>
          <w:sz w:val="24"/>
          <w:szCs w:val="24"/>
        </w:rPr>
        <w:t>association</w:t>
      </w:r>
      <w:r w:rsidRPr="00437354">
        <w:rPr>
          <w:rFonts w:ascii="Times New Roman" w:hAnsi="Times New Roman" w:cs="Times New Roman"/>
          <w:sz w:val="24"/>
          <w:szCs w:val="24"/>
        </w:rPr>
        <w:t xml:space="preserve"> event) did not match the treatment </w:t>
      </w:r>
      <w:r w:rsidR="0053783E">
        <w:rPr>
          <w:rFonts w:ascii="Times New Roman" w:hAnsi="Times New Roman" w:cs="Times New Roman"/>
          <w:sz w:val="24"/>
          <w:szCs w:val="24"/>
        </w:rPr>
        <w:t>class</w:t>
      </w:r>
      <w:r w:rsidRPr="00437354">
        <w:rPr>
          <w:rFonts w:ascii="Times New Roman" w:hAnsi="Times New Roman" w:cs="Times New Roman"/>
          <w:sz w:val="24"/>
          <w:szCs w:val="24"/>
        </w:rPr>
        <w:t xml:space="preserve"> assignments of the participants (due to duplication of RFID codes and/or human error when noting </w:t>
      </w:r>
      <w:r w:rsidR="00BC7903">
        <w:rPr>
          <w:rFonts w:ascii="Times New Roman" w:hAnsi="Times New Roman" w:cs="Times New Roman"/>
          <w:sz w:val="24"/>
          <w:szCs w:val="24"/>
        </w:rPr>
        <w:t>class</w:t>
      </w:r>
      <w:r w:rsidRPr="00437354">
        <w:rPr>
          <w:rFonts w:ascii="Times New Roman" w:hAnsi="Times New Roman" w:cs="Times New Roman"/>
          <w:sz w:val="24"/>
          <w:szCs w:val="24"/>
        </w:rPr>
        <w:t xml:space="preserve"> assignment). 19 of these events were failed </w:t>
      </w:r>
      <w:r w:rsidR="004D7CD1">
        <w:rPr>
          <w:rFonts w:ascii="Times New Roman" w:hAnsi="Times New Roman" w:cs="Times New Roman"/>
          <w:sz w:val="24"/>
          <w:szCs w:val="24"/>
        </w:rPr>
        <w:t>association</w:t>
      </w:r>
      <w:r w:rsidRPr="00437354">
        <w:rPr>
          <w:rFonts w:ascii="Times New Roman" w:hAnsi="Times New Roman" w:cs="Times New Roman"/>
          <w:sz w:val="24"/>
          <w:szCs w:val="24"/>
        </w:rPr>
        <w:t xml:space="preserve"> events and 18 were successful.</w:t>
      </w:r>
    </w:p>
    <w:p w14:paraId="0EB3F703" w14:textId="77777777" w:rsidR="00C354D7" w:rsidRPr="00C354D7" w:rsidRDefault="00C354D7" w:rsidP="00C354D7">
      <w:pPr>
        <w:pStyle w:val="ListParagraph"/>
        <w:rPr>
          <w:rFonts w:ascii="Times New Roman" w:hAnsi="Times New Roman" w:cs="Times New Roman"/>
          <w:sz w:val="24"/>
          <w:szCs w:val="24"/>
        </w:rPr>
      </w:pPr>
    </w:p>
    <w:p w14:paraId="67EB24FF" w14:textId="77777777" w:rsidR="00523BC1" w:rsidRDefault="00523BC1" w:rsidP="00620577">
      <w:pPr>
        <w:tabs>
          <w:tab w:val="left" w:pos="3465"/>
        </w:tabs>
        <w:rPr>
          <w:rFonts w:ascii="Times New Roman" w:hAnsi="Times New Roman" w:cs="Times New Roman"/>
          <w:b/>
          <w:bCs/>
          <w:sz w:val="24"/>
          <w:szCs w:val="24"/>
        </w:rPr>
      </w:pPr>
    </w:p>
    <w:p w14:paraId="40FAC87A" w14:textId="3798CE60" w:rsidR="00233D42" w:rsidRPr="00F02B9D" w:rsidRDefault="00233D42">
      <w:pPr>
        <w:pStyle w:val="ListParagraph"/>
        <w:numPr>
          <w:ilvl w:val="0"/>
          <w:numId w:val="9"/>
        </w:numPr>
        <w:tabs>
          <w:tab w:val="left" w:pos="3465"/>
        </w:tabs>
        <w:rPr>
          <w:rFonts w:ascii="Times New Roman" w:hAnsi="Times New Roman" w:cs="Times New Roman"/>
          <w:b/>
          <w:bCs/>
          <w:sz w:val="24"/>
          <w:szCs w:val="24"/>
        </w:rPr>
      </w:pPr>
      <w:r w:rsidRPr="00F02B9D">
        <w:rPr>
          <w:rFonts w:ascii="Times New Roman" w:hAnsi="Times New Roman" w:cs="Times New Roman"/>
          <w:b/>
          <w:bCs/>
          <w:sz w:val="24"/>
          <w:szCs w:val="24"/>
        </w:rPr>
        <w:t>REM specifications</w:t>
      </w:r>
    </w:p>
    <w:p w14:paraId="2B4A7965" w14:textId="3A4C2E41" w:rsidR="00E523A1" w:rsidRDefault="00E523A1" w:rsidP="00E523A1">
      <w:pPr>
        <w:spacing w:line="240" w:lineRule="auto"/>
        <w:rPr>
          <w:rFonts w:ascii="Times New Roman" w:hAnsi="Times New Roman" w:cs="Times New Roman"/>
          <w:i/>
          <w:iCs/>
          <w:color w:val="000000" w:themeColor="text1"/>
          <w:sz w:val="24"/>
          <w:szCs w:val="24"/>
        </w:rPr>
      </w:pPr>
      <w:r w:rsidRPr="009405A9">
        <w:rPr>
          <w:rFonts w:ascii="Times New Roman" w:hAnsi="Times New Roman" w:cs="Times New Roman"/>
          <w:i/>
          <w:iCs/>
          <w:color w:val="000000" w:themeColor="text1"/>
          <w:sz w:val="24"/>
          <w:szCs w:val="24"/>
        </w:rPr>
        <w:t xml:space="preserve">Models </w:t>
      </w:r>
      <w:r>
        <w:rPr>
          <w:rFonts w:ascii="Times New Roman" w:hAnsi="Times New Roman" w:cs="Times New Roman"/>
          <w:i/>
          <w:iCs/>
          <w:color w:val="000000" w:themeColor="text1"/>
          <w:sz w:val="24"/>
          <w:szCs w:val="24"/>
        </w:rPr>
        <w:t>1a</w:t>
      </w:r>
      <w:r w:rsidRPr="009405A9">
        <w:rPr>
          <w:rFonts w:ascii="Times New Roman" w:hAnsi="Times New Roman" w:cs="Times New Roman"/>
          <w:i/>
          <w:iCs/>
          <w:color w:val="000000" w:themeColor="text1"/>
          <w:sz w:val="24"/>
          <w:szCs w:val="24"/>
        </w:rPr>
        <w:t xml:space="preserve"> &amp; </w:t>
      </w:r>
      <w:r>
        <w:rPr>
          <w:rFonts w:ascii="Times New Roman" w:hAnsi="Times New Roman" w:cs="Times New Roman"/>
          <w:i/>
          <w:iCs/>
          <w:color w:val="000000" w:themeColor="text1"/>
          <w:sz w:val="24"/>
          <w:szCs w:val="24"/>
        </w:rPr>
        <w:t>1b</w:t>
      </w:r>
      <w:r w:rsidRPr="009405A9">
        <w:rPr>
          <w:rFonts w:ascii="Times New Roman" w:hAnsi="Times New Roman" w:cs="Times New Roman"/>
          <w:i/>
          <w:iCs/>
          <w:color w:val="000000" w:themeColor="text1"/>
          <w:sz w:val="24"/>
          <w:szCs w:val="24"/>
        </w:rPr>
        <w:t>:</w:t>
      </w:r>
      <w:r w:rsidRPr="009405A9">
        <w:rPr>
          <w:rFonts w:ascii="Times New Roman" w:hAnsi="Times New Roman" w:cs="Times New Roman"/>
          <w:i/>
          <w:iCs/>
          <w:sz w:val="24"/>
          <w:szCs w:val="24"/>
        </w:rPr>
        <w:t xml:space="preserve"> </w:t>
      </w:r>
      <w:r w:rsidRPr="009405A9">
        <w:rPr>
          <w:rFonts w:ascii="Times New Roman" w:hAnsi="Times New Roman" w:cs="Times New Roman"/>
          <w:i/>
          <w:iCs/>
          <w:color w:val="000000" w:themeColor="text1"/>
          <w:sz w:val="24"/>
          <w:szCs w:val="24"/>
        </w:rPr>
        <w:t xml:space="preserve">Relationship of </w:t>
      </w:r>
      <w:r>
        <w:rPr>
          <w:rFonts w:ascii="Times New Roman" w:hAnsi="Times New Roman" w:cs="Times New Roman"/>
          <w:i/>
          <w:iCs/>
          <w:color w:val="000000" w:themeColor="text1"/>
          <w:sz w:val="24"/>
          <w:szCs w:val="24"/>
        </w:rPr>
        <w:t xml:space="preserve">individual </w:t>
      </w:r>
      <w:r w:rsidRPr="009405A9">
        <w:rPr>
          <w:rFonts w:ascii="Times New Roman" w:hAnsi="Times New Roman" w:cs="Times New Roman"/>
          <w:i/>
          <w:iCs/>
          <w:color w:val="000000" w:themeColor="text1"/>
          <w:sz w:val="24"/>
          <w:szCs w:val="24"/>
        </w:rPr>
        <w:t>task performance with</w:t>
      </w:r>
      <w:r>
        <w:rPr>
          <w:rFonts w:ascii="Times New Roman" w:hAnsi="Times New Roman" w:cs="Times New Roman"/>
          <w:i/>
          <w:iCs/>
          <w:color w:val="000000" w:themeColor="text1"/>
          <w:sz w:val="24"/>
          <w:szCs w:val="24"/>
        </w:rPr>
        <w:t>:</w:t>
      </w:r>
      <w:r w:rsidRPr="009405A9">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 xml:space="preserve">an </w:t>
      </w:r>
      <w:r w:rsidRPr="009405A9">
        <w:rPr>
          <w:rFonts w:ascii="Times New Roman" w:hAnsi="Times New Roman" w:cs="Times New Roman"/>
          <w:i/>
          <w:iCs/>
          <w:color w:val="000000" w:themeColor="text1"/>
          <w:sz w:val="24"/>
          <w:szCs w:val="24"/>
        </w:rPr>
        <w:t>individual'</w:t>
      </w:r>
      <w:r>
        <w:rPr>
          <w:rFonts w:ascii="Times New Roman" w:hAnsi="Times New Roman" w:cs="Times New Roman"/>
          <w:i/>
          <w:iCs/>
          <w:color w:val="000000" w:themeColor="text1"/>
          <w:sz w:val="24"/>
          <w:szCs w:val="24"/>
        </w:rPr>
        <w:t>s</w:t>
      </w:r>
      <w:r w:rsidRPr="009405A9">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number of repeated events with same-class and different-class participants (1a), and the number of same-class and different-class partners with which an individual had associated on multiple occasions (1b).</w:t>
      </w:r>
    </w:p>
    <w:p w14:paraId="3AC502D8" w14:textId="149620BB" w:rsidR="00E523A1" w:rsidRDefault="00E523A1" w:rsidP="009F4789">
      <w:pPr>
        <w:spacing w:line="240" w:lineRule="auto"/>
        <w:rPr>
          <w:rFonts w:ascii="Times New Roman" w:hAnsi="Times New Roman" w:cs="Times New Roman"/>
          <w:color w:val="000000" w:themeColor="text1"/>
          <w:sz w:val="24"/>
          <w:szCs w:val="24"/>
        </w:rPr>
      </w:pPr>
      <w:r w:rsidRPr="003E678B">
        <w:rPr>
          <w:rFonts w:ascii="Times New Roman" w:hAnsi="Times New Roman" w:cs="Times New Roman"/>
          <w:color w:val="000000" w:themeColor="text1"/>
          <w:sz w:val="24"/>
          <w:szCs w:val="24"/>
        </w:rPr>
        <w:t>Two REMs were used to investigate the role of partner-discrimination in individual task performance. To perform well at the task, individuals needed to learn</w:t>
      </w:r>
      <w:r>
        <w:rPr>
          <w:rFonts w:ascii="Times New Roman" w:hAnsi="Times New Roman" w:cs="Times New Roman"/>
          <w:color w:val="000000" w:themeColor="text1"/>
          <w:sz w:val="24"/>
          <w:szCs w:val="24"/>
        </w:rPr>
        <w:t xml:space="preserve"> to avoid associating with participants with which they had previously been unsuccessful (different-class individuals) and associate with greater frequency with those that they had been successful </w:t>
      </w:r>
      <w:r>
        <w:rPr>
          <w:rFonts w:ascii="Times New Roman" w:hAnsi="Times New Roman" w:cs="Times New Roman"/>
          <w:color w:val="000000" w:themeColor="text1"/>
          <w:sz w:val="24"/>
          <w:szCs w:val="24"/>
        </w:rPr>
        <w:lastRenderedPageBreak/>
        <w:t xml:space="preserve">(same-class individuals). </w:t>
      </w:r>
      <w:r w:rsidRPr="004C00EC">
        <w:rPr>
          <w:rFonts w:ascii="Times New Roman" w:hAnsi="Times New Roman" w:cs="Times New Roman"/>
          <w:color w:val="000000" w:themeColor="text1"/>
          <w:sz w:val="24"/>
          <w:szCs w:val="24"/>
        </w:rPr>
        <w:t>The models therefore addressed the frequency with which individuals engaged in repeated associations with familiar (at least one previous event) same-class and different-class task partners.</w:t>
      </w:r>
      <w:r>
        <w:rPr>
          <w:rFonts w:ascii="Times New Roman" w:hAnsi="Times New Roman" w:cs="Times New Roman"/>
          <w:color w:val="000000" w:themeColor="text1"/>
          <w:sz w:val="24"/>
          <w:szCs w:val="24"/>
        </w:rPr>
        <w:t xml:space="preserve"> Model 1a addressed the relationship between an individual’s prior history of successful and unsuccessful association with familiar task partners, as represented by overall quantity of each type of event, and future success. Model 1b was used to investigate the relationship between </w:t>
      </w:r>
      <w:r w:rsidR="009857FA">
        <w:rPr>
          <w:rFonts w:ascii="Times New Roman" w:hAnsi="Times New Roman" w:cs="Times New Roman"/>
          <w:color w:val="000000" w:themeColor="text1"/>
          <w:sz w:val="24"/>
          <w:szCs w:val="24"/>
        </w:rPr>
        <w:t xml:space="preserve">future performance and </w:t>
      </w:r>
      <w:r>
        <w:rPr>
          <w:rFonts w:ascii="Times New Roman" w:hAnsi="Times New Roman" w:cs="Times New Roman"/>
          <w:color w:val="000000" w:themeColor="text1"/>
          <w:sz w:val="24"/>
          <w:szCs w:val="24"/>
        </w:rPr>
        <w:t xml:space="preserve">the distribution of same-class and different-class partners with which an individual </w:t>
      </w:r>
      <w:r w:rsidR="00892EC2">
        <w:rPr>
          <w:rFonts w:ascii="Times New Roman" w:hAnsi="Times New Roman" w:cs="Times New Roman"/>
          <w:color w:val="000000" w:themeColor="text1"/>
          <w:sz w:val="24"/>
          <w:szCs w:val="24"/>
        </w:rPr>
        <w:t xml:space="preserve">had </w:t>
      </w:r>
      <w:r>
        <w:rPr>
          <w:rFonts w:ascii="Times New Roman" w:hAnsi="Times New Roman" w:cs="Times New Roman"/>
          <w:color w:val="000000" w:themeColor="text1"/>
          <w:sz w:val="24"/>
          <w:szCs w:val="24"/>
        </w:rPr>
        <w:t>associate</w:t>
      </w:r>
      <w:r w:rsidR="00892EC2">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 xml:space="preserve"> on multiple occasions. The model contained counts of the number</w:t>
      </w:r>
      <w:r w:rsidR="00892EC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of same-class </w:t>
      </w:r>
      <w:r w:rsidR="00892EC2">
        <w:rPr>
          <w:rFonts w:ascii="Times New Roman" w:hAnsi="Times New Roman" w:cs="Times New Roman"/>
          <w:color w:val="000000" w:themeColor="text1"/>
          <w:sz w:val="24"/>
          <w:szCs w:val="24"/>
        </w:rPr>
        <w:t xml:space="preserve">and different-class </w:t>
      </w:r>
      <w:r>
        <w:rPr>
          <w:rFonts w:ascii="Times New Roman" w:hAnsi="Times New Roman" w:cs="Times New Roman"/>
          <w:color w:val="000000" w:themeColor="text1"/>
          <w:sz w:val="24"/>
          <w:szCs w:val="24"/>
        </w:rPr>
        <w:t xml:space="preserve">participants with which an individual had associated multiple </w:t>
      </w:r>
      <w:r w:rsidR="00B73FEA">
        <w:rPr>
          <w:rFonts w:ascii="Times New Roman" w:hAnsi="Times New Roman" w:cs="Times New Roman"/>
          <w:color w:val="000000" w:themeColor="text1"/>
          <w:sz w:val="24"/>
          <w:szCs w:val="24"/>
        </w:rPr>
        <w:t>times</w:t>
      </w:r>
      <w:r w:rsidR="009857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For both models, incidence rate</w:t>
      </w:r>
      <w:r w:rsidR="00B73FEA">
        <w:rPr>
          <w:rFonts w:ascii="Times New Roman" w:hAnsi="Times New Roman" w:cs="Times New Roman"/>
          <w:color w:val="000000" w:themeColor="text1"/>
          <w:sz w:val="24"/>
          <w:szCs w:val="24"/>
        </w:rPr>
        <w:t xml:space="preserve"> ratios</w:t>
      </w:r>
      <w:r>
        <w:rPr>
          <w:rFonts w:ascii="Times New Roman" w:hAnsi="Times New Roman" w:cs="Times New Roman"/>
          <w:color w:val="000000" w:themeColor="text1"/>
          <w:sz w:val="24"/>
          <w:szCs w:val="24"/>
        </w:rPr>
        <w:t xml:space="preserve"> represented the likelihood of an individual being observed engaging in successful association events in the future</w:t>
      </w:r>
      <w:r w:rsidR="00B73FEA">
        <w:rPr>
          <w:rFonts w:ascii="Times New Roman" w:hAnsi="Times New Roman" w:cs="Times New Roman"/>
          <w:color w:val="000000" w:themeColor="text1"/>
          <w:sz w:val="24"/>
          <w:szCs w:val="24"/>
        </w:rPr>
        <w:t xml:space="preserve"> (relative to the baseline rate)</w:t>
      </w:r>
      <w:r>
        <w:rPr>
          <w:rFonts w:ascii="Times New Roman" w:hAnsi="Times New Roman" w:cs="Times New Roman"/>
          <w:color w:val="000000" w:themeColor="text1"/>
          <w:sz w:val="24"/>
          <w:szCs w:val="24"/>
        </w:rPr>
        <w:t>. In addition, this likelihood of future success was conditional upon the individual in question being the second member of a pair to arrive at a feeder, so triggering the onset of an association event</w:t>
      </w:r>
      <w:r w:rsidR="009857FA">
        <w:rPr>
          <w:rFonts w:ascii="Times New Roman" w:hAnsi="Times New Roman" w:cs="Times New Roman"/>
          <w:color w:val="000000" w:themeColor="text1"/>
          <w:sz w:val="24"/>
          <w:szCs w:val="24"/>
        </w:rPr>
        <w:t xml:space="preserve"> (see ‘Conditioned on Source/Target’ in Supplementary Tables: Glossary of common REM terms)</w:t>
      </w:r>
      <w:r>
        <w:rPr>
          <w:rFonts w:ascii="Times New Roman" w:hAnsi="Times New Roman" w:cs="Times New Roman"/>
          <w:color w:val="000000" w:themeColor="text1"/>
          <w:sz w:val="24"/>
          <w:szCs w:val="24"/>
        </w:rPr>
        <w:t xml:space="preserve">. </w:t>
      </w:r>
    </w:p>
    <w:p w14:paraId="4ED895F7" w14:textId="77777777" w:rsidR="009F4789" w:rsidRPr="009F4789" w:rsidRDefault="009F4789" w:rsidP="009F4789">
      <w:pPr>
        <w:spacing w:line="240" w:lineRule="auto"/>
        <w:rPr>
          <w:rFonts w:ascii="Times New Roman" w:hAnsi="Times New Roman" w:cs="Times New Roman"/>
          <w:color w:val="000000" w:themeColor="text1"/>
          <w:sz w:val="24"/>
          <w:szCs w:val="24"/>
        </w:rPr>
      </w:pPr>
    </w:p>
    <w:p w14:paraId="78505F1E" w14:textId="7578AF40" w:rsidR="00E523A1" w:rsidRPr="009405A9" w:rsidRDefault="00E523A1" w:rsidP="00E523A1">
      <w:pPr>
        <w:spacing w:line="240" w:lineRule="auto"/>
        <w:rPr>
          <w:rFonts w:ascii="Times New Roman" w:hAnsi="Times New Roman" w:cs="Times New Roman"/>
          <w:i/>
          <w:iCs/>
          <w:color w:val="000000" w:themeColor="text1"/>
          <w:sz w:val="24"/>
          <w:szCs w:val="24"/>
        </w:rPr>
      </w:pPr>
      <w:r w:rsidRPr="009405A9">
        <w:rPr>
          <w:rFonts w:ascii="Times New Roman" w:hAnsi="Times New Roman" w:cs="Times New Roman"/>
          <w:i/>
          <w:iCs/>
          <w:color w:val="000000" w:themeColor="text1"/>
          <w:sz w:val="24"/>
          <w:szCs w:val="24"/>
        </w:rPr>
        <w:t xml:space="preserve">Model </w:t>
      </w:r>
      <w:r>
        <w:rPr>
          <w:rFonts w:ascii="Times New Roman" w:hAnsi="Times New Roman" w:cs="Times New Roman"/>
          <w:i/>
          <w:iCs/>
          <w:color w:val="000000" w:themeColor="text1"/>
          <w:sz w:val="24"/>
          <w:szCs w:val="24"/>
        </w:rPr>
        <w:t>2</w:t>
      </w:r>
      <w:r w:rsidRPr="009405A9">
        <w:rPr>
          <w:rFonts w:ascii="Times New Roman" w:hAnsi="Times New Roman" w:cs="Times New Roman"/>
          <w:i/>
          <w:iCs/>
          <w:color w:val="000000" w:themeColor="text1"/>
          <w:sz w:val="24"/>
          <w:szCs w:val="24"/>
        </w:rPr>
        <w:t xml:space="preserve">: Changes in </w:t>
      </w:r>
      <w:r w:rsidR="00C3257D">
        <w:rPr>
          <w:rFonts w:ascii="Times New Roman" w:hAnsi="Times New Roman" w:cs="Times New Roman"/>
          <w:i/>
          <w:iCs/>
          <w:color w:val="000000" w:themeColor="text1"/>
          <w:sz w:val="24"/>
          <w:szCs w:val="24"/>
        </w:rPr>
        <w:t xml:space="preserve">dyadic </w:t>
      </w:r>
      <w:r>
        <w:rPr>
          <w:rFonts w:ascii="Times New Roman" w:hAnsi="Times New Roman" w:cs="Times New Roman"/>
          <w:i/>
          <w:iCs/>
          <w:color w:val="000000" w:themeColor="text1"/>
          <w:sz w:val="24"/>
          <w:szCs w:val="24"/>
        </w:rPr>
        <w:t>association</w:t>
      </w:r>
      <w:r w:rsidRPr="009405A9">
        <w:rPr>
          <w:rFonts w:ascii="Times New Roman" w:hAnsi="Times New Roman" w:cs="Times New Roman"/>
          <w:i/>
          <w:iCs/>
          <w:color w:val="000000" w:themeColor="text1"/>
          <w:sz w:val="24"/>
          <w:szCs w:val="24"/>
        </w:rPr>
        <w:t xml:space="preserve"> rates over the course of the experiment (for different </w:t>
      </w:r>
      <w:r>
        <w:rPr>
          <w:rFonts w:ascii="Times New Roman" w:hAnsi="Times New Roman" w:cs="Times New Roman"/>
          <w:i/>
          <w:iCs/>
          <w:color w:val="000000" w:themeColor="text1"/>
          <w:sz w:val="24"/>
          <w:szCs w:val="24"/>
        </w:rPr>
        <w:t xml:space="preserve">dyad </w:t>
      </w:r>
      <w:r w:rsidRPr="009405A9">
        <w:rPr>
          <w:rFonts w:ascii="Times New Roman" w:hAnsi="Times New Roman" w:cs="Times New Roman"/>
          <w:i/>
          <w:iCs/>
          <w:color w:val="000000" w:themeColor="text1"/>
          <w:sz w:val="24"/>
          <w:szCs w:val="24"/>
        </w:rPr>
        <w:t xml:space="preserve">types: same/different treatment </w:t>
      </w:r>
      <w:r w:rsidR="001F12EC">
        <w:rPr>
          <w:rFonts w:ascii="Times New Roman" w:hAnsi="Times New Roman" w:cs="Times New Roman"/>
          <w:i/>
          <w:iCs/>
          <w:color w:val="000000" w:themeColor="text1"/>
          <w:sz w:val="24"/>
          <w:szCs w:val="24"/>
        </w:rPr>
        <w:t>class</w:t>
      </w:r>
      <w:r w:rsidRPr="009405A9">
        <w:rPr>
          <w:rFonts w:ascii="Times New Roman" w:hAnsi="Times New Roman" w:cs="Times New Roman"/>
          <w:i/>
          <w:iCs/>
          <w:color w:val="000000" w:themeColor="text1"/>
          <w:sz w:val="24"/>
          <w:szCs w:val="24"/>
        </w:rPr>
        <w:t>).</w:t>
      </w:r>
    </w:p>
    <w:p w14:paraId="0DF81526" w14:textId="4871F3C9" w:rsidR="009628BE" w:rsidRDefault="00E523A1" w:rsidP="00E523A1">
      <w:pPr>
        <w:spacing w:line="240" w:lineRule="auto"/>
        <w:rPr>
          <w:rFonts w:ascii="Times New Roman" w:hAnsi="Times New Roman" w:cs="Times New Roman"/>
          <w:color w:val="000000" w:themeColor="text1"/>
          <w:sz w:val="24"/>
          <w:szCs w:val="24"/>
        </w:rPr>
      </w:pPr>
      <w:r w:rsidRPr="008C2301">
        <w:rPr>
          <w:rFonts w:ascii="Times New Roman" w:hAnsi="Times New Roman" w:cs="Times New Roman"/>
          <w:color w:val="000000" w:themeColor="text1"/>
          <w:sz w:val="24"/>
          <w:szCs w:val="24"/>
        </w:rPr>
        <w:t>Th</w:t>
      </w:r>
      <w:r>
        <w:rPr>
          <w:rFonts w:ascii="Times New Roman" w:hAnsi="Times New Roman" w:cs="Times New Roman"/>
          <w:color w:val="000000" w:themeColor="text1"/>
          <w:sz w:val="24"/>
          <w:szCs w:val="24"/>
        </w:rPr>
        <w:t>is</w:t>
      </w:r>
      <w:r w:rsidRPr="008C2301">
        <w:rPr>
          <w:rFonts w:ascii="Times New Roman" w:hAnsi="Times New Roman" w:cs="Times New Roman"/>
          <w:color w:val="000000" w:themeColor="text1"/>
          <w:sz w:val="24"/>
          <w:szCs w:val="24"/>
        </w:rPr>
        <w:t xml:space="preserve"> REM was fitted to examine the change in the relationship between </w:t>
      </w:r>
      <w:r w:rsidR="009857FA">
        <w:rPr>
          <w:rFonts w:ascii="Times New Roman" w:hAnsi="Times New Roman" w:cs="Times New Roman"/>
          <w:color w:val="000000" w:themeColor="text1"/>
          <w:sz w:val="24"/>
          <w:szCs w:val="24"/>
        </w:rPr>
        <w:t>the treatment class composition of dyads</w:t>
      </w:r>
      <w:r w:rsidRPr="008C2301">
        <w:rPr>
          <w:rFonts w:ascii="Times New Roman" w:hAnsi="Times New Roman" w:cs="Times New Roman"/>
          <w:color w:val="000000" w:themeColor="text1"/>
          <w:sz w:val="24"/>
          <w:szCs w:val="24"/>
        </w:rPr>
        <w:t xml:space="preserve"> and the probability of observing </w:t>
      </w:r>
      <w:r>
        <w:rPr>
          <w:rFonts w:ascii="Times New Roman" w:hAnsi="Times New Roman" w:cs="Times New Roman"/>
          <w:color w:val="000000" w:themeColor="text1"/>
          <w:sz w:val="24"/>
          <w:szCs w:val="24"/>
        </w:rPr>
        <w:t>association</w:t>
      </w:r>
      <w:r w:rsidRPr="008C2301">
        <w:rPr>
          <w:rFonts w:ascii="Times New Roman" w:hAnsi="Times New Roman" w:cs="Times New Roman"/>
          <w:color w:val="000000" w:themeColor="text1"/>
          <w:sz w:val="24"/>
          <w:szCs w:val="24"/>
        </w:rPr>
        <w:t xml:space="preserve"> events over the course of the experiment. This model contained</w:t>
      </w:r>
      <w:r w:rsidR="001F12EC">
        <w:rPr>
          <w:rFonts w:ascii="Times New Roman" w:hAnsi="Times New Roman" w:cs="Times New Roman"/>
          <w:color w:val="000000" w:themeColor="text1"/>
          <w:sz w:val="24"/>
          <w:szCs w:val="24"/>
        </w:rPr>
        <w:t xml:space="preserve"> an </w:t>
      </w:r>
      <w:r w:rsidR="00551784">
        <w:rPr>
          <w:rFonts w:ascii="Times New Roman" w:hAnsi="Times New Roman" w:cs="Times New Roman"/>
          <w:color w:val="000000" w:themeColor="text1"/>
          <w:sz w:val="24"/>
          <w:szCs w:val="24"/>
        </w:rPr>
        <w:t xml:space="preserve">indicator of dyad-type (same-class/different-class) and </w:t>
      </w:r>
      <w:r w:rsidR="001F12EC">
        <w:rPr>
          <w:rFonts w:ascii="Times New Roman" w:hAnsi="Times New Roman" w:cs="Times New Roman"/>
          <w:color w:val="000000" w:themeColor="text1"/>
          <w:sz w:val="24"/>
          <w:szCs w:val="24"/>
        </w:rPr>
        <w:t>its</w:t>
      </w:r>
      <w:r w:rsidR="00551784">
        <w:rPr>
          <w:rFonts w:ascii="Times New Roman" w:hAnsi="Times New Roman" w:cs="Times New Roman"/>
          <w:color w:val="000000" w:themeColor="text1"/>
          <w:sz w:val="24"/>
          <w:szCs w:val="24"/>
        </w:rPr>
        <w:t xml:space="preserve"> interaction with a count of the number of association events that had occurred within the network (prior to time </w:t>
      </w:r>
      <w:r w:rsidR="00551784" w:rsidRPr="00551784">
        <w:rPr>
          <w:rFonts w:ascii="Times New Roman" w:hAnsi="Times New Roman" w:cs="Times New Roman"/>
          <w:i/>
          <w:iCs/>
          <w:color w:val="000000" w:themeColor="text1"/>
          <w:sz w:val="24"/>
          <w:szCs w:val="24"/>
        </w:rPr>
        <w:t>t</w:t>
      </w:r>
      <w:r w:rsidR="00551784">
        <w:rPr>
          <w:rFonts w:ascii="Times New Roman" w:hAnsi="Times New Roman" w:cs="Times New Roman"/>
          <w:color w:val="000000" w:themeColor="text1"/>
          <w:sz w:val="24"/>
          <w:szCs w:val="24"/>
        </w:rPr>
        <w:t xml:space="preserve">). </w:t>
      </w:r>
      <w:r w:rsidR="009628BE">
        <w:rPr>
          <w:rFonts w:ascii="Times New Roman" w:hAnsi="Times New Roman" w:cs="Times New Roman"/>
          <w:color w:val="000000" w:themeColor="text1"/>
          <w:sz w:val="24"/>
          <w:szCs w:val="24"/>
        </w:rPr>
        <w:t>The interaction term w</w:t>
      </w:r>
      <w:r w:rsidR="001F12EC">
        <w:rPr>
          <w:rFonts w:ascii="Times New Roman" w:hAnsi="Times New Roman" w:cs="Times New Roman"/>
          <w:color w:val="000000" w:themeColor="text1"/>
          <w:sz w:val="24"/>
          <w:szCs w:val="24"/>
        </w:rPr>
        <w:t>as</w:t>
      </w:r>
      <w:r w:rsidR="009628BE">
        <w:rPr>
          <w:rFonts w:ascii="Times New Roman" w:hAnsi="Times New Roman" w:cs="Times New Roman"/>
          <w:color w:val="000000" w:themeColor="text1"/>
          <w:sz w:val="24"/>
          <w:szCs w:val="24"/>
        </w:rPr>
        <w:t xml:space="preserve"> required to assess </w:t>
      </w:r>
      <w:r w:rsidR="009628BE" w:rsidRPr="008C2301">
        <w:rPr>
          <w:rFonts w:ascii="Times New Roman" w:hAnsi="Times New Roman" w:cs="Times New Roman"/>
          <w:color w:val="000000" w:themeColor="text1"/>
          <w:sz w:val="24"/>
          <w:szCs w:val="24"/>
        </w:rPr>
        <w:t>whether there was a change in the probability of observing same</w:t>
      </w:r>
      <w:r w:rsidR="009628BE">
        <w:rPr>
          <w:rFonts w:ascii="Times New Roman" w:hAnsi="Times New Roman" w:cs="Times New Roman"/>
          <w:color w:val="000000" w:themeColor="text1"/>
          <w:sz w:val="24"/>
          <w:szCs w:val="24"/>
        </w:rPr>
        <w:t>-class</w:t>
      </w:r>
      <w:r w:rsidR="009628BE" w:rsidRPr="008C2301">
        <w:rPr>
          <w:rFonts w:ascii="Times New Roman" w:hAnsi="Times New Roman" w:cs="Times New Roman"/>
          <w:color w:val="000000" w:themeColor="text1"/>
          <w:sz w:val="24"/>
          <w:szCs w:val="24"/>
        </w:rPr>
        <w:t xml:space="preserve"> dyads </w:t>
      </w:r>
      <w:r w:rsidR="009628BE">
        <w:rPr>
          <w:rFonts w:ascii="Times New Roman" w:hAnsi="Times New Roman" w:cs="Times New Roman"/>
          <w:color w:val="000000" w:themeColor="text1"/>
          <w:sz w:val="24"/>
          <w:szCs w:val="24"/>
        </w:rPr>
        <w:t>associating</w:t>
      </w:r>
      <w:r w:rsidR="009628BE" w:rsidRPr="008C2301">
        <w:rPr>
          <w:rFonts w:ascii="Times New Roman" w:hAnsi="Times New Roman" w:cs="Times New Roman"/>
          <w:color w:val="000000" w:themeColor="text1"/>
          <w:sz w:val="24"/>
          <w:szCs w:val="24"/>
        </w:rPr>
        <w:t xml:space="preserve">, </w:t>
      </w:r>
      <w:r w:rsidR="001F12EC">
        <w:rPr>
          <w:rFonts w:ascii="Times New Roman" w:hAnsi="Times New Roman" w:cs="Times New Roman"/>
          <w:color w:val="000000" w:themeColor="text1"/>
          <w:sz w:val="24"/>
          <w:szCs w:val="24"/>
        </w:rPr>
        <w:t>as compared to</w:t>
      </w:r>
      <w:r w:rsidR="009628BE" w:rsidRPr="008C2301">
        <w:rPr>
          <w:rFonts w:ascii="Times New Roman" w:hAnsi="Times New Roman" w:cs="Times New Roman"/>
          <w:color w:val="000000" w:themeColor="text1"/>
          <w:sz w:val="24"/>
          <w:szCs w:val="24"/>
        </w:rPr>
        <w:t xml:space="preserve"> </w:t>
      </w:r>
      <w:r w:rsidR="001F12EC">
        <w:rPr>
          <w:rFonts w:ascii="Times New Roman" w:hAnsi="Times New Roman" w:cs="Times New Roman"/>
          <w:color w:val="000000" w:themeColor="text1"/>
          <w:sz w:val="24"/>
          <w:szCs w:val="24"/>
        </w:rPr>
        <w:t>d</w:t>
      </w:r>
      <w:r w:rsidR="009628BE" w:rsidRPr="008C2301">
        <w:rPr>
          <w:rFonts w:ascii="Times New Roman" w:hAnsi="Times New Roman" w:cs="Times New Roman"/>
          <w:color w:val="000000" w:themeColor="text1"/>
          <w:sz w:val="24"/>
          <w:szCs w:val="24"/>
        </w:rPr>
        <w:t>ifferent-</w:t>
      </w:r>
      <w:r w:rsidR="009628BE">
        <w:rPr>
          <w:rFonts w:ascii="Times New Roman" w:hAnsi="Times New Roman" w:cs="Times New Roman"/>
          <w:color w:val="000000" w:themeColor="text1"/>
          <w:sz w:val="24"/>
          <w:szCs w:val="24"/>
        </w:rPr>
        <w:t>class</w:t>
      </w:r>
      <w:r w:rsidR="009628BE" w:rsidRPr="008C2301">
        <w:rPr>
          <w:rFonts w:ascii="Times New Roman" w:hAnsi="Times New Roman" w:cs="Times New Roman"/>
          <w:color w:val="000000" w:themeColor="text1"/>
          <w:sz w:val="24"/>
          <w:szCs w:val="24"/>
        </w:rPr>
        <w:t xml:space="preserve"> dyads, over the course of the experiment</w:t>
      </w:r>
      <w:r w:rsidR="009628BE">
        <w:rPr>
          <w:rFonts w:ascii="Times New Roman" w:hAnsi="Times New Roman" w:cs="Times New Roman"/>
          <w:color w:val="000000" w:themeColor="text1"/>
          <w:sz w:val="24"/>
          <w:szCs w:val="24"/>
        </w:rPr>
        <w:t>.</w:t>
      </w:r>
      <w:r w:rsidR="009628BE" w:rsidRPr="009628BE">
        <w:rPr>
          <w:rFonts w:ascii="Times New Roman" w:hAnsi="Times New Roman" w:cs="Times New Roman"/>
          <w:color w:val="000000" w:themeColor="text1"/>
          <w:sz w:val="24"/>
          <w:szCs w:val="24"/>
        </w:rPr>
        <w:t xml:space="preserve"> </w:t>
      </w:r>
      <w:r w:rsidR="009628BE" w:rsidRPr="008C2301">
        <w:rPr>
          <w:rFonts w:ascii="Times New Roman" w:hAnsi="Times New Roman" w:cs="Times New Roman"/>
          <w:color w:val="000000" w:themeColor="text1"/>
          <w:sz w:val="24"/>
          <w:szCs w:val="24"/>
        </w:rPr>
        <w:t>The main effect</w:t>
      </w:r>
      <w:r w:rsidR="009857FA">
        <w:rPr>
          <w:rFonts w:ascii="Times New Roman" w:hAnsi="Times New Roman" w:cs="Times New Roman"/>
          <w:color w:val="000000" w:themeColor="text1"/>
          <w:sz w:val="24"/>
          <w:szCs w:val="24"/>
        </w:rPr>
        <w:t>,</w:t>
      </w:r>
      <w:r w:rsidR="009628BE" w:rsidRPr="008C2301">
        <w:rPr>
          <w:rFonts w:ascii="Times New Roman" w:hAnsi="Times New Roman" w:cs="Times New Roman"/>
          <w:color w:val="000000" w:themeColor="text1"/>
          <w:sz w:val="24"/>
          <w:szCs w:val="24"/>
        </w:rPr>
        <w:t xml:space="preserve"> when interpreted in conjunction with the interaction term mentioned above, gave </w:t>
      </w:r>
      <w:r w:rsidR="001F12EC">
        <w:rPr>
          <w:rFonts w:ascii="Times New Roman" w:hAnsi="Times New Roman" w:cs="Times New Roman"/>
          <w:color w:val="000000" w:themeColor="text1"/>
          <w:sz w:val="24"/>
          <w:szCs w:val="24"/>
        </w:rPr>
        <w:t xml:space="preserve">an </w:t>
      </w:r>
      <w:r w:rsidR="009628BE" w:rsidRPr="008C2301">
        <w:rPr>
          <w:rFonts w:ascii="Times New Roman" w:hAnsi="Times New Roman" w:cs="Times New Roman"/>
          <w:color w:val="000000" w:themeColor="text1"/>
          <w:sz w:val="24"/>
          <w:szCs w:val="24"/>
        </w:rPr>
        <w:t xml:space="preserve">estimate of the difference in the probability of </w:t>
      </w:r>
      <w:r w:rsidR="009628BE">
        <w:rPr>
          <w:rFonts w:ascii="Times New Roman" w:hAnsi="Times New Roman" w:cs="Times New Roman"/>
          <w:color w:val="000000" w:themeColor="text1"/>
          <w:sz w:val="24"/>
          <w:szCs w:val="24"/>
        </w:rPr>
        <w:t>observing same-class versus different-class dyads</w:t>
      </w:r>
      <w:r w:rsidR="009628BE" w:rsidRPr="008C2301">
        <w:rPr>
          <w:rFonts w:ascii="Times New Roman" w:hAnsi="Times New Roman" w:cs="Times New Roman"/>
          <w:color w:val="000000" w:themeColor="text1"/>
          <w:sz w:val="24"/>
          <w:szCs w:val="24"/>
        </w:rPr>
        <w:t xml:space="preserve"> at the </w:t>
      </w:r>
      <w:r w:rsidR="009628BE">
        <w:rPr>
          <w:rFonts w:ascii="Times New Roman" w:hAnsi="Times New Roman" w:cs="Times New Roman"/>
          <w:color w:val="000000" w:themeColor="text1"/>
          <w:sz w:val="24"/>
          <w:szCs w:val="24"/>
        </w:rPr>
        <w:t>outset</w:t>
      </w:r>
      <w:r w:rsidR="009628BE" w:rsidRPr="008C2301">
        <w:rPr>
          <w:rFonts w:ascii="Times New Roman" w:hAnsi="Times New Roman" w:cs="Times New Roman"/>
          <w:color w:val="000000" w:themeColor="text1"/>
          <w:sz w:val="24"/>
          <w:szCs w:val="24"/>
        </w:rPr>
        <w:t xml:space="preserve"> of the experiment. </w:t>
      </w:r>
    </w:p>
    <w:p w14:paraId="6DB11E28" w14:textId="77777777" w:rsidR="009F4789" w:rsidRDefault="009F4789" w:rsidP="009628BE">
      <w:pPr>
        <w:spacing w:line="240" w:lineRule="auto"/>
        <w:rPr>
          <w:rFonts w:ascii="Times New Roman" w:hAnsi="Times New Roman" w:cs="Times New Roman"/>
          <w:color w:val="000000" w:themeColor="text1"/>
          <w:sz w:val="24"/>
          <w:szCs w:val="24"/>
        </w:rPr>
      </w:pPr>
    </w:p>
    <w:p w14:paraId="79AB89D0" w14:textId="6BEDB6AF" w:rsidR="009628BE" w:rsidRPr="009628BE" w:rsidRDefault="009628BE" w:rsidP="009628BE">
      <w:pPr>
        <w:spacing w:line="240" w:lineRule="auto"/>
        <w:rPr>
          <w:rFonts w:ascii="Times New Roman" w:hAnsi="Times New Roman" w:cs="Times New Roman"/>
          <w:color w:val="000000" w:themeColor="text1"/>
          <w:sz w:val="24"/>
          <w:szCs w:val="24"/>
        </w:rPr>
      </w:pPr>
      <w:r w:rsidRPr="009405A9">
        <w:rPr>
          <w:rFonts w:ascii="Times New Roman" w:hAnsi="Times New Roman" w:cs="Times New Roman"/>
          <w:i/>
          <w:iCs/>
          <w:color w:val="000000" w:themeColor="text1"/>
          <w:sz w:val="24"/>
          <w:szCs w:val="24"/>
        </w:rPr>
        <w:t>Model</w:t>
      </w:r>
      <w:r>
        <w:rPr>
          <w:rFonts w:ascii="Times New Roman" w:hAnsi="Times New Roman" w:cs="Times New Roman"/>
          <w:i/>
          <w:iCs/>
          <w:color w:val="000000" w:themeColor="text1"/>
          <w:sz w:val="24"/>
          <w:szCs w:val="24"/>
        </w:rPr>
        <w:t>s</w:t>
      </w:r>
      <w:r w:rsidRPr="009405A9">
        <w:rPr>
          <w:rFonts w:ascii="Times New Roman" w:hAnsi="Times New Roman" w:cs="Times New Roman"/>
          <w:i/>
          <w:iCs/>
          <w:color w:val="000000" w:themeColor="text1"/>
          <w:sz w:val="24"/>
          <w:szCs w:val="24"/>
        </w:rPr>
        <w:t xml:space="preserve"> </w:t>
      </w:r>
      <w:r w:rsidR="00512AAC">
        <w:rPr>
          <w:rFonts w:ascii="Times New Roman" w:hAnsi="Times New Roman" w:cs="Times New Roman"/>
          <w:i/>
          <w:iCs/>
          <w:color w:val="000000" w:themeColor="text1"/>
          <w:sz w:val="24"/>
          <w:szCs w:val="24"/>
        </w:rPr>
        <w:t>3</w:t>
      </w:r>
      <w:r>
        <w:rPr>
          <w:rFonts w:ascii="Times New Roman" w:hAnsi="Times New Roman" w:cs="Times New Roman"/>
          <w:i/>
          <w:iCs/>
          <w:color w:val="000000" w:themeColor="text1"/>
          <w:sz w:val="24"/>
          <w:szCs w:val="24"/>
        </w:rPr>
        <w:t>a</w:t>
      </w:r>
      <w:r w:rsidRPr="009405A9">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 xml:space="preserve">&amp; </w:t>
      </w:r>
      <w:r w:rsidR="00512AAC">
        <w:rPr>
          <w:rFonts w:ascii="Times New Roman" w:hAnsi="Times New Roman" w:cs="Times New Roman"/>
          <w:i/>
          <w:iCs/>
          <w:color w:val="000000" w:themeColor="text1"/>
          <w:sz w:val="24"/>
          <w:szCs w:val="24"/>
        </w:rPr>
        <w:t>3</w:t>
      </w:r>
      <w:r>
        <w:rPr>
          <w:rFonts w:ascii="Times New Roman" w:hAnsi="Times New Roman" w:cs="Times New Roman"/>
          <w:i/>
          <w:iCs/>
          <w:color w:val="000000" w:themeColor="text1"/>
          <w:sz w:val="24"/>
          <w:szCs w:val="24"/>
        </w:rPr>
        <w:t>b</w:t>
      </w:r>
      <w:r w:rsidRPr="009405A9">
        <w:rPr>
          <w:rFonts w:ascii="Times New Roman" w:hAnsi="Times New Roman" w:cs="Times New Roman"/>
          <w:i/>
          <w:iCs/>
          <w:color w:val="000000" w:themeColor="text1"/>
          <w:sz w:val="24"/>
          <w:szCs w:val="24"/>
        </w:rPr>
        <w:t xml:space="preserve">: Differences in </w:t>
      </w:r>
      <w:r>
        <w:rPr>
          <w:rFonts w:ascii="Times New Roman" w:hAnsi="Times New Roman" w:cs="Times New Roman"/>
          <w:i/>
          <w:iCs/>
          <w:color w:val="000000" w:themeColor="text1"/>
          <w:sz w:val="24"/>
          <w:szCs w:val="24"/>
        </w:rPr>
        <w:t>association</w:t>
      </w:r>
      <w:r w:rsidRPr="009405A9">
        <w:rPr>
          <w:rFonts w:ascii="Times New Roman" w:hAnsi="Times New Roman" w:cs="Times New Roman"/>
          <w:i/>
          <w:iCs/>
          <w:color w:val="000000" w:themeColor="text1"/>
          <w:sz w:val="24"/>
          <w:szCs w:val="24"/>
        </w:rPr>
        <w:t xml:space="preserve"> rate attributable to properties of dyads (number of previous events, same/different treatment </w:t>
      </w:r>
      <w:r w:rsidR="001C23D1">
        <w:rPr>
          <w:rFonts w:ascii="Times New Roman" w:hAnsi="Times New Roman" w:cs="Times New Roman"/>
          <w:i/>
          <w:iCs/>
          <w:color w:val="000000" w:themeColor="text1"/>
          <w:sz w:val="24"/>
          <w:szCs w:val="24"/>
        </w:rPr>
        <w:t>class</w:t>
      </w:r>
      <w:r>
        <w:rPr>
          <w:rFonts w:ascii="Times New Roman" w:hAnsi="Times New Roman" w:cs="Times New Roman"/>
          <w:i/>
          <w:iCs/>
          <w:color w:val="000000" w:themeColor="text1"/>
          <w:sz w:val="24"/>
          <w:szCs w:val="24"/>
        </w:rPr>
        <w:t xml:space="preserve">) for affiliates (Model </w:t>
      </w:r>
      <w:r w:rsidR="00512AAC">
        <w:rPr>
          <w:rFonts w:ascii="Times New Roman" w:hAnsi="Times New Roman" w:cs="Times New Roman"/>
          <w:i/>
          <w:iCs/>
          <w:color w:val="000000" w:themeColor="text1"/>
          <w:sz w:val="24"/>
          <w:szCs w:val="24"/>
        </w:rPr>
        <w:t>3</w:t>
      </w:r>
      <w:r>
        <w:rPr>
          <w:rFonts w:ascii="Times New Roman" w:hAnsi="Times New Roman" w:cs="Times New Roman"/>
          <w:i/>
          <w:iCs/>
          <w:color w:val="000000" w:themeColor="text1"/>
          <w:sz w:val="24"/>
          <w:szCs w:val="24"/>
        </w:rPr>
        <w:t xml:space="preserve">a) and non-affiliates (Model </w:t>
      </w:r>
      <w:r w:rsidR="00512AAC">
        <w:rPr>
          <w:rFonts w:ascii="Times New Roman" w:hAnsi="Times New Roman" w:cs="Times New Roman"/>
          <w:i/>
          <w:iCs/>
          <w:color w:val="000000" w:themeColor="text1"/>
          <w:sz w:val="24"/>
          <w:szCs w:val="24"/>
        </w:rPr>
        <w:t>3</w:t>
      </w:r>
      <w:r>
        <w:rPr>
          <w:rFonts w:ascii="Times New Roman" w:hAnsi="Times New Roman" w:cs="Times New Roman"/>
          <w:i/>
          <w:iCs/>
          <w:color w:val="000000" w:themeColor="text1"/>
          <w:sz w:val="24"/>
          <w:szCs w:val="24"/>
        </w:rPr>
        <w:t>b)</w:t>
      </w:r>
      <w:r w:rsidRPr="009405A9">
        <w:rPr>
          <w:rFonts w:ascii="Times New Roman" w:hAnsi="Times New Roman" w:cs="Times New Roman"/>
          <w:i/>
          <w:iCs/>
          <w:color w:val="000000" w:themeColor="text1"/>
          <w:sz w:val="24"/>
          <w:szCs w:val="24"/>
        </w:rPr>
        <w:t xml:space="preserve">. </w:t>
      </w:r>
    </w:p>
    <w:p w14:paraId="569F0C21" w14:textId="57A24295" w:rsidR="00A576AD" w:rsidRDefault="009628BE" w:rsidP="009628BE">
      <w:pPr>
        <w:spacing w:line="240" w:lineRule="auto"/>
        <w:rPr>
          <w:rFonts w:ascii="Times New Roman" w:hAnsi="Times New Roman" w:cs="Times New Roman"/>
          <w:color w:val="000000" w:themeColor="text1"/>
          <w:sz w:val="24"/>
          <w:szCs w:val="24"/>
        </w:rPr>
      </w:pPr>
      <w:r w:rsidRPr="008C2301">
        <w:rPr>
          <w:rFonts w:ascii="Times New Roman" w:hAnsi="Times New Roman" w:cs="Times New Roman"/>
          <w:color w:val="000000" w:themeColor="text1"/>
          <w:sz w:val="24"/>
          <w:szCs w:val="24"/>
        </w:rPr>
        <w:t>REM</w:t>
      </w:r>
      <w:r>
        <w:rPr>
          <w:rFonts w:ascii="Times New Roman" w:hAnsi="Times New Roman" w:cs="Times New Roman"/>
          <w:color w:val="000000" w:themeColor="text1"/>
          <w:sz w:val="24"/>
          <w:szCs w:val="24"/>
        </w:rPr>
        <w:t>s</w:t>
      </w:r>
      <w:r w:rsidRPr="008C2301">
        <w:rPr>
          <w:rFonts w:ascii="Times New Roman" w:hAnsi="Times New Roman" w:cs="Times New Roman"/>
          <w:color w:val="000000" w:themeColor="text1"/>
          <w:sz w:val="24"/>
          <w:szCs w:val="24"/>
        </w:rPr>
        <w:t xml:space="preserve"> w</w:t>
      </w:r>
      <w:r>
        <w:rPr>
          <w:rFonts w:ascii="Times New Roman" w:hAnsi="Times New Roman" w:cs="Times New Roman"/>
          <w:color w:val="000000" w:themeColor="text1"/>
          <w:sz w:val="24"/>
          <w:szCs w:val="24"/>
        </w:rPr>
        <w:t>ere</w:t>
      </w:r>
      <w:r w:rsidRPr="008C2301">
        <w:rPr>
          <w:rFonts w:ascii="Times New Roman" w:hAnsi="Times New Roman" w:cs="Times New Roman"/>
          <w:color w:val="000000" w:themeColor="text1"/>
          <w:sz w:val="24"/>
          <w:szCs w:val="24"/>
        </w:rPr>
        <w:t xml:space="preserve"> fitted to </w:t>
      </w:r>
      <w:r w:rsidR="00512AAC">
        <w:rPr>
          <w:rFonts w:ascii="Times New Roman" w:hAnsi="Times New Roman" w:cs="Times New Roman"/>
          <w:color w:val="000000" w:themeColor="text1"/>
          <w:sz w:val="24"/>
          <w:szCs w:val="24"/>
        </w:rPr>
        <w:t>determine</w:t>
      </w:r>
      <w:r w:rsidRPr="008C2301">
        <w:rPr>
          <w:rFonts w:ascii="Times New Roman" w:hAnsi="Times New Roman" w:cs="Times New Roman"/>
          <w:color w:val="000000" w:themeColor="text1"/>
          <w:sz w:val="24"/>
          <w:szCs w:val="24"/>
        </w:rPr>
        <w:t xml:space="preserve"> </w:t>
      </w:r>
      <w:r w:rsidR="00A576AD">
        <w:rPr>
          <w:rFonts w:ascii="Times New Roman" w:hAnsi="Times New Roman" w:cs="Times New Roman"/>
          <w:color w:val="000000" w:themeColor="text1"/>
          <w:sz w:val="24"/>
          <w:szCs w:val="24"/>
        </w:rPr>
        <w:t xml:space="preserve">whether </w:t>
      </w:r>
      <w:r w:rsidRPr="008C2301">
        <w:rPr>
          <w:rFonts w:ascii="Times New Roman" w:hAnsi="Times New Roman" w:cs="Times New Roman"/>
          <w:color w:val="000000" w:themeColor="text1"/>
          <w:sz w:val="24"/>
          <w:szCs w:val="24"/>
        </w:rPr>
        <w:t xml:space="preserve">the </w:t>
      </w:r>
      <w:r w:rsidR="00A576AD">
        <w:rPr>
          <w:rFonts w:ascii="Times New Roman" w:hAnsi="Times New Roman" w:cs="Times New Roman"/>
          <w:color w:val="000000" w:themeColor="text1"/>
          <w:sz w:val="24"/>
          <w:szCs w:val="24"/>
        </w:rPr>
        <w:t>relationship between prior task experience and future association rate differed depending upon dyads’ treatment class combination</w:t>
      </w:r>
      <w:r w:rsidR="001C23D1">
        <w:rPr>
          <w:rFonts w:ascii="Times New Roman" w:hAnsi="Times New Roman" w:cs="Times New Roman"/>
          <w:color w:val="000000" w:themeColor="text1"/>
          <w:sz w:val="24"/>
          <w:szCs w:val="24"/>
        </w:rPr>
        <w:t xml:space="preserve"> (same-class/different-class)</w:t>
      </w:r>
      <w:r w:rsidR="00A576AD">
        <w:rPr>
          <w:rFonts w:ascii="Times New Roman" w:hAnsi="Times New Roman" w:cs="Times New Roman"/>
          <w:color w:val="000000" w:themeColor="text1"/>
          <w:sz w:val="24"/>
          <w:szCs w:val="24"/>
        </w:rPr>
        <w:t xml:space="preserve">, and </w:t>
      </w:r>
      <w:r w:rsidR="009F4789">
        <w:rPr>
          <w:rFonts w:ascii="Times New Roman" w:hAnsi="Times New Roman" w:cs="Times New Roman"/>
          <w:color w:val="000000" w:themeColor="text1"/>
          <w:sz w:val="24"/>
          <w:szCs w:val="24"/>
        </w:rPr>
        <w:t>i</w:t>
      </w:r>
      <w:r w:rsidR="00512AAC">
        <w:rPr>
          <w:rFonts w:ascii="Times New Roman" w:hAnsi="Times New Roman" w:cs="Times New Roman"/>
          <w:color w:val="000000" w:themeColor="text1"/>
          <w:sz w:val="24"/>
          <w:szCs w:val="24"/>
        </w:rPr>
        <w:t xml:space="preserve">n turn </w:t>
      </w:r>
      <w:r w:rsidR="00A576AD">
        <w:rPr>
          <w:rFonts w:ascii="Times New Roman" w:hAnsi="Times New Roman" w:cs="Times New Roman"/>
          <w:color w:val="000000" w:themeColor="text1"/>
          <w:sz w:val="24"/>
          <w:szCs w:val="24"/>
        </w:rPr>
        <w:t xml:space="preserve">whether </w:t>
      </w:r>
      <w:r w:rsidR="00512AAC">
        <w:rPr>
          <w:rFonts w:ascii="Times New Roman" w:hAnsi="Times New Roman" w:cs="Times New Roman"/>
          <w:color w:val="000000" w:themeColor="text1"/>
          <w:sz w:val="24"/>
          <w:szCs w:val="24"/>
        </w:rPr>
        <w:t>this</w:t>
      </w:r>
      <w:r w:rsidR="00A576AD">
        <w:rPr>
          <w:rFonts w:ascii="Times New Roman" w:hAnsi="Times New Roman" w:cs="Times New Roman"/>
          <w:color w:val="000000" w:themeColor="text1"/>
          <w:sz w:val="24"/>
          <w:szCs w:val="24"/>
        </w:rPr>
        <w:t xml:space="preserve"> </w:t>
      </w:r>
      <w:r w:rsidR="00512AAC">
        <w:rPr>
          <w:rFonts w:ascii="Times New Roman" w:hAnsi="Times New Roman" w:cs="Times New Roman"/>
          <w:color w:val="000000" w:themeColor="text1"/>
          <w:sz w:val="24"/>
          <w:szCs w:val="24"/>
        </w:rPr>
        <w:t>varied</w:t>
      </w:r>
      <w:r w:rsidR="00A576AD">
        <w:rPr>
          <w:rFonts w:ascii="Times New Roman" w:hAnsi="Times New Roman" w:cs="Times New Roman"/>
          <w:color w:val="000000" w:themeColor="text1"/>
          <w:sz w:val="24"/>
          <w:szCs w:val="24"/>
        </w:rPr>
        <w:t xml:space="preserve"> between affiliate and non-affiliate dyads</w:t>
      </w:r>
      <w:r w:rsidR="00512AAC">
        <w:rPr>
          <w:rFonts w:ascii="Times New Roman" w:hAnsi="Times New Roman" w:cs="Times New Roman"/>
          <w:color w:val="000000" w:themeColor="text1"/>
          <w:sz w:val="24"/>
          <w:szCs w:val="24"/>
        </w:rPr>
        <w:t xml:space="preserve">. </w:t>
      </w:r>
      <w:r w:rsidR="001C23D1">
        <w:rPr>
          <w:rFonts w:ascii="Times New Roman" w:hAnsi="Times New Roman" w:cs="Times New Roman"/>
          <w:color w:val="000000" w:themeColor="text1"/>
          <w:sz w:val="24"/>
          <w:szCs w:val="24"/>
        </w:rPr>
        <w:t xml:space="preserve">Prior task experience was split into three categories: no previous events (unfamiliar), </w:t>
      </w:r>
      <w:r w:rsidR="001C23D1" w:rsidRPr="008C2301">
        <w:rPr>
          <w:rFonts w:ascii="Times New Roman" w:hAnsi="Times New Roman" w:cs="Times New Roman"/>
          <w:color w:val="000000" w:themeColor="text1"/>
          <w:sz w:val="24"/>
          <w:szCs w:val="24"/>
        </w:rPr>
        <w:t xml:space="preserve">between one and five previous events, </w:t>
      </w:r>
      <w:r w:rsidR="001C23D1">
        <w:rPr>
          <w:rFonts w:ascii="Times New Roman" w:hAnsi="Times New Roman" w:cs="Times New Roman"/>
          <w:color w:val="000000" w:themeColor="text1"/>
          <w:sz w:val="24"/>
          <w:szCs w:val="24"/>
        </w:rPr>
        <w:t xml:space="preserve">and </w:t>
      </w:r>
      <w:r w:rsidR="001C23D1" w:rsidRPr="008C2301">
        <w:rPr>
          <w:rFonts w:ascii="Times New Roman" w:hAnsi="Times New Roman" w:cs="Times New Roman"/>
          <w:color w:val="000000" w:themeColor="text1"/>
          <w:sz w:val="24"/>
          <w:szCs w:val="24"/>
        </w:rPr>
        <w:t>six or more previous events</w:t>
      </w:r>
      <w:r w:rsidR="001C23D1">
        <w:rPr>
          <w:rFonts w:ascii="Times New Roman" w:hAnsi="Times New Roman" w:cs="Times New Roman"/>
          <w:color w:val="000000" w:themeColor="text1"/>
          <w:sz w:val="24"/>
          <w:szCs w:val="24"/>
        </w:rPr>
        <w:t xml:space="preserve">. </w:t>
      </w:r>
      <w:r w:rsidR="00C00DF9">
        <w:rPr>
          <w:rFonts w:ascii="Times New Roman" w:hAnsi="Times New Roman" w:cs="Times New Roman"/>
          <w:color w:val="000000" w:themeColor="text1"/>
          <w:sz w:val="24"/>
          <w:szCs w:val="24"/>
        </w:rPr>
        <w:t xml:space="preserve">Task experience was categorized to </w:t>
      </w:r>
      <w:r w:rsidR="009857FA">
        <w:rPr>
          <w:rFonts w:ascii="Times New Roman" w:hAnsi="Times New Roman" w:cs="Times New Roman"/>
          <w:color w:val="000000" w:themeColor="text1"/>
          <w:sz w:val="24"/>
          <w:szCs w:val="24"/>
        </w:rPr>
        <w:t>emphasise</w:t>
      </w:r>
      <w:r w:rsidR="00C00DF9">
        <w:rPr>
          <w:rFonts w:ascii="Times New Roman" w:hAnsi="Times New Roman" w:cs="Times New Roman"/>
          <w:color w:val="000000" w:themeColor="text1"/>
          <w:sz w:val="24"/>
          <w:szCs w:val="24"/>
        </w:rPr>
        <w:t xml:space="preserve"> the distinction between unfamiliar</w:t>
      </w:r>
      <w:r w:rsidR="00886150">
        <w:rPr>
          <w:rFonts w:ascii="Times New Roman" w:hAnsi="Times New Roman" w:cs="Times New Roman"/>
          <w:color w:val="000000" w:themeColor="text1"/>
          <w:sz w:val="24"/>
          <w:szCs w:val="24"/>
        </w:rPr>
        <w:t xml:space="preserve"> (no previous association events) </w:t>
      </w:r>
      <w:r w:rsidR="00C00DF9">
        <w:rPr>
          <w:rFonts w:ascii="Times New Roman" w:hAnsi="Times New Roman" w:cs="Times New Roman"/>
          <w:color w:val="000000" w:themeColor="text1"/>
          <w:sz w:val="24"/>
          <w:szCs w:val="24"/>
        </w:rPr>
        <w:t xml:space="preserve">and familiar (at least one previous </w:t>
      </w:r>
      <w:r w:rsidR="00886150">
        <w:rPr>
          <w:rFonts w:ascii="Times New Roman" w:hAnsi="Times New Roman" w:cs="Times New Roman"/>
          <w:color w:val="000000" w:themeColor="text1"/>
          <w:sz w:val="24"/>
          <w:szCs w:val="24"/>
        </w:rPr>
        <w:t xml:space="preserve">association </w:t>
      </w:r>
      <w:r w:rsidR="00C00DF9">
        <w:rPr>
          <w:rFonts w:ascii="Times New Roman" w:hAnsi="Times New Roman" w:cs="Times New Roman"/>
          <w:color w:val="000000" w:themeColor="text1"/>
          <w:sz w:val="24"/>
          <w:szCs w:val="24"/>
        </w:rPr>
        <w:t>event</w:t>
      </w:r>
      <w:r w:rsidR="00886150">
        <w:rPr>
          <w:rFonts w:ascii="Times New Roman" w:hAnsi="Times New Roman" w:cs="Times New Roman"/>
          <w:color w:val="000000" w:themeColor="text1"/>
          <w:sz w:val="24"/>
          <w:szCs w:val="24"/>
        </w:rPr>
        <w:t>).</w:t>
      </w:r>
      <w:r w:rsidR="00FC6470">
        <w:rPr>
          <w:rFonts w:ascii="Times New Roman" w:hAnsi="Times New Roman" w:cs="Times New Roman"/>
          <w:color w:val="000000" w:themeColor="text1"/>
          <w:sz w:val="24"/>
          <w:szCs w:val="24"/>
        </w:rPr>
        <w:t xml:space="preserve"> </w:t>
      </w:r>
      <w:r w:rsidR="004B32F7">
        <w:rPr>
          <w:rFonts w:ascii="Times New Roman" w:hAnsi="Times New Roman" w:cs="Times New Roman"/>
          <w:color w:val="000000" w:themeColor="text1"/>
          <w:sz w:val="24"/>
          <w:szCs w:val="24"/>
        </w:rPr>
        <w:t>For unfamiliar dyads, no difference in association rate attributable to the experimental treatment was to be expected, as individuals had not acquired information regarding how their partner</w:t>
      </w:r>
      <w:r w:rsidR="00886150">
        <w:rPr>
          <w:rFonts w:ascii="Times New Roman" w:hAnsi="Times New Roman" w:cs="Times New Roman"/>
          <w:color w:val="000000" w:themeColor="text1"/>
          <w:sz w:val="24"/>
          <w:szCs w:val="24"/>
        </w:rPr>
        <w:t>’s identity was linked to task pay-offs. However, for familiar dyads this learning effect was to be expected, so association rates of same-class dyads should exceed those of different-class dyads.</w:t>
      </w:r>
      <w:r w:rsidR="004B32F7">
        <w:rPr>
          <w:rFonts w:ascii="Times New Roman" w:hAnsi="Times New Roman" w:cs="Times New Roman"/>
          <w:color w:val="000000" w:themeColor="text1"/>
          <w:sz w:val="24"/>
          <w:szCs w:val="24"/>
        </w:rPr>
        <w:t xml:space="preserve"> </w:t>
      </w:r>
      <w:r w:rsidR="00FC6470">
        <w:rPr>
          <w:rFonts w:ascii="Times New Roman" w:hAnsi="Times New Roman" w:cs="Times New Roman"/>
          <w:color w:val="000000" w:themeColor="text1"/>
          <w:sz w:val="24"/>
          <w:szCs w:val="24"/>
        </w:rPr>
        <w:t xml:space="preserve">Two categories of familiar dyad were used to capture the level of prior experience possessed by the majority of dyads (1-5 previous events; see Extended Data Fig. 2) and </w:t>
      </w:r>
      <w:r w:rsidR="001463FF">
        <w:rPr>
          <w:rFonts w:ascii="Times New Roman" w:hAnsi="Times New Roman" w:cs="Times New Roman"/>
          <w:color w:val="000000" w:themeColor="text1"/>
          <w:sz w:val="24"/>
          <w:szCs w:val="24"/>
        </w:rPr>
        <w:t xml:space="preserve">that of </w:t>
      </w:r>
      <w:r w:rsidR="00FC6470">
        <w:rPr>
          <w:rFonts w:ascii="Times New Roman" w:hAnsi="Times New Roman" w:cs="Times New Roman"/>
          <w:color w:val="000000" w:themeColor="text1"/>
          <w:sz w:val="24"/>
          <w:szCs w:val="24"/>
        </w:rPr>
        <w:t>the minority of dyads that associated on many occasions (six or more previous events; see Extended Data Fig. 2).</w:t>
      </w:r>
      <w:r w:rsidR="001463FF">
        <w:rPr>
          <w:rFonts w:ascii="Times New Roman" w:hAnsi="Times New Roman" w:cs="Times New Roman"/>
          <w:color w:val="000000" w:themeColor="text1"/>
          <w:sz w:val="24"/>
          <w:szCs w:val="24"/>
        </w:rPr>
        <w:t xml:space="preserve"> </w:t>
      </w:r>
      <w:r w:rsidR="00FC6470">
        <w:rPr>
          <w:rFonts w:ascii="Times New Roman" w:hAnsi="Times New Roman" w:cs="Times New Roman"/>
          <w:color w:val="000000" w:themeColor="text1"/>
          <w:sz w:val="24"/>
          <w:szCs w:val="24"/>
        </w:rPr>
        <w:t>The interaction between prior experience level and treatment-class combination was included in the models to determine</w:t>
      </w:r>
      <w:r w:rsidR="001463FF">
        <w:rPr>
          <w:rFonts w:ascii="Times New Roman" w:hAnsi="Times New Roman" w:cs="Times New Roman"/>
          <w:color w:val="000000" w:themeColor="text1"/>
          <w:sz w:val="24"/>
          <w:szCs w:val="24"/>
        </w:rPr>
        <w:t xml:space="preserve"> </w:t>
      </w:r>
      <w:r w:rsidR="001463FF" w:rsidRPr="008C2301">
        <w:rPr>
          <w:rFonts w:ascii="Times New Roman" w:hAnsi="Times New Roman" w:cs="Times New Roman"/>
          <w:color w:val="000000" w:themeColor="text1"/>
          <w:sz w:val="24"/>
          <w:szCs w:val="24"/>
        </w:rPr>
        <w:t xml:space="preserve">whether the relationship between prior experience and probability of observing </w:t>
      </w:r>
      <w:r w:rsidR="001463FF">
        <w:rPr>
          <w:rFonts w:ascii="Times New Roman" w:hAnsi="Times New Roman" w:cs="Times New Roman"/>
          <w:color w:val="000000" w:themeColor="text1"/>
          <w:sz w:val="24"/>
          <w:szCs w:val="24"/>
        </w:rPr>
        <w:lastRenderedPageBreak/>
        <w:t>association</w:t>
      </w:r>
      <w:r w:rsidR="001463FF" w:rsidRPr="008C2301">
        <w:rPr>
          <w:rFonts w:ascii="Times New Roman" w:hAnsi="Times New Roman" w:cs="Times New Roman"/>
          <w:color w:val="000000" w:themeColor="text1"/>
          <w:sz w:val="24"/>
          <w:szCs w:val="24"/>
        </w:rPr>
        <w:t xml:space="preserve"> between </w:t>
      </w:r>
      <w:r w:rsidR="001463FF">
        <w:rPr>
          <w:rFonts w:ascii="Times New Roman" w:hAnsi="Times New Roman" w:cs="Times New Roman"/>
          <w:color w:val="000000" w:themeColor="text1"/>
          <w:sz w:val="24"/>
          <w:szCs w:val="24"/>
        </w:rPr>
        <w:t xml:space="preserve">members of a </w:t>
      </w:r>
      <w:r w:rsidR="001463FF" w:rsidRPr="008C2301">
        <w:rPr>
          <w:rFonts w:ascii="Times New Roman" w:hAnsi="Times New Roman" w:cs="Times New Roman"/>
          <w:color w:val="000000" w:themeColor="text1"/>
          <w:sz w:val="24"/>
          <w:szCs w:val="24"/>
        </w:rPr>
        <w:t xml:space="preserve">dyad in the future depended upon </w:t>
      </w:r>
      <w:r w:rsidR="001463FF">
        <w:rPr>
          <w:rFonts w:ascii="Times New Roman" w:hAnsi="Times New Roman" w:cs="Times New Roman"/>
          <w:color w:val="000000" w:themeColor="text1"/>
          <w:sz w:val="24"/>
          <w:szCs w:val="24"/>
        </w:rPr>
        <w:t>if</w:t>
      </w:r>
      <w:r w:rsidR="001463FF" w:rsidRPr="008C2301">
        <w:rPr>
          <w:rFonts w:ascii="Times New Roman" w:hAnsi="Times New Roman" w:cs="Times New Roman"/>
          <w:color w:val="000000" w:themeColor="text1"/>
          <w:sz w:val="24"/>
          <w:szCs w:val="24"/>
        </w:rPr>
        <w:t xml:space="preserve"> </w:t>
      </w:r>
      <w:r w:rsidR="001463FF">
        <w:rPr>
          <w:rFonts w:ascii="Times New Roman" w:hAnsi="Times New Roman" w:cs="Times New Roman"/>
          <w:color w:val="000000" w:themeColor="text1"/>
          <w:sz w:val="24"/>
          <w:szCs w:val="24"/>
        </w:rPr>
        <w:t>the</w:t>
      </w:r>
      <w:r w:rsidR="001463FF" w:rsidRPr="008C2301">
        <w:rPr>
          <w:rFonts w:ascii="Times New Roman" w:hAnsi="Times New Roman" w:cs="Times New Roman"/>
          <w:color w:val="000000" w:themeColor="text1"/>
          <w:sz w:val="24"/>
          <w:szCs w:val="24"/>
        </w:rPr>
        <w:t xml:space="preserve"> dyad </w:t>
      </w:r>
      <w:r w:rsidR="001463FF">
        <w:rPr>
          <w:rFonts w:ascii="Times New Roman" w:hAnsi="Times New Roman" w:cs="Times New Roman"/>
          <w:color w:val="000000" w:themeColor="text1"/>
          <w:sz w:val="24"/>
          <w:szCs w:val="24"/>
        </w:rPr>
        <w:t xml:space="preserve">members were incentivized (same-class) or disincentivized (different-class) for associating. </w:t>
      </w:r>
      <w:r w:rsidR="00870C07">
        <w:rPr>
          <w:rFonts w:ascii="Times New Roman" w:hAnsi="Times New Roman" w:cs="Times New Roman"/>
          <w:color w:val="000000" w:themeColor="text1"/>
          <w:sz w:val="24"/>
          <w:szCs w:val="24"/>
        </w:rPr>
        <w:t>To clarify model interpretation, the analysis was run separately for affiliate (Model 3a) and non-affiliate (Model 3b) dyads.</w:t>
      </w:r>
    </w:p>
    <w:p w14:paraId="76F4E805" w14:textId="77777777" w:rsidR="00A576AD" w:rsidRDefault="00A576AD" w:rsidP="009628BE">
      <w:pPr>
        <w:spacing w:line="240" w:lineRule="auto"/>
        <w:rPr>
          <w:rFonts w:ascii="Times New Roman" w:hAnsi="Times New Roman" w:cs="Times New Roman"/>
          <w:color w:val="000000" w:themeColor="text1"/>
          <w:sz w:val="24"/>
          <w:szCs w:val="24"/>
        </w:rPr>
      </w:pPr>
    </w:p>
    <w:p w14:paraId="5631933B" w14:textId="4D456EC6" w:rsidR="00777721" w:rsidRDefault="00233D42">
      <w:pPr>
        <w:spacing w:line="240" w:lineRule="auto"/>
        <w:rPr>
          <w:rFonts w:ascii="Times New Roman" w:hAnsi="Times New Roman" w:cs="Times New Roman"/>
          <w:i/>
          <w:iCs/>
          <w:color w:val="000000" w:themeColor="text1"/>
          <w:sz w:val="24"/>
          <w:szCs w:val="24"/>
        </w:rPr>
      </w:pPr>
      <w:bookmarkStart w:id="2" w:name="_Hlk55227397"/>
      <w:r w:rsidRPr="004C3D77">
        <w:rPr>
          <w:rFonts w:ascii="Times New Roman" w:hAnsi="Times New Roman" w:cs="Times New Roman"/>
          <w:i/>
          <w:iCs/>
          <w:color w:val="000000" w:themeColor="text1"/>
          <w:sz w:val="24"/>
          <w:szCs w:val="24"/>
        </w:rPr>
        <w:t xml:space="preserve">Models </w:t>
      </w:r>
      <w:r w:rsidR="00DD2220">
        <w:rPr>
          <w:rFonts w:ascii="Times New Roman" w:hAnsi="Times New Roman" w:cs="Times New Roman"/>
          <w:i/>
          <w:iCs/>
          <w:color w:val="000000" w:themeColor="text1"/>
          <w:sz w:val="24"/>
          <w:szCs w:val="24"/>
        </w:rPr>
        <w:t>4</w:t>
      </w:r>
      <w:r w:rsidRPr="004C3D77">
        <w:rPr>
          <w:rFonts w:ascii="Times New Roman" w:hAnsi="Times New Roman" w:cs="Times New Roman"/>
          <w:i/>
          <w:iCs/>
          <w:color w:val="000000" w:themeColor="text1"/>
          <w:sz w:val="24"/>
          <w:szCs w:val="24"/>
        </w:rPr>
        <w:t xml:space="preserve"> &amp; </w:t>
      </w:r>
      <w:r w:rsidR="00DD2220">
        <w:rPr>
          <w:rFonts w:ascii="Times New Roman" w:hAnsi="Times New Roman" w:cs="Times New Roman"/>
          <w:i/>
          <w:iCs/>
          <w:color w:val="000000" w:themeColor="text1"/>
          <w:sz w:val="24"/>
          <w:szCs w:val="24"/>
        </w:rPr>
        <w:t>5</w:t>
      </w:r>
      <w:r w:rsidRPr="004C3D77">
        <w:rPr>
          <w:rFonts w:ascii="Times New Roman" w:hAnsi="Times New Roman" w:cs="Times New Roman"/>
          <w:i/>
          <w:iCs/>
          <w:color w:val="000000" w:themeColor="text1"/>
          <w:sz w:val="24"/>
          <w:szCs w:val="24"/>
        </w:rPr>
        <w:t xml:space="preserve">: </w:t>
      </w:r>
      <w:r w:rsidR="001F12EC">
        <w:rPr>
          <w:rFonts w:ascii="Times New Roman" w:hAnsi="Times New Roman" w:cs="Times New Roman"/>
          <w:i/>
          <w:iCs/>
          <w:color w:val="000000" w:themeColor="text1"/>
          <w:sz w:val="24"/>
          <w:szCs w:val="24"/>
        </w:rPr>
        <w:t xml:space="preserve">The influence of the experimental treatment on </w:t>
      </w:r>
      <w:r w:rsidRPr="004C3D77">
        <w:rPr>
          <w:rFonts w:ascii="Times New Roman" w:hAnsi="Times New Roman" w:cs="Times New Roman"/>
          <w:i/>
          <w:iCs/>
          <w:color w:val="000000" w:themeColor="text1"/>
          <w:sz w:val="24"/>
          <w:szCs w:val="24"/>
        </w:rPr>
        <w:t>dyadic coordination</w:t>
      </w:r>
      <w:r w:rsidR="001F12EC">
        <w:rPr>
          <w:rFonts w:ascii="Times New Roman" w:hAnsi="Times New Roman" w:cs="Times New Roman"/>
          <w:i/>
          <w:iCs/>
          <w:color w:val="000000" w:themeColor="text1"/>
          <w:sz w:val="24"/>
          <w:szCs w:val="24"/>
        </w:rPr>
        <w:t>,</w:t>
      </w:r>
      <w:r w:rsidRPr="004C3D77">
        <w:rPr>
          <w:rFonts w:ascii="Times New Roman" w:hAnsi="Times New Roman" w:cs="Times New Roman"/>
          <w:i/>
          <w:iCs/>
          <w:color w:val="000000" w:themeColor="text1"/>
          <w:sz w:val="24"/>
          <w:szCs w:val="24"/>
        </w:rPr>
        <w:t xml:space="preserve"> for </w:t>
      </w:r>
      <w:r w:rsidR="00B1719D">
        <w:rPr>
          <w:rFonts w:ascii="Times New Roman" w:hAnsi="Times New Roman" w:cs="Times New Roman"/>
          <w:i/>
          <w:iCs/>
          <w:color w:val="000000" w:themeColor="text1"/>
          <w:sz w:val="24"/>
          <w:szCs w:val="24"/>
        </w:rPr>
        <w:t xml:space="preserve">arrival latency (model 4) and </w:t>
      </w:r>
      <w:r w:rsidR="004D7CD1">
        <w:rPr>
          <w:rFonts w:ascii="Times New Roman" w:hAnsi="Times New Roman" w:cs="Times New Roman"/>
          <w:i/>
          <w:iCs/>
          <w:color w:val="000000" w:themeColor="text1"/>
          <w:sz w:val="24"/>
          <w:szCs w:val="24"/>
        </w:rPr>
        <w:t>association</w:t>
      </w:r>
      <w:r w:rsidRPr="004C3D77">
        <w:rPr>
          <w:rFonts w:ascii="Times New Roman" w:hAnsi="Times New Roman" w:cs="Times New Roman"/>
          <w:i/>
          <w:iCs/>
          <w:color w:val="000000" w:themeColor="text1"/>
          <w:sz w:val="24"/>
          <w:szCs w:val="24"/>
        </w:rPr>
        <w:t xml:space="preserve"> event duration (model</w:t>
      </w:r>
      <w:r w:rsidR="00777721">
        <w:rPr>
          <w:rFonts w:ascii="Times New Roman" w:hAnsi="Times New Roman" w:cs="Times New Roman"/>
          <w:i/>
          <w:iCs/>
          <w:color w:val="000000" w:themeColor="text1"/>
          <w:sz w:val="24"/>
          <w:szCs w:val="24"/>
        </w:rPr>
        <w:t xml:space="preserve"> </w:t>
      </w:r>
      <w:r w:rsidR="00A47BE7">
        <w:rPr>
          <w:rFonts w:ascii="Times New Roman" w:hAnsi="Times New Roman" w:cs="Times New Roman"/>
          <w:i/>
          <w:iCs/>
          <w:color w:val="000000" w:themeColor="text1"/>
          <w:sz w:val="24"/>
          <w:szCs w:val="24"/>
        </w:rPr>
        <w:t>5</w:t>
      </w:r>
      <w:r w:rsidRPr="004C3D77">
        <w:rPr>
          <w:rFonts w:ascii="Times New Roman" w:hAnsi="Times New Roman" w:cs="Times New Roman"/>
          <w:i/>
          <w:iCs/>
          <w:color w:val="000000" w:themeColor="text1"/>
          <w:sz w:val="24"/>
          <w:szCs w:val="24"/>
        </w:rPr>
        <w:t>)</w:t>
      </w:r>
      <w:bookmarkEnd w:id="2"/>
      <w:r w:rsidR="00777721">
        <w:rPr>
          <w:rFonts w:ascii="Times New Roman" w:hAnsi="Times New Roman" w:cs="Times New Roman"/>
          <w:i/>
          <w:iCs/>
          <w:color w:val="000000" w:themeColor="text1"/>
          <w:sz w:val="24"/>
          <w:szCs w:val="24"/>
        </w:rPr>
        <w:t xml:space="preserve">. </w:t>
      </w:r>
    </w:p>
    <w:p w14:paraId="412CC59D" w14:textId="5C0D68F4" w:rsidR="001F12EC" w:rsidRDefault="00D11B42" w:rsidP="00E74E76">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233D42" w:rsidRPr="008C2301">
        <w:rPr>
          <w:rFonts w:ascii="Times New Roman" w:hAnsi="Times New Roman" w:cs="Times New Roman"/>
          <w:color w:val="000000" w:themeColor="text1"/>
          <w:sz w:val="24"/>
          <w:szCs w:val="24"/>
        </w:rPr>
        <w:t xml:space="preserve">wo REMs were fitted to investigate </w:t>
      </w:r>
      <w:r w:rsidR="001F12EC">
        <w:rPr>
          <w:rFonts w:ascii="Times New Roman" w:hAnsi="Times New Roman" w:cs="Times New Roman"/>
          <w:color w:val="000000" w:themeColor="text1"/>
          <w:sz w:val="24"/>
          <w:szCs w:val="24"/>
        </w:rPr>
        <w:t xml:space="preserve">whether </w:t>
      </w:r>
      <w:r w:rsidR="001B3B8F">
        <w:rPr>
          <w:rFonts w:ascii="Times New Roman" w:hAnsi="Times New Roman" w:cs="Times New Roman"/>
          <w:color w:val="000000" w:themeColor="text1"/>
          <w:sz w:val="24"/>
          <w:szCs w:val="24"/>
        </w:rPr>
        <w:t xml:space="preserve">the </w:t>
      </w:r>
      <w:r w:rsidR="001F12EC">
        <w:rPr>
          <w:rFonts w:ascii="Times New Roman" w:hAnsi="Times New Roman" w:cs="Times New Roman"/>
          <w:color w:val="000000" w:themeColor="text1"/>
          <w:sz w:val="24"/>
          <w:szCs w:val="24"/>
        </w:rPr>
        <w:t>treatment-class c</w:t>
      </w:r>
      <w:r w:rsidR="001B3B8F">
        <w:rPr>
          <w:rFonts w:ascii="Times New Roman" w:hAnsi="Times New Roman" w:cs="Times New Roman"/>
          <w:color w:val="000000" w:themeColor="text1"/>
          <w:sz w:val="24"/>
          <w:szCs w:val="24"/>
        </w:rPr>
        <w:t>omposition of dyads influenced coordination</w:t>
      </w:r>
      <w:r w:rsidR="00233D42" w:rsidRPr="008C2301">
        <w:rPr>
          <w:rFonts w:ascii="Times New Roman" w:hAnsi="Times New Roman" w:cs="Times New Roman"/>
          <w:color w:val="000000" w:themeColor="text1"/>
          <w:sz w:val="24"/>
          <w:szCs w:val="24"/>
        </w:rPr>
        <w:t xml:space="preserve">. The two different measures used to quantify dyadic coordination were estimates of </w:t>
      </w:r>
      <w:r w:rsidR="004D7CD1">
        <w:rPr>
          <w:rFonts w:ascii="Times New Roman" w:hAnsi="Times New Roman" w:cs="Times New Roman"/>
          <w:color w:val="000000" w:themeColor="text1"/>
          <w:sz w:val="24"/>
          <w:szCs w:val="24"/>
        </w:rPr>
        <w:t>association</w:t>
      </w:r>
      <w:r w:rsidR="00233D42" w:rsidRPr="008C2301">
        <w:rPr>
          <w:rFonts w:ascii="Times New Roman" w:hAnsi="Times New Roman" w:cs="Times New Roman"/>
          <w:color w:val="000000" w:themeColor="text1"/>
          <w:sz w:val="24"/>
          <w:szCs w:val="24"/>
        </w:rPr>
        <w:t xml:space="preserve"> event duration and arrival latency (both measured in seconds), where arrival latency was defined as the duration of time between the first and second members of a dyad arriving at a feeder to engage in a</w:t>
      </w:r>
      <w:r w:rsidR="00035184">
        <w:rPr>
          <w:rFonts w:ascii="Times New Roman" w:hAnsi="Times New Roman" w:cs="Times New Roman"/>
          <w:color w:val="000000" w:themeColor="text1"/>
          <w:sz w:val="24"/>
          <w:szCs w:val="24"/>
        </w:rPr>
        <w:t>n</w:t>
      </w:r>
      <w:r w:rsidR="00233D42" w:rsidRPr="008C2301">
        <w:rPr>
          <w:rFonts w:ascii="Times New Roman" w:hAnsi="Times New Roman" w:cs="Times New Roman"/>
          <w:color w:val="000000" w:themeColor="text1"/>
          <w:sz w:val="24"/>
          <w:szCs w:val="24"/>
        </w:rPr>
        <w:t xml:space="preserve"> </w:t>
      </w:r>
      <w:r w:rsidR="004D7CD1">
        <w:rPr>
          <w:rFonts w:ascii="Times New Roman" w:hAnsi="Times New Roman" w:cs="Times New Roman"/>
          <w:color w:val="000000" w:themeColor="text1"/>
          <w:sz w:val="24"/>
          <w:szCs w:val="24"/>
        </w:rPr>
        <w:t>association</w:t>
      </w:r>
      <w:r w:rsidR="00233D42" w:rsidRPr="008C2301">
        <w:rPr>
          <w:rFonts w:ascii="Times New Roman" w:hAnsi="Times New Roman" w:cs="Times New Roman"/>
          <w:color w:val="000000" w:themeColor="text1"/>
          <w:sz w:val="24"/>
          <w:szCs w:val="24"/>
        </w:rPr>
        <w:t xml:space="preserve"> event. </w:t>
      </w:r>
      <w:r w:rsidR="001B3B8F">
        <w:rPr>
          <w:rFonts w:ascii="Times New Roman" w:hAnsi="Times New Roman" w:cs="Times New Roman"/>
          <w:color w:val="000000" w:themeColor="text1"/>
          <w:sz w:val="24"/>
          <w:szCs w:val="24"/>
        </w:rPr>
        <w:t>Increased association event duration, and decreased arrival latency, was taken as indication of improvement in dyadic coordination for same-class dyads. Both</w:t>
      </w:r>
      <w:r w:rsidR="001F12EC">
        <w:rPr>
          <w:rFonts w:ascii="Times New Roman" w:hAnsi="Times New Roman" w:cs="Times New Roman"/>
          <w:color w:val="000000" w:themeColor="text1"/>
          <w:sz w:val="24"/>
          <w:szCs w:val="24"/>
        </w:rPr>
        <w:t xml:space="preserve"> REMs assessed the interaction of </w:t>
      </w:r>
      <w:r w:rsidR="001B3B8F">
        <w:rPr>
          <w:rFonts w:ascii="Times New Roman" w:hAnsi="Times New Roman" w:cs="Times New Roman"/>
          <w:color w:val="000000" w:themeColor="text1"/>
          <w:sz w:val="24"/>
          <w:szCs w:val="24"/>
        </w:rPr>
        <w:t xml:space="preserve">a </w:t>
      </w:r>
      <w:r w:rsidR="001F12EC">
        <w:rPr>
          <w:rFonts w:ascii="Times New Roman" w:hAnsi="Times New Roman" w:cs="Times New Roman"/>
          <w:color w:val="000000" w:themeColor="text1"/>
          <w:sz w:val="24"/>
          <w:szCs w:val="24"/>
        </w:rPr>
        <w:t xml:space="preserve">dyadic coordination </w:t>
      </w:r>
      <w:r w:rsidR="001B3B8F">
        <w:rPr>
          <w:rFonts w:ascii="Times New Roman" w:hAnsi="Times New Roman" w:cs="Times New Roman"/>
          <w:color w:val="000000" w:themeColor="text1"/>
          <w:sz w:val="24"/>
          <w:szCs w:val="24"/>
        </w:rPr>
        <w:t xml:space="preserve">measure </w:t>
      </w:r>
      <w:r w:rsidR="001F12EC">
        <w:rPr>
          <w:rFonts w:ascii="Times New Roman" w:hAnsi="Times New Roman" w:cs="Times New Roman"/>
          <w:color w:val="000000" w:themeColor="text1"/>
          <w:sz w:val="24"/>
          <w:szCs w:val="24"/>
        </w:rPr>
        <w:t xml:space="preserve">with an indicator of </w:t>
      </w:r>
      <w:r w:rsidR="001B3B8F">
        <w:rPr>
          <w:rFonts w:ascii="Times New Roman" w:hAnsi="Times New Roman" w:cs="Times New Roman"/>
          <w:color w:val="000000" w:themeColor="text1"/>
          <w:sz w:val="24"/>
          <w:szCs w:val="24"/>
        </w:rPr>
        <w:t>treatment-class composition (same-class/different-class).</w:t>
      </w:r>
      <w:r w:rsidR="00F67AC5">
        <w:rPr>
          <w:rFonts w:ascii="Times New Roman" w:hAnsi="Times New Roman" w:cs="Times New Roman"/>
          <w:color w:val="000000" w:themeColor="text1"/>
          <w:sz w:val="24"/>
          <w:szCs w:val="24"/>
        </w:rPr>
        <w:t xml:space="preserve"> </w:t>
      </w:r>
      <w:r w:rsidR="00E607C7">
        <w:rPr>
          <w:rFonts w:ascii="Times New Roman" w:hAnsi="Times New Roman" w:cs="Times New Roman"/>
          <w:color w:val="000000" w:themeColor="text1"/>
          <w:sz w:val="24"/>
          <w:szCs w:val="24"/>
        </w:rPr>
        <w:t>The main effect of the dyadic coordination measure (</w:t>
      </w:r>
      <w:r w:rsidR="00145CBA">
        <w:rPr>
          <w:rFonts w:ascii="Times New Roman" w:hAnsi="Times New Roman" w:cs="Times New Roman"/>
          <w:color w:val="000000" w:themeColor="text1"/>
          <w:sz w:val="24"/>
          <w:szCs w:val="24"/>
        </w:rPr>
        <w:t xml:space="preserve">arrival latency in model 4, </w:t>
      </w:r>
      <w:r w:rsidR="00E607C7">
        <w:rPr>
          <w:rFonts w:ascii="Times New Roman" w:hAnsi="Times New Roman" w:cs="Times New Roman"/>
          <w:color w:val="000000" w:themeColor="text1"/>
          <w:sz w:val="24"/>
          <w:szCs w:val="24"/>
        </w:rPr>
        <w:t xml:space="preserve">event duration in model </w:t>
      </w:r>
      <w:r w:rsidR="00145CBA">
        <w:rPr>
          <w:rFonts w:ascii="Times New Roman" w:hAnsi="Times New Roman" w:cs="Times New Roman"/>
          <w:color w:val="000000" w:themeColor="text1"/>
          <w:sz w:val="24"/>
          <w:szCs w:val="24"/>
        </w:rPr>
        <w:t>5</w:t>
      </w:r>
      <w:r w:rsidR="00E607C7">
        <w:rPr>
          <w:rFonts w:ascii="Times New Roman" w:hAnsi="Times New Roman" w:cs="Times New Roman"/>
          <w:color w:val="000000" w:themeColor="text1"/>
          <w:sz w:val="24"/>
          <w:szCs w:val="24"/>
        </w:rPr>
        <w:t xml:space="preserve">) provided an indication of the likelihood of observing dyads, of any type, exhibiting different degrees of coordination. </w:t>
      </w:r>
      <w:r w:rsidR="00F67AC5">
        <w:rPr>
          <w:rFonts w:ascii="Times New Roman" w:hAnsi="Times New Roman" w:cs="Times New Roman"/>
          <w:color w:val="000000" w:themeColor="text1"/>
          <w:sz w:val="24"/>
          <w:szCs w:val="24"/>
        </w:rPr>
        <w:t xml:space="preserve">The interaction term </w:t>
      </w:r>
      <w:r w:rsidR="00E607C7">
        <w:rPr>
          <w:rFonts w:ascii="Times New Roman" w:hAnsi="Times New Roman" w:cs="Times New Roman"/>
          <w:color w:val="000000" w:themeColor="text1"/>
          <w:sz w:val="24"/>
          <w:szCs w:val="24"/>
        </w:rPr>
        <w:t xml:space="preserve">indicated how this relationship between extent of dyadic coordination and likelihood of observing a dyad differed depending upon the treatment-class composition of dyads. The main effect of treatment-class composition provided an estimate of </w:t>
      </w:r>
      <w:r w:rsidR="0030178B">
        <w:rPr>
          <w:rFonts w:ascii="Times New Roman" w:hAnsi="Times New Roman" w:cs="Times New Roman"/>
          <w:color w:val="000000" w:themeColor="text1"/>
          <w:sz w:val="24"/>
          <w:szCs w:val="24"/>
        </w:rPr>
        <w:t>difference in the likelihood of observing same-class versus different-class dyads for low event durations or arrival latencies.</w:t>
      </w:r>
    </w:p>
    <w:p w14:paraId="7A982541" w14:textId="77777777" w:rsidR="00DD2220" w:rsidRDefault="00DD2220" w:rsidP="00E74E76">
      <w:pPr>
        <w:spacing w:line="240" w:lineRule="auto"/>
        <w:rPr>
          <w:rFonts w:ascii="Times New Roman" w:hAnsi="Times New Roman" w:cs="Times New Roman"/>
          <w:color w:val="000000" w:themeColor="text1"/>
          <w:sz w:val="24"/>
          <w:szCs w:val="24"/>
        </w:rPr>
      </w:pPr>
    </w:p>
    <w:p w14:paraId="0616D284" w14:textId="31E90641" w:rsidR="00DD2220" w:rsidRDefault="00DD2220" w:rsidP="00DD2220">
      <w:pPr>
        <w:spacing w:line="240" w:lineRule="auto"/>
        <w:rPr>
          <w:rFonts w:ascii="Times New Roman" w:hAnsi="Times New Roman" w:cs="Times New Roman"/>
          <w:color w:val="000000" w:themeColor="text1"/>
          <w:sz w:val="24"/>
          <w:szCs w:val="24"/>
        </w:rPr>
      </w:pPr>
      <w:r w:rsidRPr="009405A9">
        <w:rPr>
          <w:rFonts w:ascii="Times New Roman" w:hAnsi="Times New Roman" w:cs="Times New Roman"/>
          <w:i/>
          <w:iCs/>
          <w:color w:val="000000" w:themeColor="text1"/>
          <w:sz w:val="24"/>
          <w:szCs w:val="24"/>
        </w:rPr>
        <w:t xml:space="preserve">Model </w:t>
      </w:r>
      <w:r>
        <w:rPr>
          <w:rFonts w:ascii="Times New Roman" w:hAnsi="Times New Roman" w:cs="Times New Roman"/>
          <w:i/>
          <w:iCs/>
          <w:color w:val="000000" w:themeColor="text1"/>
          <w:sz w:val="24"/>
          <w:szCs w:val="24"/>
        </w:rPr>
        <w:t>6</w:t>
      </w:r>
      <w:r w:rsidRPr="009405A9">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Change in overlap in individuals’ social neighbourhoods attributable to the experimental treatment.</w:t>
      </w:r>
    </w:p>
    <w:p w14:paraId="3496C14F" w14:textId="125ECA24" w:rsidR="00DD2220" w:rsidRDefault="00DD2220" w:rsidP="00DD2220">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REM was fitted to assess whether any change in the likelihood of individuals sharing common task partners over the course of the experiment was attributable to the experimental treatment. The REM contained the interaction of a term representing the number of events previously observed within the network (at the time of a given event) with two ‘triadic closure’ statistics (see Supplementary Notes: 2. Triadic closure statistics in </w:t>
      </w:r>
      <w:proofErr w:type="spellStart"/>
      <w:r>
        <w:rPr>
          <w:rFonts w:ascii="Times New Roman" w:hAnsi="Times New Roman" w:cs="Times New Roman"/>
          <w:color w:val="000000" w:themeColor="text1"/>
          <w:sz w:val="24"/>
          <w:szCs w:val="24"/>
        </w:rPr>
        <w:t>Eventnet</w:t>
      </w:r>
      <w:proofErr w:type="spellEnd"/>
      <w:r>
        <w:rPr>
          <w:rFonts w:ascii="Times New Roman" w:hAnsi="Times New Roman" w:cs="Times New Roman"/>
          <w:color w:val="000000" w:themeColor="text1"/>
          <w:sz w:val="24"/>
          <w:szCs w:val="24"/>
        </w:rPr>
        <w:t xml:space="preserve"> 0.5.2): the sum of the total number of individuals with which two members of the dyad in a given event had both previously associated with (treatment-independent ‘triadic closure’), and the sum of the total number of individuals with which two members of the dyad in a given event had both previously associated with given that all individuals belonged to the same treatment class (treatment-dependent ‘triadic closure’). Inclusion of the first statistic was necessary to provide an estimate of the baseline, treatment-independent, likelihood of individuals sharing common task partners. After controlling for treatment-independent changes in the baseline rate of association between individuals that shared common task partners, the treatment-dependent statistic then yielded an estimate of the effect of the experimental treatment on clustering </w:t>
      </w:r>
      <w:r w:rsidR="00DB15BC">
        <w:rPr>
          <w:rFonts w:ascii="Times New Roman" w:hAnsi="Times New Roman" w:cs="Times New Roman"/>
          <w:color w:val="000000" w:themeColor="text1"/>
          <w:sz w:val="24"/>
          <w:szCs w:val="24"/>
        </w:rPr>
        <w:t xml:space="preserve">by treatment class </w:t>
      </w:r>
      <w:r>
        <w:rPr>
          <w:rFonts w:ascii="Times New Roman" w:hAnsi="Times New Roman" w:cs="Times New Roman"/>
          <w:color w:val="000000" w:themeColor="text1"/>
          <w:sz w:val="24"/>
          <w:szCs w:val="24"/>
        </w:rPr>
        <w:t xml:space="preserve">in the network. </w:t>
      </w:r>
    </w:p>
    <w:p w14:paraId="4A3C4B05" w14:textId="77777777" w:rsidR="00DD2220" w:rsidRDefault="00DD2220" w:rsidP="00E74E76">
      <w:pPr>
        <w:spacing w:line="240" w:lineRule="auto"/>
        <w:rPr>
          <w:rFonts w:ascii="Times New Roman" w:hAnsi="Times New Roman" w:cs="Times New Roman"/>
          <w:color w:val="000000" w:themeColor="text1"/>
          <w:sz w:val="24"/>
          <w:szCs w:val="24"/>
        </w:rPr>
      </w:pPr>
    </w:p>
    <w:p w14:paraId="125F6E80" w14:textId="52CE6E06" w:rsidR="001F12EC" w:rsidRDefault="001F12EC" w:rsidP="00E74E76">
      <w:pPr>
        <w:spacing w:line="240" w:lineRule="auto"/>
        <w:rPr>
          <w:rFonts w:ascii="Times New Roman" w:hAnsi="Times New Roman" w:cs="Times New Roman"/>
          <w:color w:val="000000" w:themeColor="text1"/>
          <w:sz w:val="24"/>
          <w:szCs w:val="24"/>
        </w:rPr>
      </w:pPr>
    </w:p>
    <w:p w14:paraId="545FC305" w14:textId="77777777" w:rsidR="00DD2220" w:rsidRDefault="00DD2220" w:rsidP="00E74E76">
      <w:pPr>
        <w:spacing w:line="240" w:lineRule="auto"/>
        <w:rPr>
          <w:rFonts w:ascii="Times New Roman" w:hAnsi="Times New Roman" w:cs="Times New Roman"/>
          <w:color w:val="000000" w:themeColor="text1"/>
          <w:sz w:val="24"/>
          <w:szCs w:val="24"/>
        </w:rPr>
      </w:pPr>
    </w:p>
    <w:p w14:paraId="59BB0049" w14:textId="3C293756" w:rsidR="00620577" w:rsidRPr="00F02B9D" w:rsidRDefault="00025ACB">
      <w:pPr>
        <w:pStyle w:val="ListParagraph"/>
        <w:numPr>
          <w:ilvl w:val="0"/>
          <w:numId w:val="9"/>
        </w:numPr>
        <w:tabs>
          <w:tab w:val="left" w:pos="426"/>
          <w:tab w:val="left" w:pos="3465"/>
        </w:tabs>
        <w:rPr>
          <w:rFonts w:ascii="Times New Roman" w:hAnsi="Times New Roman" w:cs="Times New Roman"/>
          <w:sz w:val="24"/>
          <w:szCs w:val="24"/>
        </w:rPr>
      </w:pPr>
      <w:r w:rsidRPr="00F02B9D">
        <w:rPr>
          <w:rFonts w:ascii="Times New Roman" w:hAnsi="Times New Roman" w:cs="Times New Roman"/>
          <w:b/>
          <w:bCs/>
          <w:sz w:val="24"/>
          <w:szCs w:val="24"/>
        </w:rPr>
        <w:lastRenderedPageBreak/>
        <w:t>P</w:t>
      </w:r>
      <w:r w:rsidR="00620577" w:rsidRPr="00F02B9D">
        <w:rPr>
          <w:rFonts w:ascii="Times New Roman" w:hAnsi="Times New Roman" w:cs="Times New Roman"/>
          <w:b/>
          <w:bCs/>
          <w:sz w:val="24"/>
          <w:szCs w:val="24"/>
        </w:rPr>
        <w:t>ermutation procedure</w:t>
      </w:r>
      <w:r w:rsidRPr="00F02B9D">
        <w:rPr>
          <w:rFonts w:ascii="Times New Roman" w:hAnsi="Times New Roman" w:cs="Times New Roman"/>
          <w:b/>
          <w:bCs/>
          <w:sz w:val="24"/>
          <w:szCs w:val="24"/>
        </w:rPr>
        <w:t xml:space="preserve"> validation</w:t>
      </w:r>
    </w:p>
    <w:p w14:paraId="06FE8FF4" w14:textId="7A565F6F" w:rsidR="00620577" w:rsidRPr="00437354" w:rsidRDefault="00620577" w:rsidP="00620577">
      <w:pPr>
        <w:rPr>
          <w:rFonts w:ascii="Times New Roman" w:hAnsi="Times New Roman" w:cs="Times New Roman"/>
          <w:sz w:val="24"/>
          <w:szCs w:val="24"/>
        </w:rPr>
      </w:pPr>
      <w:r w:rsidRPr="00437354">
        <w:rPr>
          <w:rFonts w:ascii="Times New Roman" w:hAnsi="Times New Roman" w:cs="Times New Roman"/>
          <w:sz w:val="24"/>
          <w:szCs w:val="24"/>
        </w:rPr>
        <w:t xml:space="preserve">A common constraint applied to data-stream permutation procedures is the randomization of events within </w:t>
      </w:r>
      <w:proofErr w:type="spellStart"/>
      <w:r w:rsidRPr="00437354">
        <w:rPr>
          <w:rFonts w:ascii="Times New Roman" w:hAnsi="Times New Roman" w:cs="Times New Roman"/>
          <w:sz w:val="24"/>
          <w:szCs w:val="24"/>
        </w:rPr>
        <w:t>spatio</w:t>
      </w:r>
      <w:proofErr w:type="spellEnd"/>
      <w:r w:rsidRPr="00437354">
        <w:rPr>
          <w:rFonts w:ascii="Times New Roman" w:hAnsi="Times New Roman" w:cs="Times New Roman"/>
          <w:sz w:val="24"/>
          <w:szCs w:val="24"/>
        </w:rPr>
        <w:t>-temporal subsets of the data (</w:t>
      </w:r>
      <w:r w:rsidR="0015453D" w:rsidRPr="00437354">
        <w:rPr>
          <w:rFonts w:ascii="Times New Roman" w:hAnsi="Times New Roman" w:cs="Times New Roman"/>
          <w:sz w:val="24"/>
          <w:szCs w:val="24"/>
        </w:rPr>
        <w:t>e.g.,</w:t>
      </w:r>
      <w:r w:rsidRPr="00437354">
        <w:rPr>
          <w:rFonts w:ascii="Times New Roman" w:hAnsi="Times New Roman" w:cs="Times New Roman"/>
          <w:sz w:val="24"/>
          <w:szCs w:val="24"/>
        </w:rPr>
        <w:t xml:space="preserve"> randomization within combinations of day and feeder). The statistical power of subsequent permutation tests can be decreased if the permutation procedure is limited to acting on subsets of the dataset with few data points. In our dataset, there were 13 day-feeder combinations for which there was only a single data point, and for which permuted non-events could not be generated. As a consequence, approximately 2.5% of the permuted non-events did not differ in either source or target label from their corresponding unpermuted events (</w:t>
      </w:r>
      <w:r w:rsidR="0015453D">
        <w:rPr>
          <w:rFonts w:ascii="Times New Roman" w:hAnsi="Times New Roman" w:cs="Times New Roman"/>
          <w:sz w:val="24"/>
          <w:szCs w:val="24"/>
        </w:rPr>
        <w:t xml:space="preserve">Extended Data Fig. </w:t>
      </w:r>
      <w:r w:rsidR="008E55B5">
        <w:rPr>
          <w:rFonts w:ascii="Times New Roman" w:hAnsi="Times New Roman" w:cs="Times New Roman"/>
          <w:sz w:val="24"/>
          <w:szCs w:val="24"/>
        </w:rPr>
        <w:t>7</w:t>
      </w:r>
      <w:r w:rsidR="00721141">
        <w:rPr>
          <w:rFonts w:ascii="Times New Roman" w:hAnsi="Times New Roman" w:cs="Times New Roman"/>
          <w:sz w:val="24"/>
          <w:szCs w:val="24"/>
        </w:rPr>
        <w:t>a</w:t>
      </w:r>
      <w:r w:rsidRPr="00437354">
        <w:rPr>
          <w:rFonts w:ascii="Times New Roman" w:hAnsi="Times New Roman" w:cs="Times New Roman"/>
          <w:sz w:val="24"/>
          <w:szCs w:val="24"/>
        </w:rPr>
        <w:t>).</w:t>
      </w:r>
    </w:p>
    <w:p w14:paraId="7BB45ED6" w14:textId="483A2BB1" w:rsidR="008F5452" w:rsidRPr="00437354" w:rsidRDefault="008F5452" w:rsidP="008F5452">
      <w:pPr>
        <w:rPr>
          <w:rFonts w:ascii="Times New Roman" w:hAnsi="Times New Roman" w:cs="Times New Roman"/>
          <w:b/>
          <w:bCs/>
          <w:sz w:val="24"/>
          <w:szCs w:val="24"/>
        </w:rPr>
      </w:pPr>
      <w:r w:rsidRPr="00437354">
        <w:rPr>
          <w:rFonts w:ascii="Times New Roman" w:hAnsi="Times New Roman" w:cs="Times New Roman"/>
          <w:sz w:val="24"/>
          <w:szCs w:val="24"/>
        </w:rPr>
        <w:t xml:space="preserve">Permuting using swaps of the labels of pairs of events can </w:t>
      </w:r>
      <w:r w:rsidR="00F969E4">
        <w:rPr>
          <w:rFonts w:ascii="Times New Roman" w:hAnsi="Times New Roman" w:cs="Times New Roman"/>
          <w:sz w:val="24"/>
          <w:szCs w:val="24"/>
        </w:rPr>
        <w:t xml:space="preserve">in some cases </w:t>
      </w:r>
      <w:r w:rsidRPr="00437354">
        <w:rPr>
          <w:rFonts w:ascii="Times New Roman" w:hAnsi="Times New Roman" w:cs="Times New Roman"/>
          <w:sz w:val="24"/>
          <w:szCs w:val="24"/>
        </w:rPr>
        <w:t>be more efficient computationally than random shuffling of label</w:t>
      </w:r>
      <w:r>
        <w:rPr>
          <w:rFonts w:ascii="Times New Roman" w:hAnsi="Times New Roman" w:cs="Times New Roman"/>
          <w:sz w:val="24"/>
          <w:szCs w:val="24"/>
        </w:rPr>
        <w:t xml:space="preserve"> sets</w:t>
      </w:r>
      <w:r w:rsidRPr="00437354">
        <w:rPr>
          <w:rFonts w:ascii="Times New Roman" w:hAnsi="Times New Roman" w:cs="Times New Roman"/>
          <w:sz w:val="24"/>
          <w:szCs w:val="24"/>
        </w:rPr>
        <w:t>, as verification of the validity of generated data can be performed following each individual operation, rather than following the randomization of an entire subset of the data. To ensure that the permutation procedure that we utilized was computationally tractable, we limited the number of shuffles attempted for each subset of the data. If this randomization limit was reached without a valid permutation of a given subset having been generated (defined as an edge list not containing loops, meaning that there were no events in which the same individual was listed as both the ‘source’ and the ‘target’), then the dataset produced by the last attempt at shuffling the labels was taken and pairwise swaps were applied to it solely for the purpose of removing these loops</w:t>
      </w:r>
      <w:r w:rsidR="00886150">
        <w:rPr>
          <w:rFonts w:ascii="Times New Roman" w:hAnsi="Times New Roman" w:cs="Times New Roman"/>
          <w:sz w:val="24"/>
          <w:szCs w:val="24"/>
        </w:rPr>
        <w:t xml:space="preserve"> (see Extended Data Fig. 5)</w:t>
      </w:r>
      <w:r w:rsidRPr="00437354">
        <w:rPr>
          <w:rFonts w:ascii="Times New Roman" w:hAnsi="Times New Roman" w:cs="Times New Roman"/>
          <w:sz w:val="24"/>
          <w:szCs w:val="24"/>
        </w:rPr>
        <w:t>. Increasing the randomization limit increased the number of permuted subsets that could be successfully generated without employing swaps, but there were diminishing returns of increasing the limit (</w:t>
      </w:r>
      <w:r w:rsidR="0015453D">
        <w:rPr>
          <w:rFonts w:ascii="Times New Roman" w:hAnsi="Times New Roman" w:cs="Times New Roman"/>
          <w:sz w:val="24"/>
          <w:szCs w:val="24"/>
        </w:rPr>
        <w:t>Extended Data Fig</w:t>
      </w:r>
      <w:r w:rsidR="00167A41">
        <w:rPr>
          <w:rFonts w:ascii="Times New Roman" w:hAnsi="Times New Roman" w:cs="Times New Roman"/>
          <w:sz w:val="24"/>
          <w:szCs w:val="24"/>
        </w:rPr>
        <w:t>.</w:t>
      </w:r>
      <w:r w:rsidR="0015453D">
        <w:rPr>
          <w:rFonts w:ascii="Times New Roman" w:hAnsi="Times New Roman" w:cs="Times New Roman"/>
          <w:sz w:val="24"/>
          <w:szCs w:val="24"/>
        </w:rPr>
        <w:t xml:space="preserve"> </w:t>
      </w:r>
      <w:r w:rsidR="007E1D65">
        <w:rPr>
          <w:rFonts w:ascii="Times New Roman" w:hAnsi="Times New Roman" w:cs="Times New Roman"/>
          <w:sz w:val="24"/>
          <w:szCs w:val="24"/>
        </w:rPr>
        <w:t>7</w:t>
      </w:r>
      <w:r w:rsidR="00721141">
        <w:rPr>
          <w:rFonts w:ascii="Times New Roman" w:hAnsi="Times New Roman" w:cs="Times New Roman"/>
          <w:sz w:val="24"/>
          <w:szCs w:val="24"/>
        </w:rPr>
        <w:t>b</w:t>
      </w:r>
      <w:r w:rsidRPr="00437354">
        <w:rPr>
          <w:rFonts w:ascii="Times New Roman" w:hAnsi="Times New Roman" w:cs="Times New Roman"/>
          <w:sz w:val="24"/>
          <w:szCs w:val="24"/>
        </w:rPr>
        <w:t xml:space="preserve">). Consequently, we decided to implement a limit of 10000 attempted randomizations per subset to achieve a </w:t>
      </w:r>
      <w:r>
        <w:rPr>
          <w:rFonts w:ascii="Times New Roman" w:hAnsi="Times New Roman" w:cs="Times New Roman"/>
          <w:sz w:val="24"/>
          <w:szCs w:val="24"/>
        </w:rPr>
        <w:t>compromise</w:t>
      </w:r>
      <w:r w:rsidRPr="00437354">
        <w:rPr>
          <w:rFonts w:ascii="Times New Roman" w:hAnsi="Times New Roman" w:cs="Times New Roman"/>
          <w:sz w:val="24"/>
          <w:szCs w:val="24"/>
        </w:rPr>
        <w:t xml:space="preserve"> between robustness and computational tractability.</w:t>
      </w:r>
    </w:p>
    <w:p w14:paraId="20501633" w14:textId="73A47F18" w:rsidR="00523BC1" w:rsidRDefault="00523BC1" w:rsidP="000D5A3C">
      <w:pPr>
        <w:rPr>
          <w:rFonts w:ascii="Times New Roman" w:hAnsi="Times New Roman" w:cs="Times New Roman"/>
          <w:sz w:val="24"/>
          <w:szCs w:val="24"/>
        </w:rPr>
      </w:pPr>
    </w:p>
    <w:p w14:paraId="1064E621" w14:textId="421F09D4" w:rsidR="00A83C55" w:rsidRPr="00A83C55" w:rsidRDefault="00A83C55">
      <w:pPr>
        <w:pStyle w:val="ListParagraph"/>
        <w:numPr>
          <w:ilvl w:val="0"/>
          <w:numId w:val="9"/>
        </w:numPr>
        <w:rPr>
          <w:rFonts w:ascii="Times New Roman" w:hAnsi="Times New Roman" w:cs="Times New Roman"/>
          <w:b/>
          <w:bCs/>
          <w:sz w:val="24"/>
          <w:szCs w:val="24"/>
        </w:rPr>
      </w:pPr>
      <w:r w:rsidRPr="00A83C55">
        <w:rPr>
          <w:rFonts w:ascii="Times New Roman" w:hAnsi="Times New Roman" w:cs="Times New Roman"/>
          <w:b/>
          <w:bCs/>
          <w:sz w:val="24"/>
          <w:szCs w:val="24"/>
        </w:rPr>
        <w:t>Visualization of REM output</w:t>
      </w:r>
    </w:p>
    <w:p w14:paraId="25638FD6" w14:textId="29742739" w:rsidR="008E55B5" w:rsidRPr="00896DE1" w:rsidRDefault="00A83C55" w:rsidP="00896DE1">
      <w:pPr>
        <w:spacing w:line="240" w:lineRule="auto"/>
        <w:rPr>
          <w:rFonts w:ascii="Times New Roman" w:hAnsi="Times New Roman" w:cs="Times New Roman"/>
          <w:sz w:val="24"/>
          <w:szCs w:val="24"/>
        </w:rPr>
      </w:pPr>
      <w:r w:rsidRPr="00896DE1">
        <w:rPr>
          <w:rFonts w:ascii="Times New Roman" w:hAnsi="Times New Roman" w:cs="Times New Roman"/>
          <w:sz w:val="24"/>
          <w:szCs w:val="24"/>
        </w:rPr>
        <w:t xml:space="preserve">To aid interpretation of REM output, predicted values were extracted from REMs and used to create figures. </w:t>
      </w:r>
      <w:r w:rsidR="009C09C3" w:rsidRPr="00896DE1">
        <w:rPr>
          <w:rFonts w:ascii="Times New Roman" w:hAnsi="Times New Roman" w:cs="Times New Roman"/>
          <w:sz w:val="24"/>
          <w:szCs w:val="24"/>
        </w:rPr>
        <w:t xml:space="preserve">For a REM, predicted values represent the risk (i.e., hazard) of observing an individual or dyad with a given set of characteristics (i.e., predictor values) relative to an estimated baseline hazard. </w:t>
      </w:r>
      <w:r w:rsidR="00896DE1" w:rsidRPr="00896DE1">
        <w:rPr>
          <w:rFonts w:ascii="Times New Roman" w:hAnsi="Times New Roman" w:cs="Times New Roman"/>
          <w:sz w:val="24"/>
          <w:szCs w:val="24"/>
        </w:rPr>
        <w:t>For REMs that contained categorical predictors, predicted values were calculated for every combination of factor levels, but for REMs with continuous predictors the number of predictions was capped (e.g., for Figure 2, up to 10 same-class and 10 different-class participants).</w:t>
      </w:r>
      <w:r w:rsidR="00896DE1">
        <w:rPr>
          <w:rFonts w:ascii="Times New Roman" w:hAnsi="Times New Roman" w:cs="Times New Roman"/>
          <w:sz w:val="24"/>
          <w:szCs w:val="24"/>
        </w:rPr>
        <w:t xml:space="preserve"> </w:t>
      </w:r>
    </w:p>
    <w:p w14:paraId="6AD043B8" w14:textId="155607E1" w:rsidR="004D1136" w:rsidRPr="00896DE1" w:rsidRDefault="00A83C55" w:rsidP="00896DE1">
      <w:pPr>
        <w:spacing w:line="240" w:lineRule="auto"/>
        <w:rPr>
          <w:rFonts w:ascii="Times New Roman" w:hAnsi="Times New Roman" w:cs="Times New Roman"/>
          <w:sz w:val="24"/>
          <w:szCs w:val="24"/>
        </w:rPr>
      </w:pPr>
      <w:r w:rsidRPr="00896DE1">
        <w:rPr>
          <w:rFonts w:ascii="Times New Roman" w:hAnsi="Times New Roman" w:cs="Times New Roman"/>
          <w:sz w:val="24"/>
          <w:szCs w:val="24"/>
        </w:rPr>
        <w:t>The REMs we performed can be split into two categories: those that focussed on change over the course of the experiment and those that address</w:t>
      </w:r>
      <w:r w:rsidR="00BC2AF7" w:rsidRPr="00896DE1">
        <w:rPr>
          <w:rFonts w:ascii="Times New Roman" w:hAnsi="Times New Roman" w:cs="Times New Roman"/>
          <w:sz w:val="24"/>
          <w:szCs w:val="24"/>
        </w:rPr>
        <w:t>ed</w:t>
      </w:r>
      <w:r w:rsidRPr="00896DE1">
        <w:rPr>
          <w:rFonts w:ascii="Times New Roman" w:hAnsi="Times New Roman" w:cs="Times New Roman"/>
          <w:sz w:val="24"/>
          <w:szCs w:val="24"/>
        </w:rPr>
        <w:t xml:space="preserve"> hypotheses concerning prior experience. </w:t>
      </w:r>
      <w:bookmarkStart w:id="3" w:name="_Hlk107313741"/>
      <w:r w:rsidRPr="00896DE1">
        <w:rPr>
          <w:rFonts w:ascii="Times New Roman" w:hAnsi="Times New Roman" w:cs="Times New Roman"/>
          <w:sz w:val="24"/>
          <w:szCs w:val="24"/>
        </w:rPr>
        <w:t xml:space="preserve">Predictions generated from models that </w:t>
      </w:r>
      <w:r w:rsidR="008E55B5" w:rsidRPr="00896DE1">
        <w:rPr>
          <w:rFonts w:ascii="Times New Roman" w:hAnsi="Times New Roman" w:cs="Times New Roman"/>
          <w:sz w:val="24"/>
          <w:szCs w:val="24"/>
        </w:rPr>
        <w:t xml:space="preserve">explicitly </w:t>
      </w:r>
      <w:r w:rsidRPr="00896DE1">
        <w:rPr>
          <w:rFonts w:ascii="Times New Roman" w:hAnsi="Times New Roman" w:cs="Times New Roman"/>
          <w:sz w:val="24"/>
          <w:szCs w:val="24"/>
        </w:rPr>
        <w:t>addressed change over the course of the experiment were compared to a baseline hazard specific to the time point (‘strata’</w:t>
      </w:r>
      <w:r w:rsidR="009C09C3">
        <w:rPr>
          <w:rFonts w:ascii="Times New Roman" w:hAnsi="Times New Roman" w:cs="Times New Roman"/>
          <w:sz w:val="24"/>
          <w:szCs w:val="24"/>
        </w:rPr>
        <w:t>; i.e., day</w:t>
      </w:r>
      <w:r w:rsidRPr="00896DE1">
        <w:rPr>
          <w:rFonts w:ascii="Times New Roman" w:hAnsi="Times New Roman" w:cs="Times New Roman"/>
          <w:sz w:val="24"/>
          <w:szCs w:val="24"/>
        </w:rPr>
        <w:t>) at which the prediction pertained</w:t>
      </w:r>
      <w:r w:rsidR="007536B2" w:rsidRPr="00896DE1">
        <w:rPr>
          <w:rFonts w:ascii="Times New Roman" w:hAnsi="Times New Roman" w:cs="Times New Roman"/>
          <w:sz w:val="24"/>
          <w:szCs w:val="24"/>
        </w:rPr>
        <w:t xml:space="preserve"> (Models 2 &amp; </w:t>
      </w:r>
      <w:r w:rsidR="004E0740">
        <w:rPr>
          <w:rFonts w:ascii="Times New Roman" w:hAnsi="Times New Roman" w:cs="Times New Roman"/>
          <w:sz w:val="24"/>
          <w:szCs w:val="24"/>
        </w:rPr>
        <w:t>6</w:t>
      </w:r>
      <w:r w:rsidR="007536B2" w:rsidRPr="00896DE1">
        <w:rPr>
          <w:rFonts w:ascii="Times New Roman" w:hAnsi="Times New Roman" w:cs="Times New Roman"/>
          <w:sz w:val="24"/>
          <w:szCs w:val="24"/>
        </w:rPr>
        <w:t>, see</w:t>
      </w:r>
      <w:r w:rsidR="00276819" w:rsidRPr="00896DE1">
        <w:rPr>
          <w:rFonts w:ascii="Times New Roman" w:hAnsi="Times New Roman" w:cs="Times New Roman"/>
          <w:sz w:val="24"/>
          <w:szCs w:val="24"/>
        </w:rPr>
        <w:t xml:space="preserve"> </w:t>
      </w:r>
      <w:r w:rsidR="007536B2" w:rsidRPr="00896DE1">
        <w:rPr>
          <w:rFonts w:ascii="Times New Roman" w:hAnsi="Times New Roman" w:cs="Times New Roman"/>
          <w:sz w:val="24"/>
          <w:szCs w:val="24"/>
        </w:rPr>
        <w:t>Extended Data Fig.</w:t>
      </w:r>
      <w:r w:rsidR="00276819" w:rsidRPr="00896DE1">
        <w:rPr>
          <w:rFonts w:ascii="Times New Roman" w:hAnsi="Times New Roman" w:cs="Times New Roman"/>
          <w:sz w:val="24"/>
          <w:szCs w:val="24"/>
        </w:rPr>
        <w:t xml:space="preserve"> </w:t>
      </w:r>
      <w:r w:rsidR="008E55B5" w:rsidRPr="00896DE1">
        <w:rPr>
          <w:rFonts w:ascii="Times New Roman" w:hAnsi="Times New Roman" w:cs="Times New Roman"/>
          <w:sz w:val="24"/>
          <w:szCs w:val="24"/>
        </w:rPr>
        <w:t>4</w:t>
      </w:r>
      <w:r w:rsidR="00276819" w:rsidRPr="00896DE1">
        <w:rPr>
          <w:rFonts w:ascii="Times New Roman" w:hAnsi="Times New Roman" w:cs="Times New Roman"/>
          <w:sz w:val="24"/>
          <w:szCs w:val="24"/>
        </w:rPr>
        <w:t>c</w:t>
      </w:r>
      <w:r w:rsidR="007536B2" w:rsidRPr="00896DE1">
        <w:rPr>
          <w:rFonts w:ascii="Times New Roman" w:hAnsi="Times New Roman" w:cs="Times New Roman"/>
          <w:sz w:val="24"/>
          <w:szCs w:val="24"/>
        </w:rPr>
        <w:t>)</w:t>
      </w:r>
      <w:r w:rsidRPr="00896DE1">
        <w:rPr>
          <w:rFonts w:ascii="Times New Roman" w:hAnsi="Times New Roman" w:cs="Times New Roman"/>
          <w:sz w:val="24"/>
          <w:szCs w:val="24"/>
        </w:rPr>
        <w:t xml:space="preserve">, whereas a single, sample-wide baseline </w:t>
      </w:r>
      <w:r w:rsidR="009C09C3">
        <w:rPr>
          <w:rFonts w:ascii="Times New Roman" w:hAnsi="Times New Roman" w:cs="Times New Roman"/>
          <w:sz w:val="24"/>
          <w:szCs w:val="24"/>
        </w:rPr>
        <w:t xml:space="preserve">hazard estimate </w:t>
      </w:r>
      <w:r w:rsidR="007536B2" w:rsidRPr="00896DE1">
        <w:rPr>
          <w:rFonts w:ascii="Times New Roman" w:hAnsi="Times New Roman" w:cs="Times New Roman"/>
          <w:sz w:val="24"/>
          <w:szCs w:val="24"/>
        </w:rPr>
        <w:t>was used for</w:t>
      </w:r>
      <w:r w:rsidR="00276819" w:rsidRPr="00896DE1">
        <w:rPr>
          <w:rFonts w:ascii="Times New Roman" w:hAnsi="Times New Roman" w:cs="Times New Roman"/>
          <w:sz w:val="24"/>
          <w:szCs w:val="24"/>
        </w:rPr>
        <w:t xml:space="preserve"> </w:t>
      </w:r>
      <w:r w:rsidR="007E1D65" w:rsidRPr="00896DE1">
        <w:rPr>
          <w:rFonts w:ascii="Times New Roman" w:hAnsi="Times New Roman" w:cs="Times New Roman"/>
          <w:sz w:val="24"/>
          <w:szCs w:val="24"/>
        </w:rPr>
        <w:t>the</w:t>
      </w:r>
      <w:r w:rsidR="00276819" w:rsidRPr="00896DE1">
        <w:rPr>
          <w:rFonts w:ascii="Times New Roman" w:hAnsi="Times New Roman" w:cs="Times New Roman"/>
          <w:sz w:val="24"/>
          <w:szCs w:val="24"/>
        </w:rPr>
        <w:t xml:space="preserve"> other models</w:t>
      </w:r>
      <w:r w:rsidR="009C09C3">
        <w:rPr>
          <w:rFonts w:ascii="Times New Roman" w:hAnsi="Times New Roman" w:cs="Times New Roman"/>
          <w:sz w:val="24"/>
          <w:szCs w:val="24"/>
        </w:rPr>
        <w:t xml:space="preserve"> (i.e., reference = “sample” in the </w:t>
      </w:r>
      <w:proofErr w:type="spellStart"/>
      <w:proofErr w:type="gramStart"/>
      <w:r w:rsidR="009C09C3">
        <w:rPr>
          <w:rFonts w:ascii="Times New Roman" w:hAnsi="Times New Roman" w:cs="Times New Roman"/>
          <w:sz w:val="24"/>
          <w:szCs w:val="24"/>
        </w:rPr>
        <w:t>predict.coxph</w:t>
      </w:r>
      <w:proofErr w:type="spellEnd"/>
      <w:proofErr w:type="gramEnd"/>
      <w:r w:rsidR="009C09C3">
        <w:rPr>
          <w:rFonts w:ascii="Times New Roman" w:hAnsi="Times New Roman" w:cs="Times New Roman"/>
          <w:sz w:val="24"/>
          <w:szCs w:val="24"/>
        </w:rPr>
        <w:t xml:space="preserve"> function in R)</w:t>
      </w:r>
      <w:r w:rsidRPr="00896DE1">
        <w:rPr>
          <w:rFonts w:ascii="Times New Roman" w:hAnsi="Times New Roman" w:cs="Times New Roman"/>
          <w:sz w:val="24"/>
          <w:szCs w:val="24"/>
        </w:rPr>
        <w:t xml:space="preserve">. </w:t>
      </w:r>
      <w:bookmarkEnd w:id="3"/>
    </w:p>
    <w:p w14:paraId="1073DE38" w14:textId="0A680999" w:rsidR="00067BC5" w:rsidRDefault="00B63F43" w:rsidP="004C3D77">
      <w:pPr>
        <w:spacing w:line="240" w:lineRule="auto"/>
        <w:rPr>
          <w:rFonts w:ascii="Times New Roman" w:hAnsi="Times New Roman" w:cs="Times New Roman"/>
          <w:sz w:val="24"/>
          <w:szCs w:val="24"/>
        </w:rPr>
      </w:pPr>
      <w:r>
        <w:rPr>
          <w:rFonts w:ascii="Times New Roman" w:hAnsi="Times New Roman" w:cs="Times New Roman"/>
          <w:sz w:val="24"/>
          <w:szCs w:val="24"/>
        </w:rPr>
        <w:t>For this latter</w:t>
      </w:r>
      <w:r w:rsidR="00292F71">
        <w:rPr>
          <w:rFonts w:ascii="Times New Roman" w:hAnsi="Times New Roman" w:cs="Times New Roman"/>
          <w:sz w:val="24"/>
          <w:szCs w:val="24"/>
        </w:rPr>
        <w:t xml:space="preserve"> class of models, </w:t>
      </w:r>
      <w:r w:rsidR="00D255A1">
        <w:rPr>
          <w:rFonts w:ascii="Times New Roman" w:hAnsi="Times New Roman" w:cs="Times New Roman"/>
          <w:sz w:val="24"/>
          <w:szCs w:val="24"/>
        </w:rPr>
        <w:t xml:space="preserve">predicted values were converted from relative risk </w:t>
      </w:r>
      <w:r w:rsidR="007E1D65">
        <w:rPr>
          <w:rFonts w:ascii="Times New Roman" w:hAnsi="Times New Roman" w:cs="Times New Roman"/>
          <w:sz w:val="24"/>
          <w:szCs w:val="24"/>
        </w:rPr>
        <w:t xml:space="preserve">multipliers </w:t>
      </w:r>
      <w:r w:rsidR="004E0740">
        <w:rPr>
          <w:rFonts w:ascii="Times New Roman" w:hAnsi="Times New Roman" w:cs="Times New Roman"/>
          <w:sz w:val="24"/>
          <w:szCs w:val="24"/>
        </w:rPr>
        <w:t xml:space="preserve">(Incidence Rate Ratios) </w:t>
      </w:r>
      <w:r w:rsidR="00D255A1">
        <w:rPr>
          <w:rFonts w:ascii="Times New Roman" w:hAnsi="Times New Roman" w:cs="Times New Roman"/>
          <w:sz w:val="24"/>
          <w:szCs w:val="24"/>
        </w:rPr>
        <w:t>to estimates of hourly rate of association</w:t>
      </w:r>
      <w:r w:rsidR="00896DE1">
        <w:rPr>
          <w:rFonts w:ascii="Times New Roman" w:hAnsi="Times New Roman" w:cs="Times New Roman"/>
          <w:sz w:val="24"/>
          <w:szCs w:val="24"/>
        </w:rPr>
        <w:t xml:space="preserve"> to aid figure interpretation</w:t>
      </w:r>
      <w:r w:rsidR="00D255A1">
        <w:rPr>
          <w:rFonts w:ascii="Times New Roman" w:hAnsi="Times New Roman" w:cs="Times New Roman"/>
          <w:sz w:val="24"/>
          <w:szCs w:val="24"/>
        </w:rPr>
        <w:t xml:space="preserve">. This was achieved by multiplying each predicted </w:t>
      </w:r>
      <w:r w:rsidR="009B7667">
        <w:rPr>
          <w:rFonts w:ascii="Times New Roman" w:hAnsi="Times New Roman" w:cs="Times New Roman"/>
          <w:sz w:val="24"/>
          <w:szCs w:val="24"/>
        </w:rPr>
        <w:t xml:space="preserve">risk </w:t>
      </w:r>
      <w:r w:rsidR="00D255A1">
        <w:rPr>
          <w:rFonts w:ascii="Times New Roman" w:hAnsi="Times New Roman" w:cs="Times New Roman"/>
          <w:sz w:val="24"/>
          <w:szCs w:val="24"/>
        </w:rPr>
        <w:t xml:space="preserve">value by an appropriate estimate of the </w:t>
      </w:r>
      <w:r w:rsidR="00292F71">
        <w:rPr>
          <w:rFonts w:ascii="Times New Roman" w:hAnsi="Times New Roman" w:cs="Times New Roman"/>
          <w:sz w:val="24"/>
          <w:szCs w:val="24"/>
        </w:rPr>
        <w:t xml:space="preserve">sample-wide </w:t>
      </w:r>
      <w:r w:rsidR="00D255A1">
        <w:rPr>
          <w:rFonts w:ascii="Times New Roman" w:hAnsi="Times New Roman" w:cs="Times New Roman"/>
          <w:sz w:val="24"/>
          <w:szCs w:val="24"/>
        </w:rPr>
        <w:t xml:space="preserve">baseline rate of association. </w:t>
      </w:r>
      <w:r w:rsidR="007E1D65">
        <w:rPr>
          <w:rFonts w:ascii="Times New Roman" w:hAnsi="Times New Roman" w:cs="Times New Roman"/>
          <w:sz w:val="24"/>
          <w:szCs w:val="24"/>
        </w:rPr>
        <w:t xml:space="preserve">These baseline estimates represented the estimated </w:t>
      </w:r>
      <w:r w:rsidR="007E1D65">
        <w:rPr>
          <w:rFonts w:ascii="Times New Roman" w:hAnsi="Times New Roman" w:cs="Times New Roman"/>
          <w:sz w:val="24"/>
          <w:szCs w:val="24"/>
        </w:rPr>
        <w:lastRenderedPageBreak/>
        <w:t xml:space="preserve">number of events per dyad, or per individual, </w:t>
      </w:r>
      <w:r w:rsidR="00716B00">
        <w:rPr>
          <w:rFonts w:ascii="Times New Roman" w:hAnsi="Times New Roman" w:cs="Times New Roman"/>
          <w:sz w:val="24"/>
          <w:szCs w:val="24"/>
        </w:rPr>
        <w:t xml:space="preserve">per hour </w:t>
      </w:r>
      <w:r>
        <w:rPr>
          <w:rFonts w:ascii="Times New Roman" w:hAnsi="Times New Roman" w:cs="Times New Roman"/>
          <w:sz w:val="24"/>
          <w:szCs w:val="24"/>
        </w:rPr>
        <w:t>as calculated across all periods of the experiment</w:t>
      </w:r>
      <w:r w:rsidR="00716B00">
        <w:rPr>
          <w:rFonts w:ascii="Times New Roman" w:hAnsi="Times New Roman" w:cs="Times New Roman"/>
          <w:sz w:val="24"/>
          <w:szCs w:val="24"/>
        </w:rPr>
        <w:t xml:space="preserve">. </w:t>
      </w:r>
      <w:r w:rsidR="00ED3EC1">
        <w:rPr>
          <w:rFonts w:ascii="Times New Roman" w:hAnsi="Times New Roman" w:cs="Times New Roman"/>
          <w:sz w:val="24"/>
          <w:szCs w:val="24"/>
        </w:rPr>
        <w:t>R</w:t>
      </w:r>
      <w:r w:rsidR="00716B00">
        <w:rPr>
          <w:rFonts w:ascii="Times New Roman" w:hAnsi="Times New Roman" w:cs="Times New Roman"/>
          <w:sz w:val="24"/>
          <w:szCs w:val="24"/>
        </w:rPr>
        <w:t>ate</w:t>
      </w:r>
      <w:r w:rsidR="00ED3EC1">
        <w:rPr>
          <w:rFonts w:ascii="Times New Roman" w:hAnsi="Times New Roman" w:cs="Times New Roman"/>
          <w:sz w:val="24"/>
          <w:szCs w:val="24"/>
        </w:rPr>
        <w:t>s</w:t>
      </w:r>
      <w:r w:rsidR="00716B00">
        <w:rPr>
          <w:rFonts w:ascii="Times New Roman" w:hAnsi="Times New Roman" w:cs="Times New Roman"/>
          <w:sz w:val="24"/>
          <w:szCs w:val="24"/>
        </w:rPr>
        <w:t xml:space="preserve"> w</w:t>
      </w:r>
      <w:r w:rsidR="00ED3EC1">
        <w:rPr>
          <w:rFonts w:ascii="Times New Roman" w:hAnsi="Times New Roman" w:cs="Times New Roman"/>
          <w:sz w:val="24"/>
          <w:szCs w:val="24"/>
        </w:rPr>
        <w:t>ere</w:t>
      </w:r>
      <w:r w:rsidR="00716B00">
        <w:rPr>
          <w:rFonts w:ascii="Times New Roman" w:hAnsi="Times New Roman" w:cs="Times New Roman"/>
          <w:sz w:val="24"/>
          <w:szCs w:val="24"/>
        </w:rPr>
        <w:t xml:space="preserve"> conditional upon </w:t>
      </w:r>
      <w:r w:rsidR="00ED3EC1">
        <w:rPr>
          <w:rFonts w:ascii="Times New Roman" w:hAnsi="Times New Roman" w:cs="Times New Roman"/>
          <w:sz w:val="24"/>
          <w:szCs w:val="24"/>
        </w:rPr>
        <w:t xml:space="preserve">the dyad or individual having participated in at least one event per hour, as the denominator used to calculate the rate was the number of dyads or individuals observed within each hour (rather than, for instance, the number that could have been observed per period). </w:t>
      </w:r>
      <w:r w:rsidR="00D255A1">
        <w:rPr>
          <w:rFonts w:ascii="Times New Roman" w:hAnsi="Times New Roman" w:cs="Times New Roman"/>
          <w:sz w:val="24"/>
          <w:szCs w:val="24"/>
        </w:rPr>
        <w:t xml:space="preserve">The following baseline estimates </w:t>
      </w:r>
      <w:r w:rsidR="006605F5">
        <w:rPr>
          <w:rFonts w:ascii="Times New Roman" w:hAnsi="Times New Roman" w:cs="Times New Roman"/>
          <w:sz w:val="24"/>
          <w:szCs w:val="24"/>
        </w:rPr>
        <w:t xml:space="preserve">were used: </w:t>
      </w:r>
      <w:r w:rsidR="009B7667">
        <w:rPr>
          <w:rFonts w:ascii="Times New Roman" w:hAnsi="Times New Roman" w:cs="Times New Roman"/>
          <w:sz w:val="24"/>
          <w:szCs w:val="24"/>
        </w:rPr>
        <w:t>number of successful events per individual per hour (</w:t>
      </w:r>
      <w:r w:rsidR="00ED3EC1">
        <w:rPr>
          <w:rFonts w:ascii="Times New Roman" w:hAnsi="Times New Roman" w:cs="Times New Roman"/>
          <w:sz w:val="24"/>
          <w:szCs w:val="24"/>
        </w:rPr>
        <w:t xml:space="preserve">used in </w:t>
      </w:r>
      <w:r w:rsidR="009B7667">
        <w:rPr>
          <w:rFonts w:ascii="Times New Roman" w:hAnsi="Times New Roman" w:cs="Times New Roman"/>
          <w:sz w:val="24"/>
          <w:szCs w:val="24"/>
        </w:rPr>
        <w:t>Fig</w:t>
      </w:r>
      <w:r w:rsidR="007536B2">
        <w:rPr>
          <w:rFonts w:ascii="Times New Roman" w:hAnsi="Times New Roman" w:cs="Times New Roman"/>
          <w:sz w:val="24"/>
          <w:szCs w:val="24"/>
        </w:rPr>
        <w:t>.</w:t>
      </w:r>
      <w:r w:rsidR="009B7667">
        <w:rPr>
          <w:rFonts w:ascii="Times New Roman" w:hAnsi="Times New Roman" w:cs="Times New Roman"/>
          <w:sz w:val="24"/>
          <w:szCs w:val="24"/>
        </w:rPr>
        <w:t xml:space="preserve"> 2),</w:t>
      </w:r>
      <w:r w:rsidR="006315D8">
        <w:rPr>
          <w:rFonts w:ascii="Times New Roman" w:hAnsi="Times New Roman" w:cs="Times New Roman"/>
          <w:sz w:val="24"/>
          <w:szCs w:val="24"/>
        </w:rPr>
        <w:t xml:space="preserve"> </w:t>
      </w:r>
      <w:r w:rsidR="009B7667">
        <w:rPr>
          <w:rFonts w:ascii="Times New Roman" w:hAnsi="Times New Roman" w:cs="Times New Roman"/>
          <w:sz w:val="24"/>
          <w:szCs w:val="24"/>
        </w:rPr>
        <w:t xml:space="preserve">number of events per non-affiliate dyad per hour </w:t>
      </w:r>
      <w:r w:rsidR="00ED3EC1">
        <w:rPr>
          <w:rFonts w:ascii="Times New Roman" w:hAnsi="Times New Roman" w:cs="Times New Roman"/>
          <w:sz w:val="24"/>
          <w:szCs w:val="24"/>
        </w:rPr>
        <w:t>(</w:t>
      </w:r>
      <w:r w:rsidR="009B7667">
        <w:rPr>
          <w:rFonts w:ascii="Times New Roman" w:hAnsi="Times New Roman" w:cs="Times New Roman"/>
          <w:sz w:val="24"/>
          <w:szCs w:val="24"/>
        </w:rPr>
        <w:t>see Fig</w:t>
      </w:r>
      <w:r w:rsidR="007536B2">
        <w:rPr>
          <w:rFonts w:ascii="Times New Roman" w:hAnsi="Times New Roman" w:cs="Times New Roman"/>
          <w:sz w:val="24"/>
          <w:szCs w:val="24"/>
        </w:rPr>
        <w:t>.</w:t>
      </w:r>
      <w:r w:rsidR="009B7667">
        <w:rPr>
          <w:rFonts w:ascii="Times New Roman" w:hAnsi="Times New Roman" w:cs="Times New Roman"/>
          <w:sz w:val="24"/>
          <w:szCs w:val="24"/>
        </w:rPr>
        <w:t xml:space="preserve"> 4a), number of events per affiliate dyad per hour (see Fig</w:t>
      </w:r>
      <w:r w:rsidR="007536B2">
        <w:rPr>
          <w:rFonts w:ascii="Times New Roman" w:hAnsi="Times New Roman" w:cs="Times New Roman"/>
          <w:sz w:val="24"/>
          <w:szCs w:val="24"/>
        </w:rPr>
        <w:t>.</w:t>
      </w:r>
      <w:r w:rsidR="009B7667">
        <w:rPr>
          <w:rFonts w:ascii="Times New Roman" w:hAnsi="Times New Roman" w:cs="Times New Roman"/>
          <w:sz w:val="24"/>
          <w:szCs w:val="24"/>
        </w:rPr>
        <w:t xml:space="preserve"> 4b)</w:t>
      </w:r>
      <w:r w:rsidR="00023B81">
        <w:rPr>
          <w:rFonts w:ascii="Times New Roman" w:hAnsi="Times New Roman" w:cs="Times New Roman"/>
          <w:sz w:val="24"/>
          <w:szCs w:val="24"/>
        </w:rPr>
        <w:t>, and number of events per (any) dyad per hour (see Extended Data Fig. 4</w:t>
      </w:r>
      <w:r w:rsidR="004E0740">
        <w:rPr>
          <w:rFonts w:ascii="Times New Roman" w:hAnsi="Times New Roman" w:cs="Times New Roman"/>
          <w:sz w:val="24"/>
          <w:szCs w:val="24"/>
        </w:rPr>
        <w:t>c</w:t>
      </w:r>
      <w:r w:rsidR="00023B81">
        <w:rPr>
          <w:rFonts w:ascii="Times New Roman" w:hAnsi="Times New Roman" w:cs="Times New Roman"/>
          <w:sz w:val="24"/>
          <w:szCs w:val="24"/>
        </w:rPr>
        <w:t>).</w:t>
      </w:r>
      <w:r w:rsidR="00ED3EC1">
        <w:rPr>
          <w:rFonts w:ascii="Times New Roman" w:hAnsi="Times New Roman" w:cs="Times New Roman"/>
          <w:sz w:val="24"/>
          <w:szCs w:val="24"/>
        </w:rPr>
        <w:t xml:space="preserve"> </w:t>
      </w:r>
    </w:p>
    <w:p w14:paraId="09DD3B8F" w14:textId="1F0B6CEC" w:rsidR="00A83C55" w:rsidRPr="008C2301" w:rsidRDefault="00A83C55" w:rsidP="004C3D77">
      <w:pPr>
        <w:spacing w:line="240" w:lineRule="auto"/>
        <w:rPr>
          <w:rFonts w:ascii="Times New Roman" w:hAnsi="Times New Roman" w:cs="Times New Roman"/>
          <w:sz w:val="24"/>
          <w:szCs w:val="24"/>
        </w:rPr>
      </w:pPr>
      <w:r w:rsidRPr="008C2301">
        <w:rPr>
          <w:rFonts w:ascii="Times New Roman" w:hAnsi="Times New Roman" w:cs="Times New Roman"/>
          <w:sz w:val="24"/>
          <w:szCs w:val="24"/>
        </w:rPr>
        <w:t>Predictions were generated from each permuted REM</w:t>
      </w:r>
      <w:r w:rsidR="00E96707">
        <w:rPr>
          <w:rFonts w:ascii="Times New Roman" w:hAnsi="Times New Roman" w:cs="Times New Roman"/>
          <w:sz w:val="24"/>
          <w:szCs w:val="24"/>
        </w:rPr>
        <w:t>, such that 10,000 predictions per combination of predictor levels was produced.</w:t>
      </w:r>
      <w:r w:rsidRPr="008C2301">
        <w:rPr>
          <w:rFonts w:ascii="Times New Roman" w:hAnsi="Times New Roman" w:cs="Times New Roman"/>
          <w:sz w:val="24"/>
          <w:szCs w:val="24"/>
        </w:rPr>
        <w:t xml:space="preserve"> </w:t>
      </w:r>
      <w:r w:rsidR="00E96707">
        <w:rPr>
          <w:rFonts w:ascii="Times New Roman" w:hAnsi="Times New Roman" w:cs="Times New Roman"/>
          <w:sz w:val="24"/>
          <w:szCs w:val="24"/>
        </w:rPr>
        <w:t>From these distributions, m</w:t>
      </w:r>
      <w:r w:rsidRPr="008C2301">
        <w:rPr>
          <w:rFonts w:ascii="Times New Roman" w:hAnsi="Times New Roman" w:cs="Times New Roman"/>
          <w:sz w:val="24"/>
          <w:szCs w:val="24"/>
        </w:rPr>
        <w:t>edian predicted value</w:t>
      </w:r>
      <w:r w:rsidR="00E96707">
        <w:rPr>
          <w:rFonts w:ascii="Times New Roman" w:hAnsi="Times New Roman" w:cs="Times New Roman"/>
          <w:sz w:val="24"/>
          <w:szCs w:val="24"/>
        </w:rPr>
        <w:t>s</w:t>
      </w:r>
      <w:r w:rsidRPr="008C2301">
        <w:rPr>
          <w:rFonts w:ascii="Times New Roman" w:hAnsi="Times New Roman" w:cs="Times New Roman"/>
          <w:sz w:val="24"/>
          <w:szCs w:val="24"/>
        </w:rPr>
        <w:t xml:space="preserve"> and prediction interval</w:t>
      </w:r>
      <w:r w:rsidR="00E96707">
        <w:rPr>
          <w:rFonts w:ascii="Times New Roman" w:hAnsi="Times New Roman" w:cs="Times New Roman"/>
          <w:sz w:val="24"/>
          <w:szCs w:val="24"/>
        </w:rPr>
        <w:t>s</w:t>
      </w:r>
      <w:r w:rsidRPr="008C2301">
        <w:rPr>
          <w:rFonts w:ascii="Times New Roman" w:hAnsi="Times New Roman" w:cs="Times New Roman"/>
          <w:sz w:val="24"/>
          <w:szCs w:val="24"/>
        </w:rPr>
        <w:t xml:space="preserve"> were calculated for use in figures. For individual-level REMs</w:t>
      </w:r>
      <w:r w:rsidR="006315D8">
        <w:rPr>
          <w:rFonts w:ascii="Times New Roman" w:hAnsi="Times New Roman" w:cs="Times New Roman"/>
          <w:sz w:val="24"/>
          <w:szCs w:val="24"/>
        </w:rPr>
        <w:t xml:space="preserve"> (Models </w:t>
      </w:r>
      <w:r w:rsidR="003D36D4">
        <w:rPr>
          <w:rFonts w:ascii="Times New Roman" w:hAnsi="Times New Roman" w:cs="Times New Roman"/>
          <w:sz w:val="24"/>
          <w:szCs w:val="24"/>
        </w:rPr>
        <w:t>1</w:t>
      </w:r>
      <w:r w:rsidR="006315D8">
        <w:rPr>
          <w:rFonts w:ascii="Times New Roman" w:hAnsi="Times New Roman" w:cs="Times New Roman"/>
          <w:sz w:val="24"/>
          <w:szCs w:val="24"/>
        </w:rPr>
        <w:t>a</w:t>
      </w:r>
      <w:r w:rsidR="003D36D4">
        <w:rPr>
          <w:rFonts w:ascii="Times New Roman" w:hAnsi="Times New Roman" w:cs="Times New Roman"/>
          <w:sz w:val="24"/>
          <w:szCs w:val="24"/>
        </w:rPr>
        <w:t xml:space="preserve"> &amp;</w:t>
      </w:r>
      <w:r w:rsidR="006315D8">
        <w:rPr>
          <w:rFonts w:ascii="Times New Roman" w:hAnsi="Times New Roman" w:cs="Times New Roman"/>
          <w:sz w:val="24"/>
          <w:szCs w:val="24"/>
        </w:rPr>
        <w:t xml:space="preserve"> </w:t>
      </w:r>
      <w:r w:rsidR="003D36D4">
        <w:rPr>
          <w:rFonts w:ascii="Times New Roman" w:hAnsi="Times New Roman" w:cs="Times New Roman"/>
          <w:sz w:val="24"/>
          <w:szCs w:val="24"/>
        </w:rPr>
        <w:t>1</w:t>
      </w:r>
      <w:r w:rsidR="006315D8">
        <w:rPr>
          <w:rFonts w:ascii="Times New Roman" w:hAnsi="Times New Roman" w:cs="Times New Roman"/>
          <w:sz w:val="24"/>
          <w:szCs w:val="24"/>
        </w:rPr>
        <w:t>b)</w:t>
      </w:r>
      <w:r w:rsidRPr="008C2301">
        <w:rPr>
          <w:rFonts w:ascii="Times New Roman" w:hAnsi="Times New Roman" w:cs="Times New Roman"/>
          <w:sz w:val="24"/>
          <w:szCs w:val="24"/>
        </w:rPr>
        <w:t xml:space="preserve">, </w:t>
      </w:r>
      <w:r w:rsidR="006315D8">
        <w:rPr>
          <w:rFonts w:ascii="Times New Roman" w:hAnsi="Times New Roman" w:cs="Times New Roman"/>
          <w:sz w:val="24"/>
          <w:szCs w:val="24"/>
        </w:rPr>
        <w:t xml:space="preserve">similar </w:t>
      </w:r>
      <w:r w:rsidRPr="008C2301">
        <w:rPr>
          <w:rFonts w:ascii="Times New Roman" w:hAnsi="Times New Roman" w:cs="Times New Roman"/>
          <w:sz w:val="24"/>
          <w:szCs w:val="24"/>
        </w:rPr>
        <w:t xml:space="preserve">hypotheses were tested </w:t>
      </w:r>
      <w:r w:rsidR="006315D8">
        <w:rPr>
          <w:rFonts w:ascii="Times New Roman" w:hAnsi="Times New Roman" w:cs="Times New Roman"/>
          <w:sz w:val="24"/>
          <w:szCs w:val="24"/>
        </w:rPr>
        <w:t xml:space="preserve">using multiple models. This was necessary to </w:t>
      </w:r>
      <w:r w:rsidR="00657A9D">
        <w:rPr>
          <w:rFonts w:ascii="Times New Roman" w:hAnsi="Times New Roman" w:cs="Times New Roman"/>
          <w:sz w:val="24"/>
          <w:szCs w:val="24"/>
        </w:rPr>
        <w:t xml:space="preserve">ensure that predictions suitable for use in figures were </w:t>
      </w:r>
      <w:r w:rsidR="007E1D65">
        <w:rPr>
          <w:rFonts w:ascii="Times New Roman" w:hAnsi="Times New Roman" w:cs="Times New Roman"/>
          <w:sz w:val="24"/>
          <w:szCs w:val="24"/>
        </w:rPr>
        <w:t>calculable</w:t>
      </w:r>
      <w:r w:rsidR="00657A9D">
        <w:rPr>
          <w:rFonts w:ascii="Times New Roman" w:hAnsi="Times New Roman" w:cs="Times New Roman"/>
          <w:sz w:val="24"/>
          <w:szCs w:val="24"/>
        </w:rPr>
        <w:t xml:space="preserve">. Consequently, for these models, </w:t>
      </w:r>
      <w:r w:rsidRPr="008C2301">
        <w:rPr>
          <w:rFonts w:ascii="Times New Roman" w:hAnsi="Times New Roman" w:cs="Times New Roman"/>
          <w:sz w:val="24"/>
          <w:szCs w:val="24"/>
        </w:rPr>
        <w:t>a 97.5% prediction interval was calculated</w:t>
      </w:r>
      <w:r w:rsidR="00657A9D">
        <w:rPr>
          <w:rFonts w:ascii="Times New Roman" w:hAnsi="Times New Roman" w:cs="Times New Roman"/>
          <w:sz w:val="24"/>
          <w:szCs w:val="24"/>
        </w:rPr>
        <w:t xml:space="preserve"> to mirror the 97.5% confidence intervals that were generated for these models (to account for multiple testing). F</w:t>
      </w:r>
      <w:r w:rsidRPr="008C2301">
        <w:rPr>
          <w:rFonts w:ascii="Times New Roman" w:hAnsi="Times New Roman" w:cs="Times New Roman"/>
          <w:sz w:val="24"/>
          <w:szCs w:val="24"/>
        </w:rPr>
        <w:t xml:space="preserve">or </w:t>
      </w:r>
      <w:r w:rsidR="00657A9D">
        <w:rPr>
          <w:rFonts w:ascii="Times New Roman" w:hAnsi="Times New Roman" w:cs="Times New Roman"/>
          <w:sz w:val="24"/>
          <w:szCs w:val="24"/>
        </w:rPr>
        <w:t xml:space="preserve">all </w:t>
      </w:r>
      <w:r w:rsidRPr="008C2301">
        <w:rPr>
          <w:rFonts w:ascii="Times New Roman" w:hAnsi="Times New Roman" w:cs="Times New Roman"/>
          <w:sz w:val="24"/>
          <w:szCs w:val="24"/>
        </w:rPr>
        <w:t>other models a 95% prediction interval was used.</w:t>
      </w:r>
      <w:r w:rsidR="00657A9D">
        <w:rPr>
          <w:rFonts w:ascii="Times New Roman" w:hAnsi="Times New Roman" w:cs="Times New Roman"/>
          <w:sz w:val="24"/>
          <w:szCs w:val="24"/>
        </w:rPr>
        <w:t xml:space="preserve"> </w:t>
      </w:r>
    </w:p>
    <w:p w14:paraId="65436681" w14:textId="1FD76DB8" w:rsidR="00CD3AC4" w:rsidRDefault="00CD3AC4" w:rsidP="000D5A3C"/>
    <w:p w14:paraId="2698E2EB" w14:textId="52461841" w:rsidR="00AE137F" w:rsidRDefault="00AE137F" w:rsidP="000D5A3C"/>
    <w:p w14:paraId="661D4902" w14:textId="0C86B1F0" w:rsidR="00AE137F" w:rsidRDefault="00AE137F" w:rsidP="000D5A3C"/>
    <w:p w14:paraId="2665005B" w14:textId="0BCB776E" w:rsidR="00AE137F" w:rsidRDefault="00AE137F" w:rsidP="000D5A3C"/>
    <w:p w14:paraId="17B17EAC" w14:textId="77777777" w:rsidR="00AE137F" w:rsidRDefault="00AE137F" w:rsidP="000D5A3C"/>
    <w:p w14:paraId="65C89945" w14:textId="68ACAA1B" w:rsidR="00CD3AC4" w:rsidRDefault="00CD3AC4" w:rsidP="00CD3AC4"/>
    <w:p w14:paraId="4306B7E8" w14:textId="73CA20E9" w:rsidR="00AE137F" w:rsidRDefault="00AE137F" w:rsidP="00CD3AC4"/>
    <w:p w14:paraId="2C5D7E7C" w14:textId="19CA2DFF" w:rsidR="00AE137F" w:rsidRDefault="00AE137F" w:rsidP="00CD3AC4"/>
    <w:p w14:paraId="7C534608" w14:textId="21B29C2A" w:rsidR="00AE137F" w:rsidRDefault="00AE137F" w:rsidP="00CD3AC4"/>
    <w:p w14:paraId="5C1DC974" w14:textId="7DC64AF1" w:rsidR="00AE137F" w:rsidRDefault="00AE137F" w:rsidP="00CD3AC4"/>
    <w:p w14:paraId="3B35FDA8" w14:textId="2150E47C" w:rsidR="00AE137F" w:rsidRDefault="00AE137F" w:rsidP="00CD3AC4"/>
    <w:p w14:paraId="375A2358" w14:textId="180AA696" w:rsidR="00AE137F" w:rsidRDefault="00AE137F" w:rsidP="00CD3AC4"/>
    <w:p w14:paraId="6BA58422" w14:textId="47CAFCAB" w:rsidR="00AE137F" w:rsidRDefault="00AE137F" w:rsidP="00CD3AC4"/>
    <w:p w14:paraId="514C10C0" w14:textId="6E2B6D6A" w:rsidR="00AE137F" w:rsidRDefault="00AE137F" w:rsidP="00CD3AC4"/>
    <w:p w14:paraId="13116948" w14:textId="1E00A6AE" w:rsidR="00AE137F" w:rsidRDefault="00AE137F" w:rsidP="00CD3AC4"/>
    <w:p w14:paraId="41447083" w14:textId="6C44367C" w:rsidR="0030178B" w:rsidRDefault="0030178B" w:rsidP="00CD3AC4"/>
    <w:p w14:paraId="0FEB31C1" w14:textId="31805BCC" w:rsidR="00957E70" w:rsidRDefault="00957E70" w:rsidP="00CD3AC4"/>
    <w:p w14:paraId="244E6406" w14:textId="6E5FF585" w:rsidR="00CA4BC9" w:rsidRDefault="00CA4BC9" w:rsidP="00CD3AC4"/>
    <w:p w14:paraId="725AEA1F" w14:textId="24D49C60" w:rsidR="00CA4BC9" w:rsidRDefault="00CA4BC9" w:rsidP="00CD3AC4"/>
    <w:p w14:paraId="0B7FE51F" w14:textId="44858C5C" w:rsidR="00CA4BC9" w:rsidRDefault="00CA4BC9" w:rsidP="00CD3AC4"/>
    <w:p w14:paraId="383094F4" w14:textId="021C06A6" w:rsidR="00CD3AC4" w:rsidRDefault="00CD3AC4" w:rsidP="00CD3AC4">
      <w:pPr>
        <w:rPr>
          <w:rFonts w:ascii="Times New Roman" w:hAnsi="Times New Roman" w:cs="Times New Roman"/>
          <w:b/>
          <w:bCs/>
          <w:sz w:val="24"/>
          <w:szCs w:val="24"/>
        </w:rPr>
      </w:pPr>
      <w:r w:rsidRPr="00204F4D">
        <w:rPr>
          <w:rFonts w:ascii="Times New Roman" w:hAnsi="Times New Roman" w:cs="Times New Roman"/>
          <w:b/>
          <w:bCs/>
          <w:sz w:val="24"/>
          <w:szCs w:val="24"/>
        </w:rPr>
        <w:lastRenderedPageBreak/>
        <w:t>Supplementary Notes</w:t>
      </w:r>
    </w:p>
    <w:p w14:paraId="466CA0AC" w14:textId="77777777" w:rsidR="007515F1" w:rsidRPr="00523BC1" w:rsidRDefault="007515F1">
      <w:pPr>
        <w:pStyle w:val="ListParagraph"/>
        <w:numPr>
          <w:ilvl w:val="0"/>
          <w:numId w:val="3"/>
        </w:numPr>
        <w:rPr>
          <w:rFonts w:ascii="Times New Roman" w:hAnsi="Times New Roman" w:cs="Times New Roman"/>
          <w:b/>
          <w:bCs/>
          <w:sz w:val="24"/>
          <w:szCs w:val="24"/>
        </w:rPr>
      </w:pPr>
      <w:r>
        <w:rPr>
          <w:rFonts w:ascii="Times New Roman" w:hAnsi="Times New Roman" w:cs="Times New Roman"/>
          <w:b/>
          <w:bCs/>
          <w:sz w:val="24"/>
          <w:szCs w:val="24"/>
        </w:rPr>
        <w:t xml:space="preserve">Expected </w:t>
      </w:r>
      <w:r w:rsidRPr="008A42D9">
        <w:rPr>
          <w:rFonts w:ascii="Times New Roman" w:hAnsi="Times New Roman" w:cs="Times New Roman"/>
          <w:b/>
          <w:bCs/>
          <w:sz w:val="24"/>
          <w:szCs w:val="24"/>
        </w:rPr>
        <w:t>triad</w:t>
      </w:r>
      <w:r w:rsidRPr="00D06F57">
        <w:rPr>
          <w:rFonts w:ascii="Times New Roman" w:hAnsi="Times New Roman" w:cs="Times New Roman"/>
          <w:b/>
          <w:bCs/>
          <w:sz w:val="24"/>
          <w:szCs w:val="24"/>
        </w:rPr>
        <w:t xml:space="preserve"> composition</w:t>
      </w:r>
      <w:r>
        <w:rPr>
          <w:rFonts w:ascii="Times New Roman" w:hAnsi="Times New Roman" w:cs="Times New Roman"/>
          <w:b/>
          <w:bCs/>
          <w:sz w:val="24"/>
          <w:szCs w:val="24"/>
        </w:rPr>
        <w:t xml:space="preserve"> in experimental networks</w:t>
      </w:r>
    </w:p>
    <w:p w14:paraId="0B87B8EE" w14:textId="62B3DE17" w:rsidR="007515F1" w:rsidRDefault="007515F1" w:rsidP="000007D8">
      <w:pPr>
        <w:ind w:right="521"/>
        <w:rPr>
          <w:rFonts w:ascii="Times New Roman" w:hAnsi="Times New Roman" w:cs="Times New Roman"/>
          <w:b/>
          <w:bCs/>
          <w:sz w:val="24"/>
          <w:szCs w:val="24"/>
        </w:rPr>
      </w:pPr>
      <w:r w:rsidRPr="00D06F57">
        <w:rPr>
          <w:rFonts w:ascii="Times New Roman" w:hAnsi="Times New Roman" w:cs="Times New Roman"/>
          <w:sz w:val="24"/>
          <w:szCs w:val="24"/>
        </w:rPr>
        <w:t xml:space="preserve">When individuals are assigned to two distinct classes, two </w:t>
      </w:r>
      <w:r w:rsidR="0015453D">
        <w:rPr>
          <w:rFonts w:ascii="Times New Roman" w:hAnsi="Times New Roman" w:cs="Times New Roman"/>
          <w:sz w:val="24"/>
          <w:szCs w:val="24"/>
        </w:rPr>
        <w:t xml:space="preserve">triad </w:t>
      </w:r>
      <w:r w:rsidRPr="00D06F57">
        <w:rPr>
          <w:rFonts w:ascii="Times New Roman" w:hAnsi="Times New Roman" w:cs="Times New Roman"/>
          <w:sz w:val="24"/>
          <w:szCs w:val="24"/>
        </w:rPr>
        <w:t>types can be observed in the</w:t>
      </w:r>
      <w:r w:rsidRPr="00204F4D">
        <w:rPr>
          <w:rFonts w:ascii="Times New Roman" w:hAnsi="Times New Roman" w:cs="Times New Roman"/>
          <w:sz w:val="24"/>
          <w:szCs w:val="24"/>
        </w:rPr>
        <w:t>ir social network</w:t>
      </w:r>
      <w:r>
        <w:rPr>
          <w:rFonts w:ascii="Times New Roman" w:hAnsi="Times New Roman" w:cs="Times New Roman"/>
          <w:sz w:val="24"/>
          <w:szCs w:val="24"/>
        </w:rPr>
        <w:t xml:space="preserve"> (given that ties are undirected)</w:t>
      </w:r>
      <w:r w:rsidRPr="00D06F57">
        <w:rPr>
          <w:rFonts w:ascii="Times New Roman" w:hAnsi="Times New Roman" w:cs="Times New Roman"/>
          <w:sz w:val="24"/>
          <w:szCs w:val="24"/>
        </w:rPr>
        <w:t xml:space="preserve">. The first </w:t>
      </w:r>
      <w:r>
        <w:rPr>
          <w:rFonts w:ascii="Times New Roman" w:hAnsi="Times New Roman" w:cs="Times New Roman"/>
          <w:sz w:val="24"/>
          <w:szCs w:val="24"/>
        </w:rPr>
        <w:t xml:space="preserve">type </w:t>
      </w:r>
      <w:r w:rsidRPr="00D06F57">
        <w:rPr>
          <w:rFonts w:ascii="Times New Roman" w:hAnsi="Times New Roman" w:cs="Times New Roman"/>
          <w:sz w:val="24"/>
          <w:szCs w:val="24"/>
        </w:rPr>
        <w:t>contains individuals that all belong to the same class, whereas the second contains individuals belonging to both classes.</w:t>
      </w:r>
      <w:r w:rsidRPr="00204F4D">
        <w:rPr>
          <w:rFonts w:ascii="Times New Roman" w:hAnsi="Times New Roman" w:cs="Times New Roman"/>
          <w:sz w:val="24"/>
          <w:szCs w:val="24"/>
        </w:rPr>
        <w:t xml:space="preserve"> In total, there are eight different tria</w:t>
      </w:r>
      <w:r>
        <w:rPr>
          <w:rFonts w:ascii="Times New Roman" w:hAnsi="Times New Roman" w:cs="Times New Roman"/>
          <w:sz w:val="24"/>
          <w:szCs w:val="24"/>
        </w:rPr>
        <w:t>ds</w:t>
      </w:r>
      <w:r w:rsidRPr="00204F4D">
        <w:rPr>
          <w:rFonts w:ascii="Times New Roman" w:hAnsi="Times New Roman" w:cs="Times New Roman"/>
          <w:sz w:val="24"/>
          <w:szCs w:val="24"/>
        </w:rPr>
        <w:t xml:space="preserve"> that can be formed</w:t>
      </w:r>
      <w:r>
        <w:rPr>
          <w:rFonts w:ascii="Times New Roman" w:hAnsi="Times New Roman" w:cs="Times New Roman"/>
          <w:sz w:val="24"/>
          <w:szCs w:val="24"/>
        </w:rPr>
        <w:t xml:space="preserve"> in an undirected network with two node classes</w:t>
      </w:r>
      <w:r w:rsidRPr="00204F4D">
        <w:rPr>
          <w:rFonts w:ascii="Times New Roman" w:hAnsi="Times New Roman" w:cs="Times New Roman"/>
          <w:sz w:val="24"/>
          <w:szCs w:val="24"/>
        </w:rPr>
        <w:t>, of which two contain individuals that all belong to the same class (</w:t>
      </w:r>
      <w:r w:rsidR="0015453D">
        <w:rPr>
          <w:rFonts w:ascii="Times New Roman" w:hAnsi="Times New Roman" w:cs="Times New Roman"/>
          <w:sz w:val="24"/>
          <w:szCs w:val="24"/>
        </w:rPr>
        <w:t xml:space="preserve">see Extended Data Fig. </w:t>
      </w:r>
      <w:r w:rsidR="009C09C3">
        <w:rPr>
          <w:rFonts w:ascii="Times New Roman" w:hAnsi="Times New Roman" w:cs="Times New Roman"/>
          <w:sz w:val="24"/>
          <w:szCs w:val="24"/>
        </w:rPr>
        <w:t>8</w:t>
      </w:r>
      <w:r w:rsidRPr="00204F4D">
        <w:rPr>
          <w:rFonts w:ascii="Times New Roman" w:hAnsi="Times New Roman" w:cs="Times New Roman"/>
          <w:sz w:val="24"/>
          <w:szCs w:val="24"/>
        </w:rPr>
        <w:t xml:space="preserve">). Therefore, assuming that individuals mix with each other </w:t>
      </w:r>
      <w:r>
        <w:rPr>
          <w:rFonts w:ascii="Times New Roman" w:hAnsi="Times New Roman" w:cs="Times New Roman"/>
          <w:sz w:val="24"/>
          <w:szCs w:val="24"/>
        </w:rPr>
        <w:t xml:space="preserve">according to </w:t>
      </w:r>
      <w:r w:rsidR="00C72347">
        <w:rPr>
          <w:rFonts w:ascii="Times New Roman" w:hAnsi="Times New Roman" w:cs="Times New Roman"/>
          <w:sz w:val="24"/>
          <w:szCs w:val="24"/>
        </w:rPr>
        <w:t>a</w:t>
      </w:r>
      <w:r>
        <w:rPr>
          <w:rFonts w:ascii="Times New Roman" w:hAnsi="Times New Roman" w:cs="Times New Roman"/>
          <w:sz w:val="24"/>
          <w:szCs w:val="24"/>
        </w:rPr>
        <w:t xml:space="preserve"> </w:t>
      </w:r>
      <w:r w:rsidRPr="00204F4D">
        <w:rPr>
          <w:rFonts w:ascii="Times New Roman" w:hAnsi="Times New Roman" w:cs="Times New Roman"/>
          <w:sz w:val="24"/>
          <w:szCs w:val="24"/>
        </w:rPr>
        <w:t>random</w:t>
      </w:r>
      <w:r>
        <w:rPr>
          <w:rFonts w:ascii="Times New Roman" w:hAnsi="Times New Roman" w:cs="Times New Roman"/>
          <w:sz w:val="24"/>
          <w:szCs w:val="24"/>
        </w:rPr>
        <w:t xml:space="preserve"> process</w:t>
      </w:r>
      <w:r w:rsidRPr="00204F4D">
        <w:rPr>
          <w:rFonts w:ascii="Times New Roman" w:hAnsi="Times New Roman" w:cs="Times New Roman"/>
          <w:sz w:val="24"/>
          <w:szCs w:val="24"/>
        </w:rPr>
        <w:t>, same-class-only tria</w:t>
      </w:r>
      <w:r>
        <w:rPr>
          <w:rFonts w:ascii="Times New Roman" w:hAnsi="Times New Roman" w:cs="Times New Roman"/>
          <w:sz w:val="24"/>
          <w:szCs w:val="24"/>
        </w:rPr>
        <w:t>ds</w:t>
      </w:r>
      <w:r w:rsidRPr="00204F4D">
        <w:rPr>
          <w:rFonts w:ascii="Times New Roman" w:hAnsi="Times New Roman" w:cs="Times New Roman"/>
          <w:sz w:val="24"/>
          <w:szCs w:val="24"/>
        </w:rPr>
        <w:t xml:space="preserve"> should be three times less likely to be observed than multiple-class tri</w:t>
      </w:r>
      <w:r>
        <w:rPr>
          <w:rFonts w:ascii="Times New Roman" w:hAnsi="Times New Roman" w:cs="Times New Roman"/>
          <w:sz w:val="24"/>
          <w:szCs w:val="24"/>
        </w:rPr>
        <w:t>ads.</w:t>
      </w:r>
      <w:r w:rsidRPr="00204F4D">
        <w:rPr>
          <w:rFonts w:ascii="Times New Roman" w:hAnsi="Times New Roman" w:cs="Times New Roman"/>
          <w:b/>
          <w:bCs/>
          <w:sz w:val="24"/>
          <w:szCs w:val="24"/>
        </w:rPr>
        <w:t xml:space="preserve"> </w:t>
      </w:r>
    </w:p>
    <w:p w14:paraId="6A117B1F" w14:textId="77777777" w:rsidR="007E1CDE" w:rsidRDefault="007E1CDE" w:rsidP="000007D8">
      <w:pPr>
        <w:ind w:right="521"/>
        <w:rPr>
          <w:rFonts w:ascii="Times New Roman" w:hAnsi="Times New Roman" w:cs="Times New Roman"/>
          <w:b/>
          <w:bCs/>
          <w:sz w:val="24"/>
          <w:szCs w:val="24"/>
        </w:rPr>
      </w:pPr>
    </w:p>
    <w:p w14:paraId="6FF32B22" w14:textId="77777777" w:rsidR="007E1CDE" w:rsidRPr="009405A9" w:rsidRDefault="007E1CDE">
      <w:pPr>
        <w:pStyle w:val="ListParagraph"/>
        <w:numPr>
          <w:ilvl w:val="0"/>
          <w:numId w:val="3"/>
        </w:numPr>
        <w:rPr>
          <w:rFonts w:ascii="Times New Roman" w:hAnsi="Times New Roman" w:cs="Times New Roman"/>
          <w:b/>
          <w:bCs/>
          <w:sz w:val="24"/>
          <w:szCs w:val="24"/>
        </w:rPr>
      </w:pPr>
      <w:r w:rsidRPr="009405A9">
        <w:rPr>
          <w:rFonts w:ascii="Times New Roman" w:hAnsi="Times New Roman" w:cs="Times New Roman"/>
          <w:b/>
          <w:bCs/>
          <w:sz w:val="24"/>
          <w:szCs w:val="24"/>
        </w:rPr>
        <w:t xml:space="preserve">Triadic closure statistics in </w:t>
      </w:r>
      <w:proofErr w:type="spellStart"/>
      <w:r w:rsidRPr="009405A9">
        <w:rPr>
          <w:rFonts w:ascii="Times New Roman" w:hAnsi="Times New Roman" w:cs="Times New Roman"/>
          <w:b/>
          <w:bCs/>
          <w:sz w:val="24"/>
          <w:szCs w:val="24"/>
        </w:rPr>
        <w:t>Eventnet</w:t>
      </w:r>
      <w:proofErr w:type="spellEnd"/>
      <w:r w:rsidRPr="009405A9">
        <w:rPr>
          <w:rFonts w:ascii="Times New Roman" w:hAnsi="Times New Roman" w:cs="Times New Roman"/>
          <w:b/>
          <w:bCs/>
          <w:sz w:val="24"/>
          <w:szCs w:val="24"/>
        </w:rPr>
        <w:t xml:space="preserve"> 0.5.2</w:t>
      </w:r>
    </w:p>
    <w:p w14:paraId="5ECAAD70" w14:textId="77777777" w:rsidR="007E1CDE" w:rsidRDefault="007E1CDE" w:rsidP="007E1CDE">
      <w:pPr>
        <w:rPr>
          <w:rFonts w:ascii="Times New Roman" w:hAnsi="Times New Roman" w:cs="Times New Roman"/>
          <w:sz w:val="24"/>
          <w:szCs w:val="24"/>
        </w:rPr>
      </w:pPr>
      <w:r>
        <w:rPr>
          <w:rFonts w:ascii="Times New Roman" w:hAnsi="Times New Roman" w:cs="Times New Roman"/>
          <w:sz w:val="24"/>
          <w:szCs w:val="24"/>
        </w:rPr>
        <w:t>Triadic closure occurs</w:t>
      </w:r>
      <w:r w:rsidRPr="002D02F4">
        <w:rPr>
          <w:rFonts w:ascii="Times New Roman" w:hAnsi="Times New Roman" w:cs="Times New Roman"/>
          <w:sz w:val="24"/>
          <w:szCs w:val="24"/>
        </w:rPr>
        <w:t xml:space="preserve"> when</w:t>
      </w:r>
      <w:r>
        <w:rPr>
          <w:rFonts w:ascii="Times New Roman" w:hAnsi="Times New Roman" w:cs="Times New Roman"/>
          <w:sz w:val="24"/>
          <w:szCs w:val="24"/>
        </w:rPr>
        <w:t xml:space="preserve"> two individuals that have both previously been observed in an event with a common third individual then interact with each other. Triadic closure statistics can be devised to serve as simple indicators of the occurrence of triadic closure, or more detailed measures of the overall degree of convergence in two individuals’ social neighbourhoods. We used a triadic closure statistic that provided the latter to track how the overlap between jackdaws’ social circles changed over time, and whether change in this overlap depended upon the experimental conditions. The general form of the equation used to calculate this statistic in </w:t>
      </w:r>
      <w:proofErr w:type="spellStart"/>
      <w:r>
        <w:rPr>
          <w:rFonts w:ascii="Times New Roman" w:hAnsi="Times New Roman" w:cs="Times New Roman"/>
          <w:sz w:val="24"/>
          <w:szCs w:val="24"/>
        </w:rPr>
        <w:t>Eventnet</w:t>
      </w:r>
      <w:proofErr w:type="spellEnd"/>
      <w:r>
        <w:rPr>
          <w:rFonts w:ascii="Times New Roman" w:hAnsi="Times New Roman" w:cs="Times New Roman"/>
          <w:sz w:val="24"/>
          <w:szCs w:val="24"/>
        </w:rPr>
        <w:t xml:space="preserve"> 0.5.2 for a given event at time </w:t>
      </w:r>
      <w:proofErr w:type="spellStart"/>
      <w:r w:rsidRPr="00E42186">
        <w:rPr>
          <w:rFonts w:ascii="Times New Roman" w:hAnsi="Times New Roman" w:cs="Times New Roman"/>
          <w:i/>
          <w:iCs/>
          <w:sz w:val="24"/>
          <w:szCs w:val="24"/>
        </w:rPr>
        <w:t>t</w:t>
      </w:r>
      <w:proofErr w:type="spellEnd"/>
      <w:r>
        <w:rPr>
          <w:rFonts w:ascii="Times New Roman" w:hAnsi="Times New Roman" w:cs="Times New Roman"/>
          <w:sz w:val="24"/>
          <w:szCs w:val="24"/>
        </w:rPr>
        <w:t xml:space="preserve"> was as follows:</w:t>
      </w:r>
    </w:p>
    <w:p w14:paraId="206C85B8" w14:textId="77777777" w:rsidR="007E1CDE" w:rsidRPr="006C0AF8" w:rsidRDefault="007E1CDE" w:rsidP="007E1CDE">
      <w:pPr>
        <w:rPr>
          <w:rFonts w:ascii="Times New Roman" w:hAnsi="Times New Roman" w:cs="Times New Roman"/>
          <w:sz w:val="24"/>
          <w:szCs w:val="24"/>
        </w:rPr>
      </w:pPr>
      <m:oMathPara>
        <m:oMathParaPr>
          <m:jc m:val="left"/>
        </m:oMathParaPr>
        <m:oMath>
          <m:r>
            <w:rPr>
              <w:rFonts w:ascii="Cambria Math" w:hAnsi="Cambria Math" w:cs="Times New Roman"/>
            </w:rPr>
            <m:t>triadic.closure.stat</m:t>
          </m:r>
          <m:d>
            <m:dPr>
              <m:ctrlPr>
                <w:rPr>
                  <w:rFonts w:ascii="Cambria Math" w:hAnsi="Cambria Math" w:cs="Times New Roman"/>
                  <w:i/>
                </w:rPr>
              </m:ctrlPr>
            </m:dPr>
            <m:e>
              <m:r>
                <w:rPr>
                  <w:rFonts w:ascii="Cambria Math" w:hAnsi="Cambria Math" w:cs="Times New Roman"/>
                </w:rPr>
                <m:t>A,B</m:t>
              </m:r>
            </m:e>
          </m:d>
          <m:r>
            <w:rPr>
              <w:rFonts w:ascii="Cambria Math" w:hAnsi="Cambria Math" w:cs="Times New Roman"/>
            </w:rPr>
            <m:t xml:space="preserve">= </m:t>
          </m:r>
          <m:nary>
            <m:naryPr>
              <m:chr m:val="∑"/>
              <m:limLoc m:val="undOvr"/>
              <m:ctrlPr>
                <w:rPr>
                  <w:rFonts w:ascii="Cambria Math" w:hAnsi="Cambria Math" w:cs="Times New Roman"/>
                  <w:i/>
                </w:rPr>
              </m:ctrlPr>
            </m:naryPr>
            <m:sub>
              <m:r>
                <w:rPr>
                  <w:rFonts w:ascii="Cambria Math" w:hAnsi="Cambria Math" w:cs="Times New Roman"/>
                </w:rPr>
                <m:t>i</m:t>
              </m:r>
            </m:sub>
            <m:sup>
              <m:r>
                <w:rPr>
                  <w:rFonts w:ascii="Cambria Math" w:hAnsi="Cambria Math" w:cs="Times New Roman"/>
                </w:rPr>
                <m:t>n</m:t>
              </m:r>
            </m:sup>
            <m:e>
              <m:d>
                <m:dPr>
                  <m:begChr m:val="["/>
                  <m:endChr m:val="]"/>
                  <m:ctrlPr>
                    <w:rPr>
                      <w:rFonts w:ascii="Cambria Math" w:hAnsi="Cambria Math" w:cs="Times New Roman"/>
                      <w:i/>
                    </w:rPr>
                  </m:ctrlPr>
                </m:dPr>
                <m:e>
                  <m:r>
                    <m:rPr>
                      <m:sty m:val="p"/>
                    </m:rPr>
                    <w:rPr>
                      <w:rFonts w:ascii="Cambria Math" w:hAnsi="Cambria Math" w:cs="Times New Roman"/>
                    </w:rPr>
                    <m:t>max⁡</m:t>
                  </m:r>
                  <m:r>
                    <w:rPr>
                      <w:rFonts w:ascii="Cambria Math" w:hAnsi="Cambria Math" w:cs="Times New Roman"/>
                    </w:rPr>
                    <m:t>(attr</m:t>
                  </m:r>
                  <m:d>
                    <m:dPr>
                      <m:ctrlPr>
                        <w:rPr>
                          <w:rFonts w:ascii="Cambria Math" w:hAnsi="Cambria Math" w:cs="Times New Roman"/>
                          <w:i/>
                        </w:rPr>
                      </m:ctrlPr>
                    </m:dPr>
                    <m:e>
                      <m:r>
                        <w:rPr>
                          <w:rFonts w:ascii="Cambria Math" w:hAnsi="Cambria Math" w:cs="Times New Roman"/>
                        </w:rPr>
                        <m:t>A,i</m:t>
                      </m:r>
                    </m:e>
                  </m:d>
                  <m:r>
                    <w:rPr>
                      <w:rFonts w:ascii="Cambria Math" w:hAnsi="Cambria Math" w:cs="Times New Roman"/>
                    </w:rPr>
                    <m:t>, attr</m:t>
                  </m:r>
                  <m:d>
                    <m:dPr>
                      <m:ctrlPr>
                        <w:rPr>
                          <w:rFonts w:ascii="Cambria Math" w:hAnsi="Cambria Math" w:cs="Times New Roman"/>
                          <w:i/>
                        </w:rPr>
                      </m:ctrlPr>
                    </m:dPr>
                    <m:e>
                      <m:r>
                        <w:rPr>
                          <w:rFonts w:ascii="Cambria Math" w:hAnsi="Cambria Math" w:cs="Times New Roman"/>
                        </w:rPr>
                        <m:t>i,A</m:t>
                      </m:r>
                    </m:e>
                  </m:d>
                  <m:r>
                    <w:rPr>
                      <w:rFonts w:ascii="Cambria Math" w:hAnsi="Cambria Math" w:cs="Times New Roman"/>
                    </w:rPr>
                    <m:t>)</m:t>
                  </m:r>
                </m:e>
              </m:d>
            </m:e>
          </m:nary>
          <m:r>
            <w:rPr>
              <w:rFonts w:ascii="Cambria Math" w:hAnsi="Cambria Math" w:cs="Times New Roman"/>
            </w:rPr>
            <m:t>*</m:t>
          </m:r>
          <m:d>
            <m:dPr>
              <m:begChr m:val="["/>
              <m:endChr m:val="]"/>
              <m:ctrlPr>
                <w:rPr>
                  <w:rFonts w:ascii="Cambria Math" w:hAnsi="Cambria Math" w:cs="Times New Roman"/>
                  <w:i/>
                </w:rPr>
              </m:ctrlPr>
            </m:dPr>
            <m:e>
              <m:r>
                <m:rPr>
                  <m:sty m:val="p"/>
                </m:rPr>
                <w:rPr>
                  <w:rFonts w:ascii="Cambria Math" w:hAnsi="Cambria Math" w:cs="Times New Roman"/>
                </w:rPr>
                <m:t>max⁡</m:t>
              </m:r>
              <m:r>
                <w:rPr>
                  <w:rFonts w:ascii="Cambria Math" w:hAnsi="Cambria Math" w:cs="Times New Roman"/>
                </w:rPr>
                <m:t>(attr</m:t>
              </m:r>
              <m:d>
                <m:dPr>
                  <m:ctrlPr>
                    <w:rPr>
                      <w:rFonts w:ascii="Cambria Math" w:hAnsi="Cambria Math" w:cs="Times New Roman"/>
                      <w:i/>
                    </w:rPr>
                  </m:ctrlPr>
                </m:dPr>
                <m:e>
                  <m:r>
                    <w:rPr>
                      <w:rFonts w:ascii="Cambria Math" w:hAnsi="Cambria Math" w:cs="Times New Roman"/>
                    </w:rPr>
                    <m:t>B,i</m:t>
                  </m:r>
                </m:e>
              </m:d>
              <m:r>
                <w:rPr>
                  <w:rFonts w:ascii="Cambria Math" w:hAnsi="Cambria Math" w:cs="Times New Roman"/>
                </w:rPr>
                <m:t>,attr</m:t>
              </m:r>
              <m:d>
                <m:dPr>
                  <m:ctrlPr>
                    <w:rPr>
                      <w:rFonts w:ascii="Cambria Math" w:hAnsi="Cambria Math" w:cs="Times New Roman"/>
                      <w:i/>
                    </w:rPr>
                  </m:ctrlPr>
                </m:dPr>
                <m:e>
                  <m:r>
                    <w:rPr>
                      <w:rFonts w:ascii="Cambria Math" w:hAnsi="Cambria Math" w:cs="Times New Roman"/>
                    </w:rPr>
                    <m:t>i,B</m:t>
                  </m:r>
                </m:e>
              </m:d>
              <m:r>
                <w:rPr>
                  <w:rFonts w:ascii="Cambria Math" w:hAnsi="Cambria Math" w:cs="Times New Roman"/>
                </w:rPr>
                <m:t>)</m:t>
              </m:r>
            </m:e>
          </m:d>
        </m:oMath>
      </m:oMathPara>
    </w:p>
    <w:p w14:paraId="7E52AA1F" w14:textId="77777777" w:rsidR="007E1CDE" w:rsidRDefault="007E1CDE" w:rsidP="007E1CDE">
      <w:pPr>
        <w:rPr>
          <w:rFonts w:ascii="Times New Roman" w:hAnsi="Times New Roman" w:cs="Times New Roman"/>
          <w:sz w:val="24"/>
          <w:szCs w:val="24"/>
        </w:rPr>
      </w:pPr>
      <w:r>
        <w:rPr>
          <w:rFonts w:ascii="Times New Roman" w:hAnsi="Times New Roman" w:cs="Times New Roman"/>
          <w:sz w:val="24"/>
          <w:szCs w:val="24"/>
        </w:rPr>
        <w:t>where:</w:t>
      </w:r>
    </w:p>
    <w:p w14:paraId="44557600" w14:textId="77777777" w:rsidR="007E1CDE" w:rsidRDefault="007E1CD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 and B are the ‘source’ and ‘target’ of the given event</w:t>
      </w:r>
    </w:p>
    <w:p w14:paraId="1D9CB8E4" w14:textId="77777777" w:rsidR="007E1CDE" w:rsidRPr="00A11F95" w:rsidRDefault="007E1CD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attr</w:t>
      </w:r>
      <w:proofErr w:type="spellEnd"/>
      <w:r>
        <w:rPr>
          <w:rFonts w:ascii="Times New Roman" w:hAnsi="Times New Roman" w:cs="Times New Roman"/>
          <w:sz w:val="24"/>
          <w:szCs w:val="24"/>
        </w:rPr>
        <w:t>’ refers to an attribute that is updated with each successive event in the dataset. For example, an indicator of whether or not individuals A and B have previously been observed associating, or a count of the number of previous events that they have participated in together. In our analyses, the attribute was an indicator (True = 1; False = 0) of whether two individuals had associated before in a given source-target configuration.</w:t>
      </w:r>
    </w:p>
    <w:p w14:paraId="206DC2F8" w14:textId="77777777" w:rsidR="007E1CDE" w:rsidRPr="00A11F95" w:rsidRDefault="007E1CD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n refers to the total number of other individuals that both A and B have previously participated in an event with (i.e., common social partners), of which </w:t>
      </w:r>
      <w:proofErr w:type="spellStart"/>
      <w:r w:rsidRPr="00E42186">
        <w:rPr>
          <w:rFonts w:ascii="Times New Roman" w:hAnsi="Times New Roman" w:cs="Times New Roman"/>
          <w:i/>
          <w:iCs/>
          <w:sz w:val="24"/>
          <w:szCs w:val="24"/>
        </w:rPr>
        <w:t>i</w:t>
      </w:r>
      <w:proofErr w:type="spellEnd"/>
      <w:r>
        <w:rPr>
          <w:rFonts w:ascii="Times New Roman" w:hAnsi="Times New Roman" w:cs="Times New Roman"/>
          <w:sz w:val="24"/>
          <w:szCs w:val="24"/>
        </w:rPr>
        <w:t xml:space="preserve"> is one of these individuals.</w:t>
      </w:r>
    </w:p>
    <w:p w14:paraId="2DDD6A27" w14:textId="77777777" w:rsidR="007E1CDE" w:rsidRDefault="007E1CDE" w:rsidP="007E1CDE">
      <w:pPr>
        <w:rPr>
          <w:rFonts w:ascii="Times New Roman" w:hAnsi="Times New Roman" w:cs="Times New Roman"/>
          <w:sz w:val="24"/>
          <w:szCs w:val="24"/>
        </w:rPr>
      </w:pPr>
      <w:r>
        <w:rPr>
          <w:rFonts w:ascii="Times New Roman" w:hAnsi="Times New Roman" w:cs="Times New Roman"/>
          <w:sz w:val="24"/>
          <w:szCs w:val="24"/>
        </w:rPr>
        <w:t xml:space="preserve">The triadic closure statistic we utilized was therefore a count of the number of common associates that a given dyad had at time </w:t>
      </w:r>
      <w:r w:rsidRPr="00E42186">
        <w:rPr>
          <w:rFonts w:ascii="Times New Roman" w:hAnsi="Times New Roman" w:cs="Times New Roman"/>
          <w:i/>
          <w:iCs/>
          <w:sz w:val="24"/>
          <w:szCs w:val="24"/>
        </w:rPr>
        <w:t>t</w:t>
      </w:r>
      <w:r>
        <w:rPr>
          <w:rFonts w:ascii="Times New Roman" w:hAnsi="Times New Roman" w:cs="Times New Roman"/>
          <w:sz w:val="24"/>
          <w:szCs w:val="24"/>
        </w:rPr>
        <w:t>. Two versions of this statistic were calculated: a count of all common associates, regardless of treatment class, and a count of the number of common associates that belonged to the same class as both dyad members (i.e., same-class-only triads).</w:t>
      </w:r>
    </w:p>
    <w:p w14:paraId="223E2DA4" w14:textId="77777777" w:rsidR="007E1CDE" w:rsidRDefault="007E1CDE" w:rsidP="007E1CDE"/>
    <w:p w14:paraId="58A8DA49" w14:textId="77777777" w:rsidR="007E1CDE" w:rsidRPr="000007D8" w:rsidRDefault="007E1CDE" w:rsidP="000007D8">
      <w:pPr>
        <w:ind w:right="521"/>
        <w:rPr>
          <w:rFonts w:ascii="Times New Roman" w:hAnsi="Times New Roman" w:cs="Times New Roman"/>
          <w:b/>
          <w:bCs/>
          <w:sz w:val="24"/>
          <w:szCs w:val="24"/>
        </w:rPr>
      </w:pPr>
    </w:p>
    <w:p w14:paraId="00A44C46" w14:textId="09D5C657" w:rsidR="00CD3AC4" w:rsidRPr="009405A9" w:rsidRDefault="00CD3AC4">
      <w:pPr>
        <w:pStyle w:val="ListParagraph"/>
        <w:numPr>
          <w:ilvl w:val="0"/>
          <w:numId w:val="3"/>
        </w:numPr>
        <w:rPr>
          <w:rFonts w:ascii="Times New Roman" w:hAnsi="Times New Roman" w:cs="Times New Roman"/>
          <w:b/>
          <w:bCs/>
          <w:sz w:val="24"/>
          <w:szCs w:val="24"/>
        </w:rPr>
      </w:pPr>
      <w:r w:rsidRPr="009405A9">
        <w:rPr>
          <w:rFonts w:ascii="Times New Roman" w:hAnsi="Times New Roman" w:cs="Times New Roman"/>
          <w:b/>
          <w:bCs/>
          <w:sz w:val="24"/>
          <w:szCs w:val="24"/>
        </w:rPr>
        <w:lastRenderedPageBreak/>
        <w:t>Limitations of permutation procedures based on constrained label swaps</w:t>
      </w:r>
    </w:p>
    <w:p w14:paraId="3A0EC171" w14:textId="0C6F5B93" w:rsidR="00CD3AC4" w:rsidRDefault="00CD3AC4" w:rsidP="00CD3AC4">
      <w:pPr>
        <w:rPr>
          <w:rFonts w:ascii="Times New Roman" w:hAnsi="Times New Roman" w:cs="Times New Roman"/>
          <w:sz w:val="24"/>
          <w:szCs w:val="24"/>
        </w:rPr>
      </w:pPr>
      <w:r w:rsidRPr="00437354">
        <w:rPr>
          <w:rFonts w:ascii="Times New Roman" w:hAnsi="Times New Roman" w:cs="Times New Roman"/>
          <w:sz w:val="24"/>
          <w:szCs w:val="24"/>
        </w:rPr>
        <w:t>Constraints are often imposed on a permutation procedure to prevent the generation of unrealistic permuted events. One such constraint that was applicable when permuting our data concern</w:t>
      </w:r>
      <w:r>
        <w:rPr>
          <w:rFonts w:ascii="Times New Roman" w:hAnsi="Times New Roman" w:cs="Times New Roman"/>
          <w:sz w:val="24"/>
          <w:szCs w:val="24"/>
        </w:rPr>
        <w:t>ed</w:t>
      </w:r>
      <w:r w:rsidRPr="00437354">
        <w:rPr>
          <w:rFonts w:ascii="Times New Roman" w:hAnsi="Times New Roman" w:cs="Times New Roman"/>
          <w:sz w:val="24"/>
          <w:szCs w:val="24"/>
        </w:rPr>
        <w:t xml:space="preserve"> the generation of loops. For example, an individual c</w:t>
      </w:r>
      <w:r>
        <w:rPr>
          <w:rFonts w:ascii="Times New Roman" w:hAnsi="Times New Roman" w:cs="Times New Roman"/>
          <w:sz w:val="24"/>
          <w:szCs w:val="24"/>
        </w:rPr>
        <w:t>ould not</w:t>
      </w:r>
      <w:r w:rsidRPr="00437354">
        <w:rPr>
          <w:rFonts w:ascii="Times New Roman" w:hAnsi="Times New Roman" w:cs="Times New Roman"/>
          <w:sz w:val="24"/>
          <w:szCs w:val="24"/>
        </w:rPr>
        <w:t xml:space="preserve"> </w:t>
      </w:r>
      <w:r>
        <w:rPr>
          <w:rFonts w:ascii="Times New Roman" w:hAnsi="Times New Roman" w:cs="Times New Roman"/>
          <w:sz w:val="24"/>
          <w:szCs w:val="24"/>
        </w:rPr>
        <w:t>associate</w:t>
      </w:r>
      <w:r w:rsidRPr="00437354">
        <w:rPr>
          <w:rFonts w:ascii="Times New Roman" w:hAnsi="Times New Roman" w:cs="Times New Roman"/>
          <w:sz w:val="24"/>
          <w:szCs w:val="24"/>
        </w:rPr>
        <w:t xml:space="preserve"> with itself, so in our dataset a</w:t>
      </w:r>
      <w:r>
        <w:rPr>
          <w:rFonts w:ascii="Times New Roman" w:hAnsi="Times New Roman" w:cs="Times New Roman"/>
          <w:sz w:val="24"/>
          <w:szCs w:val="24"/>
        </w:rPr>
        <w:t>n</w:t>
      </w:r>
      <w:r w:rsidRPr="00437354">
        <w:rPr>
          <w:rFonts w:ascii="Times New Roman" w:hAnsi="Times New Roman" w:cs="Times New Roman"/>
          <w:sz w:val="24"/>
          <w:szCs w:val="24"/>
        </w:rPr>
        <w:t xml:space="preserve"> </w:t>
      </w:r>
      <w:r>
        <w:rPr>
          <w:rFonts w:ascii="Times New Roman" w:hAnsi="Times New Roman" w:cs="Times New Roman"/>
          <w:sz w:val="24"/>
          <w:szCs w:val="24"/>
        </w:rPr>
        <w:t>association</w:t>
      </w:r>
      <w:r w:rsidRPr="00437354">
        <w:rPr>
          <w:rFonts w:ascii="Times New Roman" w:hAnsi="Times New Roman" w:cs="Times New Roman"/>
          <w:sz w:val="24"/>
          <w:szCs w:val="24"/>
        </w:rPr>
        <w:t xml:space="preserve"> event c</w:t>
      </w:r>
      <w:r>
        <w:rPr>
          <w:rFonts w:ascii="Times New Roman" w:hAnsi="Times New Roman" w:cs="Times New Roman"/>
          <w:sz w:val="24"/>
          <w:szCs w:val="24"/>
        </w:rPr>
        <w:t>ould not</w:t>
      </w:r>
      <w:r w:rsidRPr="00437354">
        <w:rPr>
          <w:rFonts w:ascii="Times New Roman" w:hAnsi="Times New Roman" w:cs="Times New Roman"/>
          <w:sz w:val="24"/>
          <w:szCs w:val="24"/>
        </w:rPr>
        <w:t xml:space="preserve"> have the same source and target labels. A valid permutation procedure should sample (approximately) uniformly at random from the set of possible permutations of the data given the constraints imposed. Consequently, an ideal permutation procedure approximates a Markov process, fulfilling the assumptions that every permutation of the data can be reached with a finite number of steps from any other permutation and that at each stage of the procedure the probability of transitioning from one permutation to another is equal to the reverse. We decided to primarily employ a shuffling of labels using the sample function in R as the basis of our permutation procedure to limit the use of label swaps, as constrained swaps </w:t>
      </w:r>
      <w:r w:rsidR="004E0740">
        <w:rPr>
          <w:rFonts w:ascii="Times New Roman" w:hAnsi="Times New Roman" w:cs="Times New Roman"/>
          <w:sz w:val="24"/>
          <w:szCs w:val="24"/>
        </w:rPr>
        <w:t xml:space="preserve">can </w:t>
      </w:r>
      <w:r w:rsidRPr="00437354">
        <w:rPr>
          <w:rFonts w:ascii="Times New Roman" w:hAnsi="Times New Roman" w:cs="Times New Roman"/>
          <w:sz w:val="24"/>
          <w:szCs w:val="24"/>
        </w:rPr>
        <w:t>violate the above conditions (</w:t>
      </w:r>
      <w:r w:rsidR="0015453D">
        <w:rPr>
          <w:rFonts w:ascii="Times New Roman" w:hAnsi="Times New Roman" w:cs="Times New Roman"/>
          <w:sz w:val="24"/>
          <w:szCs w:val="24"/>
        </w:rPr>
        <w:t xml:space="preserve">see Extended Data Fig. </w:t>
      </w:r>
      <w:r w:rsidR="009C09C3">
        <w:rPr>
          <w:rFonts w:ascii="Times New Roman" w:hAnsi="Times New Roman" w:cs="Times New Roman"/>
          <w:sz w:val="24"/>
          <w:szCs w:val="24"/>
        </w:rPr>
        <w:t>9</w:t>
      </w:r>
      <w:r w:rsidRPr="00437354">
        <w:rPr>
          <w:rFonts w:ascii="Times New Roman" w:hAnsi="Times New Roman" w:cs="Times New Roman"/>
          <w:sz w:val="24"/>
          <w:szCs w:val="24"/>
        </w:rPr>
        <w:t xml:space="preserve">). </w:t>
      </w:r>
    </w:p>
    <w:p w14:paraId="5EF35DF0" w14:textId="3967A711" w:rsidR="001764CC" w:rsidRDefault="001764CC" w:rsidP="000D5A3C"/>
    <w:p w14:paraId="5880F9B6" w14:textId="5EFC8005" w:rsidR="001764CC" w:rsidRDefault="001764CC" w:rsidP="000D5A3C"/>
    <w:p w14:paraId="6B2C3904" w14:textId="492B30F9" w:rsidR="001764CC" w:rsidRDefault="001764CC" w:rsidP="000D5A3C"/>
    <w:p w14:paraId="44A62B48" w14:textId="35D73DAD" w:rsidR="001764CC" w:rsidRDefault="001764CC" w:rsidP="000D5A3C"/>
    <w:p w14:paraId="19E533A9" w14:textId="77777777" w:rsidR="00540692" w:rsidRDefault="00540692" w:rsidP="001764CC"/>
    <w:p w14:paraId="4B4A7484" w14:textId="77777777" w:rsidR="00CD3AC4" w:rsidRPr="00CD3AC4" w:rsidRDefault="00CD3AC4"/>
    <w:p w14:paraId="6E6F5524" w14:textId="77777777" w:rsidR="00CD3AC4" w:rsidRPr="00CD3AC4" w:rsidRDefault="00CD3AC4"/>
    <w:p w14:paraId="7B7C7D05" w14:textId="77777777" w:rsidR="00CD3AC4" w:rsidRPr="00CD3AC4" w:rsidRDefault="00CD3AC4"/>
    <w:p w14:paraId="1A8D8B64" w14:textId="77777777" w:rsidR="00CD3AC4" w:rsidRPr="00CD3AC4" w:rsidRDefault="00CD3AC4"/>
    <w:p w14:paraId="1E00E5FE" w14:textId="77777777" w:rsidR="00CD3AC4" w:rsidRPr="00CD3AC4" w:rsidRDefault="00CD3AC4"/>
    <w:p w14:paraId="1B875670" w14:textId="77777777" w:rsidR="00CD3AC4" w:rsidRPr="00CD3AC4" w:rsidRDefault="00CD3AC4"/>
    <w:p w14:paraId="602AC8C3" w14:textId="2BF0F183" w:rsidR="001764CC" w:rsidRDefault="00CD3AC4" w:rsidP="001764CC">
      <w:pPr>
        <w:ind w:right="521"/>
        <w:rPr>
          <w:rFonts w:ascii="Times New Roman" w:hAnsi="Times New Roman" w:cs="Times New Roman"/>
          <w:sz w:val="24"/>
          <w:szCs w:val="24"/>
        </w:rPr>
        <w:sectPr w:rsidR="001764CC" w:rsidSect="000E03D1">
          <w:footerReference w:type="default" r:id="rId8"/>
          <w:pgSz w:w="11906" w:h="16838"/>
          <w:pgMar w:top="1440" w:right="1440" w:bottom="1440" w:left="1440" w:header="708" w:footer="708" w:gutter="0"/>
          <w:cols w:space="708"/>
          <w:docGrid w:linePitch="360"/>
        </w:sectPr>
      </w:pPr>
      <w:r>
        <w:tab/>
      </w:r>
    </w:p>
    <w:p w14:paraId="690DFD9E" w14:textId="373A0B80" w:rsidR="0057193D" w:rsidRDefault="0057193D" w:rsidP="009405A9">
      <w:pPr>
        <w:rPr>
          <w:rFonts w:ascii="Times New Roman" w:hAnsi="Times New Roman" w:cs="Times New Roman"/>
          <w:b/>
          <w:bCs/>
          <w:sz w:val="24"/>
          <w:szCs w:val="24"/>
        </w:rPr>
      </w:pPr>
      <w:r>
        <w:rPr>
          <w:rFonts w:ascii="Times New Roman" w:hAnsi="Times New Roman" w:cs="Times New Roman"/>
          <w:b/>
          <w:bCs/>
          <w:sz w:val="24"/>
          <w:szCs w:val="24"/>
        </w:rPr>
        <w:lastRenderedPageBreak/>
        <w:t>REM output tables and glossaries</w:t>
      </w:r>
    </w:p>
    <w:p w14:paraId="02ABCC5F" w14:textId="77777777" w:rsidR="0057193D" w:rsidRDefault="0057193D" w:rsidP="009405A9">
      <w:pPr>
        <w:rPr>
          <w:rFonts w:ascii="Times New Roman" w:hAnsi="Times New Roman" w:cs="Times New Roman"/>
          <w:i/>
          <w:iCs/>
          <w:sz w:val="24"/>
          <w:szCs w:val="24"/>
        </w:rPr>
      </w:pPr>
    </w:p>
    <w:p w14:paraId="76EFDAC3" w14:textId="13CC0745" w:rsidR="00AE6340" w:rsidRPr="0057193D" w:rsidRDefault="001764CC" w:rsidP="009405A9">
      <w:pPr>
        <w:rPr>
          <w:rFonts w:ascii="Times New Roman" w:hAnsi="Times New Roman" w:cs="Times New Roman"/>
          <w:sz w:val="24"/>
          <w:szCs w:val="24"/>
        </w:rPr>
      </w:pPr>
      <w:r w:rsidRPr="0057193D">
        <w:rPr>
          <w:rFonts w:ascii="Times New Roman" w:hAnsi="Times New Roman" w:cs="Times New Roman"/>
          <w:i/>
          <w:iCs/>
          <w:sz w:val="24"/>
          <w:szCs w:val="24"/>
        </w:rPr>
        <w:t xml:space="preserve">Glossary of </w:t>
      </w:r>
      <w:r w:rsidR="0057193D" w:rsidRPr="0057193D">
        <w:rPr>
          <w:rFonts w:ascii="Times New Roman" w:hAnsi="Times New Roman" w:cs="Times New Roman"/>
          <w:i/>
          <w:iCs/>
          <w:sz w:val="24"/>
          <w:szCs w:val="24"/>
        </w:rPr>
        <w:t xml:space="preserve">common </w:t>
      </w:r>
      <w:r w:rsidRPr="0057193D">
        <w:rPr>
          <w:rFonts w:ascii="Times New Roman" w:hAnsi="Times New Roman" w:cs="Times New Roman"/>
          <w:i/>
          <w:iCs/>
          <w:sz w:val="24"/>
          <w:szCs w:val="24"/>
        </w:rPr>
        <w:t>REM terms</w:t>
      </w:r>
      <w:r w:rsidR="0057193D">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7"/>
        <w:gridCol w:w="1820"/>
        <w:gridCol w:w="9871"/>
      </w:tblGrid>
      <w:tr w:rsidR="00AE6340" w:rsidRPr="00437354" w14:paraId="6D14CFB8" w14:textId="77777777" w:rsidTr="009379FD">
        <w:trPr>
          <w:cantSplit/>
          <w:trHeight w:val="300"/>
          <w:tblHeader/>
        </w:trPr>
        <w:tc>
          <w:tcPr>
            <w:tcW w:w="812" w:type="pct"/>
            <w:tcBorders>
              <w:left w:val="nil"/>
              <w:bottom w:val="single" w:sz="4" w:space="0" w:color="auto"/>
              <w:right w:val="nil"/>
            </w:tcBorders>
            <w:shd w:val="clear" w:color="auto" w:fill="auto"/>
            <w:hideMark/>
          </w:tcPr>
          <w:p w14:paraId="0A9651A4" w14:textId="77777777" w:rsidR="00AE6340" w:rsidRPr="00437354" w:rsidRDefault="00AE6340" w:rsidP="000E03D1">
            <w:pPr>
              <w:spacing w:after="0" w:line="240" w:lineRule="auto"/>
              <w:rPr>
                <w:rFonts w:ascii="Times New Roman" w:eastAsia="Times New Roman" w:hAnsi="Times New Roman" w:cs="Times New Roman"/>
                <w:b/>
                <w:bCs/>
                <w:color w:val="000000"/>
                <w:sz w:val="24"/>
                <w:szCs w:val="24"/>
                <w:lang w:eastAsia="en-GB"/>
              </w:rPr>
            </w:pPr>
            <w:r w:rsidRPr="00437354">
              <w:rPr>
                <w:rFonts w:ascii="Times New Roman" w:eastAsia="Times New Roman" w:hAnsi="Times New Roman" w:cs="Times New Roman"/>
                <w:b/>
                <w:bCs/>
                <w:color w:val="000000"/>
                <w:sz w:val="24"/>
                <w:szCs w:val="24"/>
                <w:lang w:eastAsia="en-GB"/>
              </w:rPr>
              <w:t>Term</w:t>
            </w:r>
          </w:p>
        </w:tc>
        <w:tc>
          <w:tcPr>
            <w:tcW w:w="652" w:type="pct"/>
            <w:tcBorders>
              <w:left w:val="nil"/>
              <w:bottom w:val="single" w:sz="4" w:space="0" w:color="auto"/>
              <w:right w:val="nil"/>
            </w:tcBorders>
            <w:shd w:val="clear" w:color="auto" w:fill="auto"/>
            <w:hideMark/>
          </w:tcPr>
          <w:p w14:paraId="39410B65" w14:textId="77777777" w:rsidR="00AE6340" w:rsidRPr="00437354" w:rsidRDefault="00AE6340" w:rsidP="000E03D1">
            <w:pPr>
              <w:spacing w:after="0" w:line="240" w:lineRule="auto"/>
              <w:rPr>
                <w:rFonts w:ascii="Times New Roman" w:eastAsia="Times New Roman" w:hAnsi="Times New Roman" w:cs="Times New Roman"/>
                <w:b/>
                <w:bCs/>
                <w:color w:val="000000"/>
                <w:sz w:val="24"/>
                <w:szCs w:val="24"/>
                <w:lang w:eastAsia="en-GB"/>
              </w:rPr>
            </w:pPr>
            <w:r w:rsidRPr="00437354">
              <w:rPr>
                <w:rFonts w:ascii="Times New Roman" w:eastAsia="Times New Roman" w:hAnsi="Times New Roman" w:cs="Times New Roman"/>
                <w:b/>
                <w:bCs/>
                <w:color w:val="000000"/>
                <w:sz w:val="24"/>
                <w:szCs w:val="24"/>
                <w:lang w:eastAsia="en-GB"/>
              </w:rPr>
              <w:t>Model</w:t>
            </w:r>
          </w:p>
        </w:tc>
        <w:tc>
          <w:tcPr>
            <w:tcW w:w="3536" w:type="pct"/>
            <w:tcBorders>
              <w:left w:val="nil"/>
              <w:bottom w:val="single" w:sz="4" w:space="0" w:color="auto"/>
              <w:right w:val="nil"/>
            </w:tcBorders>
            <w:shd w:val="clear" w:color="auto" w:fill="auto"/>
            <w:hideMark/>
          </w:tcPr>
          <w:p w14:paraId="4B03D525" w14:textId="0EAB0B11" w:rsidR="00AE6340" w:rsidRPr="00437354" w:rsidRDefault="00AE6340" w:rsidP="000E03D1">
            <w:pPr>
              <w:spacing w:after="0" w:line="240" w:lineRule="auto"/>
              <w:rPr>
                <w:rFonts w:ascii="Times New Roman" w:eastAsia="Times New Roman" w:hAnsi="Times New Roman" w:cs="Times New Roman"/>
                <w:b/>
                <w:bCs/>
                <w:color w:val="000000"/>
                <w:sz w:val="24"/>
                <w:szCs w:val="24"/>
                <w:lang w:eastAsia="en-GB"/>
              </w:rPr>
            </w:pPr>
            <w:r w:rsidRPr="00437354">
              <w:rPr>
                <w:rFonts w:ascii="Times New Roman" w:eastAsia="Times New Roman" w:hAnsi="Times New Roman" w:cs="Times New Roman"/>
                <w:b/>
                <w:bCs/>
                <w:color w:val="000000"/>
                <w:sz w:val="24"/>
                <w:szCs w:val="24"/>
                <w:lang w:eastAsia="en-GB"/>
              </w:rPr>
              <w:t>Explanation</w:t>
            </w:r>
            <w:r>
              <w:rPr>
                <w:rFonts w:ascii="Times New Roman" w:eastAsia="Times New Roman" w:hAnsi="Times New Roman" w:cs="Times New Roman"/>
                <w:b/>
                <w:bCs/>
                <w:color w:val="000000"/>
                <w:sz w:val="24"/>
                <w:szCs w:val="24"/>
                <w:lang w:eastAsia="en-GB"/>
              </w:rPr>
              <w:t>/Question</w:t>
            </w:r>
          </w:p>
        </w:tc>
      </w:tr>
      <w:tr w:rsidR="00AE6340" w:rsidRPr="00437354" w14:paraId="08204CAC" w14:textId="77777777" w:rsidTr="009379FD">
        <w:trPr>
          <w:cantSplit/>
          <w:trHeight w:val="600"/>
        </w:trPr>
        <w:tc>
          <w:tcPr>
            <w:tcW w:w="812" w:type="pct"/>
            <w:tcBorders>
              <w:top w:val="nil"/>
              <w:left w:val="nil"/>
              <w:bottom w:val="nil"/>
              <w:right w:val="nil"/>
            </w:tcBorders>
            <w:shd w:val="clear" w:color="auto" w:fill="auto"/>
            <w:hideMark/>
          </w:tcPr>
          <w:p w14:paraId="5271B988" w14:textId="77777777" w:rsidR="00AE6340" w:rsidRPr="00437354" w:rsidRDefault="00AE6340" w:rsidP="000E03D1">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 xml:space="preserve">Source </w:t>
            </w:r>
          </w:p>
        </w:tc>
        <w:tc>
          <w:tcPr>
            <w:tcW w:w="652" w:type="pct"/>
            <w:tcBorders>
              <w:top w:val="nil"/>
              <w:left w:val="nil"/>
              <w:bottom w:val="nil"/>
              <w:right w:val="nil"/>
            </w:tcBorders>
            <w:shd w:val="clear" w:color="auto" w:fill="auto"/>
            <w:hideMark/>
          </w:tcPr>
          <w:p w14:paraId="1F64D48F" w14:textId="77777777" w:rsidR="00AE6340" w:rsidRPr="00437354" w:rsidRDefault="00AE6340" w:rsidP="000E03D1">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ALL</w:t>
            </w:r>
          </w:p>
        </w:tc>
        <w:tc>
          <w:tcPr>
            <w:tcW w:w="3536" w:type="pct"/>
            <w:tcBorders>
              <w:top w:val="nil"/>
              <w:left w:val="nil"/>
              <w:bottom w:val="nil"/>
              <w:right w:val="nil"/>
            </w:tcBorders>
            <w:shd w:val="clear" w:color="auto" w:fill="auto"/>
            <w:hideMark/>
          </w:tcPr>
          <w:p w14:paraId="4A7F139D" w14:textId="685FA004" w:rsidR="00AE6340" w:rsidRPr="00437354" w:rsidRDefault="003600B9" w:rsidP="000E03D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The individual that can be classed as the ‘sender’ in a dyadic event. In our analyses, t</w:t>
            </w:r>
            <w:r w:rsidR="00AE6340" w:rsidRPr="00437354">
              <w:rPr>
                <w:rFonts w:ascii="Times New Roman" w:eastAsia="Times New Roman" w:hAnsi="Times New Roman" w:cs="Times New Roman"/>
                <w:color w:val="000000"/>
                <w:sz w:val="24"/>
                <w:szCs w:val="24"/>
                <w:lang w:eastAsia="en-GB"/>
              </w:rPr>
              <w:t xml:space="preserve">he individual engaging in a given </w:t>
            </w:r>
            <w:r w:rsidR="00AE6340">
              <w:rPr>
                <w:rFonts w:ascii="Times New Roman" w:eastAsia="Times New Roman" w:hAnsi="Times New Roman" w:cs="Times New Roman"/>
                <w:color w:val="000000"/>
                <w:sz w:val="24"/>
                <w:szCs w:val="24"/>
                <w:lang w:eastAsia="en-GB"/>
              </w:rPr>
              <w:t>association</w:t>
            </w:r>
            <w:r w:rsidR="00AE6340" w:rsidRPr="00437354">
              <w:rPr>
                <w:rFonts w:ascii="Times New Roman" w:eastAsia="Times New Roman" w:hAnsi="Times New Roman" w:cs="Times New Roman"/>
                <w:color w:val="000000"/>
                <w:sz w:val="24"/>
                <w:szCs w:val="24"/>
                <w:lang w:eastAsia="en-GB"/>
              </w:rPr>
              <w:t xml:space="preserve"> event that arrived at the feeder first</w:t>
            </w:r>
            <w:r>
              <w:rPr>
                <w:rFonts w:ascii="Times New Roman" w:eastAsia="Times New Roman" w:hAnsi="Times New Roman" w:cs="Times New Roman"/>
                <w:color w:val="000000"/>
                <w:sz w:val="24"/>
                <w:szCs w:val="24"/>
                <w:lang w:eastAsia="en-GB"/>
              </w:rPr>
              <w:t xml:space="preserve"> was labelled as the ‘source’.</w:t>
            </w:r>
          </w:p>
        </w:tc>
      </w:tr>
      <w:tr w:rsidR="00AE6340" w:rsidRPr="00437354" w14:paraId="4DF01701" w14:textId="77777777" w:rsidTr="009379FD">
        <w:trPr>
          <w:cantSplit/>
          <w:trHeight w:val="600"/>
        </w:trPr>
        <w:tc>
          <w:tcPr>
            <w:tcW w:w="812" w:type="pct"/>
            <w:tcBorders>
              <w:top w:val="nil"/>
              <w:left w:val="nil"/>
              <w:bottom w:val="nil"/>
              <w:right w:val="nil"/>
            </w:tcBorders>
            <w:shd w:val="clear" w:color="auto" w:fill="auto"/>
            <w:hideMark/>
          </w:tcPr>
          <w:p w14:paraId="5A2A25C5" w14:textId="77777777" w:rsidR="00AE6340" w:rsidRPr="00437354" w:rsidRDefault="00AE6340" w:rsidP="000E03D1">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Target</w:t>
            </w:r>
          </w:p>
        </w:tc>
        <w:tc>
          <w:tcPr>
            <w:tcW w:w="652" w:type="pct"/>
            <w:tcBorders>
              <w:top w:val="nil"/>
              <w:left w:val="nil"/>
              <w:bottom w:val="nil"/>
              <w:right w:val="nil"/>
            </w:tcBorders>
            <w:shd w:val="clear" w:color="auto" w:fill="auto"/>
            <w:hideMark/>
          </w:tcPr>
          <w:p w14:paraId="47A9AFF4" w14:textId="77777777" w:rsidR="00AE6340" w:rsidRPr="00437354" w:rsidRDefault="00AE6340" w:rsidP="000E03D1">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ALL</w:t>
            </w:r>
          </w:p>
        </w:tc>
        <w:tc>
          <w:tcPr>
            <w:tcW w:w="3536" w:type="pct"/>
            <w:tcBorders>
              <w:top w:val="nil"/>
              <w:left w:val="nil"/>
              <w:bottom w:val="nil"/>
              <w:right w:val="nil"/>
            </w:tcBorders>
            <w:shd w:val="clear" w:color="auto" w:fill="auto"/>
            <w:hideMark/>
          </w:tcPr>
          <w:p w14:paraId="6BD7B964" w14:textId="5B04ED1F" w:rsidR="00AE6340" w:rsidRPr="00437354" w:rsidRDefault="003600B9" w:rsidP="000E03D1">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The individual that can be classed as the ‘receiver’ in a dyadic event. In our analyses, t</w:t>
            </w:r>
            <w:r w:rsidR="00AE6340" w:rsidRPr="00437354">
              <w:rPr>
                <w:rFonts w:ascii="Times New Roman" w:eastAsia="Times New Roman" w:hAnsi="Times New Roman" w:cs="Times New Roman"/>
                <w:color w:val="000000"/>
                <w:sz w:val="24"/>
                <w:szCs w:val="24"/>
                <w:lang w:eastAsia="en-GB"/>
              </w:rPr>
              <w:t xml:space="preserve">he individual engaging in a given </w:t>
            </w:r>
            <w:r w:rsidR="00AE6340">
              <w:rPr>
                <w:rFonts w:ascii="Times New Roman" w:eastAsia="Times New Roman" w:hAnsi="Times New Roman" w:cs="Times New Roman"/>
                <w:color w:val="000000"/>
                <w:sz w:val="24"/>
                <w:szCs w:val="24"/>
                <w:lang w:eastAsia="en-GB"/>
              </w:rPr>
              <w:t>association</w:t>
            </w:r>
            <w:r w:rsidR="00AE6340" w:rsidRPr="00437354">
              <w:rPr>
                <w:rFonts w:ascii="Times New Roman" w:eastAsia="Times New Roman" w:hAnsi="Times New Roman" w:cs="Times New Roman"/>
                <w:color w:val="000000"/>
                <w:sz w:val="24"/>
                <w:szCs w:val="24"/>
                <w:lang w:eastAsia="en-GB"/>
              </w:rPr>
              <w:t xml:space="preserve"> event that arrived at the feeder second (i.e.</w:t>
            </w:r>
            <w:r w:rsidR="00AE6340">
              <w:rPr>
                <w:rFonts w:ascii="Times New Roman" w:eastAsia="Times New Roman" w:hAnsi="Times New Roman" w:cs="Times New Roman"/>
                <w:color w:val="000000"/>
                <w:sz w:val="24"/>
                <w:szCs w:val="24"/>
                <w:lang w:eastAsia="en-GB"/>
              </w:rPr>
              <w:t>,</w:t>
            </w:r>
            <w:r w:rsidR="00AE6340" w:rsidRPr="00437354">
              <w:rPr>
                <w:rFonts w:ascii="Times New Roman" w:eastAsia="Times New Roman" w:hAnsi="Times New Roman" w:cs="Times New Roman"/>
                <w:color w:val="000000"/>
                <w:sz w:val="24"/>
                <w:szCs w:val="24"/>
                <w:lang w:eastAsia="en-GB"/>
              </w:rPr>
              <w:t xml:space="preserve"> after the '</w:t>
            </w:r>
            <w:r w:rsidR="00AE6340">
              <w:rPr>
                <w:rFonts w:ascii="Times New Roman" w:eastAsia="Times New Roman" w:hAnsi="Times New Roman" w:cs="Times New Roman"/>
                <w:color w:val="000000"/>
                <w:sz w:val="24"/>
                <w:szCs w:val="24"/>
                <w:lang w:eastAsia="en-GB"/>
              </w:rPr>
              <w:t>s</w:t>
            </w:r>
            <w:r w:rsidR="00AE6340" w:rsidRPr="00437354">
              <w:rPr>
                <w:rFonts w:ascii="Times New Roman" w:eastAsia="Times New Roman" w:hAnsi="Times New Roman" w:cs="Times New Roman"/>
                <w:color w:val="000000"/>
                <w:sz w:val="24"/>
                <w:szCs w:val="24"/>
                <w:lang w:eastAsia="en-GB"/>
              </w:rPr>
              <w:t>ource')</w:t>
            </w:r>
            <w:r>
              <w:rPr>
                <w:rFonts w:ascii="Times New Roman" w:eastAsia="Times New Roman" w:hAnsi="Times New Roman" w:cs="Times New Roman"/>
                <w:color w:val="000000"/>
                <w:sz w:val="24"/>
                <w:szCs w:val="24"/>
                <w:lang w:eastAsia="en-GB"/>
              </w:rPr>
              <w:t xml:space="preserve"> was labelled as the ‘target’.</w:t>
            </w:r>
          </w:p>
        </w:tc>
      </w:tr>
      <w:tr w:rsidR="00126352" w:rsidRPr="00437354" w14:paraId="647ED78B" w14:textId="77777777" w:rsidTr="009379FD">
        <w:trPr>
          <w:cantSplit/>
          <w:trHeight w:val="600"/>
        </w:trPr>
        <w:tc>
          <w:tcPr>
            <w:tcW w:w="812" w:type="pct"/>
            <w:tcBorders>
              <w:top w:val="nil"/>
              <w:left w:val="nil"/>
              <w:bottom w:val="nil"/>
              <w:right w:val="nil"/>
            </w:tcBorders>
            <w:shd w:val="clear" w:color="auto" w:fill="auto"/>
          </w:tcPr>
          <w:p w14:paraId="2ABF190D" w14:textId="3FEBB252"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Relational event</w:t>
            </w:r>
          </w:p>
        </w:tc>
        <w:tc>
          <w:tcPr>
            <w:tcW w:w="652" w:type="pct"/>
            <w:tcBorders>
              <w:top w:val="nil"/>
              <w:left w:val="nil"/>
              <w:bottom w:val="nil"/>
              <w:right w:val="nil"/>
            </w:tcBorders>
            <w:shd w:val="clear" w:color="auto" w:fill="auto"/>
          </w:tcPr>
          <w:p w14:paraId="0030DA4C" w14:textId="5024BE44"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ALL</w:t>
            </w:r>
          </w:p>
        </w:tc>
        <w:tc>
          <w:tcPr>
            <w:tcW w:w="3536" w:type="pct"/>
            <w:tcBorders>
              <w:top w:val="nil"/>
              <w:left w:val="nil"/>
              <w:bottom w:val="nil"/>
              <w:right w:val="nil"/>
            </w:tcBorders>
            <w:shd w:val="clear" w:color="auto" w:fill="auto"/>
          </w:tcPr>
          <w:p w14:paraId="6D334F87" w14:textId="3AB2EB39" w:rsidR="00126352"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An event occurring between two entities at a specific, and known, point in time. Directionality is implied (i.e.</w:t>
            </w:r>
            <w:r>
              <w:rPr>
                <w:rFonts w:ascii="Times New Roman" w:eastAsia="Times New Roman" w:hAnsi="Times New Roman" w:cs="Times New Roman"/>
                <w:color w:val="000000"/>
                <w:sz w:val="24"/>
                <w:szCs w:val="24"/>
                <w:lang w:eastAsia="en-GB"/>
              </w:rPr>
              <w:t>,</w:t>
            </w:r>
            <w:r w:rsidRPr="00437354">
              <w:rPr>
                <w:rFonts w:ascii="Times New Roman" w:eastAsia="Times New Roman" w:hAnsi="Times New Roman" w:cs="Times New Roman"/>
                <w:color w:val="000000"/>
                <w:sz w:val="24"/>
                <w:szCs w:val="24"/>
                <w:lang w:eastAsia="en-GB"/>
              </w:rPr>
              <w:t xml:space="preserve"> events directed from one entity (the ‘source’) to another (the ‘target’)</w:t>
            </w:r>
            <w:r>
              <w:rPr>
                <w:rFonts w:ascii="Times New Roman" w:eastAsia="Times New Roman" w:hAnsi="Times New Roman" w:cs="Times New Roman"/>
                <w:color w:val="000000"/>
                <w:sz w:val="24"/>
                <w:szCs w:val="24"/>
                <w:lang w:eastAsia="en-GB"/>
              </w:rPr>
              <w:t>)</w:t>
            </w:r>
            <w:r w:rsidRPr="00437354">
              <w:rPr>
                <w:rFonts w:ascii="Times New Roman" w:eastAsia="Times New Roman" w:hAnsi="Times New Roman" w:cs="Times New Roman"/>
                <w:color w:val="000000"/>
                <w:sz w:val="24"/>
                <w:szCs w:val="24"/>
                <w:lang w:eastAsia="en-GB"/>
              </w:rPr>
              <w:t>, but is not strictly necessary for the purposes of analysis. It can, for example, be just a convention (e.g.</w:t>
            </w:r>
            <w:r>
              <w:rPr>
                <w:rFonts w:ascii="Times New Roman" w:eastAsia="Times New Roman" w:hAnsi="Times New Roman" w:cs="Times New Roman"/>
                <w:color w:val="000000"/>
                <w:sz w:val="24"/>
                <w:szCs w:val="24"/>
                <w:lang w:eastAsia="en-GB"/>
              </w:rPr>
              <w:t>,</w:t>
            </w:r>
            <w:r w:rsidRPr="00437354">
              <w:rPr>
                <w:rFonts w:ascii="Times New Roman" w:eastAsia="Times New Roman" w:hAnsi="Times New Roman" w:cs="Times New Roman"/>
                <w:color w:val="000000"/>
                <w:sz w:val="24"/>
                <w:szCs w:val="24"/>
                <w:lang w:eastAsia="en-GB"/>
              </w:rPr>
              <w:t xml:space="preserve"> </w:t>
            </w:r>
            <w:r>
              <w:rPr>
                <w:rFonts w:ascii="Times New Roman" w:eastAsia="Times New Roman" w:hAnsi="Times New Roman" w:cs="Times New Roman"/>
                <w:color w:val="000000"/>
                <w:sz w:val="24"/>
                <w:szCs w:val="24"/>
                <w:lang w:eastAsia="en-GB"/>
              </w:rPr>
              <w:t>f</w:t>
            </w:r>
            <w:r w:rsidRPr="00437354">
              <w:rPr>
                <w:rFonts w:ascii="Times New Roman" w:eastAsia="Times New Roman" w:hAnsi="Times New Roman" w:cs="Times New Roman"/>
                <w:color w:val="000000"/>
                <w:sz w:val="24"/>
                <w:szCs w:val="24"/>
                <w:lang w:eastAsia="en-GB"/>
              </w:rPr>
              <w:t>ocal individuals labelled as sources, non-focal as targets) in cases where events lack an obvious direction of action between participants (e.g.</w:t>
            </w:r>
            <w:r>
              <w:rPr>
                <w:rFonts w:ascii="Times New Roman" w:eastAsia="Times New Roman" w:hAnsi="Times New Roman" w:cs="Times New Roman"/>
                <w:color w:val="000000"/>
                <w:sz w:val="24"/>
                <w:szCs w:val="24"/>
                <w:lang w:eastAsia="en-GB"/>
              </w:rPr>
              <w:t>,</w:t>
            </w:r>
            <w:r w:rsidRPr="00437354">
              <w:rPr>
                <w:rFonts w:ascii="Times New Roman" w:eastAsia="Times New Roman" w:hAnsi="Times New Roman" w:cs="Times New Roman"/>
                <w:color w:val="000000"/>
                <w:sz w:val="24"/>
                <w:szCs w:val="24"/>
                <w:lang w:eastAsia="en-GB"/>
              </w:rPr>
              <w:t xml:space="preserve"> social associations). </w:t>
            </w:r>
          </w:p>
        </w:tc>
      </w:tr>
      <w:tr w:rsidR="00126352" w:rsidRPr="00437354" w14:paraId="02AD9AB4" w14:textId="77777777" w:rsidTr="009379FD">
        <w:trPr>
          <w:cantSplit/>
          <w:trHeight w:val="600"/>
        </w:trPr>
        <w:tc>
          <w:tcPr>
            <w:tcW w:w="812" w:type="pct"/>
            <w:tcBorders>
              <w:top w:val="nil"/>
              <w:left w:val="nil"/>
              <w:bottom w:val="nil"/>
              <w:right w:val="nil"/>
            </w:tcBorders>
            <w:shd w:val="clear" w:color="auto" w:fill="auto"/>
          </w:tcPr>
          <w:p w14:paraId="79C056E6" w14:textId="4EA0B796"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Time-varying covariate</w:t>
            </w:r>
          </w:p>
        </w:tc>
        <w:tc>
          <w:tcPr>
            <w:tcW w:w="652" w:type="pct"/>
            <w:tcBorders>
              <w:top w:val="nil"/>
              <w:left w:val="nil"/>
              <w:bottom w:val="nil"/>
              <w:right w:val="nil"/>
            </w:tcBorders>
            <w:shd w:val="clear" w:color="auto" w:fill="auto"/>
          </w:tcPr>
          <w:p w14:paraId="46409FEB" w14:textId="157E2ECF"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ALL</w:t>
            </w:r>
          </w:p>
        </w:tc>
        <w:tc>
          <w:tcPr>
            <w:tcW w:w="3536" w:type="pct"/>
            <w:tcBorders>
              <w:top w:val="nil"/>
              <w:left w:val="nil"/>
              <w:bottom w:val="nil"/>
              <w:right w:val="nil"/>
            </w:tcBorders>
            <w:shd w:val="clear" w:color="auto" w:fill="auto"/>
          </w:tcPr>
          <w:p w14:paraId="1E7B7E6B" w14:textId="52FC78CB"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Covariate which changes in value over time (i.e., throughout the span of a longitudinal dataset). In </w:t>
            </w:r>
            <w:proofErr w:type="spellStart"/>
            <w:r>
              <w:rPr>
                <w:rFonts w:ascii="Times New Roman" w:eastAsia="Times New Roman" w:hAnsi="Times New Roman" w:cs="Times New Roman"/>
                <w:color w:val="000000"/>
                <w:sz w:val="24"/>
                <w:szCs w:val="24"/>
                <w:lang w:eastAsia="en-GB"/>
              </w:rPr>
              <w:t>Eventnet</w:t>
            </w:r>
            <w:proofErr w:type="spellEnd"/>
            <w:r>
              <w:rPr>
                <w:rFonts w:ascii="Times New Roman" w:eastAsia="Times New Roman" w:hAnsi="Times New Roman" w:cs="Times New Roman"/>
                <w:color w:val="000000"/>
                <w:sz w:val="24"/>
                <w:szCs w:val="24"/>
                <w:lang w:eastAsia="en-GB"/>
              </w:rPr>
              <w:t xml:space="preserve">, ‘statistics’ derived from ‘attributes’ (see </w:t>
            </w:r>
            <w:proofErr w:type="spellStart"/>
            <w:r>
              <w:rPr>
                <w:rFonts w:ascii="Times New Roman" w:eastAsia="Times New Roman" w:hAnsi="Times New Roman" w:cs="Times New Roman"/>
                <w:color w:val="000000"/>
                <w:sz w:val="24"/>
                <w:szCs w:val="24"/>
                <w:lang w:eastAsia="en-GB"/>
              </w:rPr>
              <w:t>Eventnet</w:t>
            </w:r>
            <w:proofErr w:type="spellEnd"/>
            <w:r>
              <w:rPr>
                <w:rFonts w:ascii="Times New Roman" w:eastAsia="Times New Roman" w:hAnsi="Times New Roman" w:cs="Times New Roman"/>
                <w:color w:val="000000"/>
                <w:sz w:val="24"/>
                <w:szCs w:val="24"/>
                <w:lang w:eastAsia="en-GB"/>
              </w:rPr>
              <w:t xml:space="preserve"> tutorials available at </w:t>
            </w:r>
            <w:r w:rsidRPr="00044B04">
              <w:rPr>
                <w:rFonts w:ascii="Times New Roman" w:hAnsi="Times New Roman" w:cs="Times New Roman"/>
                <w:sz w:val="24"/>
                <w:szCs w:val="24"/>
              </w:rPr>
              <w:t>https://github.com/juergenlerner/eventnet</w:t>
            </w:r>
            <w:r>
              <w:rPr>
                <w:rFonts w:ascii="Times New Roman" w:hAnsi="Times New Roman" w:cs="Times New Roman"/>
                <w:sz w:val="24"/>
                <w:szCs w:val="24"/>
              </w:rPr>
              <w:t>)</w:t>
            </w:r>
            <w:r>
              <w:rPr>
                <w:rFonts w:ascii="Times New Roman" w:eastAsia="Times New Roman" w:hAnsi="Times New Roman" w:cs="Times New Roman"/>
                <w:color w:val="000000"/>
                <w:sz w:val="24"/>
                <w:szCs w:val="24"/>
                <w:lang w:eastAsia="en-GB"/>
              </w:rPr>
              <w:t xml:space="preserve"> are evaluated at each time step in the dataset. </w:t>
            </w:r>
          </w:p>
        </w:tc>
      </w:tr>
      <w:tr w:rsidR="00126352" w:rsidRPr="00437354" w14:paraId="0DF2ED72" w14:textId="77777777" w:rsidTr="009379FD">
        <w:trPr>
          <w:cantSplit/>
          <w:trHeight w:val="600"/>
        </w:trPr>
        <w:tc>
          <w:tcPr>
            <w:tcW w:w="812" w:type="pct"/>
            <w:tcBorders>
              <w:top w:val="nil"/>
              <w:left w:val="nil"/>
              <w:bottom w:val="nil"/>
              <w:right w:val="nil"/>
            </w:tcBorders>
            <w:shd w:val="clear" w:color="auto" w:fill="auto"/>
          </w:tcPr>
          <w:p w14:paraId="1CA6E6E2" w14:textId="77777777"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‘non-event’</w:t>
            </w:r>
          </w:p>
        </w:tc>
        <w:tc>
          <w:tcPr>
            <w:tcW w:w="652" w:type="pct"/>
            <w:tcBorders>
              <w:top w:val="nil"/>
              <w:left w:val="nil"/>
              <w:bottom w:val="nil"/>
              <w:right w:val="nil"/>
            </w:tcBorders>
            <w:shd w:val="clear" w:color="auto" w:fill="auto"/>
          </w:tcPr>
          <w:p w14:paraId="3A124CE6" w14:textId="77777777" w:rsidR="00126352" w:rsidRPr="00437354" w:rsidRDefault="00126352" w:rsidP="00126352">
            <w:pPr>
              <w:spacing w:after="0" w:line="240" w:lineRule="auto"/>
              <w:rPr>
                <w:rFonts w:ascii="Times New Roman" w:eastAsia="Times New Roman" w:hAnsi="Times New Roman" w:cs="Times New Roman"/>
                <w:b/>
                <w:bCs/>
                <w:color w:val="000000"/>
                <w:sz w:val="24"/>
                <w:szCs w:val="24"/>
                <w:lang w:eastAsia="en-GB"/>
              </w:rPr>
            </w:pPr>
            <w:r w:rsidRPr="00437354">
              <w:rPr>
                <w:rFonts w:ascii="Times New Roman" w:eastAsia="Times New Roman" w:hAnsi="Times New Roman" w:cs="Times New Roman"/>
                <w:color w:val="000000"/>
                <w:sz w:val="24"/>
                <w:szCs w:val="24"/>
                <w:lang w:eastAsia="en-GB"/>
              </w:rPr>
              <w:t>ALL</w:t>
            </w:r>
          </w:p>
        </w:tc>
        <w:tc>
          <w:tcPr>
            <w:tcW w:w="3536" w:type="pct"/>
            <w:tcBorders>
              <w:top w:val="nil"/>
              <w:left w:val="nil"/>
              <w:bottom w:val="nil"/>
              <w:right w:val="nil"/>
            </w:tcBorders>
            <w:shd w:val="clear" w:color="auto" w:fill="auto"/>
          </w:tcPr>
          <w:p w14:paraId="4D032D70" w14:textId="32266A60"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 xml:space="preserve">An instance generated by the user, </w:t>
            </w:r>
            <w:r>
              <w:rPr>
                <w:rFonts w:ascii="Times New Roman" w:eastAsia="Times New Roman" w:hAnsi="Times New Roman" w:cs="Times New Roman"/>
                <w:color w:val="000000"/>
                <w:sz w:val="24"/>
                <w:szCs w:val="24"/>
                <w:lang w:eastAsia="en-GB"/>
              </w:rPr>
              <w:t xml:space="preserve">for example </w:t>
            </w:r>
            <w:r w:rsidRPr="00437354">
              <w:rPr>
                <w:rFonts w:ascii="Times New Roman" w:eastAsia="Times New Roman" w:hAnsi="Times New Roman" w:cs="Times New Roman"/>
                <w:color w:val="000000"/>
                <w:sz w:val="24"/>
                <w:szCs w:val="24"/>
                <w:lang w:eastAsia="en-GB"/>
              </w:rPr>
              <w:t xml:space="preserve">via a permutation procedure, for the purposes of hypothesis testing. Conceptually, ‘non-events’ can be viewed as the ‘expected’ data to which the observed events are to be compared. At least one ‘non-event’ is required for each event in </w:t>
            </w:r>
            <w:r w:rsidR="00BA6D13">
              <w:rPr>
                <w:rFonts w:ascii="Times New Roman" w:eastAsia="Times New Roman" w:hAnsi="Times New Roman" w:cs="Times New Roman"/>
                <w:color w:val="000000"/>
                <w:sz w:val="24"/>
                <w:szCs w:val="24"/>
                <w:lang w:eastAsia="en-GB"/>
              </w:rPr>
              <w:t>a REM</w:t>
            </w:r>
            <w:r w:rsidRPr="00437354">
              <w:rPr>
                <w:rFonts w:ascii="Times New Roman" w:eastAsia="Times New Roman" w:hAnsi="Times New Roman" w:cs="Times New Roman"/>
                <w:color w:val="000000"/>
                <w:sz w:val="24"/>
                <w:szCs w:val="24"/>
                <w:lang w:eastAsia="en-GB"/>
              </w:rPr>
              <w:t xml:space="preserve"> dataset, and each event is compared to its corresponding ‘non-event(s)’. </w:t>
            </w:r>
          </w:p>
        </w:tc>
      </w:tr>
      <w:tr w:rsidR="00126352" w:rsidRPr="00437354" w14:paraId="0AC5017C" w14:textId="77777777" w:rsidTr="009379FD">
        <w:trPr>
          <w:cantSplit/>
          <w:trHeight w:val="600"/>
        </w:trPr>
        <w:tc>
          <w:tcPr>
            <w:tcW w:w="812" w:type="pct"/>
            <w:tcBorders>
              <w:top w:val="nil"/>
              <w:left w:val="nil"/>
              <w:bottom w:val="single" w:sz="4" w:space="0" w:color="auto"/>
              <w:right w:val="nil"/>
            </w:tcBorders>
            <w:shd w:val="clear" w:color="auto" w:fill="auto"/>
          </w:tcPr>
          <w:p w14:paraId="3D7A7AF0" w14:textId="08DCBD9A"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Conditioned on S</w:t>
            </w:r>
            <w:r>
              <w:rPr>
                <w:rFonts w:ascii="Times New Roman" w:eastAsia="Times New Roman" w:hAnsi="Times New Roman" w:cs="Times New Roman"/>
                <w:color w:val="000000"/>
                <w:sz w:val="24"/>
                <w:szCs w:val="24"/>
                <w:lang w:eastAsia="en-GB"/>
              </w:rPr>
              <w:t>ource</w:t>
            </w:r>
            <w:r w:rsidRPr="00437354">
              <w:rPr>
                <w:rFonts w:ascii="Times New Roman" w:eastAsia="Times New Roman" w:hAnsi="Times New Roman" w:cs="Times New Roman"/>
                <w:color w:val="000000"/>
                <w:sz w:val="24"/>
                <w:szCs w:val="24"/>
                <w:lang w:eastAsia="en-GB"/>
              </w:rPr>
              <w:t>/T</w:t>
            </w:r>
            <w:r>
              <w:rPr>
                <w:rFonts w:ascii="Times New Roman" w:eastAsia="Times New Roman" w:hAnsi="Times New Roman" w:cs="Times New Roman"/>
                <w:color w:val="000000"/>
                <w:sz w:val="24"/>
                <w:szCs w:val="24"/>
                <w:lang w:eastAsia="en-GB"/>
              </w:rPr>
              <w:t>arget</w:t>
            </w:r>
          </w:p>
        </w:tc>
        <w:tc>
          <w:tcPr>
            <w:tcW w:w="652" w:type="pct"/>
            <w:tcBorders>
              <w:top w:val="nil"/>
              <w:left w:val="nil"/>
              <w:bottom w:val="single" w:sz="4" w:space="0" w:color="auto"/>
              <w:right w:val="nil"/>
            </w:tcBorders>
            <w:shd w:val="clear" w:color="auto" w:fill="auto"/>
          </w:tcPr>
          <w:p w14:paraId="70BE2437" w14:textId="651F3EC4" w:rsidR="00126352" w:rsidRPr="00CF290C" w:rsidRDefault="00126352" w:rsidP="00126352">
            <w:pPr>
              <w:spacing w:after="0" w:line="240" w:lineRule="auto"/>
              <w:rPr>
                <w:rFonts w:ascii="Times New Roman" w:eastAsia="Times New Roman" w:hAnsi="Times New Roman" w:cs="Times New Roman"/>
                <w:color w:val="000000"/>
                <w:sz w:val="24"/>
                <w:szCs w:val="24"/>
                <w:lang w:eastAsia="en-GB"/>
              </w:rPr>
            </w:pPr>
            <w:r w:rsidRPr="00CF290C">
              <w:rPr>
                <w:rFonts w:ascii="Times New Roman" w:eastAsia="Times New Roman" w:hAnsi="Times New Roman" w:cs="Times New Roman"/>
                <w:color w:val="000000"/>
                <w:sz w:val="24"/>
                <w:szCs w:val="24"/>
                <w:lang w:eastAsia="en-GB"/>
              </w:rPr>
              <w:t>Models 1a &amp; 1b</w:t>
            </w:r>
          </w:p>
        </w:tc>
        <w:tc>
          <w:tcPr>
            <w:tcW w:w="3536" w:type="pct"/>
            <w:tcBorders>
              <w:top w:val="nil"/>
              <w:left w:val="nil"/>
              <w:bottom w:val="single" w:sz="4" w:space="0" w:color="auto"/>
              <w:right w:val="nil"/>
            </w:tcBorders>
            <w:shd w:val="clear" w:color="auto" w:fill="auto"/>
          </w:tcPr>
          <w:p w14:paraId="57B30B4A" w14:textId="15DCE644" w:rsidR="00126352" w:rsidRPr="00437354" w:rsidRDefault="00126352" w:rsidP="00126352">
            <w:pPr>
              <w:spacing w:after="0" w:line="240" w:lineRule="auto"/>
              <w:rPr>
                <w:rFonts w:ascii="Times New Roman" w:eastAsia="Times New Roman" w:hAnsi="Times New Roman" w:cs="Times New Roman"/>
                <w:color w:val="000000"/>
                <w:sz w:val="24"/>
                <w:szCs w:val="24"/>
                <w:lang w:eastAsia="en-GB"/>
              </w:rPr>
            </w:pPr>
            <w:r w:rsidRPr="00437354">
              <w:rPr>
                <w:rFonts w:ascii="Times New Roman" w:eastAsia="Times New Roman" w:hAnsi="Times New Roman" w:cs="Times New Roman"/>
                <w:color w:val="000000"/>
                <w:sz w:val="24"/>
                <w:szCs w:val="24"/>
                <w:lang w:eastAsia="en-GB"/>
              </w:rPr>
              <w:t>For individual-level REM analyses, hypotheses must be tested for either the individual that initiated an event (the S</w:t>
            </w:r>
            <w:r>
              <w:rPr>
                <w:rFonts w:ascii="Times New Roman" w:eastAsia="Times New Roman" w:hAnsi="Times New Roman" w:cs="Times New Roman"/>
                <w:color w:val="000000"/>
                <w:sz w:val="24"/>
                <w:szCs w:val="24"/>
                <w:lang w:eastAsia="en-GB"/>
              </w:rPr>
              <w:t>ource</w:t>
            </w:r>
            <w:r w:rsidRPr="00437354">
              <w:rPr>
                <w:rFonts w:ascii="Times New Roman" w:eastAsia="Times New Roman" w:hAnsi="Times New Roman" w:cs="Times New Roman"/>
                <w:color w:val="000000"/>
                <w:sz w:val="24"/>
                <w:szCs w:val="24"/>
                <w:lang w:eastAsia="en-GB"/>
              </w:rPr>
              <w:t>) or the individual that received/joined the event (the T</w:t>
            </w:r>
            <w:r>
              <w:rPr>
                <w:rFonts w:ascii="Times New Roman" w:eastAsia="Times New Roman" w:hAnsi="Times New Roman" w:cs="Times New Roman"/>
                <w:color w:val="000000"/>
                <w:sz w:val="24"/>
                <w:szCs w:val="24"/>
                <w:lang w:eastAsia="en-GB"/>
              </w:rPr>
              <w:t>arget</w:t>
            </w:r>
            <w:r w:rsidRPr="00437354">
              <w:rPr>
                <w:rFonts w:ascii="Times New Roman" w:eastAsia="Times New Roman" w:hAnsi="Times New Roman" w:cs="Times New Roman"/>
                <w:color w:val="000000"/>
                <w:sz w:val="24"/>
                <w:szCs w:val="24"/>
                <w:lang w:eastAsia="en-GB"/>
              </w:rPr>
              <w:t>). To prevent variation in the properties of individuals belonging to the other category (i.e., S</w:t>
            </w:r>
            <w:r>
              <w:rPr>
                <w:rFonts w:ascii="Times New Roman" w:eastAsia="Times New Roman" w:hAnsi="Times New Roman" w:cs="Times New Roman"/>
                <w:color w:val="000000"/>
                <w:sz w:val="24"/>
                <w:szCs w:val="24"/>
                <w:lang w:eastAsia="en-GB"/>
              </w:rPr>
              <w:t>ource</w:t>
            </w:r>
            <w:r w:rsidRPr="00437354">
              <w:rPr>
                <w:rFonts w:ascii="Times New Roman" w:eastAsia="Times New Roman" w:hAnsi="Times New Roman" w:cs="Times New Roman"/>
                <w:color w:val="000000"/>
                <w:sz w:val="24"/>
                <w:szCs w:val="24"/>
                <w:lang w:eastAsia="en-GB"/>
              </w:rPr>
              <w:t>s if the analysis wishes to focus on T</w:t>
            </w:r>
            <w:r>
              <w:rPr>
                <w:rFonts w:ascii="Times New Roman" w:eastAsia="Times New Roman" w:hAnsi="Times New Roman" w:cs="Times New Roman"/>
                <w:color w:val="000000"/>
                <w:sz w:val="24"/>
                <w:szCs w:val="24"/>
                <w:lang w:eastAsia="en-GB"/>
              </w:rPr>
              <w:t>arget</w:t>
            </w:r>
            <w:r w:rsidRPr="00437354">
              <w:rPr>
                <w:rFonts w:ascii="Times New Roman" w:eastAsia="Times New Roman" w:hAnsi="Times New Roman" w:cs="Times New Roman"/>
                <w:color w:val="000000"/>
                <w:sz w:val="24"/>
                <w:szCs w:val="24"/>
                <w:lang w:eastAsia="en-GB"/>
              </w:rPr>
              <w:t>s) from affecting results, the ‘non-events’ are ‘conditioned’, meaning that every non-event has the same label (in this example S</w:t>
            </w:r>
            <w:r>
              <w:rPr>
                <w:rFonts w:ascii="Times New Roman" w:eastAsia="Times New Roman" w:hAnsi="Times New Roman" w:cs="Times New Roman"/>
                <w:color w:val="000000"/>
                <w:sz w:val="24"/>
                <w:szCs w:val="24"/>
                <w:lang w:eastAsia="en-GB"/>
              </w:rPr>
              <w:t>ource</w:t>
            </w:r>
            <w:r w:rsidRPr="00437354">
              <w:rPr>
                <w:rFonts w:ascii="Times New Roman" w:eastAsia="Times New Roman" w:hAnsi="Times New Roman" w:cs="Times New Roman"/>
                <w:color w:val="000000"/>
                <w:sz w:val="24"/>
                <w:szCs w:val="24"/>
                <w:lang w:eastAsia="en-GB"/>
              </w:rPr>
              <w:t xml:space="preserve"> labels) as its corresponding event.</w:t>
            </w:r>
          </w:p>
        </w:tc>
      </w:tr>
    </w:tbl>
    <w:p w14:paraId="69BD2058" w14:textId="16AA2FF4" w:rsidR="001764CC" w:rsidRDefault="001764CC" w:rsidP="001764CC">
      <w:pPr>
        <w:rPr>
          <w:rFonts w:ascii="Times New Roman" w:hAnsi="Times New Roman" w:cs="Times New Roman"/>
          <w:b/>
          <w:bCs/>
          <w:sz w:val="24"/>
          <w:szCs w:val="24"/>
        </w:rPr>
      </w:pPr>
    </w:p>
    <w:p w14:paraId="1ADFCDB3" w14:textId="1F5229D6" w:rsidR="00FF5214" w:rsidRDefault="00FF5214">
      <w:pPr>
        <w:rPr>
          <w:rFonts w:ascii="Times New Roman" w:hAnsi="Times New Roman" w:cs="Times New Roman"/>
          <w:b/>
          <w:bCs/>
          <w:sz w:val="24"/>
          <w:szCs w:val="24"/>
        </w:rPr>
      </w:pPr>
    </w:p>
    <w:p w14:paraId="3CAAB58D" w14:textId="53E87843" w:rsidR="00FF5214" w:rsidRPr="00AE0CE7" w:rsidRDefault="00FF5214" w:rsidP="00FF5214">
      <w:pPr>
        <w:rPr>
          <w:rFonts w:ascii="Times New Roman" w:hAnsi="Times New Roman" w:cs="Times New Roman"/>
          <w:color w:val="000000" w:themeColor="text1"/>
          <w:sz w:val="24"/>
          <w:szCs w:val="24"/>
        </w:rPr>
      </w:pPr>
      <w:r>
        <w:rPr>
          <w:rFonts w:ascii="Times New Roman" w:hAnsi="Times New Roman" w:cs="Times New Roman"/>
          <w:b/>
          <w:bCs/>
          <w:sz w:val="24"/>
          <w:szCs w:val="24"/>
        </w:rPr>
        <w:lastRenderedPageBreak/>
        <w:t>REM Table 1a</w:t>
      </w:r>
      <w:r>
        <w:rPr>
          <w:rFonts w:ascii="Times New Roman" w:hAnsi="Times New Roman" w:cs="Times New Roman"/>
          <w:sz w:val="24"/>
          <w:szCs w:val="24"/>
        </w:rPr>
        <w:t xml:space="preserve">: </w:t>
      </w:r>
      <w:r w:rsidRPr="009405A9">
        <w:rPr>
          <w:rFonts w:ascii="Times New Roman" w:hAnsi="Times New Roman" w:cs="Times New Roman"/>
          <w:color w:val="000000" w:themeColor="text1"/>
          <w:sz w:val="24"/>
          <w:szCs w:val="24"/>
        </w:rPr>
        <w:t xml:space="preserve">Relationship of task performance with individuals' </w:t>
      </w:r>
      <w:r>
        <w:rPr>
          <w:rFonts w:ascii="Times New Roman" w:hAnsi="Times New Roman" w:cs="Times New Roman"/>
          <w:color w:val="000000" w:themeColor="text1"/>
          <w:sz w:val="24"/>
          <w:szCs w:val="24"/>
        </w:rPr>
        <w:t>previous number of successful events with familiar participants (at least one previous association) and number of unsuccessful events with familiar participants, for individuals that joined (rather than initiated) paired feeding events at feeders.</w:t>
      </w:r>
    </w:p>
    <w:tbl>
      <w:tblPr>
        <w:tblW w:w="13958" w:type="dxa"/>
        <w:tblLayout w:type="fixed"/>
        <w:tblLook w:val="04A0" w:firstRow="1" w:lastRow="0" w:firstColumn="1" w:lastColumn="0" w:noHBand="0" w:noVBand="1"/>
      </w:tblPr>
      <w:tblGrid>
        <w:gridCol w:w="3119"/>
        <w:gridCol w:w="1701"/>
        <w:gridCol w:w="1276"/>
        <w:gridCol w:w="1559"/>
        <w:gridCol w:w="1701"/>
        <w:gridCol w:w="1276"/>
        <w:gridCol w:w="1701"/>
        <w:gridCol w:w="1625"/>
      </w:tblGrid>
      <w:tr w:rsidR="003A466A" w:rsidRPr="00AE0787" w14:paraId="6BFE70BE" w14:textId="77777777" w:rsidTr="008C35AD">
        <w:trPr>
          <w:trHeight w:val="1320"/>
        </w:trPr>
        <w:tc>
          <w:tcPr>
            <w:tcW w:w="3119" w:type="dxa"/>
            <w:tcBorders>
              <w:top w:val="single" w:sz="8" w:space="0" w:color="auto"/>
              <w:left w:val="nil"/>
              <w:bottom w:val="single" w:sz="8" w:space="0" w:color="auto"/>
              <w:right w:val="nil"/>
            </w:tcBorders>
            <w:shd w:val="clear" w:color="auto" w:fill="auto"/>
            <w:vAlign w:val="bottom"/>
            <w:hideMark/>
          </w:tcPr>
          <w:p w14:paraId="498DABEA"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REM term</w:t>
            </w:r>
          </w:p>
        </w:tc>
        <w:tc>
          <w:tcPr>
            <w:tcW w:w="1701" w:type="dxa"/>
            <w:tcBorders>
              <w:top w:val="single" w:sz="8" w:space="0" w:color="auto"/>
              <w:left w:val="nil"/>
              <w:bottom w:val="single" w:sz="8" w:space="0" w:color="auto"/>
              <w:right w:val="nil"/>
            </w:tcBorders>
            <w:shd w:val="clear" w:color="auto" w:fill="auto"/>
            <w:vAlign w:val="bottom"/>
            <w:hideMark/>
          </w:tcPr>
          <w:p w14:paraId="5B090859"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95% Confidence Interval of coefficient values (Lower Bound)</w:t>
            </w:r>
          </w:p>
        </w:tc>
        <w:tc>
          <w:tcPr>
            <w:tcW w:w="1276" w:type="dxa"/>
            <w:tcBorders>
              <w:top w:val="single" w:sz="8" w:space="0" w:color="auto"/>
              <w:left w:val="nil"/>
              <w:bottom w:val="single" w:sz="8" w:space="0" w:color="auto"/>
              <w:right w:val="nil"/>
            </w:tcBorders>
            <w:shd w:val="clear" w:color="auto" w:fill="auto"/>
            <w:vAlign w:val="bottom"/>
            <w:hideMark/>
          </w:tcPr>
          <w:p w14:paraId="04921E18"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Median coefficient value</w:t>
            </w:r>
          </w:p>
        </w:tc>
        <w:tc>
          <w:tcPr>
            <w:tcW w:w="1559" w:type="dxa"/>
            <w:tcBorders>
              <w:top w:val="single" w:sz="8" w:space="0" w:color="auto"/>
              <w:left w:val="nil"/>
              <w:bottom w:val="single" w:sz="8" w:space="0" w:color="auto"/>
              <w:right w:val="nil"/>
            </w:tcBorders>
            <w:shd w:val="clear" w:color="auto" w:fill="auto"/>
            <w:vAlign w:val="bottom"/>
            <w:hideMark/>
          </w:tcPr>
          <w:p w14:paraId="74993770"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95% Confidence Interval of coefficient values (Upper Bound)</w:t>
            </w:r>
          </w:p>
        </w:tc>
        <w:tc>
          <w:tcPr>
            <w:tcW w:w="1701" w:type="dxa"/>
            <w:tcBorders>
              <w:top w:val="single" w:sz="8" w:space="0" w:color="auto"/>
              <w:left w:val="nil"/>
              <w:bottom w:val="single" w:sz="8" w:space="0" w:color="auto"/>
              <w:right w:val="nil"/>
            </w:tcBorders>
            <w:shd w:val="clear" w:color="auto" w:fill="auto"/>
            <w:vAlign w:val="bottom"/>
            <w:hideMark/>
          </w:tcPr>
          <w:p w14:paraId="34F0B0C9"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95% Confidence Interval of Incidence Rate Ratio (Lower Bound)</w:t>
            </w:r>
          </w:p>
        </w:tc>
        <w:tc>
          <w:tcPr>
            <w:tcW w:w="1276" w:type="dxa"/>
            <w:tcBorders>
              <w:top w:val="single" w:sz="8" w:space="0" w:color="auto"/>
              <w:left w:val="nil"/>
              <w:bottom w:val="single" w:sz="8" w:space="0" w:color="auto"/>
              <w:right w:val="nil"/>
            </w:tcBorders>
            <w:shd w:val="clear" w:color="auto" w:fill="auto"/>
            <w:vAlign w:val="bottom"/>
            <w:hideMark/>
          </w:tcPr>
          <w:p w14:paraId="10BAD47B"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 xml:space="preserve">Median Incidence Rate Ratio </w:t>
            </w:r>
          </w:p>
        </w:tc>
        <w:tc>
          <w:tcPr>
            <w:tcW w:w="1701" w:type="dxa"/>
            <w:tcBorders>
              <w:top w:val="single" w:sz="8" w:space="0" w:color="auto"/>
              <w:left w:val="nil"/>
              <w:bottom w:val="single" w:sz="8" w:space="0" w:color="auto"/>
              <w:right w:val="nil"/>
            </w:tcBorders>
            <w:shd w:val="clear" w:color="auto" w:fill="auto"/>
            <w:vAlign w:val="bottom"/>
            <w:hideMark/>
          </w:tcPr>
          <w:p w14:paraId="6A7634C5"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95% Confidence Interval of Incidence Rate Ratio (Upper Bound)</w:t>
            </w:r>
          </w:p>
        </w:tc>
        <w:tc>
          <w:tcPr>
            <w:tcW w:w="1625" w:type="dxa"/>
            <w:tcBorders>
              <w:top w:val="single" w:sz="8" w:space="0" w:color="auto"/>
              <w:left w:val="nil"/>
              <w:bottom w:val="single" w:sz="8" w:space="0" w:color="auto"/>
              <w:right w:val="nil"/>
            </w:tcBorders>
            <w:shd w:val="clear" w:color="auto" w:fill="auto"/>
            <w:vAlign w:val="bottom"/>
            <w:hideMark/>
          </w:tcPr>
          <w:p w14:paraId="53D34B59"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Significant?</w:t>
            </w:r>
          </w:p>
        </w:tc>
      </w:tr>
      <w:tr w:rsidR="003A466A" w:rsidRPr="00AE0787" w14:paraId="2B583012" w14:textId="77777777" w:rsidTr="008C35AD">
        <w:trPr>
          <w:trHeight w:val="330"/>
        </w:trPr>
        <w:tc>
          <w:tcPr>
            <w:tcW w:w="3119" w:type="dxa"/>
            <w:tcBorders>
              <w:top w:val="nil"/>
              <w:left w:val="nil"/>
              <w:bottom w:val="nil"/>
              <w:right w:val="nil"/>
            </w:tcBorders>
            <w:shd w:val="clear" w:color="auto" w:fill="auto"/>
            <w:vAlign w:val="bottom"/>
            <w:hideMark/>
          </w:tcPr>
          <w:p w14:paraId="1B3819F1" w14:textId="77777777" w:rsidR="00AE0787" w:rsidRPr="00AE0787" w:rsidRDefault="00AE0787" w:rsidP="00AE0787">
            <w:pPr>
              <w:spacing w:after="0" w:line="240" w:lineRule="auto"/>
              <w:rPr>
                <w:rFonts w:ascii="Times New Roman" w:eastAsia="Times New Roman" w:hAnsi="Times New Roman" w:cs="Times New Roman"/>
                <w:color w:val="000000"/>
                <w:sz w:val="20"/>
                <w:szCs w:val="20"/>
                <w:lang w:eastAsia="en-GB"/>
              </w:rPr>
            </w:pPr>
            <w:proofErr w:type="spellStart"/>
            <w:r w:rsidRPr="00AE0787">
              <w:rPr>
                <w:rFonts w:ascii="Times New Roman" w:eastAsia="Times New Roman" w:hAnsi="Times New Roman" w:cs="Times New Roman"/>
                <w:color w:val="000000"/>
                <w:sz w:val="20"/>
                <w:szCs w:val="20"/>
                <w:lang w:eastAsia="en-GB"/>
              </w:rPr>
              <w:t>target_repeat_success_count</w:t>
            </w:r>
            <w:proofErr w:type="spellEnd"/>
          </w:p>
        </w:tc>
        <w:tc>
          <w:tcPr>
            <w:tcW w:w="1701" w:type="dxa"/>
            <w:tcBorders>
              <w:top w:val="nil"/>
              <w:left w:val="nil"/>
              <w:bottom w:val="nil"/>
              <w:right w:val="nil"/>
            </w:tcBorders>
            <w:shd w:val="clear" w:color="auto" w:fill="auto"/>
            <w:noWrap/>
            <w:vAlign w:val="bottom"/>
            <w:hideMark/>
          </w:tcPr>
          <w:p w14:paraId="52480233" w14:textId="43AEB9B9"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0.00108</w:t>
            </w:r>
          </w:p>
        </w:tc>
        <w:tc>
          <w:tcPr>
            <w:tcW w:w="1276" w:type="dxa"/>
            <w:tcBorders>
              <w:top w:val="nil"/>
              <w:left w:val="nil"/>
              <w:bottom w:val="nil"/>
              <w:right w:val="nil"/>
            </w:tcBorders>
            <w:shd w:val="clear" w:color="auto" w:fill="auto"/>
            <w:noWrap/>
            <w:vAlign w:val="bottom"/>
            <w:hideMark/>
          </w:tcPr>
          <w:p w14:paraId="2F893B97" w14:textId="28686E0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0.0014</w:t>
            </w:r>
            <w:r w:rsidRPr="00DD5B46">
              <w:rPr>
                <w:rFonts w:ascii="Times New Roman" w:eastAsia="Times New Roman" w:hAnsi="Times New Roman" w:cs="Times New Roman"/>
                <w:color w:val="000000"/>
                <w:sz w:val="20"/>
                <w:szCs w:val="20"/>
                <w:lang w:eastAsia="en-GB"/>
              </w:rPr>
              <w:t>9</w:t>
            </w:r>
          </w:p>
        </w:tc>
        <w:tc>
          <w:tcPr>
            <w:tcW w:w="1559" w:type="dxa"/>
            <w:tcBorders>
              <w:top w:val="nil"/>
              <w:left w:val="nil"/>
              <w:bottom w:val="nil"/>
              <w:right w:val="nil"/>
            </w:tcBorders>
            <w:shd w:val="clear" w:color="auto" w:fill="auto"/>
            <w:noWrap/>
            <w:vAlign w:val="bottom"/>
            <w:hideMark/>
          </w:tcPr>
          <w:p w14:paraId="3EBFDA42" w14:textId="0340CBA8"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0.00189</w:t>
            </w:r>
          </w:p>
        </w:tc>
        <w:tc>
          <w:tcPr>
            <w:tcW w:w="1701" w:type="dxa"/>
            <w:tcBorders>
              <w:top w:val="nil"/>
              <w:left w:val="nil"/>
              <w:bottom w:val="nil"/>
              <w:right w:val="nil"/>
            </w:tcBorders>
            <w:shd w:val="clear" w:color="auto" w:fill="auto"/>
            <w:noWrap/>
            <w:vAlign w:val="bottom"/>
            <w:hideMark/>
          </w:tcPr>
          <w:p w14:paraId="6124FDFA" w14:textId="162E209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1.001</w:t>
            </w:r>
            <w:r w:rsidR="003A466A" w:rsidRPr="00DD5B46">
              <w:rPr>
                <w:rFonts w:ascii="Times New Roman" w:eastAsia="Times New Roman" w:hAnsi="Times New Roman" w:cs="Times New Roman"/>
                <w:color w:val="000000"/>
                <w:sz w:val="20"/>
                <w:szCs w:val="20"/>
                <w:lang w:eastAsia="en-GB"/>
              </w:rPr>
              <w:t>1</w:t>
            </w:r>
          </w:p>
        </w:tc>
        <w:tc>
          <w:tcPr>
            <w:tcW w:w="1276" w:type="dxa"/>
            <w:tcBorders>
              <w:top w:val="nil"/>
              <w:left w:val="nil"/>
              <w:bottom w:val="nil"/>
              <w:right w:val="nil"/>
            </w:tcBorders>
            <w:shd w:val="clear" w:color="auto" w:fill="auto"/>
            <w:noWrap/>
            <w:vAlign w:val="bottom"/>
            <w:hideMark/>
          </w:tcPr>
          <w:p w14:paraId="63303E27" w14:textId="5236042B"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1.001</w:t>
            </w:r>
            <w:r w:rsidR="003A466A" w:rsidRPr="00DD5B46">
              <w:rPr>
                <w:rFonts w:ascii="Times New Roman" w:eastAsia="Times New Roman" w:hAnsi="Times New Roman" w:cs="Times New Roman"/>
                <w:color w:val="000000"/>
                <w:sz w:val="20"/>
                <w:szCs w:val="20"/>
                <w:lang w:eastAsia="en-GB"/>
              </w:rPr>
              <w:t>5</w:t>
            </w:r>
          </w:p>
        </w:tc>
        <w:tc>
          <w:tcPr>
            <w:tcW w:w="1701" w:type="dxa"/>
            <w:tcBorders>
              <w:top w:val="nil"/>
              <w:left w:val="nil"/>
              <w:bottom w:val="nil"/>
              <w:right w:val="nil"/>
            </w:tcBorders>
            <w:shd w:val="clear" w:color="auto" w:fill="auto"/>
            <w:noWrap/>
            <w:vAlign w:val="bottom"/>
            <w:hideMark/>
          </w:tcPr>
          <w:p w14:paraId="4CCD524E" w14:textId="733E0C3F"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1.001</w:t>
            </w:r>
            <w:r w:rsidR="003A466A" w:rsidRPr="00DD5B46">
              <w:rPr>
                <w:rFonts w:ascii="Times New Roman" w:eastAsia="Times New Roman" w:hAnsi="Times New Roman" w:cs="Times New Roman"/>
                <w:color w:val="000000"/>
                <w:sz w:val="20"/>
                <w:szCs w:val="20"/>
                <w:lang w:eastAsia="en-GB"/>
              </w:rPr>
              <w:t>9</w:t>
            </w:r>
          </w:p>
        </w:tc>
        <w:tc>
          <w:tcPr>
            <w:tcW w:w="1625" w:type="dxa"/>
            <w:tcBorders>
              <w:top w:val="nil"/>
              <w:left w:val="nil"/>
              <w:bottom w:val="nil"/>
              <w:right w:val="nil"/>
            </w:tcBorders>
            <w:shd w:val="clear" w:color="auto" w:fill="auto"/>
            <w:noWrap/>
            <w:vAlign w:val="bottom"/>
            <w:hideMark/>
          </w:tcPr>
          <w:p w14:paraId="7BDB6900"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Y</w:t>
            </w:r>
          </w:p>
        </w:tc>
      </w:tr>
      <w:tr w:rsidR="003A466A" w:rsidRPr="00AE0787" w14:paraId="0823B050" w14:textId="77777777" w:rsidTr="008C35AD">
        <w:trPr>
          <w:trHeight w:val="300"/>
        </w:trPr>
        <w:tc>
          <w:tcPr>
            <w:tcW w:w="3119" w:type="dxa"/>
            <w:tcBorders>
              <w:top w:val="nil"/>
              <w:left w:val="nil"/>
              <w:right w:val="nil"/>
            </w:tcBorders>
            <w:shd w:val="clear" w:color="auto" w:fill="auto"/>
            <w:vAlign w:val="bottom"/>
            <w:hideMark/>
          </w:tcPr>
          <w:p w14:paraId="7138DACF" w14:textId="77777777" w:rsidR="00AE0787" w:rsidRPr="00AE0787" w:rsidRDefault="00AE0787" w:rsidP="00AE0787">
            <w:pPr>
              <w:spacing w:after="0" w:line="240" w:lineRule="auto"/>
              <w:rPr>
                <w:rFonts w:ascii="Times New Roman" w:eastAsia="Times New Roman" w:hAnsi="Times New Roman" w:cs="Times New Roman"/>
                <w:color w:val="000000"/>
                <w:sz w:val="20"/>
                <w:szCs w:val="20"/>
                <w:lang w:eastAsia="en-GB"/>
              </w:rPr>
            </w:pPr>
            <w:proofErr w:type="spellStart"/>
            <w:r w:rsidRPr="00AE0787">
              <w:rPr>
                <w:rFonts w:ascii="Times New Roman" w:eastAsia="Times New Roman" w:hAnsi="Times New Roman" w:cs="Times New Roman"/>
                <w:color w:val="000000"/>
                <w:sz w:val="20"/>
                <w:szCs w:val="20"/>
                <w:lang w:eastAsia="en-GB"/>
              </w:rPr>
              <w:t>target_repeat_fail_count</w:t>
            </w:r>
            <w:proofErr w:type="spellEnd"/>
          </w:p>
        </w:tc>
        <w:tc>
          <w:tcPr>
            <w:tcW w:w="1701" w:type="dxa"/>
            <w:tcBorders>
              <w:top w:val="nil"/>
              <w:left w:val="nil"/>
              <w:right w:val="nil"/>
            </w:tcBorders>
            <w:shd w:val="clear" w:color="auto" w:fill="auto"/>
            <w:noWrap/>
            <w:vAlign w:val="bottom"/>
            <w:hideMark/>
          </w:tcPr>
          <w:p w14:paraId="2D2F20D9" w14:textId="02B2DAF1"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-0.0043</w:t>
            </w:r>
            <w:r w:rsidRPr="00DD5B46">
              <w:rPr>
                <w:rFonts w:ascii="Times New Roman" w:eastAsia="Times New Roman" w:hAnsi="Times New Roman" w:cs="Times New Roman"/>
                <w:color w:val="000000"/>
                <w:sz w:val="20"/>
                <w:szCs w:val="20"/>
                <w:lang w:eastAsia="en-GB"/>
              </w:rPr>
              <w:t>4</w:t>
            </w:r>
          </w:p>
        </w:tc>
        <w:tc>
          <w:tcPr>
            <w:tcW w:w="1276" w:type="dxa"/>
            <w:tcBorders>
              <w:top w:val="nil"/>
              <w:left w:val="nil"/>
              <w:right w:val="nil"/>
            </w:tcBorders>
            <w:shd w:val="clear" w:color="auto" w:fill="auto"/>
            <w:noWrap/>
            <w:vAlign w:val="bottom"/>
            <w:hideMark/>
          </w:tcPr>
          <w:p w14:paraId="040C032C" w14:textId="33A5B559"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-0.0031</w:t>
            </w:r>
            <w:r w:rsidRPr="00DD5B46">
              <w:rPr>
                <w:rFonts w:ascii="Times New Roman" w:eastAsia="Times New Roman" w:hAnsi="Times New Roman" w:cs="Times New Roman"/>
                <w:color w:val="000000"/>
                <w:sz w:val="20"/>
                <w:szCs w:val="20"/>
                <w:lang w:eastAsia="en-GB"/>
              </w:rPr>
              <w:t>2</w:t>
            </w:r>
          </w:p>
        </w:tc>
        <w:tc>
          <w:tcPr>
            <w:tcW w:w="1559" w:type="dxa"/>
            <w:tcBorders>
              <w:top w:val="nil"/>
              <w:left w:val="nil"/>
              <w:right w:val="nil"/>
            </w:tcBorders>
            <w:shd w:val="clear" w:color="auto" w:fill="auto"/>
            <w:noWrap/>
            <w:vAlign w:val="bottom"/>
            <w:hideMark/>
          </w:tcPr>
          <w:p w14:paraId="5BE25665" w14:textId="3424B47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-0.0018</w:t>
            </w:r>
            <w:r w:rsidR="003A466A" w:rsidRPr="00DD5B46">
              <w:rPr>
                <w:rFonts w:ascii="Times New Roman" w:eastAsia="Times New Roman" w:hAnsi="Times New Roman" w:cs="Times New Roman"/>
                <w:color w:val="000000"/>
                <w:sz w:val="20"/>
                <w:szCs w:val="20"/>
                <w:lang w:eastAsia="en-GB"/>
              </w:rPr>
              <w:t>3</w:t>
            </w:r>
          </w:p>
        </w:tc>
        <w:tc>
          <w:tcPr>
            <w:tcW w:w="1701" w:type="dxa"/>
            <w:tcBorders>
              <w:top w:val="nil"/>
              <w:left w:val="nil"/>
              <w:right w:val="nil"/>
            </w:tcBorders>
            <w:shd w:val="clear" w:color="auto" w:fill="auto"/>
            <w:noWrap/>
            <w:vAlign w:val="bottom"/>
            <w:hideMark/>
          </w:tcPr>
          <w:p w14:paraId="15194F5D" w14:textId="414BE5FA"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0.99</w:t>
            </w:r>
            <w:r w:rsidR="003A466A" w:rsidRPr="00DD5B46">
              <w:rPr>
                <w:rFonts w:ascii="Times New Roman" w:eastAsia="Times New Roman" w:hAnsi="Times New Roman" w:cs="Times New Roman"/>
                <w:color w:val="000000"/>
                <w:sz w:val="20"/>
                <w:szCs w:val="20"/>
                <w:lang w:eastAsia="en-GB"/>
              </w:rPr>
              <w:t>6</w:t>
            </w:r>
          </w:p>
        </w:tc>
        <w:tc>
          <w:tcPr>
            <w:tcW w:w="1276" w:type="dxa"/>
            <w:tcBorders>
              <w:top w:val="nil"/>
              <w:left w:val="nil"/>
              <w:right w:val="nil"/>
            </w:tcBorders>
            <w:shd w:val="clear" w:color="auto" w:fill="auto"/>
            <w:noWrap/>
            <w:vAlign w:val="bottom"/>
            <w:hideMark/>
          </w:tcPr>
          <w:p w14:paraId="07066121" w14:textId="3966DBB3"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0.99</w:t>
            </w:r>
            <w:r w:rsidR="003A466A" w:rsidRPr="00DD5B46">
              <w:rPr>
                <w:rFonts w:ascii="Times New Roman" w:eastAsia="Times New Roman" w:hAnsi="Times New Roman" w:cs="Times New Roman"/>
                <w:color w:val="000000"/>
                <w:sz w:val="20"/>
                <w:szCs w:val="20"/>
                <w:lang w:eastAsia="en-GB"/>
              </w:rPr>
              <w:t>7</w:t>
            </w:r>
          </w:p>
        </w:tc>
        <w:tc>
          <w:tcPr>
            <w:tcW w:w="1701" w:type="dxa"/>
            <w:tcBorders>
              <w:top w:val="nil"/>
              <w:left w:val="nil"/>
              <w:right w:val="nil"/>
            </w:tcBorders>
            <w:shd w:val="clear" w:color="auto" w:fill="auto"/>
            <w:noWrap/>
            <w:vAlign w:val="bottom"/>
            <w:hideMark/>
          </w:tcPr>
          <w:p w14:paraId="1AC8E743" w14:textId="1C5A9BDE"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0.998</w:t>
            </w:r>
          </w:p>
        </w:tc>
        <w:tc>
          <w:tcPr>
            <w:tcW w:w="1625" w:type="dxa"/>
            <w:tcBorders>
              <w:top w:val="nil"/>
              <w:left w:val="nil"/>
              <w:right w:val="nil"/>
            </w:tcBorders>
            <w:shd w:val="clear" w:color="auto" w:fill="auto"/>
            <w:noWrap/>
            <w:vAlign w:val="bottom"/>
            <w:hideMark/>
          </w:tcPr>
          <w:p w14:paraId="285CB8A1" w14:textId="77777777" w:rsidR="00AE0787" w:rsidRPr="00AE0787" w:rsidRDefault="00AE0787" w:rsidP="00AE0787">
            <w:pPr>
              <w:spacing w:after="0" w:line="240" w:lineRule="auto"/>
              <w:rPr>
                <w:rFonts w:ascii="Times New Roman" w:eastAsia="Times New Roman" w:hAnsi="Times New Roman" w:cs="Times New Roman"/>
                <w:b/>
                <w:bCs/>
                <w:color w:val="000000"/>
                <w:sz w:val="20"/>
                <w:szCs w:val="20"/>
                <w:lang w:eastAsia="en-GB"/>
              </w:rPr>
            </w:pPr>
            <w:r w:rsidRPr="00AE0787">
              <w:rPr>
                <w:rFonts w:ascii="Times New Roman" w:eastAsia="Times New Roman" w:hAnsi="Times New Roman" w:cs="Times New Roman"/>
                <w:b/>
                <w:bCs/>
                <w:color w:val="000000"/>
                <w:sz w:val="20"/>
                <w:szCs w:val="20"/>
                <w:lang w:eastAsia="en-GB"/>
              </w:rPr>
              <w:t>Y</w:t>
            </w:r>
          </w:p>
        </w:tc>
      </w:tr>
      <w:tr w:rsidR="003A466A" w:rsidRPr="00AE0787" w14:paraId="57EE2AB9" w14:textId="77777777" w:rsidTr="008C35AD">
        <w:trPr>
          <w:trHeight w:val="525"/>
        </w:trPr>
        <w:tc>
          <w:tcPr>
            <w:tcW w:w="3119" w:type="dxa"/>
            <w:tcBorders>
              <w:top w:val="nil"/>
              <w:left w:val="nil"/>
              <w:bottom w:val="single" w:sz="4" w:space="0" w:color="auto"/>
              <w:right w:val="nil"/>
            </w:tcBorders>
            <w:shd w:val="clear" w:color="auto" w:fill="auto"/>
            <w:vAlign w:val="bottom"/>
            <w:hideMark/>
          </w:tcPr>
          <w:p w14:paraId="5C2FACE6" w14:textId="77777777" w:rsidR="00AE0787" w:rsidRPr="00AE0787" w:rsidRDefault="00AE0787" w:rsidP="00AE0787">
            <w:pPr>
              <w:spacing w:after="0" w:line="240" w:lineRule="auto"/>
              <w:rPr>
                <w:rFonts w:ascii="Times New Roman" w:eastAsia="Times New Roman" w:hAnsi="Times New Roman" w:cs="Times New Roman"/>
                <w:color w:val="000000"/>
                <w:sz w:val="20"/>
                <w:szCs w:val="20"/>
                <w:lang w:eastAsia="en-GB"/>
              </w:rPr>
            </w:pPr>
            <w:proofErr w:type="spellStart"/>
            <w:r w:rsidRPr="00AE0787">
              <w:rPr>
                <w:rFonts w:ascii="Times New Roman" w:eastAsia="Times New Roman" w:hAnsi="Times New Roman" w:cs="Times New Roman"/>
                <w:color w:val="000000"/>
                <w:sz w:val="20"/>
                <w:szCs w:val="20"/>
                <w:lang w:eastAsia="en-GB"/>
              </w:rPr>
              <w:t>target_repeat_success_</w:t>
            </w:r>
            <w:proofErr w:type="gramStart"/>
            <w:r w:rsidRPr="00AE0787">
              <w:rPr>
                <w:rFonts w:ascii="Times New Roman" w:eastAsia="Times New Roman" w:hAnsi="Times New Roman" w:cs="Times New Roman"/>
                <w:color w:val="000000"/>
                <w:sz w:val="20"/>
                <w:szCs w:val="20"/>
                <w:lang w:eastAsia="en-GB"/>
              </w:rPr>
              <w:t>count:target</w:t>
            </w:r>
            <w:proofErr w:type="gramEnd"/>
            <w:r w:rsidRPr="00AE0787">
              <w:rPr>
                <w:rFonts w:ascii="Times New Roman" w:eastAsia="Times New Roman" w:hAnsi="Times New Roman" w:cs="Times New Roman"/>
                <w:color w:val="000000"/>
                <w:sz w:val="20"/>
                <w:szCs w:val="20"/>
                <w:lang w:eastAsia="en-GB"/>
              </w:rPr>
              <w:t>_repeat_fail_count</w:t>
            </w:r>
            <w:proofErr w:type="spellEnd"/>
          </w:p>
        </w:tc>
        <w:tc>
          <w:tcPr>
            <w:tcW w:w="1701" w:type="dxa"/>
            <w:tcBorders>
              <w:top w:val="nil"/>
              <w:left w:val="nil"/>
              <w:bottom w:val="single" w:sz="4" w:space="0" w:color="auto"/>
              <w:right w:val="nil"/>
            </w:tcBorders>
            <w:shd w:val="clear" w:color="auto" w:fill="auto"/>
            <w:noWrap/>
            <w:vAlign w:val="bottom"/>
            <w:hideMark/>
          </w:tcPr>
          <w:p w14:paraId="2C08EA78" w14:textId="7777777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-1.71E-05</w:t>
            </w:r>
          </w:p>
        </w:tc>
        <w:tc>
          <w:tcPr>
            <w:tcW w:w="1276" w:type="dxa"/>
            <w:tcBorders>
              <w:top w:val="nil"/>
              <w:left w:val="nil"/>
              <w:bottom w:val="single" w:sz="4" w:space="0" w:color="auto"/>
              <w:right w:val="nil"/>
            </w:tcBorders>
            <w:shd w:val="clear" w:color="auto" w:fill="auto"/>
            <w:noWrap/>
            <w:vAlign w:val="bottom"/>
            <w:hideMark/>
          </w:tcPr>
          <w:p w14:paraId="6D17BB2F" w14:textId="7777777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-4.87E-06</w:t>
            </w:r>
          </w:p>
        </w:tc>
        <w:tc>
          <w:tcPr>
            <w:tcW w:w="1559" w:type="dxa"/>
            <w:tcBorders>
              <w:top w:val="nil"/>
              <w:left w:val="nil"/>
              <w:bottom w:val="single" w:sz="4" w:space="0" w:color="auto"/>
              <w:right w:val="nil"/>
            </w:tcBorders>
            <w:shd w:val="clear" w:color="auto" w:fill="auto"/>
            <w:noWrap/>
            <w:vAlign w:val="bottom"/>
            <w:hideMark/>
          </w:tcPr>
          <w:p w14:paraId="4274DFC1" w14:textId="7777777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7.60E-06</w:t>
            </w:r>
          </w:p>
        </w:tc>
        <w:tc>
          <w:tcPr>
            <w:tcW w:w="1701" w:type="dxa"/>
            <w:tcBorders>
              <w:top w:val="nil"/>
              <w:left w:val="nil"/>
              <w:bottom w:val="single" w:sz="4" w:space="0" w:color="auto"/>
              <w:right w:val="nil"/>
            </w:tcBorders>
            <w:shd w:val="clear" w:color="auto" w:fill="auto"/>
            <w:noWrap/>
            <w:vAlign w:val="bottom"/>
            <w:hideMark/>
          </w:tcPr>
          <w:p w14:paraId="18B8B553" w14:textId="10BA60F3" w:rsidR="00AE0787" w:rsidRPr="00AE0787" w:rsidRDefault="003A466A" w:rsidP="00AE0787">
            <w:pPr>
              <w:spacing w:after="0" w:line="240" w:lineRule="auto"/>
              <w:jc w:val="right"/>
              <w:rPr>
                <w:rFonts w:ascii="Times New Roman" w:eastAsia="Times New Roman" w:hAnsi="Times New Roman" w:cs="Times New Roman"/>
                <w:color w:val="000000"/>
                <w:sz w:val="20"/>
                <w:szCs w:val="20"/>
                <w:lang w:eastAsia="en-GB"/>
              </w:rPr>
            </w:pPr>
            <w:r w:rsidRPr="00DD5B46">
              <w:rPr>
                <w:rFonts w:ascii="Times New Roman" w:eastAsia="Times New Roman" w:hAnsi="Times New Roman" w:cs="Times New Roman"/>
                <w:color w:val="000000"/>
                <w:sz w:val="20"/>
                <w:szCs w:val="20"/>
                <w:lang w:eastAsia="en-GB"/>
              </w:rPr>
              <w:t>1.00</w:t>
            </w:r>
          </w:p>
        </w:tc>
        <w:tc>
          <w:tcPr>
            <w:tcW w:w="1276" w:type="dxa"/>
            <w:tcBorders>
              <w:top w:val="nil"/>
              <w:left w:val="nil"/>
              <w:bottom w:val="single" w:sz="4" w:space="0" w:color="auto"/>
              <w:right w:val="nil"/>
            </w:tcBorders>
            <w:shd w:val="clear" w:color="auto" w:fill="auto"/>
            <w:noWrap/>
            <w:vAlign w:val="bottom"/>
            <w:hideMark/>
          </w:tcPr>
          <w:p w14:paraId="0110EC33" w14:textId="280B541B" w:rsidR="00AE0787" w:rsidRPr="00AE0787" w:rsidRDefault="003A466A" w:rsidP="00AE0787">
            <w:pPr>
              <w:spacing w:after="0" w:line="240" w:lineRule="auto"/>
              <w:jc w:val="right"/>
              <w:rPr>
                <w:rFonts w:ascii="Times New Roman" w:eastAsia="Times New Roman" w:hAnsi="Times New Roman" w:cs="Times New Roman"/>
                <w:color w:val="000000"/>
                <w:sz w:val="20"/>
                <w:szCs w:val="20"/>
                <w:lang w:eastAsia="en-GB"/>
              </w:rPr>
            </w:pPr>
            <w:r w:rsidRPr="00DD5B46">
              <w:rPr>
                <w:rFonts w:ascii="Times New Roman" w:eastAsia="Times New Roman" w:hAnsi="Times New Roman" w:cs="Times New Roman"/>
                <w:color w:val="000000"/>
                <w:sz w:val="20"/>
                <w:szCs w:val="20"/>
                <w:lang w:eastAsia="en-GB"/>
              </w:rPr>
              <w:t>1.00</w:t>
            </w:r>
          </w:p>
        </w:tc>
        <w:tc>
          <w:tcPr>
            <w:tcW w:w="1701" w:type="dxa"/>
            <w:tcBorders>
              <w:top w:val="nil"/>
              <w:left w:val="nil"/>
              <w:bottom w:val="single" w:sz="4" w:space="0" w:color="auto"/>
              <w:right w:val="nil"/>
            </w:tcBorders>
            <w:shd w:val="clear" w:color="auto" w:fill="auto"/>
            <w:noWrap/>
            <w:vAlign w:val="bottom"/>
            <w:hideMark/>
          </w:tcPr>
          <w:p w14:paraId="0142191A" w14:textId="6ABFE787" w:rsidR="00AE0787" w:rsidRPr="00AE0787" w:rsidRDefault="00AE0787" w:rsidP="00AE0787">
            <w:pPr>
              <w:spacing w:after="0" w:line="240" w:lineRule="auto"/>
              <w:jc w:val="right"/>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1.0000076</w:t>
            </w:r>
          </w:p>
        </w:tc>
        <w:tc>
          <w:tcPr>
            <w:tcW w:w="1625" w:type="dxa"/>
            <w:tcBorders>
              <w:top w:val="nil"/>
              <w:left w:val="nil"/>
              <w:bottom w:val="single" w:sz="4" w:space="0" w:color="auto"/>
              <w:right w:val="nil"/>
            </w:tcBorders>
            <w:shd w:val="clear" w:color="auto" w:fill="auto"/>
            <w:noWrap/>
            <w:vAlign w:val="bottom"/>
            <w:hideMark/>
          </w:tcPr>
          <w:p w14:paraId="5FC9B33E" w14:textId="77777777" w:rsidR="00AE0787" w:rsidRPr="00AE0787" w:rsidRDefault="00AE0787" w:rsidP="00AE0787">
            <w:pPr>
              <w:spacing w:after="0" w:line="240" w:lineRule="auto"/>
              <w:rPr>
                <w:rFonts w:ascii="Times New Roman" w:eastAsia="Times New Roman" w:hAnsi="Times New Roman" w:cs="Times New Roman"/>
                <w:color w:val="000000"/>
                <w:sz w:val="20"/>
                <w:szCs w:val="20"/>
                <w:lang w:eastAsia="en-GB"/>
              </w:rPr>
            </w:pPr>
            <w:r w:rsidRPr="00AE0787">
              <w:rPr>
                <w:rFonts w:ascii="Times New Roman" w:eastAsia="Times New Roman" w:hAnsi="Times New Roman" w:cs="Times New Roman"/>
                <w:color w:val="000000"/>
                <w:sz w:val="20"/>
                <w:szCs w:val="20"/>
                <w:lang w:eastAsia="en-GB"/>
              </w:rPr>
              <w:t>N</w:t>
            </w:r>
          </w:p>
        </w:tc>
      </w:tr>
    </w:tbl>
    <w:p w14:paraId="25D51ABC" w14:textId="5E0DEA3E" w:rsidR="00FF5214" w:rsidRDefault="00FF5214" w:rsidP="001764CC">
      <w:pPr>
        <w:rPr>
          <w:rFonts w:ascii="Times New Roman" w:hAnsi="Times New Roman" w:cs="Times New Roman"/>
          <w:b/>
          <w:bCs/>
          <w:sz w:val="24"/>
          <w:szCs w:val="24"/>
        </w:rPr>
      </w:pPr>
    </w:p>
    <w:p w14:paraId="661C265F" w14:textId="103FF0EE" w:rsidR="001C7A31" w:rsidRPr="001C7A31" w:rsidRDefault="001C7A31" w:rsidP="001764CC">
      <w:pPr>
        <w:rPr>
          <w:rFonts w:ascii="Times New Roman" w:hAnsi="Times New Roman" w:cs="Times New Roman"/>
          <w:sz w:val="24"/>
          <w:szCs w:val="24"/>
        </w:rPr>
      </w:pPr>
      <w:r>
        <w:rPr>
          <w:rFonts w:ascii="Times New Roman" w:hAnsi="Times New Roman" w:cs="Times New Roman"/>
          <w:b/>
          <w:bCs/>
          <w:sz w:val="24"/>
          <w:szCs w:val="24"/>
        </w:rPr>
        <w:t xml:space="preserve">Glossary </w:t>
      </w:r>
      <w:r w:rsidR="00F67AC5">
        <w:rPr>
          <w:rFonts w:ascii="Times New Roman" w:hAnsi="Times New Roman" w:cs="Times New Roman"/>
          <w:b/>
          <w:bCs/>
          <w:sz w:val="24"/>
          <w:szCs w:val="24"/>
        </w:rPr>
        <w:t xml:space="preserve">for Table </w:t>
      </w:r>
      <w:r>
        <w:rPr>
          <w:rFonts w:ascii="Times New Roman" w:hAnsi="Times New Roman" w:cs="Times New Roman"/>
          <w:b/>
          <w:bCs/>
          <w:sz w:val="24"/>
          <w:szCs w:val="24"/>
        </w:rPr>
        <w:t>1a</w:t>
      </w:r>
      <w:r>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276"/>
        <w:gridCol w:w="1133"/>
        <w:gridCol w:w="9564"/>
      </w:tblGrid>
      <w:tr w:rsidR="00414BF2" w:rsidRPr="00DF2B75" w14:paraId="0B803DCF" w14:textId="77777777" w:rsidTr="00414BF2">
        <w:trPr>
          <w:cantSplit/>
          <w:trHeight w:val="600"/>
        </w:trPr>
        <w:tc>
          <w:tcPr>
            <w:tcW w:w="711" w:type="pct"/>
            <w:tcBorders>
              <w:top w:val="single" w:sz="4" w:space="0" w:color="auto"/>
              <w:left w:val="nil"/>
              <w:bottom w:val="single" w:sz="4" w:space="0" w:color="auto"/>
              <w:right w:val="nil"/>
            </w:tcBorders>
            <w:shd w:val="clear" w:color="auto" w:fill="auto"/>
          </w:tcPr>
          <w:p w14:paraId="62853428" w14:textId="0F8FDF85"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Term</w:t>
            </w:r>
          </w:p>
        </w:tc>
        <w:tc>
          <w:tcPr>
            <w:tcW w:w="457" w:type="pct"/>
            <w:tcBorders>
              <w:top w:val="single" w:sz="4" w:space="0" w:color="auto"/>
              <w:left w:val="nil"/>
              <w:bottom w:val="single" w:sz="4" w:space="0" w:color="auto"/>
              <w:right w:val="nil"/>
            </w:tcBorders>
            <w:shd w:val="clear" w:color="auto" w:fill="auto"/>
            <w:noWrap/>
          </w:tcPr>
          <w:p w14:paraId="2B2ECCEE" w14:textId="1D7EAC1A"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Type</w:t>
            </w:r>
          </w:p>
        </w:tc>
        <w:tc>
          <w:tcPr>
            <w:tcW w:w="406" w:type="pct"/>
            <w:tcBorders>
              <w:top w:val="single" w:sz="4" w:space="0" w:color="auto"/>
              <w:left w:val="nil"/>
              <w:bottom w:val="single" w:sz="4" w:space="0" w:color="auto"/>
              <w:right w:val="nil"/>
            </w:tcBorders>
            <w:shd w:val="clear" w:color="auto" w:fill="auto"/>
            <w:noWrap/>
          </w:tcPr>
          <w:p w14:paraId="5743004D" w14:textId="68342399"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Level of Analysis</w:t>
            </w:r>
          </w:p>
        </w:tc>
        <w:tc>
          <w:tcPr>
            <w:tcW w:w="3426" w:type="pct"/>
            <w:tcBorders>
              <w:top w:val="single" w:sz="4" w:space="0" w:color="auto"/>
              <w:left w:val="nil"/>
              <w:bottom w:val="single" w:sz="4" w:space="0" w:color="auto"/>
              <w:right w:val="nil"/>
            </w:tcBorders>
            <w:shd w:val="clear" w:color="auto" w:fill="auto"/>
          </w:tcPr>
          <w:p w14:paraId="406F5E44" w14:textId="33469756"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Explanation/Question</w:t>
            </w:r>
          </w:p>
        </w:tc>
      </w:tr>
      <w:tr w:rsidR="00414BF2" w:rsidRPr="00DF2B75" w14:paraId="2785E3EE" w14:textId="77777777" w:rsidTr="00414BF2">
        <w:trPr>
          <w:cantSplit/>
          <w:trHeight w:val="600"/>
        </w:trPr>
        <w:tc>
          <w:tcPr>
            <w:tcW w:w="711" w:type="pct"/>
            <w:tcBorders>
              <w:top w:val="single" w:sz="4" w:space="0" w:color="auto"/>
              <w:left w:val="nil"/>
              <w:bottom w:val="nil"/>
              <w:right w:val="nil"/>
            </w:tcBorders>
            <w:shd w:val="clear" w:color="auto" w:fill="auto"/>
            <w:hideMark/>
          </w:tcPr>
          <w:p w14:paraId="4B21FC32"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target_repeat_success_count</w:t>
            </w:r>
            <w:proofErr w:type="spellEnd"/>
          </w:p>
        </w:tc>
        <w:tc>
          <w:tcPr>
            <w:tcW w:w="457" w:type="pct"/>
            <w:tcBorders>
              <w:top w:val="single" w:sz="4" w:space="0" w:color="auto"/>
              <w:left w:val="nil"/>
              <w:bottom w:val="nil"/>
              <w:right w:val="nil"/>
            </w:tcBorders>
            <w:shd w:val="clear" w:color="auto" w:fill="auto"/>
            <w:noWrap/>
            <w:hideMark/>
          </w:tcPr>
          <w:p w14:paraId="71D4F802"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Main effect</w:t>
            </w:r>
          </w:p>
        </w:tc>
        <w:tc>
          <w:tcPr>
            <w:tcW w:w="406" w:type="pct"/>
            <w:tcBorders>
              <w:top w:val="single" w:sz="4" w:space="0" w:color="auto"/>
              <w:left w:val="nil"/>
              <w:bottom w:val="nil"/>
              <w:right w:val="nil"/>
            </w:tcBorders>
            <w:shd w:val="clear" w:color="auto" w:fill="auto"/>
            <w:noWrap/>
            <w:hideMark/>
          </w:tcPr>
          <w:p w14:paraId="077FBF8B"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426" w:type="pct"/>
            <w:tcBorders>
              <w:top w:val="single" w:sz="4" w:space="0" w:color="auto"/>
              <w:left w:val="nil"/>
              <w:bottom w:val="nil"/>
              <w:right w:val="nil"/>
            </w:tcBorders>
            <w:shd w:val="clear" w:color="auto" w:fill="auto"/>
            <w:hideMark/>
          </w:tcPr>
          <w:p w14:paraId="4AE3FDA1" w14:textId="00A20F58"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 xml:space="preserve">An individual’s number of previous successful events with participants with which they were already familiar (had engaged in at least one association with). </w:t>
            </w:r>
            <w:r w:rsidR="006B6B9E">
              <w:rPr>
                <w:rFonts w:ascii="Times New Roman" w:eastAsia="Times New Roman" w:hAnsi="Times New Roman" w:cs="Times New Roman"/>
                <w:color w:val="000000"/>
                <w:lang w:eastAsia="en-GB"/>
              </w:rPr>
              <w:t xml:space="preserve">Were individuals that had a greater number of repeated associations with familiar same-class associates more likely to be observed in successful events in the future? </w:t>
            </w:r>
          </w:p>
        </w:tc>
      </w:tr>
      <w:tr w:rsidR="00414BF2" w:rsidRPr="00DF2B75" w14:paraId="33E47CD6" w14:textId="77777777" w:rsidTr="00414BF2">
        <w:trPr>
          <w:cantSplit/>
          <w:trHeight w:val="600"/>
        </w:trPr>
        <w:tc>
          <w:tcPr>
            <w:tcW w:w="711" w:type="pct"/>
            <w:tcBorders>
              <w:top w:val="nil"/>
              <w:left w:val="nil"/>
              <w:bottom w:val="nil"/>
              <w:right w:val="nil"/>
            </w:tcBorders>
            <w:shd w:val="clear" w:color="auto" w:fill="auto"/>
            <w:hideMark/>
          </w:tcPr>
          <w:p w14:paraId="5685DE27"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target_repeat_fail_count</w:t>
            </w:r>
            <w:proofErr w:type="spellEnd"/>
          </w:p>
        </w:tc>
        <w:tc>
          <w:tcPr>
            <w:tcW w:w="457" w:type="pct"/>
            <w:tcBorders>
              <w:top w:val="nil"/>
              <w:left w:val="nil"/>
              <w:bottom w:val="nil"/>
              <w:right w:val="nil"/>
            </w:tcBorders>
            <w:shd w:val="clear" w:color="auto" w:fill="auto"/>
            <w:noWrap/>
            <w:hideMark/>
          </w:tcPr>
          <w:p w14:paraId="68A85CF3"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Main effect</w:t>
            </w:r>
          </w:p>
        </w:tc>
        <w:tc>
          <w:tcPr>
            <w:tcW w:w="406" w:type="pct"/>
            <w:tcBorders>
              <w:top w:val="nil"/>
              <w:left w:val="nil"/>
              <w:bottom w:val="nil"/>
              <w:right w:val="nil"/>
            </w:tcBorders>
            <w:shd w:val="clear" w:color="auto" w:fill="auto"/>
            <w:noWrap/>
            <w:hideMark/>
          </w:tcPr>
          <w:p w14:paraId="6CA06D3A"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426" w:type="pct"/>
            <w:tcBorders>
              <w:top w:val="nil"/>
              <w:left w:val="nil"/>
              <w:bottom w:val="nil"/>
              <w:right w:val="nil"/>
            </w:tcBorders>
            <w:shd w:val="clear" w:color="auto" w:fill="auto"/>
            <w:hideMark/>
          </w:tcPr>
          <w:p w14:paraId="618B3105" w14:textId="4187A6FF"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An individual’s number of previous unsuccessful events with participants with which they were already familiar (had engaged in at least one association with).</w:t>
            </w:r>
            <w:r w:rsidR="00024810">
              <w:rPr>
                <w:rFonts w:ascii="Times New Roman" w:eastAsia="Times New Roman" w:hAnsi="Times New Roman" w:cs="Times New Roman"/>
                <w:color w:val="000000"/>
                <w:lang w:eastAsia="en-GB"/>
              </w:rPr>
              <w:t xml:space="preserve"> Were individuals that had a greater number of repeated associations with familiar different-class associates less likely to be observed in successful events in the future?</w:t>
            </w:r>
          </w:p>
        </w:tc>
      </w:tr>
      <w:tr w:rsidR="00414BF2" w:rsidRPr="00DF2B75" w14:paraId="79A1BD68" w14:textId="77777777" w:rsidTr="00414BF2">
        <w:trPr>
          <w:cantSplit/>
          <w:trHeight w:val="900"/>
        </w:trPr>
        <w:tc>
          <w:tcPr>
            <w:tcW w:w="711" w:type="pct"/>
            <w:tcBorders>
              <w:top w:val="nil"/>
              <w:left w:val="nil"/>
              <w:bottom w:val="single" w:sz="4" w:space="0" w:color="auto"/>
              <w:right w:val="nil"/>
            </w:tcBorders>
            <w:shd w:val="clear" w:color="auto" w:fill="auto"/>
            <w:hideMark/>
          </w:tcPr>
          <w:p w14:paraId="1D80222B"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target_repeat_success_</w:t>
            </w:r>
            <w:proofErr w:type="gramStart"/>
            <w:r w:rsidRPr="00DF2B75">
              <w:rPr>
                <w:rFonts w:ascii="Times New Roman" w:eastAsia="Times New Roman" w:hAnsi="Times New Roman" w:cs="Times New Roman"/>
                <w:color w:val="000000"/>
                <w:lang w:eastAsia="en-GB"/>
              </w:rPr>
              <w:t>count:target</w:t>
            </w:r>
            <w:proofErr w:type="gramEnd"/>
            <w:r w:rsidRPr="00DF2B75">
              <w:rPr>
                <w:rFonts w:ascii="Times New Roman" w:eastAsia="Times New Roman" w:hAnsi="Times New Roman" w:cs="Times New Roman"/>
                <w:color w:val="000000"/>
                <w:lang w:eastAsia="en-GB"/>
              </w:rPr>
              <w:t>_repeat_success_count</w:t>
            </w:r>
            <w:proofErr w:type="spellEnd"/>
          </w:p>
        </w:tc>
        <w:tc>
          <w:tcPr>
            <w:tcW w:w="457" w:type="pct"/>
            <w:tcBorders>
              <w:top w:val="nil"/>
              <w:left w:val="nil"/>
              <w:bottom w:val="single" w:sz="4" w:space="0" w:color="auto"/>
              <w:right w:val="nil"/>
            </w:tcBorders>
            <w:shd w:val="clear" w:color="auto" w:fill="auto"/>
            <w:noWrap/>
            <w:hideMark/>
          </w:tcPr>
          <w:p w14:paraId="57AB9C05" w14:textId="05A541A1"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 xml:space="preserve">Interaction </w:t>
            </w:r>
          </w:p>
        </w:tc>
        <w:tc>
          <w:tcPr>
            <w:tcW w:w="406" w:type="pct"/>
            <w:tcBorders>
              <w:top w:val="nil"/>
              <w:left w:val="nil"/>
              <w:bottom w:val="single" w:sz="4" w:space="0" w:color="auto"/>
              <w:right w:val="nil"/>
            </w:tcBorders>
            <w:shd w:val="clear" w:color="auto" w:fill="auto"/>
            <w:noWrap/>
            <w:hideMark/>
          </w:tcPr>
          <w:p w14:paraId="5F23764C"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426" w:type="pct"/>
            <w:tcBorders>
              <w:top w:val="nil"/>
              <w:left w:val="nil"/>
              <w:bottom w:val="single" w:sz="4" w:space="0" w:color="auto"/>
              <w:right w:val="nil"/>
            </w:tcBorders>
            <w:shd w:val="clear" w:color="auto" w:fill="auto"/>
            <w:hideMark/>
          </w:tcPr>
          <w:p w14:paraId="6E7E2D6E" w14:textId="316ADF4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 xml:space="preserve">Interaction between counts of repeated successes and repeated failures. Required to determine whether the </w:t>
            </w:r>
            <w:r w:rsidR="008A5F9E">
              <w:rPr>
                <w:rFonts w:ascii="Times New Roman" w:eastAsia="Times New Roman" w:hAnsi="Times New Roman" w:cs="Times New Roman"/>
                <w:color w:val="000000"/>
                <w:lang w:eastAsia="en-GB"/>
              </w:rPr>
              <w:t>relationship</w:t>
            </w:r>
            <w:r w:rsidRPr="00DF2B75">
              <w:rPr>
                <w:rFonts w:ascii="Times New Roman" w:eastAsia="Times New Roman" w:hAnsi="Times New Roman" w:cs="Times New Roman"/>
                <w:color w:val="000000"/>
                <w:lang w:eastAsia="en-GB"/>
              </w:rPr>
              <w:t xml:space="preserve"> between past and future success was dependent upon quantity of past failures.</w:t>
            </w:r>
            <w:r w:rsidR="008A5F9E">
              <w:rPr>
                <w:rFonts w:ascii="Times New Roman" w:eastAsia="Times New Roman" w:hAnsi="Times New Roman" w:cs="Times New Roman"/>
                <w:color w:val="000000"/>
                <w:lang w:eastAsia="en-GB"/>
              </w:rPr>
              <w:t xml:space="preserve"> </w:t>
            </w:r>
          </w:p>
        </w:tc>
      </w:tr>
    </w:tbl>
    <w:p w14:paraId="65A001DE" w14:textId="77777777" w:rsidR="00AE0787" w:rsidRDefault="00AE0787" w:rsidP="001764CC">
      <w:pPr>
        <w:rPr>
          <w:rFonts w:ascii="Times New Roman" w:hAnsi="Times New Roman" w:cs="Times New Roman"/>
          <w:b/>
          <w:bCs/>
          <w:sz w:val="24"/>
          <w:szCs w:val="24"/>
        </w:rPr>
      </w:pPr>
    </w:p>
    <w:p w14:paraId="02D1011D" w14:textId="77777777" w:rsidR="00AE0787" w:rsidRDefault="00AE0787" w:rsidP="001764CC">
      <w:pPr>
        <w:rPr>
          <w:rFonts w:ascii="Times New Roman" w:hAnsi="Times New Roman" w:cs="Times New Roman"/>
          <w:b/>
          <w:bCs/>
          <w:sz w:val="24"/>
          <w:szCs w:val="24"/>
        </w:rPr>
      </w:pPr>
    </w:p>
    <w:p w14:paraId="1CCBC18E" w14:textId="3514D84C" w:rsidR="00FF5214" w:rsidRDefault="00FF5214" w:rsidP="001764CC">
      <w:pPr>
        <w:rPr>
          <w:rFonts w:ascii="Times New Roman" w:hAnsi="Times New Roman" w:cs="Times New Roman"/>
          <w:color w:val="000000" w:themeColor="text1"/>
          <w:sz w:val="24"/>
          <w:szCs w:val="24"/>
        </w:rPr>
      </w:pPr>
      <w:r>
        <w:rPr>
          <w:rFonts w:ascii="Times New Roman" w:hAnsi="Times New Roman" w:cs="Times New Roman"/>
          <w:b/>
          <w:bCs/>
          <w:sz w:val="24"/>
          <w:szCs w:val="24"/>
        </w:rPr>
        <w:lastRenderedPageBreak/>
        <w:t>REM Table 1b</w:t>
      </w:r>
      <w:r>
        <w:rPr>
          <w:rFonts w:ascii="Times New Roman" w:hAnsi="Times New Roman" w:cs="Times New Roman"/>
          <w:sz w:val="24"/>
          <w:szCs w:val="24"/>
        </w:rPr>
        <w:t xml:space="preserve">: </w:t>
      </w:r>
      <w:r w:rsidRPr="009405A9">
        <w:rPr>
          <w:rFonts w:ascii="Times New Roman" w:hAnsi="Times New Roman" w:cs="Times New Roman"/>
          <w:color w:val="000000" w:themeColor="text1"/>
          <w:sz w:val="24"/>
          <w:szCs w:val="24"/>
        </w:rPr>
        <w:t>Relationship of task performance with individual</w:t>
      </w:r>
      <w:r>
        <w:rPr>
          <w:rFonts w:ascii="Times New Roman" w:hAnsi="Times New Roman" w:cs="Times New Roman"/>
          <w:color w:val="000000" w:themeColor="text1"/>
          <w:sz w:val="24"/>
          <w:szCs w:val="24"/>
        </w:rPr>
        <w:t>s’</w:t>
      </w:r>
      <w:r w:rsidRPr="009405A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number of same-class partners with which they ha</w:t>
      </w:r>
      <w:r w:rsidR="0085021C">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 xml:space="preserve"> associated on multiple occasions and number of different-class partners with which they ha</w:t>
      </w:r>
      <w:r w:rsidR="0085021C">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 xml:space="preserve"> associated on multiple occasions, for individuals that joined (rather than initiated) paired feeding events at feeders.</w:t>
      </w:r>
    </w:p>
    <w:tbl>
      <w:tblPr>
        <w:tblpPr w:leftFromText="180" w:rightFromText="180" w:vertAnchor="text" w:horzAnchor="margin" w:tblpY="100"/>
        <w:tblW w:w="13892" w:type="dxa"/>
        <w:tblLook w:val="04A0" w:firstRow="1" w:lastRow="0" w:firstColumn="1" w:lastColumn="0" w:noHBand="0" w:noVBand="1"/>
      </w:tblPr>
      <w:tblGrid>
        <w:gridCol w:w="3557"/>
        <w:gridCol w:w="1599"/>
        <w:gridCol w:w="1147"/>
        <w:gridCol w:w="1559"/>
        <w:gridCol w:w="1539"/>
        <w:gridCol w:w="1120"/>
        <w:gridCol w:w="1619"/>
        <w:gridCol w:w="1752"/>
      </w:tblGrid>
      <w:tr w:rsidR="002B57DB" w:rsidRPr="00B50BD1" w14:paraId="035CFD36" w14:textId="77777777" w:rsidTr="00086536">
        <w:trPr>
          <w:trHeight w:val="1305"/>
        </w:trPr>
        <w:tc>
          <w:tcPr>
            <w:tcW w:w="3557" w:type="dxa"/>
            <w:tcBorders>
              <w:top w:val="single" w:sz="8" w:space="0" w:color="auto"/>
              <w:left w:val="nil"/>
              <w:bottom w:val="single" w:sz="8" w:space="0" w:color="auto"/>
              <w:right w:val="nil"/>
            </w:tcBorders>
            <w:shd w:val="clear" w:color="auto" w:fill="auto"/>
            <w:vAlign w:val="bottom"/>
            <w:hideMark/>
          </w:tcPr>
          <w:p w14:paraId="215F8E92"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REM term</w:t>
            </w:r>
          </w:p>
        </w:tc>
        <w:tc>
          <w:tcPr>
            <w:tcW w:w="1599" w:type="dxa"/>
            <w:tcBorders>
              <w:top w:val="single" w:sz="8" w:space="0" w:color="auto"/>
              <w:left w:val="nil"/>
              <w:bottom w:val="single" w:sz="8" w:space="0" w:color="auto"/>
              <w:right w:val="nil"/>
            </w:tcBorders>
            <w:shd w:val="clear" w:color="auto" w:fill="auto"/>
            <w:vAlign w:val="bottom"/>
            <w:hideMark/>
          </w:tcPr>
          <w:p w14:paraId="69ED3288"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95% Confidence Interval of coefficient values (Lower Bound)</w:t>
            </w:r>
          </w:p>
        </w:tc>
        <w:tc>
          <w:tcPr>
            <w:tcW w:w="1147" w:type="dxa"/>
            <w:tcBorders>
              <w:top w:val="single" w:sz="8" w:space="0" w:color="auto"/>
              <w:left w:val="nil"/>
              <w:bottom w:val="single" w:sz="8" w:space="0" w:color="auto"/>
              <w:right w:val="nil"/>
            </w:tcBorders>
            <w:shd w:val="clear" w:color="auto" w:fill="auto"/>
            <w:vAlign w:val="bottom"/>
            <w:hideMark/>
          </w:tcPr>
          <w:p w14:paraId="4BB86DC9"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Median coefficient value</w:t>
            </w:r>
          </w:p>
        </w:tc>
        <w:tc>
          <w:tcPr>
            <w:tcW w:w="1559" w:type="dxa"/>
            <w:tcBorders>
              <w:top w:val="single" w:sz="8" w:space="0" w:color="auto"/>
              <w:left w:val="nil"/>
              <w:bottom w:val="single" w:sz="8" w:space="0" w:color="auto"/>
              <w:right w:val="nil"/>
            </w:tcBorders>
            <w:shd w:val="clear" w:color="auto" w:fill="auto"/>
            <w:vAlign w:val="bottom"/>
            <w:hideMark/>
          </w:tcPr>
          <w:p w14:paraId="7D58A4D0"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95% Confidence Interval of coefficient values (Upper Bound)</w:t>
            </w:r>
          </w:p>
        </w:tc>
        <w:tc>
          <w:tcPr>
            <w:tcW w:w="1539" w:type="dxa"/>
            <w:tcBorders>
              <w:top w:val="single" w:sz="8" w:space="0" w:color="auto"/>
              <w:left w:val="nil"/>
              <w:bottom w:val="single" w:sz="8" w:space="0" w:color="auto"/>
              <w:right w:val="nil"/>
            </w:tcBorders>
            <w:shd w:val="clear" w:color="auto" w:fill="auto"/>
            <w:vAlign w:val="bottom"/>
            <w:hideMark/>
          </w:tcPr>
          <w:p w14:paraId="4CB7B5E0"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95% Confidence Interval of Incidence Rate Ratio (Lower Bound)</w:t>
            </w:r>
          </w:p>
        </w:tc>
        <w:tc>
          <w:tcPr>
            <w:tcW w:w="1120" w:type="dxa"/>
            <w:tcBorders>
              <w:top w:val="single" w:sz="8" w:space="0" w:color="auto"/>
              <w:left w:val="nil"/>
              <w:bottom w:val="single" w:sz="8" w:space="0" w:color="auto"/>
              <w:right w:val="nil"/>
            </w:tcBorders>
            <w:shd w:val="clear" w:color="auto" w:fill="auto"/>
            <w:vAlign w:val="bottom"/>
            <w:hideMark/>
          </w:tcPr>
          <w:p w14:paraId="3EC92505"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 xml:space="preserve">Median Incidence Rate Ratio </w:t>
            </w:r>
          </w:p>
        </w:tc>
        <w:tc>
          <w:tcPr>
            <w:tcW w:w="1619" w:type="dxa"/>
            <w:tcBorders>
              <w:top w:val="single" w:sz="8" w:space="0" w:color="auto"/>
              <w:left w:val="nil"/>
              <w:bottom w:val="single" w:sz="8" w:space="0" w:color="auto"/>
              <w:right w:val="nil"/>
            </w:tcBorders>
            <w:shd w:val="clear" w:color="auto" w:fill="auto"/>
            <w:vAlign w:val="bottom"/>
            <w:hideMark/>
          </w:tcPr>
          <w:p w14:paraId="459E1811"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95% Confidence Interval of Incidence Rate Ratio (Upper Bound)</w:t>
            </w:r>
          </w:p>
        </w:tc>
        <w:tc>
          <w:tcPr>
            <w:tcW w:w="1752" w:type="dxa"/>
            <w:tcBorders>
              <w:top w:val="single" w:sz="8" w:space="0" w:color="auto"/>
              <w:left w:val="nil"/>
              <w:bottom w:val="single" w:sz="8" w:space="0" w:color="auto"/>
              <w:right w:val="nil"/>
            </w:tcBorders>
            <w:shd w:val="clear" w:color="auto" w:fill="auto"/>
            <w:vAlign w:val="bottom"/>
            <w:hideMark/>
          </w:tcPr>
          <w:p w14:paraId="5D0E298D" w14:textId="77777777" w:rsidR="002B57DB" w:rsidRPr="00B50BD1" w:rsidRDefault="002B57DB" w:rsidP="002B57DB">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Significant?</w:t>
            </w:r>
          </w:p>
        </w:tc>
      </w:tr>
      <w:tr w:rsidR="002B57DB" w:rsidRPr="00B50BD1" w14:paraId="312EF16D" w14:textId="77777777" w:rsidTr="00086536">
        <w:trPr>
          <w:trHeight w:val="300"/>
        </w:trPr>
        <w:tc>
          <w:tcPr>
            <w:tcW w:w="3557" w:type="dxa"/>
            <w:tcBorders>
              <w:top w:val="nil"/>
              <w:left w:val="nil"/>
              <w:bottom w:val="nil"/>
              <w:right w:val="nil"/>
            </w:tcBorders>
            <w:shd w:val="clear" w:color="auto" w:fill="auto"/>
            <w:noWrap/>
            <w:vAlign w:val="bottom"/>
            <w:hideMark/>
          </w:tcPr>
          <w:p w14:paraId="216AC52E" w14:textId="77777777" w:rsidR="002B57DB" w:rsidRPr="00B50BD1" w:rsidRDefault="002B57DB" w:rsidP="002B57DB">
            <w:pPr>
              <w:spacing w:after="0" w:line="240" w:lineRule="auto"/>
              <w:rPr>
                <w:rFonts w:ascii="Times New Roman" w:eastAsia="Times New Roman" w:hAnsi="Times New Roman" w:cs="Times New Roman"/>
                <w:color w:val="000000"/>
                <w:sz w:val="20"/>
                <w:szCs w:val="20"/>
                <w:lang w:eastAsia="en-GB"/>
              </w:rPr>
            </w:pPr>
            <w:proofErr w:type="spellStart"/>
            <w:r w:rsidRPr="00B50BD1">
              <w:rPr>
                <w:rFonts w:ascii="Times New Roman" w:eastAsia="Times New Roman" w:hAnsi="Times New Roman" w:cs="Times New Roman"/>
                <w:color w:val="000000"/>
                <w:sz w:val="20"/>
                <w:szCs w:val="20"/>
                <w:lang w:eastAsia="en-GB"/>
              </w:rPr>
              <w:t>repeat_success_deg</w:t>
            </w:r>
            <w:proofErr w:type="spellEnd"/>
          </w:p>
        </w:tc>
        <w:tc>
          <w:tcPr>
            <w:tcW w:w="1599" w:type="dxa"/>
            <w:tcBorders>
              <w:top w:val="nil"/>
              <w:left w:val="nil"/>
              <w:bottom w:val="nil"/>
              <w:right w:val="nil"/>
            </w:tcBorders>
            <w:shd w:val="clear" w:color="auto" w:fill="auto"/>
            <w:noWrap/>
            <w:vAlign w:val="bottom"/>
            <w:hideMark/>
          </w:tcPr>
          <w:p w14:paraId="181B30E8"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0.00269</w:t>
            </w:r>
          </w:p>
        </w:tc>
        <w:tc>
          <w:tcPr>
            <w:tcW w:w="1147" w:type="dxa"/>
            <w:tcBorders>
              <w:top w:val="nil"/>
              <w:left w:val="nil"/>
              <w:bottom w:val="nil"/>
              <w:right w:val="nil"/>
            </w:tcBorders>
            <w:shd w:val="clear" w:color="auto" w:fill="auto"/>
            <w:noWrap/>
            <w:vAlign w:val="bottom"/>
            <w:hideMark/>
          </w:tcPr>
          <w:p w14:paraId="662FFAC9"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0.014</w:t>
            </w:r>
            <w:r>
              <w:rPr>
                <w:rFonts w:ascii="Times New Roman" w:eastAsia="Times New Roman" w:hAnsi="Times New Roman" w:cs="Times New Roman"/>
                <w:color w:val="000000"/>
                <w:sz w:val="20"/>
                <w:szCs w:val="20"/>
                <w:lang w:eastAsia="en-GB"/>
              </w:rPr>
              <w:t>6</w:t>
            </w:r>
          </w:p>
        </w:tc>
        <w:tc>
          <w:tcPr>
            <w:tcW w:w="1559" w:type="dxa"/>
            <w:tcBorders>
              <w:top w:val="nil"/>
              <w:left w:val="nil"/>
              <w:bottom w:val="nil"/>
              <w:right w:val="nil"/>
            </w:tcBorders>
            <w:shd w:val="clear" w:color="auto" w:fill="auto"/>
            <w:noWrap/>
            <w:vAlign w:val="bottom"/>
            <w:hideMark/>
          </w:tcPr>
          <w:p w14:paraId="59B4EE4C"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0.0270</w:t>
            </w:r>
          </w:p>
        </w:tc>
        <w:tc>
          <w:tcPr>
            <w:tcW w:w="1539" w:type="dxa"/>
            <w:tcBorders>
              <w:top w:val="nil"/>
              <w:left w:val="nil"/>
              <w:bottom w:val="nil"/>
              <w:right w:val="nil"/>
            </w:tcBorders>
            <w:shd w:val="clear" w:color="auto" w:fill="auto"/>
            <w:noWrap/>
            <w:vAlign w:val="bottom"/>
            <w:hideMark/>
          </w:tcPr>
          <w:p w14:paraId="0D26CE6D"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1.002</w:t>
            </w:r>
            <w:r>
              <w:rPr>
                <w:rFonts w:ascii="Times New Roman" w:eastAsia="Times New Roman" w:hAnsi="Times New Roman" w:cs="Times New Roman"/>
                <w:color w:val="000000"/>
                <w:sz w:val="20"/>
                <w:szCs w:val="20"/>
                <w:lang w:eastAsia="en-GB"/>
              </w:rPr>
              <w:t>7</w:t>
            </w:r>
          </w:p>
        </w:tc>
        <w:tc>
          <w:tcPr>
            <w:tcW w:w="1120" w:type="dxa"/>
            <w:tcBorders>
              <w:top w:val="nil"/>
              <w:left w:val="nil"/>
              <w:bottom w:val="nil"/>
              <w:right w:val="nil"/>
            </w:tcBorders>
            <w:shd w:val="clear" w:color="auto" w:fill="auto"/>
            <w:noWrap/>
            <w:vAlign w:val="bottom"/>
            <w:hideMark/>
          </w:tcPr>
          <w:p w14:paraId="24C9E5E5"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1.01</w:t>
            </w:r>
            <w:r>
              <w:rPr>
                <w:rFonts w:ascii="Times New Roman" w:eastAsia="Times New Roman" w:hAnsi="Times New Roman" w:cs="Times New Roman"/>
                <w:color w:val="000000"/>
                <w:sz w:val="20"/>
                <w:szCs w:val="20"/>
                <w:lang w:eastAsia="en-GB"/>
              </w:rPr>
              <w:t>5</w:t>
            </w:r>
          </w:p>
        </w:tc>
        <w:tc>
          <w:tcPr>
            <w:tcW w:w="1619" w:type="dxa"/>
            <w:tcBorders>
              <w:top w:val="nil"/>
              <w:left w:val="nil"/>
              <w:bottom w:val="nil"/>
              <w:right w:val="nil"/>
            </w:tcBorders>
            <w:shd w:val="clear" w:color="auto" w:fill="auto"/>
            <w:noWrap/>
            <w:vAlign w:val="bottom"/>
            <w:hideMark/>
          </w:tcPr>
          <w:p w14:paraId="708541CE"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1.027</w:t>
            </w:r>
          </w:p>
        </w:tc>
        <w:tc>
          <w:tcPr>
            <w:tcW w:w="1752" w:type="dxa"/>
            <w:tcBorders>
              <w:top w:val="nil"/>
              <w:left w:val="nil"/>
              <w:bottom w:val="nil"/>
              <w:right w:val="nil"/>
            </w:tcBorders>
            <w:shd w:val="clear" w:color="auto" w:fill="auto"/>
            <w:noWrap/>
            <w:vAlign w:val="bottom"/>
            <w:hideMark/>
          </w:tcPr>
          <w:p w14:paraId="433A5DD8" w14:textId="77777777" w:rsidR="002B57DB" w:rsidRPr="00B50BD1" w:rsidRDefault="002B57DB" w:rsidP="00086536">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Y</w:t>
            </w:r>
          </w:p>
        </w:tc>
      </w:tr>
      <w:tr w:rsidR="002B57DB" w:rsidRPr="00B50BD1" w14:paraId="07D99BD3" w14:textId="77777777" w:rsidTr="00086536">
        <w:trPr>
          <w:trHeight w:val="300"/>
        </w:trPr>
        <w:tc>
          <w:tcPr>
            <w:tcW w:w="3557" w:type="dxa"/>
            <w:tcBorders>
              <w:top w:val="nil"/>
              <w:left w:val="nil"/>
              <w:right w:val="nil"/>
            </w:tcBorders>
            <w:shd w:val="clear" w:color="auto" w:fill="auto"/>
            <w:noWrap/>
            <w:vAlign w:val="bottom"/>
            <w:hideMark/>
          </w:tcPr>
          <w:p w14:paraId="70F0A0C9" w14:textId="77777777" w:rsidR="002B57DB" w:rsidRPr="00B50BD1" w:rsidRDefault="002B57DB" w:rsidP="002B57DB">
            <w:pPr>
              <w:spacing w:after="0" w:line="240" w:lineRule="auto"/>
              <w:rPr>
                <w:rFonts w:ascii="Times New Roman" w:eastAsia="Times New Roman" w:hAnsi="Times New Roman" w:cs="Times New Roman"/>
                <w:color w:val="000000"/>
                <w:sz w:val="20"/>
                <w:szCs w:val="20"/>
                <w:lang w:eastAsia="en-GB"/>
              </w:rPr>
            </w:pPr>
            <w:proofErr w:type="spellStart"/>
            <w:r w:rsidRPr="00B50BD1">
              <w:rPr>
                <w:rFonts w:ascii="Times New Roman" w:eastAsia="Times New Roman" w:hAnsi="Times New Roman" w:cs="Times New Roman"/>
                <w:color w:val="000000"/>
                <w:sz w:val="20"/>
                <w:szCs w:val="20"/>
                <w:lang w:eastAsia="en-GB"/>
              </w:rPr>
              <w:t>repeat_fail_deg</w:t>
            </w:r>
            <w:proofErr w:type="spellEnd"/>
          </w:p>
        </w:tc>
        <w:tc>
          <w:tcPr>
            <w:tcW w:w="1599" w:type="dxa"/>
            <w:tcBorders>
              <w:top w:val="nil"/>
              <w:left w:val="nil"/>
              <w:right w:val="nil"/>
            </w:tcBorders>
            <w:shd w:val="clear" w:color="auto" w:fill="auto"/>
            <w:noWrap/>
            <w:vAlign w:val="bottom"/>
            <w:hideMark/>
          </w:tcPr>
          <w:p w14:paraId="5A553614"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-0.051</w:t>
            </w:r>
            <w:r>
              <w:rPr>
                <w:rFonts w:ascii="Times New Roman" w:eastAsia="Times New Roman" w:hAnsi="Times New Roman" w:cs="Times New Roman"/>
                <w:color w:val="000000"/>
                <w:sz w:val="20"/>
                <w:szCs w:val="20"/>
                <w:lang w:eastAsia="en-GB"/>
              </w:rPr>
              <w:t>1</w:t>
            </w:r>
          </w:p>
        </w:tc>
        <w:tc>
          <w:tcPr>
            <w:tcW w:w="1147" w:type="dxa"/>
            <w:tcBorders>
              <w:top w:val="nil"/>
              <w:left w:val="nil"/>
              <w:right w:val="nil"/>
            </w:tcBorders>
            <w:shd w:val="clear" w:color="auto" w:fill="auto"/>
            <w:noWrap/>
            <w:vAlign w:val="bottom"/>
            <w:hideMark/>
          </w:tcPr>
          <w:p w14:paraId="12088F3C"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-0.040</w:t>
            </w:r>
            <w:r>
              <w:rPr>
                <w:rFonts w:ascii="Times New Roman" w:eastAsia="Times New Roman" w:hAnsi="Times New Roman" w:cs="Times New Roman"/>
                <w:color w:val="000000"/>
                <w:sz w:val="20"/>
                <w:szCs w:val="20"/>
                <w:lang w:eastAsia="en-GB"/>
              </w:rPr>
              <w:t>4</w:t>
            </w:r>
          </w:p>
        </w:tc>
        <w:tc>
          <w:tcPr>
            <w:tcW w:w="1559" w:type="dxa"/>
            <w:tcBorders>
              <w:top w:val="nil"/>
              <w:left w:val="nil"/>
              <w:right w:val="nil"/>
            </w:tcBorders>
            <w:shd w:val="clear" w:color="auto" w:fill="auto"/>
            <w:noWrap/>
            <w:vAlign w:val="bottom"/>
            <w:hideMark/>
          </w:tcPr>
          <w:p w14:paraId="6D6BAED6"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-0.0293</w:t>
            </w:r>
          </w:p>
        </w:tc>
        <w:tc>
          <w:tcPr>
            <w:tcW w:w="1539" w:type="dxa"/>
            <w:tcBorders>
              <w:top w:val="nil"/>
              <w:left w:val="nil"/>
              <w:right w:val="nil"/>
            </w:tcBorders>
            <w:shd w:val="clear" w:color="auto" w:fill="auto"/>
            <w:noWrap/>
            <w:vAlign w:val="bottom"/>
            <w:hideMark/>
          </w:tcPr>
          <w:p w14:paraId="571F30DE"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0.950</w:t>
            </w:r>
          </w:p>
        </w:tc>
        <w:tc>
          <w:tcPr>
            <w:tcW w:w="1120" w:type="dxa"/>
            <w:tcBorders>
              <w:top w:val="nil"/>
              <w:left w:val="nil"/>
              <w:right w:val="nil"/>
            </w:tcBorders>
            <w:shd w:val="clear" w:color="auto" w:fill="auto"/>
            <w:noWrap/>
            <w:vAlign w:val="bottom"/>
            <w:hideMark/>
          </w:tcPr>
          <w:p w14:paraId="62A2887E"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0.960</w:t>
            </w:r>
          </w:p>
        </w:tc>
        <w:tc>
          <w:tcPr>
            <w:tcW w:w="1619" w:type="dxa"/>
            <w:tcBorders>
              <w:top w:val="nil"/>
              <w:left w:val="nil"/>
              <w:right w:val="nil"/>
            </w:tcBorders>
            <w:shd w:val="clear" w:color="auto" w:fill="auto"/>
            <w:noWrap/>
            <w:vAlign w:val="bottom"/>
            <w:hideMark/>
          </w:tcPr>
          <w:p w14:paraId="105B2D6E"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0.971</w:t>
            </w:r>
          </w:p>
        </w:tc>
        <w:tc>
          <w:tcPr>
            <w:tcW w:w="1752" w:type="dxa"/>
            <w:tcBorders>
              <w:top w:val="nil"/>
              <w:left w:val="nil"/>
              <w:right w:val="nil"/>
            </w:tcBorders>
            <w:shd w:val="clear" w:color="auto" w:fill="auto"/>
            <w:noWrap/>
            <w:vAlign w:val="bottom"/>
            <w:hideMark/>
          </w:tcPr>
          <w:p w14:paraId="14EA9EC5" w14:textId="77777777" w:rsidR="002B57DB" w:rsidRPr="00B50BD1" w:rsidRDefault="002B57DB" w:rsidP="00086536">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Y</w:t>
            </w:r>
          </w:p>
        </w:tc>
      </w:tr>
      <w:tr w:rsidR="002B57DB" w:rsidRPr="00B50BD1" w14:paraId="44A00C7A" w14:textId="77777777" w:rsidTr="00086536">
        <w:trPr>
          <w:trHeight w:val="300"/>
        </w:trPr>
        <w:tc>
          <w:tcPr>
            <w:tcW w:w="3557" w:type="dxa"/>
            <w:tcBorders>
              <w:top w:val="nil"/>
              <w:left w:val="nil"/>
              <w:bottom w:val="single" w:sz="4" w:space="0" w:color="auto"/>
              <w:right w:val="nil"/>
            </w:tcBorders>
            <w:shd w:val="clear" w:color="auto" w:fill="auto"/>
            <w:noWrap/>
            <w:vAlign w:val="bottom"/>
            <w:hideMark/>
          </w:tcPr>
          <w:p w14:paraId="423BA03B" w14:textId="77777777" w:rsidR="002B57DB" w:rsidRPr="00B50BD1" w:rsidRDefault="002B57DB" w:rsidP="002B57DB">
            <w:pPr>
              <w:spacing w:after="0" w:line="240" w:lineRule="auto"/>
              <w:rPr>
                <w:rFonts w:ascii="Times New Roman" w:eastAsia="Times New Roman" w:hAnsi="Times New Roman" w:cs="Times New Roman"/>
                <w:color w:val="000000"/>
                <w:sz w:val="20"/>
                <w:szCs w:val="20"/>
                <w:lang w:eastAsia="en-GB"/>
              </w:rPr>
            </w:pPr>
            <w:proofErr w:type="spellStart"/>
            <w:r w:rsidRPr="00B50BD1">
              <w:rPr>
                <w:rFonts w:ascii="Times New Roman" w:eastAsia="Times New Roman" w:hAnsi="Times New Roman" w:cs="Times New Roman"/>
                <w:color w:val="000000"/>
                <w:sz w:val="20"/>
                <w:szCs w:val="20"/>
                <w:lang w:eastAsia="en-GB"/>
              </w:rPr>
              <w:t>repeat_success_</w:t>
            </w:r>
            <w:proofErr w:type="gramStart"/>
            <w:r w:rsidRPr="00B50BD1">
              <w:rPr>
                <w:rFonts w:ascii="Times New Roman" w:eastAsia="Times New Roman" w:hAnsi="Times New Roman" w:cs="Times New Roman"/>
                <w:color w:val="000000"/>
                <w:sz w:val="20"/>
                <w:szCs w:val="20"/>
                <w:lang w:eastAsia="en-GB"/>
              </w:rPr>
              <w:t>deg:repeat</w:t>
            </w:r>
            <w:proofErr w:type="gramEnd"/>
            <w:r w:rsidRPr="00B50BD1">
              <w:rPr>
                <w:rFonts w:ascii="Times New Roman" w:eastAsia="Times New Roman" w:hAnsi="Times New Roman" w:cs="Times New Roman"/>
                <w:color w:val="000000"/>
                <w:sz w:val="20"/>
                <w:szCs w:val="20"/>
                <w:lang w:eastAsia="en-GB"/>
              </w:rPr>
              <w:t>_fail_deg</w:t>
            </w:r>
            <w:proofErr w:type="spellEnd"/>
          </w:p>
        </w:tc>
        <w:tc>
          <w:tcPr>
            <w:tcW w:w="1599" w:type="dxa"/>
            <w:tcBorders>
              <w:top w:val="nil"/>
              <w:left w:val="nil"/>
              <w:bottom w:val="single" w:sz="4" w:space="0" w:color="auto"/>
              <w:right w:val="nil"/>
            </w:tcBorders>
            <w:shd w:val="clear" w:color="auto" w:fill="auto"/>
            <w:noWrap/>
            <w:vAlign w:val="bottom"/>
            <w:hideMark/>
          </w:tcPr>
          <w:p w14:paraId="047EC237"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0.0010</w:t>
            </w:r>
            <w:r>
              <w:rPr>
                <w:rFonts w:ascii="Times New Roman" w:eastAsia="Times New Roman" w:hAnsi="Times New Roman" w:cs="Times New Roman"/>
                <w:color w:val="000000"/>
                <w:sz w:val="20"/>
                <w:szCs w:val="20"/>
                <w:lang w:eastAsia="en-GB"/>
              </w:rPr>
              <w:t>5</w:t>
            </w:r>
          </w:p>
        </w:tc>
        <w:tc>
          <w:tcPr>
            <w:tcW w:w="1147" w:type="dxa"/>
            <w:tcBorders>
              <w:top w:val="nil"/>
              <w:left w:val="nil"/>
              <w:bottom w:val="single" w:sz="4" w:space="0" w:color="auto"/>
              <w:right w:val="nil"/>
            </w:tcBorders>
            <w:shd w:val="clear" w:color="auto" w:fill="auto"/>
            <w:noWrap/>
            <w:vAlign w:val="bottom"/>
            <w:hideMark/>
          </w:tcPr>
          <w:p w14:paraId="0DED7619"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0.00212</w:t>
            </w:r>
          </w:p>
        </w:tc>
        <w:tc>
          <w:tcPr>
            <w:tcW w:w="1559" w:type="dxa"/>
            <w:tcBorders>
              <w:top w:val="nil"/>
              <w:left w:val="nil"/>
              <w:bottom w:val="single" w:sz="4" w:space="0" w:color="auto"/>
              <w:right w:val="nil"/>
            </w:tcBorders>
            <w:shd w:val="clear" w:color="auto" w:fill="auto"/>
            <w:noWrap/>
            <w:vAlign w:val="bottom"/>
            <w:hideMark/>
          </w:tcPr>
          <w:p w14:paraId="69D866CF"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0.0032</w:t>
            </w:r>
            <w:r>
              <w:rPr>
                <w:rFonts w:ascii="Times New Roman" w:eastAsia="Times New Roman" w:hAnsi="Times New Roman" w:cs="Times New Roman"/>
                <w:color w:val="000000"/>
                <w:sz w:val="20"/>
                <w:szCs w:val="20"/>
                <w:lang w:eastAsia="en-GB"/>
              </w:rPr>
              <w:t>4</w:t>
            </w:r>
          </w:p>
        </w:tc>
        <w:tc>
          <w:tcPr>
            <w:tcW w:w="1539" w:type="dxa"/>
            <w:tcBorders>
              <w:top w:val="nil"/>
              <w:left w:val="nil"/>
              <w:bottom w:val="single" w:sz="4" w:space="0" w:color="auto"/>
              <w:right w:val="nil"/>
            </w:tcBorders>
            <w:shd w:val="clear" w:color="auto" w:fill="auto"/>
            <w:noWrap/>
            <w:vAlign w:val="bottom"/>
            <w:hideMark/>
          </w:tcPr>
          <w:p w14:paraId="2DED0936"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1.001</w:t>
            </w:r>
            <w:r>
              <w:rPr>
                <w:rFonts w:ascii="Times New Roman" w:eastAsia="Times New Roman" w:hAnsi="Times New Roman" w:cs="Times New Roman"/>
                <w:color w:val="000000"/>
                <w:sz w:val="20"/>
                <w:szCs w:val="20"/>
                <w:lang w:eastAsia="en-GB"/>
              </w:rPr>
              <w:t>1</w:t>
            </w:r>
          </w:p>
        </w:tc>
        <w:tc>
          <w:tcPr>
            <w:tcW w:w="1120" w:type="dxa"/>
            <w:tcBorders>
              <w:top w:val="nil"/>
              <w:left w:val="nil"/>
              <w:bottom w:val="single" w:sz="4" w:space="0" w:color="auto"/>
              <w:right w:val="nil"/>
            </w:tcBorders>
            <w:shd w:val="clear" w:color="auto" w:fill="auto"/>
            <w:noWrap/>
            <w:vAlign w:val="bottom"/>
            <w:hideMark/>
          </w:tcPr>
          <w:p w14:paraId="798739AD"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1.0021</w:t>
            </w:r>
          </w:p>
        </w:tc>
        <w:tc>
          <w:tcPr>
            <w:tcW w:w="1619" w:type="dxa"/>
            <w:tcBorders>
              <w:top w:val="nil"/>
              <w:left w:val="nil"/>
              <w:bottom w:val="single" w:sz="4" w:space="0" w:color="auto"/>
              <w:right w:val="nil"/>
            </w:tcBorders>
            <w:shd w:val="clear" w:color="auto" w:fill="auto"/>
            <w:noWrap/>
            <w:vAlign w:val="bottom"/>
            <w:hideMark/>
          </w:tcPr>
          <w:p w14:paraId="53BC929D" w14:textId="77777777" w:rsidR="002B57DB" w:rsidRPr="00B50BD1" w:rsidRDefault="002B57DB" w:rsidP="00086536">
            <w:pPr>
              <w:spacing w:after="0" w:line="240" w:lineRule="auto"/>
              <w:rPr>
                <w:rFonts w:ascii="Times New Roman" w:eastAsia="Times New Roman" w:hAnsi="Times New Roman" w:cs="Times New Roman"/>
                <w:color w:val="000000"/>
                <w:sz w:val="20"/>
                <w:szCs w:val="20"/>
                <w:lang w:eastAsia="en-GB"/>
              </w:rPr>
            </w:pPr>
            <w:r w:rsidRPr="00B50BD1">
              <w:rPr>
                <w:rFonts w:ascii="Times New Roman" w:eastAsia="Times New Roman" w:hAnsi="Times New Roman" w:cs="Times New Roman"/>
                <w:color w:val="000000"/>
                <w:sz w:val="20"/>
                <w:szCs w:val="20"/>
                <w:lang w:eastAsia="en-GB"/>
              </w:rPr>
              <w:t>1.0032</w:t>
            </w:r>
          </w:p>
        </w:tc>
        <w:tc>
          <w:tcPr>
            <w:tcW w:w="1752" w:type="dxa"/>
            <w:tcBorders>
              <w:top w:val="nil"/>
              <w:left w:val="nil"/>
              <w:bottom w:val="single" w:sz="4" w:space="0" w:color="auto"/>
              <w:right w:val="nil"/>
            </w:tcBorders>
            <w:shd w:val="clear" w:color="auto" w:fill="auto"/>
            <w:noWrap/>
            <w:vAlign w:val="bottom"/>
            <w:hideMark/>
          </w:tcPr>
          <w:p w14:paraId="0451791D" w14:textId="77777777" w:rsidR="002B57DB" w:rsidRPr="00B50BD1" w:rsidRDefault="002B57DB" w:rsidP="00086536">
            <w:pPr>
              <w:spacing w:after="0" w:line="240" w:lineRule="auto"/>
              <w:rPr>
                <w:rFonts w:ascii="Times New Roman" w:eastAsia="Times New Roman" w:hAnsi="Times New Roman" w:cs="Times New Roman"/>
                <w:b/>
                <w:bCs/>
                <w:color w:val="000000"/>
                <w:sz w:val="20"/>
                <w:szCs w:val="20"/>
                <w:lang w:eastAsia="en-GB"/>
              </w:rPr>
            </w:pPr>
            <w:r w:rsidRPr="00B50BD1">
              <w:rPr>
                <w:rFonts w:ascii="Times New Roman" w:eastAsia="Times New Roman" w:hAnsi="Times New Roman" w:cs="Times New Roman"/>
                <w:b/>
                <w:bCs/>
                <w:color w:val="000000"/>
                <w:sz w:val="20"/>
                <w:szCs w:val="20"/>
                <w:lang w:eastAsia="en-GB"/>
              </w:rPr>
              <w:t>Y</w:t>
            </w:r>
          </w:p>
        </w:tc>
      </w:tr>
    </w:tbl>
    <w:p w14:paraId="2EF2C069" w14:textId="31CC3B03" w:rsidR="002B57DB" w:rsidRDefault="002B57DB" w:rsidP="001764CC">
      <w:pPr>
        <w:rPr>
          <w:rFonts w:ascii="Times New Roman" w:hAnsi="Times New Roman" w:cs="Times New Roman"/>
          <w:color w:val="000000" w:themeColor="text1"/>
          <w:sz w:val="24"/>
          <w:szCs w:val="24"/>
        </w:rPr>
      </w:pPr>
    </w:p>
    <w:p w14:paraId="0F925098" w14:textId="7EA0EBE7" w:rsidR="002B57DB" w:rsidRPr="00DF2B75" w:rsidRDefault="00DF2B75" w:rsidP="001764CC">
      <w:pPr>
        <w:rPr>
          <w:rFonts w:ascii="Times New Roman" w:hAnsi="Times New Roman" w:cs="Times New Roman"/>
          <w:color w:val="000000" w:themeColor="text1"/>
          <w:sz w:val="24"/>
          <w:szCs w:val="24"/>
        </w:rPr>
      </w:pPr>
      <w:r w:rsidRPr="00DF2B75">
        <w:rPr>
          <w:rFonts w:ascii="Times New Roman" w:hAnsi="Times New Roman" w:cs="Times New Roman"/>
          <w:b/>
          <w:bCs/>
          <w:color w:val="000000" w:themeColor="text1"/>
          <w:sz w:val="24"/>
          <w:szCs w:val="24"/>
        </w:rPr>
        <w:t xml:space="preserve">Glossary </w:t>
      </w:r>
      <w:r w:rsidR="00F67AC5">
        <w:rPr>
          <w:rFonts w:ascii="Times New Roman" w:hAnsi="Times New Roman" w:cs="Times New Roman"/>
          <w:b/>
          <w:bCs/>
          <w:color w:val="000000" w:themeColor="text1"/>
          <w:sz w:val="24"/>
          <w:szCs w:val="24"/>
        </w:rPr>
        <w:t xml:space="preserve">for Table </w:t>
      </w:r>
      <w:r w:rsidRPr="00DF2B75">
        <w:rPr>
          <w:rFonts w:ascii="Times New Roman" w:hAnsi="Times New Roman" w:cs="Times New Roman"/>
          <w:b/>
          <w:bCs/>
          <w:color w:val="000000" w:themeColor="text1"/>
          <w:sz w:val="24"/>
          <w:szCs w:val="24"/>
        </w:rPr>
        <w:t>1b</w:t>
      </w:r>
      <w:r>
        <w:rPr>
          <w:rFonts w:ascii="Times New Roman" w:hAnsi="Times New Roman" w:cs="Times New Roman"/>
          <w:color w:val="000000" w:themeColor="text1"/>
          <w:sz w:val="24"/>
          <w:szCs w:val="24"/>
        </w:rPr>
        <w:t>:</w:t>
      </w:r>
    </w:p>
    <w:tbl>
      <w:tblPr>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1275"/>
        <w:gridCol w:w="1275"/>
        <w:gridCol w:w="9357"/>
      </w:tblGrid>
      <w:tr w:rsidR="00414BF2" w:rsidRPr="00437354" w14:paraId="1461E40F" w14:textId="77777777" w:rsidTr="00414BF2">
        <w:trPr>
          <w:cantSplit/>
          <w:trHeight w:val="600"/>
        </w:trPr>
        <w:tc>
          <w:tcPr>
            <w:tcW w:w="714" w:type="pct"/>
            <w:tcBorders>
              <w:top w:val="single" w:sz="4" w:space="0" w:color="auto"/>
              <w:left w:val="nil"/>
              <w:bottom w:val="single" w:sz="4" w:space="0" w:color="auto"/>
              <w:right w:val="nil"/>
            </w:tcBorders>
            <w:shd w:val="clear" w:color="auto" w:fill="auto"/>
          </w:tcPr>
          <w:p w14:paraId="6B1FF38C" w14:textId="460DE69E"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Term</w:t>
            </w:r>
          </w:p>
        </w:tc>
        <w:tc>
          <w:tcPr>
            <w:tcW w:w="459" w:type="pct"/>
            <w:tcBorders>
              <w:top w:val="single" w:sz="4" w:space="0" w:color="auto"/>
              <w:left w:val="nil"/>
              <w:bottom w:val="single" w:sz="4" w:space="0" w:color="auto"/>
              <w:right w:val="nil"/>
            </w:tcBorders>
            <w:shd w:val="clear" w:color="auto" w:fill="auto"/>
            <w:noWrap/>
          </w:tcPr>
          <w:p w14:paraId="43CF24D7" w14:textId="1E550F8C"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Type</w:t>
            </w:r>
          </w:p>
        </w:tc>
        <w:tc>
          <w:tcPr>
            <w:tcW w:w="459" w:type="pct"/>
            <w:tcBorders>
              <w:top w:val="single" w:sz="4" w:space="0" w:color="auto"/>
              <w:left w:val="nil"/>
              <w:bottom w:val="single" w:sz="4" w:space="0" w:color="auto"/>
              <w:right w:val="nil"/>
            </w:tcBorders>
            <w:shd w:val="clear" w:color="auto" w:fill="auto"/>
            <w:noWrap/>
          </w:tcPr>
          <w:p w14:paraId="3202C9F3" w14:textId="43EBD314"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Level of Analysis</w:t>
            </w:r>
          </w:p>
        </w:tc>
        <w:tc>
          <w:tcPr>
            <w:tcW w:w="3367" w:type="pct"/>
            <w:tcBorders>
              <w:top w:val="single" w:sz="4" w:space="0" w:color="auto"/>
              <w:left w:val="nil"/>
              <w:bottom w:val="single" w:sz="4" w:space="0" w:color="auto"/>
              <w:right w:val="nil"/>
            </w:tcBorders>
            <w:shd w:val="clear" w:color="auto" w:fill="auto"/>
          </w:tcPr>
          <w:p w14:paraId="300A40BA" w14:textId="490D7E62" w:rsidR="00414BF2" w:rsidRPr="00DF2B75" w:rsidRDefault="00414BF2" w:rsidP="00FF5503">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b/>
                <w:bCs/>
                <w:color w:val="000000"/>
                <w:lang w:eastAsia="en-GB"/>
              </w:rPr>
              <w:t>Explanation/Question</w:t>
            </w:r>
          </w:p>
        </w:tc>
      </w:tr>
      <w:tr w:rsidR="00414BF2" w:rsidRPr="00437354" w14:paraId="5E164661" w14:textId="77777777" w:rsidTr="008D05EF">
        <w:trPr>
          <w:cantSplit/>
          <w:trHeight w:val="924"/>
        </w:trPr>
        <w:tc>
          <w:tcPr>
            <w:tcW w:w="714" w:type="pct"/>
            <w:tcBorders>
              <w:top w:val="single" w:sz="4" w:space="0" w:color="auto"/>
              <w:left w:val="nil"/>
              <w:bottom w:val="nil"/>
              <w:right w:val="nil"/>
            </w:tcBorders>
            <w:shd w:val="clear" w:color="auto" w:fill="auto"/>
            <w:hideMark/>
          </w:tcPr>
          <w:p w14:paraId="202C87AF"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repeat_success_deg</w:t>
            </w:r>
            <w:proofErr w:type="spellEnd"/>
          </w:p>
        </w:tc>
        <w:tc>
          <w:tcPr>
            <w:tcW w:w="459" w:type="pct"/>
            <w:tcBorders>
              <w:top w:val="single" w:sz="4" w:space="0" w:color="auto"/>
              <w:left w:val="nil"/>
              <w:bottom w:val="nil"/>
              <w:right w:val="nil"/>
            </w:tcBorders>
            <w:shd w:val="clear" w:color="auto" w:fill="auto"/>
            <w:noWrap/>
            <w:hideMark/>
          </w:tcPr>
          <w:p w14:paraId="675E0E9A"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Main effect</w:t>
            </w:r>
          </w:p>
        </w:tc>
        <w:tc>
          <w:tcPr>
            <w:tcW w:w="459" w:type="pct"/>
            <w:tcBorders>
              <w:top w:val="single" w:sz="4" w:space="0" w:color="auto"/>
              <w:left w:val="nil"/>
              <w:bottom w:val="nil"/>
              <w:right w:val="nil"/>
            </w:tcBorders>
            <w:shd w:val="clear" w:color="auto" w:fill="auto"/>
            <w:noWrap/>
            <w:hideMark/>
          </w:tcPr>
          <w:p w14:paraId="5A3B692B"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367" w:type="pct"/>
            <w:tcBorders>
              <w:top w:val="single" w:sz="4" w:space="0" w:color="auto"/>
              <w:left w:val="nil"/>
              <w:bottom w:val="nil"/>
              <w:right w:val="nil"/>
            </w:tcBorders>
            <w:shd w:val="clear" w:color="auto" w:fill="auto"/>
            <w:hideMark/>
          </w:tcPr>
          <w:p w14:paraId="343E88E3" w14:textId="6859FB65"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Count of the number of same-class task partners with which an individual has associated on multiple occasions</w:t>
            </w:r>
            <w:r w:rsidR="00B42AED">
              <w:rPr>
                <w:rFonts w:ascii="Times New Roman" w:eastAsia="Times New Roman" w:hAnsi="Times New Roman" w:cs="Times New Roman"/>
                <w:color w:val="000000"/>
                <w:lang w:eastAsia="en-GB"/>
              </w:rPr>
              <w:t>. Were individuals with a greater number of same-class partners with which they had associated repeatedly more likely to be observed engaging in successful events in the future?</w:t>
            </w:r>
          </w:p>
        </w:tc>
      </w:tr>
      <w:tr w:rsidR="00414BF2" w:rsidRPr="00437354" w14:paraId="1EBA0605" w14:textId="77777777" w:rsidTr="008D05EF">
        <w:trPr>
          <w:cantSplit/>
          <w:trHeight w:val="862"/>
        </w:trPr>
        <w:tc>
          <w:tcPr>
            <w:tcW w:w="714" w:type="pct"/>
            <w:tcBorders>
              <w:top w:val="nil"/>
              <w:left w:val="nil"/>
              <w:bottom w:val="nil"/>
              <w:right w:val="nil"/>
            </w:tcBorders>
            <w:shd w:val="clear" w:color="auto" w:fill="auto"/>
            <w:hideMark/>
          </w:tcPr>
          <w:p w14:paraId="1796CFE2"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repeat_fail_deg</w:t>
            </w:r>
            <w:proofErr w:type="spellEnd"/>
          </w:p>
        </w:tc>
        <w:tc>
          <w:tcPr>
            <w:tcW w:w="459" w:type="pct"/>
            <w:tcBorders>
              <w:top w:val="nil"/>
              <w:left w:val="nil"/>
              <w:bottom w:val="nil"/>
              <w:right w:val="nil"/>
            </w:tcBorders>
            <w:shd w:val="clear" w:color="auto" w:fill="auto"/>
            <w:noWrap/>
            <w:hideMark/>
          </w:tcPr>
          <w:p w14:paraId="0FB1C003"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Main effect</w:t>
            </w:r>
          </w:p>
        </w:tc>
        <w:tc>
          <w:tcPr>
            <w:tcW w:w="459" w:type="pct"/>
            <w:tcBorders>
              <w:top w:val="nil"/>
              <w:left w:val="nil"/>
              <w:bottom w:val="nil"/>
              <w:right w:val="nil"/>
            </w:tcBorders>
            <w:shd w:val="clear" w:color="auto" w:fill="auto"/>
            <w:noWrap/>
            <w:hideMark/>
          </w:tcPr>
          <w:p w14:paraId="2E2DEDBF"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367" w:type="pct"/>
            <w:tcBorders>
              <w:top w:val="nil"/>
              <w:left w:val="nil"/>
              <w:bottom w:val="nil"/>
              <w:right w:val="nil"/>
            </w:tcBorders>
            <w:shd w:val="clear" w:color="auto" w:fill="auto"/>
            <w:hideMark/>
          </w:tcPr>
          <w:p w14:paraId="33069620" w14:textId="47043CC6"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Count of the number of different-class task partners with which an individual has associated on multiple occasions.</w:t>
            </w:r>
            <w:r w:rsidR="00B42AED">
              <w:rPr>
                <w:rFonts w:ascii="Times New Roman" w:eastAsia="Times New Roman" w:hAnsi="Times New Roman" w:cs="Times New Roman"/>
                <w:color w:val="000000"/>
                <w:lang w:eastAsia="en-GB"/>
              </w:rPr>
              <w:t xml:space="preserve"> Were individuals with a greater number of different-class partners with which they had associated repeatedly less likely to be observed engaging in successful events in the future?</w:t>
            </w:r>
          </w:p>
        </w:tc>
      </w:tr>
      <w:tr w:rsidR="00414BF2" w:rsidRPr="00437354" w14:paraId="36C9322A" w14:textId="77777777" w:rsidTr="00414BF2">
        <w:trPr>
          <w:cantSplit/>
          <w:trHeight w:val="1091"/>
        </w:trPr>
        <w:tc>
          <w:tcPr>
            <w:tcW w:w="714" w:type="pct"/>
            <w:tcBorders>
              <w:top w:val="nil"/>
              <w:left w:val="nil"/>
              <w:bottom w:val="single" w:sz="4" w:space="0" w:color="auto"/>
              <w:right w:val="nil"/>
            </w:tcBorders>
            <w:shd w:val="clear" w:color="auto" w:fill="auto"/>
            <w:hideMark/>
          </w:tcPr>
          <w:p w14:paraId="6185B0BA"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proofErr w:type="spellStart"/>
            <w:r w:rsidRPr="00DF2B75">
              <w:rPr>
                <w:rFonts w:ascii="Times New Roman" w:eastAsia="Times New Roman" w:hAnsi="Times New Roman" w:cs="Times New Roman"/>
                <w:color w:val="000000"/>
                <w:lang w:eastAsia="en-GB"/>
              </w:rPr>
              <w:t>repeat_success_</w:t>
            </w:r>
            <w:proofErr w:type="gramStart"/>
            <w:r w:rsidRPr="00DF2B75">
              <w:rPr>
                <w:rFonts w:ascii="Times New Roman" w:eastAsia="Times New Roman" w:hAnsi="Times New Roman" w:cs="Times New Roman"/>
                <w:color w:val="000000"/>
                <w:lang w:eastAsia="en-GB"/>
              </w:rPr>
              <w:t>deg:repeat</w:t>
            </w:r>
            <w:proofErr w:type="gramEnd"/>
            <w:r w:rsidRPr="00DF2B75">
              <w:rPr>
                <w:rFonts w:ascii="Times New Roman" w:eastAsia="Times New Roman" w:hAnsi="Times New Roman" w:cs="Times New Roman"/>
                <w:color w:val="000000"/>
                <w:lang w:eastAsia="en-GB"/>
              </w:rPr>
              <w:t>_fail_deg</w:t>
            </w:r>
            <w:proofErr w:type="spellEnd"/>
          </w:p>
        </w:tc>
        <w:tc>
          <w:tcPr>
            <w:tcW w:w="459" w:type="pct"/>
            <w:tcBorders>
              <w:top w:val="nil"/>
              <w:left w:val="nil"/>
              <w:bottom w:val="single" w:sz="4" w:space="0" w:color="auto"/>
              <w:right w:val="nil"/>
            </w:tcBorders>
            <w:shd w:val="clear" w:color="auto" w:fill="auto"/>
            <w:noWrap/>
            <w:hideMark/>
          </w:tcPr>
          <w:p w14:paraId="60D9B146" w14:textId="1A004015"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Interaction</w:t>
            </w:r>
          </w:p>
        </w:tc>
        <w:tc>
          <w:tcPr>
            <w:tcW w:w="459" w:type="pct"/>
            <w:tcBorders>
              <w:top w:val="nil"/>
              <w:left w:val="nil"/>
              <w:bottom w:val="single" w:sz="4" w:space="0" w:color="auto"/>
              <w:right w:val="nil"/>
            </w:tcBorders>
            <w:shd w:val="clear" w:color="auto" w:fill="auto"/>
            <w:noWrap/>
            <w:hideMark/>
          </w:tcPr>
          <w:p w14:paraId="400583D6" w14:textId="77777777"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Individual</w:t>
            </w:r>
          </w:p>
        </w:tc>
        <w:tc>
          <w:tcPr>
            <w:tcW w:w="3367" w:type="pct"/>
            <w:tcBorders>
              <w:top w:val="nil"/>
              <w:left w:val="nil"/>
              <w:bottom w:val="single" w:sz="4" w:space="0" w:color="auto"/>
              <w:right w:val="nil"/>
            </w:tcBorders>
            <w:shd w:val="clear" w:color="auto" w:fill="auto"/>
            <w:hideMark/>
          </w:tcPr>
          <w:p w14:paraId="2E9F77F1" w14:textId="2374D8EF" w:rsidR="00414BF2" w:rsidRPr="00DF2B75" w:rsidRDefault="00414BF2" w:rsidP="00D332EF">
            <w:pPr>
              <w:spacing w:after="0" w:line="240" w:lineRule="auto"/>
              <w:rPr>
                <w:rFonts w:ascii="Times New Roman" w:eastAsia="Times New Roman" w:hAnsi="Times New Roman" w:cs="Times New Roman"/>
                <w:color w:val="000000"/>
                <w:lang w:eastAsia="en-GB"/>
              </w:rPr>
            </w:pPr>
            <w:r w:rsidRPr="00DF2B75">
              <w:rPr>
                <w:rFonts w:ascii="Times New Roman" w:eastAsia="Times New Roman" w:hAnsi="Times New Roman" w:cs="Times New Roman"/>
                <w:color w:val="000000"/>
                <w:lang w:eastAsia="en-GB"/>
              </w:rPr>
              <w:t>Interaction between counts of number of same-class and different-class participants with which an individual had associated on multiple occasions. Required to assess whether any link between number of past familiar same-class partners and future success was dependent upon an individual’s propensity to associate with different-class participants on multiple occasions.</w:t>
            </w:r>
            <w:r w:rsidR="00B42AED">
              <w:rPr>
                <w:rFonts w:ascii="Times New Roman" w:eastAsia="Times New Roman" w:hAnsi="Times New Roman" w:cs="Times New Roman"/>
                <w:color w:val="000000"/>
                <w:lang w:eastAsia="en-GB"/>
              </w:rPr>
              <w:t xml:space="preserve"> Was an individual with a given number of </w:t>
            </w:r>
            <w:r w:rsidR="008A5F9E">
              <w:rPr>
                <w:rFonts w:ascii="Times New Roman" w:eastAsia="Times New Roman" w:hAnsi="Times New Roman" w:cs="Times New Roman"/>
                <w:color w:val="000000"/>
                <w:lang w:eastAsia="en-GB"/>
              </w:rPr>
              <w:t xml:space="preserve">same-class partners with which it had associated on multiple occasions </w:t>
            </w:r>
            <w:r w:rsidR="00B42AED">
              <w:rPr>
                <w:rFonts w:ascii="Times New Roman" w:eastAsia="Times New Roman" w:hAnsi="Times New Roman" w:cs="Times New Roman"/>
                <w:color w:val="000000"/>
                <w:lang w:eastAsia="en-GB"/>
              </w:rPr>
              <w:t xml:space="preserve">more likely to be observed engaging in successful events in the future </w:t>
            </w:r>
            <w:r w:rsidR="008A5F9E">
              <w:rPr>
                <w:rFonts w:ascii="Times New Roman" w:eastAsia="Times New Roman" w:hAnsi="Times New Roman" w:cs="Times New Roman"/>
                <w:color w:val="000000"/>
                <w:lang w:eastAsia="en-GB"/>
              </w:rPr>
              <w:t>if it had few, as compared to many, different-class individuals with which it had associated repeatedly?</w:t>
            </w:r>
          </w:p>
        </w:tc>
      </w:tr>
    </w:tbl>
    <w:p w14:paraId="0049FE01" w14:textId="77777777" w:rsidR="00126352" w:rsidRDefault="00126352" w:rsidP="00FF7CFB">
      <w:pPr>
        <w:rPr>
          <w:rFonts w:ascii="Times New Roman" w:hAnsi="Times New Roman" w:cs="Times New Roman"/>
          <w:b/>
          <w:bCs/>
          <w:sz w:val="24"/>
          <w:szCs w:val="24"/>
        </w:rPr>
      </w:pPr>
    </w:p>
    <w:p w14:paraId="0C39B676" w14:textId="3FB0A62A" w:rsidR="00FF7CFB" w:rsidRDefault="00FF7CFB" w:rsidP="00FF7CFB">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REM Table 2: </w:t>
      </w:r>
      <w:r w:rsidRPr="00DC7950">
        <w:rPr>
          <w:rFonts w:ascii="Times New Roman" w:hAnsi="Times New Roman" w:cs="Times New Roman"/>
          <w:sz w:val="24"/>
          <w:szCs w:val="24"/>
        </w:rPr>
        <w:t xml:space="preserve">Change in </w:t>
      </w:r>
      <w:r>
        <w:rPr>
          <w:rFonts w:ascii="Times New Roman" w:hAnsi="Times New Roman" w:cs="Times New Roman"/>
          <w:sz w:val="24"/>
          <w:szCs w:val="24"/>
        </w:rPr>
        <w:t>association</w:t>
      </w:r>
      <w:r w:rsidRPr="00DC7950">
        <w:rPr>
          <w:rFonts w:ascii="Times New Roman" w:hAnsi="Times New Roman" w:cs="Times New Roman"/>
          <w:sz w:val="24"/>
          <w:szCs w:val="24"/>
        </w:rPr>
        <w:t xml:space="preserve"> rate over the course of the experiment for different</w:t>
      </w:r>
      <w:r w:rsidR="00897486">
        <w:rPr>
          <w:rFonts w:ascii="Times New Roman" w:hAnsi="Times New Roman" w:cs="Times New Roman"/>
          <w:sz w:val="24"/>
          <w:szCs w:val="24"/>
        </w:rPr>
        <w:t xml:space="preserve"> dyad</w:t>
      </w:r>
      <w:r w:rsidRPr="00DC7950">
        <w:rPr>
          <w:rFonts w:ascii="Times New Roman" w:hAnsi="Times New Roman" w:cs="Times New Roman"/>
          <w:sz w:val="24"/>
          <w:szCs w:val="24"/>
        </w:rPr>
        <w:t xml:space="preserve"> types</w:t>
      </w:r>
      <w:r w:rsidR="00126352">
        <w:rPr>
          <w:rFonts w:ascii="Times New Roman" w:hAnsi="Times New Roman" w:cs="Times New Roman"/>
          <w:sz w:val="24"/>
          <w:szCs w:val="24"/>
        </w:rPr>
        <w:t xml:space="preserve"> (</w:t>
      </w:r>
      <w:r w:rsidRPr="00DC7950">
        <w:rPr>
          <w:rFonts w:ascii="Times New Roman" w:hAnsi="Times New Roman" w:cs="Times New Roman"/>
          <w:sz w:val="24"/>
          <w:szCs w:val="24"/>
        </w:rPr>
        <w:t>same/different treatment class</w:t>
      </w:r>
      <w:r w:rsidR="00126352">
        <w:rPr>
          <w:rFonts w:ascii="Times New Roman" w:hAnsi="Times New Roman" w:cs="Times New Roman"/>
          <w:sz w:val="24"/>
          <w:szCs w:val="24"/>
        </w:rPr>
        <w:t>)</w:t>
      </w:r>
      <w:r w:rsidRPr="00DC7950">
        <w:rPr>
          <w:rFonts w:ascii="Times New Roman" w:hAnsi="Times New Roman" w:cs="Times New Roman"/>
          <w:sz w:val="24"/>
          <w:szCs w:val="24"/>
        </w:rPr>
        <w:t>.</w:t>
      </w:r>
    </w:p>
    <w:tbl>
      <w:tblPr>
        <w:tblW w:w="13892" w:type="dxa"/>
        <w:tblLook w:val="04A0" w:firstRow="1" w:lastRow="0" w:firstColumn="1" w:lastColumn="0" w:noHBand="0" w:noVBand="1"/>
      </w:tblPr>
      <w:tblGrid>
        <w:gridCol w:w="3119"/>
        <w:gridCol w:w="1559"/>
        <w:gridCol w:w="1418"/>
        <w:gridCol w:w="1701"/>
        <w:gridCol w:w="1559"/>
        <w:gridCol w:w="1764"/>
        <w:gridCol w:w="1500"/>
        <w:gridCol w:w="1272"/>
      </w:tblGrid>
      <w:tr w:rsidR="00A27053" w:rsidRPr="00A27053" w14:paraId="61B75185" w14:textId="77777777" w:rsidTr="00947AB9">
        <w:trPr>
          <w:trHeight w:val="1380"/>
        </w:trPr>
        <w:tc>
          <w:tcPr>
            <w:tcW w:w="3119" w:type="dxa"/>
            <w:tcBorders>
              <w:top w:val="single" w:sz="8" w:space="0" w:color="auto"/>
              <w:left w:val="nil"/>
              <w:bottom w:val="single" w:sz="8" w:space="0" w:color="auto"/>
              <w:right w:val="nil"/>
            </w:tcBorders>
            <w:shd w:val="clear" w:color="auto" w:fill="auto"/>
            <w:vAlign w:val="bottom"/>
            <w:hideMark/>
          </w:tcPr>
          <w:p w14:paraId="1F2E4B43"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REM term</w:t>
            </w:r>
          </w:p>
        </w:tc>
        <w:tc>
          <w:tcPr>
            <w:tcW w:w="1559" w:type="dxa"/>
            <w:tcBorders>
              <w:top w:val="single" w:sz="8" w:space="0" w:color="auto"/>
              <w:left w:val="nil"/>
              <w:bottom w:val="single" w:sz="8" w:space="0" w:color="auto"/>
              <w:right w:val="nil"/>
            </w:tcBorders>
            <w:shd w:val="clear" w:color="auto" w:fill="auto"/>
            <w:vAlign w:val="bottom"/>
            <w:hideMark/>
          </w:tcPr>
          <w:p w14:paraId="4E0A0462"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95% Confidence Interval of coefficient values (Lower Bound)</w:t>
            </w:r>
          </w:p>
        </w:tc>
        <w:tc>
          <w:tcPr>
            <w:tcW w:w="1418" w:type="dxa"/>
            <w:tcBorders>
              <w:top w:val="single" w:sz="8" w:space="0" w:color="auto"/>
              <w:left w:val="nil"/>
              <w:bottom w:val="single" w:sz="8" w:space="0" w:color="auto"/>
              <w:right w:val="nil"/>
            </w:tcBorders>
            <w:shd w:val="clear" w:color="auto" w:fill="auto"/>
            <w:vAlign w:val="bottom"/>
            <w:hideMark/>
          </w:tcPr>
          <w:p w14:paraId="71570288"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Median coefficient value</w:t>
            </w:r>
          </w:p>
        </w:tc>
        <w:tc>
          <w:tcPr>
            <w:tcW w:w="1701" w:type="dxa"/>
            <w:tcBorders>
              <w:top w:val="single" w:sz="8" w:space="0" w:color="auto"/>
              <w:left w:val="nil"/>
              <w:bottom w:val="single" w:sz="8" w:space="0" w:color="auto"/>
              <w:right w:val="nil"/>
            </w:tcBorders>
            <w:shd w:val="clear" w:color="auto" w:fill="auto"/>
            <w:vAlign w:val="bottom"/>
            <w:hideMark/>
          </w:tcPr>
          <w:p w14:paraId="320920EE"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95% Confidence Interval of coefficient values (Upper Bound)</w:t>
            </w:r>
          </w:p>
        </w:tc>
        <w:tc>
          <w:tcPr>
            <w:tcW w:w="1559" w:type="dxa"/>
            <w:tcBorders>
              <w:top w:val="single" w:sz="8" w:space="0" w:color="auto"/>
              <w:left w:val="nil"/>
              <w:bottom w:val="single" w:sz="8" w:space="0" w:color="auto"/>
              <w:right w:val="nil"/>
            </w:tcBorders>
            <w:shd w:val="clear" w:color="auto" w:fill="auto"/>
            <w:vAlign w:val="bottom"/>
            <w:hideMark/>
          </w:tcPr>
          <w:p w14:paraId="23411850"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95% Confidence Interval of Incidence Rate Ratio (Lower Bound)</w:t>
            </w:r>
          </w:p>
        </w:tc>
        <w:tc>
          <w:tcPr>
            <w:tcW w:w="1764" w:type="dxa"/>
            <w:tcBorders>
              <w:top w:val="single" w:sz="8" w:space="0" w:color="auto"/>
              <w:left w:val="nil"/>
              <w:bottom w:val="single" w:sz="8" w:space="0" w:color="auto"/>
              <w:right w:val="nil"/>
            </w:tcBorders>
            <w:shd w:val="clear" w:color="auto" w:fill="auto"/>
            <w:vAlign w:val="bottom"/>
            <w:hideMark/>
          </w:tcPr>
          <w:p w14:paraId="134E8457"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 xml:space="preserve">Median Incidence Rate Ratio </w:t>
            </w:r>
          </w:p>
        </w:tc>
        <w:tc>
          <w:tcPr>
            <w:tcW w:w="1500" w:type="dxa"/>
            <w:tcBorders>
              <w:top w:val="single" w:sz="8" w:space="0" w:color="auto"/>
              <w:left w:val="nil"/>
              <w:bottom w:val="single" w:sz="8" w:space="0" w:color="auto"/>
              <w:right w:val="nil"/>
            </w:tcBorders>
            <w:shd w:val="clear" w:color="auto" w:fill="auto"/>
            <w:vAlign w:val="bottom"/>
            <w:hideMark/>
          </w:tcPr>
          <w:p w14:paraId="4637B7D3"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95% Confidence Interval of Incidence Rate Ratio (Upper Bound)</w:t>
            </w:r>
          </w:p>
        </w:tc>
        <w:tc>
          <w:tcPr>
            <w:tcW w:w="1272" w:type="dxa"/>
            <w:tcBorders>
              <w:top w:val="single" w:sz="8" w:space="0" w:color="auto"/>
              <w:left w:val="nil"/>
              <w:bottom w:val="single" w:sz="8" w:space="0" w:color="auto"/>
              <w:right w:val="nil"/>
            </w:tcBorders>
            <w:shd w:val="clear" w:color="auto" w:fill="auto"/>
            <w:vAlign w:val="bottom"/>
            <w:hideMark/>
          </w:tcPr>
          <w:p w14:paraId="6293F8A9" w14:textId="77777777" w:rsidR="00A27053" w:rsidRPr="00A27053" w:rsidRDefault="00A27053" w:rsidP="00A27053">
            <w:pPr>
              <w:spacing w:after="0" w:line="240" w:lineRule="auto"/>
              <w:rPr>
                <w:rFonts w:ascii="Times New Roman" w:eastAsia="Times New Roman" w:hAnsi="Times New Roman" w:cs="Times New Roman"/>
                <w:b/>
                <w:bCs/>
                <w:color w:val="000000"/>
                <w:sz w:val="20"/>
                <w:szCs w:val="20"/>
                <w:lang w:eastAsia="en-GB"/>
              </w:rPr>
            </w:pPr>
            <w:r w:rsidRPr="00A27053">
              <w:rPr>
                <w:rFonts w:ascii="Times New Roman" w:eastAsia="Times New Roman" w:hAnsi="Times New Roman" w:cs="Times New Roman"/>
                <w:b/>
                <w:bCs/>
                <w:color w:val="000000"/>
                <w:sz w:val="20"/>
                <w:szCs w:val="20"/>
                <w:lang w:eastAsia="en-GB"/>
              </w:rPr>
              <w:t>Significant?</w:t>
            </w:r>
          </w:p>
        </w:tc>
      </w:tr>
      <w:tr w:rsidR="00A27053" w:rsidRPr="00A27053" w14:paraId="7119C0F0" w14:textId="77777777" w:rsidTr="00947AB9">
        <w:trPr>
          <w:trHeight w:val="300"/>
        </w:trPr>
        <w:tc>
          <w:tcPr>
            <w:tcW w:w="3119" w:type="dxa"/>
            <w:tcBorders>
              <w:top w:val="nil"/>
              <w:left w:val="nil"/>
              <w:right w:val="nil"/>
            </w:tcBorders>
            <w:shd w:val="clear" w:color="auto" w:fill="auto"/>
            <w:noWrap/>
            <w:vAlign w:val="bottom"/>
            <w:hideMark/>
          </w:tcPr>
          <w:p w14:paraId="50BF4B42" w14:textId="77777777" w:rsidR="00A27053" w:rsidRPr="00F67AC5" w:rsidRDefault="00A27053" w:rsidP="00A27053">
            <w:pPr>
              <w:spacing w:after="0" w:line="240" w:lineRule="auto"/>
              <w:rPr>
                <w:rFonts w:ascii="Times New Roman" w:eastAsia="Times New Roman" w:hAnsi="Times New Roman" w:cs="Times New Roman"/>
                <w:color w:val="000000"/>
                <w:sz w:val="20"/>
                <w:szCs w:val="20"/>
                <w:lang w:eastAsia="en-GB"/>
              </w:rPr>
            </w:pPr>
            <w:proofErr w:type="spellStart"/>
            <w:r w:rsidRPr="00F67AC5">
              <w:rPr>
                <w:rFonts w:ascii="Times New Roman" w:eastAsia="Times New Roman" w:hAnsi="Times New Roman" w:cs="Times New Roman"/>
                <w:color w:val="000000"/>
                <w:sz w:val="20"/>
                <w:szCs w:val="20"/>
                <w:lang w:eastAsia="en-GB"/>
              </w:rPr>
              <w:t>same_group</w:t>
            </w:r>
            <w:proofErr w:type="spellEnd"/>
          </w:p>
        </w:tc>
        <w:tc>
          <w:tcPr>
            <w:tcW w:w="1559" w:type="dxa"/>
            <w:tcBorders>
              <w:top w:val="nil"/>
              <w:left w:val="nil"/>
              <w:right w:val="nil"/>
            </w:tcBorders>
            <w:shd w:val="clear" w:color="auto" w:fill="auto"/>
            <w:noWrap/>
            <w:vAlign w:val="bottom"/>
            <w:hideMark/>
          </w:tcPr>
          <w:p w14:paraId="55B70B0D" w14:textId="32843F48"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-0.250</w:t>
            </w:r>
          </w:p>
        </w:tc>
        <w:tc>
          <w:tcPr>
            <w:tcW w:w="1418" w:type="dxa"/>
            <w:tcBorders>
              <w:top w:val="nil"/>
              <w:left w:val="nil"/>
              <w:right w:val="nil"/>
            </w:tcBorders>
            <w:shd w:val="clear" w:color="auto" w:fill="auto"/>
            <w:noWrap/>
            <w:vAlign w:val="bottom"/>
            <w:hideMark/>
          </w:tcPr>
          <w:p w14:paraId="6A2FD706" w14:textId="1067AF5A"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-0.167</w:t>
            </w:r>
          </w:p>
        </w:tc>
        <w:tc>
          <w:tcPr>
            <w:tcW w:w="1701" w:type="dxa"/>
            <w:tcBorders>
              <w:top w:val="nil"/>
              <w:left w:val="nil"/>
              <w:right w:val="nil"/>
            </w:tcBorders>
            <w:shd w:val="clear" w:color="auto" w:fill="auto"/>
            <w:noWrap/>
            <w:vAlign w:val="bottom"/>
            <w:hideMark/>
          </w:tcPr>
          <w:p w14:paraId="4858F133" w14:textId="3C323093"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-0.0869</w:t>
            </w:r>
          </w:p>
        </w:tc>
        <w:tc>
          <w:tcPr>
            <w:tcW w:w="1559" w:type="dxa"/>
            <w:tcBorders>
              <w:top w:val="nil"/>
              <w:left w:val="nil"/>
              <w:right w:val="nil"/>
            </w:tcBorders>
            <w:shd w:val="clear" w:color="auto" w:fill="auto"/>
            <w:noWrap/>
            <w:vAlign w:val="bottom"/>
            <w:hideMark/>
          </w:tcPr>
          <w:p w14:paraId="1729FA36" w14:textId="6B10E492"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0.779</w:t>
            </w:r>
          </w:p>
        </w:tc>
        <w:tc>
          <w:tcPr>
            <w:tcW w:w="1764" w:type="dxa"/>
            <w:tcBorders>
              <w:top w:val="nil"/>
              <w:left w:val="nil"/>
              <w:right w:val="nil"/>
            </w:tcBorders>
            <w:shd w:val="clear" w:color="auto" w:fill="auto"/>
            <w:noWrap/>
            <w:vAlign w:val="bottom"/>
            <w:hideMark/>
          </w:tcPr>
          <w:p w14:paraId="4070A470" w14:textId="29B2F31A"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0.846</w:t>
            </w:r>
          </w:p>
        </w:tc>
        <w:tc>
          <w:tcPr>
            <w:tcW w:w="1500" w:type="dxa"/>
            <w:tcBorders>
              <w:top w:val="nil"/>
              <w:left w:val="nil"/>
              <w:right w:val="nil"/>
            </w:tcBorders>
            <w:shd w:val="clear" w:color="auto" w:fill="auto"/>
            <w:noWrap/>
            <w:vAlign w:val="bottom"/>
            <w:hideMark/>
          </w:tcPr>
          <w:p w14:paraId="3C6126B8" w14:textId="5C15D802"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0.917</w:t>
            </w:r>
          </w:p>
        </w:tc>
        <w:tc>
          <w:tcPr>
            <w:tcW w:w="1272" w:type="dxa"/>
            <w:tcBorders>
              <w:top w:val="nil"/>
              <w:left w:val="nil"/>
              <w:right w:val="nil"/>
            </w:tcBorders>
            <w:shd w:val="clear" w:color="auto" w:fill="auto"/>
            <w:noWrap/>
            <w:vAlign w:val="bottom"/>
            <w:hideMark/>
          </w:tcPr>
          <w:p w14:paraId="76172600" w14:textId="77777777" w:rsidR="00A27053" w:rsidRPr="00F67AC5" w:rsidRDefault="00A27053" w:rsidP="00086536">
            <w:pPr>
              <w:spacing w:after="0" w:line="240" w:lineRule="auto"/>
              <w:rPr>
                <w:rFonts w:ascii="Times New Roman" w:eastAsia="Times New Roman" w:hAnsi="Times New Roman" w:cs="Times New Roman"/>
                <w:b/>
                <w:bCs/>
                <w:color w:val="000000"/>
                <w:sz w:val="20"/>
                <w:szCs w:val="20"/>
                <w:lang w:eastAsia="en-GB"/>
              </w:rPr>
            </w:pPr>
            <w:r w:rsidRPr="00F67AC5">
              <w:rPr>
                <w:rFonts w:ascii="Times New Roman" w:eastAsia="Times New Roman" w:hAnsi="Times New Roman" w:cs="Times New Roman"/>
                <w:b/>
                <w:bCs/>
                <w:color w:val="000000"/>
                <w:sz w:val="20"/>
                <w:szCs w:val="20"/>
                <w:lang w:eastAsia="en-GB"/>
              </w:rPr>
              <w:t>Y</w:t>
            </w:r>
          </w:p>
        </w:tc>
      </w:tr>
      <w:tr w:rsidR="00A27053" w:rsidRPr="00A27053" w14:paraId="0233FC71" w14:textId="77777777" w:rsidTr="00947AB9">
        <w:trPr>
          <w:trHeight w:val="600"/>
        </w:trPr>
        <w:tc>
          <w:tcPr>
            <w:tcW w:w="3119" w:type="dxa"/>
            <w:tcBorders>
              <w:top w:val="nil"/>
              <w:left w:val="nil"/>
              <w:bottom w:val="single" w:sz="4" w:space="0" w:color="auto"/>
              <w:right w:val="nil"/>
            </w:tcBorders>
            <w:shd w:val="clear" w:color="auto" w:fill="auto"/>
            <w:vAlign w:val="bottom"/>
            <w:hideMark/>
          </w:tcPr>
          <w:p w14:paraId="040BA99B" w14:textId="6F652770" w:rsidR="00A27053" w:rsidRPr="00F67AC5" w:rsidRDefault="00A27053" w:rsidP="00A27053">
            <w:pPr>
              <w:spacing w:after="0" w:line="240" w:lineRule="auto"/>
              <w:rPr>
                <w:rFonts w:ascii="Times New Roman" w:eastAsia="Times New Roman" w:hAnsi="Times New Roman" w:cs="Times New Roman"/>
                <w:color w:val="000000"/>
                <w:sz w:val="20"/>
                <w:szCs w:val="20"/>
                <w:lang w:eastAsia="en-GB"/>
              </w:rPr>
            </w:pPr>
            <w:proofErr w:type="spellStart"/>
            <w:r w:rsidRPr="00F67AC5">
              <w:rPr>
                <w:rFonts w:ascii="Times New Roman" w:eastAsia="Times New Roman" w:hAnsi="Times New Roman" w:cs="Times New Roman"/>
                <w:color w:val="000000"/>
                <w:sz w:val="20"/>
                <w:szCs w:val="20"/>
                <w:lang w:eastAsia="en-GB"/>
              </w:rPr>
              <w:t>same_</w:t>
            </w:r>
            <w:proofErr w:type="gramStart"/>
            <w:r w:rsidRPr="00F67AC5">
              <w:rPr>
                <w:rFonts w:ascii="Times New Roman" w:eastAsia="Times New Roman" w:hAnsi="Times New Roman" w:cs="Times New Roman"/>
                <w:color w:val="000000"/>
                <w:sz w:val="20"/>
                <w:szCs w:val="20"/>
                <w:lang w:eastAsia="en-GB"/>
              </w:rPr>
              <w:t>group:network.num.coop</w:t>
            </w:r>
            <w:proofErr w:type="spellEnd"/>
            <w:proofErr w:type="gramEnd"/>
            <w:r w:rsidRPr="00F67AC5">
              <w:rPr>
                <w:rFonts w:ascii="Times New Roman" w:eastAsia="Times New Roman" w:hAnsi="Times New Roman" w:cs="Times New Roman"/>
                <w:color w:val="000000"/>
                <w:sz w:val="20"/>
                <w:szCs w:val="20"/>
                <w:lang w:eastAsia="en-GB"/>
              </w:rPr>
              <w:t xml:space="preserve"> (per 1000 network events</w:t>
            </w:r>
            <w:r w:rsidR="00024810">
              <w:rPr>
                <w:rFonts w:ascii="Times New Roman" w:eastAsia="Times New Roman" w:hAnsi="Times New Roman" w:cs="Times New Roman"/>
                <w:color w:val="000000"/>
                <w:sz w:val="20"/>
                <w:szCs w:val="20"/>
                <w:lang w:eastAsia="en-GB"/>
              </w:rPr>
              <w:t>)</w:t>
            </w:r>
          </w:p>
        </w:tc>
        <w:tc>
          <w:tcPr>
            <w:tcW w:w="1559" w:type="dxa"/>
            <w:tcBorders>
              <w:top w:val="nil"/>
              <w:left w:val="nil"/>
              <w:bottom w:val="single" w:sz="4" w:space="0" w:color="auto"/>
              <w:right w:val="nil"/>
            </w:tcBorders>
            <w:shd w:val="clear" w:color="auto" w:fill="auto"/>
            <w:noWrap/>
            <w:vAlign w:val="bottom"/>
            <w:hideMark/>
          </w:tcPr>
          <w:p w14:paraId="4E7660DF" w14:textId="5127405F"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0.143</w:t>
            </w:r>
          </w:p>
        </w:tc>
        <w:tc>
          <w:tcPr>
            <w:tcW w:w="1418" w:type="dxa"/>
            <w:tcBorders>
              <w:top w:val="nil"/>
              <w:left w:val="nil"/>
              <w:bottom w:val="single" w:sz="4" w:space="0" w:color="auto"/>
              <w:right w:val="nil"/>
            </w:tcBorders>
            <w:shd w:val="clear" w:color="auto" w:fill="auto"/>
            <w:noWrap/>
            <w:vAlign w:val="bottom"/>
            <w:hideMark/>
          </w:tcPr>
          <w:p w14:paraId="2E6F2261" w14:textId="2665F3CE"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0.190</w:t>
            </w:r>
          </w:p>
        </w:tc>
        <w:tc>
          <w:tcPr>
            <w:tcW w:w="1701" w:type="dxa"/>
            <w:tcBorders>
              <w:top w:val="nil"/>
              <w:left w:val="nil"/>
              <w:bottom w:val="single" w:sz="4" w:space="0" w:color="auto"/>
              <w:right w:val="nil"/>
            </w:tcBorders>
            <w:shd w:val="clear" w:color="auto" w:fill="auto"/>
            <w:noWrap/>
            <w:vAlign w:val="bottom"/>
            <w:hideMark/>
          </w:tcPr>
          <w:p w14:paraId="7886B522" w14:textId="35AAD949"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0.237</w:t>
            </w:r>
          </w:p>
        </w:tc>
        <w:tc>
          <w:tcPr>
            <w:tcW w:w="1559" w:type="dxa"/>
            <w:tcBorders>
              <w:top w:val="nil"/>
              <w:left w:val="nil"/>
              <w:bottom w:val="single" w:sz="4" w:space="0" w:color="auto"/>
              <w:right w:val="nil"/>
            </w:tcBorders>
            <w:shd w:val="clear" w:color="auto" w:fill="auto"/>
            <w:noWrap/>
            <w:vAlign w:val="bottom"/>
            <w:hideMark/>
          </w:tcPr>
          <w:p w14:paraId="62DFC7A5" w14:textId="4AF28A6D"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1.15</w:t>
            </w:r>
          </w:p>
        </w:tc>
        <w:tc>
          <w:tcPr>
            <w:tcW w:w="1764" w:type="dxa"/>
            <w:tcBorders>
              <w:top w:val="nil"/>
              <w:left w:val="nil"/>
              <w:bottom w:val="single" w:sz="4" w:space="0" w:color="auto"/>
              <w:right w:val="nil"/>
            </w:tcBorders>
            <w:shd w:val="clear" w:color="auto" w:fill="auto"/>
            <w:noWrap/>
            <w:vAlign w:val="bottom"/>
            <w:hideMark/>
          </w:tcPr>
          <w:p w14:paraId="3DFAED2B" w14:textId="22DF2D7C"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1.21</w:t>
            </w:r>
          </w:p>
        </w:tc>
        <w:tc>
          <w:tcPr>
            <w:tcW w:w="1500" w:type="dxa"/>
            <w:tcBorders>
              <w:top w:val="nil"/>
              <w:left w:val="nil"/>
              <w:bottom w:val="single" w:sz="4" w:space="0" w:color="auto"/>
              <w:right w:val="nil"/>
            </w:tcBorders>
            <w:shd w:val="clear" w:color="auto" w:fill="auto"/>
            <w:noWrap/>
            <w:vAlign w:val="bottom"/>
            <w:hideMark/>
          </w:tcPr>
          <w:p w14:paraId="5E69577F" w14:textId="789E1803" w:rsidR="00A27053" w:rsidRPr="00F67AC5" w:rsidRDefault="00A27053"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1.27</w:t>
            </w:r>
          </w:p>
        </w:tc>
        <w:tc>
          <w:tcPr>
            <w:tcW w:w="1272" w:type="dxa"/>
            <w:tcBorders>
              <w:top w:val="nil"/>
              <w:left w:val="nil"/>
              <w:bottom w:val="single" w:sz="4" w:space="0" w:color="auto"/>
              <w:right w:val="nil"/>
            </w:tcBorders>
            <w:shd w:val="clear" w:color="auto" w:fill="auto"/>
            <w:noWrap/>
            <w:vAlign w:val="bottom"/>
            <w:hideMark/>
          </w:tcPr>
          <w:p w14:paraId="0A4E8AEA" w14:textId="77777777" w:rsidR="00A27053" w:rsidRPr="00F67AC5" w:rsidRDefault="00A27053" w:rsidP="00086536">
            <w:pPr>
              <w:spacing w:after="0" w:line="240" w:lineRule="auto"/>
              <w:rPr>
                <w:rFonts w:ascii="Times New Roman" w:eastAsia="Times New Roman" w:hAnsi="Times New Roman" w:cs="Times New Roman"/>
                <w:b/>
                <w:bCs/>
                <w:color w:val="000000"/>
                <w:sz w:val="20"/>
                <w:szCs w:val="20"/>
                <w:lang w:eastAsia="en-GB"/>
              </w:rPr>
            </w:pPr>
            <w:r w:rsidRPr="00F67AC5">
              <w:rPr>
                <w:rFonts w:ascii="Times New Roman" w:eastAsia="Times New Roman" w:hAnsi="Times New Roman" w:cs="Times New Roman"/>
                <w:b/>
                <w:bCs/>
                <w:color w:val="000000"/>
                <w:sz w:val="20"/>
                <w:szCs w:val="20"/>
                <w:lang w:eastAsia="en-GB"/>
              </w:rPr>
              <w:t>Y</w:t>
            </w:r>
          </w:p>
        </w:tc>
      </w:tr>
    </w:tbl>
    <w:p w14:paraId="4A83DB07" w14:textId="33DACED6" w:rsidR="00FF5214" w:rsidRDefault="00FF5214" w:rsidP="001764CC">
      <w:pPr>
        <w:rPr>
          <w:rFonts w:ascii="Times New Roman" w:hAnsi="Times New Roman" w:cs="Times New Roman"/>
          <w:b/>
          <w:bCs/>
          <w:sz w:val="24"/>
          <w:szCs w:val="24"/>
        </w:rPr>
      </w:pPr>
    </w:p>
    <w:p w14:paraId="5FCF3A8C" w14:textId="5D226E5F" w:rsidR="00A27053" w:rsidRDefault="00A27053" w:rsidP="001764CC">
      <w:pPr>
        <w:rPr>
          <w:rFonts w:ascii="Times New Roman" w:hAnsi="Times New Roman" w:cs="Times New Roman"/>
          <w:b/>
          <w:bCs/>
          <w:sz w:val="24"/>
          <w:szCs w:val="24"/>
        </w:rPr>
      </w:pPr>
    </w:p>
    <w:p w14:paraId="7209181C" w14:textId="77777777" w:rsidR="00DD5B46" w:rsidRDefault="00DD5B46" w:rsidP="001764CC">
      <w:pPr>
        <w:rPr>
          <w:rFonts w:ascii="Times New Roman" w:hAnsi="Times New Roman" w:cs="Times New Roman"/>
          <w:b/>
          <w:bCs/>
          <w:sz w:val="24"/>
          <w:szCs w:val="24"/>
        </w:rPr>
      </w:pPr>
    </w:p>
    <w:p w14:paraId="6C3DB4EA" w14:textId="5988D967" w:rsidR="00427F89" w:rsidRDefault="00427F89" w:rsidP="001764CC">
      <w:pPr>
        <w:rPr>
          <w:rFonts w:ascii="Times New Roman" w:hAnsi="Times New Roman" w:cs="Times New Roman"/>
          <w:b/>
          <w:bCs/>
          <w:sz w:val="24"/>
          <w:szCs w:val="24"/>
        </w:rPr>
      </w:pPr>
      <w:r>
        <w:rPr>
          <w:rFonts w:ascii="Times New Roman" w:hAnsi="Times New Roman" w:cs="Times New Roman"/>
          <w:b/>
          <w:bCs/>
          <w:sz w:val="24"/>
          <w:szCs w:val="24"/>
        </w:rPr>
        <w:t xml:space="preserve">Glossary </w:t>
      </w:r>
      <w:r w:rsidR="00F67AC5">
        <w:rPr>
          <w:rFonts w:ascii="Times New Roman" w:hAnsi="Times New Roman" w:cs="Times New Roman"/>
          <w:b/>
          <w:bCs/>
          <w:sz w:val="24"/>
          <w:szCs w:val="24"/>
        </w:rPr>
        <w:t xml:space="preserve">for Table </w:t>
      </w:r>
      <w:r>
        <w:rPr>
          <w:rFonts w:ascii="Times New Roman" w:hAnsi="Times New Roman" w:cs="Times New Roman"/>
          <w:b/>
          <w:bCs/>
          <w:sz w:val="24"/>
          <w:szCs w:val="24"/>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3"/>
        <w:gridCol w:w="1236"/>
        <w:gridCol w:w="1818"/>
        <w:gridCol w:w="7901"/>
      </w:tblGrid>
      <w:tr w:rsidR="001C5C60" w:rsidRPr="00437354" w14:paraId="62DF5D99" w14:textId="77777777" w:rsidTr="003B26A1">
        <w:trPr>
          <w:cantSplit/>
          <w:trHeight w:val="502"/>
        </w:trPr>
        <w:tc>
          <w:tcPr>
            <w:tcW w:w="650" w:type="pct"/>
            <w:tcBorders>
              <w:top w:val="single" w:sz="4" w:space="0" w:color="auto"/>
              <w:left w:val="nil"/>
              <w:bottom w:val="single" w:sz="4" w:space="0" w:color="auto"/>
              <w:right w:val="nil"/>
            </w:tcBorders>
            <w:shd w:val="clear" w:color="auto" w:fill="auto"/>
          </w:tcPr>
          <w:p w14:paraId="6F413345" w14:textId="77A23728" w:rsidR="001C5C60" w:rsidRPr="00437354" w:rsidRDefault="001C5C60" w:rsidP="001D4BD8">
            <w:pPr>
              <w:spacing w:after="0" w:line="240" w:lineRule="auto"/>
              <w:rPr>
                <w:rFonts w:ascii="Times New Roman" w:eastAsia="Times New Roman" w:hAnsi="Times New Roman" w:cs="Times New Roman"/>
                <w:color w:val="000000"/>
                <w:sz w:val="24"/>
                <w:szCs w:val="24"/>
                <w:lang w:eastAsia="en-GB"/>
              </w:rPr>
            </w:pPr>
            <w:r w:rsidRPr="00DF2B75">
              <w:rPr>
                <w:rFonts w:ascii="Times New Roman" w:eastAsia="Times New Roman" w:hAnsi="Times New Roman" w:cs="Times New Roman"/>
                <w:b/>
                <w:bCs/>
                <w:color w:val="000000"/>
                <w:lang w:eastAsia="en-GB"/>
              </w:rPr>
              <w:t>Term</w:t>
            </w:r>
          </w:p>
        </w:tc>
        <w:tc>
          <w:tcPr>
            <w:tcW w:w="450" w:type="pct"/>
            <w:tcBorders>
              <w:top w:val="single" w:sz="4" w:space="0" w:color="auto"/>
              <w:left w:val="nil"/>
              <w:bottom w:val="single" w:sz="4" w:space="0" w:color="auto"/>
              <w:right w:val="nil"/>
            </w:tcBorders>
            <w:shd w:val="clear" w:color="auto" w:fill="auto"/>
            <w:noWrap/>
          </w:tcPr>
          <w:p w14:paraId="3358D055" w14:textId="252AEDBF" w:rsidR="001C5C60" w:rsidRPr="00437354" w:rsidRDefault="001C5C60" w:rsidP="001D4BD8">
            <w:pPr>
              <w:spacing w:after="0" w:line="240" w:lineRule="auto"/>
              <w:rPr>
                <w:rFonts w:ascii="Times New Roman" w:eastAsia="Times New Roman" w:hAnsi="Times New Roman" w:cs="Times New Roman"/>
                <w:color w:val="000000"/>
                <w:sz w:val="24"/>
                <w:szCs w:val="24"/>
                <w:lang w:eastAsia="en-GB"/>
              </w:rPr>
            </w:pPr>
            <w:r w:rsidRPr="00DF2B75">
              <w:rPr>
                <w:rFonts w:ascii="Times New Roman" w:eastAsia="Times New Roman" w:hAnsi="Times New Roman" w:cs="Times New Roman"/>
                <w:b/>
                <w:bCs/>
                <w:color w:val="000000"/>
                <w:lang w:eastAsia="en-GB"/>
              </w:rPr>
              <w:t>Type</w:t>
            </w:r>
          </w:p>
        </w:tc>
        <w:tc>
          <w:tcPr>
            <w:tcW w:w="400" w:type="pct"/>
            <w:tcBorders>
              <w:top w:val="single" w:sz="4" w:space="0" w:color="auto"/>
              <w:left w:val="nil"/>
              <w:bottom w:val="single" w:sz="4" w:space="0" w:color="auto"/>
              <w:right w:val="nil"/>
            </w:tcBorders>
            <w:shd w:val="clear" w:color="auto" w:fill="auto"/>
            <w:noWrap/>
          </w:tcPr>
          <w:p w14:paraId="5208F242" w14:textId="52371ED9" w:rsidR="001C5C60" w:rsidRPr="00437354" w:rsidRDefault="001C5C60" w:rsidP="001D4BD8">
            <w:pPr>
              <w:spacing w:after="0" w:line="240" w:lineRule="auto"/>
              <w:rPr>
                <w:rFonts w:ascii="Times New Roman" w:eastAsia="Times New Roman" w:hAnsi="Times New Roman" w:cs="Times New Roman"/>
                <w:color w:val="000000"/>
                <w:sz w:val="24"/>
                <w:szCs w:val="24"/>
                <w:lang w:eastAsia="en-GB"/>
              </w:rPr>
            </w:pPr>
            <w:r w:rsidRPr="00DF2B75">
              <w:rPr>
                <w:rFonts w:ascii="Times New Roman" w:eastAsia="Times New Roman" w:hAnsi="Times New Roman" w:cs="Times New Roman"/>
                <w:b/>
                <w:bCs/>
                <w:color w:val="000000"/>
                <w:lang w:eastAsia="en-GB"/>
              </w:rPr>
              <w:t>Level of Analysis</w:t>
            </w:r>
          </w:p>
        </w:tc>
        <w:tc>
          <w:tcPr>
            <w:tcW w:w="3500" w:type="pct"/>
            <w:tcBorders>
              <w:top w:val="single" w:sz="4" w:space="0" w:color="auto"/>
              <w:left w:val="nil"/>
              <w:bottom w:val="single" w:sz="4" w:space="0" w:color="auto"/>
              <w:right w:val="nil"/>
            </w:tcBorders>
            <w:shd w:val="clear" w:color="auto" w:fill="auto"/>
          </w:tcPr>
          <w:p w14:paraId="3C429F20" w14:textId="27A745DF" w:rsidR="001C5C60" w:rsidRPr="00437354" w:rsidRDefault="001C5C60" w:rsidP="001D4BD8">
            <w:pPr>
              <w:spacing w:after="0" w:line="240" w:lineRule="auto"/>
              <w:rPr>
                <w:rFonts w:ascii="Times New Roman" w:eastAsia="Times New Roman" w:hAnsi="Times New Roman" w:cs="Times New Roman"/>
                <w:color w:val="000000"/>
                <w:sz w:val="24"/>
                <w:szCs w:val="24"/>
                <w:lang w:eastAsia="en-GB"/>
              </w:rPr>
            </w:pPr>
            <w:r w:rsidRPr="00DF2B75">
              <w:rPr>
                <w:rFonts w:ascii="Times New Roman" w:eastAsia="Times New Roman" w:hAnsi="Times New Roman" w:cs="Times New Roman"/>
                <w:b/>
                <w:bCs/>
                <w:color w:val="000000"/>
                <w:lang w:eastAsia="en-GB"/>
              </w:rPr>
              <w:t>Explanation/Question</w:t>
            </w:r>
          </w:p>
        </w:tc>
      </w:tr>
      <w:tr w:rsidR="001C5C60" w:rsidRPr="00437354" w14:paraId="129E0A31" w14:textId="77777777" w:rsidTr="003B26A1">
        <w:trPr>
          <w:cantSplit/>
          <w:trHeight w:val="778"/>
        </w:trPr>
        <w:tc>
          <w:tcPr>
            <w:tcW w:w="650" w:type="pct"/>
            <w:tcBorders>
              <w:top w:val="single" w:sz="4" w:space="0" w:color="auto"/>
              <w:left w:val="nil"/>
              <w:bottom w:val="nil"/>
              <w:right w:val="nil"/>
            </w:tcBorders>
            <w:shd w:val="clear" w:color="auto" w:fill="auto"/>
            <w:hideMark/>
          </w:tcPr>
          <w:p w14:paraId="4057D361" w14:textId="77777777" w:rsidR="001C5C60" w:rsidRPr="00024810" w:rsidRDefault="001C5C60" w:rsidP="00D332EF">
            <w:pPr>
              <w:spacing w:after="0" w:line="240" w:lineRule="auto"/>
              <w:rPr>
                <w:rFonts w:ascii="Times New Roman" w:eastAsia="Times New Roman" w:hAnsi="Times New Roman" w:cs="Times New Roman"/>
                <w:color w:val="000000"/>
                <w:lang w:eastAsia="en-GB"/>
              </w:rPr>
            </w:pPr>
            <w:proofErr w:type="spellStart"/>
            <w:r w:rsidRPr="00024810">
              <w:rPr>
                <w:rFonts w:ascii="Times New Roman" w:eastAsia="Times New Roman" w:hAnsi="Times New Roman" w:cs="Times New Roman"/>
                <w:color w:val="000000"/>
                <w:lang w:eastAsia="en-GB"/>
              </w:rPr>
              <w:t>same_group</w:t>
            </w:r>
            <w:proofErr w:type="spellEnd"/>
          </w:p>
        </w:tc>
        <w:tc>
          <w:tcPr>
            <w:tcW w:w="450" w:type="pct"/>
            <w:tcBorders>
              <w:top w:val="single" w:sz="4" w:space="0" w:color="auto"/>
              <w:left w:val="nil"/>
              <w:bottom w:val="nil"/>
              <w:right w:val="nil"/>
            </w:tcBorders>
            <w:shd w:val="clear" w:color="auto" w:fill="auto"/>
            <w:noWrap/>
            <w:hideMark/>
          </w:tcPr>
          <w:p w14:paraId="0454FD1E" w14:textId="77777777" w:rsidR="001C5C60" w:rsidRPr="00024810" w:rsidRDefault="001C5C60" w:rsidP="00D332EF">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Main effect</w:t>
            </w:r>
          </w:p>
        </w:tc>
        <w:tc>
          <w:tcPr>
            <w:tcW w:w="400" w:type="pct"/>
            <w:tcBorders>
              <w:top w:val="single" w:sz="4" w:space="0" w:color="auto"/>
              <w:left w:val="nil"/>
              <w:bottom w:val="nil"/>
              <w:right w:val="nil"/>
            </w:tcBorders>
            <w:shd w:val="clear" w:color="auto" w:fill="auto"/>
            <w:noWrap/>
            <w:hideMark/>
          </w:tcPr>
          <w:p w14:paraId="6860AB7D" w14:textId="77777777" w:rsidR="001C5C60" w:rsidRPr="00024810" w:rsidRDefault="001C5C60" w:rsidP="00D332EF">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Dyad</w:t>
            </w:r>
          </w:p>
        </w:tc>
        <w:tc>
          <w:tcPr>
            <w:tcW w:w="3500" w:type="pct"/>
            <w:tcBorders>
              <w:top w:val="single" w:sz="4" w:space="0" w:color="auto"/>
              <w:left w:val="nil"/>
              <w:bottom w:val="nil"/>
              <w:right w:val="nil"/>
            </w:tcBorders>
            <w:shd w:val="clear" w:color="auto" w:fill="auto"/>
            <w:hideMark/>
          </w:tcPr>
          <w:p w14:paraId="5F9FDAE9" w14:textId="68CC96B5" w:rsidR="001C5C60" w:rsidRPr="00024810" w:rsidRDefault="00BA725C" w:rsidP="00D332EF">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At the outset of the experiment, did</w:t>
            </w:r>
            <w:r w:rsidR="001C5C60" w:rsidRPr="00024810">
              <w:rPr>
                <w:rFonts w:ascii="Times New Roman" w:eastAsia="Times New Roman" w:hAnsi="Times New Roman" w:cs="Times New Roman"/>
                <w:color w:val="000000"/>
                <w:lang w:eastAsia="en-GB"/>
              </w:rPr>
              <w:t xml:space="preserve"> dyads in the same treatment </w:t>
            </w:r>
            <w:r w:rsidRPr="00024810">
              <w:rPr>
                <w:rFonts w:ascii="Times New Roman" w:eastAsia="Times New Roman" w:hAnsi="Times New Roman" w:cs="Times New Roman"/>
                <w:color w:val="000000"/>
                <w:lang w:eastAsia="en-GB"/>
              </w:rPr>
              <w:t>class</w:t>
            </w:r>
            <w:r w:rsidR="001C5C60" w:rsidRPr="00024810">
              <w:rPr>
                <w:rFonts w:ascii="Times New Roman" w:eastAsia="Times New Roman" w:hAnsi="Times New Roman" w:cs="Times New Roman"/>
                <w:color w:val="000000"/>
                <w:lang w:eastAsia="en-GB"/>
              </w:rPr>
              <w:t xml:space="preserve"> differ </w:t>
            </w:r>
            <w:r w:rsidR="003A52C4">
              <w:rPr>
                <w:rFonts w:ascii="Times New Roman" w:eastAsia="Times New Roman" w:hAnsi="Times New Roman" w:cs="Times New Roman"/>
                <w:color w:val="000000"/>
                <w:lang w:eastAsia="en-GB"/>
              </w:rPr>
              <w:t xml:space="preserve">in association rate </w:t>
            </w:r>
            <w:r w:rsidR="001C5C60" w:rsidRPr="00024810">
              <w:rPr>
                <w:rFonts w:ascii="Times New Roman" w:eastAsia="Times New Roman" w:hAnsi="Times New Roman" w:cs="Times New Roman"/>
                <w:color w:val="000000"/>
                <w:lang w:eastAsia="en-GB"/>
              </w:rPr>
              <w:t>from dyads in which members belong</w:t>
            </w:r>
            <w:r w:rsidRPr="00024810">
              <w:rPr>
                <w:rFonts w:ascii="Times New Roman" w:eastAsia="Times New Roman" w:hAnsi="Times New Roman" w:cs="Times New Roman"/>
                <w:color w:val="000000"/>
                <w:lang w:eastAsia="en-GB"/>
              </w:rPr>
              <w:t>ed</w:t>
            </w:r>
            <w:r w:rsidR="001C5C60" w:rsidRPr="00024810">
              <w:rPr>
                <w:rFonts w:ascii="Times New Roman" w:eastAsia="Times New Roman" w:hAnsi="Times New Roman" w:cs="Times New Roman"/>
                <w:color w:val="000000"/>
                <w:lang w:eastAsia="en-GB"/>
              </w:rPr>
              <w:t xml:space="preserve"> to different treatment </w:t>
            </w:r>
            <w:r w:rsidRPr="00024810">
              <w:rPr>
                <w:rFonts w:ascii="Times New Roman" w:eastAsia="Times New Roman" w:hAnsi="Times New Roman" w:cs="Times New Roman"/>
                <w:color w:val="000000"/>
                <w:lang w:eastAsia="en-GB"/>
              </w:rPr>
              <w:t>class</w:t>
            </w:r>
            <w:r w:rsidR="003A52C4">
              <w:rPr>
                <w:rFonts w:ascii="Times New Roman" w:eastAsia="Times New Roman" w:hAnsi="Times New Roman" w:cs="Times New Roman"/>
                <w:color w:val="000000"/>
                <w:lang w:eastAsia="en-GB"/>
              </w:rPr>
              <w:t>es</w:t>
            </w:r>
            <w:r w:rsidR="001C5C60" w:rsidRPr="00024810">
              <w:rPr>
                <w:rFonts w:ascii="Times New Roman" w:eastAsia="Times New Roman" w:hAnsi="Times New Roman" w:cs="Times New Roman"/>
                <w:color w:val="000000"/>
                <w:lang w:eastAsia="en-GB"/>
              </w:rPr>
              <w:t>?</w:t>
            </w:r>
          </w:p>
        </w:tc>
      </w:tr>
      <w:tr w:rsidR="00BA725C" w:rsidRPr="00437354" w14:paraId="3B6AEC03" w14:textId="77777777" w:rsidTr="003B26A1">
        <w:trPr>
          <w:cantSplit/>
          <w:trHeight w:val="978"/>
        </w:trPr>
        <w:tc>
          <w:tcPr>
            <w:tcW w:w="650" w:type="pct"/>
            <w:tcBorders>
              <w:top w:val="nil"/>
              <w:left w:val="nil"/>
              <w:bottom w:val="single" w:sz="4" w:space="0" w:color="auto"/>
              <w:right w:val="nil"/>
            </w:tcBorders>
            <w:shd w:val="clear" w:color="auto" w:fill="auto"/>
            <w:hideMark/>
          </w:tcPr>
          <w:p w14:paraId="339D2449" w14:textId="77777777" w:rsidR="00BA725C" w:rsidRPr="00024810" w:rsidRDefault="00BA725C" w:rsidP="00BA725C">
            <w:pPr>
              <w:spacing w:after="0" w:line="240" w:lineRule="auto"/>
              <w:rPr>
                <w:rFonts w:ascii="Times New Roman" w:eastAsia="Times New Roman" w:hAnsi="Times New Roman" w:cs="Times New Roman"/>
                <w:color w:val="000000"/>
                <w:lang w:eastAsia="en-GB"/>
              </w:rPr>
            </w:pPr>
            <w:proofErr w:type="spellStart"/>
            <w:r w:rsidRPr="00024810">
              <w:rPr>
                <w:rFonts w:ascii="Times New Roman" w:eastAsia="Times New Roman" w:hAnsi="Times New Roman" w:cs="Times New Roman"/>
                <w:color w:val="000000"/>
                <w:lang w:eastAsia="en-GB"/>
              </w:rPr>
              <w:t>same_</w:t>
            </w:r>
            <w:proofErr w:type="gramStart"/>
            <w:r w:rsidRPr="00024810">
              <w:rPr>
                <w:rFonts w:ascii="Times New Roman" w:eastAsia="Times New Roman" w:hAnsi="Times New Roman" w:cs="Times New Roman"/>
                <w:color w:val="000000"/>
                <w:lang w:eastAsia="en-GB"/>
              </w:rPr>
              <w:t>group:network.num.coop</w:t>
            </w:r>
            <w:proofErr w:type="spellEnd"/>
            <w:proofErr w:type="gramEnd"/>
          </w:p>
        </w:tc>
        <w:tc>
          <w:tcPr>
            <w:tcW w:w="450" w:type="pct"/>
            <w:tcBorders>
              <w:top w:val="nil"/>
              <w:left w:val="nil"/>
              <w:bottom w:val="single" w:sz="4" w:space="0" w:color="auto"/>
              <w:right w:val="nil"/>
            </w:tcBorders>
            <w:shd w:val="clear" w:color="auto" w:fill="auto"/>
            <w:noWrap/>
            <w:hideMark/>
          </w:tcPr>
          <w:p w14:paraId="2E85DD63" w14:textId="61FD4A8A" w:rsidR="00BA725C" w:rsidRPr="00024810" w:rsidRDefault="00BA725C" w:rsidP="00BA725C">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 xml:space="preserve">Interaction </w:t>
            </w:r>
          </w:p>
        </w:tc>
        <w:tc>
          <w:tcPr>
            <w:tcW w:w="400" w:type="pct"/>
            <w:tcBorders>
              <w:top w:val="nil"/>
              <w:left w:val="nil"/>
              <w:bottom w:val="single" w:sz="4" w:space="0" w:color="auto"/>
              <w:right w:val="nil"/>
            </w:tcBorders>
            <w:shd w:val="clear" w:color="auto" w:fill="auto"/>
            <w:noWrap/>
            <w:hideMark/>
          </w:tcPr>
          <w:p w14:paraId="4B2AAE87" w14:textId="77777777" w:rsidR="00BA725C" w:rsidRPr="00024810" w:rsidRDefault="00BA725C" w:rsidP="00BA725C">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Dyad</w:t>
            </w:r>
          </w:p>
        </w:tc>
        <w:tc>
          <w:tcPr>
            <w:tcW w:w="3500" w:type="pct"/>
            <w:tcBorders>
              <w:top w:val="nil"/>
              <w:left w:val="nil"/>
              <w:bottom w:val="single" w:sz="4" w:space="0" w:color="auto"/>
              <w:right w:val="nil"/>
            </w:tcBorders>
            <w:shd w:val="clear" w:color="auto" w:fill="auto"/>
            <w:hideMark/>
          </w:tcPr>
          <w:p w14:paraId="5388C4EC" w14:textId="68BFA5F4" w:rsidR="00574510" w:rsidRPr="00024810" w:rsidRDefault="00BA725C" w:rsidP="00BA725C">
            <w:pPr>
              <w:spacing w:after="0" w:line="240" w:lineRule="auto"/>
              <w:rPr>
                <w:rFonts w:ascii="Times New Roman" w:eastAsia="Times New Roman" w:hAnsi="Times New Roman" w:cs="Times New Roman"/>
                <w:color w:val="000000"/>
                <w:lang w:eastAsia="en-GB"/>
              </w:rPr>
            </w:pPr>
            <w:r w:rsidRPr="00024810">
              <w:rPr>
                <w:rFonts w:ascii="Times New Roman" w:eastAsia="Times New Roman" w:hAnsi="Times New Roman" w:cs="Times New Roman"/>
                <w:color w:val="000000"/>
                <w:lang w:eastAsia="en-GB"/>
              </w:rPr>
              <w:t>D</w:t>
            </w:r>
            <w:r w:rsidR="00574510" w:rsidRPr="00024810">
              <w:rPr>
                <w:rFonts w:ascii="Times New Roman" w:eastAsia="Times New Roman" w:hAnsi="Times New Roman" w:cs="Times New Roman"/>
                <w:color w:val="000000"/>
                <w:lang w:eastAsia="en-GB"/>
              </w:rPr>
              <w:t>id</w:t>
            </w:r>
            <w:r w:rsidRPr="00024810">
              <w:rPr>
                <w:rFonts w:ascii="Times New Roman" w:eastAsia="Times New Roman" w:hAnsi="Times New Roman" w:cs="Times New Roman"/>
                <w:color w:val="000000"/>
                <w:lang w:eastAsia="en-GB"/>
              </w:rPr>
              <w:t xml:space="preserve"> the </w:t>
            </w:r>
            <w:r w:rsidR="00574510" w:rsidRPr="00024810">
              <w:rPr>
                <w:rFonts w:ascii="Times New Roman" w:eastAsia="Times New Roman" w:hAnsi="Times New Roman" w:cs="Times New Roman"/>
                <w:color w:val="000000"/>
                <w:lang w:eastAsia="en-GB"/>
              </w:rPr>
              <w:t xml:space="preserve">rate at which same-class dyads were observed associating – as compared to the rate at which different-class dyads were observed (i.e., relative rate) – change as the experiment progressed? </w:t>
            </w:r>
            <w:r w:rsidR="004F77BA" w:rsidRPr="00024810">
              <w:rPr>
                <w:rFonts w:ascii="Times New Roman" w:eastAsia="Times New Roman" w:hAnsi="Times New Roman" w:cs="Times New Roman"/>
                <w:color w:val="000000"/>
                <w:lang w:eastAsia="en-GB"/>
              </w:rPr>
              <w:t xml:space="preserve">Coefficient values and incidence rates are scaled (given per 1000 network events, rather than per event) to aid interpretation. </w:t>
            </w:r>
          </w:p>
          <w:p w14:paraId="3F7660C3" w14:textId="55DEDFDE" w:rsidR="00BA725C" w:rsidRPr="00024810" w:rsidRDefault="00BA725C" w:rsidP="00BA725C">
            <w:pPr>
              <w:spacing w:after="0" w:line="240" w:lineRule="auto"/>
              <w:rPr>
                <w:rFonts w:ascii="Times New Roman" w:eastAsia="Times New Roman" w:hAnsi="Times New Roman" w:cs="Times New Roman"/>
                <w:color w:val="000000"/>
                <w:lang w:eastAsia="en-GB"/>
              </w:rPr>
            </w:pPr>
          </w:p>
        </w:tc>
      </w:tr>
    </w:tbl>
    <w:p w14:paraId="3E118E21" w14:textId="77777777" w:rsidR="00EC0085" w:rsidRDefault="00EC0085" w:rsidP="001764CC">
      <w:pPr>
        <w:rPr>
          <w:rFonts w:ascii="Times New Roman" w:hAnsi="Times New Roman" w:cs="Times New Roman"/>
          <w:b/>
          <w:bCs/>
          <w:sz w:val="24"/>
          <w:szCs w:val="24"/>
        </w:rPr>
      </w:pPr>
    </w:p>
    <w:p w14:paraId="396F27A9" w14:textId="77777777" w:rsidR="00EC0085" w:rsidRDefault="00EC0085" w:rsidP="001764CC">
      <w:pPr>
        <w:rPr>
          <w:rFonts w:ascii="Times New Roman" w:hAnsi="Times New Roman" w:cs="Times New Roman"/>
          <w:b/>
          <w:bCs/>
          <w:sz w:val="24"/>
          <w:szCs w:val="24"/>
        </w:rPr>
      </w:pPr>
    </w:p>
    <w:p w14:paraId="03690804" w14:textId="77777777" w:rsidR="00024810" w:rsidRDefault="00024810" w:rsidP="001764CC">
      <w:pPr>
        <w:rPr>
          <w:rFonts w:ascii="Times New Roman" w:hAnsi="Times New Roman" w:cs="Times New Roman"/>
          <w:b/>
          <w:bCs/>
          <w:sz w:val="24"/>
          <w:szCs w:val="24"/>
        </w:rPr>
      </w:pPr>
    </w:p>
    <w:p w14:paraId="36F6716B" w14:textId="77777777" w:rsidR="003A52C4" w:rsidRDefault="003A52C4" w:rsidP="001764CC">
      <w:pPr>
        <w:rPr>
          <w:rFonts w:ascii="Times New Roman" w:hAnsi="Times New Roman" w:cs="Times New Roman"/>
          <w:b/>
          <w:bCs/>
          <w:sz w:val="24"/>
          <w:szCs w:val="24"/>
        </w:rPr>
      </w:pPr>
    </w:p>
    <w:p w14:paraId="7B6F7609" w14:textId="46F4BB64" w:rsidR="001764CC" w:rsidRDefault="00F664C4" w:rsidP="001764CC">
      <w:pPr>
        <w:rPr>
          <w:rFonts w:ascii="Times New Roman" w:hAnsi="Times New Roman" w:cs="Times New Roman"/>
          <w:i/>
          <w:iCs/>
          <w:color w:val="000000" w:themeColor="text1"/>
          <w:sz w:val="24"/>
          <w:szCs w:val="24"/>
        </w:rPr>
      </w:pPr>
      <w:r>
        <w:rPr>
          <w:rFonts w:ascii="Times New Roman" w:hAnsi="Times New Roman" w:cs="Times New Roman"/>
          <w:b/>
          <w:bCs/>
          <w:sz w:val="24"/>
          <w:szCs w:val="24"/>
        </w:rPr>
        <w:lastRenderedPageBreak/>
        <w:t xml:space="preserve">REM </w:t>
      </w:r>
      <w:r w:rsidR="001764CC">
        <w:rPr>
          <w:rFonts w:ascii="Times New Roman" w:hAnsi="Times New Roman" w:cs="Times New Roman"/>
          <w:b/>
          <w:bCs/>
          <w:sz w:val="24"/>
          <w:szCs w:val="24"/>
        </w:rPr>
        <w:t xml:space="preserve">Table </w:t>
      </w:r>
      <w:r w:rsidR="00FF7CFB">
        <w:rPr>
          <w:rFonts w:ascii="Times New Roman" w:hAnsi="Times New Roman" w:cs="Times New Roman"/>
          <w:b/>
          <w:bCs/>
          <w:sz w:val="24"/>
          <w:szCs w:val="24"/>
        </w:rPr>
        <w:t>3</w:t>
      </w:r>
      <w:r w:rsidR="001764CC">
        <w:rPr>
          <w:rFonts w:ascii="Times New Roman" w:hAnsi="Times New Roman" w:cs="Times New Roman"/>
          <w:b/>
          <w:bCs/>
          <w:sz w:val="24"/>
          <w:szCs w:val="24"/>
        </w:rPr>
        <w:t>a</w:t>
      </w:r>
      <w:r w:rsidR="001764CC">
        <w:rPr>
          <w:rFonts w:ascii="Times New Roman" w:hAnsi="Times New Roman" w:cs="Times New Roman"/>
          <w:sz w:val="24"/>
          <w:szCs w:val="24"/>
        </w:rPr>
        <w:t>:</w:t>
      </w:r>
      <w:r w:rsidR="001764CC">
        <w:rPr>
          <w:rFonts w:ascii="Times New Roman" w:hAnsi="Times New Roman" w:cs="Times New Roman"/>
          <w:b/>
          <w:bCs/>
          <w:sz w:val="24"/>
          <w:szCs w:val="24"/>
        </w:rPr>
        <w:t xml:space="preserve">  </w:t>
      </w:r>
      <w:r w:rsidR="001764CC" w:rsidRPr="004C3D77">
        <w:rPr>
          <w:rFonts w:ascii="Times New Roman" w:hAnsi="Times New Roman" w:cs="Times New Roman"/>
          <w:color w:val="000000" w:themeColor="text1"/>
          <w:sz w:val="24"/>
          <w:szCs w:val="24"/>
        </w:rPr>
        <w:t xml:space="preserve">Differences in </w:t>
      </w:r>
      <w:r w:rsidR="001764CC">
        <w:rPr>
          <w:rFonts w:ascii="Times New Roman" w:hAnsi="Times New Roman" w:cs="Times New Roman"/>
          <w:color w:val="000000" w:themeColor="text1"/>
          <w:sz w:val="24"/>
          <w:szCs w:val="24"/>
        </w:rPr>
        <w:t xml:space="preserve">association </w:t>
      </w:r>
      <w:r w:rsidR="001764CC" w:rsidRPr="004C3D77">
        <w:rPr>
          <w:rFonts w:ascii="Times New Roman" w:hAnsi="Times New Roman" w:cs="Times New Roman"/>
          <w:color w:val="000000" w:themeColor="text1"/>
          <w:sz w:val="24"/>
          <w:szCs w:val="24"/>
        </w:rPr>
        <w:t xml:space="preserve">rate </w:t>
      </w:r>
      <w:r w:rsidR="00E2634F">
        <w:rPr>
          <w:rFonts w:ascii="Times New Roman" w:hAnsi="Times New Roman" w:cs="Times New Roman"/>
          <w:color w:val="000000" w:themeColor="text1"/>
          <w:sz w:val="24"/>
          <w:szCs w:val="24"/>
        </w:rPr>
        <w:t xml:space="preserve">amongst affiliated dyads </w:t>
      </w:r>
      <w:r w:rsidR="001764CC" w:rsidRPr="004C3D77">
        <w:rPr>
          <w:rFonts w:ascii="Times New Roman" w:hAnsi="Times New Roman" w:cs="Times New Roman"/>
          <w:color w:val="000000" w:themeColor="text1"/>
          <w:sz w:val="24"/>
          <w:szCs w:val="24"/>
        </w:rPr>
        <w:t xml:space="preserve">attributable to </w:t>
      </w:r>
      <w:r w:rsidR="00E2634F">
        <w:rPr>
          <w:rFonts w:ascii="Times New Roman" w:hAnsi="Times New Roman" w:cs="Times New Roman"/>
          <w:color w:val="000000" w:themeColor="text1"/>
          <w:sz w:val="24"/>
          <w:szCs w:val="24"/>
        </w:rPr>
        <w:t xml:space="preserve">dyad </w:t>
      </w:r>
      <w:r w:rsidR="001764CC" w:rsidRPr="004C3D77">
        <w:rPr>
          <w:rFonts w:ascii="Times New Roman" w:hAnsi="Times New Roman" w:cs="Times New Roman"/>
          <w:color w:val="000000" w:themeColor="text1"/>
          <w:sz w:val="24"/>
          <w:szCs w:val="24"/>
        </w:rPr>
        <w:t xml:space="preserve">properties (number of previous events, same/different treatment </w:t>
      </w:r>
      <w:r w:rsidR="003A52C4">
        <w:rPr>
          <w:rFonts w:ascii="Times New Roman" w:hAnsi="Times New Roman" w:cs="Times New Roman"/>
          <w:color w:val="000000" w:themeColor="text1"/>
          <w:sz w:val="24"/>
          <w:szCs w:val="24"/>
        </w:rPr>
        <w:t>class</w:t>
      </w:r>
      <w:r w:rsidR="001764CC" w:rsidRPr="004C3D77">
        <w:rPr>
          <w:rFonts w:ascii="Times New Roman" w:hAnsi="Times New Roman" w:cs="Times New Roman"/>
          <w:color w:val="000000" w:themeColor="text1"/>
          <w:sz w:val="24"/>
          <w:szCs w:val="24"/>
        </w:rPr>
        <w:t>).</w:t>
      </w:r>
      <w:r w:rsidR="001764CC" w:rsidRPr="004C3D77">
        <w:rPr>
          <w:rFonts w:ascii="Times New Roman" w:hAnsi="Times New Roman" w:cs="Times New Roman"/>
          <w:i/>
          <w:iCs/>
          <w:color w:val="000000" w:themeColor="text1"/>
          <w:sz w:val="24"/>
          <w:szCs w:val="24"/>
        </w:rPr>
        <w:t xml:space="preserve"> </w:t>
      </w:r>
    </w:p>
    <w:tbl>
      <w:tblPr>
        <w:tblW w:w="13958" w:type="dxa"/>
        <w:tblLook w:val="04A0" w:firstRow="1" w:lastRow="0" w:firstColumn="1" w:lastColumn="0" w:noHBand="0" w:noVBand="1"/>
      </w:tblPr>
      <w:tblGrid>
        <w:gridCol w:w="4098"/>
        <w:gridCol w:w="1547"/>
        <w:gridCol w:w="1194"/>
        <w:gridCol w:w="1501"/>
        <w:gridCol w:w="1555"/>
        <w:gridCol w:w="1162"/>
        <w:gridCol w:w="1566"/>
        <w:gridCol w:w="1335"/>
      </w:tblGrid>
      <w:tr w:rsidR="000F7F45" w:rsidRPr="00291B88" w14:paraId="0A66D3E0" w14:textId="77777777" w:rsidTr="00086536">
        <w:trPr>
          <w:trHeight w:val="300"/>
        </w:trPr>
        <w:tc>
          <w:tcPr>
            <w:tcW w:w="4098" w:type="dxa"/>
            <w:tcBorders>
              <w:top w:val="single" w:sz="4" w:space="0" w:color="auto"/>
              <w:left w:val="nil"/>
              <w:bottom w:val="single" w:sz="4" w:space="0" w:color="auto"/>
              <w:right w:val="nil"/>
            </w:tcBorders>
            <w:shd w:val="clear" w:color="auto" w:fill="auto"/>
            <w:noWrap/>
            <w:vAlign w:val="bottom"/>
            <w:hideMark/>
          </w:tcPr>
          <w:p w14:paraId="69083D2D"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REM term</w:t>
            </w:r>
          </w:p>
        </w:tc>
        <w:tc>
          <w:tcPr>
            <w:tcW w:w="1547" w:type="dxa"/>
            <w:tcBorders>
              <w:top w:val="single" w:sz="4" w:space="0" w:color="auto"/>
              <w:left w:val="nil"/>
              <w:bottom w:val="single" w:sz="4" w:space="0" w:color="auto"/>
              <w:right w:val="nil"/>
            </w:tcBorders>
            <w:shd w:val="clear" w:color="auto" w:fill="auto"/>
            <w:noWrap/>
            <w:vAlign w:val="bottom"/>
            <w:hideMark/>
          </w:tcPr>
          <w:p w14:paraId="7C1FD09E"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coefficient values (Lower Bound)</w:t>
            </w:r>
          </w:p>
        </w:tc>
        <w:tc>
          <w:tcPr>
            <w:tcW w:w="1194" w:type="dxa"/>
            <w:tcBorders>
              <w:top w:val="single" w:sz="4" w:space="0" w:color="auto"/>
              <w:left w:val="nil"/>
              <w:bottom w:val="single" w:sz="4" w:space="0" w:color="auto"/>
              <w:right w:val="nil"/>
            </w:tcBorders>
            <w:shd w:val="clear" w:color="auto" w:fill="auto"/>
            <w:noWrap/>
            <w:vAlign w:val="bottom"/>
            <w:hideMark/>
          </w:tcPr>
          <w:p w14:paraId="6B934577"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Median coefficient value</w:t>
            </w:r>
          </w:p>
        </w:tc>
        <w:tc>
          <w:tcPr>
            <w:tcW w:w="1501" w:type="dxa"/>
            <w:tcBorders>
              <w:top w:val="single" w:sz="4" w:space="0" w:color="auto"/>
              <w:left w:val="nil"/>
              <w:bottom w:val="single" w:sz="4" w:space="0" w:color="auto"/>
              <w:right w:val="nil"/>
            </w:tcBorders>
            <w:shd w:val="clear" w:color="auto" w:fill="auto"/>
            <w:noWrap/>
            <w:vAlign w:val="bottom"/>
            <w:hideMark/>
          </w:tcPr>
          <w:p w14:paraId="0BDCE10B"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coefficient values (Upper Bound)</w:t>
            </w:r>
          </w:p>
        </w:tc>
        <w:tc>
          <w:tcPr>
            <w:tcW w:w="1555" w:type="dxa"/>
            <w:tcBorders>
              <w:top w:val="single" w:sz="4" w:space="0" w:color="auto"/>
              <w:left w:val="nil"/>
              <w:bottom w:val="single" w:sz="4" w:space="0" w:color="auto"/>
              <w:right w:val="nil"/>
            </w:tcBorders>
            <w:shd w:val="clear" w:color="auto" w:fill="auto"/>
            <w:noWrap/>
            <w:vAlign w:val="bottom"/>
            <w:hideMark/>
          </w:tcPr>
          <w:p w14:paraId="33B20B62"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Incidence Rate Ratio (Lower Bound)</w:t>
            </w:r>
          </w:p>
        </w:tc>
        <w:tc>
          <w:tcPr>
            <w:tcW w:w="1162" w:type="dxa"/>
            <w:tcBorders>
              <w:top w:val="single" w:sz="4" w:space="0" w:color="auto"/>
              <w:left w:val="nil"/>
              <w:bottom w:val="single" w:sz="4" w:space="0" w:color="auto"/>
              <w:right w:val="nil"/>
            </w:tcBorders>
            <w:shd w:val="clear" w:color="auto" w:fill="auto"/>
            <w:noWrap/>
            <w:vAlign w:val="bottom"/>
            <w:hideMark/>
          </w:tcPr>
          <w:p w14:paraId="506B84C5"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 xml:space="preserve">Median Incidence Rate Ratio </w:t>
            </w:r>
          </w:p>
        </w:tc>
        <w:tc>
          <w:tcPr>
            <w:tcW w:w="1566" w:type="dxa"/>
            <w:tcBorders>
              <w:top w:val="single" w:sz="4" w:space="0" w:color="auto"/>
              <w:left w:val="nil"/>
              <w:bottom w:val="single" w:sz="4" w:space="0" w:color="auto"/>
              <w:right w:val="nil"/>
            </w:tcBorders>
            <w:shd w:val="clear" w:color="auto" w:fill="auto"/>
            <w:noWrap/>
            <w:vAlign w:val="bottom"/>
            <w:hideMark/>
          </w:tcPr>
          <w:p w14:paraId="47D14F0F"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Incidence Rate Ratio (Upper Bound)</w:t>
            </w:r>
          </w:p>
        </w:tc>
        <w:tc>
          <w:tcPr>
            <w:tcW w:w="1335" w:type="dxa"/>
            <w:tcBorders>
              <w:top w:val="single" w:sz="4" w:space="0" w:color="auto"/>
              <w:left w:val="nil"/>
              <w:bottom w:val="single" w:sz="4" w:space="0" w:color="auto"/>
              <w:right w:val="nil"/>
            </w:tcBorders>
            <w:shd w:val="clear" w:color="auto" w:fill="auto"/>
            <w:noWrap/>
            <w:vAlign w:val="bottom"/>
            <w:hideMark/>
          </w:tcPr>
          <w:p w14:paraId="43D2D5F4" w14:textId="77777777" w:rsidR="00291B88" w:rsidRPr="000F7F45" w:rsidRDefault="00291B88" w:rsidP="00291B88">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Significant?</w:t>
            </w:r>
          </w:p>
        </w:tc>
      </w:tr>
      <w:tr w:rsidR="000F7F45" w:rsidRPr="00291B88" w14:paraId="38D32CFB" w14:textId="77777777" w:rsidTr="00086536">
        <w:trPr>
          <w:trHeight w:val="300"/>
        </w:trPr>
        <w:tc>
          <w:tcPr>
            <w:tcW w:w="4098" w:type="dxa"/>
            <w:tcBorders>
              <w:top w:val="single" w:sz="4" w:space="0" w:color="auto"/>
              <w:left w:val="nil"/>
              <w:right w:val="nil"/>
            </w:tcBorders>
            <w:shd w:val="clear" w:color="auto" w:fill="auto"/>
            <w:noWrap/>
            <w:vAlign w:val="bottom"/>
            <w:hideMark/>
          </w:tcPr>
          <w:p w14:paraId="25DAF0DF" w14:textId="77777777" w:rsidR="00291B88" w:rsidRPr="00291B88" w:rsidRDefault="00291B88" w:rsidP="00291B88">
            <w:pPr>
              <w:spacing w:after="0" w:line="240" w:lineRule="auto"/>
              <w:rPr>
                <w:rFonts w:ascii="Times New Roman" w:eastAsia="Times New Roman" w:hAnsi="Times New Roman" w:cs="Times New Roman"/>
                <w:color w:val="000000"/>
                <w:sz w:val="20"/>
                <w:szCs w:val="20"/>
                <w:lang w:eastAsia="en-GB"/>
              </w:rPr>
            </w:pPr>
            <w:proofErr w:type="spellStart"/>
            <w:r w:rsidRPr="00291B88">
              <w:rPr>
                <w:rFonts w:ascii="Times New Roman" w:eastAsia="Times New Roman" w:hAnsi="Times New Roman" w:cs="Times New Roman"/>
                <w:color w:val="000000"/>
                <w:sz w:val="20"/>
                <w:szCs w:val="20"/>
                <w:lang w:eastAsia="en-GB"/>
              </w:rPr>
              <w:t>same_group</w:t>
            </w:r>
            <w:proofErr w:type="spellEnd"/>
          </w:p>
        </w:tc>
        <w:tc>
          <w:tcPr>
            <w:tcW w:w="1547" w:type="dxa"/>
            <w:tcBorders>
              <w:top w:val="single" w:sz="4" w:space="0" w:color="auto"/>
              <w:left w:val="nil"/>
              <w:right w:val="nil"/>
            </w:tcBorders>
            <w:shd w:val="clear" w:color="auto" w:fill="auto"/>
            <w:noWrap/>
            <w:vAlign w:val="bottom"/>
            <w:hideMark/>
          </w:tcPr>
          <w:p w14:paraId="5B577333" w14:textId="75779F9A"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-0.557</w:t>
            </w:r>
          </w:p>
        </w:tc>
        <w:tc>
          <w:tcPr>
            <w:tcW w:w="1194" w:type="dxa"/>
            <w:tcBorders>
              <w:top w:val="single" w:sz="4" w:space="0" w:color="auto"/>
              <w:left w:val="nil"/>
              <w:right w:val="nil"/>
            </w:tcBorders>
            <w:shd w:val="clear" w:color="auto" w:fill="auto"/>
            <w:noWrap/>
            <w:vAlign w:val="bottom"/>
            <w:hideMark/>
          </w:tcPr>
          <w:p w14:paraId="44EB63B6" w14:textId="71459505"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-0.248</w:t>
            </w:r>
          </w:p>
        </w:tc>
        <w:tc>
          <w:tcPr>
            <w:tcW w:w="1501" w:type="dxa"/>
            <w:tcBorders>
              <w:top w:val="single" w:sz="4" w:space="0" w:color="auto"/>
              <w:left w:val="nil"/>
              <w:right w:val="nil"/>
            </w:tcBorders>
            <w:shd w:val="clear" w:color="auto" w:fill="auto"/>
            <w:noWrap/>
            <w:vAlign w:val="bottom"/>
            <w:hideMark/>
          </w:tcPr>
          <w:p w14:paraId="155D2472" w14:textId="27278972"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0.060</w:t>
            </w:r>
            <w:r>
              <w:rPr>
                <w:rFonts w:ascii="Times New Roman" w:eastAsia="Times New Roman" w:hAnsi="Times New Roman" w:cs="Times New Roman"/>
                <w:color w:val="000000"/>
                <w:sz w:val="20"/>
                <w:szCs w:val="20"/>
                <w:lang w:eastAsia="en-GB"/>
              </w:rPr>
              <w:t>4</w:t>
            </w:r>
          </w:p>
        </w:tc>
        <w:tc>
          <w:tcPr>
            <w:tcW w:w="1555" w:type="dxa"/>
            <w:tcBorders>
              <w:top w:val="single" w:sz="4" w:space="0" w:color="auto"/>
              <w:left w:val="nil"/>
              <w:right w:val="nil"/>
            </w:tcBorders>
            <w:shd w:val="clear" w:color="auto" w:fill="auto"/>
            <w:noWrap/>
            <w:vAlign w:val="bottom"/>
            <w:hideMark/>
          </w:tcPr>
          <w:p w14:paraId="314BEF66" w14:textId="77359B78"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0.57</w:t>
            </w:r>
            <w:r>
              <w:rPr>
                <w:rFonts w:ascii="Times New Roman" w:eastAsia="Times New Roman" w:hAnsi="Times New Roman" w:cs="Times New Roman"/>
                <w:color w:val="000000"/>
                <w:sz w:val="20"/>
                <w:szCs w:val="20"/>
                <w:lang w:eastAsia="en-GB"/>
              </w:rPr>
              <w:t>3</w:t>
            </w:r>
          </w:p>
        </w:tc>
        <w:tc>
          <w:tcPr>
            <w:tcW w:w="1162" w:type="dxa"/>
            <w:tcBorders>
              <w:top w:val="single" w:sz="4" w:space="0" w:color="auto"/>
              <w:left w:val="nil"/>
              <w:right w:val="nil"/>
            </w:tcBorders>
            <w:shd w:val="clear" w:color="auto" w:fill="auto"/>
            <w:noWrap/>
            <w:vAlign w:val="bottom"/>
            <w:hideMark/>
          </w:tcPr>
          <w:p w14:paraId="492BE88E" w14:textId="458B3045"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0.780</w:t>
            </w:r>
          </w:p>
        </w:tc>
        <w:tc>
          <w:tcPr>
            <w:tcW w:w="1566" w:type="dxa"/>
            <w:tcBorders>
              <w:top w:val="single" w:sz="4" w:space="0" w:color="auto"/>
              <w:left w:val="nil"/>
              <w:right w:val="nil"/>
            </w:tcBorders>
            <w:shd w:val="clear" w:color="auto" w:fill="auto"/>
            <w:noWrap/>
            <w:vAlign w:val="bottom"/>
            <w:hideMark/>
          </w:tcPr>
          <w:p w14:paraId="34857AE2" w14:textId="21E8A25C"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1.062</w:t>
            </w:r>
          </w:p>
        </w:tc>
        <w:tc>
          <w:tcPr>
            <w:tcW w:w="1335" w:type="dxa"/>
            <w:tcBorders>
              <w:top w:val="single" w:sz="4" w:space="0" w:color="auto"/>
              <w:left w:val="nil"/>
              <w:right w:val="nil"/>
            </w:tcBorders>
            <w:shd w:val="clear" w:color="auto" w:fill="auto"/>
            <w:noWrap/>
            <w:vAlign w:val="bottom"/>
            <w:hideMark/>
          </w:tcPr>
          <w:p w14:paraId="7FC80E22" w14:textId="77777777"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N</w:t>
            </w:r>
          </w:p>
        </w:tc>
      </w:tr>
      <w:tr w:rsidR="000F7F45" w:rsidRPr="00291B88" w14:paraId="192C65A1" w14:textId="77777777" w:rsidTr="00086536">
        <w:trPr>
          <w:trHeight w:val="300"/>
        </w:trPr>
        <w:tc>
          <w:tcPr>
            <w:tcW w:w="4098" w:type="dxa"/>
            <w:tcBorders>
              <w:top w:val="nil"/>
              <w:left w:val="nil"/>
              <w:right w:val="nil"/>
            </w:tcBorders>
            <w:shd w:val="clear" w:color="auto" w:fill="auto"/>
            <w:noWrap/>
            <w:vAlign w:val="bottom"/>
            <w:hideMark/>
          </w:tcPr>
          <w:p w14:paraId="18717220" w14:textId="77777777" w:rsidR="00291B88" w:rsidRPr="00291B88" w:rsidRDefault="00291B88" w:rsidP="00291B88">
            <w:pPr>
              <w:spacing w:after="0" w:line="240" w:lineRule="auto"/>
              <w:rPr>
                <w:rFonts w:ascii="Times New Roman" w:eastAsia="Times New Roman" w:hAnsi="Times New Roman" w:cs="Times New Roman"/>
                <w:color w:val="000000"/>
                <w:sz w:val="20"/>
                <w:szCs w:val="20"/>
                <w:lang w:eastAsia="en-GB"/>
              </w:rPr>
            </w:pPr>
            <w:proofErr w:type="gramStart"/>
            <w:r w:rsidRPr="00291B88">
              <w:rPr>
                <w:rFonts w:ascii="Times New Roman" w:eastAsia="Times New Roman" w:hAnsi="Times New Roman" w:cs="Times New Roman"/>
                <w:color w:val="000000"/>
                <w:sz w:val="20"/>
                <w:szCs w:val="20"/>
                <w:lang w:eastAsia="en-GB"/>
              </w:rPr>
              <w:t>dyad.coop.catFAMILIAR</w:t>
            </w:r>
            <w:proofErr w:type="gramEnd"/>
            <w:r w:rsidRPr="00291B88">
              <w:rPr>
                <w:rFonts w:ascii="Times New Roman" w:eastAsia="Times New Roman" w:hAnsi="Times New Roman" w:cs="Times New Roman"/>
                <w:color w:val="000000"/>
                <w:sz w:val="20"/>
                <w:szCs w:val="20"/>
                <w:lang w:eastAsia="en-GB"/>
              </w:rPr>
              <w:t>_1TO5</w:t>
            </w:r>
          </w:p>
        </w:tc>
        <w:tc>
          <w:tcPr>
            <w:tcW w:w="1547" w:type="dxa"/>
            <w:tcBorders>
              <w:top w:val="nil"/>
              <w:left w:val="nil"/>
              <w:right w:val="nil"/>
            </w:tcBorders>
            <w:shd w:val="clear" w:color="auto" w:fill="auto"/>
            <w:noWrap/>
            <w:vAlign w:val="bottom"/>
            <w:hideMark/>
          </w:tcPr>
          <w:p w14:paraId="53340067" w14:textId="2C8CF257"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0.961</w:t>
            </w:r>
          </w:p>
        </w:tc>
        <w:tc>
          <w:tcPr>
            <w:tcW w:w="1194" w:type="dxa"/>
            <w:tcBorders>
              <w:top w:val="nil"/>
              <w:left w:val="nil"/>
              <w:right w:val="nil"/>
            </w:tcBorders>
            <w:shd w:val="clear" w:color="auto" w:fill="auto"/>
            <w:noWrap/>
            <w:vAlign w:val="bottom"/>
            <w:hideMark/>
          </w:tcPr>
          <w:p w14:paraId="0D0053E6" w14:textId="3C7F7A31"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1.20</w:t>
            </w:r>
          </w:p>
        </w:tc>
        <w:tc>
          <w:tcPr>
            <w:tcW w:w="1501" w:type="dxa"/>
            <w:tcBorders>
              <w:top w:val="nil"/>
              <w:left w:val="nil"/>
              <w:right w:val="nil"/>
            </w:tcBorders>
            <w:shd w:val="clear" w:color="auto" w:fill="auto"/>
            <w:noWrap/>
            <w:vAlign w:val="bottom"/>
            <w:hideMark/>
          </w:tcPr>
          <w:p w14:paraId="609F6848" w14:textId="58CFFD95"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1.45</w:t>
            </w:r>
          </w:p>
        </w:tc>
        <w:tc>
          <w:tcPr>
            <w:tcW w:w="1555" w:type="dxa"/>
            <w:tcBorders>
              <w:top w:val="nil"/>
              <w:left w:val="nil"/>
              <w:right w:val="nil"/>
            </w:tcBorders>
            <w:shd w:val="clear" w:color="auto" w:fill="auto"/>
            <w:noWrap/>
            <w:vAlign w:val="bottom"/>
            <w:hideMark/>
          </w:tcPr>
          <w:p w14:paraId="5E70882B" w14:textId="4A6A25E4"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2.6</w:t>
            </w:r>
            <w:r>
              <w:rPr>
                <w:rFonts w:ascii="Times New Roman" w:eastAsia="Times New Roman" w:hAnsi="Times New Roman" w:cs="Times New Roman"/>
                <w:color w:val="000000"/>
                <w:sz w:val="20"/>
                <w:szCs w:val="20"/>
                <w:lang w:eastAsia="en-GB"/>
              </w:rPr>
              <w:t>2</w:t>
            </w:r>
          </w:p>
        </w:tc>
        <w:tc>
          <w:tcPr>
            <w:tcW w:w="1162" w:type="dxa"/>
            <w:tcBorders>
              <w:top w:val="nil"/>
              <w:left w:val="nil"/>
              <w:right w:val="nil"/>
            </w:tcBorders>
            <w:shd w:val="clear" w:color="auto" w:fill="auto"/>
            <w:noWrap/>
            <w:vAlign w:val="bottom"/>
            <w:hideMark/>
          </w:tcPr>
          <w:p w14:paraId="1E24B6AF" w14:textId="43310D85"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3.32</w:t>
            </w:r>
          </w:p>
        </w:tc>
        <w:tc>
          <w:tcPr>
            <w:tcW w:w="1566" w:type="dxa"/>
            <w:tcBorders>
              <w:top w:val="nil"/>
              <w:left w:val="nil"/>
              <w:right w:val="nil"/>
            </w:tcBorders>
            <w:shd w:val="clear" w:color="auto" w:fill="auto"/>
            <w:noWrap/>
            <w:vAlign w:val="bottom"/>
            <w:hideMark/>
          </w:tcPr>
          <w:p w14:paraId="018121FB" w14:textId="163F09BD"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4.26</w:t>
            </w:r>
          </w:p>
        </w:tc>
        <w:tc>
          <w:tcPr>
            <w:tcW w:w="1335" w:type="dxa"/>
            <w:tcBorders>
              <w:top w:val="nil"/>
              <w:left w:val="nil"/>
              <w:right w:val="nil"/>
            </w:tcBorders>
            <w:shd w:val="clear" w:color="auto" w:fill="auto"/>
            <w:noWrap/>
            <w:vAlign w:val="bottom"/>
            <w:hideMark/>
          </w:tcPr>
          <w:p w14:paraId="52015BD2" w14:textId="77777777" w:rsidR="00291B88" w:rsidRPr="000F7F45" w:rsidRDefault="00291B88" w:rsidP="000F7F45">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Y</w:t>
            </w:r>
          </w:p>
        </w:tc>
      </w:tr>
      <w:tr w:rsidR="000F7F45" w:rsidRPr="00291B88" w14:paraId="27A99D62" w14:textId="77777777" w:rsidTr="00086536">
        <w:trPr>
          <w:trHeight w:val="300"/>
        </w:trPr>
        <w:tc>
          <w:tcPr>
            <w:tcW w:w="4098" w:type="dxa"/>
            <w:tcBorders>
              <w:top w:val="nil"/>
              <w:left w:val="nil"/>
              <w:right w:val="nil"/>
            </w:tcBorders>
            <w:shd w:val="clear" w:color="auto" w:fill="auto"/>
            <w:noWrap/>
            <w:vAlign w:val="bottom"/>
            <w:hideMark/>
          </w:tcPr>
          <w:p w14:paraId="5743845D" w14:textId="77777777" w:rsidR="00291B88" w:rsidRPr="00291B88" w:rsidRDefault="00291B88" w:rsidP="00291B88">
            <w:pPr>
              <w:spacing w:after="0" w:line="240" w:lineRule="auto"/>
              <w:rPr>
                <w:rFonts w:ascii="Times New Roman" w:eastAsia="Times New Roman" w:hAnsi="Times New Roman" w:cs="Times New Roman"/>
                <w:color w:val="000000"/>
                <w:sz w:val="20"/>
                <w:szCs w:val="20"/>
                <w:lang w:eastAsia="en-GB"/>
              </w:rPr>
            </w:pPr>
            <w:proofErr w:type="gramStart"/>
            <w:r w:rsidRPr="00291B88">
              <w:rPr>
                <w:rFonts w:ascii="Times New Roman" w:eastAsia="Times New Roman" w:hAnsi="Times New Roman" w:cs="Times New Roman"/>
                <w:color w:val="000000"/>
                <w:sz w:val="20"/>
                <w:szCs w:val="20"/>
                <w:lang w:eastAsia="en-GB"/>
              </w:rPr>
              <w:t>dyad.coop.catFAMILIAR</w:t>
            </w:r>
            <w:proofErr w:type="gramEnd"/>
            <w:r w:rsidRPr="00291B88">
              <w:rPr>
                <w:rFonts w:ascii="Times New Roman" w:eastAsia="Times New Roman" w:hAnsi="Times New Roman" w:cs="Times New Roman"/>
                <w:color w:val="000000"/>
                <w:sz w:val="20"/>
                <w:szCs w:val="20"/>
                <w:lang w:eastAsia="en-GB"/>
              </w:rPr>
              <w:t>_6PLUS</w:t>
            </w:r>
          </w:p>
        </w:tc>
        <w:tc>
          <w:tcPr>
            <w:tcW w:w="1547" w:type="dxa"/>
            <w:tcBorders>
              <w:top w:val="nil"/>
              <w:left w:val="nil"/>
              <w:right w:val="nil"/>
            </w:tcBorders>
            <w:shd w:val="clear" w:color="auto" w:fill="auto"/>
            <w:noWrap/>
            <w:vAlign w:val="bottom"/>
            <w:hideMark/>
          </w:tcPr>
          <w:p w14:paraId="5439CA70" w14:textId="221007A0"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3.04</w:t>
            </w:r>
            <w:r>
              <w:rPr>
                <w:rFonts w:ascii="Times New Roman" w:eastAsia="Times New Roman" w:hAnsi="Times New Roman" w:cs="Times New Roman"/>
                <w:color w:val="000000"/>
                <w:sz w:val="20"/>
                <w:szCs w:val="20"/>
                <w:lang w:eastAsia="en-GB"/>
              </w:rPr>
              <w:t>9</w:t>
            </w:r>
          </w:p>
        </w:tc>
        <w:tc>
          <w:tcPr>
            <w:tcW w:w="1194" w:type="dxa"/>
            <w:tcBorders>
              <w:top w:val="nil"/>
              <w:left w:val="nil"/>
              <w:right w:val="nil"/>
            </w:tcBorders>
            <w:shd w:val="clear" w:color="auto" w:fill="auto"/>
            <w:noWrap/>
            <w:vAlign w:val="bottom"/>
            <w:hideMark/>
          </w:tcPr>
          <w:p w14:paraId="4817FEAF" w14:textId="0E5158B0"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3.26</w:t>
            </w:r>
          </w:p>
        </w:tc>
        <w:tc>
          <w:tcPr>
            <w:tcW w:w="1501" w:type="dxa"/>
            <w:tcBorders>
              <w:top w:val="nil"/>
              <w:left w:val="nil"/>
              <w:right w:val="nil"/>
            </w:tcBorders>
            <w:shd w:val="clear" w:color="auto" w:fill="auto"/>
            <w:noWrap/>
            <w:vAlign w:val="bottom"/>
            <w:hideMark/>
          </w:tcPr>
          <w:p w14:paraId="5B924ACD" w14:textId="1CFA635C"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3.47</w:t>
            </w:r>
          </w:p>
        </w:tc>
        <w:tc>
          <w:tcPr>
            <w:tcW w:w="1555" w:type="dxa"/>
            <w:tcBorders>
              <w:top w:val="nil"/>
              <w:left w:val="nil"/>
              <w:right w:val="nil"/>
            </w:tcBorders>
            <w:shd w:val="clear" w:color="auto" w:fill="auto"/>
            <w:noWrap/>
            <w:vAlign w:val="bottom"/>
            <w:hideMark/>
          </w:tcPr>
          <w:p w14:paraId="164C8267" w14:textId="31199327"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21.</w:t>
            </w:r>
            <w:r>
              <w:rPr>
                <w:rFonts w:ascii="Times New Roman" w:eastAsia="Times New Roman" w:hAnsi="Times New Roman" w:cs="Times New Roman"/>
                <w:color w:val="000000"/>
                <w:sz w:val="20"/>
                <w:szCs w:val="20"/>
                <w:lang w:eastAsia="en-GB"/>
              </w:rPr>
              <w:t>1</w:t>
            </w:r>
          </w:p>
        </w:tc>
        <w:tc>
          <w:tcPr>
            <w:tcW w:w="1162" w:type="dxa"/>
            <w:tcBorders>
              <w:top w:val="nil"/>
              <w:left w:val="nil"/>
              <w:right w:val="nil"/>
            </w:tcBorders>
            <w:shd w:val="clear" w:color="auto" w:fill="auto"/>
            <w:noWrap/>
            <w:vAlign w:val="bottom"/>
            <w:hideMark/>
          </w:tcPr>
          <w:p w14:paraId="10335A6D" w14:textId="75C58BC3"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26.</w:t>
            </w:r>
            <w:r>
              <w:rPr>
                <w:rFonts w:ascii="Times New Roman" w:eastAsia="Times New Roman" w:hAnsi="Times New Roman" w:cs="Times New Roman"/>
                <w:color w:val="000000"/>
                <w:sz w:val="20"/>
                <w:szCs w:val="20"/>
                <w:lang w:eastAsia="en-GB"/>
              </w:rPr>
              <w:t>1</w:t>
            </w:r>
          </w:p>
        </w:tc>
        <w:tc>
          <w:tcPr>
            <w:tcW w:w="1566" w:type="dxa"/>
            <w:tcBorders>
              <w:top w:val="nil"/>
              <w:left w:val="nil"/>
              <w:right w:val="nil"/>
            </w:tcBorders>
            <w:shd w:val="clear" w:color="auto" w:fill="auto"/>
            <w:noWrap/>
            <w:vAlign w:val="bottom"/>
            <w:hideMark/>
          </w:tcPr>
          <w:p w14:paraId="1D20B322" w14:textId="16EEFB96"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32.</w:t>
            </w:r>
            <w:r>
              <w:rPr>
                <w:rFonts w:ascii="Times New Roman" w:eastAsia="Times New Roman" w:hAnsi="Times New Roman" w:cs="Times New Roman"/>
                <w:color w:val="000000"/>
                <w:sz w:val="20"/>
                <w:szCs w:val="20"/>
                <w:lang w:eastAsia="en-GB"/>
              </w:rPr>
              <w:t>3</w:t>
            </w:r>
          </w:p>
        </w:tc>
        <w:tc>
          <w:tcPr>
            <w:tcW w:w="1335" w:type="dxa"/>
            <w:tcBorders>
              <w:top w:val="nil"/>
              <w:left w:val="nil"/>
              <w:right w:val="nil"/>
            </w:tcBorders>
            <w:shd w:val="clear" w:color="auto" w:fill="auto"/>
            <w:noWrap/>
            <w:vAlign w:val="bottom"/>
            <w:hideMark/>
          </w:tcPr>
          <w:p w14:paraId="0A84E749" w14:textId="77777777" w:rsidR="00291B88" w:rsidRPr="000F7F45" w:rsidRDefault="00291B88" w:rsidP="000F7F45">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Y</w:t>
            </w:r>
          </w:p>
        </w:tc>
      </w:tr>
      <w:tr w:rsidR="000F7F45" w:rsidRPr="00291B88" w14:paraId="4F778ADF" w14:textId="77777777" w:rsidTr="00086536">
        <w:trPr>
          <w:trHeight w:val="300"/>
        </w:trPr>
        <w:tc>
          <w:tcPr>
            <w:tcW w:w="4098" w:type="dxa"/>
            <w:tcBorders>
              <w:top w:val="nil"/>
              <w:left w:val="nil"/>
              <w:right w:val="nil"/>
            </w:tcBorders>
            <w:shd w:val="clear" w:color="auto" w:fill="auto"/>
            <w:noWrap/>
            <w:vAlign w:val="bottom"/>
            <w:hideMark/>
          </w:tcPr>
          <w:p w14:paraId="3107857B" w14:textId="77777777" w:rsidR="00291B88" w:rsidRPr="00291B88" w:rsidRDefault="00291B88" w:rsidP="00291B88">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same_</w:t>
            </w:r>
            <w:proofErr w:type="gramStart"/>
            <w:r w:rsidRPr="00291B88">
              <w:rPr>
                <w:rFonts w:ascii="Times New Roman" w:eastAsia="Times New Roman" w:hAnsi="Times New Roman" w:cs="Times New Roman"/>
                <w:color w:val="000000"/>
                <w:sz w:val="20"/>
                <w:szCs w:val="20"/>
                <w:lang w:eastAsia="en-GB"/>
              </w:rPr>
              <w:t>group:dyad.coop</w:t>
            </w:r>
            <w:proofErr w:type="gramEnd"/>
            <w:r w:rsidRPr="00291B88">
              <w:rPr>
                <w:rFonts w:ascii="Times New Roman" w:eastAsia="Times New Roman" w:hAnsi="Times New Roman" w:cs="Times New Roman"/>
                <w:color w:val="000000"/>
                <w:sz w:val="20"/>
                <w:szCs w:val="20"/>
                <w:lang w:eastAsia="en-GB"/>
              </w:rPr>
              <w:t>.catFAMILIAR_1TO5</w:t>
            </w:r>
          </w:p>
        </w:tc>
        <w:tc>
          <w:tcPr>
            <w:tcW w:w="1547" w:type="dxa"/>
            <w:tcBorders>
              <w:top w:val="nil"/>
              <w:left w:val="nil"/>
              <w:right w:val="nil"/>
            </w:tcBorders>
            <w:shd w:val="clear" w:color="auto" w:fill="auto"/>
            <w:noWrap/>
            <w:vAlign w:val="bottom"/>
            <w:hideMark/>
          </w:tcPr>
          <w:p w14:paraId="0898811A" w14:textId="128C3A71"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-0.160</w:t>
            </w:r>
          </w:p>
        </w:tc>
        <w:tc>
          <w:tcPr>
            <w:tcW w:w="1194" w:type="dxa"/>
            <w:tcBorders>
              <w:top w:val="nil"/>
              <w:left w:val="nil"/>
              <w:right w:val="nil"/>
            </w:tcBorders>
            <w:shd w:val="clear" w:color="auto" w:fill="auto"/>
            <w:noWrap/>
            <w:vAlign w:val="bottom"/>
            <w:hideMark/>
          </w:tcPr>
          <w:p w14:paraId="5D9D6583" w14:textId="7DC485A5"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0.24</w:t>
            </w:r>
            <w:r>
              <w:rPr>
                <w:rFonts w:ascii="Times New Roman" w:eastAsia="Times New Roman" w:hAnsi="Times New Roman" w:cs="Times New Roman"/>
                <w:color w:val="000000"/>
                <w:sz w:val="20"/>
                <w:szCs w:val="20"/>
                <w:lang w:eastAsia="en-GB"/>
              </w:rPr>
              <w:t>2</w:t>
            </w:r>
          </w:p>
        </w:tc>
        <w:tc>
          <w:tcPr>
            <w:tcW w:w="1501" w:type="dxa"/>
            <w:tcBorders>
              <w:top w:val="nil"/>
              <w:left w:val="nil"/>
              <w:right w:val="nil"/>
            </w:tcBorders>
            <w:shd w:val="clear" w:color="auto" w:fill="auto"/>
            <w:noWrap/>
            <w:vAlign w:val="bottom"/>
            <w:hideMark/>
          </w:tcPr>
          <w:p w14:paraId="7A4C2CBA" w14:textId="766EC976"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0.63</w:t>
            </w:r>
            <w:r>
              <w:rPr>
                <w:rFonts w:ascii="Times New Roman" w:eastAsia="Times New Roman" w:hAnsi="Times New Roman" w:cs="Times New Roman"/>
                <w:color w:val="000000"/>
                <w:sz w:val="20"/>
                <w:szCs w:val="20"/>
                <w:lang w:eastAsia="en-GB"/>
              </w:rPr>
              <w:t>7</w:t>
            </w:r>
          </w:p>
        </w:tc>
        <w:tc>
          <w:tcPr>
            <w:tcW w:w="1555" w:type="dxa"/>
            <w:tcBorders>
              <w:top w:val="nil"/>
              <w:left w:val="nil"/>
              <w:right w:val="nil"/>
            </w:tcBorders>
            <w:shd w:val="clear" w:color="auto" w:fill="auto"/>
            <w:noWrap/>
            <w:vAlign w:val="bottom"/>
            <w:hideMark/>
          </w:tcPr>
          <w:p w14:paraId="575CC91D" w14:textId="3C02056E"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0.852</w:t>
            </w:r>
          </w:p>
        </w:tc>
        <w:tc>
          <w:tcPr>
            <w:tcW w:w="1162" w:type="dxa"/>
            <w:tcBorders>
              <w:top w:val="nil"/>
              <w:left w:val="nil"/>
              <w:right w:val="nil"/>
            </w:tcBorders>
            <w:shd w:val="clear" w:color="auto" w:fill="auto"/>
            <w:noWrap/>
            <w:vAlign w:val="bottom"/>
            <w:hideMark/>
          </w:tcPr>
          <w:p w14:paraId="1D9C4CF5" w14:textId="3A798CF3"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1.27</w:t>
            </w:r>
          </w:p>
        </w:tc>
        <w:tc>
          <w:tcPr>
            <w:tcW w:w="1566" w:type="dxa"/>
            <w:tcBorders>
              <w:top w:val="nil"/>
              <w:left w:val="nil"/>
              <w:right w:val="nil"/>
            </w:tcBorders>
            <w:shd w:val="clear" w:color="auto" w:fill="auto"/>
            <w:noWrap/>
            <w:vAlign w:val="bottom"/>
            <w:hideMark/>
          </w:tcPr>
          <w:p w14:paraId="10410A4E" w14:textId="1E9BDF76"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1.89</w:t>
            </w:r>
          </w:p>
        </w:tc>
        <w:tc>
          <w:tcPr>
            <w:tcW w:w="1335" w:type="dxa"/>
            <w:tcBorders>
              <w:top w:val="nil"/>
              <w:left w:val="nil"/>
              <w:right w:val="nil"/>
            </w:tcBorders>
            <w:shd w:val="clear" w:color="auto" w:fill="auto"/>
            <w:noWrap/>
            <w:vAlign w:val="bottom"/>
            <w:hideMark/>
          </w:tcPr>
          <w:p w14:paraId="2A3507C3" w14:textId="77777777"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N</w:t>
            </w:r>
          </w:p>
        </w:tc>
      </w:tr>
      <w:tr w:rsidR="000F7F45" w:rsidRPr="00291B88" w14:paraId="680A29F4" w14:textId="77777777" w:rsidTr="00086536">
        <w:trPr>
          <w:trHeight w:val="300"/>
        </w:trPr>
        <w:tc>
          <w:tcPr>
            <w:tcW w:w="4098" w:type="dxa"/>
            <w:tcBorders>
              <w:top w:val="nil"/>
              <w:left w:val="nil"/>
              <w:bottom w:val="single" w:sz="4" w:space="0" w:color="auto"/>
              <w:right w:val="nil"/>
            </w:tcBorders>
            <w:shd w:val="clear" w:color="auto" w:fill="auto"/>
            <w:noWrap/>
            <w:vAlign w:val="bottom"/>
            <w:hideMark/>
          </w:tcPr>
          <w:p w14:paraId="38176E58" w14:textId="77777777" w:rsidR="00291B88" w:rsidRPr="00291B88" w:rsidRDefault="00291B88" w:rsidP="00291B88">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same_</w:t>
            </w:r>
            <w:proofErr w:type="gramStart"/>
            <w:r w:rsidRPr="00291B88">
              <w:rPr>
                <w:rFonts w:ascii="Times New Roman" w:eastAsia="Times New Roman" w:hAnsi="Times New Roman" w:cs="Times New Roman"/>
                <w:color w:val="000000"/>
                <w:sz w:val="20"/>
                <w:szCs w:val="20"/>
                <w:lang w:eastAsia="en-GB"/>
              </w:rPr>
              <w:t>group:dyad.coop</w:t>
            </w:r>
            <w:proofErr w:type="gramEnd"/>
            <w:r w:rsidRPr="00291B88">
              <w:rPr>
                <w:rFonts w:ascii="Times New Roman" w:eastAsia="Times New Roman" w:hAnsi="Times New Roman" w:cs="Times New Roman"/>
                <w:color w:val="000000"/>
                <w:sz w:val="20"/>
                <w:szCs w:val="20"/>
                <w:lang w:eastAsia="en-GB"/>
              </w:rPr>
              <w:t>.catFAMILIAR_6PLUS</w:t>
            </w:r>
          </w:p>
        </w:tc>
        <w:tc>
          <w:tcPr>
            <w:tcW w:w="1547" w:type="dxa"/>
            <w:tcBorders>
              <w:top w:val="nil"/>
              <w:left w:val="nil"/>
              <w:bottom w:val="single" w:sz="4" w:space="0" w:color="auto"/>
              <w:right w:val="nil"/>
            </w:tcBorders>
            <w:shd w:val="clear" w:color="auto" w:fill="auto"/>
            <w:noWrap/>
            <w:vAlign w:val="bottom"/>
            <w:hideMark/>
          </w:tcPr>
          <w:p w14:paraId="75F0FDEE" w14:textId="505A2A41"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-0.45</w:t>
            </w:r>
            <w:r>
              <w:rPr>
                <w:rFonts w:ascii="Times New Roman" w:eastAsia="Times New Roman" w:hAnsi="Times New Roman" w:cs="Times New Roman"/>
                <w:color w:val="000000"/>
                <w:sz w:val="20"/>
                <w:szCs w:val="20"/>
                <w:lang w:eastAsia="en-GB"/>
              </w:rPr>
              <w:t>2</w:t>
            </w:r>
          </w:p>
        </w:tc>
        <w:tc>
          <w:tcPr>
            <w:tcW w:w="1194" w:type="dxa"/>
            <w:tcBorders>
              <w:top w:val="nil"/>
              <w:left w:val="nil"/>
              <w:bottom w:val="single" w:sz="4" w:space="0" w:color="auto"/>
              <w:right w:val="nil"/>
            </w:tcBorders>
            <w:shd w:val="clear" w:color="auto" w:fill="auto"/>
            <w:noWrap/>
            <w:vAlign w:val="bottom"/>
            <w:hideMark/>
          </w:tcPr>
          <w:p w14:paraId="394A9D1B" w14:textId="5B433046"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-0.116</w:t>
            </w:r>
          </w:p>
        </w:tc>
        <w:tc>
          <w:tcPr>
            <w:tcW w:w="1501" w:type="dxa"/>
            <w:tcBorders>
              <w:top w:val="nil"/>
              <w:left w:val="nil"/>
              <w:bottom w:val="single" w:sz="4" w:space="0" w:color="auto"/>
              <w:right w:val="nil"/>
            </w:tcBorders>
            <w:shd w:val="clear" w:color="auto" w:fill="auto"/>
            <w:noWrap/>
            <w:vAlign w:val="bottom"/>
            <w:hideMark/>
          </w:tcPr>
          <w:p w14:paraId="7E79E235" w14:textId="1C475740"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0.21</w:t>
            </w:r>
            <w:r>
              <w:rPr>
                <w:rFonts w:ascii="Times New Roman" w:eastAsia="Times New Roman" w:hAnsi="Times New Roman" w:cs="Times New Roman"/>
                <w:color w:val="000000"/>
                <w:sz w:val="20"/>
                <w:szCs w:val="20"/>
                <w:lang w:eastAsia="en-GB"/>
              </w:rPr>
              <w:t>8</w:t>
            </w:r>
          </w:p>
        </w:tc>
        <w:tc>
          <w:tcPr>
            <w:tcW w:w="1555" w:type="dxa"/>
            <w:tcBorders>
              <w:top w:val="nil"/>
              <w:left w:val="nil"/>
              <w:bottom w:val="single" w:sz="4" w:space="0" w:color="auto"/>
              <w:right w:val="nil"/>
            </w:tcBorders>
            <w:shd w:val="clear" w:color="auto" w:fill="auto"/>
            <w:noWrap/>
            <w:vAlign w:val="bottom"/>
            <w:hideMark/>
          </w:tcPr>
          <w:p w14:paraId="24E7FD72" w14:textId="758985B0"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0.636</w:t>
            </w:r>
          </w:p>
        </w:tc>
        <w:tc>
          <w:tcPr>
            <w:tcW w:w="1162" w:type="dxa"/>
            <w:tcBorders>
              <w:top w:val="nil"/>
              <w:left w:val="nil"/>
              <w:bottom w:val="single" w:sz="4" w:space="0" w:color="auto"/>
              <w:right w:val="nil"/>
            </w:tcBorders>
            <w:shd w:val="clear" w:color="auto" w:fill="auto"/>
            <w:noWrap/>
            <w:vAlign w:val="bottom"/>
            <w:hideMark/>
          </w:tcPr>
          <w:p w14:paraId="72F2D15B" w14:textId="2D423B3F"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0.89</w:t>
            </w:r>
            <w:r>
              <w:rPr>
                <w:rFonts w:ascii="Times New Roman" w:eastAsia="Times New Roman" w:hAnsi="Times New Roman" w:cs="Times New Roman"/>
                <w:color w:val="000000"/>
                <w:sz w:val="20"/>
                <w:szCs w:val="20"/>
                <w:lang w:eastAsia="en-GB"/>
              </w:rPr>
              <w:t>1</w:t>
            </w:r>
          </w:p>
        </w:tc>
        <w:tc>
          <w:tcPr>
            <w:tcW w:w="1566" w:type="dxa"/>
            <w:tcBorders>
              <w:top w:val="nil"/>
              <w:left w:val="nil"/>
              <w:bottom w:val="single" w:sz="4" w:space="0" w:color="auto"/>
              <w:right w:val="nil"/>
            </w:tcBorders>
            <w:shd w:val="clear" w:color="auto" w:fill="auto"/>
            <w:noWrap/>
            <w:vAlign w:val="bottom"/>
            <w:hideMark/>
          </w:tcPr>
          <w:p w14:paraId="6856932E" w14:textId="1E922BFF"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1.24</w:t>
            </w:r>
          </w:p>
        </w:tc>
        <w:tc>
          <w:tcPr>
            <w:tcW w:w="1335" w:type="dxa"/>
            <w:tcBorders>
              <w:top w:val="nil"/>
              <w:left w:val="nil"/>
              <w:bottom w:val="single" w:sz="4" w:space="0" w:color="auto"/>
              <w:right w:val="nil"/>
            </w:tcBorders>
            <w:shd w:val="clear" w:color="auto" w:fill="auto"/>
            <w:noWrap/>
            <w:vAlign w:val="bottom"/>
            <w:hideMark/>
          </w:tcPr>
          <w:p w14:paraId="5C59471E" w14:textId="77777777" w:rsidR="00291B88" w:rsidRPr="00291B88" w:rsidRDefault="00291B88" w:rsidP="000F7F45">
            <w:pPr>
              <w:spacing w:after="0" w:line="240" w:lineRule="auto"/>
              <w:rPr>
                <w:rFonts w:ascii="Times New Roman" w:eastAsia="Times New Roman" w:hAnsi="Times New Roman" w:cs="Times New Roman"/>
                <w:color w:val="000000"/>
                <w:sz w:val="20"/>
                <w:szCs w:val="20"/>
                <w:lang w:eastAsia="en-GB"/>
              </w:rPr>
            </w:pPr>
            <w:r w:rsidRPr="00291B88">
              <w:rPr>
                <w:rFonts w:ascii="Times New Roman" w:eastAsia="Times New Roman" w:hAnsi="Times New Roman" w:cs="Times New Roman"/>
                <w:color w:val="000000"/>
                <w:sz w:val="20"/>
                <w:szCs w:val="20"/>
                <w:lang w:eastAsia="en-GB"/>
              </w:rPr>
              <w:t>N</w:t>
            </w:r>
          </w:p>
        </w:tc>
      </w:tr>
    </w:tbl>
    <w:tbl>
      <w:tblPr>
        <w:tblpPr w:leftFromText="180" w:rightFromText="180" w:vertAnchor="text" w:horzAnchor="margin" w:tblpY="1462"/>
        <w:tblW w:w="5000" w:type="pct"/>
        <w:tblBorders>
          <w:top w:val="single" w:sz="4" w:space="0" w:color="auto"/>
          <w:bottom w:val="single" w:sz="4" w:space="0" w:color="auto"/>
        </w:tblBorders>
        <w:tblLook w:val="04A0" w:firstRow="1" w:lastRow="0" w:firstColumn="1" w:lastColumn="0" w:noHBand="0" w:noVBand="1"/>
      </w:tblPr>
      <w:tblGrid>
        <w:gridCol w:w="2575"/>
        <w:gridCol w:w="1236"/>
        <w:gridCol w:w="1818"/>
        <w:gridCol w:w="8329"/>
      </w:tblGrid>
      <w:tr w:rsidR="001C5C60" w:rsidRPr="00D97B5E" w14:paraId="597CE435" w14:textId="77777777" w:rsidTr="003B26A1">
        <w:trPr>
          <w:cantSplit/>
          <w:trHeight w:val="518"/>
        </w:trPr>
        <w:tc>
          <w:tcPr>
            <w:tcW w:w="552" w:type="pct"/>
            <w:tcBorders>
              <w:top w:val="single" w:sz="4" w:space="0" w:color="auto"/>
              <w:bottom w:val="single" w:sz="4" w:space="0" w:color="auto"/>
            </w:tcBorders>
            <w:shd w:val="clear" w:color="auto" w:fill="auto"/>
          </w:tcPr>
          <w:p w14:paraId="7D54615D" w14:textId="77777777" w:rsidR="001C5C60" w:rsidRPr="00D97B5E" w:rsidRDefault="001C5C60"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Term</w:t>
            </w:r>
          </w:p>
        </w:tc>
        <w:tc>
          <w:tcPr>
            <w:tcW w:w="499" w:type="pct"/>
            <w:tcBorders>
              <w:top w:val="single" w:sz="4" w:space="0" w:color="auto"/>
              <w:bottom w:val="single" w:sz="4" w:space="0" w:color="auto"/>
            </w:tcBorders>
            <w:shd w:val="clear" w:color="auto" w:fill="auto"/>
            <w:noWrap/>
          </w:tcPr>
          <w:p w14:paraId="29283A54" w14:textId="77777777" w:rsidR="001C5C60" w:rsidRPr="00D97B5E" w:rsidRDefault="001C5C60"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Type</w:t>
            </w:r>
          </w:p>
        </w:tc>
        <w:tc>
          <w:tcPr>
            <w:tcW w:w="401" w:type="pct"/>
            <w:tcBorders>
              <w:top w:val="single" w:sz="4" w:space="0" w:color="auto"/>
              <w:bottom w:val="single" w:sz="4" w:space="0" w:color="auto"/>
            </w:tcBorders>
            <w:shd w:val="clear" w:color="auto" w:fill="auto"/>
            <w:noWrap/>
          </w:tcPr>
          <w:p w14:paraId="7E5228EC" w14:textId="77777777" w:rsidR="001C5C60" w:rsidRPr="00D97B5E" w:rsidRDefault="001C5C60"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Level of Analysis</w:t>
            </w:r>
          </w:p>
        </w:tc>
        <w:tc>
          <w:tcPr>
            <w:tcW w:w="3548" w:type="pct"/>
            <w:tcBorders>
              <w:top w:val="single" w:sz="4" w:space="0" w:color="auto"/>
              <w:bottom w:val="single" w:sz="4" w:space="0" w:color="auto"/>
            </w:tcBorders>
            <w:shd w:val="clear" w:color="auto" w:fill="auto"/>
          </w:tcPr>
          <w:p w14:paraId="30F8F287" w14:textId="77777777" w:rsidR="001C5C60" w:rsidRPr="00D97B5E" w:rsidRDefault="001C5C60"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Explanation/Question</w:t>
            </w:r>
          </w:p>
        </w:tc>
      </w:tr>
      <w:tr w:rsidR="00BA725C" w:rsidRPr="00D97B5E" w14:paraId="52AE5554" w14:textId="77777777" w:rsidTr="003B26A1">
        <w:trPr>
          <w:cantSplit/>
          <w:trHeight w:val="868"/>
        </w:trPr>
        <w:tc>
          <w:tcPr>
            <w:tcW w:w="552" w:type="pct"/>
            <w:tcBorders>
              <w:top w:val="single" w:sz="4" w:space="0" w:color="auto"/>
            </w:tcBorders>
            <w:shd w:val="clear" w:color="auto" w:fill="auto"/>
            <w:hideMark/>
          </w:tcPr>
          <w:p w14:paraId="274BA3D1"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dyad.coop.cat</w:t>
            </w:r>
          </w:p>
        </w:tc>
        <w:tc>
          <w:tcPr>
            <w:tcW w:w="499" w:type="pct"/>
            <w:tcBorders>
              <w:top w:val="single" w:sz="4" w:space="0" w:color="auto"/>
            </w:tcBorders>
            <w:shd w:val="clear" w:color="auto" w:fill="auto"/>
            <w:noWrap/>
            <w:hideMark/>
          </w:tcPr>
          <w:p w14:paraId="1BD8453F"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Main effect</w:t>
            </w:r>
          </w:p>
        </w:tc>
        <w:tc>
          <w:tcPr>
            <w:tcW w:w="401" w:type="pct"/>
            <w:tcBorders>
              <w:top w:val="single" w:sz="4" w:space="0" w:color="auto"/>
            </w:tcBorders>
            <w:shd w:val="clear" w:color="auto" w:fill="auto"/>
            <w:noWrap/>
            <w:hideMark/>
          </w:tcPr>
          <w:p w14:paraId="3F81D3D8"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48" w:type="pct"/>
            <w:tcBorders>
              <w:top w:val="single" w:sz="4" w:space="0" w:color="auto"/>
            </w:tcBorders>
            <w:shd w:val="clear" w:color="auto" w:fill="auto"/>
            <w:hideMark/>
          </w:tcPr>
          <w:p w14:paraId="72A8D989" w14:textId="180086B6"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w:t>
            </w:r>
            <w:r>
              <w:rPr>
                <w:rFonts w:ascii="Times New Roman" w:eastAsia="Times New Roman" w:hAnsi="Times New Roman" w:cs="Times New Roman"/>
                <w:color w:val="000000"/>
                <w:lang w:eastAsia="en-GB"/>
              </w:rPr>
              <w:t>id</w:t>
            </w:r>
            <w:r w:rsidRPr="00D97B5E">
              <w:rPr>
                <w:rFonts w:ascii="Times New Roman" w:eastAsia="Times New Roman" w:hAnsi="Times New Roman" w:cs="Times New Roman"/>
                <w:color w:val="000000"/>
                <w:lang w:eastAsia="en-GB"/>
              </w:rPr>
              <w:t xml:space="preserve"> the number of previous </w:t>
            </w:r>
            <w:r>
              <w:rPr>
                <w:rFonts w:ascii="Times New Roman" w:eastAsia="Times New Roman" w:hAnsi="Times New Roman" w:cs="Times New Roman"/>
                <w:color w:val="000000"/>
                <w:lang w:eastAsia="en-GB"/>
              </w:rPr>
              <w:t xml:space="preserve">association </w:t>
            </w:r>
            <w:r w:rsidRPr="00D97B5E">
              <w:rPr>
                <w:rFonts w:ascii="Times New Roman" w:eastAsia="Times New Roman" w:hAnsi="Times New Roman" w:cs="Times New Roman"/>
                <w:color w:val="000000"/>
                <w:lang w:eastAsia="en-GB"/>
              </w:rPr>
              <w:t xml:space="preserve">events engaged in by </w:t>
            </w:r>
            <w:r>
              <w:rPr>
                <w:rFonts w:ascii="Times New Roman" w:eastAsia="Times New Roman" w:hAnsi="Times New Roman" w:cs="Times New Roman"/>
                <w:color w:val="000000"/>
                <w:lang w:eastAsia="en-GB"/>
              </w:rPr>
              <w:t>a</w:t>
            </w:r>
            <w:r w:rsidRPr="00D97B5E">
              <w:rPr>
                <w:rFonts w:ascii="Times New Roman" w:eastAsia="Times New Roman" w:hAnsi="Times New Roman" w:cs="Times New Roman"/>
                <w:color w:val="000000"/>
                <w:lang w:eastAsia="en-GB"/>
              </w:rPr>
              <w:t xml:space="preserve"> dyad </w:t>
            </w:r>
            <w:r w:rsidR="004F77BA">
              <w:rPr>
                <w:rFonts w:ascii="Times New Roman" w:eastAsia="Times New Roman" w:hAnsi="Times New Roman" w:cs="Times New Roman"/>
                <w:color w:val="000000"/>
                <w:lang w:eastAsia="en-GB"/>
              </w:rPr>
              <w:t xml:space="preserve">composed of affiliates </w:t>
            </w:r>
            <w:r w:rsidRPr="00D97B5E">
              <w:rPr>
                <w:rFonts w:ascii="Times New Roman" w:eastAsia="Times New Roman" w:hAnsi="Times New Roman" w:cs="Times New Roman"/>
                <w:color w:val="000000"/>
                <w:lang w:eastAsia="en-GB"/>
              </w:rPr>
              <w:t>affect the probability of observing th</w:t>
            </w:r>
            <w:r>
              <w:rPr>
                <w:rFonts w:ascii="Times New Roman" w:eastAsia="Times New Roman" w:hAnsi="Times New Roman" w:cs="Times New Roman"/>
                <w:color w:val="000000"/>
                <w:lang w:eastAsia="en-GB"/>
              </w:rPr>
              <w:t>e dyad associate</w:t>
            </w:r>
            <w:r w:rsidRPr="00D97B5E">
              <w:rPr>
                <w:rFonts w:ascii="Times New Roman" w:eastAsia="Times New Roman" w:hAnsi="Times New Roman" w:cs="Times New Roman"/>
                <w:color w:val="000000"/>
                <w:lang w:eastAsia="en-GB"/>
              </w:rPr>
              <w:t xml:space="preserve"> in the future? Three categories: “ARE_UNFAMILIAR” (no previous events</w:t>
            </w:r>
            <w:r>
              <w:rPr>
                <w:rFonts w:ascii="Times New Roman" w:eastAsia="Times New Roman" w:hAnsi="Times New Roman" w:cs="Times New Roman"/>
                <w:color w:val="000000"/>
                <w:lang w:eastAsia="en-GB"/>
              </w:rPr>
              <w:t>; reference level</w:t>
            </w:r>
            <w:r w:rsidRPr="00D97B5E">
              <w:rPr>
                <w:rFonts w:ascii="Times New Roman" w:eastAsia="Times New Roman" w:hAnsi="Times New Roman" w:cs="Times New Roman"/>
                <w:color w:val="000000"/>
                <w:lang w:eastAsia="en-GB"/>
              </w:rPr>
              <w:t>), “FAMILIAR_1TO5” (between 1 and 5 previous events</w:t>
            </w:r>
            <w:r>
              <w:rPr>
                <w:rFonts w:ascii="Times New Roman" w:eastAsia="Times New Roman" w:hAnsi="Times New Roman" w:cs="Times New Roman"/>
                <w:color w:val="000000"/>
                <w:lang w:eastAsia="en-GB"/>
              </w:rPr>
              <w:t>)</w:t>
            </w:r>
            <w:r w:rsidRPr="00D97B5E">
              <w:rPr>
                <w:rFonts w:ascii="Times New Roman" w:eastAsia="Times New Roman" w:hAnsi="Times New Roman" w:cs="Times New Roman"/>
                <w:color w:val="000000"/>
                <w:lang w:eastAsia="en-GB"/>
              </w:rPr>
              <w:t>, “FAMILIAR_6PLUS” (6 or more previous events).</w:t>
            </w:r>
          </w:p>
        </w:tc>
      </w:tr>
      <w:tr w:rsidR="00BA725C" w:rsidRPr="00D97B5E" w14:paraId="61E31FB6" w14:textId="77777777" w:rsidTr="003B26A1">
        <w:trPr>
          <w:cantSplit/>
          <w:trHeight w:val="592"/>
        </w:trPr>
        <w:tc>
          <w:tcPr>
            <w:tcW w:w="552" w:type="pct"/>
            <w:shd w:val="clear" w:color="auto" w:fill="auto"/>
          </w:tcPr>
          <w:p w14:paraId="050C5B66"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proofErr w:type="spellStart"/>
            <w:r w:rsidRPr="00D97B5E">
              <w:rPr>
                <w:rFonts w:ascii="Times New Roman" w:eastAsia="Times New Roman" w:hAnsi="Times New Roman" w:cs="Times New Roman"/>
                <w:color w:val="000000"/>
                <w:lang w:eastAsia="en-GB"/>
              </w:rPr>
              <w:t>same_group</w:t>
            </w:r>
            <w:proofErr w:type="spellEnd"/>
          </w:p>
        </w:tc>
        <w:tc>
          <w:tcPr>
            <w:tcW w:w="499" w:type="pct"/>
            <w:shd w:val="clear" w:color="auto" w:fill="auto"/>
            <w:noWrap/>
          </w:tcPr>
          <w:p w14:paraId="461B1067"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Main effect</w:t>
            </w:r>
          </w:p>
        </w:tc>
        <w:tc>
          <w:tcPr>
            <w:tcW w:w="401" w:type="pct"/>
            <w:shd w:val="clear" w:color="auto" w:fill="auto"/>
            <w:noWrap/>
          </w:tcPr>
          <w:p w14:paraId="1AECE58D"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48" w:type="pct"/>
            <w:shd w:val="clear" w:color="auto" w:fill="auto"/>
          </w:tcPr>
          <w:p w14:paraId="0D2F1271" w14:textId="1EBF1964"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w:t>
            </w:r>
            <w:r>
              <w:rPr>
                <w:rFonts w:ascii="Times New Roman" w:eastAsia="Times New Roman" w:hAnsi="Times New Roman" w:cs="Times New Roman"/>
                <w:color w:val="000000"/>
                <w:lang w:eastAsia="en-GB"/>
              </w:rPr>
              <w:t xml:space="preserve">id </w:t>
            </w:r>
            <w:r w:rsidR="004F77BA">
              <w:rPr>
                <w:rFonts w:ascii="Times New Roman" w:eastAsia="Times New Roman" w:hAnsi="Times New Roman" w:cs="Times New Roman"/>
                <w:color w:val="000000"/>
                <w:lang w:eastAsia="en-GB"/>
              </w:rPr>
              <w:t xml:space="preserve">affiliate </w:t>
            </w:r>
            <w:r w:rsidRPr="00D97B5E">
              <w:rPr>
                <w:rFonts w:ascii="Times New Roman" w:eastAsia="Times New Roman" w:hAnsi="Times New Roman" w:cs="Times New Roman"/>
                <w:color w:val="000000"/>
                <w:lang w:eastAsia="en-GB"/>
              </w:rPr>
              <w:t xml:space="preserve">dyads in the same treatment </w:t>
            </w:r>
            <w:r>
              <w:rPr>
                <w:rFonts w:ascii="Times New Roman" w:eastAsia="Times New Roman" w:hAnsi="Times New Roman" w:cs="Times New Roman"/>
                <w:color w:val="000000"/>
                <w:lang w:eastAsia="en-GB"/>
              </w:rPr>
              <w:t>class</w:t>
            </w:r>
            <w:r w:rsidRPr="00D97B5E">
              <w:rPr>
                <w:rFonts w:ascii="Times New Roman" w:eastAsia="Times New Roman" w:hAnsi="Times New Roman" w:cs="Times New Roman"/>
                <w:color w:val="000000"/>
                <w:lang w:eastAsia="en-GB"/>
              </w:rPr>
              <w:t xml:space="preserve"> differ </w:t>
            </w:r>
            <w:r w:rsidR="003A52C4">
              <w:rPr>
                <w:rFonts w:ascii="Times New Roman" w:eastAsia="Times New Roman" w:hAnsi="Times New Roman" w:cs="Times New Roman"/>
                <w:color w:val="000000"/>
                <w:lang w:eastAsia="en-GB"/>
              </w:rPr>
              <w:t xml:space="preserve">in association rate </w:t>
            </w:r>
            <w:r w:rsidRPr="00D97B5E">
              <w:rPr>
                <w:rFonts w:ascii="Times New Roman" w:eastAsia="Times New Roman" w:hAnsi="Times New Roman" w:cs="Times New Roman"/>
                <w:color w:val="000000"/>
                <w:lang w:eastAsia="en-GB"/>
              </w:rPr>
              <w:t xml:space="preserve">from </w:t>
            </w:r>
            <w:r w:rsidR="004F77BA">
              <w:rPr>
                <w:rFonts w:ascii="Times New Roman" w:eastAsia="Times New Roman" w:hAnsi="Times New Roman" w:cs="Times New Roman"/>
                <w:color w:val="000000"/>
                <w:lang w:eastAsia="en-GB"/>
              </w:rPr>
              <w:t xml:space="preserve">affiliate </w:t>
            </w:r>
            <w:r w:rsidRPr="00D97B5E">
              <w:rPr>
                <w:rFonts w:ascii="Times New Roman" w:eastAsia="Times New Roman" w:hAnsi="Times New Roman" w:cs="Times New Roman"/>
                <w:color w:val="000000"/>
                <w:lang w:eastAsia="en-GB"/>
              </w:rPr>
              <w:t>dyads in which members belong</w:t>
            </w:r>
            <w:r w:rsidR="003A52C4">
              <w:rPr>
                <w:rFonts w:ascii="Times New Roman" w:eastAsia="Times New Roman" w:hAnsi="Times New Roman" w:cs="Times New Roman"/>
                <w:color w:val="000000"/>
                <w:lang w:eastAsia="en-GB"/>
              </w:rPr>
              <w:t>ed</w:t>
            </w:r>
            <w:r w:rsidRPr="00D97B5E">
              <w:rPr>
                <w:rFonts w:ascii="Times New Roman" w:eastAsia="Times New Roman" w:hAnsi="Times New Roman" w:cs="Times New Roman"/>
                <w:color w:val="000000"/>
                <w:lang w:eastAsia="en-GB"/>
              </w:rPr>
              <w:t xml:space="preserve"> to different treatment </w:t>
            </w:r>
            <w:r>
              <w:rPr>
                <w:rFonts w:ascii="Times New Roman" w:eastAsia="Times New Roman" w:hAnsi="Times New Roman" w:cs="Times New Roman"/>
                <w:color w:val="000000"/>
                <w:lang w:eastAsia="en-GB"/>
              </w:rPr>
              <w:t>classes</w:t>
            </w:r>
            <w:r w:rsidRPr="00D97B5E">
              <w:rPr>
                <w:rFonts w:ascii="Times New Roman" w:eastAsia="Times New Roman" w:hAnsi="Times New Roman" w:cs="Times New Roman"/>
                <w:color w:val="000000"/>
                <w:lang w:eastAsia="en-GB"/>
              </w:rPr>
              <w:t>?</w:t>
            </w:r>
          </w:p>
        </w:tc>
      </w:tr>
      <w:tr w:rsidR="00BA725C" w:rsidRPr="00D97B5E" w14:paraId="4E76B705" w14:textId="77777777" w:rsidTr="003B26A1">
        <w:trPr>
          <w:cantSplit/>
          <w:trHeight w:val="702"/>
        </w:trPr>
        <w:tc>
          <w:tcPr>
            <w:tcW w:w="552" w:type="pct"/>
            <w:shd w:val="clear" w:color="auto" w:fill="auto"/>
          </w:tcPr>
          <w:p w14:paraId="61447ED4"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proofErr w:type="spellStart"/>
            <w:r w:rsidRPr="00D97B5E">
              <w:rPr>
                <w:rFonts w:ascii="Times New Roman" w:eastAsia="Times New Roman" w:hAnsi="Times New Roman" w:cs="Times New Roman"/>
                <w:color w:val="000000"/>
                <w:lang w:eastAsia="en-GB"/>
              </w:rPr>
              <w:t>same_</w:t>
            </w:r>
            <w:proofErr w:type="gramStart"/>
            <w:r w:rsidRPr="00D97B5E">
              <w:rPr>
                <w:rFonts w:ascii="Times New Roman" w:eastAsia="Times New Roman" w:hAnsi="Times New Roman" w:cs="Times New Roman"/>
                <w:color w:val="000000"/>
                <w:lang w:eastAsia="en-GB"/>
              </w:rPr>
              <w:t>group:dyad.coop.cat</w:t>
            </w:r>
            <w:proofErr w:type="spellEnd"/>
            <w:proofErr w:type="gramEnd"/>
          </w:p>
        </w:tc>
        <w:tc>
          <w:tcPr>
            <w:tcW w:w="499" w:type="pct"/>
            <w:shd w:val="clear" w:color="auto" w:fill="auto"/>
            <w:noWrap/>
          </w:tcPr>
          <w:p w14:paraId="1BC27292"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 xml:space="preserve">Interaction </w:t>
            </w:r>
          </w:p>
        </w:tc>
        <w:tc>
          <w:tcPr>
            <w:tcW w:w="401" w:type="pct"/>
            <w:shd w:val="clear" w:color="auto" w:fill="auto"/>
            <w:noWrap/>
          </w:tcPr>
          <w:p w14:paraId="00A61DD2" w14:textId="77777777" w:rsidR="00BA725C" w:rsidRPr="00D97B5E" w:rsidRDefault="00BA725C" w:rsidP="004F77BA">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48" w:type="pct"/>
            <w:shd w:val="clear" w:color="auto" w:fill="auto"/>
          </w:tcPr>
          <w:p w14:paraId="7FD2A0FB" w14:textId="52E537C1" w:rsidR="00BA725C" w:rsidRPr="00D97B5E" w:rsidRDefault="00BA725C" w:rsidP="004F77BA">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Was</w:t>
            </w:r>
            <w:r w:rsidRPr="00D97B5E">
              <w:rPr>
                <w:rFonts w:ascii="Times New Roman" w:eastAsia="Times New Roman" w:hAnsi="Times New Roman" w:cs="Times New Roman"/>
                <w:color w:val="000000"/>
                <w:lang w:eastAsia="en-GB"/>
              </w:rPr>
              <w:t xml:space="preserve"> there a difference in the relationship between prior task experience and probability of observing a dyad </w:t>
            </w:r>
            <w:r>
              <w:rPr>
                <w:rFonts w:ascii="Times New Roman" w:eastAsia="Times New Roman" w:hAnsi="Times New Roman" w:cs="Times New Roman"/>
                <w:color w:val="000000"/>
                <w:lang w:eastAsia="en-GB"/>
              </w:rPr>
              <w:t xml:space="preserve">associate </w:t>
            </w:r>
            <w:r w:rsidRPr="00D97B5E">
              <w:rPr>
                <w:rFonts w:ascii="Times New Roman" w:eastAsia="Times New Roman" w:hAnsi="Times New Roman" w:cs="Times New Roman"/>
                <w:color w:val="000000"/>
                <w:lang w:eastAsia="en-GB"/>
              </w:rPr>
              <w:t xml:space="preserve">in the future </w:t>
            </w:r>
            <w:r w:rsidR="003A52C4">
              <w:rPr>
                <w:rFonts w:ascii="Times New Roman" w:eastAsia="Times New Roman" w:hAnsi="Times New Roman" w:cs="Times New Roman"/>
                <w:color w:val="000000"/>
                <w:lang w:eastAsia="en-GB"/>
              </w:rPr>
              <w:t xml:space="preserve">for </w:t>
            </w:r>
            <w:r w:rsidRPr="00D97B5E">
              <w:rPr>
                <w:rFonts w:ascii="Times New Roman" w:eastAsia="Times New Roman" w:hAnsi="Times New Roman" w:cs="Times New Roman"/>
                <w:color w:val="000000"/>
                <w:lang w:eastAsia="en-GB"/>
              </w:rPr>
              <w:t>same-</w:t>
            </w:r>
            <w:r>
              <w:rPr>
                <w:rFonts w:ascii="Times New Roman" w:eastAsia="Times New Roman" w:hAnsi="Times New Roman" w:cs="Times New Roman"/>
                <w:color w:val="000000"/>
                <w:lang w:eastAsia="en-GB"/>
              </w:rPr>
              <w:t>class</w:t>
            </w:r>
            <w:r w:rsidRPr="00D97B5E">
              <w:rPr>
                <w:rFonts w:ascii="Times New Roman" w:eastAsia="Times New Roman" w:hAnsi="Times New Roman" w:cs="Times New Roman"/>
                <w:color w:val="000000"/>
                <w:lang w:eastAsia="en-GB"/>
              </w:rPr>
              <w:t xml:space="preserve"> </w:t>
            </w:r>
            <w:r w:rsidR="003A52C4">
              <w:rPr>
                <w:rFonts w:ascii="Times New Roman" w:eastAsia="Times New Roman" w:hAnsi="Times New Roman" w:cs="Times New Roman"/>
                <w:color w:val="000000"/>
                <w:lang w:eastAsia="en-GB"/>
              </w:rPr>
              <w:t xml:space="preserve">as compared to </w:t>
            </w:r>
            <w:r w:rsidRPr="00D97B5E">
              <w:rPr>
                <w:rFonts w:ascii="Times New Roman" w:eastAsia="Times New Roman" w:hAnsi="Times New Roman" w:cs="Times New Roman"/>
                <w:color w:val="000000"/>
                <w:lang w:eastAsia="en-GB"/>
              </w:rPr>
              <w:t>different-</w:t>
            </w:r>
            <w:r>
              <w:rPr>
                <w:rFonts w:ascii="Times New Roman" w:eastAsia="Times New Roman" w:hAnsi="Times New Roman" w:cs="Times New Roman"/>
                <w:color w:val="000000"/>
                <w:lang w:eastAsia="en-GB"/>
              </w:rPr>
              <w:t>class</w:t>
            </w:r>
            <w:r w:rsidRPr="00D97B5E">
              <w:rPr>
                <w:rFonts w:ascii="Times New Roman" w:eastAsia="Times New Roman" w:hAnsi="Times New Roman" w:cs="Times New Roman"/>
                <w:color w:val="000000"/>
                <w:lang w:eastAsia="en-GB"/>
              </w:rPr>
              <w:t xml:space="preserve"> </w:t>
            </w:r>
            <w:r w:rsidR="004F77BA">
              <w:rPr>
                <w:rFonts w:ascii="Times New Roman" w:eastAsia="Times New Roman" w:hAnsi="Times New Roman" w:cs="Times New Roman"/>
                <w:color w:val="000000"/>
                <w:lang w:eastAsia="en-GB"/>
              </w:rPr>
              <w:t xml:space="preserve">affiliate </w:t>
            </w:r>
            <w:r w:rsidRPr="00D97B5E">
              <w:rPr>
                <w:rFonts w:ascii="Times New Roman" w:eastAsia="Times New Roman" w:hAnsi="Times New Roman" w:cs="Times New Roman"/>
                <w:color w:val="000000"/>
                <w:lang w:eastAsia="en-GB"/>
              </w:rPr>
              <w:t>dyads?</w:t>
            </w:r>
          </w:p>
        </w:tc>
      </w:tr>
    </w:tbl>
    <w:p w14:paraId="2BD8F2AD" w14:textId="65BB5BFE" w:rsidR="005C0F0D" w:rsidRDefault="005C0F0D" w:rsidP="001764CC">
      <w:pPr>
        <w:rPr>
          <w:rFonts w:ascii="Times New Roman" w:hAnsi="Times New Roman" w:cs="Times New Roman"/>
          <w:b/>
          <w:bCs/>
          <w:sz w:val="24"/>
          <w:szCs w:val="24"/>
        </w:rPr>
      </w:pPr>
    </w:p>
    <w:p w14:paraId="149541BC" w14:textId="77777777" w:rsidR="004F77BA" w:rsidRDefault="004F77BA" w:rsidP="001764CC">
      <w:pPr>
        <w:rPr>
          <w:rFonts w:ascii="Times New Roman" w:hAnsi="Times New Roman" w:cs="Times New Roman"/>
          <w:b/>
          <w:bCs/>
          <w:sz w:val="24"/>
          <w:szCs w:val="24"/>
        </w:rPr>
      </w:pPr>
    </w:p>
    <w:p w14:paraId="5FC4FC68" w14:textId="522EA506" w:rsidR="005C0F0D" w:rsidRDefault="00D97B5E" w:rsidP="001764CC">
      <w:pPr>
        <w:rPr>
          <w:rFonts w:ascii="Times New Roman" w:hAnsi="Times New Roman" w:cs="Times New Roman"/>
          <w:b/>
          <w:bCs/>
          <w:sz w:val="24"/>
          <w:szCs w:val="24"/>
        </w:rPr>
      </w:pPr>
      <w:r>
        <w:rPr>
          <w:rFonts w:ascii="Times New Roman" w:hAnsi="Times New Roman" w:cs="Times New Roman"/>
          <w:b/>
          <w:bCs/>
          <w:sz w:val="24"/>
          <w:szCs w:val="24"/>
        </w:rPr>
        <w:t xml:space="preserve">Glossary </w:t>
      </w:r>
      <w:r w:rsidR="00F67AC5">
        <w:rPr>
          <w:rFonts w:ascii="Times New Roman" w:hAnsi="Times New Roman" w:cs="Times New Roman"/>
          <w:b/>
          <w:bCs/>
          <w:sz w:val="24"/>
          <w:szCs w:val="24"/>
        </w:rPr>
        <w:t xml:space="preserve">for Table </w:t>
      </w:r>
      <w:r>
        <w:rPr>
          <w:rFonts w:ascii="Times New Roman" w:hAnsi="Times New Roman" w:cs="Times New Roman"/>
          <w:b/>
          <w:bCs/>
          <w:sz w:val="24"/>
          <w:szCs w:val="24"/>
        </w:rPr>
        <w:t>3a:</w:t>
      </w:r>
    </w:p>
    <w:p w14:paraId="5AAB4679" w14:textId="1A38D290" w:rsidR="00FF7CFB" w:rsidRDefault="00FF7CFB" w:rsidP="001764CC">
      <w:pPr>
        <w:rPr>
          <w:rFonts w:ascii="Times New Roman" w:hAnsi="Times New Roman" w:cs="Times New Roman"/>
          <w:b/>
          <w:bCs/>
          <w:sz w:val="24"/>
          <w:szCs w:val="24"/>
        </w:rPr>
      </w:pPr>
    </w:p>
    <w:p w14:paraId="10F2A92B" w14:textId="77777777" w:rsidR="004F77BA" w:rsidRDefault="004F77BA" w:rsidP="001764CC">
      <w:pPr>
        <w:rPr>
          <w:rFonts w:ascii="Times New Roman" w:hAnsi="Times New Roman" w:cs="Times New Roman"/>
          <w:b/>
          <w:bCs/>
          <w:sz w:val="24"/>
          <w:szCs w:val="24"/>
        </w:rPr>
      </w:pPr>
    </w:p>
    <w:p w14:paraId="6B365141" w14:textId="7B71FBE4" w:rsidR="001764CC" w:rsidRDefault="00F664C4" w:rsidP="001764CC">
      <w:pPr>
        <w:rPr>
          <w:rFonts w:ascii="Times New Roman" w:hAnsi="Times New Roman" w:cs="Times New Roman"/>
          <w:i/>
          <w:iCs/>
          <w:color w:val="000000" w:themeColor="text1"/>
          <w:sz w:val="24"/>
          <w:szCs w:val="24"/>
        </w:rPr>
      </w:pPr>
      <w:r>
        <w:rPr>
          <w:rFonts w:ascii="Times New Roman" w:hAnsi="Times New Roman" w:cs="Times New Roman"/>
          <w:b/>
          <w:bCs/>
          <w:sz w:val="24"/>
          <w:szCs w:val="24"/>
        </w:rPr>
        <w:lastRenderedPageBreak/>
        <w:t xml:space="preserve">REM </w:t>
      </w:r>
      <w:r w:rsidR="001764CC">
        <w:rPr>
          <w:rFonts w:ascii="Times New Roman" w:hAnsi="Times New Roman" w:cs="Times New Roman"/>
          <w:b/>
          <w:bCs/>
          <w:sz w:val="24"/>
          <w:szCs w:val="24"/>
        </w:rPr>
        <w:t xml:space="preserve">Table </w:t>
      </w:r>
      <w:r w:rsidR="00FF7CFB">
        <w:rPr>
          <w:rFonts w:ascii="Times New Roman" w:hAnsi="Times New Roman" w:cs="Times New Roman"/>
          <w:b/>
          <w:bCs/>
          <w:sz w:val="24"/>
          <w:szCs w:val="24"/>
        </w:rPr>
        <w:t>3</w:t>
      </w:r>
      <w:r w:rsidR="001764CC">
        <w:rPr>
          <w:rFonts w:ascii="Times New Roman" w:hAnsi="Times New Roman" w:cs="Times New Roman"/>
          <w:b/>
          <w:bCs/>
          <w:sz w:val="24"/>
          <w:szCs w:val="24"/>
        </w:rPr>
        <w:t>b</w:t>
      </w:r>
      <w:r w:rsidR="001764CC">
        <w:rPr>
          <w:rFonts w:ascii="Times New Roman" w:hAnsi="Times New Roman" w:cs="Times New Roman"/>
          <w:sz w:val="24"/>
          <w:szCs w:val="24"/>
        </w:rPr>
        <w:t>:</w:t>
      </w:r>
      <w:r w:rsidR="001764CC">
        <w:rPr>
          <w:rFonts w:ascii="Times New Roman" w:hAnsi="Times New Roman" w:cs="Times New Roman"/>
          <w:b/>
          <w:bCs/>
          <w:sz w:val="24"/>
          <w:szCs w:val="24"/>
        </w:rPr>
        <w:t xml:space="preserve">  </w:t>
      </w:r>
      <w:r w:rsidR="001764CC" w:rsidRPr="004C3D77">
        <w:rPr>
          <w:rFonts w:ascii="Times New Roman" w:hAnsi="Times New Roman" w:cs="Times New Roman"/>
          <w:color w:val="000000" w:themeColor="text1"/>
          <w:sz w:val="24"/>
          <w:szCs w:val="24"/>
        </w:rPr>
        <w:t xml:space="preserve">Differences in </w:t>
      </w:r>
      <w:r w:rsidR="001764CC">
        <w:rPr>
          <w:rFonts w:ascii="Times New Roman" w:hAnsi="Times New Roman" w:cs="Times New Roman"/>
          <w:color w:val="000000" w:themeColor="text1"/>
          <w:sz w:val="24"/>
          <w:szCs w:val="24"/>
        </w:rPr>
        <w:t xml:space="preserve">association </w:t>
      </w:r>
      <w:r w:rsidR="001764CC" w:rsidRPr="004C3D77">
        <w:rPr>
          <w:rFonts w:ascii="Times New Roman" w:hAnsi="Times New Roman" w:cs="Times New Roman"/>
          <w:color w:val="000000" w:themeColor="text1"/>
          <w:sz w:val="24"/>
          <w:szCs w:val="24"/>
        </w:rPr>
        <w:t xml:space="preserve">rate </w:t>
      </w:r>
      <w:r w:rsidR="00E2634F">
        <w:rPr>
          <w:rFonts w:ascii="Times New Roman" w:hAnsi="Times New Roman" w:cs="Times New Roman"/>
          <w:color w:val="000000" w:themeColor="text1"/>
          <w:sz w:val="24"/>
          <w:szCs w:val="24"/>
        </w:rPr>
        <w:t xml:space="preserve">amongst non-affiliated dyads </w:t>
      </w:r>
      <w:r w:rsidR="001764CC" w:rsidRPr="004C3D77">
        <w:rPr>
          <w:rFonts w:ascii="Times New Roman" w:hAnsi="Times New Roman" w:cs="Times New Roman"/>
          <w:color w:val="000000" w:themeColor="text1"/>
          <w:sz w:val="24"/>
          <w:szCs w:val="24"/>
        </w:rPr>
        <w:t xml:space="preserve">attributable to </w:t>
      </w:r>
      <w:r w:rsidR="00E2634F">
        <w:rPr>
          <w:rFonts w:ascii="Times New Roman" w:hAnsi="Times New Roman" w:cs="Times New Roman"/>
          <w:color w:val="000000" w:themeColor="text1"/>
          <w:sz w:val="24"/>
          <w:szCs w:val="24"/>
        </w:rPr>
        <w:t xml:space="preserve">dyad </w:t>
      </w:r>
      <w:r w:rsidR="001764CC" w:rsidRPr="004C3D77">
        <w:rPr>
          <w:rFonts w:ascii="Times New Roman" w:hAnsi="Times New Roman" w:cs="Times New Roman"/>
          <w:color w:val="000000" w:themeColor="text1"/>
          <w:sz w:val="24"/>
          <w:szCs w:val="24"/>
        </w:rPr>
        <w:t xml:space="preserve">properties (number of previous events, same/different treatment </w:t>
      </w:r>
      <w:r w:rsidR="003A52C4">
        <w:rPr>
          <w:rFonts w:ascii="Times New Roman" w:hAnsi="Times New Roman" w:cs="Times New Roman"/>
          <w:color w:val="000000" w:themeColor="text1"/>
          <w:sz w:val="24"/>
          <w:szCs w:val="24"/>
        </w:rPr>
        <w:t>class</w:t>
      </w:r>
      <w:r w:rsidR="001764CC" w:rsidRPr="004C3D77">
        <w:rPr>
          <w:rFonts w:ascii="Times New Roman" w:hAnsi="Times New Roman" w:cs="Times New Roman"/>
          <w:color w:val="000000" w:themeColor="text1"/>
          <w:sz w:val="24"/>
          <w:szCs w:val="24"/>
        </w:rPr>
        <w:t>).</w:t>
      </w:r>
      <w:r w:rsidR="001764CC" w:rsidRPr="004C3D77">
        <w:rPr>
          <w:rFonts w:ascii="Times New Roman" w:hAnsi="Times New Roman" w:cs="Times New Roman"/>
          <w:i/>
          <w:iCs/>
          <w:color w:val="000000" w:themeColor="text1"/>
          <w:sz w:val="24"/>
          <w:szCs w:val="24"/>
        </w:rPr>
        <w:t xml:space="preserve"> </w:t>
      </w:r>
    </w:p>
    <w:tbl>
      <w:tblPr>
        <w:tblW w:w="13892" w:type="dxa"/>
        <w:tblLook w:val="04A0" w:firstRow="1" w:lastRow="0" w:firstColumn="1" w:lastColumn="0" w:noHBand="0" w:noVBand="1"/>
      </w:tblPr>
      <w:tblGrid>
        <w:gridCol w:w="4240"/>
        <w:gridCol w:w="1572"/>
        <w:gridCol w:w="1094"/>
        <w:gridCol w:w="1421"/>
        <w:gridCol w:w="1560"/>
        <w:gridCol w:w="1039"/>
        <w:gridCol w:w="1560"/>
        <w:gridCol w:w="1406"/>
      </w:tblGrid>
      <w:tr w:rsidR="00E80872" w:rsidRPr="00E80872" w14:paraId="502969B3" w14:textId="77777777" w:rsidTr="000F7F45">
        <w:trPr>
          <w:trHeight w:val="300"/>
        </w:trPr>
        <w:tc>
          <w:tcPr>
            <w:tcW w:w="4240" w:type="dxa"/>
            <w:tcBorders>
              <w:top w:val="single" w:sz="4" w:space="0" w:color="auto"/>
              <w:left w:val="nil"/>
              <w:bottom w:val="single" w:sz="4" w:space="0" w:color="auto"/>
              <w:right w:val="nil"/>
            </w:tcBorders>
            <w:shd w:val="clear" w:color="auto" w:fill="auto"/>
            <w:noWrap/>
            <w:vAlign w:val="bottom"/>
            <w:hideMark/>
          </w:tcPr>
          <w:p w14:paraId="7CBA8E19"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REM term</w:t>
            </w:r>
          </w:p>
        </w:tc>
        <w:tc>
          <w:tcPr>
            <w:tcW w:w="1572" w:type="dxa"/>
            <w:tcBorders>
              <w:top w:val="single" w:sz="4" w:space="0" w:color="auto"/>
              <w:left w:val="nil"/>
              <w:bottom w:val="single" w:sz="4" w:space="0" w:color="auto"/>
              <w:right w:val="nil"/>
            </w:tcBorders>
            <w:shd w:val="clear" w:color="auto" w:fill="auto"/>
            <w:noWrap/>
            <w:vAlign w:val="bottom"/>
            <w:hideMark/>
          </w:tcPr>
          <w:p w14:paraId="1BEA4F4B"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coefficient values (Lower Bound)</w:t>
            </w:r>
          </w:p>
        </w:tc>
        <w:tc>
          <w:tcPr>
            <w:tcW w:w="1094" w:type="dxa"/>
            <w:tcBorders>
              <w:top w:val="single" w:sz="4" w:space="0" w:color="auto"/>
              <w:left w:val="nil"/>
              <w:bottom w:val="single" w:sz="4" w:space="0" w:color="auto"/>
              <w:right w:val="nil"/>
            </w:tcBorders>
            <w:shd w:val="clear" w:color="auto" w:fill="auto"/>
            <w:noWrap/>
            <w:vAlign w:val="bottom"/>
            <w:hideMark/>
          </w:tcPr>
          <w:p w14:paraId="06F0AD9E"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Median coefficient value</w:t>
            </w:r>
          </w:p>
        </w:tc>
        <w:tc>
          <w:tcPr>
            <w:tcW w:w="1421" w:type="dxa"/>
            <w:tcBorders>
              <w:top w:val="single" w:sz="4" w:space="0" w:color="auto"/>
              <w:left w:val="nil"/>
              <w:bottom w:val="single" w:sz="4" w:space="0" w:color="auto"/>
              <w:right w:val="nil"/>
            </w:tcBorders>
            <w:shd w:val="clear" w:color="auto" w:fill="auto"/>
            <w:noWrap/>
            <w:vAlign w:val="bottom"/>
            <w:hideMark/>
          </w:tcPr>
          <w:p w14:paraId="5A4130CE"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coefficient values (Upper Bound)</w:t>
            </w:r>
          </w:p>
        </w:tc>
        <w:tc>
          <w:tcPr>
            <w:tcW w:w="1560" w:type="dxa"/>
            <w:tcBorders>
              <w:top w:val="single" w:sz="4" w:space="0" w:color="auto"/>
              <w:left w:val="nil"/>
              <w:bottom w:val="single" w:sz="4" w:space="0" w:color="auto"/>
              <w:right w:val="nil"/>
            </w:tcBorders>
            <w:shd w:val="clear" w:color="auto" w:fill="auto"/>
            <w:noWrap/>
            <w:vAlign w:val="bottom"/>
            <w:hideMark/>
          </w:tcPr>
          <w:p w14:paraId="11FA47B3"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Incidence Rate Ratio (Lower Bound)</w:t>
            </w:r>
          </w:p>
        </w:tc>
        <w:tc>
          <w:tcPr>
            <w:tcW w:w="1039" w:type="dxa"/>
            <w:tcBorders>
              <w:top w:val="single" w:sz="4" w:space="0" w:color="auto"/>
              <w:left w:val="nil"/>
              <w:bottom w:val="single" w:sz="4" w:space="0" w:color="auto"/>
              <w:right w:val="nil"/>
            </w:tcBorders>
            <w:shd w:val="clear" w:color="auto" w:fill="auto"/>
            <w:noWrap/>
            <w:vAlign w:val="bottom"/>
            <w:hideMark/>
          </w:tcPr>
          <w:p w14:paraId="499D50FA"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 xml:space="preserve">Median Incidence Rate Ratio </w:t>
            </w:r>
          </w:p>
        </w:tc>
        <w:tc>
          <w:tcPr>
            <w:tcW w:w="1560" w:type="dxa"/>
            <w:tcBorders>
              <w:top w:val="single" w:sz="4" w:space="0" w:color="auto"/>
              <w:left w:val="nil"/>
              <w:bottom w:val="single" w:sz="4" w:space="0" w:color="auto"/>
              <w:right w:val="nil"/>
            </w:tcBorders>
            <w:shd w:val="clear" w:color="auto" w:fill="auto"/>
            <w:noWrap/>
            <w:vAlign w:val="bottom"/>
            <w:hideMark/>
          </w:tcPr>
          <w:p w14:paraId="33387471" w14:textId="77777777" w:rsidR="00E80872" w:rsidRPr="000F7F45" w:rsidRDefault="00E80872" w:rsidP="00E80872">
            <w:pPr>
              <w:spacing w:after="0" w:line="240" w:lineRule="auto"/>
              <w:rPr>
                <w:rFonts w:ascii="Times New Roman" w:eastAsia="Times New Roman" w:hAnsi="Times New Roman" w:cs="Times New Roman"/>
                <w:b/>
                <w:bCs/>
                <w:color w:val="000000"/>
                <w:sz w:val="20"/>
                <w:szCs w:val="20"/>
                <w:lang w:eastAsia="en-GB"/>
              </w:rPr>
            </w:pPr>
            <w:r w:rsidRPr="000F7F45">
              <w:rPr>
                <w:rFonts w:ascii="Times New Roman" w:eastAsia="Times New Roman" w:hAnsi="Times New Roman" w:cs="Times New Roman"/>
                <w:b/>
                <w:bCs/>
                <w:color w:val="000000"/>
                <w:sz w:val="20"/>
                <w:szCs w:val="20"/>
                <w:lang w:eastAsia="en-GB"/>
              </w:rPr>
              <w:t>95% Confidence Interval of Incidence Rate Ratio (Upper Bound)</w:t>
            </w:r>
          </w:p>
        </w:tc>
        <w:tc>
          <w:tcPr>
            <w:tcW w:w="1406" w:type="dxa"/>
            <w:tcBorders>
              <w:top w:val="single" w:sz="4" w:space="0" w:color="auto"/>
              <w:left w:val="nil"/>
              <w:bottom w:val="single" w:sz="4" w:space="0" w:color="auto"/>
              <w:right w:val="nil"/>
            </w:tcBorders>
            <w:shd w:val="clear" w:color="auto" w:fill="auto"/>
            <w:noWrap/>
            <w:vAlign w:val="bottom"/>
            <w:hideMark/>
          </w:tcPr>
          <w:p w14:paraId="17D7E2ED" w14:textId="77777777" w:rsidR="00E80872" w:rsidRPr="00E80872" w:rsidRDefault="00E80872" w:rsidP="00E80872">
            <w:pPr>
              <w:spacing w:after="0" w:line="240" w:lineRule="auto"/>
              <w:rPr>
                <w:rFonts w:ascii="Times New Roman" w:eastAsia="Times New Roman" w:hAnsi="Times New Roman" w:cs="Times New Roman"/>
                <w:b/>
                <w:bCs/>
                <w:color w:val="000000"/>
                <w:sz w:val="20"/>
                <w:szCs w:val="20"/>
                <w:lang w:eastAsia="en-GB"/>
              </w:rPr>
            </w:pPr>
            <w:r w:rsidRPr="00E80872">
              <w:rPr>
                <w:rFonts w:ascii="Times New Roman" w:eastAsia="Times New Roman" w:hAnsi="Times New Roman" w:cs="Times New Roman"/>
                <w:b/>
                <w:bCs/>
                <w:color w:val="000000"/>
                <w:sz w:val="20"/>
                <w:szCs w:val="20"/>
                <w:lang w:eastAsia="en-GB"/>
              </w:rPr>
              <w:t>Significant?</w:t>
            </w:r>
          </w:p>
        </w:tc>
      </w:tr>
      <w:tr w:rsidR="00E80872" w:rsidRPr="00E80872" w14:paraId="666379E7" w14:textId="77777777" w:rsidTr="000F7F45">
        <w:trPr>
          <w:trHeight w:val="300"/>
        </w:trPr>
        <w:tc>
          <w:tcPr>
            <w:tcW w:w="4240" w:type="dxa"/>
            <w:tcBorders>
              <w:top w:val="single" w:sz="4" w:space="0" w:color="auto"/>
              <w:left w:val="nil"/>
              <w:bottom w:val="nil"/>
              <w:right w:val="nil"/>
            </w:tcBorders>
            <w:shd w:val="clear" w:color="auto" w:fill="auto"/>
            <w:noWrap/>
            <w:vAlign w:val="bottom"/>
            <w:hideMark/>
          </w:tcPr>
          <w:p w14:paraId="5FC8DC6E" w14:textId="77777777" w:rsidR="00E80872" w:rsidRPr="00E80872" w:rsidRDefault="00E80872" w:rsidP="00E80872">
            <w:pPr>
              <w:spacing w:after="0" w:line="240" w:lineRule="auto"/>
              <w:rPr>
                <w:rFonts w:ascii="Times New Roman" w:eastAsia="Times New Roman" w:hAnsi="Times New Roman" w:cs="Times New Roman"/>
                <w:color w:val="000000"/>
                <w:sz w:val="20"/>
                <w:szCs w:val="20"/>
                <w:lang w:eastAsia="en-GB"/>
              </w:rPr>
            </w:pPr>
            <w:proofErr w:type="spellStart"/>
            <w:r w:rsidRPr="00E80872">
              <w:rPr>
                <w:rFonts w:ascii="Times New Roman" w:eastAsia="Times New Roman" w:hAnsi="Times New Roman" w:cs="Times New Roman"/>
                <w:color w:val="000000"/>
                <w:sz w:val="20"/>
                <w:szCs w:val="20"/>
                <w:lang w:eastAsia="en-GB"/>
              </w:rPr>
              <w:t>same_group</w:t>
            </w:r>
            <w:proofErr w:type="spellEnd"/>
          </w:p>
        </w:tc>
        <w:tc>
          <w:tcPr>
            <w:tcW w:w="1572" w:type="dxa"/>
            <w:tcBorders>
              <w:top w:val="single" w:sz="4" w:space="0" w:color="auto"/>
              <w:left w:val="nil"/>
              <w:bottom w:val="nil"/>
              <w:right w:val="nil"/>
            </w:tcBorders>
            <w:shd w:val="clear" w:color="auto" w:fill="auto"/>
            <w:noWrap/>
            <w:vAlign w:val="bottom"/>
            <w:hideMark/>
          </w:tcPr>
          <w:p w14:paraId="37BD5116" w14:textId="5555F151"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-0.0</w:t>
            </w:r>
            <w:r>
              <w:rPr>
                <w:rFonts w:ascii="Times New Roman" w:eastAsia="Times New Roman" w:hAnsi="Times New Roman" w:cs="Times New Roman"/>
                <w:color w:val="000000"/>
                <w:sz w:val="20"/>
                <w:szCs w:val="20"/>
                <w:lang w:eastAsia="en-GB"/>
              </w:rPr>
              <w:t>7</w:t>
            </w:r>
          </w:p>
        </w:tc>
        <w:tc>
          <w:tcPr>
            <w:tcW w:w="1094" w:type="dxa"/>
            <w:tcBorders>
              <w:top w:val="single" w:sz="4" w:space="0" w:color="auto"/>
              <w:left w:val="nil"/>
              <w:bottom w:val="nil"/>
              <w:right w:val="nil"/>
            </w:tcBorders>
            <w:shd w:val="clear" w:color="auto" w:fill="auto"/>
            <w:noWrap/>
            <w:vAlign w:val="bottom"/>
            <w:hideMark/>
          </w:tcPr>
          <w:p w14:paraId="74DC8CC2" w14:textId="067514E4"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0.0182</w:t>
            </w:r>
          </w:p>
        </w:tc>
        <w:tc>
          <w:tcPr>
            <w:tcW w:w="1421" w:type="dxa"/>
            <w:tcBorders>
              <w:top w:val="single" w:sz="4" w:space="0" w:color="auto"/>
              <w:left w:val="nil"/>
              <w:bottom w:val="nil"/>
              <w:right w:val="nil"/>
            </w:tcBorders>
            <w:shd w:val="clear" w:color="auto" w:fill="auto"/>
            <w:noWrap/>
            <w:vAlign w:val="bottom"/>
            <w:hideMark/>
          </w:tcPr>
          <w:p w14:paraId="4C10F187" w14:textId="5792BCF1"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0.105</w:t>
            </w:r>
          </w:p>
        </w:tc>
        <w:tc>
          <w:tcPr>
            <w:tcW w:w="1560" w:type="dxa"/>
            <w:tcBorders>
              <w:top w:val="single" w:sz="4" w:space="0" w:color="auto"/>
              <w:left w:val="nil"/>
              <w:bottom w:val="nil"/>
              <w:right w:val="nil"/>
            </w:tcBorders>
            <w:shd w:val="clear" w:color="auto" w:fill="auto"/>
            <w:noWrap/>
            <w:vAlign w:val="bottom"/>
            <w:hideMark/>
          </w:tcPr>
          <w:p w14:paraId="410E960B" w14:textId="7056820F"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0.932</w:t>
            </w:r>
          </w:p>
        </w:tc>
        <w:tc>
          <w:tcPr>
            <w:tcW w:w="1039" w:type="dxa"/>
            <w:tcBorders>
              <w:top w:val="single" w:sz="4" w:space="0" w:color="auto"/>
              <w:left w:val="nil"/>
              <w:bottom w:val="nil"/>
              <w:right w:val="nil"/>
            </w:tcBorders>
            <w:shd w:val="clear" w:color="auto" w:fill="auto"/>
            <w:noWrap/>
            <w:vAlign w:val="bottom"/>
            <w:hideMark/>
          </w:tcPr>
          <w:p w14:paraId="679F0134" w14:textId="385A1F21"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1.018</w:t>
            </w:r>
          </w:p>
        </w:tc>
        <w:tc>
          <w:tcPr>
            <w:tcW w:w="1560" w:type="dxa"/>
            <w:tcBorders>
              <w:top w:val="single" w:sz="4" w:space="0" w:color="auto"/>
              <w:left w:val="nil"/>
              <w:bottom w:val="nil"/>
              <w:right w:val="nil"/>
            </w:tcBorders>
            <w:shd w:val="clear" w:color="auto" w:fill="auto"/>
            <w:noWrap/>
            <w:vAlign w:val="bottom"/>
            <w:hideMark/>
          </w:tcPr>
          <w:p w14:paraId="59FE2698" w14:textId="3A6BDCD3"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1.11</w:t>
            </w:r>
          </w:p>
        </w:tc>
        <w:tc>
          <w:tcPr>
            <w:tcW w:w="1406" w:type="dxa"/>
            <w:tcBorders>
              <w:top w:val="single" w:sz="4" w:space="0" w:color="auto"/>
              <w:left w:val="nil"/>
              <w:bottom w:val="nil"/>
              <w:right w:val="nil"/>
            </w:tcBorders>
            <w:shd w:val="clear" w:color="auto" w:fill="auto"/>
            <w:noWrap/>
            <w:vAlign w:val="bottom"/>
            <w:hideMark/>
          </w:tcPr>
          <w:p w14:paraId="061B74FB" w14:textId="77777777" w:rsidR="00E80872" w:rsidRPr="000F7F45" w:rsidRDefault="00E80872" w:rsidP="000F7F45">
            <w:pPr>
              <w:spacing w:after="0" w:line="240" w:lineRule="auto"/>
              <w:rPr>
                <w:rFonts w:ascii="Times New Roman" w:eastAsia="Times New Roman" w:hAnsi="Times New Roman" w:cs="Times New Roman"/>
                <w:color w:val="000000"/>
                <w:sz w:val="20"/>
                <w:szCs w:val="20"/>
                <w:lang w:eastAsia="en-GB"/>
              </w:rPr>
            </w:pPr>
            <w:r w:rsidRPr="000F7F45">
              <w:rPr>
                <w:rFonts w:ascii="Times New Roman" w:eastAsia="Times New Roman" w:hAnsi="Times New Roman" w:cs="Times New Roman"/>
                <w:color w:val="000000"/>
                <w:sz w:val="20"/>
                <w:szCs w:val="20"/>
                <w:lang w:eastAsia="en-GB"/>
              </w:rPr>
              <w:t>N</w:t>
            </w:r>
          </w:p>
        </w:tc>
      </w:tr>
      <w:tr w:rsidR="00E80872" w:rsidRPr="00E80872" w14:paraId="2B0F8C7A" w14:textId="77777777" w:rsidTr="001F394D">
        <w:trPr>
          <w:trHeight w:val="300"/>
        </w:trPr>
        <w:tc>
          <w:tcPr>
            <w:tcW w:w="4240" w:type="dxa"/>
            <w:tcBorders>
              <w:top w:val="nil"/>
              <w:left w:val="nil"/>
              <w:bottom w:val="nil"/>
              <w:right w:val="nil"/>
            </w:tcBorders>
            <w:shd w:val="clear" w:color="auto" w:fill="auto"/>
            <w:noWrap/>
            <w:vAlign w:val="bottom"/>
            <w:hideMark/>
          </w:tcPr>
          <w:p w14:paraId="11488004" w14:textId="77777777" w:rsidR="00E80872" w:rsidRPr="00E80872" w:rsidRDefault="00E80872" w:rsidP="00E80872">
            <w:pPr>
              <w:spacing w:after="0" w:line="240" w:lineRule="auto"/>
              <w:rPr>
                <w:rFonts w:ascii="Times New Roman" w:eastAsia="Times New Roman" w:hAnsi="Times New Roman" w:cs="Times New Roman"/>
                <w:color w:val="000000"/>
                <w:sz w:val="20"/>
                <w:szCs w:val="20"/>
                <w:lang w:eastAsia="en-GB"/>
              </w:rPr>
            </w:pPr>
            <w:proofErr w:type="gramStart"/>
            <w:r w:rsidRPr="00E80872">
              <w:rPr>
                <w:rFonts w:ascii="Times New Roman" w:eastAsia="Times New Roman" w:hAnsi="Times New Roman" w:cs="Times New Roman"/>
                <w:color w:val="000000"/>
                <w:sz w:val="20"/>
                <w:szCs w:val="20"/>
                <w:lang w:eastAsia="en-GB"/>
              </w:rPr>
              <w:t>dyad.coop.catFAMILIAR</w:t>
            </w:r>
            <w:proofErr w:type="gramEnd"/>
            <w:r w:rsidRPr="00E80872">
              <w:rPr>
                <w:rFonts w:ascii="Times New Roman" w:eastAsia="Times New Roman" w:hAnsi="Times New Roman" w:cs="Times New Roman"/>
                <w:color w:val="000000"/>
                <w:sz w:val="20"/>
                <w:szCs w:val="20"/>
                <w:lang w:eastAsia="en-GB"/>
              </w:rPr>
              <w:t>_1TO5</w:t>
            </w:r>
          </w:p>
        </w:tc>
        <w:tc>
          <w:tcPr>
            <w:tcW w:w="1572" w:type="dxa"/>
            <w:tcBorders>
              <w:top w:val="nil"/>
              <w:left w:val="nil"/>
              <w:bottom w:val="nil"/>
              <w:right w:val="nil"/>
            </w:tcBorders>
            <w:shd w:val="clear" w:color="auto" w:fill="auto"/>
            <w:noWrap/>
            <w:vAlign w:val="bottom"/>
            <w:hideMark/>
          </w:tcPr>
          <w:p w14:paraId="2563DEEA" w14:textId="11151927"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0.212</w:t>
            </w:r>
          </w:p>
        </w:tc>
        <w:tc>
          <w:tcPr>
            <w:tcW w:w="1094" w:type="dxa"/>
            <w:tcBorders>
              <w:top w:val="nil"/>
              <w:left w:val="nil"/>
              <w:bottom w:val="nil"/>
              <w:right w:val="nil"/>
            </w:tcBorders>
            <w:shd w:val="clear" w:color="auto" w:fill="auto"/>
            <w:noWrap/>
            <w:vAlign w:val="bottom"/>
            <w:hideMark/>
          </w:tcPr>
          <w:p w14:paraId="036B7919" w14:textId="469217A5"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0.29</w:t>
            </w:r>
            <w:r w:rsidR="000D0B4C">
              <w:rPr>
                <w:rFonts w:ascii="Times New Roman" w:eastAsia="Times New Roman" w:hAnsi="Times New Roman" w:cs="Times New Roman"/>
                <w:color w:val="000000"/>
                <w:sz w:val="20"/>
                <w:szCs w:val="20"/>
                <w:lang w:eastAsia="en-GB"/>
              </w:rPr>
              <w:t>7</w:t>
            </w:r>
          </w:p>
        </w:tc>
        <w:tc>
          <w:tcPr>
            <w:tcW w:w="1421" w:type="dxa"/>
            <w:tcBorders>
              <w:top w:val="nil"/>
              <w:left w:val="nil"/>
              <w:bottom w:val="nil"/>
              <w:right w:val="nil"/>
            </w:tcBorders>
            <w:shd w:val="clear" w:color="auto" w:fill="auto"/>
            <w:noWrap/>
            <w:vAlign w:val="bottom"/>
            <w:hideMark/>
          </w:tcPr>
          <w:p w14:paraId="4D116F80" w14:textId="7D7C1A45"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0.378</w:t>
            </w:r>
          </w:p>
        </w:tc>
        <w:tc>
          <w:tcPr>
            <w:tcW w:w="1560" w:type="dxa"/>
            <w:tcBorders>
              <w:top w:val="nil"/>
              <w:left w:val="nil"/>
              <w:bottom w:val="nil"/>
              <w:right w:val="nil"/>
            </w:tcBorders>
            <w:shd w:val="clear" w:color="auto" w:fill="auto"/>
            <w:noWrap/>
            <w:vAlign w:val="bottom"/>
            <w:hideMark/>
          </w:tcPr>
          <w:p w14:paraId="30EF5CEA" w14:textId="55B62198"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1.2</w:t>
            </w:r>
            <w:r w:rsidR="000D0B4C">
              <w:rPr>
                <w:rFonts w:ascii="Times New Roman" w:eastAsia="Times New Roman" w:hAnsi="Times New Roman" w:cs="Times New Roman"/>
                <w:color w:val="000000"/>
                <w:sz w:val="20"/>
                <w:szCs w:val="20"/>
                <w:lang w:eastAsia="en-GB"/>
              </w:rPr>
              <w:t>4</w:t>
            </w:r>
          </w:p>
        </w:tc>
        <w:tc>
          <w:tcPr>
            <w:tcW w:w="1039" w:type="dxa"/>
            <w:tcBorders>
              <w:top w:val="nil"/>
              <w:left w:val="nil"/>
              <w:bottom w:val="nil"/>
              <w:right w:val="nil"/>
            </w:tcBorders>
            <w:shd w:val="clear" w:color="auto" w:fill="auto"/>
            <w:noWrap/>
            <w:vAlign w:val="bottom"/>
            <w:hideMark/>
          </w:tcPr>
          <w:p w14:paraId="69CC478F" w14:textId="0CE8182B"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1.3</w:t>
            </w:r>
            <w:r w:rsidR="000D0B4C">
              <w:rPr>
                <w:rFonts w:ascii="Times New Roman" w:eastAsia="Times New Roman" w:hAnsi="Times New Roman" w:cs="Times New Roman"/>
                <w:color w:val="000000"/>
                <w:sz w:val="20"/>
                <w:szCs w:val="20"/>
                <w:lang w:eastAsia="en-GB"/>
              </w:rPr>
              <w:t>5</w:t>
            </w:r>
          </w:p>
        </w:tc>
        <w:tc>
          <w:tcPr>
            <w:tcW w:w="1560" w:type="dxa"/>
            <w:tcBorders>
              <w:top w:val="nil"/>
              <w:left w:val="nil"/>
              <w:bottom w:val="nil"/>
              <w:right w:val="nil"/>
            </w:tcBorders>
            <w:shd w:val="clear" w:color="auto" w:fill="auto"/>
            <w:noWrap/>
            <w:vAlign w:val="bottom"/>
            <w:hideMark/>
          </w:tcPr>
          <w:p w14:paraId="5CE22EE3" w14:textId="64DE260E"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1.4</w:t>
            </w:r>
            <w:r w:rsidR="000D0B4C">
              <w:rPr>
                <w:rFonts w:ascii="Times New Roman" w:eastAsia="Times New Roman" w:hAnsi="Times New Roman" w:cs="Times New Roman"/>
                <w:color w:val="000000"/>
                <w:sz w:val="20"/>
                <w:szCs w:val="20"/>
                <w:lang w:eastAsia="en-GB"/>
              </w:rPr>
              <w:t>6</w:t>
            </w:r>
          </w:p>
        </w:tc>
        <w:tc>
          <w:tcPr>
            <w:tcW w:w="1406" w:type="dxa"/>
            <w:tcBorders>
              <w:top w:val="nil"/>
              <w:left w:val="nil"/>
              <w:bottom w:val="nil"/>
              <w:right w:val="nil"/>
            </w:tcBorders>
            <w:shd w:val="clear" w:color="auto" w:fill="auto"/>
            <w:noWrap/>
            <w:vAlign w:val="bottom"/>
            <w:hideMark/>
          </w:tcPr>
          <w:p w14:paraId="6C2D908E" w14:textId="77777777" w:rsidR="00E80872" w:rsidRPr="00E80872" w:rsidRDefault="00E80872" w:rsidP="000F7F45">
            <w:pPr>
              <w:spacing w:after="0" w:line="240" w:lineRule="auto"/>
              <w:rPr>
                <w:rFonts w:ascii="Times New Roman" w:eastAsia="Times New Roman" w:hAnsi="Times New Roman" w:cs="Times New Roman"/>
                <w:b/>
                <w:bCs/>
                <w:color w:val="000000"/>
                <w:sz w:val="20"/>
                <w:szCs w:val="20"/>
                <w:lang w:eastAsia="en-GB"/>
              </w:rPr>
            </w:pPr>
            <w:r w:rsidRPr="00E80872">
              <w:rPr>
                <w:rFonts w:ascii="Times New Roman" w:eastAsia="Times New Roman" w:hAnsi="Times New Roman" w:cs="Times New Roman"/>
                <w:b/>
                <w:bCs/>
                <w:color w:val="000000"/>
                <w:sz w:val="20"/>
                <w:szCs w:val="20"/>
                <w:lang w:eastAsia="en-GB"/>
              </w:rPr>
              <w:t>Y</w:t>
            </w:r>
          </w:p>
        </w:tc>
      </w:tr>
      <w:tr w:rsidR="00E80872" w:rsidRPr="00E80872" w14:paraId="18F6809E" w14:textId="77777777" w:rsidTr="001F394D">
        <w:trPr>
          <w:trHeight w:val="300"/>
        </w:trPr>
        <w:tc>
          <w:tcPr>
            <w:tcW w:w="4240" w:type="dxa"/>
            <w:tcBorders>
              <w:top w:val="nil"/>
              <w:left w:val="nil"/>
              <w:bottom w:val="nil"/>
              <w:right w:val="nil"/>
            </w:tcBorders>
            <w:shd w:val="clear" w:color="auto" w:fill="auto"/>
            <w:noWrap/>
            <w:vAlign w:val="bottom"/>
            <w:hideMark/>
          </w:tcPr>
          <w:p w14:paraId="0E8CE596" w14:textId="77777777" w:rsidR="00E80872" w:rsidRPr="00E80872" w:rsidRDefault="00E80872" w:rsidP="00E80872">
            <w:pPr>
              <w:spacing w:after="0" w:line="240" w:lineRule="auto"/>
              <w:rPr>
                <w:rFonts w:ascii="Times New Roman" w:eastAsia="Times New Roman" w:hAnsi="Times New Roman" w:cs="Times New Roman"/>
                <w:color w:val="000000"/>
                <w:sz w:val="20"/>
                <w:szCs w:val="20"/>
                <w:lang w:eastAsia="en-GB"/>
              </w:rPr>
            </w:pPr>
            <w:proofErr w:type="gramStart"/>
            <w:r w:rsidRPr="00E80872">
              <w:rPr>
                <w:rFonts w:ascii="Times New Roman" w:eastAsia="Times New Roman" w:hAnsi="Times New Roman" w:cs="Times New Roman"/>
                <w:color w:val="000000"/>
                <w:sz w:val="20"/>
                <w:szCs w:val="20"/>
                <w:lang w:eastAsia="en-GB"/>
              </w:rPr>
              <w:t>dyad.coop.catFAMILIAR</w:t>
            </w:r>
            <w:proofErr w:type="gramEnd"/>
            <w:r w:rsidRPr="00E80872">
              <w:rPr>
                <w:rFonts w:ascii="Times New Roman" w:eastAsia="Times New Roman" w:hAnsi="Times New Roman" w:cs="Times New Roman"/>
                <w:color w:val="000000"/>
                <w:sz w:val="20"/>
                <w:szCs w:val="20"/>
                <w:lang w:eastAsia="en-GB"/>
              </w:rPr>
              <w:t>_6PLUS</w:t>
            </w:r>
          </w:p>
        </w:tc>
        <w:tc>
          <w:tcPr>
            <w:tcW w:w="1572" w:type="dxa"/>
            <w:tcBorders>
              <w:top w:val="nil"/>
              <w:left w:val="nil"/>
              <w:bottom w:val="nil"/>
              <w:right w:val="nil"/>
            </w:tcBorders>
            <w:shd w:val="clear" w:color="auto" w:fill="auto"/>
            <w:noWrap/>
            <w:vAlign w:val="bottom"/>
            <w:hideMark/>
          </w:tcPr>
          <w:p w14:paraId="4E5066FC" w14:textId="47E29463"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0.019</w:t>
            </w:r>
            <w:r>
              <w:rPr>
                <w:rFonts w:ascii="Times New Roman" w:eastAsia="Times New Roman" w:hAnsi="Times New Roman" w:cs="Times New Roman"/>
                <w:color w:val="000000"/>
                <w:sz w:val="20"/>
                <w:szCs w:val="20"/>
                <w:lang w:eastAsia="en-GB"/>
              </w:rPr>
              <w:t>3</w:t>
            </w:r>
          </w:p>
        </w:tc>
        <w:tc>
          <w:tcPr>
            <w:tcW w:w="1094" w:type="dxa"/>
            <w:tcBorders>
              <w:top w:val="nil"/>
              <w:left w:val="nil"/>
              <w:bottom w:val="nil"/>
              <w:right w:val="nil"/>
            </w:tcBorders>
            <w:shd w:val="clear" w:color="auto" w:fill="auto"/>
            <w:noWrap/>
            <w:vAlign w:val="bottom"/>
            <w:hideMark/>
          </w:tcPr>
          <w:p w14:paraId="7D8BB3ED" w14:textId="7B94C81E"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0.111</w:t>
            </w:r>
          </w:p>
        </w:tc>
        <w:tc>
          <w:tcPr>
            <w:tcW w:w="1421" w:type="dxa"/>
            <w:tcBorders>
              <w:top w:val="nil"/>
              <w:left w:val="nil"/>
              <w:bottom w:val="nil"/>
              <w:right w:val="nil"/>
            </w:tcBorders>
            <w:shd w:val="clear" w:color="auto" w:fill="auto"/>
            <w:noWrap/>
            <w:vAlign w:val="bottom"/>
            <w:hideMark/>
          </w:tcPr>
          <w:p w14:paraId="738277E4" w14:textId="773C075D"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0.207</w:t>
            </w:r>
          </w:p>
        </w:tc>
        <w:tc>
          <w:tcPr>
            <w:tcW w:w="1560" w:type="dxa"/>
            <w:tcBorders>
              <w:top w:val="nil"/>
              <w:left w:val="nil"/>
              <w:bottom w:val="nil"/>
              <w:right w:val="nil"/>
            </w:tcBorders>
            <w:shd w:val="clear" w:color="auto" w:fill="auto"/>
            <w:noWrap/>
            <w:vAlign w:val="bottom"/>
            <w:hideMark/>
          </w:tcPr>
          <w:p w14:paraId="6F3E5C23" w14:textId="6B8A6A0C"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1.019</w:t>
            </w:r>
          </w:p>
        </w:tc>
        <w:tc>
          <w:tcPr>
            <w:tcW w:w="1039" w:type="dxa"/>
            <w:tcBorders>
              <w:top w:val="nil"/>
              <w:left w:val="nil"/>
              <w:bottom w:val="nil"/>
              <w:right w:val="nil"/>
            </w:tcBorders>
            <w:shd w:val="clear" w:color="auto" w:fill="auto"/>
            <w:noWrap/>
            <w:vAlign w:val="bottom"/>
            <w:hideMark/>
          </w:tcPr>
          <w:p w14:paraId="4661A3B9" w14:textId="35860B99"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1.1</w:t>
            </w:r>
            <w:r w:rsidR="000D0B4C">
              <w:rPr>
                <w:rFonts w:ascii="Times New Roman" w:eastAsia="Times New Roman" w:hAnsi="Times New Roman" w:cs="Times New Roman"/>
                <w:color w:val="000000"/>
                <w:sz w:val="20"/>
                <w:szCs w:val="20"/>
                <w:lang w:eastAsia="en-GB"/>
              </w:rPr>
              <w:t>2</w:t>
            </w:r>
          </w:p>
        </w:tc>
        <w:tc>
          <w:tcPr>
            <w:tcW w:w="1560" w:type="dxa"/>
            <w:tcBorders>
              <w:top w:val="nil"/>
              <w:left w:val="nil"/>
              <w:bottom w:val="nil"/>
              <w:right w:val="nil"/>
            </w:tcBorders>
            <w:shd w:val="clear" w:color="auto" w:fill="auto"/>
            <w:noWrap/>
            <w:vAlign w:val="bottom"/>
            <w:hideMark/>
          </w:tcPr>
          <w:p w14:paraId="2AD2D789" w14:textId="128D982C"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1.23</w:t>
            </w:r>
          </w:p>
        </w:tc>
        <w:tc>
          <w:tcPr>
            <w:tcW w:w="1406" w:type="dxa"/>
            <w:tcBorders>
              <w:top w:val="nil"/>
              <w:left w:val="nil"/>
              <w:bottom w:val="nil"/>
              <w:right w:val="nil"/>
            </w:tcBorders>
            <w:shd w:val="clear" w:color="auto" w:fill="auto"/>
            <w:noWrap/>
            <w:vAlign w:val="bottom"/>
            <w:hideMark/>
          </w:tcPr>
          <w:p w14:paraId="75A368C0" w14:textId="77777777" w:rsidR="00E80872" w:rsidRPr="00E80872" w:rsidRDefault="00E80872" w:rsidP="000F7F45">
            <w:pPr>
              <w:spacing w:after="0" w:line="240" w:lineRule="auto"/>
              <w:rPr>
                <w:rFonts w:ascii="Times New Roman" w:eastAsia="Times New Roman" w:hAnsi="Times New Roman" w:cs="Times New Roman"/>
                <w:b/>
                <w:bCs/>
                <w:color w:val="000000"/>
                <w:sz w:val="20"/>
                <w:szCs w:val="20"/>
                <w:lang w:eastAsia="en-GB"/>
              </w:rPr>
            </w:pPr>
            <w:r w:rsidRPr="00E80872">
              <w:rPr>
                <w:rFonts w:ascii="Times New Roman" w:eastAsia="Times New Roman" w:hAnsi="Times New Roman" w:cs="Times New Roman"/>
                <w:b/>
                <w:bCs/>
                <w:color w:val="000000"/>
                <w:sz w:val="20"/>
                <w:szCs w:val="20"/>
                <w:lang w:eastAsia="en-GB"/>
              </w:rPr>
              <w:t>Y</w:t>
            </w:r>
          </w:p>
        </w:tc>
      </w:tr>
      <w:tr w:rsidR="00E80872" w:rsidRPr="00E80872" w14:paraId="193580E6" w14:textId="77777777" w:rsidTr="000F7F45">
        <w:trPr>
          <w:trHeight w:val="300"/>
        </w:trPr>
        <w:tc>
          <w:tcPr>
            <w:tcW w:w="4240" w:type="dxa"/>
            <w:tcBorders>
              <w:top w:val="nil"/>
              <w:left w:val="nil"/>
              <w:right w:val="nil"/>
            </w:tcBorders>
            <w:shd w:val="clear" w:color="auto" w:fill="auto"/>
            <w:noWrap/>
            <w:vAlign w:val="bottom"/>
            <w:hideMark/>
          </w:tcPr>
          <w:p w14:paraId="43B0F268" w14:textId="77777777" w:rsidR="00E80872" w:rsidRPr="00E80872" w:rsidRDefault="00E80872" w:rsidP="00E80872">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same_</w:t>
            </w:r>
            <w:proofErr w:type="gramStart"/>
            <w:r w:rsidRPr="00E80872">
              <w:rPr>
                <w:rFonts w:ascii="Times New Roman" w:eastAsia="Times New Roman" w:hAnsi="Times New Roman" w:cs="Times New Roman"/>
                <w:color w:val="000000"/>
                <w:sz w:val="20"/>
                <w:szCs w:val="20"/>
                <w:lang w:eastAsia="en-GB"/>
              </w:rPr>
              <w:t>group:dyad.coop</w:t>
            </w:r>
            <w:proofErr w:type="gramEnd"/>
            <w:r w:rsidRPr="00E80872">
              <w:rPr>
                <w:rFonts w:ascii="Times New Roman" w:eastAsia="Times New Roman" w:hAnsi="Times New Roman" w:cs="Times New Roman"/>
                <w:color w:val="000000"/>
                <w:sz w:val="20"/>
                <w:szCs w:val="20"/>
                <w:lang w:eastAsia="en-GB"/>
              </w:rPr>
              <w:t>.catFAMILIAR_1TO5</w:t>
            </w:r>
          </w:p>
        </w:tc>
        <w:tc>
          <w:tcPr>
            <w:tcW w:w="1572" w:type="dxa"/>
            <w:tcBorders>
              <w:top w:val="nil"/>
              <w:left w:val="nil"/>
              <w:right w:val="nil"/>
            </w:tcBorders>
            <w:shd w:val="clear" w:color="auto" w:fill="auto"/>
            <w:noWrap/>
            <w:vAlign w:val="bottom"/>
            <w:hideMark/>
          </w:tcPr>
          <w:p w14:paraId="765064C8" w14:textId="55873533"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0.054</w:t>
            </w:r>
            <w:r>
              <w:rPr>
                <w:rFonts w:ascii="Times New Roman" w:eastAsia="Times New Roman" w:hAnsi="Times New Roman" w:cs="Times New Roman"/>
                <w:color w:val="000000"/>
                <w:sz w:val="20"/>
                <w:szCs w:val="20"/>
                <w:lang w:eastAsia="en-GB"/>
              </w:rPr>
              <w:t>8</w:t>
            </w:r>
          </w:p>
        </w:tc>
        <w:tc>
          <w:tcPr>
            <w:tcW w:w="1094" w:type="dxa"/>
            <w:tcBorders>
              <w:top w:val="nil"/>
              <w:left w:val="nil"/>
              <w:right w:val="nil"/>
            </w:tcBorders>
            <w:shd w:val="clear" w:color="auto" w:fill="auto"/>
            <w:noWrap/>
            <w:vAlign w:val="bottom"/>
            <w:hideMark/>
          </w:tcPr>
          <w:p w14:paraId="0537472B" w14:textId="47CF6858"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0.17</w:t>
            </w:r>
            <w:r w:rsidR="000D0B4C">
              <w:rPr>
                <w:rFonts w:ascii="Times New Roman" w:eastAsia="Times New Roman" w:hAnsi="Times New Roman" w:cs="Times New Roman"/>
                <w:color w:val="000000"/>
                <w:sz w:val="20"/>
                <w:szCs w:val="20"/>
                <w:lang w:eastAsia="en-GB"/>
              </w:rPr>
              <w:t>6</w:t>
            </w:r>
          </w:p>
        </w:tc>
        <w:tc>
          <w:tcPr>
            <w:tcW w:w="1421" w:type="dxa"/>
            <w:tcBorders>
              <w:top w:val="nil"/>
              <w:left w:val="nil"/>
              <w:right w:val="nil"/>
            </w:tcBorders>
            <w:shd w:val="clear" w:color="auto" w:fill="auto"/>
            <w:noWrap/>
            <w:vAlign w:val="bottom"/>
            <w:hideMark/>
          </w:tcPr>
          <w:p w14:paraId="34B1EF80" w14:textId="6E6B650B"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0.298</w:t>
            </w:r>
          </w:p>
        </w:tc>
        <w:tc>
          <w:tcPr>
            <w:tcW w:w="1560" w:type="dxa"/>
            <w:tcBorders>
              <w:top w:val="nil"/>
              <w:left w:val="nil"/>
              <w:right w:val="nil"/>
            </w:tcBorders>
            <w:shd w:val="clear" w:color="auto" w:fill="auto"/>
            <w:noWrap/>
            <w:vAlign w:val="bottom"/>
            <w:hideMark/>
          </w:tcPr>
          <w:p w14:paraId="293DC1CA" w14:textId="76DF9AD0"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1.056</w:t>
            </w:r>
          </w:p>
        </w:tc>
        <w:tc>
          <w:tcPr>
            <w:tcW w:w="1039" w:type="dxa"/>
            <w:tcBorders>
              <w:top w:val="nil"/>
              <w:left w:val="nil"/>
              <w:right w:val="nil"/>
            </w:tcBorders>
            <w:shd w:val="clear" w:color="auto" w:fill="auto"/>
            <w:noWrap/>
            <w:vAlign w:val="bottom"/>
            <w:hideMark/>
          </w:tcPr>
          <w:p w14:paraId="41403661" w14:textId="7E1C42C2"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1.19</w:t>
            </w:r>
          </w:p>
        </w:tc>
        <w:tc>
          <w:tcPr>
            <w:tcW w:w="1560" w:type="dxa"/>
            <w:tcBorders>
              <w:top w:val="nil"/>
              <w:left w:val="nil"/>
              <w:right w:val="nil"/>
            </w:tcBorders>
            <w:shd w:val="clear" w:color="auto" w:fill="auto"/>
            <w:noWrap/>
            <w:vAlign w:val="bottom"/>
            <w:hideMark/>
          </w:tcPr>
          <w:p w14:paraId="5772F277" w14:textId="4D799B00"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1.3</w:t>
            </w:r>
            <w:r w:rsidR="000D0B4C">
              <w:rPr>
                <w:rFonts w:ascii="Times New Roman" w:eastAsia="Times New Roman" w:hAnsi="Times New Roman" w:cs="Times New Roman"/>
                <w:color w:val="000000"/>
                <w:sz w:val="20"/>
                <w:szCs w:val="20"/>
                <w:lang w:eastAsia="en-GB"/>
              </w:rPr>
              <w:t>5</w:t>
            </w:r>
          </w:p>
        </w:tc>
        <w:tc>
          <w:tcPr>
            <w:tcW w:w="1406" w:type="dxa"/>
            <w:tcBorders>
              <w:top w:val="nil"/>
              <w:left w:val="nil"/>
              <w:right w:val="nil"/>
            </w:tcBorders>
            <w:shd w:val="clear" w:color="auto" w:fill="auto"/>
            <w:noWrap/>
            <w:vAlign w:val="bottom"/>
            <w:hideMark/>
          </w:tcPr>
          <w:p w14:paraId="6FCCA727" w14:textId="77777777" w:rsidR="00E80872" w:rsidRPr="00E80872" w:rsidRDefault="00E80872" w:rsidP="000F7F45">
            <w:pPr>
              <w:spacing w:after="0" w:line="240" w:lineRule="auto"/>
              <w:rPr>
                <w:rFonts w:ascii="Times New Roman" w:eastAsia="Times New Roman" w:hAnsi="Times New Roman" w:cs="Times New Roman"/>
                <w:b/>
                <w:bCs/>
                <w:color w:val="000000"/>
                <w:sz w:val="20"/>
                <w:szCs w:val="20"/>
                <w:lang w:eastAsia="en-GB"/>
              </w:rPr>
            </w:pPr>
            <w:r w:rsidRPr="00E80872">
              <w:rPr>
                <w:rFonts w:ascii="Times New Roman" w:eastAsia="Times New Roman" w:hAnsi="Times New Roman" w:cs="Times New Roman"/>
                <w:b/>
                <w:bCs/>
                <w:color w:val="000000"/>
                <w:sz w:val="20"/>
                <w:szCs w:val="20"/>
                <w:lang w:eastAsia="en-GB"/>
              </w:rPr>
              <w:t>Y</w:t>
            </w:r>
          </w:p>
        </w:tc>
      </w:tr>
      <w:tr w:rsidR="00E80872" w:rsidRPr="00E80872" w14:paraId="2B45A22D" w14:textId="77777777" w:rsidTr="000F7F45">
        <w:trPr>
          <w:trHeight w:val="300"/>
        </w:trPr>
        <w:tc>
          <w:tcPr>
            <w:tcW w:w="4240" w:type="dxa"/>
            <w:tcBorders>
              <w:top w:val="nil"/>
              <w:left w:val="nil"/>
              <w:bottom w:val="single" w:sz="4" w:space="0" w:color="auto"/>
              <w:right w:val="nil"/>
            </w:tcBorders>
            <w:shd w:val="clear" w:color="auto" w:fill="auto"/>
            <w:noWrap/>
            <w:vAlign w:val="bottom"/>
            <w:hideMark/>
          </w:tcPr>
          <w:p w14:paraId="349EC99A" w14:textId="77777777" w:rsidR="00E80872" w:rsidRPr="00E80872" w:rsidRDefault="00E80872" w:rsidP="00E80872">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same_</w:t>
            </w:r>
            <w:proofErr w:type="gramStart"/>
            <w:r w:rsidRPr="00E80872">
              <w:rPr>
                <w:rFonts w:ascii="Times New Roman" w:eastAsia="Times New Roman" w:hAnsi="Times New Roman" w:cs="Times New Roman"/>
                <w:color w:val="000000"/>
                <w:sz w:val="20"/>
                <w:szCs w:val="20"/>
                <w:lang w:eastAsia="en-GB"/>
              </w:rPr>
              <w:t>group:dyad.coop</w:t>
            </w:r>
            <w:proofErr w:type="gramEnd"/>
            <w:r w:rsidRPr="00E80872">
              <w:rPr>
                <w:rFonts w:ascii="Times New Roman" w:eastAsia="Times New Roman" w:hAnsi="Times New Roman" w:cs="Times New Roman"/>
                <w:color w:val="000000"/>
                <w:sz w:val="20"/>
                <w:szCs w:val="20"/>
                <w:lang w:eastAsia="en-GB"/>
              </w:rPr>
              <w:t>.catFAMILIAR_6PLUS</w:t>
            </w:r>
          </w:p>
        </w:tc>
        <w:tc>
          <w:tcPr>
            <w:tcW w:w="1572" w:type="dxa"/>
            <w:tcBorders>
              <w:top w:val="nil"/>
              <w:left w:val="nil"/>
              <w:bottom w:val="single" w:sz="4" w:space="0" w:color="auto"/>
              <w:right w:val="nil"/>
            </w:tcBorders>
            <w:shd w:val="clear" w:color="auto" w:fill="auto"/>
            <w:noWrap/>
            <w:vAlign w:val="bottom"/>
            <w:hideMark/>
          </w:tcPr>
          <w:p w14:paraId="4AA8EED0" w14:textId="2FA71A12"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0.155</w:t>
            </w:r>
          </w:p>
        </w:tc>
        <w:tc>
          <w:tcPr>
            <w:tcW w:w="1094" w:type="dxa"/>
            <w:tcBorders>
              <w:top w:val="nil"/>
              <w:left w:val="nil"/>
              <w:bottom w:val="single" w:sz="4" w:space="0" w:color="auto"/>
              <w:right w:val="nil"/>
            </w:tcBorders>
            <w:shd w:val="clear" w:color="auto" w:fill="auto"/>
            <w:noWrap/>
            <w:vAlign w:val="bottom"/>
            <w:hideMark/>
          </w:tcPr>
          <w:p w14:paraId="4DDE818C" w14:textId="6340146A"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0.2</w:t>
            </w:r>
            <w:r>
              <w:rPr>
                <w:rFonts w:ascii="Times New Roman" w:eastAsia="Times New Roman" w:hAnsi="Times New Roman" w:cs="Times New Roman"/>
                <w:color w:val="000000"/>
                <w:sz w:val="20"/>
                <w:szCs w:val="20"/>
                <w:lang w:eastAsia="en-GB"/>
              </w:rPr>
              <w:t>90</w:t>
            </w:r>
          </w:p>
        </w:tc>
        <w:tc>
          <w:tcPr>
            <w:tcW w:w="1421" w:type="dxa"/>
            <w:tcBorders>
              <w:top w:val="nil"/>
              <w:left w:val="nil"/>
              <w:bottom w:val="single" w:sz="4" w:space="0" w:color="auto"/>
              <w:right w:val="nil"/>
            </w:tcBorders>
            <w:shd w:val="clear" w:color="auto" w:fill="auto"/>
            <w:noWrap/>
            <w:vAlign w:val="bottom"/>
            <w:hideMark/>
          </w:tcPr>
          <w:p w14:paraId="6C1CA57C" w14:textId="338ADD62"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0.423</w:t>
            </w:r>
          </w:p>
        </w:tc>
        <w:tc>
          <w:tcPr>
            <w:tcW w:w="1560" w:type="dxa"/>
            <w:tcBorders>
              <w:top w:val="nil"/>
              <w:left w:val="nil"/>
              <w:bottom w:val="single" w:sz="4" w:space="0" w:color="auto"/>
              <w:right w:val="nil"/>
            </w:tcBorders>
            <w:shd w:val="clear" w:color="auto" w:fill="auto"/>
            <w:noWrap/>
            <w:vAlign w:val="bottom"/>
            <w:hideMark/>
          </w:tcPr>
          <w:p w14:paraId="220566C8" w14:textId="6CFDA918"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1.1</w:t>
            </w:r>
            <w:r w:rsidR="00827F60">
              <w:rPr>
                <w:rFonts w:ascii="Times New Roman" w:eastAsia="Times New Roman" w:hAnsi="Times New Roman" w:cs="Times New Roman"/>
                <w:color w:val="000000"/>
                <w:sz w:val="20"/>
                <w:szCs w:val="20"/>
                <w:lang w:eastAsia="en-GB"/>
              </w:rPr>
              <w:t>7</w:t>
            </w:r>
          </w:p>
        </w:tc>
        <w:tc>
          <w:tcPr>
            <w:tcW w:w="1039" w:type="dxa"/>
            <w:tcBorders>
              <w:top w:val="nil"/>
              <w:left w:val="nil"/>
              <w:bottom w:val="single" w:sz="4" w:space="0" w:color="auto"/>
              <w:right w:val="nil"/>
            </w:tcBorders>
            <w:shd w:val="clear" w:color="auto" w:fill="auto"/>
            <w:noWrap/>
            <w:vAlign w:val="bottom"/>
            <w:hideMark/>
          </w:tcPr>
          <w:p w14:paraId="4444CD50" w14:textId="4A67AC46"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1.3</w:t>
            </w:r>
            <w:r w:rsidR="000D0B4C">
              <w:rPr>
                <w:rFonts w:ascii="Times New Roman" w:eastAsia="Times New Roman" w:hAnsi="Times New Roman" w:cs="Times New Roman"/>
                <w:color w:val="000000"/>
                <w:sz w:val="20"/>
                <w:szCs w:val="20"/>
                <w:lang w:eastAsia="en-GB"/>
              </w:rPr>
              <w:t>4</w:t>
            </w:r>
          </w:p>
        </w:tc>
        <w:tc>
          <w:tcPr>
            <w:tcW w:w="1560" w:type="dxa"/>
            <w:tcBorders>
              <w:top w:val="nil"/>
              <w:left w:val="nil"/>
              <w:bottom w:val="single" w:sz="4" w:space="0" w:color="auto"/>
              <w:right w:val="nil"/>
            </w:tcBorders>
            <w:shd w:val="clear" w:color="auto" w:fill="auto"/>
            <w:noWrap/>
            <w:vAlign w:val="bottom"/>
            <w:hideMark/>
          </w:tcPr>
          <w:p w14:paraId="1E855AEB" w14:textId="29BA499D" w:rsidR="00E80872" w:rsidRPr="00E80872" w:rsidRDefault="00E80872" w:rsidP="000F7F45">
            <w:pPr>
              <w:spacing w:after="0" w:line="240" w:lineRule="auto"/>
              <w:rPr>
                <w:rFonts w:ascii="Times New Roman" w:eastAsia="Times New Roman" w:hAnsi="Times New Roman" w:cs="Times New Roman"/>
                <w:color w:val="000000"/>
                <w:sz w:val="20"/>
                <w:szCs w:val="20"/>
                <w:lang w:eastAsia="en-GB"/>
              </w:rPr>
            </w:pPr>
            <w:r w:rsidRPr="00E80872">
              <w:rPr>
                <w:rFonts w:ascii="Times New Roman" w:eastAsia="Times New Roman" w:hAnsi="Times New Roman" w:cs="Times New Roman"/>
                <w:color w:val="000000"/>
                <w:sz w:val="20"/>
                <w:szCs w:val="20"/>
                <w:lang w:eastAsia="en-GB"/>
              </w:rPr>
              <w:t>1.5</w:t>
            </w:r>
            <w:r w:rsidR="000D0B4C">
              <w:rPr>
                <w:rFonts w:ascii="Times New Roman" w:eastAsia="Times New Roman" w:hAnsi="Times New Roman" w:cs="Times New Roman"/>
                <w:color w:val="000000"/>
                <w:sz w:val="20"/>
                <w:szCs w:val="20"/>
                <w:lang w:eastAsia="en-GB"/>
              </w:rPr>
              <w:t>3</w:t>
            </w:r>
          </w:p>
        </w:tc>
        <w:tc>
          <w:tcPr>
            <w:tcW w:w="1406" w:type="dxa"/>
            <w:tcBorders>
              <w:top w:val="nil"/>
              <w:left w:val="nil"/>
              <w:bottom w:val="single" w:sz="4" w:space="0" w:color="auto"/>
              <w:right w:val="nil"/>
            </w:tcBorders>
            <w:shd w:val="clear" w:color="auto" w:fill="auto"/>
            <w:noWrap/>
            <w:vAlign w:val="bottom"/>
            <w:hideMark/>
          </w:tcPr>
          <w:p w14:paraId="7CFDAF93" w14:textId="77777777" w:rsidR="00E80872" w:rsidRPr="00E80872" w:rsidRDefault="00E80872" w:rsidP="000F7F45">
            <w:pPr>
              <w:spacing w:after="0" w:line="240" w:lineRule="auto"/>
              <w:rPr>
                <w:rFonts w:ascii="Times New Roman" w:eastAsia="Times New Roman" w:hAnsi="Times New Roman" w:cs="Times New Roman"/>
                <w:b/>
                <w:bCs/>
                <w:color w:val="000000"/>
                <w:sz w:val="20"/>
                <w:szCs w:val="20"/>
                <w:lang w:eastAsia="en-GB"/>
              </w:rPr>
            </w:pPr>
            <w:r w:rsidRPr="00E80872">
              <w:rPr>
                <w:rFonts w:ascii="Times New Roman" w:eastAsia="Times New Roman" w:hAnsi="Times New Roman" w:cs="Times New Roman"/>
                <w:b/>
                <w:bCs/>
                <w:color w:val="000000"/>
                <w:sz w:val="20"/>
                <w:szCs w:val="20"/>
                <w:lang w:eastAsia="en-GB"/>
              </w:rPr>
              <w:t>Y</w:t>
            </w:r>
          </w:p>
        </w:tc>
      </w:tr>
    </w:tbl>
    <w:p w14:paraId="216ECF75" w14:textId="14733E77" w:rsidR="001764CC" w:rsidRDefault="001764CC" w:rsidP="001764CC">
      <w:pPr>
        <w:rPr>
          <w:rFonts w:ascii="Times New Roman" w:hAnsi="Times New Roman" w:cs="Times New Roman"/>
          <w:b/>
          <w:bCs/>
          <w:sz w:val="24"/>
          <w:szCs w:val="24"/>
        </w:rPr>
      </w:pPr>
    </w:p>
    <w:p w14:paraId="2A4EC1E9" w14:textId="77777777" w:rsidR="00FF5503" w:rsidRDefault="00FF5503" w:rsidP="001764CC">
      <w:pPr>
        <w:rPr>
          <w:rFonts w:ascii="Times New Roman" w:hAnsi="Times New Roman" w:cs="Times New Roman"/>
          <w:b/>
          <w:bCs/>
          <w:sz w:val="24"/>
          <w:szCs w:val="24"/>
        </w:rPr>
      </w:pPr>
    </w:p>
    <w:tbl>
      <w:tblPr>
        <w:tblpPr w:leftFromText="180" w:rightFromText="180" w:vertAnchor="text" w:horzAnchor="margin" w:tblpY="463"/>
        <w:tblW w:w="5000" w:type="pct"/>
        <w:tblBorders>
          <w:top w:val="single" w:sz="4" w:space="0" w:color="auto"/>
          <w:bottom w:val="single" w:sz="4" w:space="0" w:color="auto"/>
        </w:tblBorders>
        <w:tblLook w:val="04A0" w:firstRow="1" w:lastRow="0" w:firstColumn="1" w:lastColumn="0" w:noHBand="0" w:noVBand="1"/>
      </w:tblPr>
      <w:tblGrid>
        <w:gridCol w:w="2575"/>
        <w:gridCol w:w="1236"/>
        <w:gridCol w:w="1818"/>
        <w:gridCol w:w="8329"/>
      </w:tblGrid>
      <w:tr w:rsidR="001C5C60" w:rsidRPr="00D97B5E" w14:paraId="05BA98CA" w14:textId="77777777" w:rsidTr="001F394D">
        <w:trPr>
          <w:cantSplit/>
          <w:trHeight w:val="518"/>
        </w:trPr>
        <w:tc>
          <w:tcPr>
            <w:tcW w:w="605" w:type="pct"/>
            <w:tcBorders>
              <w:top w:val="single" w:sz="4" w:space="0" w:color="auto"/>
              <w:bottom w:val="single" w:sz="4" w:space="0" w:color="auto"/>
            </w:tcBorders>
            <w:shd w:val="clear" w:color="auto" w:fill="auto"/>
          </w:tcPr>
          <w:p w14:paraId="7BAA7D2E" w14:textId="77777777" w:rsidR="001C5C60" w:rsidRPr="00D97B5E" w:rsidRDefault="001C5C60" w:rsidP="00FF5503">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Term</w:t>
            </w:r>
          </w:p>
        </w:tc>
        <w:tc>
          <w:tcPr>
            <w:tcW w:w="456" w:type="pct"/>
            <w:tcBorders>
              <w:top w:val="single" w:sz="4" w:space="0" w:color="auto"/>
              <w:bottom w:val="single" w:sz="4" w:space="0" w:color="auto"/>
            </w:tcBorders>
            <w:shd w:val="clear" w:color="auto" w:fill="auto"/>
            <w:noWrap/>
          </w:tcPr>
          <w:p w14:paraId="569139FB" w14:textId="77777777" w:rsidR="001C5C60" w:rsidRPr="00D97B5E" w:rsidRDefault="001C5C60" w:rsidP="00FF5503">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Type</w:t>
            </w:r>
          </w:p>
        </w:tc>
        <w:tc>
          <w:tcPr>
            <w:tcW w:w="405" w:type="pct"/>
            <w:tcBorders>
              <w:top w:val="single" w:sz="4" w:space="0" w:color="auto"/>
              <w:bottom w:val="single" w:sz="4" w:space="0" w:color="auto"/>
            </w:tcBorders>
            <w:shd w:val="clear" w:color="auto" w:fill="auto"/>
            <w:noWrap/>
          </w:tcPr>
          <w:p w14:paraId="32DF548E" w14:textId="77777777" w:rsidR="001C5C60" w:rsidRPr="00D97B5E" w:rsidRDefault="001C5C60" w:rsidP="00FF5503">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Level of Analysis</w:t>
            </w:r>
          </w:p>
        </w:tc>
        <w:tc>
          <w:tcPr>
            <w:tcW w:w="3534" w:type="pct"/>
            <w:tcBorders>
              <w:top w:val="single" w:sz="4" w:space="0" w:color="auto"/>
              <w:bottom w:val="single" w:sz="4" w:space="0" w:color="auto"/>
            </w:tcBorders>
            <w:shd w:val="clear" w:color="auto" w:fill="auto"/>
          </w:tcPr>
          <w:p w14:paraId="3CBBA520" w14:textId="77777777" w:rsidR="001C5C60" w:rsidRPr="00D97B5E" w:rsidRDefault="001C5C60" w:rsidP="00FF5503">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Explanation/Question</w:t>
            </w:r>
          </w:p>
        </w:tc>
      </w:tr>
      <w:tr w:rsidR="001C5C60" w:rsidRPr="00D97B5E" w14:paraId="3CA2AEA8" w14:textId="77777777" w:rsidTr="001F394D">
        <w:trPr>
          <w:cantSplit/>
          <w:trHeight w:val="1018"/>
        </w:trPr>
        <w:tc>
          <w:tcPr>
            <w:tcW w:w="605" w:type="pct"/>
            <w:tcBorders>
              <w:top w:val="single" w:sz="4" w:space="0" w:color="auto"/>
            </w:tcBorders>
            <w:shd w:val="clear" w:color="auto" w:fill="auto"/>
            <w:hideMark/>
          </w:tcPr>
          <w:p w14:paraId="628440E4"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dyad.coop.cat</w:t>
            </w:r>
          </w:p>
        </w:tc>
        <w:tc>
          <w:tcPr>
            <w:tcW w:w="456" w:type="pct"/>
            <w:tcBorders>
              <w:top w:val="single" w:sz="4" w:space="0" w:color="auto"/>
            </w:tcBorders>
            <w:shd w:val="clear" w:color="auto" w:fill="auto"/>
            <w:noWrap/>
            <w:hideMark/>
          </w:tcPr>
          <w:p w14:paraId="06BA5DEC"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Main effect</w:t>
            </w:r>
          </w:p>
        </w:tc>
        <w:tc>
          <w:tcPr>
            <w:tcW w:w="405" w:type="pct"/>
            <w:tcBorders>
              <w:top w:val="single" w:sz="4" w:space="0" w:color="auto"/>
            </w:tcBorders>
            <w:shd w:val="clear" w:color="auto" w:fill="auto"/>
            <w:noWrap/>
            <w:hideMark/>
          </w:tcPr>
          <w:p w14:paraId="600D1B4A"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34" w:type="pct"/>
            <w:tcBorders>
              <w:top w:val="single" w:sz="4" w:space="0" w:color="auto"/>
            </w:tcBorders>
            <w:shd w:val="clear" w:color="auto" w:fill="auto"/>
            <w:hideMark/>
          </w:tcPr>
          <w:p w14:paraId="71DCBF45" w14:textId="75B5A754"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w:t>
            </w:r>
            <w:r w:rsidR="00D02672">
              <w:rPr>
                <w:rFonts w:ascii="Times New Roman" w:eastAsia="Times New Roman" w:hAnsi="Times New Roman" w:cs="Times New Roman"/>
                <w:color w:val="000000"/>
                <w:lang w:eastAsia="en-GB"/>
              </w:rPr>
              <w:t>id</w:t>
            </w:r>
            <w:r w:rsidRPr="00D97B5E">
              <w:rPr>
                <w:rFonts w:ascii="Times New Roman" w:eastAsia="Times New Roman" w:hAnsi="Times New Roman" w:cs="Times New Roman"/>
                <w:color w:val="000000"/>
                <w:lang w:eastAsia="en-GB"/>
              </w:rPr>
              <w:t xml:space="preserve"> the number of previous </w:t>
            </w:r>
            <w:r w:rsidR="00D02672">
              <w:rPr>
                <w:rFonts w:ascii="Times New Roman" w:eastAsia="Times New Roman" w:hAnsi="Times New Roman" w:cs="Times New Roman"/>
                <w:color w:val="000000"/>
                <w:lang w:eastAsia="en-GB"/>
              </w:rPr>
              <w:t xml:space="preserve">association </w:t>
            </w:r>
            <w:r w:rsidRPr="00D97B5E">
              <w:rPr>
                <w:rFonts w:ascii="Times New Roman" w:eastAsia="Times New Roman" w:hAnsi="Times New Roman" w:cs="Times New Roman"/>
                <w:color w:val="000000"/>
                <w:lang w:eastAsia="en-GB"/>
              </w:rPr>
              <w:t xml:space="preserve">events engaged in by </w:t>
            </w:r>
            <w:r w:rsidR="00D02672">
              <w:rPr>
                <w:rFonts w:ascii="Times New Roman" w:eastAsia="Times New Roman" w:hAnsi="Times New Roman" w:cs="Times New Roman"/>
                <w:color w:val="000000"/>
                <w:lang w:eastAsia="en-GB"/>
              </w:rPr>
              <w:t>a</w:t>
            </w:r>
            <w:r w:rsidRPr="00D97B5E">
              <w:rPr>
                <w:rFonts w:ascii="Times New Roman" w:eastAsia="Times New Roman" w:hAnsi="Times New Roman" w:cs="Times New Roman"/>
                <w:color w:val="000000"/>
                <w:lang w:eastAsia="en-GB"/>
              </w:rPr>
              <w:t xml:space="preserve"> dyad </w:t>
            </w:r>
            <w:r w:rsidR="004F77BA">
              <w:rPr>
                <w:rFonts w:ascii="Times New Roman" w:eastAsia="Times New Roman" w:hAnsi="Times New Roman" w:cs="Times New Roman"/>
                <w:color w:val="000000"/>
                <w:lang w:eastAsia="en-GB"/>
              </w:rPr>
              <w:t xml:space="preserve">composed of non-affiliates </w:t>
            </w:r>
            <w:r w:rsidRPr="00D97B5E">
              <w:rPr>
                <w:rFonts w:ascii="Times New Roman" w:eastAsia="Times New Roman" w:hAnsi="Times New Roman" w:cs="Times New Roman"/>
                <w:color w:val="000000"/>
                <w:lang w:eastAsia="en-GB"/>
              </w:rPr>
              <w:t>affect the probability of observing th</w:t>
            </w:r>
            <w:r w:rsidR="00D02672">
              <w:rPr>
                <w:rFonts w:ascii="Times New Roman" w:eastAsia="Times New Roman" w:hAnsi="Times New Roman" w:cs="Times New Roman"/>
                <w:color w:val="000000"/>
                <w:lang w:eastAsia="en-GB"/>
              </w:rPr>
              <w:t>e dyad associate</w:t>
            </w:r>
            <w:r w:rsidRPr="00D97B5E">
              <w:rPr>
                <w:rFonts w:ascii="Times New Roman" w:eastAsia="Times New Roman" w:hAnsi="Times New Roman" w:cs="Times New Roman"/>
                <w:color w:val="000000"/>
                <w:lang w:eastAsia="en-GB"/>
              </w:rPr>
              <w:t xml:space="preserve"> in the future? Three categories: “ARE_UNFAMILIAR” (no previous events</w:t>
            </w:r>
            <w:r w:rsidR="00D02672">
              <w:rPr>
                <w:rFonts w:ascii="Times New Roman" w:eastAsia="Times New Roman" w:hAnsi="Times New Roman" w:cs="Times New Roman"/>
                <w:color w:val="000000"/>
                <w:lang w:eastAsia="en-GB"/>
              </w:rPr>
              <w:t>; reference level</w:t>
            </w:r>
            <w:r w:rsidRPr="00D97B5E">
              <w:rPr>
                <w:rFonts w:ascii="Times New Roman" w:eastAsia="Times New Roman" w:hAnsi="Times New Roman" w:cs="Times New Roman"/>
                <w:color w:val="000000"/>
                <w:lang w:eastAsia="en-GB"/>
              </w:rPr>
              <w:t>), “FAMILIAR_1TO5” (between 1 and 5 previous events</w:t>
            </w:r>
            <w:r w:rsidR="00D02672">
              <w:rPr>
                <w:rFonts w:ascii="Times New Roman" w:eastAsia="Times New Roman" w:hAnsi="Times New Roman" w:cs="Times New Roman"/>
                <w:color w:val="000000"/>
                <w:lang w:eastAsia="en-GB"/>
              </w:rPr>
              <w:t>)</w:t>
            </w:r>
            <w:r w:rsidRPr="00D97B5E">
              <w:rPr>
                <w:rFonts w:ascii="Times New Roman" w:eastAsia="Times New Roman" w:hAnsi="Times New Roman" w:cs="Times New Roman"/>
                <w:color w:val="000000"/>
                <w:lang w:eastAsia="en-GB"/>
              </w:rPr>
              <w:t>, “FAMILIAR_6PLUS” (6 or more previous events).</w:t>
            </w:r>
          </w:p>
        </w:tc>
      </w:tr>
      <w:tr w:rsidR="001C5C60" w:rsidRPr="00D97B5E" w14:paraId="0B57F11F" w14:textId="77777777" w:rsidTr="001F394D">
        <w:trPr>
          <w:cantSplit/>
          <w:trHeight w:val="589"/>
        </w:trPr>
        <w:tc>
          <w:tcPr>
            <w:tcW w:w="605" w:type="pct"/>
            <w:shd w:val="clear" w:color="auto" w:fill="auto"/>
          </w:tcPr>
          <w:p w14:paraId="48132EC9"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proofErr w:type="spellStart"/>
            <w:r w:rsidRPr="00D97B5E">
              <w:rPr>
                <w:rFonts w:ascii="Times New Roman" w:eastAsia="Times New Roman" w:hAnsi="Times New Roman" w:cs="Times New Roman"/>
                <w:color w:val="000000"/>
                <w:lang w:eastAsia="en-GB"/>
              </w:rPr>
              <w:t>same_group</w:t>
            </w:r>
            <w:proofErr w:type="spellEnd"/>
          </w:p>
        </w:tc>
        <w:tc>
          <w:tcPr>
            <w:tcW w:w="456" w:type="pct"/>
            <w:shd w:val="clear" w:color="auto" w:fill="auto"/>
            <w:noWrap/>
          </w:tcPr>
          <w:p w14:paraId="22F6A100"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Main effect</w:t>
            </w:r>
          </w:p>
        </w:tc>
        <w:tc>
          <w:tcPr>
            <w:tcW w:w="405" w:type="pct"/>
            <w:shd w:val="clear" w:color="auto" w:fill="auto"/>
            <w:noWrap/>
          </w:tcPr>
          <w:p w14:paraId="79DDBDD5"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34" w:type="pct"/>
            <w:shd w:val="clear" w:color="auto" w:fill="auto"/>
          </w:tcPr>
          <w:p w14:paraId="4AC89063" w14:textId="1C8757F3"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w:t>
            </w:r>
            <w:r w:rsidR="00D02672">
              <w:rPr>
                <w:rFonts w:ascii="Times New Roman" w:eastAsia="Times New Roman" w:hAnsi="Times New Roman" w:cs="Times New Roman"/>
                <w:color w:val="000000"/>
                <w:lang w:eastAsia="en-GB"/>
              </w:rPr>
              <w:t xml:space="preserve">id </w:t>
            </w:r>
            <w:r w:rsidR="004F77BA">
              <w:rPr>
                <w:rFonts w:ascii="Times New Roman" w:eastAsia="Times New Roman" w:hAnsi="Times New Roman" w:cs="Times New Roman"/>
                <w:color w:val="000000"/>
                <w:lang w:eastAsia="en-GB"/>
              </w:rPr>
              <w:t xml:space="preserve">non-affiliate </w:t>
            </w:r>
            <w:r w:rsidRPr="00D97B5E">
              <w:rPr>
                <w:rFonts w:ascii="Times New Roman" w:eastAsia="Times New Roman" w:hAnsi="Times New Roman" w:cs="Times New Roman"/>
                <w:color w:val="000000"/>
                <w:lang w:eastAsia="en-GB"/>
              </w:rPr>
              <w:t xml:space="preserve">dyads in the same treatment </w:t>
            </w:r>
            <w:r w:rsidR="00D02672">
              <w:rPr>
                <w:rFonts w:ascii="Times New Roman" w:eastAsia="Times New Roman" w:hAnsi="Times New Roman" w:cs="Times New Roman"/>
                <w:color w:val="000000"/>
                <w:lang w:eastAsia="en-GB"/>
              </w:rPr>
              <w:t>class</w:t>
            </w:r>
            <w:r w:rsidRPr="00D97B5E">
              <w:rPr>
                <w:rFonts w:ascii="Times New Roman" w:eastAsia="Times New Roman" w:hAnsi="Times New Roman" w:cs="Times New Roman"/>
                <w:color w:val="000000"/>
                <w:lang w:eastAsia="en-GB"/>
              </w:rPr>
              <w:t xml:space="preserve"> differ</w:t>
            </w:r>
            <w:r w:rsidR="003A52C4">
              <w:rPr>
                <w:rFonts w:ascii="Times New Roman" w:eastAsia="Times New Roman" w:hAnsi="Times New Roman" w:cs="Times New Roman"/>
                <w:color w:val="000000"/>
                <w:lang w:eastAsia="en-GB"/>
              </w:rPr>
              <w:t xml:space="preserve"> in association rate</w:t>
            </w:r>
            <w:r w:rsidRPr="00D97B5E">
              <w:rPr>
                <w:rFonts w:ascii="Times New Roman" w:eastAsia="Times New Roman" w:hAnsi="Times New Roman" w:cs="Times New Roman"/>
                <w:color w:val="000000"/>
                <w:lang w:eastAsia="en-GB"/>
              </w:rPr>
              <w:t xml:space="preserve"> from </w:t>
            </w:r>
            <w:r w:rsidR="004F77BA">
              <w:rPr>
                <w:rFonts w:ascii="Times New Roman" w:eastAsia="Times New Roman" w:hAnsi="Times New Roman" w:cs="Times New Roman"/>
                <w:color w:val="000000"/>
                <w:lang w:eastAsia="en-GB"/>
              </w:rPr>
              <w:t xml:space="preserve">affiliate </w:t>
            </w:r>
            <w:r w:rsidRPr="00D97B5E">
              <w:rPr>
                <w:rFonts w:ascii="Times New Roman" w:eastAsia="Times New Roman" w:hAnsi="Times New Roman" w:cs="Times New Roman"/>
                <w:color w:val="000000"/>
                <w:lang w:eastAsia="en-GB"/>
              </w:rPr>
              <w:t>dyads in which members belong</w:t>
            </w:r>
            <w:r w:rsidR="003A52C4">
              <w:rPr>
                <w:rFonts w:ascii="Times New Roman" w:eastAsia="Times New Roman" w:hAnsi="Times New Roman" w:cs="Times New Roman"/>
                <w:color w:val="000000"/>
                <w:lang w:eastAsia="en-GB"/>
              </w:rPr>
              <w:t>ed</w:t>
            </w:r>
            <w:r w:rsidRPr="00D97B5E">
              <w:rPr>
                <w:rFonts w:ascii="Times New Roman" w:eastAsia="Times New Roman" w:hAnsi="Times New Roman" w:cs="Times New Roman"/>
                <w:color w:val="000000"/>
                <w:lang w:eastAsia="en-GB"/>
              </w:rPr>
              <w:t xml:space="preserve"> to different treatment </w:t>
            </w:r>
            <w:r w:rsidR="00D02672">
              <w:rPr>
                <w:rFonts w:ascii="Times New Roman" w:eastAsia="Times New Roman" w:hAnsi="Times New Roman" w:cs="Times New Roman"/>
                <w:color w:val="000000"/>
                <w:lang w:eastAsia="en-GB"/>
              </w:rPr>
              <w:t>classes</w:t>
            </w:r>
            <w:r w:rsidRPr="00D97B5E">
              <w:rPr>
                <w:rFonts w:ascii="Times New Roman" w:eastAsia="Times New Roman" w:hAnsi="Times New Roman" w:cs="Times New Roman"/>
                <w:color w:val="000000"/>
                <w:lang w:eastAsia="en-GB"/>
              </w:rPr>
              <w:t>?</w:t>
            </w:r>
          </w:p>
        </w:tc>
      </w:tr>
      <w:tr w:rsidR="001C5C60" w:rsidRPr="00D97B5E" w14:paraId="19654518" w14:textId="77777777" w:rsidTr="001F394D">
        <w:trPr>
          <w:cantSplit/>
          <w:trHeight w:val="712"/>
        </w:trPr>
        <w:tc>
          <w:tcPr>
            <w:tcW w:w="605" w:type="pct"/>
            <w:shd w:val="clear" w:color="auto" w:fill="auto"/>
          </w:tcPr>
          <w:p w14:paraId="47C9ECDB"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proofErr w:type="spellStart"/>
            <w:r w:rsidRPr="00D97B5E">
              <w:rPr>
                <w:rFonts w:ascii="Times New Roman" w:eastAsia="Times New Roman" w:hAnsi="Times New Roman" w:cs="Times New Roman"/>
                <w:color w:val="000000"/>
                <w:lang w:eastAsia="en-GB"/>
              </w:rPr>
              <w:t>same_</w:t>
            </w:r>
            <w:proofErr w:type="gramStart"/>
            <w:r w:rsidRPr="00D97B5E">
              <w:rPr>
                <w:rFonts w:ascii="Times New Roman" w:eastAsia="Times New Roman" w:hAnsi="Times New Roman" w:cs="Times New Roman"/>
                <w:color w:val="000000"/>
                <w:lang w:eastAsia="en-GB"/>
              </w:rPr>
              <w:t>group:dyad.coop.cat</w:t>
            </w:r>
            <w:proofErr w:type="spellEnd"/>
            <w:proofErr w:type="gramEnd"/>
          </w:p>
        </w:tc>
        <w:tc>
          <w:tcPr>
            <w:tcW w:w="456" w:type="pct"/>
            <w:shd w:val="clear" w:color="auto" w:fill="auto"/>
            <w:noWrap/>
          </w:tcPr>
          <w:p w14:paraId="2890690C"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 xml:space="preserve">Interaction </w:t>
            </w:r>
          </w:p>
        </w:tc>
        <w:tc>
          <w:tcPr>
            <w:tcW w:w="405" w:type="pct"/>
            <w:shd w:val="clear" w:color="auto" w:fill="auto"/>
            <w:noWrap/>
          </w:tcPr>
          <w:p w14:paraId="68B3238D" w14:textId="77777777" w:rsidR="001C5C60" w:rsidRPr="00D97B5E" w:rsidRDefault="001C5C60" w:rsidP="00014FD1">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color w:val="000000"/>
                <w:lang w:eastAsia="en-GB"/>
              </w:rPr>
              <w:t>Dyad</w:t>
            </w:r>
          </w:p>
        </w:tc>
        <w:tc>
          <w:tcPr>
            <w:tcW w:w="3534" w:type="pct"/>
            <w:shd w:val="clear" w:color="auto" w:fill="auto"/>
          </w:tcPr>
          <w:p w14:paraId="3B67D50E" w14:textId="07D24E6D" w:rsidR="001C5C60" w:rsidRPr="00D97B5E" w:rsidRDefault="00D02672" w:rsidP="00014FD1">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Was</w:t>
            </w:r>
            <w:r w:rsidR="001C5C60" w:rsidRPr="00D97B5E">
              <w:rPr>
                <w:rFonts w:ascii="Times New Roman" w:eastAsia="Times New Roman" w:hAnsi="Times New Roman" w:cs="Times New Roman"/>
                <w:color w:val="000000"/>
                <w:lang w:eastAsia="en-GB"/>
              </w:rPr>
              <w:t xml:space="preserve"> there a difference in the relationship between prior task experience and probability of observing a dyad </w:t>
            </w:r>
            <w:r w:rsidR="00BA725C">
              <w:rPr>
                <w:rFonts w:ascii="Times New Roman" w:eastAsia="Times New Roman" w:hAnsi="Times New Roman" w:cs="Times New Roman"/>
                <w:color w:val="000000"/>
                <w:lang w:eastAsia="en-GB"/>
              </w:rPr>
              <w:t xml:space="preserve">associate </w:t>
            </w:r>
            <w:r w:rsidR="001C5C60" w:rsidRPr="00D97B5E">
              <w:rPr>
                <w:rFonts w:ascii="Times New Roman" w:eastAsia="Times New Roman" w:hAnsi="Times New Roman" w:cs="Times New Roman"/>
                <w:color w:val="000000"/>
                <w:lang w:eastAsia="en-GB"/>
              </w:rPr>
              <w:t xml:space="preserve">in the future </w:t>
            </w:r>
            <w:r w:rsidR="003A52C4">
              <w:rPr>
                <w:rFonts w:ascii="Times New Roman" w:eastAsia="Times New Roman" w:hAnsi="Times New Roman" w:cs="Times New Roman"/>
                <w:color w:val="000000"/>
                <w:lang w:eastAsia="en-GB"/>
              </w:rPr>
              <w:t>for</w:t>
            </w:r>
            <w:r w:rsidR="001C5C60" w:rsidRPr="00D97B5E">
              <w:rPr>
                <w:rFonts w:ascii="Times New Roman" w:eastAsia="Times New Roman" w:hAnsi="Times New Roman" w:cs="Times New Roman"/>
                <w:color w:val="000000"/>
                <w:lang w:eastAsia="en-GB"/>
              </w:rPr>
              <w:t xml:space="preserve"> same-</w:t>
            </w:r>
            <w:r w:rsidR="00BA725C">
              <w:rPr>
                <w:rFonts w:ascii="Times New Roman" w:eastAsia="Times New Roman" w:hAnsi="Times New Roman" w:cs="Times New Roman"/>
                <w:color w:val="000000"/>
                <w:lang w:eastAsia="en-GB"/>
              </w:rPr>
              <w:t>class</w:t>
            </w:r>
            <w:r w:rsidR="001C5C60" w:rsidRPr="00D97B5E">
              <w:rPr>
                <w:rFonts w:ascii="Times New Roman" w:eastAsia="Times New Roman" w:hAnsi="Times New Roman" w:cs="Times New Roman"/>
                <w:color w:val="000000"/>
                <w:lang w:eastAsia="en-GB"/>
              </w:rPr>
              <w:t xml:space="preserve"> </w:t>
            </w:r>
            <w:r w:rsidR="003A52C4">
              <w:rPr>
                <w:rFonts w:ascii="Times New Roman" w:eastAsia="Times New Roman" w:hAnsi="Times New Roman" w:cs="Times New Roman"/>
                <w:color w:val="000000"/>
                <w:lang w:eastAsia="en-GB"/>
              </w:rPr>
              <w:t xml:space="preserve">as compared to </w:t>
            </w:r>
            <w:r w:rsidR="001C5C60" w:rsidRPr="00D97B5E">
              <w:rPr>
                <w:rFonts w:ascii="Times New Roman" w:eastAsia="Times New Roman" w:hAnsi="Times New Roman" w:cs="Times New Roman"/>
                <w:color w:val="000000"/>
                <w:lang w:eastAsia="en-GB"/>
              </w:rPr>
              <w:t>different-</w:t>
            </w:r>
            <w:r w:rsidR="00BA725C">
              <w:rPr>
                <w:rFonts w:ascii="Times New Roman" w:eastAsia="Times New Roman" w:hAnsi="Times New Roman" w:cs="Times New Roman"/>
                <w:color w:val="000000"/>
                <w:lang w:eastAsia="en-GB"/>
              </w:rPr>
              <w:t>class</w:t>
            </w:r>
            <w:r w:rsidR="001C5C60" w:rsidRPr="00D97B5E">
              <w:rPr>
                <w:rFonts w:ascii="Times New Roman" w:eastAsia="Times New Roman" w:hAnsi="Times New Roman" w:cs="Times New Roman"/>
                <w:color w:val="000000"/>
                <w:lang w:eastAsia="en-GB"/>
              </w:rPr>
              <w:t xml:space="preserve"> </w:t>
            </w:r>
            <w:r w:rsidR="004F77BA">
              <w:rPr>
                <w:rFonts w:ascii="Times New Roman" w:eastAsia="Times New Roman" w:hAnsi="Times New Roman" w:cs="Times New Roman"/>
                <w:color w:val="000000"/>
                <w:lang w:eastAsia="en-GB"/>
              </w:rPr>
              <w:t xml:space="preserve">non-affiliate </w:t>
            </w:r>
            <w:r w:rsidR="001C5C60" w:rsidRPr="00D97B5E">
              <w:rPr>
                <w:rFonts w:ascii="Times New Roman" w:eastAsia="Times New Roman" w:hAnsi="Times New Roman" w:cs="Times New Roman"/>
                <w:color w:val="000000"/>
                <w:lang w:eastAsia="en-GB"/>
              </w:rPr>
              <w:t>dyads?</w:t>
            </w:r>
          </w:p>
        </w:tc>
      </w:tr>
    </w:tbl>
    <w:p w14:paraId="4D187576" w14:textId="2E76178A" w:rsidR="00E80872" w:rsidRDefault="00014FD1" w:rsidP="001764CC">
      <w:pPr>
        <w:rPr>
          <w:rFonts w:ascii="Times New Roman" w:hAnsi="Times New Roman" w:cs="Times New Roman"/>
          <w:b/>
          <w:bCs/>
          <w:sz w:val="24"/>
          <w:szCs w:val="24"/>
        </w:rPr>
      </w:pPr>
      <w:r>
        <w:rPr>
          <w:rFonts w:ascii="Times New Roman" w:hAnsi="Times New Roman" w:cs="Times New Roman"/>
          <w:b/>
          <w:bCs/>
          <w:sz w:val="24"/>
          <w:szCs w:val="24"/>
        </w:rPr>
        <w:t xml:space="preserve">Glossary </w:t>
      </w:r>
      <w:r w:rsidR="00F67AC5">
        <w:rPr>
          <w:rFonts w:ascii="Times New Roman" w:hAnsi="Times New Roman" w:cs="Times New Roman"/>
          <w:b/>
          <w:bCs/>
          <w:sz w:val="24"/>
          <w:szCs w:val="24"/>
        </w:rPr>
        <w:t xml:space="preserve">for Table </w:t>
      </w:r>
      <w:r>
        <w:rPr>
          <w:rFonts w:ascii="Times New Roman" w:hAnsi="Times New Roman" w:cs="Times New Roman"/>
          <w:b/>
          <w:bCs/>
          <w:sz w:val="24"/>
          <w:szCs w:val="24"/>
        </w:rPr>
        <w:t>3b:</w:t>
      </w:r>
    </w:p>
    <w:p w14:paraId="78839AB1" w14:textId="77777777" w:rsidR="00BA725C" w:rsidRDefault="00BA725C" w:rsidP="001764CC">
      <w:pPr>
        <w:rPr>
          <w:rFonts w:ascii="Times New Roman" w:hAnsi="Times New Roman" w:cs="Times New Roman"/>
          <w:b/>
          <w:bCs/>
          <w:sz w:val="24"/>
          <w:szCs w:val="24"/>
        </w:rPr>
      </w:pPr>
    </w:p>
    <w:p w14:paraId="00FBE5EE" w14:textId="77777777" w:rsidR="00BA725C" w:rsidRDefault="00BA725C" w:rsidP="001764CC">
      <w:pPr>
        <w:rPr>
          <w:rFonts w:ascii="Times New Roman" w:hAnsi="Times New Roman" w:cs="Times New Roman"/>
          <w:b/>
          <w:bCs/>
          <w:sz w:val="24"/>
          <w:szCs w:val="24"/>
        </w:rPr>
      </w:pPr>
    </w:p>
    <w:p w14:paraId="7A2910CD" w14:textId="3EDBD0BB" w:rsidR="00A7055F" w:rsidRDefault="00A7055F" w:rsidP="00A7055F">
      <w:pPr>
        <w:tabs>
          <w:tab w:val="left" w:pos="4871"/>
        </w:tabs>
        <w:rPr>
          <w:rFonts w:ascii="Times New Roman" w:hAnsi="Times New Roman" w:cs="Times New Roman"/>
          <w:sz w:val="24"/>
          <w:szCs w:val="24"/>
        </w:rPr>
      </w:pPr>
      <w:r w:rsidRPr="000F7F45">
        <w:rPr>
          <w:rFonts w:ascii="Times New Roman" w:hAnsi="Times New Roman" w:cs="Times New Roman"/>
          <w:b/>
          <w:bCs/>
          <w:sz w:val="24"/>
          <w:szCs w:val="24"/>
        </w:rPr>
        <w:lastRenderedPageBreak/>
        <w:t xml:space="preserve">REM </w:t>
      </w:r>
      <w:r w:rsidRPr="00F664C4">
        <w:rPr>
          <w:rFonts w:ascii="Times New Roman" w:hAnsi="Times New Roman" w:cs="Times New Roman"/>
          <w:b/>
          <w:bCs/>
          <w:sz w:val="24"/>
          <w:szCs w:val="24"/>
        </w:rPr>
        <w:t xml:space="preserve">Table </w:t>
      </w:r>
      <w:r>
        <w:rPr>
          <w:rFonts w:ascii="Times New Roman" w:hAnsi="Times New Roman" w:cs="Times New Roman"/>
          <w:b/>
          <w:bCs/>
          <w:sz w:val="24"/>
          <w:szCs w:val="24"/>
        </w:rPr>
        <w:t>4</w:t>
      </w:r>
      <w:r w:rsidRPr="0017300B">
        <w:rPr>
          <w:rFonts w:ascii="Times New Roman" w:hAnsi="Times New Roman" w:cs="Times New Roman"/>
          <w:sz w:val="24"/>
          <w:szCs w:val="24"/>
        </w:rPr>
        <w:t xml:space="preserve">: Differences in </w:t>
      </w:r>
      <w:r>
        <w:rPr>
          <w:rFonts w:ascii="Times New Roman" w:hAnsi="Times New Roman" w:cs="Times New Roman"/>
          <w:sz w:val="24"/>
          <w:szCs w:val="24"/>
        </w:rPr>
        <w:t xml:space="preserve">arrival latency preceding association events for </w:t>
      </w:r>
      <w:r w:rsidRPr="0017300B">
        <w:rPr>
          <w:rFonts w:ascii="Times New Roman" w:hAnsi="Times New Roman" w:cs="Times New Roman"/>
          <w:sz w:val="24"/>
          <w:szCs w:val="24"/>
        </w:rPr>
        <w:t>dyads of different types (same/different treatment class</w:t>
      </w:r>
      <w:r>
        <w:rPr>
          <w:rFonts w:ascii="Times New Roman" w:hAnsi="Times New Roman" w:cs="Times New Roman"/>
          <w:sz w:val="24"/>
          <w:szCs w:val="24"/>
        </w:rPr>
        <w:t>)</w:t>
      </w:r>
      <w:r w:rsidR="00E4769D">
        <w:rPr>
          <w:rFonts w:ascii="Times New Roman" w:hAnsi="Times New Roman" w:cs="Times New Roman"/>
          <w:sz w:val="24"/>
          <w:szCs w:val="24"/>
        </w:rPr>
        <w:t>.</w:t>
      </w:r>
    </w:p>
    <w:p w14:paraId="14767D24" w14:textId="77777777" w:rsidR="00A7055F" w:rsidRDefault="00A7055F" w:rsidP="00A7055F">
      <w:pPr>
        <w:tabs>
          <w:tab w:val="left" w:pos="2458"/>
        </w:tabs>
        <w:rPr>
          <w:rFonts w:ascii="Times New Roman" w:hAnsi="Times New Roman" w:cs="Times New Roman"/>
          <w:b/>
          <w:bCs/>
          <w:sz w:val="24"/>
          <w:szCs w:val="24"/>
        </w:rPr>
      </w:pPr>
    </w:p>
    <w:tbl>
      <w:tblPr>
        <w:tblW w:w="13958" w:type="dxa"/>
        <w:tblLook w:val="04A0" w:firstRow="1" w:lastRow="0" w:firstColumn="1" w:lastColumn="0" w:noHBand="0" w:noVBand="1"/>
      </w:tblPr>
      <w:tblGrid>
        <w:gridCol w:w="2550"/>
        <w:gridCol w:w="1702"/>
        <w:gridCol w:w="1277"/>
        <w:gridCol w:w="1701"/>
        <w:gridCol w:w="2126"/>
        <w:gridCol w:w="1276"/>
        <w:gridCol w:w="2087"/>
        <w:gridCol w:w="1239"/>
      </w:tblGrid>
      <w:tr w:rsidR="00A7055F" w:rsidRPr="00DA1F66" w14:paraId="41DEF0B7" w14:textId="77777777" w:rsidTr="00B04D39">
        <w:trPr>
          <w:trHeight w:val="1043"/>
        </w:trPr>
        <w:tc>
          <w:tcPr>
            <w:tcW w:w="2550" w:type="dxa"/>
            <w:tcBorders>
              <w:top w:val="single" w:sz="8" w:space="0" w:color="auto"/>
              <w:left w:val="nil"/>
              <w:bottom w:val="single" w:sz="8" w:space="0" w:color="auto"/>
              <w:right w:val="nil"/>
            </w:tcBorders>
            <w:shd w:val="clear" w:color="auto" w:fill="auto"/>
            <w:vAlign w:val="bottom"/>
            <w:hideMark/>
          </w:tcPr>
          <w:p w14:paraId="20AB7A83"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REM term</w:t>
            </w:r>
          </w:p>
        </w:tc>
        <w:tc>
          <w:tcPr>
            <w:tcW w:w="1702" w:type="dxa"/>
            <w:tcBorders>
              <w:top w:val="single" w:sz="8" w:space="0" w:color="auto"/>
              <w:left w:val="nil"/>
              <w:bottom w:val="single" w:sz="8" w:space="0" w:color="auto"/>
              <w:right w:val="nil"/>
            </w:tcBorders>
            <w:shd w:val="clear" w:color="auto" w:fill="auto"/>
            <w:vAlign w:val="bottom"/>
            <w:hideMark/>
          </w:tcPr>
          <w:p w14:paraId="6D87C269"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95% Confidence Interval of coefficient values (Lower Bound)</w:t>
            </w:r>
          </w:p>
        </w:tc>
        <w:tc>
          <w:tcPr>
            <w:tcW w:w="1277" w:type="dxa"/>
            <w:tcBorders>
              <w:top w:val="single" w:sz="8" w:space="0" w:color="auto"/>
              <w:left w:val="nil"/>
              <w:bottom w:val="single" w:sz="8" w:space="0" w:color="auto"/>
              <w:right w:val="nil"/>
            </w:tcBorders>
            <w:shd w:val="clear" w:color="auto" w:fill="auto"/>
            <w:vAlign w:val="bottom"/>
            <w:hideMark/>
          </w:tcPr>
          <w:p w14:paraId="0C3A39A6"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Median coefficient value</w:t>
            </w:r>
          </w:p>
        </w:tc>
        <w:tc>
          <w:tcPr>
            <w:tcW w:w="1701" w:type="dxa"/>
            <w:tcBorders>
              <w:top w:val="single" w:sz="8" w:space="0" w:color="auto"/>
              <w:left w:val="nil"/>
              <w:bottom w:val="single" w:sz="8" w:space="0" w:color="auto"/>
              <w:right w:val="nil"/>
            </w:tcBorders>
            <w:shd w:val="clear" w:color="auto" w:fill="auto"/>
            <w:vAlign w:val="bottom"/>
            <w:hideMark/>
          </w:tcPr>
          <w:p w14:paraId="30C24064"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95% Confidence Interval of coefficient values (Upper Bound)</w:t>
            </w:r>
          </w:p>
        </w:tc>
        <w:tc>
          <w:tcPr>
            <w:tcW w:w="2126" w:type="dxa"/>
            <w:tcBorders>
              <w:top w:val="single" w:sz="8" w:space="0" w:color="auto"/>
              <w:left w:val="nil"/>
              <w:bottom w:val="single" w:sz="8" w:space="0" w:color="auto"/>
              <w:right w:val="nil"/>
            </w:tcBorders>
            <w:shd w:val="clear" w:color="auto" w:fill="auto"/>
            <w:vAlign w:val="bottom"/>
            <w:hideMark/>
          </w:tcPr>
          <w:p w14:paraId="272D00D0"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95% Confidence Interval of Incidence Rate Ratio (Lower Bound)</w:t>
            </w:r>
          </w:p>
        </w:tc>
        <w:tc>
          <w:tcPr>
            <w:tcW w:w="1276" w:type="dxa"/>
            <w:tcBorders>
              <w:top w:val="single" w:sz="8" w:space="0" w:color="auto"/>
              <w:left w:val="nil"/>
              <w:bottom w:val="single" w:sz="8" w:space="0" w:color="auto"/>
              <w:right w:val="nil"/>
            </w:tcBorders>
            <w:shd w:val="clear" w:color="auto" w:fill="auto"/>
            <w:vAlign w:val="bottom"/>
            <w:hideMark/>
          </w:tcPr>
          <w:p w14:paraId="04850628"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 xml:space="preserve">Median Incidence Rate Ratio </w:t>
            </w:r>
          </w:p>
        </w:tc>
        <w:tc>
          <w:tcPr>
            <w:tcW w:w="2087" w:type="dxa"/>
            <w:tcBorders>
              <w:top w:val="single" w:sz="8" w:space="0" w:color="auto"/>
              <w:left w:val="nil"/>
              <w:bottom w:val="single" w:sz="8" w:space="0" w:color="auto"/>
              <w:right w:val="nil"/>
            </w:tcBorders>
            <w:shd w:val="clear" w:color="auto" w:fill="auto"/>
            <w:vAlign w:val="bottom"/>
            <w:hideMark/>
          </w:tcPr>
          <w:p w14:paraId="7E49D0CB"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95% Confidence Interval of Incidence Rate Ratio (Upper Bound)</w:t>
            </w:r>
          </w:p>
        </w:tc>
        <w:tc>
          <w:tcPr>
            <w:tcW w:w="1239" w:type="dxa"/>
            <w:tcBorders>
              <w:top w:val="single" w:sz="8" w:space="0" w:color="auto"/>
              <w:left w:val="nil"/>
              <w:bottom w:val="single" w:sz="8" w:space="0" w:color="auto"/>
              <w:right w:val="nil"/>
            </w:tcBorders>
            <w:shd w:val="clear" w:color="auto" w:fill="auto"/>
            <w:vAlign w:val="bottom"/>
            <w:hideMark/>
          </w:tcPr>
          <w:p w14:paraId="70DBF8A6" w14:textId="77777777" w:rsidR="00A7055F" w:rsidRPr="00DA1F66" w:rsidRDefault="00A7055F" w:rsidP="00B04D39">
            <w:pPr>
              <w:spacing w:after="0" w:line="240" w:lineRule="auto"/>
              <w:rPr>
                <w:rFonts w:ascii="Times New Roman" w:eastAsia="Times New Roman" w:hAnsi="Times New Roman" w:cs="Times New Roman"/>
                <w:b/>
                <w:bCs/>
                <w:color w:val="000000"/>
                <w:sz w:val="20"/>
                <w:szCs w:val="20"/>
                <w:lang w:eastAsia="en-GB"/>
              </w:rPr>
            </w:pPr>
            <w:r w:rsidRPr="00DA1F66">
              <w:rPr>
                <w:rFonts w:ascii="Times New Roman" w:eastAsia="Times New Roman" w:hAnsi="Times New Roman" w:cs="Times New Roman"/>
                <w:b/>
                <w:bCs/>
                <w:color w:val="000000"/>
                <w:sz w:val="20"/>
                <w:szCs w:val="20"/>
                <w:lang w:eastAsia="en-GB"/>
              </w:rPr>
              <w:t>Significant?</w:t>
            </w:r>
          </w:p>
        </w:tc>
      </w:tr>
      <w:tr w:rsidR="00A7055F" w:rsidRPr="00DA1F66" w14:paraId="46FF00B6" w14:textId="77777777" w:rsidTr="00B04D39">
        <w:trPr>
          <w:trHeight w:val="300"/>
        </w:trPr>
        <w:tc>
          <w:tcPr>
            <w:tcW w:w="2550" w:type="dxa"/>
            <w:tcBorders>
              <w:top w:val="nil"/>
              <w:left w:val="nil"/>
              <w:bottom w:val="nil"/>
              <w:right w:val="nil"/>
            </w:tcBorders>
            <w:shd w:val="clear" w:color="auto" w:fill="auto"/>
            <w:noWrap/>
            <w:vAlign w:val="bottom"/>
            <w:hideMark/>
          </w:tcPr>
          <w:p w14:paraId="20C5726D"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WEIGHT</w:t>
            </w:r>
          </w:p>
        </w:tc>
        <w:tc>
          <w:tcPr>
            <w:tcW w:w="1702" w:type="dxa"/>
            <w:tcBorders>
              <w:top w:val="nil"/>
              <w:left w:val="nil"/>
              <w:bottom w:val="nil"/>
              <w:right w:val="nil"/>
            </w:tcBorders>
            <w:shd w:val="clear" w:color="auto" w:fill="auto"/>
            <w:noWrap/>
            <w:vAlign w:val="bottom"/>
            <w:hideMark/>
          </w:tcPr>
          <w:p w14:paraId="51C3802F"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-0.00302</w:t>
            </w:r>
          </w:p>
        </w:tc>
        <w:tc>
          <w:tcPr>
            <w:tcW w:w="1277" w:type="dxa"/>
            <w:tcBorders>
              <w:top w:val="nil"/>
              <w:left w:val="nil"/>
              <w:bottom w:val="nil"/>
              <w:right w:val="nil"/>
            </w:tcBorders>
            <w:shd w:val="clear" w:color="auto" w:fill="auto"/>
            <w:noWrap/>
            <w:vAlign w:val="bottom"/>
            <w:hideMark/>
          </w:tcPr>
          <w:p w14:paraId="54197AF1"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0.001</w:t>
            </w:r>
            <w:r>
              <w:rPr>
                <w:rFonts w:ascii="Times New Roman" w:eastAsia="Times New Roman" w:hAnsi="Times New Roman" w:cs="Times New Roman"/>
                <w:color w:val="000000"/>
                <w:sz w:val="20"/>
                <w:szCs w:val="20"/>
                <w:lang w:eastAsia="en-GB"/>
              </w:rPr>
              <w:t>80</w:t>
            </w:r>
          </w:p>
        </w:tc>
        <w:tc>
          <w:tcPr>
            <w:tcW w:w="1701" w:type="dxa"/>
            <w:tcBorders>
              <w:top w:val="nil"/>
              <w:left w:val="nil"/>
              <w:bottom w:val="nil"/>
              <w:right w:val="nil"/>
            </w:tcBorders>
            <w:shd w:val="clear" w:color="auto" w:fill="auto"/>
            <w:noWrap/>
            <w:vAlign w:val="bottom"/>
            <w:hideMark/>
          </w:tcPr>
          <w:p w14:paraId="708E50A8"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0.00718</w:t>
            </w:r>
          </w:p>
        </w:tc>
        <w:tc>
          <w:tcPr>
            <w:tcW w:w="2126" w:type="dxa"/>
            <w:tcBorders>
              <w:top w:val="nil"/>
              <w:left w:val="nil"/>
              <w:bottom w:val="nil"/>
              <w:right w:val="nil"/>
            </w:tcBorders>
            <w:shd w:val="clear" w:color="auto" w:fill="auto"/>
            <w:noWrap/>
            <w:vAlign w:val="bottom"/>
            <w:hideMark/>
          </w:tcPr>
          <w:p w14:paraId="1EB92675"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0.997</w:t>
            </w:r>
          </w:p>
        </w:tc>
        <w:tc>
          <w:tcPr>
            <w:tcW w:w="1276" w:type="dxa"/>
            <w:tcBorders>
              <w:top w:val="nil"/>
              <w:left w:val="nil"/>
              <w:bottom w:val="nil"/>
              <w:right w:val="nil"/>
            </w:tcBorders>
            <w:shd w:val="clear" w:color="auto" w:fill="auto"/>
            <w:noWrap/>
            <w:vAlign w:val="bottom"/>
            <w:hideMark/>
          </w:tcPr>
          <w:p w14:paraId="40051FDC"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1.001</w:t>
            </w:r>
            <w:r>
              <w:rPr>
                <w:rFonts w:ascii="Times New Roman" w:eastAsia="Times New Roman" w:hAnsi="Times New Roman" w:cs="Times New Roman"/>
                <w:color w:val="000000"/>
                <w:sz w:val="20"/>
                <w:szCs w:val="20"/>
                <w:lang w:eastAsia="en-GB"/>
              </w:rPr>
              <w:t>8</w:t>
            </w:r>
          </w:p>
        </w:tc>
        <w:tc>
          <w:tcPr>
            <w:tcW w:w="2087" w:type="dxa"/>
            <w:tcBorders>
              <w:top w:val="nil"/>
              <w:left w:val="nil"/>
              <w:bottom w:val="nil"/>
              <w:right w:val="nil"/>
            </w:tcBorders>
            <w:shd w:val="clear" w:color="auto" w:fill="auto"/>
            <w:noWrap/>
            <w:vAlign w:val="bottom"/>
            <w:hideMark/>
          </w:tcPr>
          <w:p w14:paraId="1FA40E18"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1.0072</w:t>
            </w:r>
          </w:p>
        </w:tc>
        <w:tc>
          <w:tcPr>
            <w:tcW w:w="1239" w:type="dxa"/>
            <w:tcBorders>
              <w:top w:val="nil"/>
              <w:left w:val="nil"/>
              <w:bottom w:val="nil"/>
              <w:right w:val="nil"/>
            </w:tcBorders>
            <w:shd w:val="clear" w:color="auto" w:fill="auto"/>
            <w:noWrap/>
            <w:vAlign w:val="bottom"/>
            <w:hideMark/>
          </w:tcPr>
          <w:p w14:paraId="73BD7A05"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N</w:t>
            </w:r>
          </w:p>
        </w:tc>
      </w:tr>
      <w:tr w:rsidR="00A7055F" w:rsidRPr="00DA1F66" w14:paraId="1F64DA48" w14:textId="77777777" w:rsidTr="00B04D39">
        <w:trPr>
          <w:trHeight w:val="300"/>
        </w:trPr>
        <w:tc>
          <w:tcPr>
            <w:tcW w:w="2550" w:type="dxa"/>
            <w:tcBorders>
              <w:top w:val="nil"/>
              <w:left w:val="nil"/>
              <w:right w:val="nil"/>
            </w:tcBorders>
            <w:shd w:val="clear" w:color="auto" w:fill="auto"/>
            <w:noWrap/>
            <w:vAlign w:val="bottom"/>
            <w:hideMark/>
          </w:tcPr>
          <w:p w14:paraId="3FCB195D"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proofErr w:type="spellStart"/>
            <w:r w:rsidRPr="00DA1F66">
              <w:rPr>
                <w:rFonts w:ascii="Times New Roman" w:eastAsia="Times New Roman" w:hAnsi="Times New Roman" w:cs="Times New Roman"/>
                <w:color w:val="000000"/>
                <w:sz w:val="20"/>
                <w:szCs w:val="20"/>
                <w:lang w:eastAsia="en-GB"/>
              </w:rPr>
              <w:t>same_group</w:t>
            </w:r>
            <w:proofErr w:type="spellEnd"/>
          </w:p>
        </w:tc>
        <w:tc>
          <w:tcPr>
            <w:tcW w:w="1702" w:type="dxa"/>
            <w:tcBorders>
              <w:top w:val="nil"/>
              <w:left w:val="nil"/>
              <w:right w:val="nil"/>
            </w:tcBorders>
            <w:shd w:val="clear" w:color="auto" w:fill="auto"/>
            <w:noWrap/>
            <w:vAlign w:val="bottom"/>
            <w:hideMark/>
          </w:tcPr>
          <w:p w14:paraId="6D98D70E"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-0.027</w:t>
            </w:r>
            <w:r>
              <w:rPr>
                <w:rFonts w:ascii="Times New Roman" w:eastAsia="Times New Roman" w:hAnsi="Times New Roman" w:cs="Times New Roman"/>
                <w:color w:val="000000"/>
                <w:sz w:val="20"/>
                <w:szCs w:val="20"/>
                <w:lang w:eastAsia="en-GB"/>
              </w:rPr>
              <w:t>5</w:t>
            </w:r>
          </w:p>
        </w:tc>
        <w:tc>
          <w:tcPr>
            <w:tcW w:w="1277" w:type="dxa"/>
            <w:tcBorders>
              <w:top w:val="nil"/>
              <w:left w:val="nil"/>
              <w:right w:val="nil"/>
            </w:tcBorders>
            <w:shd w:val="clear" w:color="auto" w:fill="auto"/>
            <w:noWrap/>
            <w:vAlign w:val="bottom"/>
            <w:hideMark/>
          </w:tcPr>
          <w:p w14:paraId="1B7F1EDC"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0.0207</w:t>
            </w:r>
          </w:p>
        </w:tc>
        <w:tc>
          <w:tcPr>
            <w:tcW w:w="1701" w:type="dxa"/>
            <w:tcBorders>
              <w:top w:val="nil"/>
              <w:left w:val="nil"/>
              <w:right w:val="nil"/>
            </w:tcBorders>
            <w:shd w:val="clear" w:color="auto" w:fill="auto"/>
            <w:noWrap/>
            <w:vAlign w:val="bottom"/>
            <w:hideMark/>
          </w:tcPr>
          <w:p w14:paraId="76CFB19D"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0.072</w:t>
            </w:r>
            <w:r>
              <w:rPr>
                <w:rFonts w:ascii="Times New Roman" w:eastAsia="Times New Roman" w:hAnsi="Times New Roman" w:cs="Times New Roman"/>
                <w:color w:val="000000"/>
                <w:sz w:val="20"/>
                <w:szCs w:val="20"/>
                <w:lang w:eastAsia="en-GB"/>
              </w:rPr>
              <w:t>5</w:t>
            </w:r>
          </w:p>
        </w:tc>
        <w:tc>
          <w:tcPr>
            <w:tcW w:w="2126" w:type="dxa"/>
            <w:tcBorders>
              <w:top w:val="nil"/>
              <w:left w:val="nil"/>
              <w:right w:val="nil"/>
            </w:tcBorders>
            <w:shd w:val="clear" w:color="auto" w:fill="auto"/>
            <w:noWrap/>
            <w:vAlign w:val="bottom"/>
            <w:hideMark/>
          </w:tcPr>
          <w:p w14:paraId="18DDD01E"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0.97</w:t>
            </w:r>
            <w:r>
              <w:rPr>
                <w:rFonts w:ascii="Times New Roman" w:eastAsia="Times New Roman" w:hAnsi="Times New Roman" w:cs="Times New Roman"/>
                <w:color w:val="000000"/>
                <w:sz w:val="20"/>
                <w:szCs w:val="20"/>
                <w:lang w:eastAsia="en-GB"/>
              </w:rPr>
              <w:t>3</w:t>
            </w:r>
          </w:p>
        </w:tc>
        <w:tc>
          <w:tcPr>
            <w:tcW w:w="1276" w:type="dxa"/>
            <w:tcBorders>
              <w:top w:val="nil"/>
              <w:left w:val="nil"/>
              <w:right w:val="nil"/>
            </w:tcBorders>
            <w:shd w:val="clear" w:color="auto" w:fill="auto"/>
            <w:noWrap/>
            <w:vAlign w:val="bottom"/>
            <w:hideMark/>
          </w:tcPr>
          <w:p w14:paraId="1085E0F3"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1.02</w:t>
            </w:r>
            <w:r>
              <w:rPr>
                <w:rFonts w:ascii="Times New Roman" w:eastAsia="Times New Roman" w:hAnsi="Times New Roman" w:cs="Times New Roman"/>
                <w:color w:val="000000"/>
                <w:sz w:val="20"/>
                <w:szCs w:val="20"/>
                <w:lang w:eastAsia="en-GB"/>
              </w:rPr>
              <w:t>1</w:t>
            </w:r>
          </w:p>
        </w:tc>
        <w:tc>
          <w:tcPr>
            <w:tcW w:w="2087" w:type="dxa"/>
            <w:tcBorders>
              <w:top w:val="nil"/>
              <w:left w:val="nil"/>
              <w:right w:val="nil"/>
            </w:tcBorders>
            <w:shd w:val="clear" w:color="auto" w:fill="auto"/>
            <w:noWrap/>
            <w:vAlign w:val="bottom"/>
            <w:hideMark/>
          </w:tcPr>
          <w:p w14:paraId="7B1379C7"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1.075</w:t>
            </w:r>
          </w:p>
        </w:tc>
        <w:tc>
          <w:tcPr>
            <w:tcW w:w="1239" w:type="dxa"/>
            <w:tcBorders>
              <w:top w:val="nil"/>
              <w:left w:val="nil"/>
              <w:right w:val="nil"/>
            </w:tcBorders>
            <w:shd w:val="clear" w:color="auto" w:fill="auto"/>
            <w:noWrap/>
            <w:vAlign w:val="bottom"/>
            <w:hideMark/>
          </w:tcPr>
          <w:p w14:paraId="3533CDA4"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N</w:t>
            </w:r>
          </w:p>
        </w:tc>
      </w:tr>
      <w:tr w:rsidR="00A7055F" w:rsidRPr="00DA1F66" w14:paraId="3F08BA36" w14:textId="77777777" w:rsidTr="00B04D39">
        <w:trPr>
          <w:trHeight w:val="300"/>
        </w:trPr>
        <w:tc>
          <w:tcPr>
            <w:tcW w:w="2550" w:type="dxa"/>
            <w:tcBorders>
              <w:top w:val="nil"/>
              <w:left w:val="nil"/>
              <w:bottom w:val="single" w:sz="4" w:space="0" w:color="auto"/>
              <w:right w:val="nil"/>
            </w:tcBorders>
            <w:shd w:val="clear" w:color="auto" w:fill="auto"/>
            <w:noWrap/>
            <w:vAlign w:val="bottom"/>
            <w:hideMark/>
          </w:tcPr>
          <w:p w14:paraId="7B16BD7E"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proofErr w:type="spellStart"/>
            <w:proofErr w:type="gramStart"/>
            <w:r w:rsidRPr="00DA1F66">
              <w:rPr>
                <w:rFonts w:ascii="Times New Roman" w:eastAsia="Times New Roman" w:hAnsi="Times New Roman" w:cs="Times New Roman"/>
                <w:color w:val="000000"/>
                <w:sz w:val="20"/>
                <w:szCs w:val="20"/>
                <w:lang w:eastAsia="en-GB"/>
              </w:rPr>
              <w:t>WEIGHT:same</w:t>
            </w:r>
            <w:proofErr w:type="gramEnd"/>
            <w:r w:rsidRPr="00DA1F66">
              <w:rPr>
                <w:rFonts w:ascii="Times New Roman" w:eastAsia="Times New Roman" w:hAnsi="Times New Roman" w:cs="Times New Roman"/>
                <w:color w:val="000000"/>
                <w:sz w:val="20"/>
                <w:szCs w:val="20"/>
                <w:lang w:eastAsia="en-GB"/>
              </w:rPr>
              <w:t>_group</w:t>
            </w:r>
            <w:proofErr w:type="spellEnd"/>
          </w:p>
        </w:tc>
        <w:tc>
          <w:tcPr>
            <w:tcW w:w="1702" w:type="dxa"/>
            <w:tcBorders>
              <w:top w:val="nil"/>
              <w:left w:val="nil"/>
              <w:bottom w:val="single" w:sz="4" w:space="0" w:color="auto"/>
              <w:right w:val="nil"/>
            </w:tcBorders>
            <w:shd w:val="clear" w:color="auto" w:fill="auto"/>
            <w:noWrap/>
            <w:vAlign w:val="bottom"/>
            <w:hideMark/>
          </w:tcPr>
          <w:p w14:paraId="32707399"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-0.010</w:t>
            </w:r>
            <w:r>
              <w:rPr>
                <w:rFonts w:ascii="Times New Roman" w:eastAsia="Times New Roman" w:hAnsi="Times New Roman" w:cs="Times New Roman"/>
                <w:color w:val="000000"/>
                <w:sz w:val="20"/>
                <w:szCs w:val="20"/>
                <w:lang w:eastAsia="en-GB"/>
              </w:rPr>
              <w:t>5</w:t>
            </w:r>
          </w:p>
        </w:tc>
        <w:tc>
          <w:tcPr>
            <w:tcW w:w="1277" w:type="dxa"/>
            <w:tcBorders>
              <w:top w:val="nil"/>
              <w:left w:val="nil"/>
              <w:bottom w:val="single" w:sz="4" w:space="0" w:color="auto"/>
              <w:right w:val="nil"/>
            </w:tcBorders>
            <w:shd w:val="clear" w:color="auto" w:fill="auto"/>
            <w:noWrap/>
            <w:vAlign w:val="bottom"/>
            <w:hideMark/>
          </w:tcPr>
          <w:p w14:paraId="1F0F92EB"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-0.0029</w:t>
            </w:r>
            <w:r>
              <w:rPr>
                <w:rFonts w:ascii="Times New Roman" w:eastAsia="Times New Roman" w:hAnsi="Times New Roman" w:cs="Times New Roman"/>
                <w:color w:val="000000"/>
                <w:sz w:val="20"/>
                <w:szCs w:val="20"/>
                <w:lang w:eastAsia="en-GB"/>
              </w:rPr>
              <w:t>5</w:t>
            </w:r>
          </w:p>
        </w:tc>
        <w:tc>
          <w:tcPr>
            <w:tcW w:w="1701" w:type="dxa"/>
            <w:tcBorders>
              <w:top w:val="nil"/>
              <w:left w:val="nil"/>
              <w:bottom w:val="single" w:sz="4" w:space="0" w:color="auto"/>
              <w:right w:val="nil"/>
            </w:tcBorders>
            <w:shd w:val="clear" w:color="auto" w:fill="auto"/>
            <w:noWrap/>
            <w:vAlign w:val="bottom"/>
            <w:hideMark/>
          </w:tcPr>
          <w:p w14:paraId="33840F26"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0.0039</w:t>
            </w:r>
            <w:r>
              <w:rPr>
                <w:rFonts w:ascii="Times New Roman" w:eastAsia="Times New Roman" w:hAnsi="Times New Roman" w:cs="Times New Roman"/>
                <w:color w:val="000000"/>
                <w:sz w:val="20"/>
                <w:szCs w:val="20"/>
                <w:lang w:eastAsia="en-GB"/>
              </w:rPr>
              <w:t>4</w:t>
            </w:r>
          </w:p>
        </w:tc>
        <w:tc>
          <w:tcPr>
            <w:tcW w:w="2126" w:type="dxa"/>
            <w:tcBorders>
              <w:top w:val="nil"/>
              <w:left w:val="nil"/>
              <w:bottom w:val="single" w:sz="4" w:space="0" w:color="auto"/>
              <w:right w:val="nil"/>
            </w:tcBorders>
            <w:shd w:val="clear" w:color="auto" w:fill="auto"/>
            <w:noWrap/>
            <w:vAlign w:val="bottom"/>
            <w:hideMark/>
          </w:tcPr>
          <w:p w14:paraId="6C45ED1C"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0.9</w:t>
            </w:r>
            <w:r>
              <w:rPr>
                <w:rFonts w:ascii="Times New Roman" w:eastAsia="Times New Roman" w:hAnsi="Times New Roman" w:cs="Times New Roman"/>
                <w:color w:val="000000"/>
                <w:sz w:val="20"/>
                <w:szCs w:val="20"/>
                <w:lang w:eastAsia="en-GB"/>
              </w:rPr>
              <w:t>90</w:t>
            </w:r>
          </w:p>
        </w:tc>
        <w:tc>
          <w:tcPr>
            <w:tcW w:w="1276" w:type="dxa"/>
            <w:tcBorders>
              <w:top w:val="nil"/>
              <w:left w:val="nil"/>
              <w:bottom w:val="single" w:sz="4" w:space="0" w:color="auto"/>
              <w:right w:val="nil"/>
            </w:tcBorders>
            <w:shd w:val="clear" w:color="auto" w:fill="auto"/>
            <w:noWrap/>
            <w:vAlign w:val="bottom"/>
            <w:hideMark/>
          </w:tcPr>
          <w:p w14:paraId="51A62FE0"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0.997</w:t>
            </w:r>
          </w:p>
        </w:tc>
        <w:tc>
          <w:tcPr>
            <w:tcW w:w="2087" w:type="dxa"/>
            <w:tcBorders>
              <w:top w:val="nil"/>
              <w:left w:val="nil"/>
              <w:bottom w:val="single" w:sz="4" w:space="0" w:color="auto"/>
              <w:right w:val="nil"/>
            </w:tcBorders>
            <w:shd w:val="clear" w:color="auto" w:fill="auto"/>
            <w:noWrap/>
            <w:vAlign w:val="bottom"/>
            <w:hideMark/>
          </w:tcPr>
          <w:p w14:paraId="6F878302"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1.0039</w:t>
            </w:r>
          </w:p>
        </w:tc>
        <w:tc>
          <w:tcPr>
            <w:tcW w:w="1239" w:type="dxa"/>
            <w:tcBorders>
              <w:top w:val="nil"/>
              <w:left w:val="nil"/>
              <w:bottom w:val="single" w:sz="4" w:space="0" w:color="auto"/>
              <w:right w:val="nil"/>
            </w:tcBorders>
            <w:shd w:val="clear" w:color="auto" w:fill="auto"/>
            <w:noWrap/>
            <w:vAlign w:val="bottom"/>
            <w:hideMark/>
          </w:tcPr>
          <w:p w14:paraId="3CB9CD60" w14:textId="77777777" w:rsidR="00A7055F" w:rsidRPr="00DA1F66" w:rsidRDefault="00A7055F" w:rsidP="00B04D39">
            <w:pPr>
              <w:spacing w:after="0" w:line="240" w:lineRule="auto"/>
              <w:rPr>
                <w:rFonts w:ascii="Times New Roman" w:eastAsia="Times New Roman" w:hAnsi="Times New Roman" w:cs="Times New Roman"/>
                <w:color w:val="000000"/>
                <w:sz w:val="20"/>
                <w:szCs w:val="20"/>
                <w:lang w:eastAsia="en-GB"/>
              </w:rPr>
            </w:pPr>
            <w:r w:rsidRPr="00DA1F66">
              <w:rPr>
                <w:rFonts w:ascii="Times New Roman" w:eastAsia="Times New Roman" w:hAnsi="Times New Roman" w:cs="Times New Roman"/>
                <w:color w:val="000000"/>
                <w:sz w:val="20"/>
                <w:szCs w:val="20"/>
                <w:lang w:eastAsia="en-GB"/>
              </w:rPr>
              <w:t>N</w:t>
            </w:r>
          </w:p>
        </w:tc>
      </w:tr>
    </w:tbl>
    <w:p w14:paraId="4CDC7764" w14:textId="77777777" w:rsidR="00A7055F" w:rsidRDefault="00A7055F" w:rsidP="00A7055F">
      <w:pPr>
        <w:tabs>
          <w:tab w:val="left" w:pos="2458"/>
        </w:tabs>
        <w:rPr>
          <w:rFonts w:ascii="Times New Roman" w:hAnsi="Times New Roman" w:cs="Times New Roman"/>
          <w:b/>
          <w:bCs/>
          <w:sz w:val="24"/>
          <w:szCs w:val="24"/>
        </w:rPr>
      </w:pPr>
    </w:p>
    <w:p w14:paraId="40DD25FF" w14:textId="77777777" w:rsidR="00A7055F" w:rsidRDefault="00A7055F" w:rsidP="00A7055F">
      <w:pPr>
        <w:tabs>
          <w:tab w:val="left" w:pos="2458"/>
        </w:tabs>
        <w:rPr>
          <w:rFonts w:ascii="Times New Roman" w:hAnsi="Times New Roman" w:cs="Times New Roman"/>
          <w:b/>
          <w:bCs/>
          <w:sz w:val="24"/>
          <w:szCs w:val="24"/>
        </w:rPr>
      </w:pPr>
    </w:p>
    <w:p w14:paraId="7F078C56" w14:textId="77777777" w:rsidR="00A7055F" w:rsidRDefault="00A7055F" w:rsidP="00A7055F">
      <w:pPr>
        <w:tabs>
          <w:tab w:val="left" w:pos="2458"/>
        </w:tabs>
        <w:rPr>
          <w:rFonts w:ascii="Times New Roman" w:hAnsi="Times New Roman" w:cs="Times New Roman"/>
          <w:b/>
          <w:bCs/>
          <w:sz w:val="24"/>
          <w:szCs w:val="24"/>
        </w:rPr>
      </w:pPr>
    </w:p>
    <w:p w14:paraId="5F9FC43D" w14:textId="01AF01D8" w:rsidR="00A7055F" w:rsidRPr="00391578" w:rsidRDefault="00A7055F" w:rsidP="00A7055F">
      <w:pPr>
        <w:tabs>
          <w:tab w:val="left" w:pos="2458"/>
        </w:tabs>
        <w:rPr>
          <w:rFonts w:ascii="Times New Roman" w:hAnsi="Times New Roman" w:cs="Times New Roman"/>
          <w:sz w:val="24"/>
          <w:szCs w:val="24"/>
        </w:rPr>
      </w:pPr>
      <w:r w:rsidRPr="00391578">
        <w:rPr>
          <w:rFonts w:ascii="Times New Roman" w:hAnsi="Times New Roman" w:cs="Times New Roman"/>
          <w:b/>
          <w:bCs/>
          <w:sz w:val="24"/>
          <w:szCs w:val="24"/>
        </w:rPr>
        <w:t xml:space="preserve">Glossary </w:t>
      </w:r>
      <w:r>
        <w:rPr>
          <w:rFonts w:ascii="Times New Roman" w:hAnsi="Times New Roman" w:cs="Times New Roman"/>
          <w:b/>
          <w:bCs/>
          <w:sz w:val="24"/>
          <w:szCs w:val="24"/>
        </w:rPr>
        <w:t>for Table 4</w:t>
      </w:r>
      <w:r w:rsidRPr="00391578">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0"/>
        <w:gridCol w:w="1236"/>
        <w:gridCol w:w="1818"/>
        <w:gridCol w:w="8684"/>
      </w:tblGrid>
      <w:tr w:rsidR="00A7055F" w:rsidRPr="00391578" w14:paraId="66885ACB" w14:textId="77777777" w:rsidTr="00B04D39">
        <w:trPr>
          <w:cantSplit/>
          <w:trHeight w:val="354"/>
        </w:trPr>
        <w:tc>
          <w:tcPr>
            <w:tcW w:w="594" w:type="pct"/>
            <w:tcBorders>
              <w:top w:val="single" w:sz="4" w:space="0" w:color="auto"/>
              <w:left w:val="nil"/>
              <w:bottom w:val="single" w:sz="4" w:space="0" w:color="auto"/>
              <w:right w:val="nil"/>
            </w:tcBorders>
            <w:shd w:val="clear" w:color="auto" w:fill="auto"/>
          </w:tcPr>
          <w:p w14:paraId="0F3841E3"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Term</w:t>
            </w:r>
          </w:p>
        </w:tc>
        <w:tc>
          <w:tcPr>
            <w:tcW w:w="446" w:type="pct"/>
            <w:tcBorders>
              <w:top w:val="single" w:sz="4" w:space="0" w:color="auto"/>
              <w:left w:val="nil"/>
              <w:bottom w:val="single" w:sz="4" w:space="0" w:color="auto"/>
              <w:right w:val="nil"/>
            </w:tcBorders>
            <w:shd w:val="clear" w:color="auto" w:fill="auto"/>
            <w:noWrap/>
          </w:tcPr>
          <w:p w14:paraId="7C446040"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Type</w:t>
            </w:r>
          </w:p>
        </w:tc>
        <w:tc>
          <w:tcPr>
            <w:tcW w:w="397" w:type="pct"/>
            <w:tcBorders>
              <w:top w:val="single" w:sz="4" w:space="0" w:color="auto"/>
              <w:left w:val="nil"/>
              <w:bottom w:val="single" w:sz="4" w:space="0" w:color="auto"/>
              <w:right w:val="nil"/>
            </w:tcBorders>
            <w:shd w:val="clear" w:color="auto" w:fill="auto"/>
            <w:noWrap/>
          </w:tcPr>
          <w:p w14:paraId="662D7FB1"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Level of Analysis</w:t>
            </w:r>
          </w:p>
        </w:tc>
        <w:tc>
          <w:tcPr>
            <w:tcW w:w="3563" w:type="pct"/>
            <w:tcBorders>
              <w:top w:val="single" w:sz="4" w:space="0" w:color="auto"/>
              <w:left w:val="nil"/>
              <w:bottom w:val="single" w:sz="4" w:space="0" w:color="auto"/>
              <w:right w:val="nil"/>
            </w:tcBorders>
            <w:shd w:val="clear" w:color="auto" w:fill="auto"/>
          </w:tcPr>
          <w:p w14:paraId="7A88A0A9"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Explanation/Question</w:t>
            </w:r>
          </w:p>
        </w:tc>
      </w:tr>
      <w:tr w:rsidR="00A7055F" w:rsidRPr="00391578" w14:paraId="4D58D39E" w14:textId="77777777" w:rsidTr="00B04D39">
        <w:trPr>
          <w:cantSplit/>
          <w:trHeight w:val="677"/>
        </w:trPr>
        <w:tc>
          <w:tcPr>
            <w:tcW w:w="594" w:type="pct"/>
            <w:tcBorders>
              <w:top w:val="single" w:sz="4" w:space="0" w:color="auto"/>
              <w:left w:val="nil"/>
              <w:bottom w:val="nil"/>
              <w:right w:val="nil"/>
            </w:tcBorders>
            <w:shd w:val="clear" w:color="auto" w:fill="auto"/>
          </w:tcPr>
          <w:p w14:paraId="18101110"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WEIGHT</w:t>
            </w:r>
          </w:p>
        </w:tc>
        <w:tc>
          <w:tcPr>
            <w:tcW w:w="446" w:type="pct"/>
            <w:tcBorders>
              <w:top w:val="single" w:sz="4" w:space="0" w:color="auto"/>
              <w:left w:val="nil"/>
              <w:bottom w:val="nil"/>
              <w:right w:val="nil"/>
            </w:tcBorders>
            <w:shd w:val="clear" w:color="auto" w:fill="auto"/>
            <w:noWrap/>
          </w:tcPr>
          <w:p w14:paraId="3B6B5B32"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Main effect</w:t>
            </w:r>
          </w:p>
        </w:tc>
        <w:tc>
          <w:tcPr>
            <w:tcW w:w="397" w:type="pct"/>
            <w:tcBorders>
              <w:top w:val="single" w:sz="4" w:space="0" w:color="auto"/>
              <w:left w:val="nil"/>
              <w:bottom w:val="nil"/>
              <w:right w:val="nil"/>
            </w:tcBorders>
            <w:shd w:val="clear" w:color="auto" w:fill="auto"/>
            <w:noWrap/>
          </w:tcPr>
          <w:p w14:paraId="2096527A"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Dyad</w:t>
            </w:r>
          </w:p>
        </w:tc>
        <w:tc>
          <w:tcPr>
            <w:tcW w:w="3563" w:type="pct"/>
            <w:tcBorders>
              <w:top w:val="single" w:sz="4" w:space="0" w:color="auto"/>
              <w:left w:val="nil"/>
              <w:bottom w:val="nil"/>
              <w:right w:val="nil"/>
            </w:tcBorders>
            <w:shd w:val="clear" w:color="auto" w:fill="auto"/>
          </w:tcPr>
          <w:p w14:paraId="41E6C678"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w:t>
            </w:r>
            <w:r w:rsidRPr="00391578">
              <w:rPr>
                <w:rFonts w:ascii="Times New Roman" w:eastAsia="Times New Roman" w:hAnsi="Times New Roman" w:cs="Times New Roman"/>
                <w:color w:val="000000"/>
                <w:lang w:eastAsia="en-GB"/>
              </w:rPr>
              <w:t>ime between the arrival at the feeder of the two participants in an association event, in seconds</w:t>
            </w:r>
            <w:r>
              <w:rPr>
                <w:rFonts w:ascii="Times New Roman" w:eastAsia="Times New Roman" w:hAnsi="Times New Roman" w:cs="Times New Roman"/>
                <w:color w:val="000000"/>
                <w:lang w:eastAsia="en-GB"/>
              </w:rPr>
              <w:t>. Did</w:t>
            </w:r>
            <w:r w:rsidRPr="00391578">
              <w:rPr>
                <w:rFonts w:ascii="Times New Roman" w:eastAsia="Times New Roman" w:hAnsi="Times New Roman" w:cs="Times New Roman"/>
                <w:color w:val="000000"/>
                <w:lang w:eastAsia="en-GB"/>
              </w:rPr>
              <w:t xml:space="preserve"> the likelihood of observing a dyad</w:t>
            </w:r>
            <w:r>
              <w:rPr>
                <w:rFonts w:ascii="Times New Roman" w:eastAsia="Times New Roman" w:hAnsi="Times New Roman" w:cs="Times New Roman"/>
                <w:color w:val="000000"/>
                <w:lang w:eastAsia="en-GB"/>
              </w:rPr>
              <w:t xml:space="preserve"> (of any type) </w:t>
            </w:r>
            <w:r w:rsidRPr="00391578">
              <w:rPr>
                <w:rFonts w:ascii="Times New Roman" w:eastAsia="Times New Roman" w:hAnsi="Times New Roman" w:cs="Times New Roman"/>
                <w:color w:val="000000"/>
                <w:lang w:eastAsia="en-GB"/>
              </w:rPr>
              <w:t>change with increasing arrival latency</w:t>
            </w:r>
            <w:r>
              <w:rPr>
                <w:rFonts w:ascii="Times New Roman" w:eastAsia="Times New Roman" w:hAnsi="Times New Roman" w:cs="Times New Roman"/>
                <w:color w:val="000000"/>
                <w:lang w:eastAsia="en-GB"/>
              </w:rPr>
              <w:t>?</w:t>
            </w:r>
          </w:p>
        </w:tc>
      </w:tr>
      <w:tr w:rsidR="00A7055F" w:rsidRPr="00391578" w14:paraId="42C8DA8F" w14:textId="77777777" w:rsidTr="00B04D39">
        <w:trPr>
          <w:cantSplit/>
          <w:trHeight w:val="710"/>
        </w:trPr>
        <w:tc>
          <w:tcPr>
            <w:tcW w:w="594" w:type="pct"/>
            <w:tcBorders>
              <w:top w:val="nil"/>
              <w:left w:val="nil"/>
              <w:bottom w:val="nil"/>
              <w:right w:val="nil"/>
            </w:tcBorders>
            <w:shd w:val="clear" w:color="auto" w:fill="auto"/>
          </w:tcPr>
          <w:p w14:paraId="63BB2F0F"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same_group</w:t>
            </w:r>
            <w:proofErr w:type="spellEnd"/>
          </w:p>
        </w:tc>
        <w:tc>
          <w:tcPr>
            <w:tcW w:w="446" w:type="pct"/>
            <w:tcBorders>
              <w:top w:val="nil"/>
              <w:left w:val="nil"/>
              <w:bottom w:val="nil"/>
              <w:right w:val="nil"/>
            </w:tcBorders>
            <w:shd w:val="clear" w:color="auto" w:fill="auto"/>
            <w:noWrap/>
          </w:tcPr>
          <w:p w14:paraId="1F094A69"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Main effect</w:t>
            </w:r>
          </w:p>
        </w:tc>
        <w:tc>
          <w:tcPr>
            <w:tcW w:w="397" w:type="pct"/>
            <w:tcBorders>
              <w:top w:val="nil"/>
              <w:left w:val="nil"/>
              <w:bottom w:val="nil"/>
              <w:right w:val="nil"/>
            </w:tcBorders>
            <w:shd w:val="clear" w:color="auto" w:fill="auto"/>
            <w:noWrap/>
          </w:tcPr>
          <w:p w14:paraId="42787091"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Dyad</w:t>
            </w:r>
          </w:p>
        </w:tc>
        <w:tc>
          <w:tcPr>
            <w:tcW w:w="3563" w:type="pct"/>
            <w:tcBorders>
              <w:top w:val="nil"/>
              <w:left w:val="nil"/>
              <w:bottom w:val="nil"/>
              <w:right w:val="nil"/>
            </w:tcBorders>
            <w:shd w:val="clear" w:color="auto" w:fill="auto"/>
          </w:tcPr>
          <w:p w14:paraId="21833D06"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When arrival latencies were short (i.e., for arrival latency = 0 seconds), was there a difference in the likelihood of observing same- versus different-class dyads?</w:t>
            </w:r>
          </w:p>
        </w:tc>
      </w:tr>
      <w:tr w:rsidR="00A7055F" w:rsidRPr="00391578" w14:paraId="4DC8E9B1" w14:textId="77777777" w:rsidTr="00B04D39">
        <w:trPr>
          <w:cantSplit/>
          <w:trHeight w:val="664"/>
        </w:trPr>
        <w:tc>
          <w:tcPr>
            <w:tcW w:w="594" w:type="pct"/>
            <w:tcBorders>
              <w:top w:val="nil"/>
              <w:left w:val="nil"/>
              <w:bottom w:val="single" w:sz="4" w:space="0" w:color="auto"/>
              <w:right w:val="nil"/>
            </w:tcBorders>
            <w:shd w:val="clear" w:color="auto" w:fill="auto"/>
          </w:tcPr>
          <w:p w14:paraId="2E756F73"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proofErr w:type="spellStart"/>
            <w:proofErr w:type="gramStart"/>
            <w:r w:rsidRPr="00391578">
              <w:rPr>
                <w:rFonts w:ascii="Times New Roman" w:eastAsia="Times New Roman" w:hAnsi="Times New Roman" w:cs="Times New Roman"/>
                <w:color w:val="000000"/>
                <w:lang w:eastAsia="en-GB"/>
              </w:rPr>
              <w:t>WEIGHT:same</w:t>
            </w:r>
            <w:proofErr w:type="gramEnd"/>
            <w:r w:rsidRPr="00391578">
              <w:rPr>
                <w:rFonts w:ascii="Times New Roman" w:eastAsia="Times New Roman" w:hAnsi="Times New Roman" w:cs="Times New Roman"/>
                <w:color w:val="000000"/>
                <w:lang w:eastAsia="en-GB"/>
              </w:rPr>
              <w:t>_group</w:t>
            </w:r>
            <w:proofErr w:type="spellEnd"/>
          </w:p>
        </w:tc>
        <w:tc>
          <w:tcPr>
            <w:tcW w:w="446" w:type="pct"/>
            <w:tcBorders>
              <w:top w:val="nil"/>
              <w:left w:val="nil"/>
              <w:bottom w:val="single" w:sz="4" w:space="0" w:color="auto"/>
              <w:right w:val="nil"/>
            </w:tcBorders>
            <w:shd w:val="clear" w:color="auto" w:fill="auto"/>
            <w:noWrap/>
          </w:tcPr>
          <w:p w14:paraId="6A415DE6"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 xml:space="preserve">Interaction </w:t>
            </w:r>
          </w:p>
        </w:tc>
        <w:tc>
          <w:tcPr>
            <w:tcW w:w="397" w:type="pct"/>
            <w:tcBorders>
              <w:top w:val="nil"/>
              <w:left w:val="nil"/>
              <w:bottom w:val="single" w:sz="4" w:space="0" w:color="auto"/>
              <w:right w:val="nil"/>
            </w:tcBorders>
            <w:shd w:val="clear" w:color="auto" w:fill="auto"/>
            <w:noWrap/>
          </w:tcPr>
          <w:p w14:paraId="68BC3990"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Dyad</w:t>
            </w:r>
          </w:p>
        </w:tc>
        <w:tc>
          <w:tcPr>
            <w:tcW w:w="3563" w:type="pct"/>
            <w:tcBorders>
              <w:top w:val="nil"/>
              <w:left w:val="nil"/>
              <w:bottom w:val="single" w:sz="4" w:space="0" w:color="auto"/>
              <w:right w:val="nil"/>
            </w:tcBorders>
            <w:shd w:val="clear" w:color="auto" w:fill="auto"/>
          </w:tcPr>
          <w:p w14:paraId="17F93091" w14:textId="77777777" w:rsidR="00A7055F" w:rsidRPr="00391578" w:rsidRDefault="00A7055F" w:rsidP="00B04D39">
            <w:pPr>
              <w:spacing w:after="0" w:line="240" w:lineRule="auto"/>
              <w:rPr>
                <w:rFonts w:ascii="Times New Roman" w:eastAsia="Times New Roman" w:hAnsi="Times New Roman" w:cs="Times New Roman"/>
                <w:color w:val="000000"/>
                <w:lang w:eastAsia="en-GB"/>
              </w:rPr>
            </w:pPr>
            <w:r w:rsidRPr="00391578">
              <w:rPr>
                <w:rFonts w:ascii="Times New Roman" w:eastAsia="Times New Roman" w:hAnsi="Times New Roman" w:cs="Times New Roman"/>
                <w:color w:val="000000"/>
                <w:lang w:eastAsia="en-GB"/>
              </w:rPr>
              <w:t>D</w:t>
            </w:r>
            <w:r>
              <w:rPr>
                <w:rFonts w:ascii="Times New Roman" w:eastAsia="Times New Roman" w:hAnsi="Times New Roman" w:cs="Times New Roman"/>
                <w:color w:val="000000"/>
                <w:lang w:eastAsia="en-GB"/>
              </w:rPr>
              <w:t>id</w:t>
            </w:r>
            <w:r w:rsidRPr="00391578">
              <w:rPr>
                <w:rFonts w:ascii="Times New Roman" w:eastAsia="Times New Roman" w:hAnsi="Times New Roman" w:cs="Times New Roman"/>
                <w:color w:val="000000"/>
                <w:lang w:eastAsia="en-GB"/>
              </w:rPr>
              <w:t xml:space="preserve"> the relationship between arrival latency and likelihood of observation depend upon whether members of a dyad belong</w:t>
            </w:r>
            <w:r>
              <w:rPr>
                <w:rFonts w:ascii="Times New Roman" w:eastAsia="Times New Roman" w:hAnsi="Times New Roman" w:cs="Times New Roman"/>
                <w:color w:val="000000"/>
                <w:lang w:eastAsia="en-GB"/>
              </w:rPr>
              <w:t>ed</w:t>
            </w:r>
            <w:r w:rsidRPr="00391578">
              <w:rPr>
                <w:rFonts w:ascii="Times New Roman" w:eastAsia="Times New Roman" w:hAnsi="Times New Roman" w:cs="Times New Roman"/>
                <w:color w:val="000000"/>
                <w:lang w:eastAsia="en-GB"/>
              </w:rPr>
              <w:t xml:space="preserve"> to the same treatment </w:t>
            </w:r>
            <w:r>
              <w:rPr>
                <w:rFonts w:ascii="Times New Roman" w:eastAsia="Times New Roman" w:hAnsi="Times New Roman" w:cs="Times New Roman"/>
                <w:color w:val="000000"/>
                <w:lang w:eastAsia="en-GB"/>
              </w:rPr>
              <w:t>class</w:t>
            </w:r>
            <w:r w:rsidRPr="00391578">
              <w:rPr>
                <w:rFonts w:ascii="Times New Roman" w:eastAsia="Times New Roman" w:hAnsi="Times New Roman" w:cs="Times New Roman"/>
                <w:color w:val="000000"/>
                <w:lang w:eastAsia="en-GB"/>
              </w:rPr>
              <w:t xml:space="preserve"> or different treatment </w:t>
            </w:r>
            <w:r>
              <w:rPr>
                <w:rFonts w:ascii="Times New Roman" w:eastAsia="Times New Roman" w:hAnsi="Times New Roman" w:cs="Times New Roman"/>
                <w:color w:val="000000"/>
                <w:lang w:eastAsia="en-GB"/>
              </w:rPr>
              <w:t>classe</w:t>
            </w:r>
            <w:r w:rsidRPr="00391578">
              <w:rPr>
                <w:rFonts w:ascii="Times New Roman" w:eastAsia="Times New Roman" w:hAnsi="Times New Roman" w:cs="Times New Roman"/>
                <w:color w:val="000000"/>
                <w:lang w:eastAsia="en-GB"/>
              </w:rPr>
              <w:t>s?</w:t>
            </w:r>
          </w:p>
        </w:tc>
      </w:tr>
    </w:tbl>
    <w:p w14:paraId="2FB9FBED" w14:textId="77777777" w:rsidR="00A7055F" w:rsidRDefault="00A7055F" w:rsidP="00A7055F">
      <w:pPr>
        <w:tabs>
          <w:tab w:val="left" w:pos="2458"/>
        </w:tabs>
      </w:pPr>
    </w:p>
    <w:p w14:paraId="0D0277A9" w14:textId="77777777" w:rsidR="00A7055F" w:rsidRDefault="00A7055F" w:rsidP="00A7055F">
      <w:pPr>
        <w:tabs>
          <w:tab w:val="left" w:pos="2458"/>
        </w:tabs>
      </w:pPr>
    </w:p>
    <w:p w14:paraId="42F221AE" w14:textId="77777777" w:rsidR="00A7055F" w:rsidRDefault="00A7055F" w:rsidP="00EA66D3">
      <w:pPr>
        <w:rPr>
          <w:rFonts w:ascii="Times New Roman" w:hAnsi="Times New Roman" w:cs="Times New Roman"/>
          <w:b/>
          <w:bCs/>
          <w:sz w:val="24"/>
          <w:szCs w:val="24"/>
        </w:rPr>
      </w:pPr>
    </w:p>
    <w:p w14:paraId="31300284" w14:textId="77777777" w:rsidR="00A7055F" w:rsidRDefault="00A7055F" w:rsidP="00EA66D3">
      <w:pPr>
        <w:rPr>
          <w:rFonts w:ascii="Times New Roman" w:hAnsi="Times New Roman" w:cs="Times New Roman"/>
          <w:b/>
          <w:bCs/>
          <w:sz w:val="24"/>
          <w:szCs w:val="24"/>
        </w:rPr>
      </w:pPr>
    </w:p>
    <w:p w14:paraId="2CE5E9ED" w14:textId="1205D0FC" w:rsidR="00947AB9" w:rsidRDefault="00F664C4" w:rsidP="00EA66D3">
      <w:pPr>
        <w:rPr>
          <w:rFonts w:ascii="Times New Roman" w:hAnsi="Times New Roman" w:cs="Times New Roman"/>
          <w:sz w:val="24"/>
          <w:szCs w:val="24"/>
        </w:rPr>
      </w:pPr>
      <w:r w:rsidRPr="000F7F45">
        <w:rPr>
          <w:rFonts w:ascii="Times New Roman" w:hAnsi="Times New Roman" w:cs="Times New Roman"/>
          <w:b/>
          <w:bCs/>
          <w:sz w:val="24"/>
          <w:szCs w:val="24"/>
        </w:rPr>
        <w:lastRenderedPageBreak/>
        <w:t xml:space="preserve">REM </w:t>
      </w:r>
      <w:r w:rsidR="003624EF" w:rsidRPr="00F664C4">
        <w:rPr>
          <w:rFonts w:ascii="Times New Roman" w:hAnsi="Times New Roman" w:cs="Times New Roman"/>
          <w:b/>
          <w:bCs/>
          <w:sz w:val="24"/>
          <w:szCs w:val="24"/>
        </w:rPr>
        <w:t xml:space="preserve">Table </w:t>
      </w:r>
      <w:r w:rsidR="009A4823">
        <w:rPr>
          <w:rFonts w:ascii="Times New Roman" w:hAnsi="Times New Roman" w:cs="Times New Roman"/>
          <w:b/>
          <w:bCs/>
          <w:sz w:val="24"/>
          <w:szCs w:val="24"/>
        </w:rPr>
        <w:t>5</w:t>
      </w:r>
      <w:r w:rsidR="003624EF" w:rsidRPr="00F664C4">
        <w:rPr>
          <w:rFonts w:ascii="Times New Roman" w:hAnsi="Times New Roman" w:cs="Times New Roman"/>
          <w:sz w:val="24"/>
          <w:szCs w:val="24"/>
        </w:rPr>
        <w:t xml:space="preserve">: Differences in association event duration </w:t>
      </w:r>
      <w:r w:rsidR="00CC3A58" w:rsidRPr="00F664C4">
        <w:rPr>
          <w:rFonts w:ascii="Times New Roman" w:hAnsi="Times New Roman" w:cs="Times New Roman"/>
          <w:sz w:val="24"/>
          <w:szCs w:val="24"/>
        </w:rPr>
        <w:t>for dyads of different types (same/different treatment class</w:t>
      </w:r>
      <w:r w:rsidR="002508B4">
        <w:rPr>
          <w:rFonts w:ascii="Times New Roman" w:hAnsi="Times New Roman" w:cs="Times New Roman"/>
          <w:sz w:val="24"/>
          <w:szCs w:val="24"/>
        </w:rPr>
        <w:t>)</w:t>
      </w:r>
      <w:r w:rsidR="00CC3A58" w:rsidRPr="00F664C4">
        <w:rPr>
          <w:rFonts w:ascii="Times New Roman" w:hAnsi="Times New Roman" w:cs="Times New Roman"/>
          <w:sz w:val="24"/>
          <w:szCs w:val="24"/>
        </w:rPr>
        <w:t>.</w:t>
      </w:r>
    </w:p>
    <w:tbl>
      <w:tblPr>
        <w:tblW w:w="13958" w:type="dxa"/>
        <w:tblLook w:val="04A0" w:firstRow="1" w:lastRow="0" w:firstColumn="1" w:lastColumn="0" w:noHBand="0" w:noVBand="1"/>
      </w:tblPr>
      <w:tblGrid>
        <w:gridCol w:w="2552"/>
        <w:gridCol w:w="1701"/>
        <w:gridCol w:w="1134"/>
        <w:gridCol w:w="1701"/>
        <w:gridCol w:w="2126"/>
        <w:gridCol w:w="1276"/>
        <w:gridCol w:w="2126"/>
        <w:gridCol w:w="1342"/>
      </w:tblGrid>
      <w:tr w:rsidR="00E2634F" w:rsidRPr="00487920" w14:paraId="006066BE" w14:textId="77777777" w:rsidTr="00E2634F">
        <w:trPr>
          <w:trHeight w:val="951"/>
        </w:trPr>
        <w:tc>
          <w:tcPr>
            <w:tcW w:w="2552" w:type="dxa"/>
            <w:tcBorders>
              <w:top w:val="single" w:sz="8" w:space="0" w:color="auto"/>
              <w:left w:val="nil"/>
              <w:bottom w:val="single" w:sz="8" w:space="0" w:color="auto"/>
              <w:right w:val="nil"/>
            </w:tcBorders>
            <w:shd w:val="clear" w:color="auto" w:fill="auto"/>
            <w:vAlign w:val="bottom"/>
            <w:hideMark/>
          </w:tcPr>
          <w:p w14:paraId="086B307E"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REM term</w:t>
            </w:r>
          </w:p>
        </w:tc>
        <w:tc>
          <w:tcPr>
            <w:tcW w:w="1701" w:type="dxa"/>
            <w:tcBorders>
              <w:top w:val="single" w:sz="8" w:space="0" w:color="auto"/>
              <w:left w:val="nil"/>
              <w:bottom w:val="single" w:sz="8" w:space="0" w:color="auto"/>
              <w:right w:val="nil"/>
            </w:tcBorders>
            <w:shd w:val="clear" w:color="auto" w:fill="auto"/>
            <w:vAlign w:val="bottom"/>
            <w:hideMark/>
          </w:tcPr>
          <w:p w14:paraId="133013CA"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95% Confidence Interval of coefficient values (Lower Bound)</w:t>
            </w:r>
          </w:p>
        </w:tc>
        <w:tc>
          <w:tcPr>
            <w:tcW w:w="1134" w:type="dxa"/>
            <w:tcBorders>
              <w:top w:val="single" w:sz="8" w:space="0" w:color="auto"/>
              <w:left w:val="nil"/>
              <w:bottom w:val="single" w:sz="8" w:space="0" w:color="auto"/>
              <w:right w:val="nil"/>
            </w:tcBorders>
            <w:shd w:val="clear" w:color="auto" w:fill="auto"/>
            <w:vAlign w:val="bottom"/>
            <w:hideMark/>
          </w:tcPr>
          <w:p w14:paraId="3673E0D5"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Median coefficient value</w:t>
            </w:r>
          </w:p>
        </w:tc>
        <w:tc>
          <w:tcPr>
            <w:tcW w:w="1701" w:type="dxa"/>
            <w:tcBorders>
              <w:top w:val="single" w:sz="8" w:space="0" w:color="auto"/>
              <w:left w:val="nil"/>
              <w:bottom w:val="single" w:sz="8" w:space="0" w:color="auto"/>
              <w:right w:val="nil"/>
            </w:tcBorders>
            <w:shd w:val="clear" w:color="auto" w:fill="auto"/>
            <w:vAlign w:val="bottom"/>
            <w:hideMark/>
          </w:tcPr>
          <w:p w14:paraId="16852AEA"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95% Confidence Interval of coefficient values (Upper Bound)</w:t>
            </w:r>
          </w:p>
        </w:tc>
        <w:tc>
          <w:tcPr>
            <w:tcW w:w="2126" w:type="dxa"/>
            <w:tcBorders>
              <w:top w:val="single" w:sz="8" w:space="0" w:color="auto"/>
              <w:left w:val="nil"/>
              <w:bottom w:val="single" w:sz="8" w:space="0" w:color="auto"/>
              <w:right w:val="nil"/>
            </w:tcBorders>
            <w:shd w:val="clear" w:color="auto" w:fill="auto"/>
            <w:vAlign w:val="bottom"/>
            <w:hideMark/>
          </w:tcPr>
          <w:p w14:paraId="0DCC1D31"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95% Confidence Interval of Incidence Rate Ratio (Lower Bound)</w:t>
            </w:r>
          </w:p>
        </w:tc>
        <w:tc>
          <w:tcPr>
            <w:tcW w:w="1276" w:type="dxa"/>
            <w:tcBorders>
              <w:top w:val="single" w:sz="8" w:space="0" w:color="auto"/>
              <w:left w:val="nil"/>
              <w:bottom w:val="single" w:sz="8" w:space="0" w:color="auto"/>
              <w:right w:val="nil"/>
            </w:tcBorders>
            <w:shd w:val="clear" w:color="auto" w:fill="auto"/>
            <w:vAlign w:val="bottom"/>
            <w:hideMark/>
          </w:tcPr>
          <w:p w14:paraId="6A888D88"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 xml:space="preserve">Median Incidence Rate Ratio </w:t>
            </w:r>
          </w:p>
        </w:tc>
        <w:tc>
          <w:tcPr>
            <w:tcW w:w="2126" w:type="dxa"/>
            <w:tcBorders>
              <w:top w:val="single" w:sz="8" w:space="0" w:color="auto"/>
              <w:left w:val="nil"/>
              <w:bottom w:val="single" w:sz="8" w:space="0" w:color="auto"/>
              <w:right w:val="nil"/>
            </w:tcBorders>
            <w:shd w:val="clear" w:color="auto" w:fill="auto"/>
            <w:vAlign w:val="bottom"/>
            <w:hideMark/>
          </w:tcPr>
          <w:p w14:paraId="13AA851B"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95% Confidence Interval of Incidence Rate Ratio (Upper Bound)</w:t>
            </w:r>
          </w:p>
        </w:tc>
        <w:tc>
          <w:tcPr>
            <w:tcW w:w="1342" w:type="dxa"/>
            <w:tcBorders>
              <w:top w:val="single" w:sz="8" w:space="0" w:color="auto"/>
              <w:left w:val="nil"/>
              <w:bottom w:val="single" w:sz="8" w:space="0" w:color="auto"/>
              <w:right w:val="nil"/>
            </w:tcBorders>
            <w:shd w:val="clear" w:color="auto" w:fill="auto"/>
            <w:vAlign w:val="bottom"/>
            <w:hideMark/>
          </w:tcPr>
          <w:p w14:paraId="0FC12977" w14:textId="77777777" w:rsidR="00487920" w:rsidRPr="00487920" w:rsidRDefault="00487920" w:rsidP="00487920">
            <w:pPr>
              <w:spacing w:after="0" w:line="240" w:lineRule="auto"/>
              <w:rPr>
                <w:rFonts w:ascii="Times New Roman" w:eastAsia="Times New Roman" w:hAnsi="Times New Roman" w:cs="Times New Roman"/>
                <w:b/>
                <w:bCs/>
                <w:color w:val="000000"/>
                <w:sz w:val="20"/>
                <w:szCs w:val="20"/>
                <w:lang w:eastAsia="en-GB"/>
              </w:rPr>
            </w:pPr>
            <w:r w:rsidRPr="00487920">
              <w:rPr>
                <w:rFonts w:ascii="Times New Roman" w:eastAsia="Times New Roman" w:hAnsi="Times New Roman" w:cs="Times New Roman"/>
                <w:b/>
                <w:bCs/>
                <w:color w:val="000000"/>
                <w:sz w:val="20"/>
                <w:szCs w:val="20"/>
                <w:lang w:eastAsia="en-GB"/>
              </w:rPr>
              <w:t>Significant?</w:t>
            </w:r>
          </w:p>
        </w:tc>
      </w:tr>
      <w:tr w:rsidR="00E2634F" w:rsidRPr="00487920" w14:paraId="0F8FCF87" w14:textId="77777777" w:rsidTr="00E2634F">
        <w:trPr>
          <w:trHeight w:val="300"/>
        </w:trPr>
        <w:tc>
          <w:tcPr>
            <w:tcW w:w="2552" w:type="dxa"/>
            <w:tcBorders>
              <w:top w:val="nil"/>
              <w:left w:val="nil"/>
              <w:bottom w:val="nil"/>
              <w:right w:val="nil"/>
            </w:tcBorders>
            <w:shd w:val="clear" w:color="auto" w:fill="auto"/>
            <w:noWrap/>
            <w:vAlign w:val="bottom"/>
            <w:hideMark/>
          </w:tcPr>
          <w:p w14:paraId="0D523675" w14:textId="77777777" w:rsidR="00487920" w:rsidRPr="00F67AC5" w:rsidRDefault="00487920" w:rsidP="00487920">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WEIGHT</w:t>
            </w:r>
          </w:p>
        </w:tc>
        <w:tc>
          <w:tcPr>
            <w:tcW w:w="1701" w:type="dxa"/>
            <w:tcBorders>
              <w:top w:val="nil"/>
              <w:left w:val="nil"/>
              <w:bottom w:val="nil"/>
              <w:right w:val="nil"/>
            </w:tcBorders>
            <w:shd w:val="clear" w:color="auto" w:fill="auto"/>
            <w:noWrap/>
            <w:vAlign w:val="bottom"/>
            <w:hideMark/>
          </w:tcPr>
          <w:p w14:paraId="25FFD929" w14:textId="5AF46E35"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-0.000516</w:t>
            </w:r>
          </w:p>
        </w:tc>
        <w:tc>
          <w:tcPr>
            <w:tcW w:w="1134" w:type="dxa"/>
            <w:tcBorders>
              <w:top w:val="nil"/>
              <w:left w:val="nil"/>
              <w:bottom w:val="nil"/>
              <w:right w:val="nil"/>
            </w:tcBorders>
            <w:shd w:val="clear" w:color="auto" w:fill="auto"/>
            <w:noWrap/>
            <w:vAlign w:val="bottom"/>
            <w:hideMark/>
          </w:tcPr>
          <w:p w14:paraId="633AB3A7" w14:textId="2B81049D"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0.00147</w:t>
            </w:r>
          </w:p>
        </w:tc>
        <w:tc>
          <w:tcPr>
            <w:tcW w:w="1701" w:type="dxa"/>
            <w:tcBorders>
              <w:top w:val="nil"/>
              <w:left w:val="nil"/>
              <w:bottom w:val="nil"/>
              <w:right w:val="nil"/>
            </w:tcBorders>
            <w:shd w:val="clear" w:color="auto" w:fill="auto"/>
            <w:noWrap/>
            <w:vAlign w:val="bottom"/>
            <w:hideMark/>
          </w:tcPr>
          <w:p w14:paraId="5E0B0058" w14:textId="2663CE0F"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0.00369</w:t>
            </w:r>
          </w:p>
        </w:tc>
        <w:tc>
          <w:tcPr>
            <w:tcW w:w="2126" w:type="dxa"/>
            <w:tcBorders>
              <w:top w:val="nil"/>
              <w:left w:val="nil"/>
              <w:bottom w:val="nil"/>
              <w:right w:val="nil"/>
            </w:tcBorders>
            <w:shd w:val="clear" w:color="auto" w:fill="auto"/>
            <w:noWrap/>
            <w:vAlign w:val="bottom"/>
            <w:hideMark/>
          </w:tcPr>
          <w:p w14:paraId="67191D10" w14:textId="4904502D"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0.999</w:t>
            </w:r>
          </w:p>
        </w:tc>
        <w:tc>
          <w:tcPr>
            <w:tcW w:w="1276" w:type="dxa"/>
            <w:tcBorders>
              <w:top w:val="nil"/>
              <w:left w:val="nil"/>
              <w:bottom w:val="nil"/>
              <w:right w:val="nil"/>
            </w:tcBorders>
            <w:shd w:val="clear" w:color="auto" w:fill="auto"/>
            <w:noWrap/>
            <w:vAlign w:val="bottom"/>
            <w:hideMark/>
          </w:tcPr>
          <w:p w14:paraId="497CDAA2" w14:textId="6F17D89C"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1.0015</w:t>
            </w:r>
          </w:p>
        </w:tc>
        <w:tc>
          <w:tcPr>
            <w:tcW w:w="2126" w:type="dxa"/>
            <w:tcBorders>
              <w:top w:val="nil"/>
              <w:left w:val="nil"/>
              <w:bottom w:val="nil"/>
              <w:right w:val="nil"/>
            </w:tcBorders>
            <w:shd w:val="clear" w:color="auto" w:fill="auto"/>
            <w:noWrap/>
            <w:vAlign w:val="bottom"/>
            <w:hideMark/>
          </w:tcPr>
          <w:p w14:paraId="55DC614D" w14:textId="5326453D"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1.0037</w:t>
            </w:r>
          </w:p>
        </w:tc>
        <w:tc>
          <w:tcPr>
            <w:tcW w:w="1342" w:type="dxa"/>
            <w:tcBorders>
              <w:top w:val="nil"/>
              <w:left w:val="nil"/>
              <w:bottom w:val="nil"/>
              <w:right w:val="nil"/>
            </w:tcBorders>
            <w:shd w:val="clear" w:color="auto" w:fill="auto"/>
            <w:noWrap/>
            <w:vAlign w:val="bottom"/>
            <w:hideMark/>
          </w:tcPr>
          <w:p w14:paraId="028DA8C2" w14:textId="77777777"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N</w:t>
            </w:r>
          </w:p>
        </w:tc>
      </w:tr>
      <w:tr w:rsidR="00E2634F" w:rsidRPr="00487920" w14:paraId="498FC190" w14:textId="77777777" w:rsidTr="00E2634F">
        <w:trPr>
          <w:trHeight w:val="300"/>
        </w:trPr>
        <w:tc>
          <w:tcPr>
            <w:tcW w:w="2552" w:type="dxa"/>
            <w:tcBorders>
              <w:top w:val="nil"/>
              <w:left w:val="nil"/>
              <w:right w:val="nil"/>
            </w:tcBorders>
            <w:shd w:val="clear" w:color="auto" w:fill="auto"/>
            <w:noWrap/>
            <w:vAlign w:val="bottom"/>
            <w:hideMark/>
          </w:tcPr>
          <w:p w14:paraId="1B19389A" w14:textId="77777777" w:rsidR="00487920" w:rsidRPr="00F67AC5" w:rsidRDefault="00487920" w:rsidP="00487920">
            <w:pPr>
              <w:spacing w:after="0" w:line="240" w:lineRule="auto"/>
              <w:rPr>
                <w:rFonts w:ascii="Times New Roman" w:eastAsia="Times New Roman" w:hAnsi="Times New Roman" w:cs="Times New Roman"/>
                <w:color w:val="000000"/>
                <w:sz w:val="20"/>
                <w:szCs w:val="20"/>
                <w:lang w:eastAsia="en-GB"/>
              </w:rPr>
            </w:pPr>
            <w:proofErr w:type="spellStart"/>
            <w:r w:rsidRPr="00F67AC5">
              <w:rPr>
                <w:rFonts w:ascii="Times New Roman" w:eastAsia="Times New Roman" w:hAnsi="Times New Roman" w:cs="Times New Roman"/>
                <w:color w:val="000000"/>
                <w:sz w:val="20"/>
                <w:szCs w:val="20"/>
                <w:lang w:eastAsia="en-GB"/>
              </w:rPr>
              <w:t>same_group</w:t>
            </w:r>
            <w:proofErr w:type="spellEnd"/>
          </w:p>
        </w:tc>
        <w:tc>
          <w:tcPr>
            <w:tcW w:w="1701" w:type="dxa"/>
            <w:tcBorders>
              <w:top w:val="nil"/>
              <w:left w:val="nil"/>
              <w:right w:val="nil"/>
            </w:tcBorders>
            <w:shd w:val="clear" w:color="auto" w:fill="auto"/>
            <w:noWrap/>
            <w:vAlign w:val="bottom"/>
            <w:hideMark/>
          </w:tcPr>
          <w:p w14:paraId="319D2C29" w14:textId="13A361A0"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-0.00859</w:t>
            </w:r>
          </w:p>
        </w:tc>
        <w:tc>
          <w:tcPr>
            <w:tcW w:w="1134" w:type="dxa"/>
            <w:tcBorders>
              <w:top w:val="nil"/>
              <w:left w:val="nil"/>
              <w:right w:val="nil"/>
            </w:tcBorders>
            <w:shd w:val="clear" w:color="auto" w:fill="auto"/>
            <w:noWrap/>
            <w:vAlign w:val="bottom"/>
            <w:hideMark/>
          </w:tcPr>
          <w:p w14:paraId="75B3EDEB" w14:textId="7BDAD878"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0.0232</w:t>
            </w:r>
          </w:p>
        </w:tc>
        <w:tc>
          <w:tcPr>
            <w:tcW w:w="1701" w:type="dxa"/>
            <w:tcBorders>
              <w:top w:val="nil"/>
              <w:left w:val="nil"/>
              <w:right w:val="nil"/>
            </w:tcBorders>
            <w:shd w:val="clear" w:color="auto" w:fill="auto"/>
            <w:noWrap/>
            <w:vAlign w:val="bottom"/>
            <w:hideMark/>
          </w:tcPr>
          <w:p w14:paraId="12BB4616" w14:textId="7E453CC9"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0.0560</w:t>
            </w:r>
          </w:p>
        </w:tc>
        <w:tc>
          <w:tcPr>
            <w:tcW w:w="2126" w:type="dxa"/>
            <w:tcBorders>
              <w:top w:val="nil"/>
              <w:left w:val="nil"/>
              <w:right w:val="nil"/>
            </w:tcBorders>
            <w:shd w:val="clear" w:color="auto" w:fill="auto"/>
            <w:noWrap/>
            <w:vAlign w:val="bottom"/>
            <w:hideMark/>
          </w:tcPr>
          <w:p w14:paraId="357C7B41" w14:textId="6DA319EB"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0.991</w:t>
            </w:r>
          </w:p>
        </w:tc>
        <w:tc>
          <w:tcPr>
            <w:tcW w:w="1276" w:type="dxa"/>
            <w:tcBorders>
              <w:top w:val="nil"/>
              <w:left w:val="nil"/>
              <w:right w:val="nil"/>
            </w:tcBorders>
            <w:shd w:val="clear" w:color="auto" w:fill="auto"/>
            <w:noWrap/>
            <w:vAlign w:val="bottom"/>
            <w:hideMark/>
          </w:tcPr>
          <w:p w14:paraId="03914E79" w14:textId="0220D1DB"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1.024</w:t>
            </w:r>
          </w:p>
        </w:tc>
        <w:tc>
          <w:tcPr>
            <w:tcW w:w="2126" w:type="dxa"/>
            <w:tcBorders>
              <w:top w:val="nil"/>
              <w:left w:val="nil"/>
              <w:right w:val="nil"/>
            </w:tcBorders>
            <w:shd w:val="clear" w:color="auto" w:fill="auto"/>
            <w:noWrap/>
            <w:vAlign w:val="bottom"/>
            <w:hideMark/>
          </w:tcPr>
          <w:p w14:paraId="787C33F9" w14:textId="5584E375"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1.058</w:t>
            </w:r>
          </w:p>
        </w:tc>
        <w:tc>
          <w:tcPr>
            <w:tcW w:w="1342" w:type="dxa"/>
            <w:tcBorders>
              <w:top w:val="nil"/>
              <w:left w:val="nil"/>
              <w:right w:val="nil"/>
            </w:tcBorders>
            <w:shd w:val="clear" w:color="auto" w:fill="auto"/>
            <w:noWrap/>
            <w:vAlign w:val="bottom"/>
            <w:hideMark/>
          </w:tcPr>
          <w:p w14:paraId="4FE2C441" w14:textId="77777777"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N</w:t>
            </w:r>
          </w:p>
        </w:tc>
      </w:tr>
      <w:tr w:rsidR="00E2634F" w:rsidRPr="00487920" w14:paraId="140E8775" w14:textId="77777777" w:rsidTr="00E2634F">
        <w:trPr>
          <w:trHeight w:val="300"/>
        </w:trPr>
        <w:tc>
          <w:tcPr>
            <w:tcW w:w="2552" w:type="dxa"/>
            <w:tcBorders>
              <w:top w:val="nil"/>
              <w:left w:val="nil"/>
              <w:bottom w:val="single" w:sz="4" w:space="0" w:color="auto"/>
              <w:right w:val="nil"/>
            </w:tcBorders>
            <w:shd w:val="clear" w:color="auto" w:fill="auto"/>
            <w:noWrap/>
            <w:vAlign w:val="bottom"/>
            <w:hideMark/>
          </w:tcPr>
          <w:p w14:paraId="2B0183E3" w14:textId="77777777" w:rsidR="00487920" w:rsidRPr="00F67AC5" w:rsidRDefault="00487920" w:rsidP="00487920">
            <w:pPr>
              <w:spacing w:after="0" w:line="240" w:lineRule="auto"/>
              <w:rPr>
                <w:rFonts w:ascii="Times New Roman" w:eastAsia="Times New Roman" w:hAnsi="Times New Roman" w:cs="Times New Roman"/>
                <w:color w:val="000000"/>
                <w:sz w:val="20"/>
                <w:szCs w:val="20"/>
                <w:lang w:eastAsia="en-GB"/>
              </w:rPr>
            </w:pPr>
            <w:proofErr w:type="spellStart"/>
            <w:proofErr w:type="gramStart"/>
            <w:r w:rsidRPr="00F67AC5">
              <w:rPr>
                <w:rFonts w:ascii="Times New Roman" w:eastAsia="Times New Roman" w:hAnsi="Times New Roman" w:cs="Times New Roman"/>
                <w:color w:val="000000"/>
                <w:sz w:val="20"/>
                <w:szCs w:val="20"/>
                <w:lang w:eastAsia="en-GB"/>
              </w:rPr>
              <w:t>WEIGHT:same</w:t>
            </w:r>
            <w:proofErr w:type="gramEnd"/>
            <w:r w:rsidRPr="00F67AC5">
              <w:rPr>
                <w:rFonts w:ascii="Times New Roman" w:eastAsia="Times New Roman" w:hAnsi="Times New Roman" w:cs="Times New Roman"/>
                <w:color w:val="000000"/>
                <w:sz w:val="20"/>
                <w:szCs w:val="20"/>
                <w:lang w:eastAsia="en-GB"/>
              </w:rPr>
              <w:t>_group</w:t>
            </w:r>
            <w:proofErr w:type="spellEnd"/>
          </w:p>
        </w:tc>
        <w:tc>
          <w:tcPr>
            <w:tcW w:w="1701" w:type="dxa"/>
            <w:tcBorders>
              <w:top w:val="nil"/>
              <w:left w:val="nil"/>
              <w:bottom w:val="single" w:sz="4" w:space="0" w:color="auto"/>
              <w:right w:val="nil"/>
            </w:tcBorders>
            <w:shd w:val="clear" w:color="auto" w:fill="auto"/>
            <w:noWrap/>
            <w:vAlign w:val="bottom"/>
            <w:hideMark/>
          </w:tcPr>
          <w:p w14:paraId="742D5562" w14:textId="4FF7ECEF"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-0.00609</w:t>
            </w:r>
          </w:p>
        </w:tc>
        <w:tc>
          <w:tcPr>
            <w:tcW w:w="1134" w:type="dxa"/>
            <w:tcBorders>
              <w:top w:val="nil"/>
              <w:left w:val="nil"/>
              <w:bottom w:val="single" w:sz="4" w:space="0" w:color="auto"/>
              <w:right w:val="nil"/>
            </w:tcBorders>
            <w:shd w:val="clear" w:color="auto" w:fill="auto"/>
            <w:noWrap/>
            <w:vAlign w:val="bottom"/>
            <w:hideMark/>
          </w:tcPr>
          <w:p w14:paraId="0A317A1B" w14:textId="0257E055"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-0.00251</w:t>
            </w:r>
          </w:p>
        </w:tc>
        <w:tc>
          <w:tcPr>
            <w:tcW w:w="1701" w:type="dxa"/>
            <w:tcBorders>
              <w:top w:val="nil"/>
              <w:left w:val="nil"/>
              <w:bottom w:val="single" w:sz="4" w:space="0" w:color="auto"/>
              <w:right w:val="nil"/>
            </w:tcBorders>
            <w:shd w:val="clear" w:color="auto" w:fill="auto"/>
            <w:noWrap/>
            <w:vAlign w:val="bottom"/>
            <w:hideMark/>
          </w:tcPr>
          <w:p w14:paraId="272607B2" w14:textId="40B0AF3D"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0.000922</w:t>
            </w:r>
          </w:p>
        </w:tc>
        <w:tc>
          <w:tcPr>
            <w:tcW w:w="2126" w:type="dxa"/>
            <w:tcBorders>
              <w:top w:val="nil"/>
              <w:left w:val="nil"/>
              <w:bottom w:val="single" w:sz="4" w:space="0" w:color="auto"/>
              <w:right w:val="nil"/>
            </w:tcBorders>
            <w:shd w:val="clear" w:color="auto" w:fill="auto"/>
            <w:noWrap/>
            <w:vAlign w:val="bottom"/>
            <w:hideMark/>
          </w:tcPr>
          <w:p w14:paraId="7901FFBE" w14:textId="7255496B"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0.994</w:t>
            </w:r>
          </w:p>
        </w:tc>
        <w:tc>
          <w:tcPr>
            <w:tcW w:w="1276" w:type="dxa"/>
            <w:tcBorders>
              <w:top w:val="nil"/>
              <w:left w:val="nil"/>
              <w:bottom w:val="single" w:sz="4" w:space="0" w:color="auto"/>
              <w:right w:val="nil"/>
            </w:tcBorders>
            <w:shd w:val="clear" w:color="auto" w:fill="auto"/>
            <w:noWrap/>
            <w:vAlign w:val="bottom"/>
            <w:hideMark/>
          </w:tcPr>
          <w:p w14:paraId="5CBD122F" w14:textId="6117E342"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0.997</w:t>
            </w:r>
          </w:p>
        </w:tc>
        <w:tc>
          <w:tcPr>
            <w:tcW w:w="2126" w:type="dxa"/>
            <w:tcBorders>
              <w:top w:val="nil"/>
              <w:left w:val="nil"/>
              <w:bottom w:val="single" w:sz="4" w:space="0" w:color="auto"/>
              <w:right w:val="nil"/>
            </w:tcBorders>
            <w:shd w:val="clear" w:color="auto" w:fill="auto"/>
            <w:noWrap/>
            <w:vAlign w:val="bottom"/>
            <w:hideMark/>
          </w:tcPr>
          <w:p w14:paraId="5C6F8025" w14:textId="1EB91B5A"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1.00092</w:t>
            </w:r>
          </w:p>
        </w:tc>
        <w:tc>
          <w:tcPr>
            <w:tcW w:w="1342" w:type="dxa"/>
            <w:tcBorders>
              <w:top w:val="nil"/>
              <w:left w:val="nil"/>
              <w:bottom w:val="single" w:sz="4" w:space="0" w:color="auto"/>
              <w:right w:val="nil"/>
            </w:tcBorders>
            <w:shd w:val="clear" w:color="auto" w:fill="auto"/>
            <w:noWrap/>
            <w:vAlign w:val="bottom"/>
            <w:hideMark/>
          </w:tcPr>
          <w:p w14:paraId="3C93FAEF" w14:textId="77777777" w:rsidR="00487920" w:rsidRPr="00F67AC5" w:rsidRDefault="00487920" w:rsidP="00086536">
            <w:pPr>
              <w:spacing w:after="0" w:line="240" w:lineRule="auto"/>
              <w:rPr>
                <w:rFonts w:ascii="Times New Roman" w:eastAsia="Times New Roman" w:hAnsi="Times New Roman" w:cs="Times New Roman"/>
                <w:color w:val="000000"/>
                <w:sz w:val="20"/>
                <w:szCs w:val="20"/>
                <w:lang w:eastAsia="en-GB"/>
              </w:rPr>
            </w:pPr>
            <w:r w:rsidRPr="00F67AC5">
              <w:rPr>
                <w:rFonts w:ascii="Times New Roman" w:eastAsia="Times New Roman" w:hAnsi="Times New Roman" w:cs="Times New Roman"/>
                <w:color w:val="000000"/>
                <w:sz w:val="20"/>
                <w:szCs w:val="20"/>
                <w:lang w:eastAsia="en-GB"/>
              </w:rPr>
              <w:t>N</w:t>
            </w:r>
          </w:p>
        </w:tc>
      </w:tr>
    </w:tbl>
    <w:p w14:paraId="6E1FA20D" w14:textId="17CBACE4" w:rsidR="002508B4" w:rsidRDefault="002508B4" w:rsidP="00EA66D3">
      <w:pPr>
        <w:rPr>
          <w:rFonts w:ascii="Times New Roman" w:hAnsi="Times New Roman" w:cs="Times New Roman"/>
          <w:b/>
          <w:bCs/>
          <w:sz w:val="24"/>
          <w:szCs w:val="24"/>
        </w:rPr>
      </w:pPr>
    </w:p>
    <w:p w14:paraId="7BB46132" w14:textId="0C44B126" w:rsidR="00487920" w:rsidRDefault="00487920" w:rsidP="00EA66D3">
      <w:pPr>
        <w:rPr>
          <w:rFonts w:ascii="Times New Roman" w:hAnsi="Times New Roman" w:cs="Times New Roman"/>
          <w:b/>
          <w:bCs/>
          <w:sz w:val="24"/>
          <w:szCs w:val="24"/>
        </w:rPr>
      </w:pPr>
    </w:p>
    <w:p w14:paraId="424CAE02" w14:textId="77777777" w:rsidR="00487920" w:rsidRDefault="00487920" w:rsidP="00DA1F66">
      <w:pPr>
        <w:tabs>
          <w:tab w:val="left" w:pos="142"/>
        </w:tabs>
        <w:rPr>
          <w:rFonts w:ascii="Times New Roman" w:hAnsi="Times New Roman" w:cs="Times New Roman"/>
          <w:b/>
          <w:bCs/>
          <w:sz w:val="24"/>
          <w:szCs w:val="24"/>
        </w:rPr>
      </w:pPr>
    </w:p>
    <w:p w14:paraId="6F6143A2" w14:textId="1CBCD0E1" w:rsidR="00FB404B" w:rsidRPr="00391578" w:rsidRDefault="00C546A2" w:rsidP="00EA66D3">
      <w:pPr>
        <w:tabs>
          <w:tab w:val="left" w:pos="4871"/>
        </w:tabs>
        <w:rPr>
          <w:rFonts w:ascii="Times New Roman" w:hAnsi="Times New Roman" w:cs="Times New Roman"/>
          <w:sz w:val="24"/>
          <w:szCs w:val="24"/>
        </w:rPr>
      </w:pPr>
      <w:r w:rsidRPr="00391578">
        <w:rPr>
          <w:rFonts w:ascii="Times New Roman" w:hAnsi="Times New Roman" w:cs="Times New Roman"/>
          <w:b/>
          <w:bCs/>
          <w:sz w:val="24"/>
          <w:szCs w:val="24"/>
        </w:rPr>
        <w:t xml:space="preserve">Glossary </w:t>
      </w:r>
      <w:r w:rsidR="00F67AC5">
        <w:rPr>
          <w:rFonts w:ascii="Times New Roman" w:hAnsi="Times New Roman" w:cs="Times New Roman"/>
          <w:b/>
          <w:bCs/>
          <w:sz w:val="24"/>
          <w:szCs w:val="24"/>
        </w:rPr>
        <w:t xml:space="preserve">for Table </w:t>
      </w:r>
      <w:r w:rsidR="009A4823">
        <w:rPr>
          <w:rFonts w:ascii="Times New Roman" w:hAnsi="Times New Roman" w:cs="Times New Roman"/>
          <w:b/>
          <w:bCs/>
          <w:sz w:val="24"/>
          <w:szCs w:val="24"/>
        </w:rPr>
        <w:t>5</w:t>
      </w:r>
      <w:r w:rsidRPr="00391578">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0"/>
        <w:gridCol w:w="1236"/>
        <w:gridCol w:w="1818"/>
        <w:gridCol w:w="8684"/>
      </w:tblGrid>
      <w:tr w:rsidR="001C5C60" w:rsidRPr="00437354" w14:paraId="7363F405" w14:textId="77777777" w:rsidTr="00E2634F">
        <w:trPr>
          <w:cantSplit/>
          <w:trHeight w:val="332"/>
        </w:trPr>
        <w:tc>
          <w:tcPr>
            <w:tcW w:w="594" w:type="pct"/>
            <w:tcBorders>
              <w:top w:val="single" w:sz="4" w:space="0" w:color="auto"/>
              <w:left w:val="nil"/>
              <w:bottom w:val="single" w:sz="4" w:space="0" w:color="auto"/>
              <w:right w:val="nil"/>
            </w:tcBorders>
            <w:shd w:val="clear" w:color="auto" w:fill="auto"/>
          </w:tcPr>
          <w:p w14:paraId="17234FF6" w14:textId="139244D8" w:rsidR="001C5C60" w:rsidRPr="00C546A2" w:rsidRDefault="001C5C60" w:rsidP="00C546A2">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Term</w:t>
            </w:r>
          </w:p>
        </w:tc>
        <w:tc>
          <w:tcPr>
            <w:tcW w:w="446" w:type="pct"/>
            <w:tcBorders>
              <w:top w:val="single" w:sz="4" w:space="0" w:color="auto"/>
              <w:left w:val="nil"/>
              <w:bottom w:val="single" w:sz="4" w:space="0" w:color="auto"/>
              <w:right w:val="nil"/>
            </w:tcBorders>
            <w:shd w:val="clear" w:color="auto" w:fill="auto"/>
            <w:noWrap/>
          </w:tcPr>
          <w:p w14:paraId="40BF4F02" w14:textId="6D67BB61" w:rsidR="001C5C60" w:rsidRPr="00C546A2" w:rsidRDefault="001C5C60" w:rsidP="00C546A2">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Type</w:t>
            </w:r>
          </w:p>
        </w:tc>
        <w:tc>
          <w:tcPr>
            <w:tcW w:w="445" w:type="pct"/>
            <w:tcBorders>
              <w:top w:val="single" w:sz="4" w:space="0" w:color="auto"/>
              <w:left w:val="nil"/>
              <w:bottom w:val="single" w:sz="4" w:space="0" w:color="auto"/>
              <w:right w:val="nil"/>
            </w:tcBorders>
            <w:shd w:val="clear" w:color="auto" w:fill="auto"/>
            <w:noWrap/>
          </w:tcPr>
          <w:p w14:paraId="663AEB2D" w14:textId="06384F60" w:rsidR="001C5C60" w:rsidRPr="00C546A2" w:rsidRDefault="001C5C60" w:rsidP="00C546A2">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Level of Analysis</w:t>
            </w:r>
          </w:p>
        </w:tc>
        <w:tc>
          <w:tcPr>
            <w:tcW w:w="3515" w:type="pct"/>
            <w:tcBorders>
              <w:top w:val="single" w:sz="4" w:space="0" w:color="auto"/>
              <w:left w:val="nil"/>
              <w:bottom w:val="single" w:sz="4" w:space="0" w:color="auto"/>
              <w:right w:val="nil"/>
            </w:tcBorders>
            <w:shd w:val="clear" w:color="auto" w:fill="auto"/>
          </w:tcPr>
          <w:p w14:paraId="7D5CFD07" w14:textId="3949DC9C" w:rsidR="001C5C60" w:rsidRPr="00C546A2" w:rsidRDefault="001C5C60" w:rsidP="00C546A2">
            <w:pPr>
              <w:spacing w:after="0" w:line="240" w:lineRule="auto"/>
              <w:rPr>
                <w:rFonts w:ascii="Times New Roman" w:eastAsia="Times New Roman" w:hAnsi="Times New Roman" w:cs="Times New Roman"/>
                <w:color w:val="000000"/>
                <w:lang w:eastAsia="en-GB"/>
              </w:rPr>
            </w:pPr>
            <w:r w:rsidRPr="00D97B5E">
              <w:rPr>
                <w:rFonts w:ascii="Times New Roman" w:eastAsia="Times New Roman" w:hAnsi="Times New Roman" w:cs="Times New Roman"/>
                <w:b/>
                <w:bCs/>
                <w:color w:val="000000"/>
                <w:lang w:eastAsia="en-GB"/>
              </w:rPr>
              <w:t>Explanation/Question</w:t>
            </w:r>
          </w:p>
        </w:tc>
      </w:tr>
      <w:tr w:rsidR="001C5C60" w:rsidRPr="00437354" w14:paraId="21826235" w14:textId="77777777" w:rsidTr="001F394D">
        <w:trPr>
          <w:cantSplit/>
          <w:trHeight w:val="698"/>
        </w:trPr>
        <w:tc>
          <w:tcPr>
            <w:tcW w:w="594" w:type="pct"/>
            <w:tcBorders>
              <w:top w:val="single" w:sz="4" w:space="0" w:color="auto"/>
              <w:left w:val="nil"/>
              <w:bottom w:val="nil"/>
              <w:right w:val="nil"/>
            </w:tcBorders>
            <w:shd w:val="clear" w:color="auto" w:fill="auto"/>
          </w:tcPr>
          <w:p w14:paraId="6103CF2D" w14:textId="77777777"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WEIGHT</w:t>
            </w:r>
          </w:p>
        </w:tc>
        <w:tc>
          <w:tcPr>
            <w:tcW w:w="446" w:type="pct"/>
            <w:tcBorders>
              <w:top w:val="single" w:sz="4" w:space="0" w:color="auto"/>
              <w:left w:val="nil"/>
              <w:bottom w:val="nil"/>
              <w:right w:val="nil"/>
            </w:tcBorders>
            <w:shd w:val="clear" w:color="auto" w:fill="auto"/>
            <w:noWrap/>
          </w:tcPr>
          <w:p w14:paraId="6A2FEE2D" w14:textId="77777777"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Main effect</w:t>
            </w:r>
          </w:p>
        </w:tc>
        <w:tc>
          <w:tcPr>
            <w:tcW w:w="445" w:type="pct"/>
            <w:tcBorders>
              <w:top w:val="single" w:sz="4" w:space="0" w:color="auto"/>
              <w:left w:val="nil"/>
              <w:bottom w:val="nil"/>
              <w:right w:val="nil"/>
            </w:tcBorders>
            <w:shd w:val="clear" w:color="auto" w:fill="auto"/>
            <w:noWrap/>
          </w:tcPr>
          <w:p w14:paraId="31A0B081" w14:textId="77777777"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Dyad</w:t>
            </w:r>
          </w:p>
        </w:tc>
        <w:tc>
          <w:tcPr>
            <w:tcW w:w="3515" w:type="pct"/>
            <w:tcBorders>
              <w:top w:val="single" w:sz="4" w:space="0" w:color="auto"/>
              <w:left w:val="nil"/>
              <w:bottom w:val="nil"/>
              <w:right w:val="nil"/>
            </w:tcBorders>
            <w:shd w:val="clear" w:color="auto" w:fill="auto"/>
          </w:tcPr>
          <w:p w14:paraId="7CA0023A" w14:textId="3F620F56"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How d</w:t>
            </w:r>
            <w:r w:rsidR="00347174">
              <w:rPr>
                <w:rFonts w:ascii="Times New Roman" w:eastAsia="Times New Roman" w:hAnsi="Times New Roman" w:cs="Times New Roman"/>
                <w:color w:val="000000"/>
                <w:lang w:eastAsia="en-GB"/>
              </w:rPr>
              <w:t>id</w:t>
            </w:r>
            <w:r w:rsidRPr="00C546A2">
              <w:rPr>
                <w:rFonts w:ascii="Times New Roman" w:eastAsia="Times New Roman" w:hAnsi="Times New Roman" w:cs="Times New Roman"/>
                <w:color w:val="000000"/>
                <w:lang w:eastAsia="en-GB"/>
              </w:rPr>
              <w:t xml:space="preserve"> the likelihood of observing a dyad (of any type) change </w:t>
            </w:r>
            <w:r w:rsidR="00347174">
              <w:rPr>
                <w:rFonts w:ascii="Times New Roman" w:eastAsia="Times New Roman" w:hAnsi="Times New Roman" w:cs="Times New Roman"/>
                <w:color w:val="000000"/>
                <w:lang w:eastAsia="en-GB"/>
              </w:rPr>
              <w:t>given different</w:t>
            </w:r>
            <w:r w:rsidRPr="00C546A2">
              <w:rPr>
                <w:rFonts w:ascii="Times New Roman" w:eastAsia="Times New Roman" w:hAnsi="Times New Roman" w:cs="Times New Roman"/>
                <w:color w:val="000000"/>
                <w:lang w:eastAsia="en-GB"/>
              </w:rPr>
              <w:t xml:space="preserve"> association event duration</w:t>
            </w:r>
            <w:r w:rsidR="00347174">
              <w:rPr>
                <w:rFonts w:ascii="Times New Roman" w:eastAsia="Times New Roman" w:hAnsi="Times New Roman" w:cs="Times New Roman"/>
                <w:color w:val="000000"/>
                <w:lang w:eastAsia="en-GB"/>
              </w:rPr>
              <w:t>s</w:t>
            </w:r>
            <w:r w:rsidRPr="00C546A2">
              <w:rPr>
                <w:rFonts w:ascii="Times New Roman" w:eastAsia="Times New Roman" w:hAnsi="Times New Roman" w:cs="Times New Roman"/>
                <w:color w:val="000000"/>
                <w:lang w:eastAsia="en-GB"/>
              </w:rPr>
              <w:t xml:space="preserve"> (in seconds)?</w:t>
            </w:r>
          </w:p>
        </w:tc>
      </w:tr>
      <w:tr w:rsidR="0079041E" w:rsidRPr="00437354" w14:paraId="5E7E7CED" w14:textId="77777777" w:rsidTr="001F394D">
        <w:trPr>
          <w:cantSplit/>
          <w:trHeight w:val="698"/>
        </w:trPr>
        <w:tc>
          <w:tcPr>
            <w:tcW w:w="594" w:type="pct"/>
            <w:tcBorders>
              <w:top w:val="nil"/>
              <w:left w:val="nil"/>
              <w:bottom w:val="nil"/>
              <w:right w:val="nil"/>
            </w:tcBorders>
            <w:shd w:val="clear" w:color="auto" w:fill="auto"/>
          </w:tcPr>
          <w:p w14:paraId="0E7EDA8B" w14:textId="65124D49" w:rsidR="0079041E" w:rsidRPr="00C546A2" w:rsidRDefault="0079041E" w:rsidP="00D332EF">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same_group</w:t>
            </w:r>
            <w:proofErr w:type="spellEnd"/>
          </w:p>
        </w:tc>
        <w:tc>
          <w:tcPr>
            <w:tcW w:w="446" w:type="pct"/>
            <w:tcBorders>
              <w:top w:val="nil"/>
              <w:left w:val="nil"/>
              <w:bottom w:val="nil"/>
              <w:right w:val="nil"/>
            </w:tcBorders>
            <w:shd w:val="clear" w:color="auto" w:fill="auto"/>
            <w:noWrap/>
          </w:tcPr>
          <w:p w14:paraId="3392B0E8" w14:textId="0B643C24" w:rsidR="0079041E" w:rsidRPr="00C546A2" w:rsidRDefault="0079041E" w:rsidP="00D332EF">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Main effect</w:t>
            </w:r>
          </w:p>
        </w:tc>
        <w:tc>
          <w:tcPr>
            <w:tcW w:w="445" w:type="pct"/>
            <w:tcBorders>
              <w:top w:val="nil"/>
              <w:left w:val="nil"/>
              <w:bottom w:val="nil"/>
              <w:right w:val="nil"/>
            </w:tcBorders>
            <w:shd w:val="clear" w:color="auto" w:fill="auto"/>
            <w:noWrap/>
          </w:tcPr>
          <w:p w14:paraId="1D9986C8" w14:textId="1DA49B22" w:rsidR="0079041E" w:rsidRPr="00C546A2" w:rsidRDefault="0079041E" w:rsidP="00D332EF">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Dyad</w:t>
            </w:r>
          </w:p>
        </w:tc>
        <w:tc>
          <w:tcPr>
            <w:tcW w:w="3515" w:type="pct"/>
            <w:tcBorders>
              <w:top w:val="nil"/>
              <w:left w:val="nil"/>
              <w:bottom w:val="nil"/>
              <w:right w:val="nil"/>
            </w:tcBorders>
            <w:shd w:val="clear" w:color="auto" w:fill="auto"/>
          </w:tcPr>
          <w:p w14:paraId="25D4599C" w14:textId="6ABBD649" w:rsidR="0079041E" w:rsidRPr="00C546A2" w:rsidRDefault="0079041E" w:rsidP="00D332EF">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When event durations were short (i.e., for event duration = 0 seconds), was there a difference in the likelihood of observing same- versus different-class dyads?</w:t>
            </w:r>
          </w:p>
        </w:tc>
      </w:tr>
      <w:tr w:rsidR="001C5C60" w:rsidRPr="00437354" w14:paraId="671CF984" w14:textId="77777777" w:rsidTr="001F394D">
        <w:trPr>
          <w:cantSplit/>
          <w:trHeight w:val="754"/>
        </w:trPr>
        <w:tc>
          <w:tcPr>
            <w:tcW w:w="594" w:type="pct"/>
            <w:tcBorders>
              <w:top w:val="nil"/>
              <w:left w:val="nil"/>
              <w:bottom w:val="single" w:sz="4" w:space="0" w:color="auto"/>
              <w:right w:val="nil"/>
            </w:tcBorders>
            <w:shd w:val="clear" w:color="auto" w:fill="auto"/>
          </w:tcPr>
          <w:p w14:paraId="2D8138A2" w14:textId="77777777" w:rsidR="001C5C60" w:rsidRPr="00C546A2" w:rsidRDefault="001C5C60" w:rsidP="00D332EF">
            <w:pPr>
              <w:spacing w:after="0" w:line="240" w:lineRule="auto"/>
              <w:rPr>
                <w:rFonts w:ascii="Times New Roman" w:eastAsia="Times New Roman" w:hAnsi="Times New Roman" w:cs="Times New Roman"/>
                <w:color w:val="000000"/>
                <w:lang w:eastAsia="en-GB"/>
              </w:rPr>
            </w:pPr>
            <w:proofErr w:type="spellStart"/>
            <w:proofErr w:type="gramStart"/>
            <w:r w:rsidRPr="00C546A2">
              <w:rPr>
                <w:rFonts w:ascii="Times New Roman" w:eastAsia="Times New Roman" w:hAnsi="Times New Roman" w:cs="Times New Roman"/>
                <w:color w:val="000000"/>
                <w:lang w:eastAsia="en-GB"/>
              </w:rPr>
              <w:t>WEIGHT:same</w:t>
            </w:r>
            <w:proofErr w:type="gramEnd"/>
            <w:r w:rsidRPr="00C546A2">
              <w:rPr>
                <w:rFonts w:ascii="Times New Roman" w:eastAsia="Times New Roman" w:hAnsi="Times New Roman" w:cs="Times New Roman"/>
                <w:color w:val="000000"/>
                <w:lang w:eastAsia="en-GB"/>
              </w:rPr>
              <w:t>_group</w:t>
            </w:r>
            <w:proofErr w:type="spellEnd"/>
          </w:p>
        </w:tc>
        <w:tc>
          <w:tcPr>
            <w:tcW w:w="446" w:type="pct"/>
            <w:tcBorders>
              <w:top w:val="nil"/>
              <w:left w:val="nil"/>
              <w:bottom w:val="single" w:sz="4" w:space="0" w:color="auto"/>
              <w:right w:val="nil"/>
            </w:tcBorders>
            <w:shd w:val="clear" w:color="auto" w:fill="auto"/>
            <w:noWrap/>
          </w:tcPr>
          <w:p w14:paraId="516671A6" w14:textId="59DBB917"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 xml:space="preserve">Interaction </w:t>
            </w:r>
          </w:p>
        </w:tc>
        <w:tc>
          <w:tcPr>
            <w:tcW w:w="445" w:type="pct"/>
            <w:tcBorders>
              <w:top w:val="nil"/>
              <w:left w:val="nil"/>
              <w:bottom w:val="single" w:sz="4" w:space="0" w:color="auto"/>
              <w:right w:val="nil"/>
            </w:tcBorders>
            <w:shd w:val="clear" w:color="auto" w:fill="auto"/>
            <w:noWrap/>
          </w:tcPr>
          <w:p w14:paraId="69981B1F" w14:textId="77777777"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Dyad</w:t>
            </w:r>
          </w:p>
        </w:tc>
        <w:tc>
          <w:tcPr>
            <w:tcW w:w="3515" w:type="pct"/>
            <w:tcBorders>
              <w:top w:val="nil"/>
              <w:left w:val="nil"/>
              <w:bottom w:val="single" w:sz="4" w:space="0" w:color="auto"/>
              <w:right w:val="nil"/>
            </w:tcBorders>
            <w:shd w:val="clear" w:color="auto" w:fill="auto"/>
          </w:tcPr>
          <w:p w14:paraId="0B556C00" w14:textId="1BA2E901" w:rsidR="001C5C60" w:rsidRPr="00C546A2" w:rsidRDefault="001C5C60" w:rsidP="00D332EF">
            <w:pPr>
              <w:spacing w:after="0" w:line="240" w:lineRule="auto"/>
              <w:rPr>
                <w:rFonts w:ascii="Times New Roman" w:eastAsia="Times New Roman" w:hAnsi="Times New Roman" w:cs="Times New Roman"/>
                <w:color w:val="000000"/>
                <w:lang w:eastAsia="en-GB"/>
              </w:rPr>
            </w:pPr>
            <w:r w:rsidRPr="00C546A2">
              <w:rPr>
                <w:rFonts w:ascii="Times New Roman" w:eastAsia="Times New Roman" w:hAnsi="Times New Roman" w:cs="Times New Roman"/>
                <w:color w:val="000000"/>
                <w:lang w:eastAsia="en-GB"/>
              </w:rPr>
              <w:t>D</w:t>
            </w:r>
            <w:r w:rsidR="00347174">
              <w:rPr>
                <w:rFonts w:ascii="Times New Roman" w:eastAsia="Times New Roman" w:hAnsi="Times New Roman" w:cs="Times New Roman"/>
                <w:color w:val="000000"/>
                <w:lang w:eastAsia="en-GB"/>
              </w:rPr>
              <w:t>id</w:t>
            </w:r>
            <w:r w:rsidRPr="00C546A2">
              <w:rPr>
                <w:rFonts w:ascii="Times New Roman" w:eastAsia="Times New Roman" w:hAnsi="Times New Roman" w:cs="Times New Roman"/>
                <w:color w:val="000000"/>
                <w:lang w:eastAsia="en-GB"/>
              </w:rPr>
              <w:t xml:space="preserve"> the relationship between event duration and likelihood of observation depend upon whether members of a dyad belong</w:t>
            </w:r>
            <w:r w:rsidR="00347174">
              <w:rPr>
                <w:rFonts w:ascii="Times New Roman" w:eastAsia="Times New Roman" w:hAnsi="Times New Roman" w:cs="Times New Roman"/>
                <w:color w:val="000000"/>
                <w:lang w:eastAsia="en-GB"/>
              </w:rPr>
              <w:t>ed</w:t>
            </w:r>
            <w:r w:rsidRPr="00C546A2">
              <w:rPr>
                <w:rFonts w:ascii="Times New Roman" w:eastAsia="Times New Roman" w:hAnsi="Times New Roman" w:cs="Times New Roman"/>
                <w:color w:val="000000"/>
                <w:lang w:eastAsia="en-GB"/>
              </w:rPr>
              <w:t xml:space="preserve"> to the same treatment </w:t>
            </w:r>
            <w:r w:rsidR="00E2634F">
              <w:rPr>
                <w:rFonts w:ascii="Times New Roman" w:eastAsia="Times New Roman" w:hAnsi="Times New Roman" w:cs="Times New Roman"/>
                <w:color w:val="000000"/>
                <w:lang w:eastAsia="en-GB"/>
              </w:rPr>
              <w:t>class</w:t>
            </w:r>
            <w:r w:rsidRPr="00C546A2">
              <w:rPr>
                <w:rFonts w:ascii="Times New Roman" w:eastAsia="Times New Roman" w:hAnsi="Times New Roman" w:cs="Times New Roman"/>
                <w:color w:val="000000"/>
                <w:lang w:eastAsia="en-GB"/>
              </w:rPr>
              <w:t xml:space="preserve"> or different treatment </w:t>
            </w:r>
            <w:r w:rsidR="00E2634F">
              <w:rPr>
                <w:rFonts w:ascii="Times New Roman" w:eastAsia="Times New Roman" w:hAnsi="Times New Roman" w:cs="Times New Roman"/>
                <w:color w:val="000000"/>
                <w:lang w:eastAsia="en-GB"/>
              </w:rPr>
              <w:t>classe</w:t>
            </w:r>
            <w:r w:rsidRPr="00C546A2">
              <w:rPr>
                <w:rFonts w:ascii="Times New Roman" w:eastAsia="Times New Roman" w:hAnsi="Times New Roman" w:cs="Times New Roman"/>
                <w:color w:val="000000"/>
                <w:lang w:eastAsia="en-GB"/>
              </w:rPr>
              <w:t>s?</w:t>
            </w:r>
            <w:r w:rsidR="005E0EAA">
              <w:rPr>
                <w:rFonts w:ascii="Times New Roman" w:eastAsia="Times New Roman" w:hAnsi="Times New Roman" w:cs="Times New Roman"/>
                <w:color w:val="000000"/>
                <w:lang w:eastAsia="en-GB"/>
              </w:rPr>
              <w:t xml:space="preserve"> </w:t>
            </w:r>
          </w:p>
        </w:tc>
      </w:tr>
    </w:tbl>
    <w:p w14:paraId="32D976F9" w14:textId="77777777" w:rsidR="002508B4" w:rsidRDefault="002508B4" w:rsidP="00FB404B">
      <w:pPr>
        <w:tabs>
          <w:tab w:val="left" w:pos="4871"/>
        </w:tabs>
        <w:rPr>
          <w:rFonts w:ascii="Times New Roman" w:hAnsi="Times New Roman" w:cs="Times New Roman"/>
          <w:b/>
          <w:bCs/>
          <w:sz w:val="24"/>
          <w:szCs w:val="24"/>
        </w:rPr>
      </w:pPr>
    </w:p>
    <w:p w14:paraId="6F60D4B0" w14:textId="77777777" w:rsidR="002508B4" w:rsidRDefault="002508B4" w:rsidP="00FB404B">
      <w:pPr>
        <w:tabs>
          <w:tab w:val="left" w:pos="4871"/>
        </w:tabs>
        <w:rPr>
          <w:rFonts w:ascii="Times New Roman" w:hAnsi="Times New Roman" w:cs="Times New Roman"/>
          <w:b/>
          <w:bCs/>
          <w:sz w:val="24"/>
          <w:szCs w:val="24"/>
        </w:rPr>
      </w:pPr>
    </w:p>
    <w:p w14:paraId="68E61062" w14:textId="77777777" w:rsidR="002508B4" w:rsidRDefault="002508B4" w:rsidP="00FB404B">
      <w:pPr>
        <w:tabs>
          <w:tab w:val="left" w:pos="4871"/>
        </w:tabs>
        <w:rPr>
          <w:rFonts w:ascii="Times New Roman" w:hAnsi="Times New Roman" w:cs="Times New Roman"/>
          <w:b/>
          <w:bCs/>
          <w:sz w:val="24"/>
          <w:szCs w:val="24"/>
        </w:rPr>
      </w:pPr>
    </w:p>
    <w:p w14:paraId="408DE12F" w14:textId="77777777" w:rsidR="00E2634F" w:rsidRDefault="00E2634F" w:rsidP="00FB404B">
      <w:pPr>
        <w:tabs>
          <w:tab w:val="left" w:pos="4871"/>
        </w:tabs>
        <w:rPr>
          <w:rFonts w:ascii="Times New Roman" w:hAnsi="Times New Roman" w:cs="Times New Roman"/>
          <w:b/>
          <w:bCs/>
          <w:sz w:val="24"/>
          <w:szCs w:val="24"/>
        </w:rPr>
      </w:pPr>
    </w:p>
    <w:p w14:paraId="04F69AE8" w14:textId="77777777" w:rsidR="009A4823" w:rsidRDefault="009A4823" w:rsidP="00A7055F">
      <w:pPr>
        <w:rPr>
          <w:rFonts w:ascii="Times New Roman" w:hAnsi="Times New Roman" w:cs="Times New Roman"/>
          <w:b/>
          <w:bCs/>
          <w:sz w:val="24"/>
          <w:szCs w:val="24"/>
        </w:rPr>
      </w:pPr>
    </w:p>
    <w:p w14:paraId="07C873B5" w14:textId="149B75CE" w:rsidR="00A7055F" w:rsidRDefault="00A7055F" w:rsidP="00A7055F">
      <w:pPr>
        <w:rPr>
          <w:rFonts w:ascii="Times New Roman" w:hAnsi="Times New Roman" w:cs="Times New Roman"/>
          <w:sz w:val="24"/>
          <w:szCs w:val="24"/>
        </w:rPr>
      </w:pPr>
      <w:r>
        <w:rPr>
          <w:rFonts w:ascii="Times New Roman" w:hAnsi="Times New Roman" w:cs="Times New Roman"/>
          <w:b/>
          <w:bCs/>
          <w:sz w:val="24"/>
          <w:szCs w:val="24"/>
        </w:rPr>
        <w:lastRenderedPageBreak/>
        <w:t>REM Table 6</w:t>
      </w:r>
      <w:r>
        <w:rPr>
          <w:rFonts w:ascii="Times New Roman" w:hAnsi="Times New Roman" w:cs="Times New Roman"/>
          <w:sz w:val="24"/>
          <w:szCs w:val="24"/>
        </w:rPr>
        <w:t xml:space="preserve">: </w:t>
      </w:r>
      <w:r w:rsidRPr="009405A9">
        <w:rPr>
          <w:rFonts w:ascii="Times New Roman" w:hAnsi="Times New Roman" w:cs="Times New Roman"/>
          <w:color w:val="000000" w:themeColor="text1"/>
          <w:sz w:val="24"/>
          <w:szCs w:val="24"/>
        </w:rPr>
        <w:t xml:space="preserve">Change </w:t>
      </w:r>
      <w:r>
        <w:rPr>
          <w:rFonts w:ascii="Times New Roman" w:hAnsi="Times New Roman" w:cs="Times New Roman"/>
          <w:color w:val="000000" w:themeColor="text1"/>
          <w:sz w:val="24"/>
          <w:szCs w:val="24"/>
        </w:rPr>
        <w:t xml:space="preserve">in frequency of association between individuals that shared common associates </w:t>
      </w:r>
      <w:r w:rsidRPr="00DC7950">
        <w:rPr>
          <w:rFonts w:ascii="Times New Roman" w:hAnsi="Times New Roman" w:cs="Times New Roman"/>
          <w:color w:val="000000" w:themeColor="text1"/>
          <w:sz w:val="24"/>
          <w:szCs w:val="24"/>
        </w:rPr>
        <w:t>over the course of the experiment</w:t>
      </w:r>
      <w:r w:rsidR="004C5D79">
        <w:rPr>
          <w:rFonts w:ascii="Times New Roman" w:hAnsi="Times New Roman" w:cs="Times New Roman"/>
          <w:color w:val="000000" w:themeColor="text1"/>
          <w:sz w:val="24"/>
          <w:szCs w:val="24"/>
        </w:rPr>
        <w:t>.</w:t>
      </w:r>
      <w:r>
        <w:rPr>
          <w:rFonts w:ascii="Times New Roman" w:hAnsi="Times New Roman" w:cs="Times New Roman"/>
          <w:i/>
          <w:iCs/>
          <w:color w:val="000000" w:themeColor="text1"/>
          <w:sz w:val="24"/>
          <w:szCs w:val="24"/>
        </w:rPr>
        <w:t xml:space="preserve"> </w:t>
      </w:r>
    </w:p>
    <w:tbl>
      <w:tblPr>
        <w:tblW w:w="13892" w:type="dxa"/>
        <w:tblLook w:val="04A0" w:firstRow="1" w:lastRow="0" w:firstColumn="1" w:lastColumn="0" w:noHBand="0" w:noVBand="1"/>
      </w:tblPr>
      <w:tblGrid>
        <w:gridCol w:w="3509"/>
        <w:gridCol w:w="1491"/>
        <w:gridCol w:w="1438"/>
        <w:gridCol w:w="1430"/>
        <w:gridCol w:w="1500"/>
        <w:gridCol w:w="1368"/>
        <w:gridCol w:w="1492"/>
        <w:gridCol w:w="1664"/>
      </w:tblGrid>
      <w:tr w:rsidR="00A7055F" w:rsidRPr="00602B4E" w14:paraId="17344D86" w14:textId="77777777" w:rsidTr="00B04D39">
        <w:trPr>
          <w:trHeight w:val="1376"/>
        </w:trPr>
        <w:tc>
          <w:tcPr>
            <w:tcW w:w="3509" w:type="dxa"/>
            <w:tcBorders>
              <w:top w:val="single" w:sz="8" w:space="0" w:color="auto"/>
              <w:left w:val="nil"/>
              <w:bottom w:val="single" w:sz="8" w:space="0" w:color="auto"/>
              <w:right w:val="nil"/>
            </w:tcBorders>
            <w:shd w:val="clear" w:color="auto" w:fill="auto"/>
            <w:vAlign w:val="bottom"/>
            <w:hideMark/>
          </w:tcPr>
          <w:p w14:paraId="300BA851"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REM term</w:t>
            </w:r>
          </w:p>
        </w:tc>
        <w:tc>
          <w:tcPr>
            <w:tcW w:w="1491" w:type="dxa"/>
            <w:tcBorders>
              <w:top w:val="single" w:sz="8" w:space="0" w:color="auto"/>
              <w:left w:val="nil"/>
              <w:bottom w:val="single" w:sz="8" w:space="0" w:color="auto"/>
              <w:right w:val="nil"/>
            </w:tcBorders>
            <w:shd w:val="clear" w:color="auto" w:fill="auto"/>
            <w:vAlign w:val="bottom"/>
            <w:hideMark/>
          </w:tcPr>
          <w:p w14:paraId="4A4502CB"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95% Confidence Interval of coefficient values (Lower Bound)</w:t>
            </w:r>
          </w:p>
        </w:tc>
        <w:tc>
          <w:tcPr>
            <w:tcW w:w="1438" w:type="dxa"/>
            <w:tcBorders>
              <w:top w:val="single" w:sz="8" w:space="0" w:color="auto"/>
              <w:left w:val="nil"/>
              <w:bottom w:val="single" w:sz="8" w:space="0" w:color="auto"/>
              <w:right w:val="nil"/>
            </w:tcBorders>
            <w:shd w:val="clear" w:color="auto" w:fill="auto"/>
            <w:vAlign w:val="bottom"/>
            <w:hideMark/>
          </w:tcPr>
          <w:p w14:paraId="5488F7A4"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Median coefficient value</w:t>
            </w:r>
          </w:p>
        </w:tc>
        <w:tc>
          <w:tcPr>
            <w:tcW w:w="1430" w:type="dxa"/>
            <w:tcBorders>
              <w:top w:val="single" w:sz="8" w:space="0" w:color="auto"/>
              <w:left w:val="nil"/>
              <w:bottom w:val="single" w:sz="8" w:space="0" w:color="auto"/>
              <w:right w:val="nil"/>
            </w:tcBorders>
            <w:shd w:val="clear" w:color="auto" w:fill="auto"/>
            <w:vAlign w:val="bottom"/>
            <w:hideMark/>
          </w:tcPr>
          <w:p w14:paraId="25913CE0"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95% Confidence Interval of coefficient values (Upper Bound)</w:t>
            </w:r>
          </w:p>
        </w:tc>
        <w:tc>
          <w:tcPr>
            <w:tcW w:w="1500" w:type="dxa"/>
            <w:tcBorders>
              <w:top w:val="single" w:sz="8" w:space="0" w:color="auto"/>
              <w:left w:val="nil"/>
              <w:bottom w:val="single" w:sz="8" w:space="0" w:color="auto"/>
              <w:right w:val="nil"/>
            </w:tcBorders>
            <w:shd w:val="clear" w:color="auto" w:fill="auto"/>
            <w:vAlign w:val="bottom"/>
            <w:hideMark/>
          </w:tcPr>
          <w:p w14:paraId="4FD91F3D"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95% Confidence Interval of Incidence Rate Ratio (Lower Bound)</w:t>
            </w:r>
          </w:p>
        </w:tc>
        <w:tc>
          <w:tcPr>
            <w:tcW w:w="1368" w:type="dxa"/>
            <w:tcBorders>
              <w:top w:val="single" w:sz="8" w:space="0" w:color="auto"/>
              <w:left w:val="nil"/>
              <w:bottom w:val="single" w:sz="8" w:space="0" w:color="auto"/>
              <w:right w:val="nil"/>
            </w:tcBorders>
            <w:shd w:val="clear" w:color="auto" w:fill="auto"/>
            <w:vAlign w:val="bottom"/>
            <w:hideMark/>
          </w:tcPr>
          <w:p w14:paraId="57903409"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 xml:space="preserve">Median Incidence Rate Ratio </w:t>
            </w:r>
          </w:p>
        </w:tc>
        <w:tc>
          <w:tcPr>
            <w:tcW w:w="1492" w:type="dxa"/>
            <w:tcBorders>
              <w:top w:val="single" w:sz="8" w:space="0" w:color="auto"/>
              <w:left w:val="nil"/>
              <w:bottom w:val="single" w:sz="8" w:space="0" w:color="auto"/>
              <w:right w:val="nil"/>
            </w:tcBorders>
            <w:shd w:val="clear" w:color="auto" w:fill="auto"/>
            <w:vAlign w:val="bottom"/>
            <w:hideMark/>
          </w:tcPr>
          <w:p w14:paraId="5229250B"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95% Confidence Interval of Incidence Rate Ratio (Upper Bound)</w:t>
            </w:r>
          </w:p>
        </w:tc>
        <w:tc>
          <w:tcPr>
            <w:tcW w:w="1664" w:type="dxa"/>
            <w:tcBorders>
              <w:top w:val="single" w:sz="8" w:space="0" w:color="auto"/>
              <w:left w:val="nil"/>
              <w:bottom w:val="single" w:sz="8" w:space="0" w:color="auto"/>
              <w:right w:val="nil"/>
            </w:tcBorders>
            <w:shd w:val="clear" w:color="auto" w:fill="auto"/>
            <w:vAlign w:val="bottom"/>
            <w:hideMark/>
          </w:tcPr>
          <w:p w14:paraId="0F7F06CB"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Significant?</w:t>
            </w:r>
          </w:p>
        </w:tc>
      </w:tr>
      <w:tr w:rsidR="00A7055F" w:rsidRPr="00602B4E" w14:paraId="0D24136A" w14:textId="77777777" w:rsidTr="00B04D39">
        <w:trPr>
          <w:trHeight w:val="300"/>
        </w:trPr>
        <w:tc>
          <w:tcPr>
            <w:tcW w:w="3509" w:type="dxa"/>
            <w:tcBorders>
              <w:top w:val="nil"/>
              <w:left w:val="nil"/>
              <w:bottom w:val="nil"/>
              <w:right w:val="nil"/>
            </w:tcBorders>
            <w:shd w:val="clear" w:color="auto" w:fill="auto"/>
            <w:noWrap/>
            <w:vAlign w:val="bottom"/>
            <w:hideMark/>
          </w:tcPr>
          <w:p w14:paraId="4C8ED4DC"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triadic.closure.coop</w:t>
            </w:r>
            <w:r>
              <w:rPr>
                <w:rFonts w:ascii="Times New Roman" w:eastAsia="Times New Roman" w:hAnsi="Times New Roman" w:cs="Times New Roman"/>
                <w:color w:val="000000"/>
                <w:sz w:val="20"/>
                <w:szCs w:val="20"/>
                <w:lang w:eastAsia="en-GB"/>
              </w:rPr>
              <w:t xml:space="preserve"> (per associate)</w:t>
            </w:r>
          </w:p>
        </w:tc>
        <w:tc>
          <w:tcPr>
            <w:tcW w:w="1491" w:type="dxa"/>
            <w:tcBorders>
              <w:top w:val="nil"/>
              <w:left w:val="nil"/>
              <w:bottom w:val="nil"/>
              <w:right w:val="nil"/>
            </w:tcBorders>
            <w:shd w:val="clear" w:color="auto" w:fill="auto"/>
            <w:noWrap/>
            <w:vAlign w:val="bottom"/>
            <w:hideMark/>
          </w:tcPr>
          <w:p w14:paraId="1E88EB31"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-0.0000295</w:t>
            </w:r>
          </w:p>
        </w:tc>
        <w:tc>
          <w:tcPr>
            <w:tcW w:w="1438" w:type="dxa"/>
            <w:tcBorders>
              <w:top w:val="nil"/>
              <w:left w:val="nil"/>
              <w:bottom w:val="nil"/>
              <w:right w:val="nil"/>
            </w:tcBorders>
            <w:shd w:val="clear" w:color="auto" w:fill="auto"/>
            <w:noWrap/>
            <w:vAlign w:val="bottom"/>
            <w:hideMark/>
          </w:tcPr>
          <w:p w14:paraId="05B38687"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0.00595</w:t>
            </w:r>
          </w:p>
        </w:tc>
        <w:tc>
          <w:tcPr>
            <w:tcW w:w="1430" w:type="dxa"/>
            <w:tcBorders>
              <w:top w:val="nil"/>
              <w:left w:val="nil"/>
              <w:bottom w:val="nil"/>
              <w:right w:val="nil"/>
            </w:tcBorders>
            <w:shd w:val="clear" w:color="auto" w:fill="auto"/>
            <w:noWrap/>
            <w:vAlign w:val="bottom"/>
            <w:hideMark/>
          </w:tcPr>
          <w:p w14:paraId="533CA6B5"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0.0118</w:t>
            </w:r>
          </w:p>
        </w:tc>
        <w:tc>
          <w:tcPr>
            <w:tcW w:w="1500" w:type="dxa"/>
            <w:tcBorders>
              <w:top w:val="nil"/>
              <w:left w:val="nil"/>
              <w:bottom w:val="nil"/>
              <w:right w:val="nil"/>
            </w:tcBorders>
            <w:shd w:val="clear" w:color="auto" w:fill="auto"/>
            <w:noWrap/>
            <w:vAlign w:val="bottom"/>
            <w:hideMark/>
          </w:tcPr>
          <w:p w14:paraId="58D45A66"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0.99997</w:t>
            </w:r>
          </w:p>
        </w:tc>
        <w:tc>
          <w:tcPr>
            <w:tcW w:w="1368" w:type="dxa"/>
            <w:tcBorders>
              <w:top w:val="nil"/>
              <w:left w:val="nil"/>
              <w:bottom w:val="nil"/>
              <w:right w:val="nil"/>
            </w:tcBorders>
            <w:shd w:val="clear" w:color="auto" w:fill="auto"/>
            <w:noWrap/>
            <w:vAlign w:val="bottom"/>
            <w:hideMark/>
          </w:tcPr>
          <w:p w14:paraId="659CE36E"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1.0060</w:t>
            </w:r>
          </w:p>
        </w:tc>
        <w:tc>
          <w:tcPr>
            <w:tcW w:w="1492" w:type="dxa"/>
            <w:tcBorders>
              <w:top w:val="nil"/>
              <w:left w:val="nil"/>
              <w:bottom w:val="nil"/>
              <w:right w:val="nil"/>
            </w:tcBorders>
            <w:shd w:val="clear" w:color="auto" w:fill="auto"/>
            <w:noWrap/>
            <w:vAlign w:val="bottom"/>
            <w:hideMark/>
          </w:tcPr>
          <w:p w14:paraId="4ECDCDC6"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1.012</w:t>
            </w:r>
          </w:p>
        </w:tc>
        <w:tc>
          <w:tcPr>
            <w:tcW w:w="1664" w:type="dxa"/>
            <w:tcBorders>
              <w:top w:val="nil"/>
              <w:left w:val="nil"/>
              <w:bottom w:val="nil"/>
              <w:right w:val="nil"/>
            </w:tcBorders>
            <w:shd w:val="clear" w:color="auto" w:fill="auto"/>
            <w:noWrap/>
            <w:vAlign w:val="bottom"/>
            <w:hideMark/>
          </w:tcPr>
          <w:p w14:paraId="485C0477"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N</w:t>
            </w:r>
          </w:p>
        </w:tc>
      </w:tr>
      <w:tr w:rsidR="00A7055F" w:rsidRPr="00602B4E" w14:paraId="186A351B" w14:textId="77777777" w:rsidTr="00B04D39">
        <w:trPr>
          <w:trHeight w:val="300"/>
        </w:trPr>
        <w:tc>
          <w:tcPr>
            <w:tcW w:w="3509" w:type="dxa"/>
            <w:tcBorders>
              <w:top w:val="nil"/>
              <w:left w:val="nil"/>
              <w:bottom w:val="nil"/>
              <w:right w:val="nil"/>
            </w:tcBorders>
            <w:shd w:val="clear" w:color="auto" w:fill="auto"/>
            <w:noWrap/>
            <w:vAlign w:val="bottom"/>
            <w:hideMark/>
          </w:tcPr>
          <w:p w14:paraId="3C09763E"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proofErr w:type="spellStart"/>
            <w:proofErr w:type="gramStart"/>
            <w:r w:rsidRPr="00602B4E">
              <w:rPr>
                <w:rFonts w:ascii="Times New Roman" w:eastAsia="Times New Roman" w:hAnsi="Times New Roman" w:cs="Times New Roman"/>
                <w:color w:val="000000"/>
                <w:sz w:val="20"/>
                <w:szCs w:val="20"/>
                <w:lang w:eastAsia="en-GB"/>
              </w:rPr>
              <w:t>success.closure</w:t>
            </w:r>
            <w:proofErr w:type="spellEnd"/>
            <w:proofErr w:type="gramEnd"/>
            <w:r>
              <w:rPr>
                <w:rFonts w:ascii="Times New Roman" w:eastAsia="Times New Roman" w:hAnsi="Times New Roman" w:cs="Times New Roman"/>
                <w:color w:val="000000"/>
                <w:sz w:val="20"/>
                <w:szCs w:val="20"/>
                <w:lang w:eastAsia="en-GB"/>
              </w:rPr>
              <w:t xml:space="preserve"> (per associate)</w:t>
            </w:r>
          </w:p>
        </w:tc>
        <w:tc>
          <w:tcPr>
            <w:tcW w:w="1491" w:type="dxa"/>
            <w:tcBorders>
              <w:top w:val="nil"/>
              <w:left w:val="nil"/>
              <w:bottom w:val="nil"/>
              <w:right w:val="nil"/>
            </w:tcBorders>
            <w:shd w:val="clear" w:color="auto" w:fill="auto"/>
            <w:noWrap/>
            <w:vAlign w:val="bottom"/>
            <w:hideMark/>
          </w:tcPr>
          <w:p w14:paraId="5209ECDB"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-0.0469</w:t>
            </w:r>
          </w:p>
        </w:tc>
        <w:tc>
          <w:tcPr>
            <w:tcW w:w="1438" w:type="dxa"/>
            <w:tcBorders>
              <w:top w:val="nil"/>
              <w:left w:val="nil"/>
              <w:bottom w:val="nil"/>
              <w:right w:val="nil"/>
            </w:tcBorders>
            <w:shd w:val="clear" w:color="auto" w:fill="auto"/>
            <w:noWrap/>
            <w:vAlign w:val="bottom"/>
            <w:hideMark/>
          </w:tcPr>
          <w:p w14:paraId="61D08092"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-0.0285</w:t>
            </w:r>
          </w:p>
        </w:tc>
        <w:tc>
          <w:tcPr>
            <w:tcW w:w="1430" w:type="dxa"/>
            <w:tcBorders>
              <w:top w:val="nil"/>
              <w:left w:val="nil"/>
              <w:bottom w:val="nil"/>
              <w:right w:val="nil"/>
            </w:tcBorders>
            <w:shd w:val="clear" w:color="auto" w:fill="auto"/>
            <w:noWrap/>
            <w:vAlign w:val="bottom"/>
            <w:hideMark/>
          </w:tcPr>
          <w:p w14:paraId="16E15A47"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-0.0105</w:t>
            </w:r>
          </w:p>
        </w:tc>
        <w:tc>
          <w:tcPr>
            <w:tcW w:w="1500" w:type="dxa"/>
            <w:tcBorders>
              <w:top w:val="nil"/>
              <w:left w:val="nil"/>
              <w:bottom w:val="nil"/>
              <w:right w:val="nil"/>
            </w:tcBorders>
            <w:shd w:val="clear" w:color="auto" w:fill="auto"/>
            <w:noWrap/>
            <w:vAlign w:val="bottom"/>
            <w:hideMark/>
          </w:tcPr>
          <w:p w14:paraId="5E510539"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0.954</w:t>
            </w:r>
          </w:p>
        </w:tc>
        <w:tc>
          <w:tcPr>
            <w:tcW w:w="1368" w:type="dxa"/>
            <w:tcBorders>
              <w:top w:val="nil"/>
              <w:left w:val="nil"/>
              <w:bottom w:val="nil"/>
              <w:right w:val="nil"/>
            </w:tcBorders>
            <w:shd w:val="clear" w:color="auto" w:fill="auto"/>
            <w:noWrap/>
            <w:vAlign w:val="bottom"/>
            <w:hideMark/>
          </w:tcPr>
          <w:p w14:paraId="654234B8"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0.972</w:t>
            </w:r>
          </w:p>
        </w:tc>
        <w:tc>
          <w:tcPr>
            <w:tcW w:w="1492" w:type="dxa"/>
            <w:tcBorders>
              <w:top w:val="nil"/>
              <w:left w:val="nil"/>
              <w:bottom w:val="nil"/>
              <w:right w:val="nil"/>
            </w:tcBorders>
            <w:shd w:val="clear" w:color="auto" w:fill="auto"/>
            <w:noWrap/>
            <w:vAlign w:val="bottom"/>
            <w:hideMark/>
          </w:tcPr>
          <w:p w14:paraId="37ED6EF4"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0.990</w:t>
            </w:r>
          </w:p>
        </w:tc>
        <w:tc>
          <w:tcPr>
            <w:tcW w:w="1664" w:type="dxa"/>
            <w:tcBorders>
              <w:top w:val="nil"/>
              <w:left w:val="nil"/>
              <w:bottom w:val="nil"/>
              <w:right w:val="nil"/>
            </w:tcBorders>
            <w:shd w:val="clear" w:color="auto" w:fill="auto"/>
            <w:noWrap/>
            <w:vAlign w:val="bottom"/>
            <w:hideMark/>
          </w:tcPr>
          <w:p w14:paraId="2AC66700"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Y</w:t>
            </w:r>
          </w:p>
        </w:tc>
      </w:tr>
      <w:tr w:rsidR="00A7055F" w:rsidRPr="00602B4E" w14:paraId="44B1B530" w14:textId="77777777" w:rsidTr="00B04D39">
        <w:trPr>
          <w:trHeight w:val="300"/>
        </w:trPr>
        <w:tc>
          <w:tcPr>
            <w:tcW w:w="3509" w:type="dxa"/>
            <w:tcBorders>
              <w:top w:val="nil"/>
              <w:left w:val="nil"/>
              <w:right w:val="nil"/>
            </w:tcBorders>
            <w:shd w:val="clear" w:color="auto" w:fill="auto"/>
            <w:noWrap/>
            <w:vAlign w:val="bottom"/>
            <w:hideMark/>
          </w:tcPr>
          <w:p w14:paraId="3D8418F0"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proofErr w:type="spellStart"/>
            <w:proofErr w:type="gramStart"/>
            <w:r w:rsidRPr="00602B4E">
              <w:rPr>
                <w:rFonts w:ascii="Times New Roman" w:eastAsia="Times New Roman" w:hAnsi="Times New Roman" w:cs="Times New Roman"/>
                <w:color w:val="000000"/>
                <w:sz w:val="20"/>
                <w:szCs w:val="20"/>
                <w:lang w:eastAsia="en-GB"/>
              </w:rPr>
              <w:t>triadic.closure.coop:network.num.coop</w:t>
            </w:r>
            <w:proofErr w:type="spellEnd"/>
            <w:proofErr w:type="gramEnd"/>
            <w:r w:rsidRPr="00602B4E">
              <w:rPr>
                <w:rFonts w:ascii="Times New Roman" w:eastAsia="Times New Roman" w:hAnsi="Times New Roman" w:cs="Times New Roman"/>
                <w:color w:val="000000"/>
                <w:sz w:val="20"/>
                <w:szCs w:val="20"/>
                <w:lang w:eastAsia="en-GB"/>
              </w:rPr>
              <w:t xml:space="preserve"> (per </w:t>
            </w:r>
            <w:r>
              <w:rPr>
                <w:rFonts w:ascii="Times New Roman" w:eastAsia="Times New Roman" w:hAnsi="Times New Roman" w:cs="Times New Roman"/>
                <w:color w:val="000000"/>
                <w:sz w:val="20"/>
                <w:szCs w:val="20"/>
                <w:lang w:eastAsia="en-GB"/>
              </w:rPr>
              <w:t xml:space="preserve">associate, per </w:t>
            </w:r>
            <w:r w:rsidRPr="00602B4E">
              <w:rPr>
                <w:rFonts w:ascii="Times New Roman" w:eastAsia="Times New Roman" w:hAnsi="Times New Roman" w:cs="Times New Roman"/>
                <w:color w:val="000000"/>
                <w:sz w:val="20"/>
                <w:szCs w:val="20"/>
                <w:lang w:eastAsia="en-GB"/>
              </w:rPr>
              <w:t>1000 network events)</w:t>
            </w:r>
          </w:p>
        </w:tc>
        <w:tc>
          <w:tcPr>
            <w:tcW w:w="1491" w:type="dxa"/>
            <w:tcBorders>
              <w:top w:val="nil"/>
              <w:left w:val="nil"/>
              <w:right w:val="nil"/>
            </w:tcBorders>
            <w:shd w:val="clear" w:color="auto" w:fill="auto"/>
            <w:noWrap/>
            <w:vAlign w:val="bottom"/>
            <w:hideMark/>
          </w:tcPr>
          <w:p w14:paraId="0FBD77A5"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-0.00507</w:t>
            </w:r>
          </w:p>
        </w:tc>
        <w:tc>
          <w:tcPr>
            <w:tcW w:w="1438" w:type="dxa"/>
            <w:tcBorders>
              <w:top w:val="nil"/>
              <w:left w:val="nil"/>
              <w:right w:val="nil"/>
            </w:tcBorders>
            <w:shd w:val="clear" w:color="auto" w:fill="auto"/>
            <w:noWrap/>
            <w:vAlign w:val="bottom"/>
            <w:hideMark/>
          </w:tcPr>
          <w:p w14:paraId="72A3C137"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-0.00220</w:t>
            </w:r>
          </w:p>
        </w:tc>
        <w:tc>
          <w:tcPr>
            <w:tcW w:w="1430" w:type="dxa"/>
            <w:tcBorders>
              <w:top w:val="nil"/>
              <w:left w:val="nil"/>
              <w:right w:val="nil"/>
            </w:tcBorders>
            <w:shd w:val="clear" w:color="auto" w:fill="auto"/>
            <w:noWrap/>
            <w:vAlign w:val="bottom"/>
            <w:hideMark/>
          </w:tcPr>
          <w:p w14:paraId="0F3857BD"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0.000708</w:t>
            </w:r>
          </w:p>
        </w:tc>
        <w:tc>
          <w:tcPr>
            <w:tcW w:w="1500" w:type="dxa"/>
            <w:tcBorders>
              <w:top w:val="nil"/>
              <w:left w:val="nil"/>
              <w:right w:val="nil"/>
            </w:tcBorders>
            <w:shd w:val="clear" w:color="auto" w:fill="auto"/>
            <w:noWrap/>
            <w:vAlign w:val="bottom"/>
            <w:hideMark/>
          </w:tcPr>
          <w:p w14:paraId="7F8AB1C4"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0.995</w:t>
            </w:r>
          </w:p>
        </w:tc>
        <w:tc>
          <w:tcPr>
            <w:tcW w:w="1368" w:type="dxa"/>
            <w:tcBorders>
              <w:top w:val="nil"/>
              <w:left w:val="nil"/>
              <w:right w:val="nil"/>
            </w:tcBorders>
            <w:shd w:val="clear" w:color="auto" w:fill="auto"/>
            <w:noWrap/>
            <w:vAlign w:val="bottom"/>
            <w:hideMark/>
          </w:tcPr>
          <w:p w14:paraId="06D2B0AE"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0.998</w:t>
            </w:r>
          </w:p>
        </w:tc>
        <w:tc>
          <w:tcPr>
            <w:tcW w:w="1492" w:type="dxa"/>
            <w:tcBorders>
              <w:top w:val="nil"/>
              <w:left w:val="nil"/>
              <w:right w:val="nil"/>
            </w:tcBorders>
            <w:shd w:val="clear" w:color="auto" w:fill="auto"/>
            <w:noWrap/>
            <w:vAlign w:val="bottom"/>
            <w:hideMark/>
          </w:tcPr>
          <w:p w14:paraId="5BD0BC15"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1.00071</w:t>
            </w:r>
          </w:p>
        </w:tc>
        <w:tc>
          <w:tcPr>
            <w:tcW w:w="1664" w:type="dxa"/>
            <w:tcBorders>
              <w:top w:val="nil"/>
              <w:left w:val="nil"/>
              <w:right w:val="nil"/>
            </w:tcBorders>
            <w:shd w:val="clear" w:color="auto" w:fill="auto"/>
            <w:noWrap/>
            <w:vAlign w:val="bottom"/>
            <w:hideMark/>
          </w:tcPr>
          <w:p w14:paraId="71CC464C"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N</w:t>
            </w:r>
          </w:p>
        </w:tc>
      </w:tr>
      <w:tr w:rsidR="00A7055F" w:rsidRPr="00602B4E" w14:paraId="408E75C1" w14:textId="77777777" w:rsidTr="00B04D39">
        <w:trPr>
          <w:trHeight w:val="300"/>
        </w:trPr>
        <w:tc>
          <w:tcPr>
            <w:tcW w:w="3509" w:type="dxa"/>
            <w:tcBorders>
              <w:top w:val="nil"/>
              <w:left w:val="nil"/>
              <w:bottom w:val="single" w:sz="4" w:space="0" w:color="auto"/>
              <w:right w:val="nil"/>
            </w:tcBorders>
            <w:shd w:val="clear" w:color="auto" w:fill="auto"/>
            <w:noWrap/>
            <w:vAlign w:val="bottom"/>
            <w:hideMark/>
          </w:tcPr>
          <w:p w14:paraId="7080DBB6"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proofErr w:type="spellStart"/>
            <w:proofErr w:type="gramStart"/>
            <w:r w:rsidRPr="00602B4E">
              <w:rPr>
                <w:rFonts w:ascii="Times New Roman" w:eastAsia="Times New Roman" w:hAnsi="Times New Roman" w:cs="Times New Roman"/>
                <w:color w:val="000000"/>
                <w:sz w:val="20"/>
                <w:szCs w:val="20"/>
                <w:lang w:eastAsia="en-GB"/>
              </w:rPr>
              <w:t>success.closure</w:t>
            </w:r>
            <w:proofErr w:type="gramEnd"/>
            <w:r w:rsidRPr="00602B4E">
              <w:rPr>
                <w:rFonts w:ascii="Times New Roman" w:eastAsia="Times New Roman" w:hAnsi="Times New Roman" w:cs="Times New Roman"/>
                <w:color w:val="000000"/>
                <w:sz w:val="20"/>
                <w:szCs w:val="20"/>
                <w:lang w:eastAsia="en-GB"/>
              </w:rPr>
              <w:t>:network.num.coop</w:t>
            </w:r>
            <w:proofErr w:type="spellEnd"/>
            <w:r w:rsidRPr="00602B4E">
              <w:rPr>
                <w:rFonts w:ascii="Times New Roman" w:eastAsia="Times New Roman" w:hAnsi="Times New Roman" w:cs="Times New Roman"/>
                <w:color w:val="000000"/>
                <w:sz w:val="20"/>
                <w:szCs w:val="20"/>
                <w:lang w:eastAsia="en-GB"/>
              </w:rPr>
              <w:t xml:space="preserve"> (per </w:t>
            </w:r>
            <w:r>
              <w:rPr>
                <w:rFonts w:ascii="Times New Roman" w:eastAsia="Times New Roman" w:hAnsi="Times New Roman" w:cs="Times New Roman"/>
                <w:color w:val="000000"/>
                <w:sz w:val="20"/>
                <w:szCs w:val="20"/>
                <w:lang w:eastAsia="en-GB"/>
              </w:rPr>
              <w:t xml:space="preserve">associate, per </w:t>
            </w:r>
            <w:r w:rsidRPr="00602B4E">
              <w:rPr>
                <w:rFonts w:ascii="Times New Roman" w:eastAsia="Times New Roman" w:hAnsi="Times New Roman" w:cs="Times New Roman"/>
                <w:color w:val="000000"/>
                <w:sz w:val="20"/>
                <w:szCs w:val="20"/>
                <w:lang w:eastAsia="en-GB"/>
              </w:rPr>
              <w:t>1000 network events)</w:t>
            </w:r>
          </w:p>
        </w:tc>
        <w:tc>
          <w:tcPr>
            <w:tcW w:w="1491" w:type="dxa"/>
            <w:tcBorders>
              <w:top w:val="nil"/>
              <w:left w:val="nil"/>
              <w:bottom w:val="single" w:sz="4" w:space="0" w:color="auto"/>
              <w:right w:val="nil"/>
            </w:tcBorders>
            <w:shd w:val="clear" w:color="auto" w:fill="auto"/>
            <w:noWrap/>
            <w:vAlign w:val="bottom"/>
            <w:hideMark/>
          </w:tcPr>
          <w:p w14:paraId="1A79B6D4"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0.00530</w:t>
            </w:r>
          </w:p>
        </w:tc>
        <w:tc>
          <w:tcPr>
            <w:tcW w:w="1438" w:type="dxa"/>
            <w:tcBorders>
              <w:top w:val="nil"/>
              <w:left w:val="nil"/>
              <w:bottom w:val="single" w:sz="4" w:space="0" w:color="auto"/>
              <w:right w:val="nil"/>
            </w:tcBorders>
            <w:shd w:val="clear" w:color="auto" w:fill="auto"/>
            <w:noWrap/>
            <w:vAlign w:val="bottom"/>
            <w:hideMark/>
          </w:tcPr>
          <w:p w14:paraId="4A679119"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0.0145</w:t>
            </w:r>
          </w:p>
        </w:tc>
        <w:tc>
          <w:tcPr>
            <w:tcW w:w="1430" w:type="dxa"/>
            <w:tcBorders>
              <w:top w:val="nil"/>
              <w:left w:val="nil"/>
              <w:bottom w:val="single" w:sz="4" w:space="0" w:color="auto"/>
              <w:right w:val="nil"/>
            </w:tcBorders>
            <w:shd w:val="clear" w:color="auto" w:fill="auto"/>
            <w:noWrap/>
            <w:vAlign w:val="bottom"/>
            <w:hideMark/>
          </w:tcPr>
          <w:p w14:paraId="02363AC3"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0.0241</w:t>
            </w:r>
          </w:p>
        </w:tc>
        <w:tc>
          <w:tcPr>
            <w:tcW w:w="1500" w:type="dxa"/>
            <w:tcBorders>
              <w:top w:val="nil"/>
              <w:left w:val="nil"/>
              <w:bottom w:val="single" w:sz="4" w:space="0" w:color="auto"/>
              <w:right w:val="nil"/>
            </w:tcBorders>
            <w:shd w:val="clear" w:color="auto" w:fill="auto"/>
            <w:noWrap/>
            <w:vAlign w:val="bottom"/>
            <w:hideMark/>
          </w:tcPr>
          <w:p w14:paraId="7578F3AC"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1.0053</w:t>
            </w:r>
          </w:p>
        </w:tc>
        <w:tc>
          <w:tcPr>
            <w:tcW w:w="1368" w:type="dxa"/>
            <w:tcBorders>
              <w:top w:val="nil"/>
              <w:left w:val="nil"/>
              <w:bottom w:val="single" w:sz="4" w:space="0" w:color="auto"/>
              <w:right w:val="nil"/>
            </w:tcBorders>
            <w:shd w:val="clear" w:color="auto" w:fill="auto"/>
            <w:noWrap/>
            <w:vAlign w:val="bottom"/>
            <w:hideMark/>
          </w:tcPr>
          <w:p w14:paraId="3C290D77"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1.015</w:t>
            </w:r>
          </w:p>
        </w:tc>
        <w:tc>
          <w:tcPr>
            <w:tcW w:w="1492" w:type="dxa"/>
            <w:tcBorders>
              <w:top w:val="nil"/>
              <w:left w:val="nil"/>
              <w:bottom w:val="single" w:sz="4" w:space="0" w:color="auto"/>
              <w:right w:val="nil"/>
            </w:tcBorders>
            <w:shd w:val="clear" w:color="auto" w:fill="auto"/>
            <w:noWrap/>
            <w:vAlign w:val="bottom"/>
            <w:hideMark/>
          </w:tcPr>
          <w:p w14:paraId="0DF66214" w14:textId="77777777" w:rsidR="00A7055F" w:rsidRPr="00602B4E" w:rsidRDefault="00A7055F" w:rsidP="00B04D39">
            <w:pPr>
              <w:spacing w:after="0" w:line="240" w:lineRule="auto"/>
              <w:rPr>
                <w:rFonts w:ascii="Times New Roman" w:eastAsia="Times New Roman" w:hAnsi="Times New Roman" w:cs="Times New Roman"/>
                <w:color w:val="000000"/>
                <w:sz w:val="20"/>
                <w:szCs w:val="20"/>
                <w:lang w:eastAsia="en-GB"/>
              </w:rPr>
            </w:pPr>
            <w:r w:rsidRPr="00602B4E">
              <w:rPr>
                <w:rFonts w:ascii="Times New Roman" w:eastAsia="Times New Roman" w:hAnsi="Times New Roman" w:cs="Times New Roman"/>
                <w:color w:val="000000"/>
                <w:sz w:val="20"/>
                <w:szCs w:val="20"/>
                <w:lang w:eastAsia="en-GB"/>
              </w:rPr>
              <w:t>1.024</w:t>
            </w:r>
          </w:p>
        </w:tc>
        <w:tc>
          <w:tcPr>
            <w:tcW w:w="1664" w:type="dxa"/>
            <w:tcBorders>
              <w:top w:val="nil"/>
              <w:left w:val="nil"/>
              <w:bottom w:val="single" w:sz="4" w:space="0" w:color="auto"/>
              <w:right w:val="nil"/>
            </w:tcBorders>
            <w:shd w:val="clear" w:color="auto" w:fill="auto"/>
            <w:noWrap/>
            <w:vAlign w:val="bottom"/>
            <w:hideMark/>
          </w:tcPr>
          <w:p w14:paraId="401D568F" w14:textId="77777777" w:rsidR="00A7055F" w:rsidRPr="00602B4E" w:rsidRDefault="00A7055F" w:rsidP="00B04D39">
            <w:pPr>
              <w:spacing w:after="0" w:line="240" w:lineRule="auto"/>
              <w:rPr>
                <w:rFonts w:ascii="Times New Roman" w:eastAsia="Times New Roman" w:hAnsi="Times New Roman" w:cs="Times New Roman"/>
                <w:b/>
                <w:bCs/>
                <w:color w:val="000000"/>
                <w:sz w:val="20"/>
                <w:szCs w:val="20"/>
                <w:lang w:eastAsia="en-GB"/>
              </w:rPr>
            </w:pPr>
            <w:r w:rsidRPr="00602B4E">
              <w:rPr>
                <w:rFonts w:ascii="Times New Roman" w:eastAsia="Times New Roman" w:hAnsi="Times New Roman" w:cs="Times New Roman"/>
                <w:b/>
                <w:bCs/>
                <w:color w:val="000000"/>
                <w:sz w:val="20"/>
                <w:szCs w:val="20"/>
                <w:lang w:eastAsia="en-GB"/>
              </w:rPr>
              <w:t>Y</w:t>
            </w:r>
          </w:p>
        </w:tc>
      </w:tr>
    </w:tbl>
    <w:p w14:paraId="344843BB" w14:textId="77777777" w:rsidR="00A7055F" w:rsidRDefault="00A7055F" w:rsidP="00A7055F">
      <w:pPr>
        <w:rPr>
          <w:rFonts w:ascii="Times New Roman" w:hAnsi="Times New Roman" w:cs="Times New Roman"/>
          <w:sz w:val="24"/>
          <w:szCs w:val="24"/>
        </w:rPr>
      </w:pPr>
    </w:p>
    <w:p w14:paraId="535B35DF" w14:textId="77777777" w:rsidR="00A7055F" w:rsidRDefault="00A7055F" w:rsidP="00A7055F">
      <w:pPr>
        <w:rPr>
          <w:rFonts w:ascii="Times New Roman" w:hAnsi="Times New Roman" w:cs="Times New Roman"/>
          <w:sz w:val="24"/>
          <w:szCs w:val="24"/>
        </w:rPr>
      </w:pPr>
    </w:p>
    <w:p w14:paraId="6D2E9D27" w14:textId="073167D3" w:rsidR="00A7055F" w:rsidRPr="00332E0A" w:rsidRDefault="00A7055F" w:rsidP="00A7055F">
      <w:pPr>
        <w:rPr>
          <w:rFonts w:ascii="Times New Roman" w:hAnsi="Times New Roman" w:cs="Times New Roman"/>
          <w:sz w:val="24"/>
          <w:szCs w:val="24"/>
        </w:rPr>
      </w:pPr>
      <w:r w:rsidRPr="00332E0A">
        <w:rPr>
          <w:rFonts w:ascii="Times New Roman" w:hAnsi="Times New Roman" w:cs="Times New Roman"/>
          <w:b/>
          <w:bCs/>
          <w:sz w:val="24"/>
          <w:szCs w:val="24"/>
        </w:rPr>
        <w:t xml:space="preserve">Glossary </w:t>
      </w:r>
      <w:r>
        <w:rPr>
          <w:rFonts w:ascii="Times New Roman" w:hAnsi="Times New Roman" w:cs="Times New Roman"/>
          <w:b/>
          <w:bCs/>
          <w:sz w:val="24"/>
          <w:szCs w:val="24"/>
        </w:rPr>
        <w:t>for Table 6</w:t>
      </w:r>
      <w:r>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2"/>
        <w:gridCol w:w="1236"/>
        <w:gridCol w:w="1818"/>
        <w:gridCol w:w="7242"/>
      </w:tblGrid>
      <w:tr w:rsidR="00A7055F" w:rsidRPr="00437354" w14:paraId="676D8FEE" w14:textId="77777777" w:rsidTr="00B04D39">
        <w:trPr>
          <w:cantSplit/>
          <w:trHeight w:val="513"/>
        </w:trPr>
        <w:tc>
          <w:tcPr>
            <w:tcW w:w="849" w:type="pct"/>
            <w:tcBorders>
              <w:top w:val="single" w:sz="4" w:space="0" w:color="auto"/>
              <w:left w:val="nil"/>
              <w:bottom w:val="single" w:sz="4" w:space="0" w:color="auto"/>
              <w:right w:val="nil"/>
            </w:tcBorders>
            <w:shd w:val="clear" w:color="auto" w:fill="auto"/>
          </w:tcPr>
          <w:p w14:paraId="304FC5A6"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b/>
                <w:bCs/>
                <w:color w:val="000000"/>
                <w:lang w:eastAsia="en-GB"/>
              </w:rPr>
              <w:t>Term</w:t>
            </w:r>
          </w:p>
        </w:tc>
        <w:tc>
          <w:tcPr>
            <w:tcW w:w="450" w:type="pct"/>
            <w:tcBorders>
              <w:top w:val="single" w:sz="4" w:space="0" w:color="auto"/>
              <w:left w:val="nil"/>
              <w:bottom w:val="single" w:sz="4" w:space="0" w:color="auto"/>
              <w:right w:val="nil"/>
            </w:tcBorders>
            <w:shd w:val="clear" w:color="auto" w:fill="auto"/>
            <w:noWrap/>
          </w:tcPr>
          <w:p w14:paraId="7F5E3B1B"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b/>
                <w:bCs/>
                <w:color w:val="000000"/>
                <w:lang w:eastAsia="en-GB"/>
              </w:rPr>
              <w:t>Type</w:t>
            </w:r>
          </w:p>
        </w:tc>
        <w:tc>
          <w:tcPr>
            <w:tcW w:w="400" w:type="pct"/>
            <w:tcBorders>
              <w:top w:val="single" w:sz="4" w:space="0" w:color="auto"/>
              <w:left w:val="nil"/>
              <w:bottom w:val="single" w:sz="4" w:space="0" w:color="auto"/>
              <w:right w:val="nil"/>
            </w:tcBorders>
            <w:shd w:val="clear" w:color="auto" w:fill="auto"/>
            <w:noWrap/>
          </w:tcPr>
          <w:p w14:paraId="5D0E77CA"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b/>
                <w:bCs/>
                <w:color w:val="000000"/>
                <w:lang w:eastAsia="en-GB"/>
              </w:rPr>
              <w:t>Level of Analysis</w:t>
            </w:r>
          </w:p>
        </w:tc>
        <w:tc>
          <w:tcPr>
            <w:tcW w:w="3301" w:type="pct"/>
            <w:tcBorders>
              <w:top w:val="single" w:sz="4" w:space="0" w:color="auto"/>
              <w:left w:val="nil"/>
              <w:bottom w:val="single" w:sz="4" w:space="0" w:color="auto"/>
              <w:right w:val="nil"/>
            </w:tcBorders>
            <w:shd w:val="clear" w:color="auto" w:fill="auto"/>
          </w:tcPr>
          <w:p w14:paraId="0F165953"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b/>
                <w:bCs/>
                <w:color w:val="000000"/>
                <w:lang w:eastAsia="en-GB"/>
              </w:rPr>
              <w:t>Explanation/Question</w:t>
            </w:r>
          </w:p>
        </w:tc>
      </w:tr>
      <w:tr w:rsidR="00A7055F" w:rsidRPr="00437354" w14:paraId="54F705D4" w14:textId="77777777" w:rsidTr="00B04D39">
        <w:trPr>
          <w:cantSplit/>
          <w:trHeight w:val="660"/>
        </w:trPr>
        <w:tc>
          <w:tcPr>
            <w:tcW w:w="849" w:type="pct"/>
            <w:tcBorders>
              <w:top w:val="single" w:sz="4" w:space="0" w:color="auto"/>
              <w:left w:val="nil"/>
              <w:bottom w:val="nil"/>
              <w:right w:val="nil"/>
            </w:tcBorders>
            <w:shd w:val="clear" w:color="auto" w:fill="auto"/>
            <w:hideMark/>
          </w:tcPr>
          <w:p w14:paraId="713781F0"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triadic.closure.coop</w:t>
            </w:r>
          </w:p>
        </w:tc>
        <w:tc>
          <w:tcPr>
            <w:tcW w:w="450" w:type="pct"/>
            <w:tcBorders>
              <w:top w:val="single" w:sz="4" w:space="0" w:color="auto"/>
              <w:left w:val="nil"/>
              <w:bottom w:val="nil"/>
              <w:right w:val="nil"/>
            </w:tcBorders>
            <w:shd w:val="clear" w:color="auto" w:fill="auto"/>
            <w:noWrap/>
            <w:hideMark/>
          </w:tcPr>
          <w:p w14:paraId="7980C447"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Main effect</w:t>
            </w:r>
          </w:p>
        </w:tc>
        <w:tc>
          <w:tcPr>
            <w:tcW w:w="400" w:type="pct"/>
            <w:tcBorders>
              <w:top w:val="single" w:sz="4" w:space="0" w:color="auto"/>
              <w:left w:val="nil"/>
              <w:bottom w:val="nil"/>
              <w:right w:val="nil"/>
            </w:tcBorders>
            <w:shd w:val="clear" w:color="auto" w:fill="auto"/>
            <w:noWrap/>
            <w:hideMark/>
          </w:tcPr>
          <w:p w14:paraId="5BF6CDCE"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Network</w:t>
            </w:r>
          </w:p>
        </w:tc>
        <w:tc>
          <w:tcPr>
            <w:tcW w:w="3301" w:type="pct"/>
            <w:tcBorders>
              <w:top w:val="single" w:sz="4" w:space="0" w:color="auto"/>
              <w:left w:val="nil"/>
              <w:bottom w:val="nil"/>
              <w:right w:val="nil"/>
            </w:tcBorders>
            <w:shd w:val="clear" w:color="auto" w:fill="auto"/>
            <w:hideMark/>
          </w:tcPr>
          <w:p w14:paraId="264234F9"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At the beginning of the experiment, were individuals that shared many common associates (regardless of their treatment class) more likely to be observed than individuals with few common associates?  </w:t>
            </w:r>
          </w:p>
        </w:tc>
      </w:tr>
      <w:tr w:rsidR="00A7055F" w:rsidRPr="00437354" w14:paraId="031B58D0" w14:textId="77777777" w:rsidTr="00B04D39">
        <w:trPr>
          <w:cantSplit/>
          <w:trHeight w:val="880"/>
        </w:trPr>
        <w:tc>
          <w:tcPr>
            <w:tcW w:w="849" w:type="pct"/>
            <w:tcBorders>
              <w:top w:val="nil"/>
              <w:left w:val="nil"/>
              <w:bottom w:val="nil"/>
              <w:right w:val="nil"/>
            </w:tcBorders>
            <w:shd w:val="clear" w:color="auto" w:fill="auto"/>
            <w:hideMark/>
          </w:tcPr>
          <w:p w14:paraId="23A779E6"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proofErr w:type="spellStart"/>
            <w:proofErr w:type="gramStart"/>
            <w:r w:rsidRPr="00332E0A">
              <w:rPr>
                <w:rFonts w:ascii="Times New Roman" w:eastAsia="Times New Roman" w:hAnsi="Times New Roman" w:cs="Times New Roman"/>
                <w:color w:val="000000"/>
                <w:lang w:eastAsia="en-GB"/>
              </w:rPr>
              <w:t>success.closure</w:t>
            </w:r>
            <w:proofErr w:type="spellEnd"/>
            <w:proofErr w:type="gramEnd"/>
          </w:p>
        </w:tc>
        <w:tc>
          <w:tcPr>
            <w:tcW w:w="450" w:type="pct"/>
            <w:tcBorders>
              <w:top w:val="nil"/>
              <w:left w:val="nil"/>
              <w:bottom w:val="nil"/>
              <w:right w:val="nil"/>
            </w:tcBorders>
            <w:shd w:val="clear" w:color="auto" w:fill="auto"/>
            <w:noWrap/>
            <w:hideMark/>
          </w:tcPr>
          <w:p w14:paraId="6AFC24E6"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Main effect</w:t>
            </w:r>
          </w:p>
        </w:tc>
        <w:tc>
          <w:tcPr>
            <w:tcW w:w="400" w:type="pct"/>
            <w:tcBorders>
              <w:top w:val="nil"/>
              <w:left w:val="nil"/>
              <w:bottom w:val="nil"/>
              <w:right w:val="nil"/>
            </w:tcBorders>
            <w:shd w:val="clear" w:color="auto" w:fill="auto"/>
            <w:noWrap/>
            <w:hideMark/>
          </w:tcPr>
          <w:p w14:paraId="66207C2B"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Network</w:t>
            </w:r>
          </w:p>
        </w:tc>
        <w:tc>
          <w:tcPr>
            <w:tcW w:w="3301" w:type="pct"/>
            <w:tcBorders>
              <w:top w:val="nil"/>
              <w:left w:val="nil"/>
              <w:bottom w:val="nil"/>
              <w:right w:val="nil"/>
            </w:tcBorders>
            <w:shd w:val="clear" w:color="auto" w:fill="auto"/>
            <w:hideMark/>
          </w:tcPr>
          <w:p w14:paraId="07487E20"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At the beginning of the experiment, were individuals belonging to the same treatment class more likely to be observed associating if they had many same-class common associates than if they had few same-class common associates? </w:t>
            </w:r>
          </w:p>
        </w:tc>
      </w:tr>
      <w:tr w:rsidR="00A7055F" w:rsidRPr="00437354" w14:paraId="7585BEE6" w14:textId="77777777" w:rsidTr="00B04D39">
        <w:trPr>
          <w:cantSplit/>
          <w:trHeight w:val="778"/>
        </w:trPr>
        <w:tc>
          <w:tcPr>
            <w:tcW w:w="849" w:type="pct"/>
            <w:tcBorders>
              <w:top w:val="nil"/>
              <w:left w:val="nil"/>
              <w:bottom w:val="nil"/>
              <w:right w:val="nil"/>
            </w:tcBorders>
            <w:shd w:val="clear" w:color="auto" w:fill="auto"/>
            <w:hideMark/>
          </w:tcPr>
          <w:p w14:paraId="4B2AC61B"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proofErr w:type="spellStart"/>
            <w:proofErr w:type="gramStart"/>
            <w:r w:rsidRPr="00332E0A">
              <w:rPr>
                <w:rFonts w:ascii="Times New Roman" w:eastAsia="Times New Roman" w:hAnsi="Times New Roman" w:cs="Times New Roman"/>
                <w:color w:val="000000"/>
                <w:lang w:eastAsia="en-GB"/>
              </w:rPr>
              <w:t>triadic.closure.coop:network.num.coop</w:t>
            </w:r>
            <w:proofErr w:type="spellEnd"/>
            <w:proofErr w:type="gramEnd"/>
          </w:p>
        </w:tc>
        <w:tc>
          <w:tcPr>
            <w:tcW w:w="450" w:type="pct"/>
            <w:tcBorders>
              <w:top w:val="nil"/>
              <w:left w:val="nil"/>
              <w:bottom w:val="nil"/>
              <w:right w:val="nil"/>
            </w:tcBorders>
            <w:shd w:val="clear" w:color="auto" w:fill="auto"/>
            <w:noWrap/>
            <w:hideMark/>
          </w:tcPr>
          <w:p w14:paraId="42FEC989"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 xml:space="preserve">Interaction </w:t>
            </w:r>
          </w:p>
        </w:tc>
        <w:tc>
          <w:tcPr>
            <w:tcW w:w="400" w:type="pct"/>
            <w:tcBorders>
              <w:top w:val="nil"/>
              <w:left w:val="nil"/>
              <w:bottom w:val="nil"/>
              <w:right w:val="nil"/>
            </w:tcBorders>
            <w:shd w:val="clear" w:color="auto" w:fill="auto"/>
            <w:noWrap/>
            <w:hideMark/>
          </w:tcPr>
          <w:p w14:paraId="43866170"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Network</w:t>
            </w:r>
          </w:p>
        </w:tc>
        <w:tc>
          <w:tcPr>
            <w:tcW w:w="3301" w:type="pct"/>
            <w:tcBorders>
              <w:top w:val="nil"/>
              <w:left w:val="nil"/>
              <w:bottom w:val="nil"/>
              <w:right w:val="nil"/>
            </w:tcBorders>
            <w:shd w:val="clear" w:color="auto" w:fill="auto"/>
            <w:hideMark/>
          </w:tcPr>
          <w:p w14:paraId="1554E945"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As the experiment progressed, did the relative likelihood of observing dyads with many common associates (of either treatment class), as compared to few common associates, change? </w:t>
            </w:r>
          </w:p>
        </w:tc>
      </w:tr>
      <w:tr w:rsidR="00A7055F" w:rsidRPr="00437354" w14:paraId="6FB370B5" w14:textId="77777777" w:rsidTr="00B04D39">
        <w:trPr>
          <w:cantSplit/>
          <w:trHeight w:val="816"/>
        </w:trPr>
        <w:tc>
          <w:tcPr>
            <w:tcW w:w="849" w:type="pct"/>
            <w:tcBorders>
              <w:top w:val="nil"/>
              <w:left w:val="nil"/>
              <w:bottom w:val="single" w:sz="4" w:space="0" w:color="auto"/>
              <w:right w:val="nil"/>
            </w:tcBorders>
            <w:shd w:val="clear" w:color="auto" w:fill="auto"/>
            <w:hideMark/>
          </w:tcPr>
          <w:p w14:paraId="26F97EA8"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proofErr w:type="spellStart"/>
            <w:proofErr w:type="gramStart"/>
            <w:r w:rsidRPr="00332E0A">
              <w:rPr>
                <w:rFonts w:ascii="Times New Roman" w:eastAsia="Times New Roman" w:hAnsi="Times New Roman" w:cs="Times New Roman"/>
                <w:color w:val="000000"/>
                <w:lang w:eastAsia="en-GB"/>
              </w:rPr>
              <w:t>success.closure</w:t>
            </w:r>
            <w:proofErr w:type="gramEnd"/>
            <w:r w:rsidRPr="00332E0A">
              <w:rPr>
                <w:rFonts w:ascii="Times New Roman" w:eastAsia="Times New Roman" w:hAnsi="Times New Roman" w:cs="Times New Roman"/>
                <w:color w:val="000000"/>
                <w:lang w:eastAsia="en-GB"/>
              </w:rPr>
              <w:t>:network.num.coop</w:t>
            </w:r>
            <w:proofErr w:type="spellEnd"/>
          </w:p>
        </w:tc>
        <w:tc>
          <w:tcPr>
            <w:tcW w:w="450" w:type="pct"/>
            <w:tcBorders>
              <w:top w:val="nil"/>
              <w:left w:val="nil"/>
              <w:bottom w:val="single" w:sz="4" w:space="0" w:color="auto"/>
              <w:right w:val="nil"/>
            </w:tcBorders>
            <w:shd w:val="clear" w:color="auto" w:fill="auto"/>
            <w:noWrap/>
            <w:hideMark/>
          </w:tcPr>
          <w:p w14:paraId="4C7CCBAC"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Interaction</w:t>
            </w:r>
          </w:p>
        </w:tc>
        <w:tc>
          <w:tcPr>
            <w:tcW w:w="400" w:type="pct"/>
            <w:tcBorders>
              <w:top w:val="nil"/>
              <w:left w:val="nil"/>
              <w:bottom w:val="single" w:sz="4" w:space="0" w:color="auto"/>
              <w:right w:val="nil"/>
            </w:tcBorders>
            <w:shd w:val="clear" w:color="auto" w:fill="auto"/>
            <w:noWrap/>
            <w:hideMark/>
          </w:tcPr>
          <w:p w14:paraId="6A9E5AC0"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sidRPr="00332E0A">
              <w:rPr>
                <w:rFonts w:ascii="Times New Roman" w:eastAsia="Times New Roman" w:hAnsi="Times New Roman" w:cs="Times New Roman"/>
                <w:color w:val="000000"/>
                <w:lang w:eastAsia="en-GB"/>
              </w:rPr>
              <w:t>Network</w:t>
            </w:r>
          </w:p>
        </w:tc>
        <w:tc>
          <w:tcPr>
            <w:tcW w:w="3301" w:type="pct"/>
            <w:tcBorders>
              <w:top w:val="nil"/>
              <w:left w:val="nil"/>
              <w:bottom w:val="single" w:sz="4" w:space="0" w:color="auto"/>
              <w:right w:val="nil"/>
            </w:tcBorders>
            <w:shd w:val="clear" w:color="auto" w:fill="auto"/>
            <w:hideMark/>
          </w:tcPr>
          <w:p w14:paraId="580C6CB6" w14:textId="77777777" w:rsidR="00A7055F" w:rsidRPr="00332E0A" w:rsidRDefault="00A7055F" w:rsidP="00B04D39">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As the experiment progressed, did the relative likelihood of observing dyads (in which both members belonged to the same class) with many same-class common associates, as compared to few same-class common associates, change?</w:t>
            </w:r>
          </w:p>
        </w:tc>
      </w:tr>
    </w:tbl>
    <w:p w14:paraId="6AEFACE3" w14:textId="77777777" w:rsidR="00A7055F" w:rsidRPr="00523BC1" w:rsidRDefault="00A7055F" w:rsidP="006C4AB9">
      <w:pPr>
        <w:tabs>
          <w:tab w:val="left" w:pos="2458"/>
        </w:tabs>
      </w:pPr>
    </w:p>
    <w:sectPr w:rsidR="00A7055F" w:rsidRPr="00523BC1" w:rsidSect="000F7F4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66F6A" w14:textId="77777777" w:rsidR="00380BBA" w:rsidRDefault="00380BBA" w:rsidP="002E176B">
      <w:pPr>
        <w:spacing w:after="0" w:line="240" w:lineRule="auto"/>
      </w:pPr>
      <w:r>
        <w:separator/>
      </w:r>
    </w:p>
  </w:endnote>
  <w:endnote w:type="continuationSeparator" w:id="0">
    <w:p w14:paraId="37B51974" w14:textId="77777777" w:rsidR="00380BBA" w:rsidRDefault="00380BBA" w:rsidP="002E17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1539385"/>
      <w:docPartObj>
        <w:docPartGallery w:val="Page Numbers (Bottom of Page)"/>
        <w:docPartUnique/>
      </w:docPartObj>
    </w:sdtPr>
    <w:sdtEndPr>
      <w:rPr>
        <w:rFonts w:ascii="Times New Roman" w:hAnsi="Times New Roman" w:cs="Times New Roman"/>
        <w:noProof/>
      </w:rPr>
    </w:sdtEndPr>
    <w:sdtContent>
      <w:p w14:paraId="3A5E6A29" w14:textId="22578190" w:rsidR="00E972FE" w:rsidRPr="00E972FE" w:rsidRDefault="00E972FE">
        <w:pPr>
          <w:pStyle w:val="Footer"/>
          <w:jc w:val="center"/>
          <w:rPr>
            <w:rFonts w:ascii="Times New Roman" w:hAnsi="Times New Roman" w:cs="Times New Roman"/>
          </w:rPr>
        </w:pPr>
        <w:r w:rsidRPr="00E972FE">
          <w:rPr>
            <w:rFonts w:ascii="Times New Roman" w:hAnsi="Times New Roman" w:cs="Times New Roman"/>
          </w:rPr>
          <w:fldChar w:fldCharType="begin"/>
        </w:r>
        <w:r w:rsidRPr="00E972FE">
          <w:rPr>
            <w:rFonts w:ascii="Times New Roman" w:hAnsi="Times New Roman" w:cs="Times New Roman"/>
          </w:rPr>
          <w:instrText xml:space="preserve"> PAGE   \* MERGEFORMAT </w:instrText>
        </w:r>
        <w:r w:rsidRPr="00E972FE">
          <w:rPr>
            <w:rFonts w:ascii="Times New Roman" w:hAnsi="Times New Roman" w:cs="Times New Roman"/>
          </w:rPr>
          <w:fldChar w:fldCharType="separate"/>
        </w:r>
        <w:r w:rsidRPr="00E972FE">
          <w:rPr>
            <w:rFonts w:ascii="Times New Roman" w:hAnsi="Times New Roman" w:cs="Times New Roman"/>
            <w:noProof/>
          </w:rPr>
          <w:t>2</w:t>
        </w:r>
        <w:r w:rsidRPr="00E972FE">
          <w:rPr>
            <w:rFonts w:ascii="Times New Roman" w:hAnsi="Times New Roman" w:cs="Times New Roman"/>
            <w:noProof/>
          </w:rPr>
          <w:fldChar w:fldCharType="end"/>
        </w:r>
      </w:p>
    </w:sdtContent>
  </w:sdt>
  <w:p w14:paraId="67A97BC8" w14:textId="77777777" w:rsidR="00E972FE" w:rsidRDefault="00E97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AF0C5" w14:textId="77777777" w:rsidR="00380BBA" w:rsidRDefault="00380BBA" w:rsidP="002E176B">
      <w:pPr>
        <w:spacing w:after="0" w:line="240" w:lineRule="auto"/>
      </w:pPr>
      <w:r>
        <w:separator/>
      </w:r>
    </w:p>
  </w:footnote>
  <w:footnote w:type="continuationSeparator" w:id="0">
    <w:p w14:paraId="5E80935B" w14:textId="77777777" w:rsidR="00380BBA" w:rsidRDefault="00380BBA" w:rsidP="002E17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962D2"/>
    <w:multiLevelType w:val="hybridMultilevel"/>
    <w:tmpl w:val="9AA42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982134"/>
    <w:multiLevelType w:val="hybridMultilevel"/>
    <w:tmpl w:val="4AE0E5D0"/>
    <w:lvl w:ilvl="0" w:tplc="17FC936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B71E00"/>
    <w:multiLevelType w:val="hybridMultilevel"/>
    <w:tmpl w:val="55A4C6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DA057D"/>
    <w:multiLevelType w:val="hybridMultilevel"/>
    <w:tmpl w:val="8C2E66B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F1C0B06"/>
    <w:multiLevelType w:val="hybridMultilevel"/>
    <w:tmpl w:val="2FF43486"/>
    <w:lvl w:ilvl="0" w:tplc="46C68A24">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00775F"/>
    <w:multiLevelType w:val="hybridMultilevel"/>
    <w:tmpl w:val="7892E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E066FD"/>
    <w:multiLevelType w:val="hybridMultilevel"/>
    <w:tmpl w:val="A0661B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A9B4DC6"/>
    <w:multiLevelType w:val="hybridMultilevel"/>
    <w:tmpl w:val="9B7C5C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6F3F96"/>
    <w:multiLevelType w:val="hybridMultilevel"/>
    <w:tmpl w:val="A0661B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4145911">
    <w:abstractNumId w:val="6"/>
  </w:num>
  <w:num w:numId="2" w16cid:durableId="1707827969">
    <w:abstractNumId w:val="2"/>
  </w:num>
  <w:num w:numId="3" w16cid:durableId="1898933378">
    <w:abstractNumId w:val="7"/>
  </w:num>
  <w:num w:numId="4" w16cid:durableId="1260605632">
    <w:abstractNumId w:val="0"/>
  </w:num>
  <w:num w:numId="5" w16cid:durableId="821117428">
    <w:abstractNumId w:val="1"/>
  </w:num>
  <w:num w:numId="6" w16cid:durableId="679818418">
    <w:abstractNumId w:val="8"/>
  </w:num>
  <w:num w:numId="7" w16cid:durableId="1543981196">
    <w:abstractNumId w:val="5"/>
  </w:num>
  <w:num w:numId="8" w16cid:durableId="1023749654">
    <w:abstractNumId w:val="3"/>
  </w:num>
  <w:num w:numId="9" w16cid:durableId="154930029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577"/>
    <w:rsid w:val="000007D8"/>
    <w:rsid w:val="00004D82"/>
    <w:rsid w:val="00014FD1"/>
    <w:rsid w:val="00022578"/>
    <w:rsid w:val="00023B81"/>
    <w:rsid w:val="00024810"/>
    <w:rsid w:val="00025ACB"/>
    <w:rsid w:val="00035184"/>
    <w:rsid w:val="000432E6"/>
    <w:rsid w:val="00061375"/>
    <w:rsid w:val="00066473"/>
    <w:rsid w:val="00067BC5"/>
    <w:rsid w:val="0007202D"/>
    <w:rsid w:val="00086536"/>
    <w:rsid w:val="000910D7"/>
    <w:rsid w:val="0009488C"/>
    <w:rsid w:val="000A0B37"/>
    <w:rsid w:val="000A29F3"/>
    <w:rsid w:val="000A3789"/>
    <w:rsid w:val="000A6DDD"/>
    <w:rsid w:val="000B2915"/>
    <w:rsid w:val="000D0B4C"/>
    <w:rsid w:val="000D1482"/>
    <w:rsid w:val="000D5A3C"/>
    <w:rsid w:val="000D6C7E"/>
    <w:rsid w:val="000E03D1"/>
    <w:rsid w:val="000F049C"/>
    <w:rsid w:val="000F6ACE"/>
    <w:rsid w:val="000F7F45"/>
    <w:rsid w:val="001177C4"/>
    <w:rsid w:val="001223A0"/>
    <w:rsid w:val="00126352"/>
    <w:rsid w:val="001342B0"/>
    <w:rsid w:val="001371C0"/>
    <w:rsid w:val="00145CBA"/>
    <w:rsid w:val="001463FF"/>
    <w:rsid w:val="00153D4C"/>
    <w:rsid w:val="0015453D"/>
    <w:rsid w:val="001623D1"/>
    <w:rsid w:val="001648CB"/>
    <w:rsid w:val="00167A41"/>
    <w:rsid w:val="00170818"/>
    <w:rsid w:val="0017300B"/>
    <w:rsid w:val="00175AB6"/>
    <w:rsid w:val="001764CC"/>
    <w:rsid w:val="001878F8"/>
    <w:rsid w:val="00197CFE"/>
    <w:rsid w:val="001A3361"/>
    <w:rsid w:val="001A7DBB"/>
    <w:rsid w:val="001B0D64"/>
    <w:rsid w:val="001B3B8F"/>
    <w:rsid w:val="001B490D"/>
    <w:rsid w:val="001B6C0B"/>
    <w:rsid w:val="001C0140"/>
    <w:rsid w:val="001C15EC"/>
    <w:rsid w:val="001C23D1"/>
    <w:rsid w:val="001C5C60"/>
    <w:rsid w:val="001C69C5"/>
    <w:rsid w:val="001C7A31"/>
    <w:rsid w:val="001D1498"/>
    <w:rsid w:val="001D4BD8"/>
    <w:rsid w:val="001E6683"/>
    <w:rsid w:val="001F12EC"/>
    <w:rsid w:val="001F2B9F"/>
    <w:rsid w:val="001F394D"/>
    <w:rsid w:val="001F5CD2"/>
    <w:rsid w:val="00205C2D"/>
    <w:rsid w:val="00227C3F"/>
    <w:rsid w:val="00231653"/>
    <w:rsid w:val="00232750"/>
    <w:rsid w:val="00233D42"/>
    <w:rsid w:val="00234C88"/>
    <w:rsid w:val="002354DC"/>
    <w:rsid w:val="00246840"/>
    <w:rsid w:val="002508B4"/>
    <w:rsid w:val="00255052"/>
    <w:rsid w:val="0026050A"/>
    <w:rsid w:val="002606A7"/>
    <w:rsid w:val="00270F80"/>
    <w:rsid w:val="00272CDB"/>
    <w:rsid w:val="00273E78"/>
    <w:rsid w:val="00276819"/>
    <w:rsid w:val="00280B2B"/>
    <w:rsid w:val="00291B88"/>
    <w:rsid w:val="00292F71"/>
    <w:rsid w:val="002A49B3"/>
    <w:rsid w:val="002B2E26"/>
    <w:rsid w:val="002B57DB"/>
    <w:rsid w:val="002B63D1"/>
    <w:rsid w:val="002C66DB"/>
    <w:rsid w:val="002D282B"/>
    <w:rsid w:val="002D533F"/>
    <w:rsid w:val="002E176B"/>
    <w:rsid w:val="0030178B"/>
    <w:rsid w:val="00301AA2"/>
    <w:rsid w:val="003022C2"/>
    <w:rsid w:val="003030C3"/>
    <w:rsid w:val="0030682D"/>
    <w:rsid w:val="00317010"/>
    <w:rsid w:val="00322155"/>
    <w:rsid w:val="00332E0A"/>
    <w:rsid w:val="003427A4"/>
    <w:rsid w:val="00343272"/>
    <w:rsid w:val="003453F0"/>
    <w:rsid w:val="00347174"/>
    <w:rsid w:val="003600B9"/>
    <w:rsid w:val="003624EF"/>
    <w:rsid w:val="00362A2D"/>
    <w:rsid w:val="00371889"/>
    <w:rsid w:val="003726FE"/>
    <w:rsid w:val="00380BBA"/>
    <w:rsid w:val="00381B5B"/>
    <w:rsid w:val="00391578"/>
    <w:rsid w:val="003947DE"/>
    <w:rsid w:val="003A466A"/>
    <w:rsid w:val="003A51EB"/>
    <w:rsid w:val="003A52C4"/>
    <w:rsid w:val="003A631B"/>
    <w:rsid w:val="003A7C66"/>
    <w:rsid w:val="003B26A1"/>
    <w:rsid w:val="003C1B06"/>
    <w:rsid w:val="003C275B"/>
    <w:rsid w:val="003D34E1"/>
    <w:rsid w:val="003D36D4"/>
    <w:rsid w:val="003D63E5"/>
    <w:rsid w:val="003E37EF"/>
    <w:rsid w:val="003E678B"/>
    <w:rsid w:val="003E7D7D"/>
    <w:rsid w:val="003F6590"/>
    <w:rsid w:val="004074B0"/>
    <w:rsid w:val="004077D3"/>
    <w:rsid w:val="004113E9"/>
    <w:rsid w:val="00414BF2"/>
    <w:rsid w:val="00427F89"/>
    <w:rsid w:val="00432B8D"/>
    <w:rsid w:val="00434020"/>
    <w:rsid w:val="00434843"/>
    <w:rsid w:val="004406D4"/>
    <w:rsid w:val="00440C66"/>
    <w:rsid w:val="00443283"/>
    <w:rsid w:val="004512B2"/>
    <w:rsid w:val="00454A07"/>
    <w:rsid w:val="00456F6D"/>
    <w:rsid w:val="00457256"/>
    <w:rsid w:val="004578EF"/>
    <w:rsid w:val="00457B88"/>
    <w:rsid w:val="00460A3A"/>
    <w:rsid w:val="00482F1D"/>
    <w:rsid w:val="00487920"/>
    <w:rsid w:val="004931EC"/>
    <w:rsid w:val="0049751B"/>
    <w:rsid w:val="004A10AA"/>
    <w:rsid w:val="004A4040"/>
    <w:rsid w:val="004A5FA9"/>
    <w:rsid w:val="004B32F7"/>
    <w:rsid w:val="004B3F79"/>
    <w:rsid w:val="004C00EC"/>
    <w:rsid w:val="004C3D77"/>
    <w:rsid w:val="004C4E41"/>
    <w:rsid w:val="004C5D79"/>
    <w:rsid w:val="004D01B8"/>
    <w:rsid w:val="004D1136"/>
    <w:rsid w:val="004D68E1"/>
    <w:rsid w:val="004D7CD1"/>
    <w:rsid w:val="004E0740"/>
    <w:rsid w:val="004E46E8"/>
    <w:rsid w:val="004E70E0"/>
    <w:rsid w:val="004F3E7B"/>
    <w:rsid w:val="004F77BA"/>
    <w:rsid w:val="00501B20"/>
    <w:rsid w:val="00512AAC"/>
    <w:rsid w:val="00515181"/>
    <w:rsid w:val="00523BC1"/>
    <w:rsid w:val="0053783E"/>
    <w:rsid w:val="00540692"/>
    <w:rsid w:val="00541CBC"/>
    <w:rsid w:val="005506E2"/>
    <w:rsid w:val="005509B6"/>
    <w:rsid w:val="00551784"/>
    <w:rsid w:val="00557FBE"/>
    <w:rsid w:val="00564E20"/>
    <w:rsid w:val="0057022A"/>
    <w:rsid w:val="0057193D"/>
    <w:rsid w:val="00573CD6"/>
    <w:rsid w:val="00574510"/>
    <w:rsid w:val="00582126"/>
    <w:rsid w:val="005A05B6"/>
    <w:rsid w:val="005A259D"/>
    <w:rsid w:val="005A5575"/>
    <w:rsid w:val="005A768F"/>
    <w:rsid w:val="005B5455"/>
    <w:rsid w:val="005C0F0D"/>
    <w:rsid w:val="005C31B5"/>
    <w:rsid w:val="005D577B"/>
    <w:rsid w:val="005E0EAA"/>
    <w:rsid w:val="005E22E6"/>
    <w:rsid w:val="005E6E7C"/>
    <w:rsid w:val="005E77AB"/>
    <w:rsid w:val="005F0CB0"/>
    <w:rsid w:val="00602B4E"/>
    <w:rsid w:val="00603373"/>
    <w:rsid w:val="00610F8A"/>
    <w:rsid w:val="006145BA"/>
    <w:rsid w:val="00615EA8"/>
    <w:rsid w:val="00616AD6"/>
    <w:rsid w:val="00620577"/>
    <w:rsid w:val="006315D8"/>
    <w:rsid w:val="00635C20"/>
    <w:rsid w:val="0063697D"/>
    <w:rsid w:val="006429D9"/>
    <w:rsid w:val="006469A2"/>
    <w:rsid w:val="00653BAE"/>
    <w:rsid w:val="00657A9D"/>
    <w:rsid w:val="006605F5"/>
    <w:rsid w:val="00660EE7"/>
    <w:rsid w:val="00664D5B"/>
    <w:rsid w:val="00667465"/>
    <w:rsid w:val="00667FE9"/>
    <w:rsid w:val="0068309B"/>
    <w:rsid w:val="006A1523"/>
    <w:rsid w:val="006A5112"/>
    <w:rsid w:val="006B07EE"/>
    <w:rsid w:val="006B31D9"/>
    <w:rsid w:val="006B6B9E"/>
    <w:rsid w:val="006C4624"/>
    <w:rsid w:val="006C4AB9"/>
    <w:rsid w:val="006C56E0"/>
    <w:rsid w:val="006D3988"/>
    <w:rsid w:val="006E472F"/>
    <w:rsid w:val="006F0AAB"/>
    <w:rsid w:val="007149AE"/>
    <w:rsid w:val="00714D59"/>
    <w:rsid w:val="00716B00"/>
    <w:rsid w:val="00721141"/>
    <w:rsid w:val="00724B12"/>
    <w:rsid w:val="00724D66"/>
    <w:rsid w:val="0072694B"/>
    <w:rsid w:val="0072726A"/>
    <w:rsid w:val="00731714"/>
    <w:rsid w:val="00737000"/>
    <w:rsid w:val="007402FB"/>
    <w:rsid w:val="00744545"/>
    <w:rsid w:val="007515F1"/>
    <w:rsid w:val="007536B2"/>
    <w:rsid w:val="00757E63"/>
    <w:rsid w:val="00766C5A"/>
    <w:rsid w:val="007674DA"/>
    <w:rsid w:val="0077359C"/>
    <w:rsid w:val="00773C4A"/>
    <w:rsid w:val="00777721"/>
    <w:rsid w:val="0079041E"/>
    <w:rsid w:val="007908DE"/>
    <w:rsid w:val="00792036"/>
    <w:rsid w:val="00793126"/>
    <w:rsid w:val="00793A28"/>
    <w:rsid w:val="0079640C"/>
    <w:rsid w:val="0079737F"/>
    <w:rsid w:val="007C4A56"/>
    <w:rsid w:val="007D3BAC"/>
    <w:rsid w:val="007D5C72"/>
    <w:rsid w:val="007E1CDE"/>
    <w:rsid w:val="007E1D65"/>
    <w:rsid w:val="007E395C"/>
    <w:rsid w:val="007F1EB6"/>
    <w:rsid w:val="00800118"/>
    <w:rsid w:val="008013B8"/>
    <w:rsid w:val="00805E95"/>
    <w:rsid w:val="008070F0"/>
    <w:rsid w:val="00811437"/>
    <w:rsid w:val="00825640"/>
    <w:rsid w:val="00827F60"/>
    <w:rsid w:val="00830289"/>
    <w:rsid w:val="0085021C"/>
    <w:rsid w:val="00851946"/>
    <w:rsid w:val="0085472E"/>
    <w:rsid w:val="008625CA"/>
    <w:rsid w:val="0087036F"/>
    <w:rsid w:val="00870C07"/>
    <w:rsid w:val="008716CB"/>
    <w:rsid w:val="00883169"/>
    <w:rsid w:val="008847FB"/>
    <w:rsid w:val="00886150"/>
    <w:rsid w:val="00890CB8"/>
    <w:rsid w:val="00891E69"/>
    <w:rsid w:val="00892EC2"/>
    <w:rsid w:val="00892F53"/>
    <w:rsid w:val="00894475"/>
    <w:rsid w:val="00896DE1"/>
    <w:rsid w:val="00897486"/>
    <w:rsid w:val="008A5415"/>
    <w:rsid w:val="008A5F9E"/>
    <w:rsid w:val="008C0954"/>
    <w:rsid w:val="008C2E4F"/>
    <w:rsid w:val="008C35AD"/>
    <w:rsid w:val="008D05EF"/>
    <w:rsid w:val="008E47A9"/>
    <w:rsid w:val="008E55B5"/>
    <w:rsid w:val="008E7D32"/>
    <w:rsid w:val="008F2AB1"/>
    <w:rsid w:val="008F2C73"/>
    <w:rsid w:val="008F5452"/>
    <w:rsid w:val="0090147D"/>
    <w:rsid w:val="00911121"/>
    <w:rsid w:val="00912BAF"/>
    <w:rsid w:val="00920BEE"/>
    <w:rsid w:val="009379FD"/>
    <w:rsid w:val="009405A9"/>
    <w:rsid w:val="00941AEF"/>
    <w:rsid w:val="0094586A"/>
    <w:rsid w:val="00947AB9"/>
    <w:rsid w:val="00953726"/>
    <w:rsid w:val="00957E70"/>
    <w:rsid w:val="009628BE"/>
    <w:rsid w:val="00963EF4"/>
    <w:rsid w:val="0096510F"/>
    <w:rsid w:val="009675B9"/>
    <w:rsid w:val="0097017A"/>
    <w:rsid w:val="009755AE"/>
    <w:rsid w:val="009857FA"/>
    <w:rsid w:val="0098707A"/>
    <w:rsid w:val="00991245"/>
    <w:rsid w:val="009A4823"/>
    <w:rsid w:val="009A6990"/>
    <w:rsid w:val="009B6840"/>
    <w:rsid w:val="009B6CC9"/>
    <w:rsid w:val="009B7667"/>
    <w:rsid w:val="009C09C3"/>
    <w:rsid w:val="009D08B3"/>
    <w:rsid w:val="009D0B89"/>
    <w:rsid w:val="009D5246"/>
    <w:rsid w:val="009E0739"/>
    <w:rsid w:val="009E14C4"/>
    <w:rsid w:val="009E357E"/>
    <w:rsid w:val="009F4698"/>
    <w:rsid w:val="009F4789"/>
    <w:rsid w:val="00A03536"/>
    <w:rsid w:val="00A04DDB"/>
    <w:rsid w:val="00A11F95"/>
    <w:rsid w:val="00A24880"/>
    <w:rsid w:val="00A27053"/>
    <w:rsid w:val="00A273FF"/>
    <w:rsid w:val="00A35747"/>
    <w:rsid w:val="00A371F2"/>
    <w:rsid w:val="00A47BE7"/>
    <w:rsid w:val="00A54FC7"/>
    <w:rsid w:val="00A576AD"/>
    <w:rsid w:val="00A677C7"/>
    <w:rsid w:val="00A7055F"/>
    <w:rsid w:val="00A83C55"/>
    <w:rsid w:val="00A8787C"/>
    <w:rsid w:val="00AA3311"/>
    <w:rsid w:val="00AA453C"/>
    <w:rsid w:val="00AA7CB9"/>
    <w:rsid w:val="00AB08E9"/>
    <w:rsid w:val="00AB0E5A"/>
    <w:rsid w:val="00AC372F"/>
    <w:rsid w:val="00AC5361"/>
    <w:rsid w:val="00AD59D9"/>
    <w:rsid w:val="00AE0787"/>
    <w:rsid w:val="00AE0CE7"/>
    <w:rsid w:val="00AE137F"/>
    <w:rsid w:val="00AE6340"/>
    <w:rsid w:val="00AF04BB"/>
    <w:rsid w:val="00B00350"/>
    <w:rsid w:val="00B01C69"/>
    <w:rsid w:val="00B1478C"/>
    <w:rsid w:val="00B1719D"/>
    <w:rsid w:val="00B2483E"/>
    <w:rsid w:val="00B26C62"/>
    <w:rsid w:val="00B2720E"/>
    <w:rsid w:val="00B274C8"/>
    <w:rsid w:val="00B27C82"/>
    <w:rsid w:val="00B40159"/>
    <w:rsid w:val="00B42AED"/>
    <w:rsid w:val="00B4458A"/>
    <w:rsid w:val="00B50BD1"/>
    <w:rsid w:val="00B53A96"/>
    <w:rsid w:val="00B568C7"/>
    <w:rsid w:val="00B63F43"/>
    <w:rsid w:val="00B7365F"/>
    <w:rsid w:val="00B73FEA"/>
    <w:rsid w:val="00B7505A"/>
    <w:rsid w:val="00B77076"/>
    <w:rsid w:val="00B8076C"/>
    <w:rsid w:val="00B847F6"/>
    <w:rsid w:val="00B94E15"/>
    <w:rsid w:val="00BA6D13"/>
    <w:rsid w:val="00BA725C"/>
    <w:rsid w:val="00BA7B49"/>
    <w:rsid w:val="00BB0C20"/>
    <w:rsid w:val="00BB3150"/>
    <w:rsid w:val="00BB7B90"/>
    <w:rsid w:val="00BC0B07"/>
    <w:rsid w:val="00BC2AF7"/>
    <w:rsid w:val="00BC7643"/>
    <w:rsid w:val="00BC7903"/>
    <w:rsid w:val="00BD0CA7"/>
    <w:rsid w:val="00BE01A3"/>
    <w:rsid w:val="00BE22E8"/>
    <w:rsid w:val="00BE54DF"/>
    <w:rsid w:val="00BE5D2A"/>
    <w:rsid w:val="00BF6A3E"/>
    <w:rsid w:val="00BF7D12"/>
    <w:rsid w:val="00C0077A"/>
    <w:rsid w:val="00C00DF9"/>
    <w:rsid w:val="00C3257D"/>
    <w:rsid w:val="00C354D7"/>
    <w:rsid w:val="00C501AA"/>
    <w:rsid w:val="00C546A2"/>
    <w:rsid w:val="00C61F40"/>
    <w:rsid w:val="00C66E06"/>
    <w:rsid w:val="00C71993"/>
    <w:rsid w:val="00C72347"/>
    <w:rsid w:val="00C76892"/>
    <w:rsid w:val="00C80273"/>
    <w:rsid w:val="00C96657"/>
    <w:rsid w:val="00C97635"/>
    <w:rsid w:val="00CA1DFE"/>
    <w:rsid w:val="00CA30BE"/>
    <w:rsid w:val="00CA4BC9"/>
    <w:rsid w:val="00CB4A6E"/>
    <w:rsid w:val="00CB77A2"/>
    <w:rsid w:val="00CB7F1C"/>
    <w:rsid w:val="00CC29C5"/>
    <w:rsid w:val="00CC3A58"/>
    <w:rsid w:val="00CD3AC4"/>
    <w:rsid w:val="00CE402A"/>
    <w:rsid w:val="00CF1ACB"/>
    <w:rsid w:val="00CF290C"/>
    <w:rsid w:val="00CF4E14"/>
    <w:rsid w:val="00D02672"/>
    <w:rsid w:val="00D05C8F"/>
    <w:rsid w:val="00D07AE2"/>
    <w:rsid w:val="00D10FCF"/>
    <w:rsid w:val="00D11B25"/>
    <w:rsid w:val="00D11B42"/>
    <w:rsid w:val="00D124B7"/>
    <w:rsid w:val="00D13CA1"/>
    <w:rsid w:val="00D21EA0"/>
    <w:rsid w:val="00D255A1"/>
    <w:rsid w:val="00D27E78"/>
    <w:rsid w:val="00D3442A"/>
    <w:rsid w:val="00D46FB4"/>
    <w:rsid w:val="00D758B5"/>
    <w:rsid w:val="00D770B9"/>
    <w:rsid w:val="00D8543B"/>
    <w:rsid w:val="00D97B5E"/>
    <w:rsid w:val="00DA158B"/>
    <w:rsid w:val="00DA1F66"/>
    <w:rsid w:val="00DB15BC"/>
    <w:rsid w:val="00DC1708"/>
    <w:rsid w:val="00DC7950"/>
    <w:rsid w:val="00DD2220"/>
    <w:rsid w:val="00DD5B46"/>
    <w:rsid w:val="00DD7C48"/>
    <w:rsid w:val="00DE05C2"/>
    <w:rsid w:val="00DF2B75"/>
    <w:rsid w:val="00E00317"/>
    <w:rsid w:val="00E102A7"/>
    <w:rsid w:val="00E2634F"/>
    <w:rsid w:val="00E30EC9"/>
    <w:rsid w:val="00E31866"/>
    <w:rsid w:val="00E374F5"/>
    <w:rsid w:val="00E42186"/>
    <w:rsid w:val="00E4769D"/>
    <w:rsid w:val="00E50588"/>
    <w:rsid w:val="00E523A1"/>
    <w:rsid w:val="00E5605E"/>
    <w:rsid w:val="00E56BA0"/>
    <w:rsid w:val="00E57308"/>
    <w:rsid w:val="00E607C7"/>
    <w:rsid w:val="00E711A6"/>
    <w:rsid w:val="00E74E76"/>
    <w:rsid w:val="00E76B0F"/>
    <w:rsid w:val="00E80872"/>
    <w:rsid w:val="00E82479"/>
    <w:rsid w:val="00E82DE5"/>
    <w:rsid w:val="00E83ACB"/>
    <w:rsid w:val="00E8768E"/>
    <w:rsid w:val="00E92082"/>
    <w:rsid w:val="00E921F9"/>
    <w:rsid w:val="00E92387"/>
    <w:rsid w:val="00E96707"/>
    <w:rsid w:val="00E972FE"/>
    <w:rsid w:val="00EA05DD"/>
    <w:rsid w:val="00EA589C"/>
    <w:rsid w:val="00EA66D3"/>
    <w:rsid w:val="00EA765F"/>
    <w:rsid w:val="00EB3AC0"/>
    <w:rsid w:val="00EB6ACF"/>
    <w:rsid w:val="00EC0085"/>
    <w:rsid w:val="00EC2C36"/>
    <w:rsid w:val="00EC45C3"/>
    <w:rsid w:val="00EC4FFB"/>
    <w:rsid w:val="00ED14AC"/>
    <w:rsid w:val="00ED3EC1"/>
    <w:rsid w:val="00EF7966"/>
    <w:rsid w:val="00F02B9D"/>
    <w:rsid w:val="00F03974"/>
    <w:rsid w:val="00F27031"/>
    <w:rsid w:val="00F36BB8"/>
    <w:rsid w:val="00F40069"/>
    <w:rsid w:val="00F421E3"/>
    <w:rsid w:val="00F427DC"/>
    <w:rsid w:val="00F53B90"/>
    <w:rsid w:val="00F558EE"/>
    <w:rsid w:val="00F55985"/>
    <w:rsid w:val="00F55B4D"/>
    <w:rsid w:val="00F56AC6"/>
    <w:rsid w:val="00F643CB"/>
    <w:rsid w:val="00F664C4"/>
    <w:rsid w:val="00F67AC5"/>
    <w:rsid w:val="00F70A11"/>
    <w:rsid w:val="00F84B5B"/>
    <w:rsid w:val="00F85BAC"/>
    <w:rsid w:val="00F86DD7"/>
    <w:rsid w:val="00F9236F"/>
    <w:rsid w:val="00F94A47"/>
    <w:rsid w:val="00F969E4"/>
    <w:rsid w:val="00F97CB9"/>
    <w:rsid w:val="00FA04BA"/>
    <w:rsid w:val="00FB404B"/>
    <w:rsid w:val="00FC6470"/>
    <w:rsid w:val="00FE78CE"/>
    <w:rsid w:val="00FF5214"/>
    <w:rsid w:val="00FF5503"/>
    <w:rsid w:val="00FF7CF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112EF"/>
  <w15:chartTrackingRefBased/>
  <w15:docId w15:val="{B4094BF1-5EA8-43D6-B2D4-B8F990DAB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0577"/>
    <w:pPr>
      <w:ind w:left="720"/>
      <w:contextualSpacing/>
    </w:pPr>
  </w:style>
  <w:style w:type="character" w:styleId="CommentReference">
    <w:name w:val="annotation reference"/>
    <w:basedOn w:val="DefaultParagraphFont"/>
    <w:uiPriority w:val="99"/>
    <w:semiHidden/>
    <w:unhideWhenUsed/>
    <w:rsid w:val="00620577"/>
    <w:rPr>
      <w:sz w:val="16"/>
      <w:szCs w:val="16"/>
    </w:rPr>
  </w:style>
  <w:style w:type="paragraph" w:styleId="CommentText">
    <w:name w:val="annotation text"/>
    <w:basedOn w:val="Normal"/>
    <w:link w:val="CommentTextChar"/>
    <w:uiPriority w:val="99"/>
    <w:unhideWhenUsed/>
    <w:rsid w:val="00620577"/>
    <w:pPr>
      <w:spacing w:after="200" w:line="240" w:lineRule="auto"/>
    </w:pPr>
    <w:rPr>
      <w:sz w:val="20"/>
      <w:szCs w:val="20"/>
    </w:rPr>
  </w:style>
  <w:style w:type="character" w:customStyle="1" w:styleId="CommentTextChar">
    <w:name w:val="Comment Text Char"/>
    <w:basedOn w:val="DefaultParagraphFont"/>
    <w:link w:val="CommentText"/>
    <w:uiPriority w:val="99"/>
    <w:rsid w:val="00620577"/>
    <w:rPr>
      <w:sz w:val="20"/>
      <w:szCs w:val="20"/>
    </w:rPr>
  </w:style>
  <w:style w:type="character" w:customStyle="1" w:styleId="highwire-cite-metadata-doi">
    <w:name w:val="highwire-cite-metadata-doi"/>
    <w:basedOn w:val="DefaultParagraphFont"/>
    <w:rsid w:val="00620577"/>
  </w:style>
  <w:style w:type="character" w:styleId="Hyperlink">
    <w:name w:val="Hyperlink"/>
    <w:basedOn w:val="DefaultParagraphFont"/>
    <w:uiPriority w:val="99"/>
    <w:unhideWhenUsed/>
    <w:rsid w:val="00620577"/>
    <w:rPr>
      <w:color w:val="0563C1" w:themeColor="hyperlink"/>
      <w:u w:val="single"/>
    </w:rPr>
  </w:style>
  <w:style w:type="paragraph" w:styleId="Header">
    <w:name w:val="header"/>
    <w:basedOn w:val="Normal"/>
    <w:link w:val="HeaderChar"/>
    <w:uiPriority w:val="99"/>
    <w:unhideWhenUsed/>
    <w:rsid w:val="00620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0577"/>
  </w:style>
  <w:style w:type="paragraph" w:styleId="Footer">
    <w:name w:val="footer"/>
    <w:basedOn w:val="Normal"/>
    <w:link w:val="FooterChar"/>
    <w:uiPriority w:val="99"/>
    <w:unhideWhenUsed/>
    <w:rsid w:val="00620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0577"/>
  </w:style>
  <w:style w:type="paragraph" w:styleId="BalloonText">
    <w:name w:val="Balloon Text"/>
    <w:basedOn w:val="Normal"/>
    <w:link w:val="BalloonTextChar"/>
    <w:uiPriority w:val="99"/>
    <w:semiHidden/>
    <w:unhideWhenUsed/>
    <w:rsid w:val="006205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0577"/>
    <w:rPr>
      <w:rFonts w:ascii="Segoe UI" w:hAnsi="Segoe UI" w:cs="Segoe UI"/>
      <w:sz w:val="18"/>
      <w:szCs w:val="18"/>
    </w:rPr>
  </w:style>
  <w:style w:type="character" w:customStyle="1" w:styleId="UnresolvedMention1">
    <w:name w:val="Unresolved Mention1"/>
    <w:basedOn w:val="DefaultParagraphFont"/>
    <w:uiPriority w:val="99"/>
    <w:semiHidden/>
    <w:unhideWhenUsed/>
    <w:rsid w:val="00620577"/>
    <w:rPr>
      <w:color w:val="605E5C"/>
      <w:shd w:val="clear" w:color="auto" w:fill="E1DFDD"/>
    </w:rPr>
  </w:style>
  <w:style w:type="paragraph" w:customStyle="1" w:styleId="Standard">
    <w:name w:val="Standard"/>
    <w:rsid w:val="00620577"/>
    <w:pPr>
      <w:suppressAutoHyphens/>
      <w:autoSpaceDN w:val="0"/>
      <w:textAlignment w:val="baseline"/>
    </w:pPr>
    <w:rPr>
      <w:rFonts w:ascii="Calibri" w:eastAsia="Calibri" w:hAnsi="Calibri" w:cs="Tahoma"/>
    </w:rPr>
  </w:style>
  <w:style w:type="paragraph" w:styleId="CommentSubject">
    <w:name w:val="annotation subject"/>
    <w:basedOn w:val="CommentText"/>
    <w:next w:val="CommentText"/>
    <w:link w:val="CommentSubjectChar"/>
    <w:uiPriority w:val="99"/>
    <w:semiHidden/>
    <w:unhideWhenUsed/>
    <w:rsid w:val="00620577"/>
    <w:pPr>
      <w:spacing w:after="160"/>
    </w:pPr>
    <w:rPr>
      <w:b/>
      <w:bCs/>
    </w:rPr>
  </w:style>
  <w:style w:type="character" w:customStyle="1" w:styleId="CommentSubjectChar">
    <w:name w:val="Comment Subject Char"/>
    <w:basedOn w:val="CommentTextChar"/>
    <w:link w:val="CommentSubject"/>
    <w:uiPriority w:val="99"/>
    <w:semiHidden/>
    <w:rsid w:val="00620577"/>
    <w:rPr>
      <w:b/>
      <w:bCs/>
      <w:sz w:val="20"/>
      <w:szCs w:val="20"/>
    </w:rPr>
  </w:style>
  <w:style w:type="paragraph" w:styleId="Revision">
    <w:name w:val="Revision"/>
    <w:hidden/>
    <w:uiPriority w:val="99"/>
    <w:semiHidden/>
    <w:rsid w:val="00620577"/>
    <w:pPr>
      <w:spacing w:after="0" w:line="240" w:lineRule="auto"/>
    </w:pPr>
  </w:style>
  <w:style w:type="character" w:customStyle="1" w:styleId="UnresolvedMention2">
    <w:name w:val="Unresolved Mention2"/>
    <w:basedOn w:val="DefaultParagraphFont"/>
    <w:uiPriority w:val="99"/>
    <w:semiHidden/>
    <w:unhideWhenUsed/>
    <w:rsid w:val="00620577"/>
    <w:rPr>
      <w:color w:val="605E5C"/>
      <w:shd w:val="clear" w:color="auto" w:fill="E1DFDD"/>
    </w:rPr>
  </w:style>
  <w:style w:type="paragraph" w:styleId="NormalWeb">
    <w:name w:val="Normal (Web)"/>
    <w:basedOn w:val="Normal"/>
    <w:uiPriority w:val="99"/>
    <w:semiHidden/>
    <w:unhideWhenUsed/>
    <w:rsid w:val="0062057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7472">
      <w:bodyDiv w:val="1"/>
      <w:marLeft w:val="0"/>
      <w:marRight w:val="0"/>
      <w:marTop w:val="0"/>
      <w:marBottom w:val="0"/>
      <w:divBdr>
        <w:top w:val="none" w:sz="0" w:space="0" w:color="auto"/>
        <w:left w:val="none" w:sz="0" w:space="0" w:color="auto"/>
        <w:bottom w:val="none" w:sz="0" w:space="0" w:color="auto"/>
        <w:right w:val="none" w:sz="0" w:space="0" w:color="auto"/>
      </w:divBdr>
    </w:div>
    <w:div w:id="51777849">
      <w:bodyDiv w:val="1"/>
      <w:marLeft w:val="0"/>
      <w:marRight w:val="0"/>
      <w:marTop w:val="0"/>
      <w:marBottom w:val="0"/>
      <w:divBdr>
        <w:top w:val="none" w:sz="0" w:space="0" w:color="auto"/>
        <w:left w:val="none" w:sz="0" w:space="0" w:color="auto"/>
        <w:bottom w:val="none" w:sz="0" w:space="0" w:color="auto"/>
        <w:right w:val="none" w:sz="0" w:space="0" w:color="auto"/>
      </w:divBdr>
    </w:div>
    <w:div w:id="58288435">
      <w:bodyDiv w:val="1"/>
      <w:marLeft w:val="0"/>
      <w:marRight w:val="0"/>
      <w:marTop w:val="0"/>
      <w:marBottom w:val="0"/>
      <w:divBdr>
        <w:top w:val="none" w:sz="0" w:space="0" w:color="auto"/>
        <w:left w:val="none" w:sz="0" w:space="0" w:color="auto"/>
        <w:bottom w:val="none" w:sz="0" w:space="0" w:color="auto"/>
        <w:right w:val="none" w:sz="0" w:space="0" w:color="auto"/>
      </w:divBdr>
    </w:div>
    <w:div w:id="142360828">
      <w:bodyDiv w:val="1"/>
      <w:marLeft w:val="0"/>
      <w:marRight w:val="0"/>
      <w:marTop w:val="0"/>
      <w:marBottom w:val="0"/>
      <w:divBdr>
        <w:top w:val="none" w:sz="0" w:space="0" w:color="auto"/>
        <w:left w:val="none" w:sz="0" w:space="0" w:color="auto"/>
        <w:bottom w:val="none" w:sz="0" w:space="0" w:color="auto"/>
        <w:right w:val="none" w:sz="0" w:space="0" w:color="auto"/>
      </w:divBdr>
    </w:div>
    <w:div w:id="195853250">
      <w:bodyDiv w:val="1"/>
      <w:marLeft w:val="0"/>
      <w:marRight w:val="0"/>
      <w:marTop w:val="0"/>
      <w:marBottom w:val="0"/>
      <w:divBdr>
        <w:top w:val="none" w:sz="0" w:space="0" w:color="auto"/>
        <w:left w:val="none" w:sz="0" w:space="0" w:color="auto"/>
        <w:bottom w:val="none" w:sz="0" w:space="0" w:color="auto"/>
        <w:right w:val="none" w:sz="0" w:space="0" w:color="auto"/>
      </w:divBdr>
    </w:div>
    <w:div w:id="201139360">
      <w:bodyDiv w:val="1"/>
      <w:marLeft w:val="0"/>
      <w:marRight w:val="0"/>
      <w:marTop w:val="0"/>
      <w:marBottom w:val="0"/>
      <w:divBdr>
        <w:top w:val="none" w:sz="0" w:space="0" w:color="auto"/>
        <w:left w:val="none" w:sz="0" w:space="0" w:color="auto"/>
        <w:bottom w:val="none" w:sz="0" w:space="0" w:color="auto"/>
        <w:right w:val="none" w:sz="0" w:space="0" w:color="auto"/>
      </w:divBdr>
    </w:div>
    <w:div w:id="411048004">
      <w:bodyDiv w:val="1"/>
      <w:marLeft w:val="0"/>
      <w:marRight w:val="0"/>
      <w:marTop w:val="0"/>
      <w:marBottom w:val="0"/>
      <w:divBdr>
        <w:top w:val="none" w:sz="0" w:space="0" w:color="auto"/>
        <w:left w:val="none" w:sz="0" w:space="0" w:color="auto"/>
        <w:bottom w:val="none" w:sz="0" w:space="0" w:color="auto"/>
        <w:right w:val="none" w:sz="0" w:space="0" w:color="auto"/>
      </w:divBdr>
    </w:div>
    <w:div w:id="495071007">
      <w:bodyDiv w:val="1"/>
      <w:marLeft w:val="0"/>
      <w:marRight w:val="0"/>
      <w:marTop w:val="0"/>
      <w:marBottom w:val="0"/>
      <w:divBdr>
        <w:top w:val="none" w:sz="0" w:space="0" w:color="auto"/>
        <w:left w:val="none" w:sz="0" w:space="0" w:color="auto"/>
        <w:bottom w:val="none" w:sz="0" w:space="0" w:color="auto"/>
        <w:right w:val="none" w:sz="0" w:space="0" w:color="auto"/>
      </w:divBdr>
    </w:div>
    <w:div w:id="521475421">
      <w:bodyDiv w:val="1"/>
      <w:marLeft w:val="0"/>
      <w:marRight w:val="0"/>
      <w:marTop w:val="0"/>
      <w:marBottom w:val="0"/>
      <w:divBdr>
        <w:top w:val="none" w:sz="0" w:space="0" w:color="auto"/>
        <w:left w:val="none" w:sz="0" w:space="0" w:color="auto"/>
        <w:bottom w:val="none" w:sz="0" w:space="0" w:color="auto"/>
        <w:right w:val="none" w:sz="0" w:space="0" w:color="auto"/>
      </w:divBdr>
    </w:div>
    <w:div w:id="582373387">
      <w:bodyDiv w:val="1"/>
      <w:marLeft w:val="0"/>
      <w:marRight w:val="0"/>
      <w:marTop w:val="0"/>
      <w:marBottom w:val="0"/>
      <w:divBdr>
        <w:top w:val="none" w:sz="0" w:space="0" w:color="auto"/>
        <w:left w:val="none" w:sz="0" w:space="0" w:color="auto"/>
        <w:bottom w:val="none" w:sz="0" w:space="0" w:color="auto"/>
        <w:right w:val="none" w:sz="0" w:space="0" w:color="auto"/>
      </w:divBdr>
    </w:div>
    <w:div w:id="595358413">
      <w:bodyDiv w:val="1"/>
      <w:marLeft w:val="0"/>
      <w:marRight w:val="0"/>
      <w:marTop w:val="0"/>
      <w:marBottom w:val="0"/>
      <w:divBdr>
        <w:top w:val="none" w:sz="0" w:space="0" w:color="auto"/>
        <w:left w:val="none" w:sz="0" w:space="0" w:color="auto"/>
        <w:bottom w:val="none" w:sz="0" w:space="0" w:color="auto"/>
        <w:right w:val="none" w:sz="0" w:space="0" w:color="auto"/>
      </w:divBdr>
    </w:div>
    <w:div w:id="637338616">
      <w:bodyDiv w:val="1"/>
      <w:marLeft w:val="0"/>
      <w:marRight w:val="0"/>
      <w:marTop w:val="0"/>
      <w:marBottom w:val="0"/>
      <w:divBdr>
        <w:top w:val="none" w:sz="0" w:space="0" w:color="auto"/>
        <w:left w:val="none" w:sz="0" w:space="0" w:color="auto"/>
        <w:bottom w:val="none" w:sz="0" w:space="0" w:color="auto"/>
        <w:right w:val="none" w:sz="0" w:space="0" w:color="auto"/>
      </w:divBdr>
    </w:div>
    <w:div w:id="640039410">
      <w:bodyDiv w:val="1"/>
      <w:marLeft w:val="0"/>
      <w:marRight w:val="0"/>
      <w:marTop w:val="0"/>
      <w:marBottom w:val="0"/>
      <w:divBdr>
        <w:top w:val="none" w:sz="0" w:space="0" w:color="auto"/>
        <w:left w:val="none" w:sz="0" w:space="0" w:color="auto"/>
        <w:bottom w:val="none" w:sz="0" w:space="0" w:color="auto"/>
        <w:right w:val="none" w:sz="0" w:space="0" w:color="auto"/>
      </w:divBdr>
    </w:div>
    <w:div w:id="762267402">
      <w:bodyDiv w:val="1"/>
      <w:marLeft w:val="0"/>
      <w:marRight w:val="0"/>
      <w:marTop w:val="0"/>
      <w:marBottom w:val="0"/>
      <w:divBdr>
        <w:top w:val="none" w:sz="0" w:space="0" w:color="auto"/>
        <w:left w:val="none" w:sz="0" w:space="0" w:color="auto"/>
        <w:bottom w:val="none" w:sz="0" w:space="0" w:color="auto"/>
        <w:right w:val="none" w:sz="0" w:space="0" w:color="auto"/>
      </w:divBdr>
    </w:div>
    <w:div w:id="773869644">
      <w:bodyDiv w:val="1"/>
      <w:marLeft w:val="0"/>
      <w:marRight w:val="0"/>
      <w:marTop w:val="0"/>
      <w:marBottom w:val="0"/>
      <w:divBdr>
        <w:top w:val="none" w:sz="0" w:space="0" w:color="auto"/>
        <w:left w:val="none" w:sz="0" w:space="0" w:color="auto"/>
        <w:bottom w:val="none" w:sz="0" w:space="0" w:color="auto"/>
        <w:right w:val="none" w:sz="0" w:space="0" w:color="auto"/>
      </w:divBdr>
    </w:div>
    <w:div w:id="844712721">
      <w:bodyDiv w:val="1"/>
      <w:marLeft w:val="0"/>
      <w:marRight w:val="0"/>
      <w:marTop w:val="0"/>
      <w:marBottom w:val="0"/>
      <w:divBdr>
        <w:top w:val="none" w:sz="0" w:space="0" w:color="auto"/>
        <w:left w:val="none" w:sz="0" w:space="0" w:color="auto"/>
        <w:bottom w:val="none" w:sz="0" w:space="0" w:color="auto"/>
        <w:right w:val="none" w:sz="0" w:space="0" w:color="auto"/>
      </w:divBdr>
    </w:div>
    <w:div w:id="925773575">
      <w:bodyDiv w:val="1"/>
      <w:marLeft w:val="0"/>
      <w:marRight w:val="0"/>
      <w:marTop w:val="0"/>
      <w:marBottom w:val="0"/>
      <w:divBdr>
        <w:top w:val="none" w:sz="0" w:space="0" w:color="auto"/>
        <w:left w:val="none" w:sz="0" w:space="0" w:color="auto"/>
        <w:bottom w:val="none" w:sz="0" w:space="0" w:color="auto"/>
        <w:right w:val="none" w:sz="0" w:space="0" w:color="auto"/>
      </w:divBdr>
    </w:div>
    <w:div w:id="927008103">
      <w:bodyDiv w:val="1"/>
      <w:marLeft w:val="0"/>
      <w:marRight w:val="0"/>
      <w:marTop w:val="0"/>
      <w:marBottom w:val="0"/>
      <w:divBdr>
        <w:top w:val="none" w:sz="0" w:space="0" w:color="auto"/>
        <w:left w:val="none" w:sz="0" w:space="0" w:color="auto"/>
        <w:bottom w:val="none" w:sz="0" w:space="0" w:color="auto"/>
        <w:right w:val="none" w:sz="0" w:space="0" w:color="auto"/>
      </w:divBdr>
    </w:div>
    <w:div w:id="976765177">
      <w:bodyDiv w:val="1"/>
      <w:marLeft w:val="0"/>
      <w:marRight w:val="0"/>
      <w:marTop w:val="0"/>
      <w:marBottom w:val="0"/>
      <w:divBdr>
        <w:top w:val="none" w:sz="0" w:space="0" w:color="auto"/>
        <w:left w:val="none" w:sz="0" w:space="0" w:color="auto"/>
        <w:bottom w:val="none" w:sz="0" w:space="0" w:color="auto"/>
        <w:right w:val="none" w:sz="0" w:space="0" w:color="auto"/>
      </w:divBdr>
    </w:div>
    <w:div w:id="1002053161">
      <w:bodyDiv w:val="1"/>
      <w:marLeft w:val="0"/>
      <w:marRight w:val="0"/>
      <w:marTop w:val="0"/>
      <w:marBottom w:val="0"/>
      <w:divBdr>
        <w:top w:val="none" w:sz="0" w:space="0" w:color="auto"/>
        <w:left w:val="none" w:sz="0" w:space="0" w:color="auto"/>
        <w:bottom w:val="none" w:sz="0" w:space="0" w:color="auto"/>
        <w:right w:val="none" w:sz="0" w:space="0" w:color="auto"/>
      </w:divBdr>
    </w:div>
    <w:div w:id="1118140041">
      <w:bodyDiv w:val="1"/>
      <w:marLeft w:val="0"/>
      <w:marRight w:val="0"/>
      <w:marTop w:val="0"/>
      <w:marBottom w:val="0"/>
      <w:divBdr>
        <w:top w:val="none" w:sz="0" w:space="0" w:color="auto"/>
        <w:left w:val="none" w:sz="0" w:space="0" w:color="auto"/>
        <w:bottom w:val="none" w:sz="0" w:space="0" w:color="auto"/>
        <w:right w:val="none" w:sz="0" w:space="0" w:color="auto"/>
      </w:divBdr>
    </w:div>
    <w:div w:id="1122460741">
      <w:bodyDiv w:val="1"/>
      <w:marLeft w:val="0"/>
      <w:marRight w:val="0"/>
      <w:marTop w:val="0"/>
      <w:marBottom w:val="0"/>
      <w:divBdr>
        <w:top w:val="none" w:sz="0" w:space="0" w:color="auto"/>
        <w:left w:val="none" w:sz="0" w:space="0" w:color="auto"/>
        <w:bottom w:val="none" w:sz="0" w:space="0" w:color="auto"/>
        <w:right w:val="none" w:sz="0" w:space="0" w:color="auto"/>
      </w:divBdr>
    </w:div>
    <w:div w:id="1165166637">
      <w:bodyDiv w:val="1"/>
      <w:marLeft w:val="0"/>
      <w:marRight w:val="0"/>
      <w:marTop w:val="0"/>
      <w:marBottom w:val="0"/>
      <w:divBdr>
        <w:top w:val="none" w:sz="0" w:space="0" w:color="auto"/>
        <w:left w:val="none" w:sz="0" w:space="0" w:color="auto"/>
        <w:bottom w:val="none" w:sz="0" w:space="0" w:color="auto"/>
        <w:right w:val="none" w:sz="0" w:space="0" w:color="auto"/>
      </w:divBdr>
    </w:div>
    <w:div w:id="1172917888">
      <w:bodyDiv w:val="1"/>
      <w:marLeft w:val="0"/>
      <w:marRight w:val="0"/>
      <w:marTop w:val="0"/>
      <w:marBottom w:val="0"/>
      <w:divBdr>
        <w:top w:val="none" w:sz="0" w:space="0" w:color="auto"/>
        <w:left w:val="none" w:sz="0" w:space="0" w:color="auto"/>
        <w:bottom w:val="none" w:sz="0" w:space="0" w:color="auto"/>
        <w:right w:val="none" w:sz="0" w:space="0" w:color="auto"/>
      </w:divBdr>
    </w:div>
    <w:div w:id="1317148439">
      <w:bodyDiv w:val="1"/>
      <w:marLeft w:val="0"/>
      <w:marRight w:val="0"/>
      <w:marTop w:val="0"/>
      <w:marBottom w:val="0"/>
      <w:divBdr>
        <w:top w:val="none" w:sz="0" w:space="0" w:color="auto"/>
        <w:left w:val="none" w:sz="0" w:space="0" w:color="auto"/>
        <w:bottom w:val="none" w:sz="0" w:space="0" w:color="auto"/>
        <w:right w:val="none" w:sz="0" w:space="0" w:color="auto"/>
      </w:divBdr>
    </w:div>
    <w:div w:id="1317340058">
      <w:bodyDiv w:val="1"/>
      <w:marLeft w:val="0"/>
      <w:marRight w:val="0"/>
      <w:marTop w:val="0"/>
      <w:marBottom w:val="0"/>
      <w:divBdr>
        <w:top w:val="none" w:sz="0" w:space="0" w:color="auto"/>
        <w:left w:val="none" w:sz="0" w:space="0" w:color="auto"/>
        <w:bottom w:val="none" w:sz="0" w:space="0" w:color="auto"/>
        <w:right w:val="none" w:sz="0" w:space="0" w:color="auto"/>
      </w:divBdr>
    </w:div>
    <w:div w:id="1398476895">
      <w:bodyDiv w:val="1"/>
      <w:marLeft w:val="0"/>
      <w:marRight w:val="0"/>
      <w:marTop w:val="0"/>
      <w:marBottom w:val="0"/>
      <w:divBdr>
        <w:top w:val="none" w:sz="0" w:space="0" w:color="auto"/>
        <w:left w:val="none" w:sz="0" w:space="0" w:color="auto"/>
        <w:bottom w:val="none" w:sz="0" w:space="0" w:color="auto"/>
        <w:right w:val="none" w:sz="0" w:space="0" w:color="auto"/>
      </w:divBdr>
    </w:div>
    <w:div w:id="1630699093">
      <w:bodyDiv w:val="1"/>
      <w:marLeft w:val="0"/>
      <w:marRight w:val="0"/>
      <w:marTop w:val="0"/>
      <w:marBottom w:val="0"/>
      <w:divBdr>
        <w:top w:val="none" w:sz="0" w:space="0" w:color="auto"/>
        <w:left w:val="none" w:sz="0" w:space="0" w:color="auto"/>
        <w:bottom w:val="none" w:sz="0" w:space="0" w:color="auto"/>
        <w:right w:val="none" w:sz="0" w:space="0" w:color="auto"/>
      </w:divBdr>
    </w:div>
    <w:div w:id="1636328160">
      <w:bodyDiv w:val="1"/>
      <w:marLeft w:val="0"/>
      <w:marRight w:val="0"/>
      <w:marTop w:val="0"/>
      <w:marBottom w:val="0"/>
      <w:divBdr>
        <w:top w:val="none" w:sz="0" w:space="0" w:color="auto"/>
        <w:left w:val="none" w:sz="0" w:space="0" w:color="auto"/>
        <w:bottom w:val="none" w:sz="0" w:space="0" w:color="auto"/>
        <w:right w:val="none" w:sz="0" w:space="0" w:color="auto"/>
      </w:divBdr>
    </w:div>
    <w:div w:id="1686131780">
      <w:bodyDiv w:val="1"/>
      <w:marLeft w:val="0"/>
      <w:marRight w:val="0"/>
      <w:marTop w:val="0"/>
      <w:marBottom w:val="0"/>
      <w:divBdr>
        <w:top w:val="none" w:sz="0" w:space="0" w:color="auto"/>
        <w:left w:val="none" w:sz="0" w:space="0" w:color="auto"/>
        <w:bottom w:val="none" w:sz="0" w:space="0" w:color="auto"/>
        <w:right w:val="none" w:sz="0" w:space="0" w:color="auto"/>
      </w:divBdr>
    </w:div>
    <w:div w:id="1779831261">
      <w:bodyDiv w:val="1"/>
      <w:marLeft w:val="0"/>
      <w:marRight w:val="0"/>
      <w:marTop w:val="0"/>
      <w:marBottom w:val="0"/>
      <w:divBdr>
        <w:top w:val="none" w:sz="0" w:space="0" w:color="auto"/>
        <w:left w:val="none" w:sz="0" w:space="0" w:color="auto"/>
        <w:bottom w:val="none" w:sz="0" w:space="0" w:color="auto"/>
        <w:right w:val="none" w:sz="0" w:space="0" w:color="auto"/>
      </w:divBdr>
    </w:div>
    <w:div w:id="1799102420">
      <w:bodyDiv w:val="1"/>
      <w:marLeft w:val="0"/>
      <w:marRight w:val="0"/>
      <w:marTop w:val="0"/>
      <w:marBottom w:val="0"/>
      <w:divBdr>
        <w:top w:val="none" w:sz="0" w:space="0" w:color="auto"/>
        <w:left w:val="none" w:sz="0" w:space="0" w:color="auto"/>
        <w:bottom w:val="none" w:sz="0" w:space="0" w:color="auto"/>
        <w:right w:val="none" w:sz="0" w:space="0" w:color="auto"/>
      </w:divBdr>
    </w:div>
    <w:div w:id="1876694682">
      <w:bodyDiv w:val="1"/>
      <w:marLeft w:val="0"/>
      <w:marRight w:val="0"/>
      <w:marTop w:val="0"/>
      <w:marBottom w:val="0"/>
      <w:divBdr>
        <w:top w:val="none" w:sz="0" w:space="0" w:color="auto"/>
        <w:left w:val="none" w:sz="0" w:space="0" w:color="auto"/>
        <w:bottom w:val="none" w:sz="0" w:space="0" w:color="auto"/>
        <w:right w:val="none" w:sz="0" w:space="0" w:color="auto"/>
      </w:divBdr>
    </w:div>
    <w:div w:id="1906917120">
      <w:bodyDiv w:val="1"/>
      <w:marLeft w:val="0"/>
      <w:marRight w:val="0"/>
      <w:marTop w:val="0"/>
      <w:marBottom w:val="0"/>
      <w:divBdr>
        <w:top w:val="none" w:sz="0" w:space="0" w:color="auto"/>
        <w:left w:val="none" w:sz="0" w:space="0" w:color="auto"/>
        <w:bottom w:val="none" w:sz="0" w:space="0" w:color="auto"/>
        <w:right w:val="none" w:sz="0" w:space="0" w:color="auto"/>
      </w:divBdr>
    </w:div>
    <w:div w:id="1909607638">
      <w:bodyDiv w:val="1"/>
      <w:marLeft w:val="0"/>
      <w:marRight w:val="0"/>
      <w:marTop w:val="0"/>
      <w:marBottom w:val="0"/>
      <w:divBdr>
        <w:top w:val="none" w:sz="0" w:space="0" w:color="auto"/>
        <w:left w:val="none" w:sz="0" w:space="0" w:color="auto"/>
        <w:bottom w:val="none" w:sz="0" w:space="0" w:color="auto"/>
        <w:right w:val="none" w:sz="0" w:space="0" w:color="auto"/>
      </w:divBdr>
    </w:div>
    <w:div w:id="1992444285">
      <w:bodyDiv w:val="1"/>
      <w:marLeft w:val="0"/>
      <w:marRight w:val="0"/>
      <w:marTop w:val="0"/>
      <w:marBottom w:val="0"/>
      <w:divBdr>
        <w:top w:val="none" w:sz="0" w:space="0" w:color="auto"/>
        <w:left w:val="none" w:sz="0" w:space="0" w:color="auto"/>
        <w:bottom w:val="none" w:sz="0" w:space="0" w:color="auto"/>
        <w:right w:val="none" w:sz="0" w:space="0" w:color="auto"/>
      </w:divBdr>
    </w:div>
    <w:div w:id="2010251649">
      <w:bodyDiv w:val="1"/>
      <w:marLeft w:val="0"/>
      <w:marRight w:val="0"/>
      <w:marTop w:val="0"/>
      <w:marBottom w:val="0"/>
      <w:divBdr>
        <w:top w:val="none" w:sz="0" w:space="0" w:color="auto"/>
        <w:left w:val="none" w:sz="0" w:space="0" w:color="auto"/>
        <w:bottom w:val="none" w:sz="0" w:space="0" w:color="auto"/>
        <w:right w:val="none" w:sz="0" w:space="0" w:color="auto"/>
      </w:divBdr>
    </w:div>
    <w:div w:id="207088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2E526-EC8A-4EF6-9B75-735CD4641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19</Pages>
  <Words>6200</Words>
  <Characters>35346</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Kings</dc:creator>
  <cp:keywords/>
  <dc:description/>
  <cp:lastModifiedBy>Michael Kings</cp:lastModifiedBy>
  <cp:revision>17</cp:revision>
  <dcterms:created xsi:type="dcterms:W3CDTF">2022-10-03T10:06:00Z</dcterms:created>
  <dcterms:modified xsi:type="dcterms:W3CDTF">2022-10-03T11:28:00Z</dcterms:modified>
</cp:coreProperties>
</file>