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F9870" w14:textId="770293F4" w:rsidR="00FA6BE4" w:rsidRDefault="00FA6BE4" w:rsidP="00FA6BE4">
      <w:pPr>
        <w:spacing w:line="480" w:lineRule="auto"/>
        <w:rPr>
          <w:b/>
          <w:bCs/>
          <w:u w:val="single"/>
        </w:rPr>
      </w:pPr>
      <w:r w:rsidRPr="00B4365B">
        <w:rPr>
          <w:b/>
          <w:bCs/>
          <w:u w:val="single"/>
        </w:rPr>
        <w:t>Supplemental Figures and Tables</w:t>
      </w:r>
    </w:p>
    <w:p w14:paraId="38F2DF44" w14:textId="77777777" w:rsidR="00235D53" w:rsidRPr="000F6193" w:rsidRDefault="00235D53" w:rsidP="00FA6BE4">
      <w:pPr>
        <w:spacing w:line="480" w:lineRule="auto"/>
        <w:rPr>
          <w:b/>
          <w:bCs/>
          <w:u w:val="single"/>
        </w:rPr>
      </w:pPr>
    </w:p>
    <w:p w14:paraId="3C07F3DA" w14:textId="77777777" w:rsidR="00FA6BE4" w:rsidRPr="00EC5B61" w:rsidRDefault="00FA6BE4" w:rsidP="00FA6BE4">
      <w:pPr>
        <w:spacing w:line="480" w:lineRule="auto"/>
        <w:rPr>
          <w:rFonts w:ascii="Times" w:hAnsi="Times"/>
        </w:rPr>
      </w:pPr>
      <w:r w:rsidRPr="00EC5B61">
        <w:rPr>
          <w:rFonts w:ascii="Times" w:hAnsi="Times"/>
          <w:noProof/>
        </w:rPr>
        <w:drawing>
          <wp:inline distT="0" distB="0" distL="0" distR="0" wp14:anchorId="02EF85E2" wp14:editId="39EFDE9B">
            <wp:extent cx="5655231" cy="4112895"/>
            <wp:effectExtent l="0" t="0" r="0" b="1905"/>
            <wp:docPr id="9" name="Picture 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970" cy="4133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2D301" w14:textId="77777777" w:rsidR="00FA6BE4" w:rsidRPr="00EC5B61" w:rsidRDefault="00FA6BE4" w:rsidP="00FA6BE4">
      <w:pPr>
        <w:spacing w:line="480" w:lineRule="auto"/>
        <w:rPr>
          <w:rFonts w:ascii="Times" w:hAnsi="Times"/>
        </w:rPr>
      </w:pPr>
      <w:r>
        <w:rPr>
          <w:rFonts w:ascii="Times" w:hAnsi="Times"/>
          <w:b/>
          <w:bCs/>
        </w:rPr>
        <w:t xml:space="preserve">Supplemental </w:t>
      </w:r>
      <w:r w:rsidRPr="00EC5B61">
        <w:rPr>
          <w:rFonts w:ascii="Times" w:hAnsi="Times"/>
          <w:b/>
          <w:bCs/>
        </w:rPr>
        <w:t xml:space="preserve">Figure </w:t>
      </w:r>
      <w:r>
        <w:rPr>
          <w:rFonts w:ascii="Times" w:hAnsi="Times"/>
          <w:b/>
          <w:bCs/>
        </w:rPr>
        <w:t>1</w:t>
      </w:r>
      <w:r w:rsidRPr="00EC5B61">
        <w:rPr>
          <w:rFonts w:ascii="Times" w:hAnsi="Times"/>
        </w:rPr>
        <w:t xml:space="preserve">. Schoenfeld Residuals for Age. We checked for the proportional </w:t>
      </w:r>
      <w:proofErr w:type="gramStart"/>
      <w:r w:rsidRPr="00EC5B61">
        <w:rPr>
          <w:rFonts w:ascii="Times" w:hAnsi="Times"/>
        </w:rPr>
        <w:t>hazards</w:t>
      </w:r>
      <w:proofErr w:type="gramEnd"/>
      <w:r w:rsidRPr="00EC5B61">
        <w:rPr>
          <w:rFonts w:ascii="Times" w:hAnsi="Times"/>
        </w:rPr>
        <w:t xml:space="preserve"> assumption (i.e. hazards remain proportional over time) and found that the hazard for age did remain constant over time.</w:t>
      </w:r>
    </w:p>
    <w:p w14:paraId="7114DCC5" w14:textId="77777777" w:rsidR="00FA6BE4" w:rsidRDefault="00FA6BE4" w:rsidP="00FA6BE4">
      <w:pPr>
        <w:spacing w:line="480" w:lineRule="auto"/>
      </w:pPr>
    </w:p>
    <w:p w14:paraId="486662A2" w14:textId="77777777" w:rsidR="00FA6BE4" w:rsidRPr="00EC5B61" w:rsidRDefault="00FA6BE4" w:rsidP="00FA6BE4">
      <w:pPr>
        <w:pStyle w:val="Caption"/>
        <w:keepNext/>
        <w:spacing w:line="480" w:lineRule="auto"/>
        <w:rPr>
          <w:rFonts w:ascii="Times" w:hAnsi="Times"/>
          <w:i w:val="0"/>
          <w:iCs w:val="0"/>
          <w:color w:val="000000" w:themeColor="text1"/>
          <w:sz w:val="24"/>
          <w:szCs w:val="24"/>
        </w:rPr>
      </w:pPr>
      <w:r>
        <w:rPr>
          <w:rFonts w:ascii="Times" w:hAnsi="Times"/>
          <w:b/>
          <w:bCs/>
          <w:i w:val="0"/>
          <w:iCs w:val="0"/>
          <w:color w:val="000000" w:themeColor="text1"/>
          <w:sz w:val="24"/>
          <w:szCs w:val="24"/>
        </w:rPr>
        <w:t>Supplemental Table 1:</w:t>
      </w:r>
      <w:r w:rsidRPr="00EC5B61">
        <w:rPr>
          <w:rFonts w:ascii="Times" w:hAnsi="Times"/>
          <w:i w:val="0"/>
          <w:iCs w:val="0"/>
          <w:color w:val="000000" w:themeColor="text1"/>
          <w:sz w:val="24"/>
          <w:szCs w:val="24"/>
        </w:rPr>
        <w:t xml:space="preserve"> Baseline Characteristics Stratified by </w:t>
      </w:r>
      <w:r>
        <w:rPr>
          <w:rFonts w:ascii="Times" w:hAnsi="Times"/>
          <w:i w:val="0"/>
          <w:iCs w:val="0"/>
          <w:color w:val="000000" w:themeColor="text1"/>
          <w:sz w:val="24"/>
          <w:szCs w:val="24"/>
        </w:rPr>
        <w:t xml:space="preserve">Anatomical </w:t>
      </w:r>
      <w:r w:rsidRPr="00EC5B61">
        <w:rPr>
          <w:rFonts w:ascii="Times" w:hAnsi="Times"/>
          <w:i w:val="0"/>
          <w:iCs w:val="0"/>
          <w:color w:val="000000" w:themeColor="text1"/>
          <w:sz w:val="24"/>
          <w:szCs w:val="24"/>
        </w:rPr>
        <w:t>Tumor Location</w:t>
      </w:r>
      <w:r>
        <w:rPr>
          <w:rFonts w:ascii="Times" w:hAnsi="Times"/>
          <w:i w:val="0"/>
          <w:iCs w:val="0"/>
          <w:color w:val="000000" w:themeColor="text1"/>
          <w:sz w:val="24"/>
          <w:szCs w:val="24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6"/>
        <w:gridCol w:w="3100"/>
        <w:gridCol w:w="3204"/>
      </w:tblGrid>
      <w:tr w:rsidR="00FA6BE4" w:rsidRPr="00EC5B61" w14:paraId="4F3FD332" w14:textId="77777777" w:rsidTr="005C2DA0">
        <w:tc>
          <w:tcPr>
            <w:tcW w:w="4225" w:type="dxa"/>
            <w:tcBorders>
              <w:top w:val="single" w:sz="4" w:space="0" w:color="auto"/>
              <w:bottom w:val="single" w:sz="4" w:space="0" w:color="auto"/>
            </w:tcBorders>
          </w:tcPr>
          <w:p w14:paraId="1AE2BE71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b/>
                <w:bCs/>
                <w:sz w:val="24"/>
                <w:szCs w:val="24"/>
              </w:rPr>
            </w:pP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07B0A383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b/>
                <w:bCs/>
                <w:sz w:val="24"/>
                <w:szCs w:val="24"/>
              </w:rPr>
            </w:pP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Supratentorial (n=100)</w:t>
            </w:r>
          </w:p>
        </w:tc>
        <w:tc>
          <w:tcPr>
            <w:tcW w:w="4495" w:type="dxa"/>
            <w:tcBorders>
              <w:top w:val="single" w:sz="4" w:space="0" w:color="auto"/>
              <w:bottom w:val="single" w:sz="4" w:space="0" w:color="auto"/>
            </w:tcBorders>
          </w:tcPr>
          <w:p w14:paraId="1E7D7D62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b/>
                <w:bCs/>
                <w:sz w:val="24"/>
                <w:szCs w:val="24"/>
              </w:rPr>
            </w:pP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Infratentorial (n=83)</w:t>
            </w:r>
          </w:p>
        </w:tc>
      </w:tr>
      <w:tr w:rsidR="00FA6BE4" w:rsidRPr="00EC5B61" w14:paraId="60B5E314" w14:textId="77777777" w:rsidTr="005C2DA0">
        <w:tc>
          <w:tcPr>
            <w:tcW w:w="4225" w:type="dxa"/>
            <w:tcBorders>
              <w:top w:val="single" w:sz="4" w:space="0" w:color="auto"/>
            </w:tcBorders>
          </w:tcPr>
          <w:p w14:paraId="5E9600A6" w14:textId="77777777" w:rsidR="00FA6BE4" w:rsidRPr="00EC5B61" w:rsidRDefault="00FA6BE4" w:rsidP="005C2DA0">
            <w:pPr>
              <w:spacing w:line="48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Age (Mean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 xml:space="preserve">± </w:t>
            </w:r>
            <w:r w:rsidRPr="00EC5B61">
              <w:rPr>
                <w:rFonts w:ascii="Times" w:hAnsi="Times"/>
                <w:sz w:val="24"/>
                <w:szCs w:val="24"/>
              </w:rPr>
              <w:t>SD)</w:t>
            </w:r>
          </w:p>
        </w:tc>
        <w:tc>
          <w:tcPr>
            <w:tcW w:w="4230" w:type="dxa"/>
            <w:tcBorders>
              <w:top w:val="single" w:sz="4" w:space="0" w:color="auto"/>
            </w:tcBorders>
          </w:tcPr>
          <w:p w14:paraId="3BA3D831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43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>± 17</w:t>
            </w:r>
          </w:p>
        </w:tc>
        <w:tc>
          <w:tcPr>
            <w:tcW w:w="4495" w:type="dxa"/>
            <w:tcBorders>
              <w:top w:val="single" w:sz="4" w:space="0" w:color="auto"/>
            </w:tcBorders>
          </w:tcPr>
          <w:p w14:paraId="17A99B42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46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>± 18</w:t>
            </w:r>
          </w:p>
        </w:tc>
      </w:tr>
      <w:tr w:rsidR="00FA6BE4" w:rsidRPr="00EC5B61" w14:paraId="02C843CD" w14:textId="77777777" w:rsidTr="005C2DA0">
        <w:tc>
          <w:tcPr>
            <w:tcW w:w="4225" w:type="dxa"/>
          </w:tcPr>
          <w:p w14:paraId="3CD567A2" w14:textId="77777777" w:rsidR="00FA6BE4" w:rsidRPr="00EC5B61" w:rsidRDefault="00FA6BE4" w:rsidP="005C2DA0">
            <w:pPr>
              <w:spacing w:line="48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Male (%)</w:t>
            </w:r>
          </w:p>
        </w:tc>
        <w:tc>
          <w:tcPr>
            <w:tcW w:w="4230" w:type="dxa"/>
          </w:tcPr>
          <w:p w14:paraId="61F584DF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45 (45%)</w:t>
            </w:r>
          </w:p>
        </w:tc>
        <w:tc>
          <w:tcPr>
            <w:tcW w:w="4495" w:type="dxa"/>
          </w:tcPr>
          <w:p w14:paraId="22F742BE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42 (51%)</w:t>
            </w:r>
          </w:p>
        </w:tc>
      </w:tr>
      <w:tr w:rsidR="00FA6BE4" w:rsidRPr="00EC5B61" w14:paraId="2DCC1676" w14:textId="77777777" w:rsidTr="005C2DA0">
        <w:tc>
          <w:tcPr>
            <w:tcW w:w="4225" w:type="dxa"/>
          </w:tcPr>
          <w:p w14:paraId="57DDBB9B" w14:textId="77777777" w:rsidR="00FA6BE4" w:rsidRPr="00EC5B61" w:rsidRDefault="00FA6BE4" w:rsidP="005C2DA0">
            <w:pPr>
              <w:spacing w:line="48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lastRenderedPageBreak/>
              <w:t>Race (%)</w:t>
            </w:r>
          </w:p>
          <w:p w14:paraId="7073029F" w14:textId="77777777" w:rsidR="00FA6BE4" w:rsidRPr="00EC5B61" w:rsidRDefault="00FA6BE4" w:rsidP="005C2DA0">
            <w:pPr>
              <w:spacing w:line="48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White</w:t>
            </w:r>
          </w:p>
          <w:p w14:paraId="07389263" w14:textId="77777777" w:rsidR="00FA6BE4" w:rsidRPr="00EC5B61" w:rsidRDefault="00FA6BE4" w:rsidP="005C2DA0">
            <w:pPr>
              <w:spacing w:line="48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Black</w:t>
            </w:r>
          </w:p>
          <w:p w14:paraId="2054A6ED" w14:textId="77777777" w:rsidR="00FA6BE4" w:rsidRPr="00EC5B61" w:rsidRDefault="00FA6BE4" w:rsidP="005C2DA0">
            <w:pPr>
              <w:spacing w:line="48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Other</w:t>
            </w:r>
          </w:p>
        </w:tc>
        <w:tc>
          <w:tcPr>
            <w:tcW w:w="4230" w:type="dxa"/>
          </w:tcPr>
          <w:p w14:paraId="6A948618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5EE9492B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84 (84%)</w:t>
            </w:r>
          </w:p>
          <w:p w14:paraId="36A8D987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8 (8%)</w:t>
            </w:r>
          </w:p>
          <w:p w14:paraId="06ADE0E5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8 (8%)</w:t>
            </w:r>
          </w:p>
        </w:tc>
        <w:tc>
          <w:tcPr>
            <w:tcW w:w="4495" w:type="dxa"/>
          </w:tcPr>
          <w:p w14:paraId="5799644B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32A96671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66 (80%)</w:t>
            </w:r>
          </w:p>
          <w:p w14:paraId="27CBC4AF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12 (14%)</w:t>
            </w:r>
          </w:p>
          <w:p w14:paraId="4F4539ED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 (6%)</w:t>
            </w:r>
          </w:p>
        </w:tc>
      </w:tr>
      <w:tr w:rsidR="00FA6BE4" w:rsidRPr="00EC5B61" w14:paraId="2D15DEFB" w14:textId="77777777" w:rsidTr="005C2DA0">
        <w:tc>
          <w:tcPr>
            <w:tcW w:w="4225" w:type="dxa"/>
          </w:tcPr>
          <w:p w14:paraId="09866CC9" w14:textId="77777777" w:rsidR="00FA6BE4" w:rsidRPr="00EC5B61" w:rsidRDefault="00FA6BE4" w:rsidP="005C2DA0">
            <w:pPr>
              <w:spacing w:line="48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Grade 3 (%)</w:t>
            </w:r>
          </w:p>
        </w:tc>
        <w:tc>
          <w:tcPr>
            <w:tcW w:w="4230" w:type="dxa"/>
          </w:tcPr>
          <w:p w14:paraId="05080C2D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30 (30%)</w:t>
            </w:r>
          </w:p>
        </w:tc>
        <w:tc>
          <w:tcPr>
            <w:tcW w:w="4495" w:type="dxa"/>
          </w:tcPr>
          <w:p w14:paraId="20C7D3D2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59 (71%)</w:t>
            </w:r>
          </w:p>
        </w:tc>
      </w:tr>
      <w:tr w:rsidR="00FA6BE4" w:rsidRPr="00EC5B61" w14:paraId="67A8EBC2" w14:textId="77777777" w:rsidTr="005C2DA0">
        <w:tc>
          <w:tcPr>
            <w:tcW w:w="4225" w:type="dxa"/>
          </w:tcPr>
          <w:p w14:paraId="3B1805CC" w14:textId="77777777" w:rsidR="00FA6BE4" w:rsidRPr="00EC5B61" w:rsidRDefault="00FA6BE4" w:rsidP="005C2DA0">
            <w:pPr>
              <w:spacing w:line="48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Surgical Resection (</w:t>
            </w:r>
            <w:proofErr w:type="gramStart"/>
            <w:r w:rsidRPr="00EC5B61">
              <w:rPr>
                <w:rFonts w:ascii="Times" w:hAnsi="Times"/>
                <w:sz w:val="24"/>
                <w:szCs w:val="24"/>
              </w:rPr>
              <w:t>%)*</w:t>
            </w:r>
            <w:proofErr w:type="gramEnd"/>
          </w:p>
          <w:p w14:paraId="23A328F2" w14:textId="77777777" w:rsidR="00FA6BE4" w:rsidRPr="00EC5B61" w:rsidRDefault="00FA6BE4" w:rsidP="005C2DA0">
            <w:pPr>
              <w:spacing w:line="48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Gross Total</w:t>
            </w:r>
          </w:p>
          <w:p w14:paraId="45668A7B" w14:textId="77777777" w:rsidR="00FA6BE4" w:rsidRPr="00EC5B61" w:rsidRDefault="00FA6BE4" w:rsidP="005C2DA0">
            <w:pPr>
              <w:spacing w:line="48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Subtotal</w:t>
            </w:r>
          </w:p>
          <w:p w14:paraId="09DB5DDD" w14:textId="77777777" w:rsidR="00FA6BE4" w:rsidRPr="00EC5B61" w:rsidRDefault="00FA6BE4" w:rsidP="005C2DA0">
            <w:pPr>
              <w:spacing w:line="48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Biopsy</w:t>
            </w:r>
          </w:p>
        </w:tc>
        <w:tc>
          <w:tcPr>
            <w:tcW w:w="4230" w:type="dxa"/>
          </w:tcPr>
          <w:p w14:paraId="3FAC9E35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5C3E3690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56 (56%)</w:t>
            </w:r>
          </w:p>
          <w:p w14:paraId="59C00DF3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39 (39%)</w:t>
            </w:r>
          </w:p>
          <w:p w14:paraId="37E402BD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4 (4%)</w:t>
            </w:r>
          </w:p>
        </w:tc>
        <w:tc>
          <w:tcPr>
            <w:tcW w:w="4495" w:type="dxa"/>
          </w:tcPr>
          <w:p w14:paraId="4149CFDF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47B8753A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29 (35%)</w:t>
            </w:r>
          </w:p>
          <w:p w14:paraId="0A761C66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51 (61%)</w:t>
            </w:r>
          </w:p>
          <w:p w14:paraId="702C1EDD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3 (4%)</w:t>
            </w:r>
          </w:p>
        </w:tc>
      </w:tr>
      <w:tr w:rsidR="00FA6BE4" w:rsidRPr="00EC5B61" w14:paraId="4035F42F" w14:textId="77777777" w:rsidTr="005C2DA0">
        <w:tc>
          <w:tcPr>
            <w:tcW w:w="4225" w:type="dxa"/>
          </w:tcPr>
          <w:p w14:paraId="56696BD5" w14:textId="77777777" w:rsidR="00FA6BE4" w:rsidRPr="00EC5B61" w:rsidRDefault="00FA6BE4" w:rsidP="005C2DA0">
            <w:pPr>
              <w:spacing w:line="48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Chemotherapy</w:t>
            </w:r>
          </w:p>
        </w:tc>
        <w:tc>
          <w:tcPr>
            <w:tcW w:w="4230" w:type="dxa"/>
          </w:tcPr>
          <w:p w14:paraId="255ABBF9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21 (21%)</w:t>
            </w:r>
          </w:p>
        </w:tc>
        <w:tc>
          <w:tcPr>
            <w:tcW w:w="4495" w:type="dxa"/>
          </w:tcPr>
          <w:p w14:paraId="24EA0105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 (2%)</w:t>
            </w:r>
          </w:p>
        </w:tc>
      </w:tr>
      <w:tr w:rsidR="00FA6BE4" w:rsidRPr="00EC5B61" w14:paraId="50E482AD" w14:textId="77777777" w:rsidTr="005C2DA0">
        <w:tc>
          <w:tcPr>
            <w:tcW w:w="4225" w:type="dxa"/>
          </w:tcPr>
          <w:p w14:paraId="70E580F8" w14:textId="77777777" w:rsidR="00FA6BE4" w:rsidRPr="00EC5B61" w:rsidRDefault="00FA6BE4" w:rsidP="005C2DA0">
            <w:pPr>
              <w:spacing w:line="48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Follow-Up Time in Months (Median, IQR)</w:t>
            </w:r>
          </w:p>
        </w:tc>
        <w:tc>
          <w:tcPr>
            <w:tcW w:w="4230" w:type="dxa"/>
          </w:tcPr>
          <w:p w14:paraId="2F919864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59 (7-106)</w:t>
            </w:r>
          </w:p>
        </w:tc>
        <w:tc>
          <w:tcPr>
            <w:tcW w:w="4495" w:type="dxa"/>
          </w:tcPr>
          <w:p w14:paraId="7F8FF630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44 (21-104)</w:t>
            </w:r>
          </w:p>
        </w:tc>
      </w:tr>
      <w:tr w:rsidR="00FA6BE4" w:rsidRPr="00EC5B61" w14:paraId="531FA53B" w14:textId="77777777" w:rsidTr="005C2DA0">
        <w:tc>
          <w:tcPr>
            <w:tcW w:w="4225" w:type="dxa"/>
            <w:tcBorders>
              <w:bottom w:val="single" w:sz="4" w:space="0" w:color="auto"/>
            </w:tcBorders>
          </w:tcPr>
          <w:p w14:paraId="69760EC5" w14:textId="77777777" w:rsidR="00FA6BE4" w:rsidRPr="00EC5B61" w:rsidRDefault="00FA6BE4" w:rsidP="005C2DA0">
            <w:pPr>
              <w:spacing w:line="48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Deaths</w:t>
            </w: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7121994B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47</w:t>
            </w:r>
          </w:p>
        </w:tc>
        <w:tc>
          <w:tcPr>
            <w:tcW w:w="4495" w:type="dxa"/>
            <w:tcBorders>
              <w:bottom w:val="single" w:sz="4" w:space="0" w:color="auto"/>
            </w:tcBorders>
          </w:tcPr>
          <w:p w14:paraId="3102CA82" w14:textId="77777777" w:rsidR="00FA6BE4" w:rsidRPr="00EC5B61" w:rsidRDefault="00FA6BE4" w:rsidP="005C2DA0">
            <w:pPr>
              <w:spacing w:line="48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25</w:t>
            </w:r>
          </w:p>
        </w:tc>
      </w:tr>
    </w:tbl>
    <w:p w14:paraId="0012B7A2" w14:textId="77777777" w:rsidR="00FA6BE4" w:rsidRPr="00EC5B61" w:rsidRDefault="00FA6BE4" w:rsidP="00FA6BE4">
      <w:pPr>
        <w:spacing w:line="480" w:lineRule="auto"/>
        <w:rPr>
          <w:rFonts w:ascii="Times" w:hAnsi="Times"/>
        </w:rPr>
      </w:pPr>
    </w:p>
    <w:p w14:paraId="691B643E" w14:textId="77777777" w:rsidR="00FA6BE4" w:rsidRPr="00EC5B61" w:rsidRDefault="00FA6BE4" w:rsidP="00FA6BE4">
      <w:pPr>
        <w:spacing w:line="480" w:lineRule="auto"/>
        <w:rPr>
          <w:rFonts w:ascii="Times" w:hAnsi="Times"/>
        </w:rPr>
      </w:pPr>
      <w:r w:rsidRPr="00EC5B61">
        <w:rPr>
          <w:rFonts w:ascii="Times" w:hAnsi="Times"/>
        </w:rPr>
        <w:t>*One patient did not have the surgery specified.</w:t>
      </w:r>
    </w:p>
    <w:p w14:paraId="5AE186AD" w14:textId="77777777" w:rsidR="00FA6BE4" w:rsidRDefault="00FA6BE4" w:rsidP="00FA6BE4">
      <w:pPr>
        <w:spacing w:line="480" w:lineRule="auto"/>
      </w:pPr>
    </w:p>
    <w:p w14:paraId="18F86E65" w14:textId="77777777" w:rsidR="00FA6BE4" w:rsidRPr="00EC5B61" w:rsidRDefault="00FA6BE4" w:rsidP="00FA6BE4">
      <w:pPr>
        <w:pStyle w:val="Caption"/>
        <w:keepNext/>
        <w:spacing w:line="360" w:lineRule="auto"/>
        <w:rPr>
          <w:rFonts w:ascii="Times" w:hAnsi="Times"/>
          <w:i w:val="0"/>
          <w:iCs w:val="0"/>
          <w:color w:val="000000" w:themeColor="text1"/>
          <w:sz w:val="24"/>
          <w:szCs w:val="24"/>
        </w:rPr>
      </w:pPr>
      <w:r>
        <w:rPr>
          <w:rFonts w:ascii="Times" w:hAnsi="Times"/>
          <w:b/>
          <w:bCs/>
          <w:i w:val="0"/>
          <w:iCs w:val="0"/>
          <w:color w:val="000000" w:themeColor="text1"/>
          <w:sz w:val="24"/>
          <w:szCs w:val="24"/>
        </w:rPr>
        <w:t>Supplemental Table 2:</w:t>
      </w:r>
      <w:r w:rsidRPr="00EC5B61">
        <w:rPr>
          <w:rFonts w:ascii="Times" w:hAnsi="Times"/>
          <w:i w:val="0"/>
          <w:iCs w:val="0"/>
          <w:color w:val="000000" w:themeColor="text1"/>
          <w:sz w:val="24"/>
          <w:szCs w:val="24"/>
        </w:rPr>
        <w:t xml:space="preserve"> Baseline </w:t>
      </w:r>
      <w:r>
        <w:rPr>
          <w:rFonts w:ascii="Times" w:hAnsi="Times"/>
          <w:i w:val="0"/>
          <w:iCs w:val="0"/>
          <w:color w:val="000000" w:themeColor="text1"/>
          <w:sz w:val="24"/>
          <w:szCs w:val="24"/>
        </w:rPr>
        <w:t>c</w:t>
      </w:r>
      <w:r w:rsidRPr="00EC5B61">
        <w:rPr>
          <w:rFonts w:ascii="Times" w:hAnsi="Times"/>
          <w:i w:val="0"/>
          <w:iCs w:val="0"/>
          <w:color w:val="000000" w:themeColor="text1"/>
          <w:sz w:val="24"/>
          <w:szCs w:val="24"/>
        </w:rPr>
        <w:t xml:space="preserve">haracteristics </w:t>
      </w:r>
      <w:r>
        <w:rPr>
          <w:rFonts w:ascii="Times" w:hAnsi="Times"/>
          <w:i w:val="0"/>
          <w:iCs w:val="0"/>
          <w:color w:val="000000" w:themeColor="text1"/>
          <w:sz w:val="24"/>
          <w:szCs w:val="24"/>
        </w:rPr>
        <w:t>s</w:t>
      </w:r>
      <w:r w:rsidRPr="00EC5B61">
        <w:rPr>
          <w:rFonts w:ascii="Times" w:hAnsi="Times"/>
          <w:i w:val="0"/>
          <w:iCs w:val="0"/>
          <w:color w:val="000000" w:themeColor="text1"/>
          <w:sz w:val="24"/>
          <w:szCs w:val="24"/>
        </w:rPr>
        <w:t xml:space="preserve">tratified by </w:t>
      </w:r>
      <w:r>
        <w:rPr>
          <w:rFonts w:ascii="Times" w:hAnsi="Times"/>
          <w:i w:val="0"/>
          <w:iCs w:val="0"/>
          <w:color w:val="000000" w:themeColor="text1"/>
          <w:sz w:val="24"/>
          <w:szCs w:val="24"/>
        </w:rPr>
        <w:t>chemotherapy and radiation therapy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8"/>
        <w:gridCol w:w="3099"/>
        <w:gridCol w:w="3243"/>
      </w:tblGrid>
      <w:tr w:rsidR="00FA6BE4" w:rsidRPr="00EC5B61" w14:paraId="3B57B764" w14:textId="77777777" w:rsidTr="005C2DA0">
        <w:tc>
          <w:tcPr>
            <w:tcW w:w="3018" w:type="dxa"/>
            <w:tcBorders>
              <w:top w:val="single" w:sz="4" w:space="0" w:color="auto"/>
              <w:bottom w:val="single" w:sz="4" w:space="0" w:color="auto"/>
            </w:tcBorders>
          </w:tcPr>
          <w:p w14:paraId="0DAFE07A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  <w:sz w:val="24"/>
                <w:szCs w:val="24"/>
              </w:rPr>
            </w:pP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3099" w:type="dxa"/>
            <w:tcBorders>
              <w:top w:val="single" w:sz="4" w:space="0" w:color="auto"/>
              <w:bottom w:val="single" w:sz="4" w:space="0" w:color="auto"/>
            </w:tcBorders>
          </w:tcPr>
          <w:p w14:paraId="2F435C3F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  <w:sz w:val="24"/>
                <w:szCs w:val="24"/>
              </w:rPr>
            </w:pP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No Chemotherapy (n=160)</w:t>
            </w:r>
          </w:p>
        </w:tc>
        <w:tc>
          <w:tcPr>
            <w:tcW w:w="3243" w:type="dxa"/>
            <w:tcBorders>
              <w:top w:val="single" w:sz="4" w:space="0" w:color="auto"/>
              <w:bottom w:val="single" w:sz="4" w:space="0" w:color="auto"/>
            </w:tcBorders>
          </w:tcPr>
          <w:p w14:paraId="4636B201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  <w:sz w:val="24"/>
                <w:szCs w:val="24"/>
              </w:rPr>
            </w:pP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Chemotherapy (n=23)</w:t>
            </w:r>
          </w:p>
        </w:tc>
      </w:tr>
      <w:tr w:rsidR="00FA6BE4" w:rsidRPr="00EC5B61" w14:paraId="27754019" w14:textId="77777777" w:rsidTr="005C2DA0">
        <w:tc>
          <w:tcPr>
            <w:tcW w:w="3018" w:type="dxa"/>
            <w:tcBorders>
              <w:top w:val="single" w:sz="4" w:space="0" w:color="auto"/>
            </w:tcBorders>
          </w:tcPr>
          <w:p w14:paraId="2F2347CD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Age (Mean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 xml:space="preserve">± </w:t>
            </w:r>
            <w:r w:rsidRPr="00EC5B61">
              <w:rPr>
                <w:rFonts w:ascii="Times" w:hAnsi="Times"/>
                <w:sz w:val="24"/>
                <w:szCs w:val="24"/>
              </w:rPr>
              <w:t>SD)</w:t>
            </w:r>
          </w:p>
        </w:tc>
        <w:tc>
          <w:tcPr>
            <w:tcW w:w="3099" w:type="dxa"/>
            <w:tcBorders>
              <w:top w:val="single" w:sz="4" w:space="0" w:color="auto"/>
            </w:tcBorders>
          </w:tcPr>
          <w:p w14:paraId="77866075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45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>± 17</w:t>
            </w:r>
          </w:p>
        </w:tc>
        <w:tc>
          <w:tcPr>
            <w:tcW w:w="3243" w:type="dxa"/>
            <w:tcBorders>
              <w:top w:val="single" w:sz="4" w:space="0" w:color="auto"/>
            </w:tcBorders>
          </w:tcPr>
          <w:p w14:paraId="792F524D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41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>± 15</w:t>
            </w:r>
          </w:p>
        </w:tc>
      </w:tr>
      <w:tr w:rsidR="00FA6BE4" w:rsidRPr="00EC5B61" w14:paraId="7306FBBF" w14:textId="77777777" w:rsidTr="005C2DA0">
        <w:tc>
          <w:tcPr>
            <w:tcW w:w="3018" w:type="dxa"/>
          </w:tcPr>
          <w:p w14:paraId="5828B6C1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Male (%)</w:t>
            </w:r>
          </w:p>
        </w:tc>
        <w:tc>
          <w:tcPr>
            <w:tcW w:w="3099" w:type="dxa"/>
          </w:tcPr>
          <w:p w14:paraId="2CF7E261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72 (45%)</w:t>
            </w:r>
          </w:p>
        </w:tc>
        <w:tc>
          <w:tcPr>
            <w:tcW w:w="3243" w:type="dxa"/>
          </w:tcPr>
          <w:p w14:paraId="3CB47C07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15 (65%)</w:t>
            </w:r>
          </w:p>
        </w:tc>
      </w:tr>
      <w:tr w:rsidR="00FA6BE4" w:rsidRPr="00EC5B61" w14:paraId="7EE27184" w14:textId="77777777" w:rsidTr="005C2DA0">
        <w:tc>
          <w:tcPr>
            <w:tcW w:w="3018" w:type="dxa"/>
          </w:tcPr>
          <w:p w14:paraId="6DF4BB1B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Race (%)</w:t>
            </w:r>
          </w:p>
          <w:p w14:paraId="60BAEA3A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White</w:t>
            </w:r>
          </w:p>
          <w:p w14:paraId="7DB890CD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Black</w:t>
            </w:r>
          </w:p>
          <w:p w14:paraId="2C981198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Other</w:t>
            </w:r>
          </w:p>
        </w:tc>
        <w:tc>
          <w:tcPr>
            <w:tcW w:w="3099" w:type="dxa"/>
          </w:tcPr>
          <w:p w14:paraId="60E7B747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346F0E70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130 (81%)</w:t>
            </w:r>
          </w:p>
          <w:p w14:paraId="2389AAE4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20 (13%)</w:t>
            </w:r>
          </w:p>
          <w:p w14:paraId="736DBC40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10 (6%)</w:t>
            </w:r>
          </w:p>
        </w:tc>
        <w:tc>
          <w:tcPr>
            <w:tcW w:w="3243" w:type="dxa"/>
          </w:tcPr>
          <w:p w14:paraId="53DBD1C5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330B4969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20 (87%)</w:t>
            </w:r>
          </w:p>
          <w:p w14:paraId="530C08A0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0 (0%)</w:t>
            </w:r>
          </w:p>
          <w:p w14:paraId="0FB3C6E8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3 (13%)</w:t>
            </w:r>
          </w:p>
        </w:tc>
      </w:tr>
      <w:tr w:rsidR="00FA6BE4" w:rsidRPr="00EC5B61" w14:paraId="1644EF0E" w14:textId="77777777" w:rsidTr="005C2DA0">
        <w:tc>
          <w:tcPr>
            <w:tcW w:w="3018" w:type="dxa"/>
          </w:tcPr>
          <w:p w14:paraId="5029E0D8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lastRenderedPageBreak/>
              <w:t>Grade 3 (%)</w:t>
            </w:r>
          </w:p>
        </w:tc>
        <w:tc>
          <w:tcPr>
            <w:tcW w:w="3099" w:type="dxa"/>
          </w:tcPr>
          <w:p w14:paraId="71A39D1A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77 (48%)</w:t>
            </w:r>
          </w:p>
        </w:tc>
        <w:tc>
          <w:tcPr>
            <w:tcW w:w="3243" w:type="dxa"/>
          </w:tcPr>
          <w:p w14:paraId="2CCED819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17 (74%)</w:t>
            </w:r>
          </w:p>
        </w:tc>
      </w:tr>
      <w:tr w:rsidR="00FA6BE4" w:rsidRPr="00EC5B61" w14:paraId="180CB075" w14:textId="77777777" w:rsidTr="005C2DA0">
        <w:tc>
          <w:tcPr>
            <w:tcW w:w="3018" w:type="dxa"/>
          </w:tcPr>
          <w:p w14:paraId="6D93B9DC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Supratentorial (%)</w:t>
            </w:r>
          </w:p>
        </w:tc>
        <w:tc>
          <w:tcPr>
            <w:tcW w:w="3099" w:type="dxa"/>
          </w:tcPr>
          <w:p w14:paraId="574E1B97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79 (49%)</w:t>
            </w:r>
          </w:p>
        </w:tc>
        <w:tc>
          <w:tcPr>
            <w:tcW w:w="3243" w:type="dxa"/>
          </w:tcPr>
          <w:p w14:paraId="6A8554A2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21 (91%)</w:t>
            </w:r>
          </w:p>
        </w:tc>
      </w:tr>
      <w:tr w:rsidR="00FA6BE4" w:rsidRPr="00EC5B61" w14:paraId="702E0F22" w14:textId="77777777" w:rsidTr="005C2DA0">
        <w:tc>
          <w:tcPr>
            <w:tcW w:w="3018" w:type="dxa"/>
          </w:tcPr>
          <w:p w14:paraId="39DA37AB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Radiation (%)</w:t>
            </w:r>
          </w:p>
        </w:tc>
        <w:tc>
          <w:tcPr>
            <w:tcW w:w="3099" w:type="dxa"/>
          </w:tcPr>
          <w:p w14:paraId="039679AF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94 (59%)</w:t>
            </w:r>
          </w:p>
        </w:tc>
        <w:tc>
          <w:tcPr>
            <w:tcW w:w="3243" w:type="dxa"/>
          </w:tcPr>
          <w:p w14:paraId="3EC6EAE4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22 (96%)</w:t>
            </w:r>
          </w:p>
        </w:tc>
      </w:tr>
      <w:tr w:rsidR="00FA6BE4" w:rsidRPr="00EC5B61" w14:paraId="23FE874A" w14:textId="77777777" w:rsidTr="005C2DA0">
        <w:tc>
          <w:tcPr>
            <w:tcW w:w="3018" w:type="dxa"/>
          </w:tcPr>
          <w:p w14:paraId="3207712E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Surgical Resection (</w:t>
            </w:r>
            <w:proofErr w:type="gramStart"/>
            <w:r w:rsidRPr="00EC5B61">
              <w:rPr>
                <w:rFonts w:ascii="Times" w:hAnsi="Times"/>
                <w:sz w:val="24"/>
                <w:szCs w:val="24"/>
              </w:rPr>
              <w:t>%)*</w:t>
            </w:r>
            <w:proofErr w:type="gramEnd"/>
          </w:p>
          <w:p w14:paraId="628DC5DB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Gross Total</w:t>
            </w:r>
          </w:p>
          <w:p w14:paraId="73EC3BB8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Subtotal</w:t>
            </w:r>
          </w:p>
          <w:p w14:paraId="48BC07E4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Biopsy</w:t>
            </w:r>
          </w:p>
        </w:tc>
        <w:tc>
          <w:tcPr>
            <w:tcW w:w="3099" w:type="dxa"/>
          </w:tcPr>
          <w:p w14:paraId="70878E04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1B6027A4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74 (46%)</w:t>
            </w:r>
          </w:p>
          <w:p w14:paraId="52DD7F8A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80 (50%)</w:t>
            </w:r>
          </w:p>
          <w:p w14:paraId="1672BD7B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6 (4%)</w:t>
            </w:r>
          </w:p>
        </w:tc>
        <w:tc>
          <w:tcPr>
            <w:tcW w:w="3243" w:type="dxa"/>
          </w:tcPr>
          <w:p w14:paraId="4ADBE42F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70CDCA5E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11 (47%)</w:t>
            </w:r>
          </w:p>
          <w:p w14:paraId="21D97C8D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10 (43%)</w:t>
            </w:r>
          </w:p>
          <w:p w14:paraId="2F8BDF33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 (4%)</w:t>
            </w:r>
          </w:p>
        </w:tc>
      </w:tr>
      <w:tr w:rsidR="00FA6BE4" w:rsidRPr="00EC5B61" w14:paraId="1F8B3498" w14:textId="77777777" w:rsidTr="005C2DA0">
        <w:tc>
          <w:tcPr>
            <w:tcW w:w="3018" w:type="dxa"/>
          </w:tcPr>
          <w:p w14:paraId="7698DA9A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Follow-Up Time in Months (Median, IQR)</w:t>
            </w:r>
          </w:p>
        </w:tc>
        <w:tc>
          <w:tcPr>
            <w:tcW w:w="3099" w:type="dxa"/>
          </w:tcPr>
          <w:p w14:paraId="6107330A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54 (16-108)</w:t>
            </w:r>
          </w:p>
        </w:tc>
        <w:tc>
          <w:tcPr>
            <w:tcW w:w="3243" w:type="dxa"/>
          </w:tcPr>
          <w:p w14:paraId="6C3DF274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42 (13-61)</w:t>
            </w:r>
          </w:p>
        </w:tc>
      </w:tr>
      <w:tr w:rsidR="00FA6BE4" w:rsidRPr="00EC5B61" w14:paraId="3532FAFA" w14:textId="77777777" w:rsidTr="005C2DA0">
        <w:tc>
          <w:tcPr>
            <w:tcW w:w="3018" w:type="dxa"/>
          </w:tcPr>
          <w:p w14:paraId="3A6D66CA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Deaths</w:t>
            </w:r>
          </w:p>
        </w:tc>
        <w:tc>
          <w:tcPr>
            <w:tcW w:w="3099" w:type="dxa"/>
          </w:tcPr>
          <w:p w14:paraId="120D165F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60</w:t>
            </w:r>
          </w:p>
        </w:tc>
        <w:tc>
          <w:tcPr>
            <w:tcW w:w="3243" w:type="dxa"/>
          </w:tcPr>
          <w:p w14:paraId="1B1FFCD3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12</w:t>
            </w:r>
          </w:p>
        </w:tc>
      </w:tr>
      <w:tr w:rsidR="00FA6BE4" w:rsidRPr="00EC5B61" w14:paraId="6AC49371" w14:textId="77777777" w:rsidTr="005C2DA0">
        <w:tc>
          <w:tcPr>
            <w:tcW w:w="3018" w:type="dxa"/>
            <w:tcBorders>
              <w:top w:val="single" w:sz="4" w:space="0" w:color="auto"/>
              <w:bottom w:val="single" w:sz="4" w:space="0" w:color="auto"/>
            </w:tcBorders>
          </w:tcPr>
          <w:p w14:paraId="7FD317DE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</w:rPr>
            </w:pP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3099" w:type="dxa"/>
            <w:tcBorders>
              <w:top w:val="single" w:sz="4" w:space="0" w:color="auto"/>
              <w:bottom w:val="single" w:sz="4" w:space="0" w:color="auto"/>
            </w:tcBorders>
          </w:tcPr>
          <w:p w14:paraId="604791B0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 xml:space="preserve">No </w:t>
            </w:r>
            <w:r>
              <w:rPr>
                <w:rFonts w:ascii="Times" w:hAnsi="Times"/>
                <w:b/>
                <w:bCs/>
                <w:sz w:val="24"/>
                <w:szCs w:val="24"/>
              </w:rPr>
              <w:t>Radiotherapy</w:t>
            </w: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 xml:space="preserve"> (n=</w:t>
            </w:r>
            <w:r>
              <w:rPr>
                <w:rFonts w:ascii="Times" w:hAnsi="Times"/>
                <w:b/>
                <w:bCs/>
                <w:sz w:val="24"/>
                <w:szCs w:val="24"/>
              </w:rPr>
              <w:t>67</w:t>
            </w: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243" w:type="dxa"/>
            <w:tcBorders>
              <w:top w:val="single" w:sz="4" w:space="0" w:color="auto"/>
              <w:bottom w:val="single" w:sz="4" w:space="0" w:color="auto"/>
            </w:tcBorders>
          </w:tcPr>
          <w:p w14:paraId="34ACF876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  <w:b/>
                <w:bCs/>
                <w:sz w:val="24"/>
                <w:szCs w:val="24"/>
              </w:rPr>
              <w:t>Radiotherapy</w:t>
            </w: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 xml:space="preserve"> (n=</w:t>
            </w:r>
            <w:r>
              <w:rPr>
                <w:rFonts w:ascii="Times" w:hAnsi="Times"/>
                <w:b/>
                <w:bCs/>
                <w:sz w:val="24"/>
                <w:szCs w:val="24"/>
              </w:rPr>
              <w:t>116</w:t>
            </w:r>
            <w:r w:rsidRPr="00EC5B61">
              <w:rPr>
                <w:rFonts w:ascii="Times" w:hAnsi="Times"/>
                <w:b/>
                <w:bCs/>
                <w:sz w:val="24"/>
                <w:szCs w:val="24"/>
              </w:rPr>
              <w:t>)</w:t>
            </w:r>
          </w:p>
        </w:tc>
      </w:tr>
      <w:tr w:rsidR="00FA6BE4" w:rsidRPr="00EC5B61" w14:paraId="29B5D70C" w14:textId="77777777" w:rsidTr="005C2DA0">
        <w:tc>
          <w:tcPr>
            <w:tcW w:w="3018" w:type="dxa"/>
          </w:tcPr>
          <w:p w14:paraId="12594852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Age (Mean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 xml:space="preserve">± </w:t>
            </w:r>
            <w:r w:rsidRPr="00EC5B61">
              <w:rPr>
                <w:rFonts w:ascii="Times" w:hAnsi="Times"/>
                <w:sz w:val="24"/>
                <w:szCs w:val="24"/>
              </w:rPr>
              <w:t>SD)</w:t>
            </w:r>
          </w:p>
        </w:tc>
        <w:tc>
          <w:tcPr>
            <w:tcW w:w="3099" w:type="dxa"/>
          </w:tcPr>
          <w:p w14:paraId="0638256B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48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>± 19</w:t>
            </w:r>
          </w:p>
        </w:tc>
        <w:tc>
          <w:tcPr>
            <w:tcW w:w="3243" w:type="dxa"/>
          </w:tcPr>
          <w:p w14:paraId="3300331E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 xml:space="preserve">42 </w:t>
            </w:r>
            <w:r w:rsidRPr="00EC5B61">
              <w:rPr>
                <w:rFonts w:ascii="Times" w:hAnsi="Times" w:cstheme="minorHAnsi"/>
                <w:sz w:val="24"/>
                <w:szCs w:val="24"/>
              </w:rPr>
              <w:t>± 16</w:t>
            </w:r>
          </w:p>
        </w:tc>
      </w:tr>
      <w:tr w:rsidR="00FA6BE4" w:rsidRPr="00EC5B61" w14:paraId="68136C32" w14:textId="77777777" w:rsidTr="005C2DA0">
        <w:tc>
          <w:tcPr>
            <w:tcW w:w="3018" w:type="dxa"/>
          </w:tcPr>
          <w:p w14:paraId="4007B656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Male (%)</w:t>
            </w:r>
          </w:p>
        </w:tc>
        <w:tc>
          <w:tcPr>
            <w:tcW w:w="3099" w:type="dxa"/>
          </w:tcPr>
          <w:p w14:paraId="02EAC5F5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33 (49%)</w:t>
            </w:r>
          </w:p>
        </w:tc>
        <w:tc>
          <w:tcPr>
            <w:tcW w:w="3243" w:type="dxa"/>
          </w:tcPr>
          <w:p w14:paraId="03B8EAC6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54 (46%)</w:t>
            </w:r>
          </w:p>
        </w:tc>
      </w:tr>
      <w:tr w:rsidR="00FA6BE4" w:rsidRPr="00EC5B61" w14:paraId="32725E47" w14:textId="77777777" w:rsidTr="005C2DA0">
        <w:tc>
          <w:tcPr>
            <w:tcW w:w="3018" w:type="dxa"/>
          </w:tcPr>
          <w:p w14:paraId="4C2AA8D3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Race (%)</w:t>
            </w:r>
          </w:p>
          <w:p w14:paraId="1B9B7C13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White</w:t>
            </w:r>
          </w:p>
          <w:p w14:paraId="36F39B14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Black</w:t>
            </w:r>
          </w:p>
          <w:p w14:paraId="3A910E41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Other</w:t>
            </w:r>
          </w:p>
        </w:tc>
        <w:tc>
          <w:tcPr>
            <w:tcW w:w="3099" w:type="dxa"/>
          </w:tcPr>
          <w:p w14:paraId="69DCB218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52A944CB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57 (85%)</w:t>
            </w:r>
          </w:p>
          <w:p w14:paraId="42C1062C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7 (10%)</w:t>
            </w:r>
          </w:p>
          <w:p w14:paraId="0216AB71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3 (4%)</w:t>
            </w:r>
          </w:p>
        </w:tc>
        <w:tc>
          <w:tcPr>
            <w:tcW w:w="3243" w:type="dxa"/>
          </w:tcPr>
          <w:p w14:paraId="3ABBBF48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4FA5ED99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93 (80%)</w:t>
            </w:r>
          </w:p>
          <w:p w14:paraId="2B98D928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13 (11%)</w:t>
            </w:r>
          </w:p>
          <w:p w14:paraId="21CF8D74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b/>
                <w:bCs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10 (9%)</w:t>
            </w:r>
          </w:p>
        </w:tc>
      </w:tr>
      <w:tr w:rsidR="00FA6BE4" w:rsidRPr="00EC5B61" w14:paraId="2957E3D0" w14:textId="77777777" w:rsidTr="005C2DA0">
        <w:tc>
          <w:tcPr>
            <w:tcW w:w="3018" w:type="dxa"/>
          </w:tcPr>
          <w:p w14:paraId="68979A0A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Grade 3 (%)</w:t>
            </w:r>
          </w:p>
        </w:tc>
        <w:tc>
          <w:tcPr>
            <w:tcW w:w="3099" w:type="dxa"/>
          </w:tcPr>
          <w:p w14:paraId="1AFD6014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19 (28%)</w:t>
            </w:r>
          </w:p>
        </w:tc>
        <w:tc>
          <w:tcPr>
            <w:tcW w:w="3243" w:type="dxa"/>
          </w:tcPr>
          <w:p w14:paraId="055BAF11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75 (65%)</w:t>
            </w:r>
          </w:p>
        </w:tc>
      </w:tr>
      <w:tr w:rsidR="00FA6BE4" w:rsidRPr="00EC5B61" w14:paraId="75092189" w14:textId="77777777" w:rsidTr="005C2DA0">
        <w:tc>
          <w:tcPr>
            <w:tcW w:w="3018" w:type="dxa"/>
          </w:tcPr>
          <w:p w14:paraId="2BCB64BA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Supratentorial (%)</w:t>
            </w:r>
          </w:p>
        </w:tc>
        <w:tc>
          <w:tcPr>
            <w:tcW w:w="3099" w:type="dxa"/>
          </w:tcPr>
          <w:p w14:paraId="34E3F5F5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26 (39%)</w:t>
            </w:r>
          </w:p>
        </w:tc>
        <w:tc>
          <w:tcPr>
            <w:tcW w:w="3243" w:type="dxa"/>
          </w:tcPr>
          <w:p w14:paraId="285F8F4C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74 (64%)</w:t>
            </w:r>
          </w:p>
        </w:tc>
      </w:tr>
      <w:tr w:rsidR="00FA6BE4" w:rsidRPr="00EC5B61" w14:paraId="30051EB2" w14:textId="77777777" w:rsidTr="005C2DA0">
        <w:tc>
          <w:tcPr>
            <w:tcW w:w="3018" w:type="dxa"/>
          </w:tcPr>
          <w:p w14:paraId="7A58772F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Surgical Resection (</w:t>
            </w:r>
            <w:proofErr w:type="gramStart"/>
            <w:r w:rsidRPr="00EC5B61">
              <w:rPr>
                <w:rFonts w:ascii="Times" w:hAnsi="Times"/>
                <w:sz w:val="24"/>
                <w:szCs w:val="24"/>
              </w:rPr>
              <w:t>%)*</w:t>
            </w:r>
            <w:proofErr w:type="gramEnd"/>
          </w:p>
          <w:p w14:paraId="2EE12E00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Gross Total</w:t>
            </w:r>
          </w:p>
          <w:p w14:paraId="0FAE8D72" w14:textId="77777777" w:rsidR="00FA6BE4" w:rsidRPr="00EC5B61" w:rsidRDefault="00FA6BE4" w:rsidP="005C2DA0">
            <w:pPr>
              <w:spacing w:line="360" w:lineRule="auto"/>
              <w:ind w:left="425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Subtotal</w:t>
            </w:r>
          </w:p>
          <w:p w14:paraId="367500EB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Biopsy</w:t>
            </w:r>
          </w:p>
        </w:tc>
        <w:tc>
          <w:tcPr>
            <w:tcW w:w="3099" w:type="dxa"/>
          </w:tcPr>
          <w:p w14:paraId="41B0FB2E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3DA0FC50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23 (34%)</w:t>
            </w:r>
          </w:p>
          <w:p w14:paraId="63FC526A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38 (57%)</w:t>
            </w:r>
          </w:p>
          <w:p w14:paraId="61F2A60A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6 (9%)</w:t>
            </w:r>
          </w:p>
        </w:tc>
        <w:tc>
          <w:tcPr>
            <w:tcW w:w="3243" w:type="dxa"/>
          </w:tcPr>
          <w:p w14:paraId="34D8BF4D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</w:p>
          <w:p w14:paraId="7A2FB580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62 (53%)</w:t>
            </w:r>
          </w:p>
          <w:p w14:paraId="1352E91D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  <w:sz w:val="24"/>
                <w:szCs w:val="24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52 (45%)</w:t>
            </w:r>
          </w:p>
          <w:p w14:paraId="6EC5A984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 (1%)</w:t>
            </w:r>
          </w:p>
        </w:tc>
      </w:tr>
      <w:tr w:rsidR="00FA6BE4" w:rsidRPr="00EC5B61" w14:paraId="6A0F868B" w14:textId="77777777" w:rsidTr="005C2DA0">
        <w:tc>
          <w:tcPr>
            <w:tcW w:w="3018" w:type="dxa"/>
          </w:tcPr>
          <w:p w14:paraId="4F776250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Chemotherapy (%)</w:t>
            </w:r>
          </w:p>
        </w:tc>
        <w:tc>
          <w:tcPr>
            <w:tcW w:w="3099" w:type="dxa"/>
          </w:tcPr>
          <w:p w14:paraId="32037420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1 (1%)</w:t>
            </w:r>
          </w:p>
        </w:tc>
        <w:tc>
          <w:tcPr>
            <w:tcW w:w="3243" w:type="dxa"/>
          </w:tcPr>
          <w:p w14:paraId="498ABA07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22 (19%)</w:t>
            </w:r>
          </w:p>
        </w:tc>
      </w:tr>
      <w:tr w:rsidR="00FA6BE4" w:rsidRPr="00EC5B61" w14:paraId="4269C530" w14:textId="77777777" w:rsidTr="005C2DA0">
        <w:tc>
          <w:tcPr>
            <w:tcW w:w="3018" w:type="dxa"/>
          </w:tcPr>
          <w:p w14:paraId="70A960D4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Follow-Up Time in Months (Median, IQR)</w:t>
            </w:r>
          </w:p>
        </w:tc>
        <w:tc>
          <w:tcPr>
            <w:tcW w:w="3099" w:type="dxa"/>
          </w:tcPr>
          <w:p w14:paraId="2CF49928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59 (7-106)</w:t>
            </w:r>
          </w:p>
        </w:tc>
        <w:tc>
          <w:tcPr>
            <w:tcW w:w="3243" w:type="dxa"/>
          </w:tcPr>
          <w:p w14:paraId="3EA45BFD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44 (21-104)</w:t>
            </w:r>
          </w:p>
        </w:tc>
      </w:tr>
      <w:tr w:rsidR="00FA6BE4" w:rsidRPr="00EC5B61" w14:paraId="74CC57A8" w14:textId="77777777" w:rsidTr="005C2DA0">
        <w:tc>
          <w:tcPr>
            <w:tcW w:w="3018" w:type="dxa"/>
          </w:tcPr>
          <w:p w14:paraId="6EBE98D4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Deaths</w:t>
            </w:r>
          </w:p>
        </w:tc>
        <w:tc>
          <w:tcPr>
            <w:tcW w:w="3099" w:type="dxa"/>
          </w:tcPr>
          <w:p w14:paraId="20F9E76B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25</w:t>
            </w:r>
          </w:p>
        </w:tc>
        <w:tc>
          <w:tcPr>
            <w:tcW w:w="3243" w:type="dxa"/>
          </w:tcPr>
          <w:p w14:paraId="2E2FA4A7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  <w:r w:rsidRPr="00EC5B61">
              <w:rPr>
                <w:rFonts w:ascii="Times" w:hAnsi="Times"/>
                <w:sz w:val="24"/>
                <w:szCs w:val="24"/>
              </w:rPr>
              <w:t>47</w:t>
            </w:r>
          </w:p>
        </w:tc>
      </w:tr>
      <w:tr w:rsidR="00FA6BE4" w:rsidRPr="00EC5B61" w14:paraId="35C23FA9" w14:textId="77777777" w:rsidTr="005C2DA0">
        <w:tc>
          <w:tcPr>
            <w:tcW w:w="3018" w:type="dxa"/>
          </w:tcPr>
          <w:p w14:paraId="5E4BC2B0" w14:textId="77777777" w:rsidR="00FA6BE4" w:rsidRPr="00EC5B61" w:rsidRDefault="00FA6BE4" w:rsidP="005C2DA0">
            <w:pPr>
              <w:spacing w:line="360" w:lineRule="auto"/>
              <w:rPr>
                <w:rFonts w:ascii="Times" w:hAnsi="Times"/>
              </w:rPr>
            </w:pPr>
          </w:p>
        </w:tc>
        <w:tc>
          <w:tcPr>
            <w:tcW w:w="3099" w:type="dxa"/>
          </w:tcPr>
          <w:p w14:paraId="1B78C11E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</w:p>
        </w:tc>
        <w:tc>
          <w:tcPr>
            <w:tcW w:w="3243" w:type="dxa"/>
          </w:tcPr>
          <w:p w14:paraId="029553F3" w14:textId="77777777" w:rsidR="00FA6BE4" w:rsidRPr="00EC5B61" w:rsidRDefault="00FA6BE4" w:rsidP="005C2DA0">
            <w:pPr>
              <w:spacing w:line="360" w:lineRule="auto"/>
              <w:jc w:val="center"/>
              <w:rPr>
                <w:rFonts w:ascii="Times" w:hAnsi="Times"/>
              </w:rPr>
            </w:pPr>
          </w:p>
        </w:tc>
      </w:tr>
    </w:tbl>
    <w:p w14:paraId="5D740755" w14:textId="423BC04B" w:rsidR="00070BB7" w:rsidRPr="00FA6BE4" w:rsidRDefault="00FA6BE4" w:rsidP="00FA6BE4">
      <w:pPr>
        <w:spacing w:line="360" w:lineRule="auto"/>
        <w:rPr>
          <w:rFonts w:ascii="Times" w:hAnsi="Times"/>
        </w:rPr>
      </w:pPr>
      <w:r w:rsidRPr="00EC5B61">
        <w:rPr>
          <w:rFonts w:ascii="Times" w:hAnsi="Times"/>
        </w:rPr>
        <w:t xml:space="preserve">*One patient did not have the surgery specified. </w:t>
      </w:r>
    </w:p>
    <w:sectPr w:rsidR="00070BB7" w:rsidRPr="00FA6B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BE4"/>
    <w:rsid w:val="00017C10"/>
    <w:rsid w:val="00090A9F"/>
    <w:rsid w:val="00130B55"/>
    <w:rsid w:val="001367DD"/>
    <w:rsid w:val="001513D0"/>
    <w:rsid w:val="0015225A"/>
    <w:rsid w:val="001D0ACC"/>
    <w:rsid w:val="00222901"/>
    <w:rsid w:val="00235D53"/>
    <w:rsid w:val="0025785E"/>
    <w:rsid w:val="002704FB"/>
    <w:rsid w:val="00342ED4"/>
    <w:rsid w:val="003C29F8"/>
    <w:rsid w:val="003D4A30"/>
    <w:rsid w:val="003E660F"/>
    <w:rsid w:val="005068E4"/>
    <w:rsid w:val="00741AAF"/>
    <w:rsid w:val="007E57E3"/>
    <w:rsid w:val="00841C21"/>
    <w:rsid w:val="008A756B"/>
    <w:rsid w:val="008B3A5A"/>
    <w:rsid w:val="008D14C9"/>
    <w:rsid w:val="00A151B4"/>
    <w:rsid w:val="00A74A06"/>
    <w:rsid w:val="00A831F4"/>
    <w:rsid w:val="00AD6DA1"/>
    <w:rsid w:val="00B72E04"/>
    <w:rsid w:val="00C36440"/>
    <w:rsid w:val="00C646C0"/>
    <w:rsid w:val="00D27881"/>
    <w:rsid w:val="00D42560"/>
    <w:rsid w:val="00DC04B3"/>
    <w:rsid w:val="00DD44B0"/>
    <w:rsid w:val="00EF1D6D"/>
    <w:rsid w:val="00F2253B"/>
    <w:rsid w:val="00F936C5"/>
    <w:rsid w:val="00F93A18"/>
    <w:rsid w:val="00FA6BE4"/>
    <w:rsid w:val="00FC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82F8E9"/>
  <w14:defaultImageDpi w14:val="32767"/>
  <w15:chartTrackingRefBased/>
  <w15:docId w15:val="{60638DD9-CB03-3048-B3A2-14EE0001E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A6BE4"/>
    <w:rPr>
      <w:rFonts w:ascii="Times New Roman" w:eastAsia="SimSu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6BE4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A6BE4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Armaan Malhotra</dc:creator>
  <cp:keywords/>
  <dc:description/>
  <cp:lastModifiedBy>Armaan Malhotra</cp:lastModifiedBy>
  <cp:revision>3</cp:revision>
  <dcterms:created xsi:type="dcterms:W3CDTF">2022-10-04T17:22:00Z</dcterms:created>
  <dcterms:modified xsi:type="dcterms:W3CDTF">2022-10-04T17:24:00Z</dcterms:modified>
</cp:coreProperties>
</file>