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DB8" w:rsidRPr="00FC5555" w:rsidRDefault="007C0DB8" w:rsidP="007C0DB8">
      <w:pPr>
        <w:spacing w:before="240" w:line="380" w:lineRule="atLeast"/>
        <w:rPr>
          <w:rFonts w:ascii="Times New Roman" w:hAnsi="Times New Roman"/>
          <w:b/>
          <w:bCs/>
          <w:color w:val="000000" w:themeColor="text1"/>
          <w:spacing w:val="-4"/>
          <w:sz w:val="24"/>
          <w:szCs w:val="24"/>
          <w:shd w:val="clear" w:color="auto" w:fill="FCFCFC"/>
        </w:rPr>
      </w:pPr>
      <w:r w:rsidRPr="00FC5555">
        <w:rPr>
          <w:rFonts w:ascii="Times New Roman" w:hAnsi="Times New Roman"/>
          <w:b/>
          <w:bCs/>
          <w:color w:val="000000" w:themeColor="text1"/>
          <w:spacing w:val="-4"/>
          <w:sz w:val="24"/>
          <w:szCs w:val="24"/>
          <w:shd w:val="clear" w:color="auto" w:fill="FCFCFC"/>
        </w:rPr>
        <w:t>Supplementary data I</w:t>
      </w:r>
    </w:p>
    <w:p w:rsidR="007C0DB8" w:rsidRPr="005B3538" w:rsidRDefault="007C0DB8" w:rsidP="007C0DB8">
      <w:pPr>
        <w:spacing w:after="120" w:line="380" w:lineRule="atLeast"/>
        <w:rPr>
          <w:rFonts w:ascii="Times New Roman" w:hAnsi="Times New Roman"/>
          <w:color w:val="000000" w:themeColor="text1"/>
          <w:sz w:val="24"/>
          <w:szCs w:val="32"/>
        </w:rPr>
      </w:pPr>
      <w:r>
        <w:rPr>
          <w:rFonts w:ascii="Times New Roman" w:hAnsi="Times New Roman"/>
          <w:sz w:val="24"/>
          <w:szCs w:val="32"/>
        </w:rPr>
        <w:t>W</w:t>
      </w:r>
      <w:r>
        <w:rPr>
          <w:rFonts w:ascii="Times New Roman" w:hAnsi="Times New Roman" w:cs="Times New Roman"/>
          <w:sz w:val="24"/>
          <w:szCs w:val="32"/>
        </w:rPr>
        <w:t>eight loss and water absorbency of P(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>KA) and P(Am-</w:t>
      </w:r>
      <w:r w:rsidRPr="005B3538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co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-KA) after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cultivation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in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a culture of</w:t>
      </w:r>
      <w:r>
        <w:rPr>
          <w:rFonts w:ascii="Times New Roman" w:hAnsi="Times New Roman" w:hint="cs"/>
          <w:color w:val="000000" w:themeColor="text1"/>
          <w:sz w:val="24"/>
          <w:szCs w:val="32"/>
          <w:cs/>
        </w:rPr>
        <w:t xml:space="preserve"> </w:t>
      </w:r>
      <w:proofErr w:type="spellStart"/>
      <w:r w:rsidRPr="00FC5555">
        <w:rPr>
          <w:rFonts w:ascii="Times New Roman" w:hAnsi="Times New Roman"/>
          <w:i/>
          <w:iCs/>
          <w:color w:val="000000" w:themeColor="text1"/>
          <w:sz w:val="24"/>
          <w:szCs w:val="32"/>
        </w:rPr>
        <w:t>Trametes</w:t>
      </w:r>
      <w:proofErr w:type="spellEnd"/>
      <w:r w:rsidRPr="00FC5555">
        <w:rPr>
          <w:rFonts w:ascii="Times New Roman" w:hAnsi="Times New Roman"/>
          <w:i/>
          <w:iCs/>
          <w:color w:val="000000" w:themeColor="text1"/>
          <w:sz w:val="24"/>
          <w:szCs w:val="32"/>
        </w:rPr>
        <w:t xml:space="preserve"> </w:t>
      </w:r>
      <w:proofErr w:type="spellStart"/>
      <w:r w:rsidRPr="00FC5555">
        <w:rPr>
          <w:rFonts w:ascii="Times New Roman" w:hAnsi="Times New Roman"/>
          <w:i/>
          <w:iCs/>
          <w:color w:val="000000" w:themeColor="text1"/>
          <w:sz w:val="24"/>
          <w:szCs w:val="32"/>
        </w:rPr>
        <w:t>polyzona</w:t>
      </w:r>
      <w:proofErr w:type="spellEnd"/>
      <w:r>
        <w:rPr>
          <w:rFonts w:ascii="Times New Roman" w:hAnsi="Times New Roman"/>
          <w:color w:val="000000" w:themeColor="text1"/>
          <w:sz w:val="24"/>
          <w:szCs w:val="32"/>
        </w:rPr>
        <w:t xml:space="preserve"> 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for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2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0 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days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>.</w:t>
      </w:r>
    </w:p>
    <w:p w:rsidR="007C0DB8" w:rsidRPr="005B3538" w:rsidRDefault="007C0DB8" w:rsidP="007C0DB8">
      <w:pPr>
        <w:pBdr>
          <w:top w:val="single" w:sz="4" w:space="0" w:color="auto"/>
          <w:bottom w:val="single" w:sz="4" w:space="1" w:color="auto"/>
          <w:between w:val="single" w:sz="4" w:space="1" w:color="auto"/>
        </w:pBdr>
        <w:tabs>
          <w:tab w:val="left" w:pos="1980"/>
          <w:tab w:val="left" w:pos="2250"/>
          <w:tab w:val="left" w:pos="4050"/>
          <w:tab w:val="left" w:pos="6210"/>
        </w:tabs>
        <w:spacing w:after="0" w:line="380" w:lineRule="atLeast"/>
        <w:ind w:left="2070" w:hanging="2070"/>
        <w:rPr>
          <w:rFonts w:ascii="Times New Roman" w:hAnsi="Times New Roman" w:cs="Times New Roman"/>
          <w:color w:val="000000" w:themeColor="text1"/>
          <w:sz w:val="24"/>
          <w:szCs w:val="32"/>
        </w:rPr>
      </w:pP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>Polymers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 Weight loss 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Water absorbency 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Reduction in water absorbency 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br/>
        <w:t>(% (w/w))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  <w:t>(g/g)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>*</w:t>
      </w:r>
      <w:r w:rsidRPr="005B3538">
        <w:rPr>
          <w:color w:val="000000" w:themeColor="text1"/>
        </w:rPr>
        <w:t xml:space="preserve">  </w:t>
      </w:r>
      <w:r w:rsidRPr="005B3538">
        <w:rPr>
          <w:color w:val="000000" w:themeColor="text1"/>
        </w:rPr>
        <w:tab/>
        <w:t>(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>%)</w:t>
      </w:r>
    </w:p>
    <w:p w:rsidR="007C0DB8" w:rsidRPr="005B3538" w:rsidRDefault="007C0DB8" w:rsidP="007C0DB8">
      <w:pPr>
        <w:pBdr>
          <w:bottom w:val="single" w:sz="4" w:space="1" w:color="auto"/>
        </w:pBdr>
        <w:tabs>
          <w:tab w:val="left" w:pos="1980"/>
          <w:tab w:val="left" w:pos="2250"/>
          <w:tab w:val="left" w:pos="4050"/>
          <w:tab w:val="left" w:pos="6210"/>
        </w:tabs>
        <w:spacing w:after="0" w:line="380" w:lineRule="atLeast"/>
        <w:ind w:firstLine="9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P(KA) </w:t>
      </w:r>
      <w:r w:rsidRPr="005B3538">
        <w:rPr>
          <w:rFonts w:ascii="Times New Roman" w:hAnsi="Times New Roman"/>
          <w:color w:val="000000" w:themeColor="text1"/>
          <w:sz w:val="24"/>
          <w:szCs w:val="32"/>
        </w:rPr>
        <w:tab/>
      </w:r>
      <w:r w:rsidRPr="005B3538">
        <w:rPr>
          <w:rFonts w:ascii="Segoe UI Symbol" w:hAnsi="Segoe UI Symbol"/>
          <w:color w:val="000000" w:themeColor="text1"/>
          <w:sz w:val="24"/>
          <w:szCs w:val="32"/>
        </w:rPr>
        <w:t>&lt;</w:t>
      </w:r>
      <w:r w:rsidRPr="005B3538">
        <w:rPr>
          <w:rFonts w:ascii="Times New Roman" w:hAnsi="Times New Roman"/>
          <w:color w:val="000000" w:themeColor="text1"/>
          <w:sz w:val="24"/>
          <w:szCs w:val="32"/>
        </w:rPr>
        <w:t>1</w:t>
      </w:r>
      <w:r w:rsidRPr="005B3538"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ab/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>376</w:t>
      </w:r>
      <w:r w:rsidRPr="005B3538"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 xml:space="preserve"> ±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>2</w:t>
      </w:r>
      <w:r w:rsidRPr="005B3538"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 xml:space="preserve"> </w:t>
      </w:r>
      <w:r w:rsidRPr="005B3538"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ab/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>2.76</w:t>
      </w:r>
      <w:r w:rsidRPr="005B3538"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 xml:space="preserve"> ±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>0.54</w:t>
      </w:r>
    </w:p>
    <w:p w:rsidR="007C0DB8" w:rsidRPr="005B3538" w:rsidRDefault="007C0DB8" w:rsidP="007C0DB8">
      <w:pPr>
        <w:pBdr>
          <w:bottom w:val="single" w:sz="4" w:space="1" w:color="auto"/>
        </w:pBdr>
        <w:tabs>
          <w:tab w:val="left" w:pos="1980"/>
          <w:tab w:val="left" w:pos="2250"/>
          <w:tab w:val="left" w:pos="4050"/>
          <w:tab w:val="left" w:pos="6210"/>
        </w:tabs>
        <w:spacing w:after="0" w:line="380" w:lineRule="atLeast"/>
        <w:ind w:firstLine="90"/>
        <w:rPr>
          <w:rFonts w:ascii="Times New Roman" w:hAnsi="Times New Roman"/>
          <w:color w:val="000000" w:themeColor="text1"/>
          <w:sz w:val="24"/>
          <w:szCs w:val="32"/>
        </w:rPr>
      </w:pP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>P(Am-</w:t>
      </w:r>
      <w:r w:rsidRPr="005B3538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co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-KA) 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</w:r>
      <w:r w:rsidRPr="005B3538">
        <w:rPr>
          <w:rFonts w:ascii="Segoe UI Symbol" w:hAnsi="Segoe UI Symbol"/>
          <w:color w:val="000000" w:themeColor="text1"/>
          <w:sz w:val="24"/>
          <w:szCs w:val="32"/>
        </w:rPr>
        <w:t>&lt;</w:t>
      </w:r>
      <w:r w:rsidRPr="005B3538">
        <w:rPr>
          <w:rFonts w:ascii="Times New Roman" w:hAnsi="Times New Roman"/>
          <w:color w:val="000000" w:themeColor="text1"/>
          <w:sz w:val="24"/>
          <w:szCs w:val="32"/>
        </w:rPr>
        <w:t>1</w:t>
      </w:r>
      <w:r w:rsidRPr="005B3538"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ab/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>330</w:t>
      </w:r>
      <w:r w:rsidRPr="005B3538"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 xml:space="preserve"> ±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>3</w:t>
      </w:r>
      <w:r w:rsidRPr="005B3538"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ab/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>2.17</w:t>
      </w:r>
      <w:r w:rsidRPr="005B3538"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 xml:space="preserve"> ±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CFCFC"/>
        </w:rPr>
        <w:t>0.90</w:t>
      </w:r>
    </w:p>
    <w:p w:rsidR="007C0DB8" w:rsidRDefault="007C0DB8" w:rsidP="007C0DB8">
      <w:pPr>
        <w:autoSpaceDE w:val="0"/>
        <w:autoSpaceDN w:val="0"/>
        <w:adjustRightInd w:val="0"/>
        <w:spacing w:before="120" w:after="0" w:line="380" w:lineRule="atLeast"/>
        <w:ind w:right="14"/>
        <w:jc w:val="thaiDistribute"/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Data are presented as m</w:t>
      </w:r>
      <w:r w:rsidRPr="005B3538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ean ± one standard deviation derived from three replicates (</w:t>
      </w:r>
      <w:r w:rsidRPr="005B3538">
        <w:rPr>
          <w:rFonts w:ascii="Times New Roman" w:hAnsi="Times New Roman" w:cs="Times New Roman"/>
          <w:i/>
          <w:iCs/>
          <w:color w:val="000000" w:themeColor="text1"/>
          <w:spacing w:val="-4"/>
          <w:sz w:val="24"/>
          <w:szCs w:val="24"/>
        </w:rPr>
        <w:t xml:space="preserve">N </w:t>
      </w:r>
      <w:r w:rsidRPr="005B3538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= 3).</w:t>
      </w:r>
    </w:p>
    <w:p w:rsidR="007C0DB8" w:rsidRPr="005B3538" w:rsidRDefault="007C0DB8" w:rsidP="007C0DB8">
      <w:pPr>
        <w:autoSpaceDE w:val="0"/>
        <w:autoSpaceDN w:val="0"/>
        <w:adjustRightInd w:val="0"/>
        <w:spacing w:after="0" w:line="380" w:lineRule="atLeast"/>
        <w:ind w:right="14"/>
        <w:jc w:val="thaiDistribute"/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*Water absorbency of the controls, P(KA) and </w:t>
      </w:r>
      <w:r>
        <w:rPr>
          <w:rFonts w:ascii="Times New Roman" w:hAnsi="Times New Roman" w:cs="Times New Roman"/>
          <w:spacing w:val="-4"/>
          <w:sz w:val="24"/>
          <w:szCs w:val="24"/>
          <w:shd w:val="clear" w:color="auto" w:fill="FCFCFC"/>
        </w:rPr>
        <w:t>P(Am-</w:t>
      </w:r>
      <w:r>
        <w:rPr>
          <w:rFonts w:ascii="Times New Roman" w:hAnsi="Times New Roman" w:cs="Times New Roman"/>
          <w:i/>
          <w:iCs/>
          <w:spacing w:val="-4"/>
          <w:sz w:val="24"/>
          <w:szCs w:val="24"/>
          <w:shd w:val="clear" w:color="auto" w:fill="FCFCFC"/>
        </w:rPr>
        <w:t>co</w:t>
      </w:r>
      <w:r>
        <w:rPr>
          <w:rFonts w:ascii="Times New Roman" w:hAnsi="Times New Roman" w:cs="Times New Roman"/>
          <w:spacing w:val="-4"/>
          <w:sz w:val="24"/>
          <w:szCs w:val="24"/>
          <w:shd w:val="clear" w:color="auto" w:fill="FCFCFC"/>
        </w:rPr>
        <w:t>-KA)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were </w:t>
      </w:r>
      <w:r>
        <w:rPr>
          <w:rFonts w:ascii="Times New Roman" w:hAnsi="Times New Roman" w:cs="Times New Roman"/>
          <w:spacing w:val="-4"/>
          <w:sz w:val="24"/>
          <w:szCs w:val="24"/>
          <w:shd w:val="clear" w:color="auto" w:fill="FCFCFC"/>
        </w:rPr>
        <w:t>377 ± 5 g/g and 329 ± 8 g/g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, respectively.</w:t>
      </w:r>
      <w:r w:rsidRPr="005B3538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</w:p>
    <w:p w:rsidR="007C0DB8" w:rsidRPr="00FC5555" w:rsidRDefault="007C0DB8" w:rsidP="007C0DB8">
      <w:pPr>
        <w:spacing w:before="240" w:after="120" w:line="380" w:lineRule="atLeast"/>
        <w:rPr>
          <w:rFonts w:ascii="Times New Roman" w:hAnsi="Times New Roman"/>
          <w:b/>
          <w:bCs/>
          <w:color w:val="000000" w:themeColor="text1"/>
          <w:spacing w:val="-4"/>
          <w:sz w:val="24"/>
          <w:szCs w:val="24"/>
          <w:shd w:val="clear" w:color="auto" w:fill="FCFCFC"/>
        </w:rPr>
      </w:pPr>
      <w:r w:rsidRPr="00FC5555">
        <w:rPr>
          <w:rFonts w:ascii="Times New Roman" w:hAnsi="Times New Roman"/>
          <w:b/>
          <w:bCs/>
          <w:color w:val="000000" w:themeColor="text1"/>
          <w:spacing w:val="-4"/>
          <w:sz w:val="24"/>
          <w:szCs w:val="24"/>
          <w:shd w:val="clear" w:color="auto" w:fill="FCFCFC"/>
        </w:rPr>
        <w:t>Supplementary data I</w:t>
      </w:r>
      <w:r>
        <w:rPr>
          <w:rFonts w:ascii="Times New Roman" w:hAnsi="Times New Roman"/>
          <w:b/>
          <w:bCs/>
          <w:color w:val="000000" w:themeColor="text1"/>
          <w:spacing w:val="-4"/>
          <w:sz w:val="24"/>
          <w:szCs w:val="24"/>
          <w:shd w:val="clear" w:color="auto" w:fill="FCFCFC"/>
        </w:rPr>
        <w:t>I</w:t>
      </w:r>
    </w:p>
    <w:p w:rsidR="007C0DB8" w:rsidRPr="005B3538" w:rsidRDefault="007C0DB8" w:rsidP="007C0DB8">
      <w:pPr>
        <w:spacing w:after="0" w:line="380" w:lineRule="atLeast"/>
        <w:rPr>
          <w:rFonts w:ascii="Times New Roman" w:hAnsi="Times New Roman"/>
          <w:color w:val="000000" w:themeColor="text1"/>
          <w:sz w:val="24"/>
          <w:szCs w:val="32"/>
        </w:rPr>
      </w:pPr>
      <w:r w:rsidRPr="005B3538">
        <w:rPr>
          <w:rFonts w:ascii="Times New Roman" w:hAnsi="Times New Roman"/>
          <w:color w:val="000000" w:themeColor="text1"/>
          <w:sz w:val="24"/>
          <w:szCs w:val="32"/>
        </w:rPr>
        <w:t>The effect</w:t>
      </w:r>
      <w:r>
        <w:rPr>
          <w:rFonts w:ascii="Times New Roman" w:hAnsi="Times New Roman"/>
          <w:color w:val="000000" w:themeColor="text1"/>
          <w:sz w:val="24"/>
          <w:szCs w:val="32"/>
        </w:rPr>
        <w:t>s</w:t>
      </w:r>
      <w:r w:rsidRPr="005B3538">
        <w:rPr>
          <w:rFonts w:ascii="Times New Roman" w:hAnsi="Times New Roman"/>
          <w:color w:val="000000" w:themeColor="text1"/>
          <w:sz w:val="24"/>
          <w:szCs w:val="32"/>
        </w:rPr>
        <w:t xml:space="preserve"> of crude peroxidase on 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>weight loss and water absorbency of P(KA) and P(Am-</w:t>
      </w:r>
      <w:r w:rsidRPr="005B3538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co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>-KA)</w:t>
      </w:r>
      <w:r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 after incubation in </w:t>
      </w:r>
      <w:r w:rsidRPr="004E3165">
        <w:rPr>
          <w:rFonts w:ascii="Times New Roman" w:hAnsi="Times New Roman" w:cs="Times New Roman"/>
          <w:color w:val="000000" w:themeColor="text1"/>
          <w:sz w:val="24"/>
          <w:szCs w:val="32"/>
        </w:rPr>
        <w:t>12% (v/w) of hydrogen peroxide at 50ºC for 2 h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>.</w:t>
      </w:r>
    </w:p>
    <w:p w:rsidR="007C0DB8" w:rsidRPr="005B3538" w:rsidRDefault="007C0DB8" w:rsidP="007C0DB8">
      <w:pPr>
        <w:pBdr>
          <w:top w:val="single" w:sz="4" w:space="1" w:color="auto"/>
        </w:pBd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left="2160" w:hanging="2160"/>
        <w:rPr>
          <w:rFonts w:ascii="Times New Roman" w:hAnsi="Times New Roman" w:cs="Times New Roman"/>
          <w:color w:val="000000" w:themeColor="text1"/>
          <w:sz w:val="24"/>
          <w:szCs w:val="32"/>
        </w:rPr>
      </w:pPr>
      <w:r w:rsidRPr="005B3538">
        <w:rPr>
          <w:noProof/>
          <w:color w:val="000000" w:themeColor="text1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A63610" wp14:editId="7A74ED15">
                <wp:simplePos x="0" y="0"/>
                <wp:positionH relativeFrom="column">
                  <wp:posOffset>-92075</wp:posOffset>
                </wp:positionH>
                <wp:positionV relativeFrom="paragraph">
                  <wp:posOffset>281569</wp:posOffset>
                </wp:positionV>
                <wp:extent cx="1146810" cy="275590"/>
                <wp:effectExtent l="0" t="0" r="0" b="0"/>
                <wp:wrapNone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6810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0DB8" w:rsidRDefault="007C0DB8" w:rsidP="007C0DB8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32"/>
                              </w:rPr>
                              <w:t>concentration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A63610" id="_x0000_t202" coordsize="21600,21600" o:spt="202" path="m,l,21600r21600,l21600,xe">
                <v:stroke joinstyle="miter"/>
                <v:path gradientshapeok="t" o:connecttype="rect"/>
              </v:shapetype>
              <v:shape id="Text Box 38" o:spid="_x0000_s1026" type="#_x0000_t202" style="position:absolute;left:0;text-align:left;margin-left:-7.25pt;margin-top:22.15pt;width:90.3pt;height:2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" stroked="f">
                <v:textbox>
                  <w:txbxContent>
                    <w:p w:rsidR="007C0DB8" w:rsidRDefault="007C0DB8" w:rsidP="007C0DB8">
                      <w:r>
                        <w:rPr>
                          <w:rFonts w:ascii="Times New Roman" w:hAnsi="Times New Roman" w:cs="Times New Roman"/>
                          <w:sz w:val="24"/>
                          <w:szCs w:val="32"/>
                        </w:rPr>
                        <w:t>concentration</w:t>
                      </w:r>
                    </w:p>
                  </w:txbxContent>
                </v:textbox>
              </v:shape>
            </w:pict>
          </mc:Fallback>
        </mc:AlternateConten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>Crude peroxidase</w:t>
      </w:r>
      <w:proofErr w:type="gramStart"/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  P</w:t>
      </w:r>
      <w:proofErr w:type="gramEnd"/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(KA) 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  <w:t>P(Am-</w:t>
      </w:r>
      <w:r w:rsidRPr="00970BEE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co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 xml:space="preserve">-KA) 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</w:r>
    </w:p>
    <w:p w:rsidR="007C0DB8" w:rsidRPr="005B3538" w:rsidRDefault="007C0DB8" w:rsidP="007C0DB8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left="2250"/>
        <w:rPr>
          <w:rFonts w:ascii="Times New Roman" w:hAnsi="Times New Roman" w:cs="Times New Roman"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B846B2" wp14:editId="227D1579">
                <wp:simplePos x="0" y="0"/>
                <wp:positionH relativeFrom="column">
                  <wp:posOffset>3664849</wp:posOffset>
                </wp:positionH>
                <wp:positionV relativeFrom="paragraph">
                  <wp:posOffset>46355</wp:posOffset>
                </wp:positionV>
                <wp:extent cx="2286000" cy="0"/>
                <wp:effectExtent l="0" t="0" r="0" b="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5A92590" id="Straight Connector 39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8.55pt,3.65pt" to="468.55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4"/>
          <w:szCs w:val="32"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AD91B5" wp14:editId="24BBA2EC">
                <wp:simplePos x="0" y="0"/>
                <wp:positionH relativeFrom="column">
                  <wp:posOffset>1388745</wp:posOffset>
                </wp:positionH>
                <wp:positionV relativeFrom="paragraph">
                  <wp:posOffset>44186</wp:posOffset>
                </wp:positionV>
                <wp:extent cx="2182483" cy="0"/>
                <wp:effectExtent l="0" t="0" r="0" b="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8248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3308AB" id="Straight Connector 40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9.35pt,3.5pt" to="281.2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" strokecolor="black [3213]" strokeweight=".5pt">
                <v:stroke joinstyle="miter"/>
              </v:line>
            </w:pict>
          </mc:Fallback>
        </mc:AlternateConten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>Weight loss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Water absorbency 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  <w:t>Weight loss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  <w:t>Water absorbency</w:t>
      </w:r>
    </w:p>
    <w:p w:rsidR="007C0DB8" w:rsidRPr="005B3538" w:rsidRDefault="007C0DB8" w:rsidP="007C0DB8">
      <w:pPr>
        <w:pBdr>
          <w:bottom w:val="single" w:sz="4" w:space="1" w:color="auto"/>
        </w:pBd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rPr>
          <w:rFonts w:ascii="Times New Roman" w:hAnsi="Times New Roman"/>
          <w:color w:val="000000" w:themeColor="text1"/>
          <w:sz w:val="24"/>
          <w:szCs w:val="32"/>
        </w:rPr>
      </w:pP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>(U</w:t>
      </w:r>
      <w:r w:rsidRPr="00BB706B">
        <w:rPr>
          <w:rFonts w:ascii="Times New Roman" w:hAnsi="Times New Roman" w:cs="Times New Roman"/>
          <w:color w:val="000000" w:themeColor="text1"/>
          <w:sz w:val="24"/>
          <w:szCs w:val="32"/>
        </w:rPr>
        <w:t>/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>g)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(% (w/w)) 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  <w:t>(g/g)</w:t>
      </w:r>
      <w:r w:rsidRPr="005B3538">
        <w:rPr>
          <w:rFonts w:ascii="Times New Roman" w:hAnsi="Times New Roman"/>
          <w:color w:val="000000" w:themeColor="text1"/>
          <w:sz w:val="24"/>
          <w:szCs w:val="32"/>
        </w:rPr>
        <w:tab/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>(% (w/w))</w:t>
      </w:r>
      <w:r w:rsidRPr="005B3538">
        <w:rPr>
          <w:rFonts w:ascii="Times New Roman" w:hAnsi="Times New Roman" w:cs="Times New Roman"/>
          <w:color w:val="000000" w:themeColor="text1"/>
          <w:sz w:val="24"/>
          <w:szCs w:val="32"/>
        </w:rPr>
        <w:tab/>
        <w:t xml:space="preserve">(g/g) </w:t>
      </w:r>
    </w:p>
    <w:p w:rsidR="007C0DB8" w:rsidRDefault="007C0DB8" w:rsidP="007C0DB8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 w:cs="Times New Roman"/>
          <w:sz w:val="24"/>
          <w:szCs w:val="32"/>
        </w:rPr>
      </w:pPr>
      <w:r w:rsidRPr="005B3538">
        <w:rPr>
          <w:rFonts w:ascii="Times New Roman" w:hAnsi="Times New Roman"/>
          <w:color w:val="000000" w:themeColor="text1"/>
          <w:sz w:val="24"/>
          <w:szCs w:val="32"/>
        </w:rPr>
        <w:t>0</w:t>
      </w:r>
      <w:r w:rsidRPr="005B3538">
        <w:rPr>
          <w:rFonts w:ascii="Times New Roman" w:hAnsi="Times New Roman"/>
          <w:color w:val="000000" w:themeColor="text1"/>
          <w:sz w:val="24"/>
          <w:szCs w:val="32"/>
        </w:rPr>
        <w:tab/>
      </w:r>
      <w:r>
        <w:rPr>
          <w:rFonts w:ascii="Times New Roman" w:hAnsi="Times New Roman" w:cs="Times New Roman"/>
          <w:sz w:val="24"/>
          <w:szCs w:val="32"/>
        </w:rPr>
        <w:t xml:space="preserve">66.8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5.7</w:t>
      </w:r>
      <w:r>
        <w:rPr>
          <w:rFonts w:ascii="Times New Roman" w:hAnsi="Times New Roman" w:cs="Times New Roman"/>
          <w:sz w:val="24"/>
          <w:szCs w:val="32"/>
        </w:rPr>
        <w:tab/>
        <w:t>122.1 ± 4.9</w:t>
      </w:r>
      <w:r>
        <w:rPr>
          <w:rFonts w:ascii="Times New Roman" w:hAnsi="Times New Roman" w:cs="Times New Roman"/>
          <w:sz w:val="24"/>
          <w:szCs w:val="32"/>
        </w:rPr>
        <w:tab/>
        <w:t xml:space="preserve">63.6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2.6</w:t>
      </w:r>
      <w:r>
        <w:rPr>
          <w:rFonts w:ascii="Times New Roman" w:hAnsi="Times New Roman" w:cs="Times New Roman"/>
          <w:sz w:val="24"/>
          <w:szCs w:val="32"/>
        </w:rPr>
        <w:tab/>
        <w:t xml:space="preserve">99.6 </w:t>
      </w:r>
      <w:r>
        <w:rPr>
          <w:rFonts w:ascii="Times New Roman" w:hAnsi="Times New Roman" w:cs="Times New Roman"/>
          <w:sz w:val="24"/>
          <w:szCs w:val="32"/>
        </w:rPr>
        <w:sym w:font="Symbol" w:char="F0B1"/>
      </w:r>
      <w:r>
        <w:rPr>
          <w:rFonts w:ascii="Times New Roman" w:hAnsi="Times New Roman" w:cs="Times New Roman"/>
          <w:sz w:val="24"/>
          <w:szCs w:val="32"/>
        </w:rPr>
        <w:t xml:space="preserve"> 9.0</w:t>
      </w:r>
    </w:p>
    <w:p w:rsidR="007C0DB8" w:rsidRPr="00277906" w:rsidRDefault="007C0DB8" w:rsidP="007C0DB8">
      <w:pPr>
        <w:pBdr>
          <w:bottom w:val="single" w:sz="4" w:space="1" w:color="auto"/>
        </w:pBd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B3538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Pr="005B353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66.1</w:t>
      </w:r>
      <w:r w:rsidRPr="002779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77906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 w:rsidRPr="002779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2779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27790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121.6 ± 10.3</w:t>
      </w:r>
      <w:r w:rsidRPr="0027790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63.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2779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77906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1.4</w:t>
      </w:r>
      <w:r w:rsidRPr="0027790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99.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2779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77906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B1"/>
      </w:r>
      <w:r w:rsidRPr="002779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27790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</w:p>
    <w:p w:rsidR="007C0DB8" w:rsidRPr="00592294" w:rsidRDefault="007C0DB8" w:rsidP="007C0DB8">
      <w:pPr>
        <w:tabs>
          <w:tab w:val="left" w:pos="2250"/>
          <w:tab w:val="left" w:pos="3780"/>
          <w:tab w:val="left" w:pos="5940"/>
          <w:tab w:val="left" w:pos="7380"/>
        </w:tabs>
        <w:spacing w:after="0" w:line="380" w:lineRule="atLeast"/>
        <w:ind w:firstLine="90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Data are presented as mean ± one standard deviation derived from three replicates (</w:t>
      </w:r>
      <w:r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N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= 3). </w:t>
      </w:r>
    </w:p>
    <w:p w:rsidR="00AD1398" w:rsidRDefault="00AD1398">
      <w:bookmarkStart w:id="0" w:name="_GoBack"/>
      <w:bookmarkEnd w:id="0"/>
    </w:p>
    <w:sectPr w:rsidR="00AD1398" w:rsidSect="00386EBA">
      <w:head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52462827"/>
      <w:docPartObj>
        <w:docPartGallery w:val="Page Numbers (Top of Page)"/>
        <w:docPartUnique/>
      </w:docPartObj>
    </w:sdtPr>
    <w:sdtEndPr/>
    <w:sdtContent>
      <w:p w:rsidR="007E3D0E" w:rsidRDefault="007C0DB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E3D0E" w:rsidRDefault="007C0DB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DB8"/>
    <w:rsid w:val="007C0DB8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A7EA41-51EB-440F-B696-1DFEAA608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DB8"/>
    <w:pPr>
      <w:spacing w:line="256" w:lineRule="auto"/>
    </w:pPr>
    <w:rPr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0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0DB8"/>
    <w:rPr>
      <w:szCs w:val="28"/>
      <w:lang w:bidi="th-TH"/>
    </w:rPr>
  </w:style>
  <w:style w:type="character" w:styleId="LineNumber">
    <w:name w:val="line number"/>
    <w:basedOn w:val="DefaultParagraphFont"/>
    <w:uiPriority w:val="99"/>
    <w:semiHidden/>
    <w:unhideWhenUsed/>
    <w:rsid w:val="007C0D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2021-02-19T11:32:00Z</dcterms:created>
  <dcterms:modified xsi:type="dcterms:W3CDTF">2021-02-19T11:32:00Z</dcterms:modified>
</cp:coreProperties>
</file>