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51258" w14:textId="05A537FD" w:rsidR="0029107F" w:rsidRDefault="00752F2C" w:rsidP="00752F2C">
      <w:r>
        <w:rPr>
          <w:rFonts w:hint="eastAsia"/>
        </w:rPr>
        <w:t xml:space="preserve"> </w:t>
      </w:r>
    </w:p>
    <w:tbl>
      <w:tblPr>
        <w:tblW w:w="22690" w:type="dxa"/>
        <w:tblLook w:val="04A0" w:firstRow="1" w:lastRow="0" w:firstColumn="1" w:lastColumn="0" w:noHBand="0" w:noVBand="1"/>
      </w:tblPr>
      <w:tblGrid>
        <w:gridCol w:w="1843"/>
        <w:gridCol w:w="5670"/>
        <w:gridCol w:w="13183"/>
        <w:gridCol w:w="1994"/>
      </w:tblGrid>
      <w:tr w:rsidR="00752F2C" w:rsidRPr="00752F2C" w14:paraId="6110FDAE" w14:textId="77777777" w:rsidTr="008E5C0B">
        <w:trPr>
          <w:trHeight w:val="300"/>
        </w:trPr>
        <w:tc>
          <w:tcPr>
            <w:tcW w:w="75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16AF48" w14:textId="51568DE2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1. </w:t>
            </w:r>
            <w:r w:rsidR="00F432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="005B12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edications </w:t>
            </w:r>
            <w:r w:rsidR="00EA7F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for restoring</w:t>
            </w: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F432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the function of </w:t>
            </w: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microglia and </w:t>
            </w:r>
            <w:r w:rsidR="00F432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the </w:t>
            </w: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NVU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F3AD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04E1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3097F20F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E0EBE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C7DCA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Outcomes</w:t>
            </w:r>
          </w:p>
        </w:tc>
        <w:tc>
          <w:tcPr>
            <w:tcW w:w="13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67FE2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Subject and group division 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8E0D1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752F2C" w:rsidRPr="00752F2C" w14:paraId="3A877791" w14:textId="77777777" w:rsidTr="008E5C0B">
        <w:trPr>
          <w:trHeight w:val="255"/>
        </w:trPr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DFBB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Regulating microglia function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EAC9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0FD0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1A1B0647" w14:textId="77777777" w:rsidTr="008E5C0B">
        <w:trPr>
          <w:trHeight w:val="28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2CBD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TREM2McAb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2F2F6" w14:textId="5B09D7BD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cognitive function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FAAF3" w14:textId="2A5347C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5xFAD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DEF1E" w14:textId="3616750A" w:rsidR="00752F2C" w:rsidRPr="00752F2C" w:rsidRDefault="00A94DD8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]</w:t>
            </w:r>
          </w:p>
        </w:tc>
      </w:tr>
      <w:tr w:rsidR="00752F2C" w:rsidRPr="00752F2C" w14:paraId="514BF695" w14:textId="77777777" w:rsidTr="008E5C0B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C8F7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A9C115" w14:textId="34EDB35E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Promote acute activation of protective microglia.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11ED4" w14:textId="4F4ABE4D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hTREM2-Ab group (n=9):1mg/kg hTREM2-Ab once 2 weeks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853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C4989C6" w14:textId="77777777" w:rsidTr="008E5C0B">
        <w:trPr>
          <w:trHeight w:val="30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F9D5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45CC4" w14:textId="1E06F18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Increase phagocytic Aβ and apoptotic neurons.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7813A" w14:textId="01737A86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hTREM2-Ab group (n=10):10mg/kg hTREM2-Ab once 2 weeks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5667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F1A3B10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74BE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7574D" w14:textId="0B6C430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Inhibit chronic neuroinflammation.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CE6E8" w14:textId="5E02B558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hIgG group (n=9):10mg/kg hIgG once 2 weeks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34C7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DE71A34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8C4F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9A7E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A1C49" w14:textId="28F3C90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PBS sham control group (n=9): PBS once 2 weeks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BE32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0C78F90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5031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4B77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0155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FB03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51A9F78A" w14:textId="77777777" w:rsidTr="008E5C0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B448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Pantethine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0D83F" w14:textId="23A6545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the results of behavior test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4A8C3" w14:textId="6BB8C465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1.5-month-old Tg (5XFAD) and age-matched WT male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B110D" w14:textId="269E6611" w:rsidR="00752F2C" w:rsidRPr="00752F2C" w:rsidRDefault="00A94DD8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128]</w:t>
            </w:r>
          </w:p>
        </w:tc>
      </w:tr>
      <w:tr w:rsidR="00752F2C" w:rsidRPr="00752F2C" w14:paraId="59CC7D0E" w14:textId="77777777" w:rsidTr="008E5C0B">
        <w:trPr>
          <w:trHeight w:val="34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A3E7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BA3E3" w14:textId="12C233C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activation of microglia and astrocyte.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B25F0" w14:textId="2B733BFA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Tg + pantethine group (n=10): saline + 15 mg pantethine i.p. 3 times a week for 5.5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B51C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3DBACB5E" w14:textId="77777777" w:rsidTr="008E5C0B">
        <w:trPr>
          <w:trHeight w:val="22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66C6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9C851" w14:textId="3F490A4C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Change the expression of genes including inflammation, complement and phagocytosis.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C7908" w14:textId="1F7C1E25" w:rsidR="004F0E75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Tg + vehicle group (n=10): saline i.p. 3 times a week for 5.5 months.</w:t>
            </w:r>
          </w:p>
          <w:p w14:paraId="36DE23BD" w14:textId="0F62CDA2" w:rsidR="004F0E75" w:rsidRDefault="004F0E75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+ vehicle group (n=10): saline i.p. 3 times a week for 5.5 months.</w:t>
            </w:r>
          </w:p>
          <w:p w14:paraId="4BE6B2E7" w14:textId="1EB5933C" w:rsidR="004F0E75" w:rsidRPr="00752F2C" w:rsidRDefault="004F0E75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1BD6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AA17F5D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89AE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B943E" w14:textId="701CD781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Alleviate Aβ pathology.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2DFD3" w14:textId="779D3D31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+ pantethine group (n=10): saline + 15 mg pantethine i.p. 3 times a week for 5.5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1583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6E569A89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A63E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84B6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23D4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5E53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1D3CAF0A" w14:textId="77777777" w:rsidTr="008E5C0B">
        <w:trPr>
          <w:trHeight w:val="318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35EC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AdipoRon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BEBA3" w14:textId="77777777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spatial memory function</w:t>
            </w:r>
          </w:p>
          <w:p w14:paraId="6407A613" w14:textId="1DF12C90" w:rsidR="002F033E" w:rsidRPr="00752F2C" w:rsidRDefault="002F033E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Lowered plaque and Aβ levels.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929A1" w14:textId="185DB129" w:rsid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5.5-month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old (±2 weeks) 5xFAD mice and age-matched WT C57BL/6N mice, age-matched APN-deficient 5xFAD (5xFAD;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APN−/−)</w:t>
            </w:r>
          </w:p>
          <w:p w14:paraId="147B0012" w14:textId="28CAA035" w:rsidR="004F0E75" w:rsidRPr="00752F2C" w:rsidRDefault="004F0E75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group:vehicle daily by oral gavage for 3 months.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E6BDC" w14:textId="7E311F19" w:rsidR="00752F2C" w:rsidRPr="00752F2C" w:rsidRDefault="00A94DD8" w:rsidP="00752F2C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122]</w:t>
            </w:r>
          </w:p>
        </w:tc>
      </w:tr>
      <w:tr w:rsidR="00752F2C" w:rsidRPr="00752F2C" w14:paraId="26B4CAB0" w14:textId="77777777" w:rsidTr="008E5C0B">
        <w:trPr>
          <w:trHeight w:val="97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3DD7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4C97E" w14:textId="1D845E2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Restore microglial phagocytic capacity.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2D2BE" w14:textId="10D8B588" w:rsidR="00752F2C" w:rsidRPr="00752F2C" w:rsidRDefault="004F0E75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5xFAD + AdipoRon group: 50 mg/kg adipoRon daily by oral gavage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BB96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4B33B0E3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077B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E512B" w14:textId="48475EB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activation of microglia and astrocyte and release of proinflammatory factors.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B6D15" w14:textId="77777777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5xFAD + Vehicle group: vehicle daily by oral gavage for 3 months.</w:t>
            </w:r>
          </w:p>
          <w:p w14:paraId="66CCD1B6" w14:textId="7E284ACD" w:rsidR="004F0E75" w:rsidRPr="00752F2C" w:rsidRDefault="004F0E75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(5xFAD;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APN−/−) + AdipoRon group: 50 mg/kg adipoRon daily by oral gavage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6186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5B133E0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5E38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5D368" w14:textId="75085FA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Rescued neuronal and synaptic loss.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C2D2C" w14:textId="6ACA8E3C" w:rsidR="00752F2C" w:rsidRPr="00752F2C" w:rsidRDefault="004F0E75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(5xFAD;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APN−/−) + Vehicle group: vehicle daily by oral gavage for 3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DDC8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6400DCEF" w14:textId="77777777" w:rsidTr="008E5C0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12936" w14:textId="77777777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7033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22AF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74076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415B414F" w14:textId="77777777" w:rsidTr="008E5C0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8B683" w14:textId="3FC0CC22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Hlk115252533"/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Methysticin</w:t>
            </w:r>
            <w:bookmarkEnd w:id="0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E7278" w14:textId="17B4EBAE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Attenuate the long-term memory decline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A25E2" w14:textId="49C7050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25-week-old APP/PS1 mice and age-matched WT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C2318" w14:textId="09962E46" w:rsidR="00752F2C" w:rsidRPr="00752F2C" w:rsidRDefault="00A94DD8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125]</w:t>
            </w:r>
          </w:p>
        </w:tc>
      </w:tr>
      <w:tr w:rsidR="00752F2C" w:rsidRPr="00752F2C" w14:paraId="06194BBD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55B9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8E07E" w14:textId="1E5523C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activation of microglia and astrocyte via Nrf2 pathway.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913AB" w14:textId="6DBBCBA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• APP/PS1mice + Methysticin group (n=6): 6mg/kg methysticin by oral gavage for 27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4756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3F74A70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B382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6D7C2" w14:textId="4349B42D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Reduce microgliosis, astrogliosis and secretion of the proinflammatory cytokines.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2D169" w14:textId="77777777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• APP/PS1 mice + Placebo group (n=6): placebo by oral gavage for 27 weeks.</w:t>
            </w:r>
          </w:p>
          <w:p w14:paraId="62301D45" w14:textId="66C87498" w:rsidR="00BE6FF5" w:rsidRPr="00752F2C" w:rsidRDefault="00BE6FF5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• WT mice + Placebo group (n=6): placebo by oral gavage for 27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FBA3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51D55F42" w14:textId="77777777" w:rsidTr="008E5C0B">
        <w:trPr>
          <w:trHeight w:val="31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F73B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F851C" w14:textId="77777777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Reduce oxidative damage.</w:t>
            </w:r>
          </w:p>
          <w:p w14:paraId="5D381DAF" w14:textId="762302CE" w:rsidR="002F033E" w:rsidRPr="00752F2C" w:rsidRDefault="002F033E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79E5C" w14:textId="1B2DDEBF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31CD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172509B2" w14:textId="77777777" w:rsidTr="008E5C0B">
        <w:trPr>
          <w:trHeight w:val="300"/>
        </w:trPr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43EF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Regulating NVU function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F86D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466B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32C9E1C2" w14:textId="77777777" w:rsidTr="008E5C0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1A05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Anserine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13008" w14:textId="121248C9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cognitive function of AD mice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C5123" w14:textId="18FE6229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Over 18-months old APPswe/PSEN1dE9 mice and age-matched WT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9F52" w14:textId="15649F6A" w:rsidR="00752F2C" w:rsidRPr="00752F2C" w:rsidRDefault="00A94DD8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118]</w:t>
            </w:r>
          </w:p>
        </w:tc>
      </w:tr>
      <w:tr w:rsidR="00752F2C" w:rsidRPr="00752F2C" w14:paraId="681E9701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6A89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D9B63" w14:textId="7C0A31F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neuroinflammation.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F2790" w14:textId="54AE790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• WT group (n = 10): regular autoclaved drinking water for 8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DB03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6500DCA0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3FDD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D2FD0" w14:textId="2E2B4498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Increase the vascular coverage ratio of pericytes.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02630" w14:textId="44654FB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+ Anserine group (n = 11): autoclaved drinking water + 2.0g/L anserine for 8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5E14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63A4AA98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CD2E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477B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04738" w14:textId="7DB0015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AD group (n = 10): regular autoclaved drinking water for 8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9169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0E950DB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1804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315A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3B803" w14:textId="6430229F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AD + Anserine group (n = 10):</w:t>
            </w:r>
            <w:r w:rsidR="003241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autoclaved drinking water + 2.0g/L anserine for 8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711F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0022AB2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F9B6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9A0F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06A2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50A1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6D53ABDF" w14:textId="77777777" w:rsidTr="008E5C0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CA390" w14:textId="175FD9D1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</w:t>
            </w:r>
            <w:r w:rsidR="007E7F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denafil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BAE4B" w14:textId="627EF0AE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CBF, CMRO2 and declines CVR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A58ED" w14:textId="410F4704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62-87-years old AD patients of the early stage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2423A" w14:textId="280FAC65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114]</w:t>
            </w:r>
          </w:p>
        </w:tc>
      </w:tr>
      <w:tr w:rsidR="00752F2C" w:rsidRPr="00752F2C" w14:paraId="024C2BA3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56D2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8E3E9" w14:textId="3AE41CC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Increase CBF.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C0F5A" w14:textId="25AD1AA2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Self before and after the control.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5C1E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F5C734F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2BD9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03E99" w14:textId="5C2FCDE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Restore NVU function.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E3DE9" w14:textId="7CE38FC4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 single oral administration of 50mg.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9F4A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DD4082F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044B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9D27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CD85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4F7D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752AD8AC" w14:textId="77777777" w:rsidTr="008E5C0B">
        <w:trPr>
          <w:trHeight w:val="270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AD0B2" w14:textId="77777777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Dendrimer-tesaglitazar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51125" w14:textId="30FB4D8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Promote microglia M1 phenotype conversion to M2.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F9DC0" w14:textId="02244531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BV2 murine microglial cell line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3720A" w14:textId="0CF2A7D8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140]</w:t>
            </w:r>
          </w:p>
        </w:tc>
      </w:tr>
      <w:tr w:rsidR="00752F2C" w:rsidRPr="00752F2C" w14:paraId="6C57D47D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7462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C2AC1" w14:textId="33D9B40B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Reduce ROS production.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0F1F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0B33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25BDEDA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FB04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9765E" w14:textId="41DCE3D6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Increase Aβ phagocytosis and degradation.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EDC4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6475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35E1021B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1098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7E3C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916D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D102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70B29695" w14:textId="77777777" w:rsidTr="008E5C0B">
        <w:trPr>
          <w:trHeight w:val="28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A952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Dabigatran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9128B" w14:textId="02DEDEC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cognition, brain perfusion and BBB function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957BB" w14:textId="447F090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2-month-old female TgCRNB8 mice and age-matched WT mice 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776B9" w14:textId="0C70052C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105]</w:t>
            </w:r>
          </w:p>
        </w:tc>
      </w:tr>
      <w:tr w:rsidR="00752F2C" w:rsidRPr="00752F2C" w14:paraId="532E6D2F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7CA3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66697" w14:textId="3B156A6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Reduce phagocytic microglia and infiltrating T cell.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AA64B" w14:textId="5889E2B4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TgCRNB8 etexilate group (n=13-18): 5 mg/g etexilate (prodrug of dabigatran) for 22/52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A536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045A2F1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F8AF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2752D" w14:textId="3FA00A2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astrogliosis and neuroinflammation.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62493" w14:textId="3CCAF4B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etexilate group (n=13-18): 5 mg/g etexilate (prodrug of dabigatran) for 22/52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6047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1505391C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8D85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1260D" w14:textId="79B13F2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Maintain pericyte function.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D9864" w14:textId="511B352C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TgCRNB8 plecebo group (n=13-18): plecebo for 22/52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BFBB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18ADE2C6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CAA8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71F90" w14:textId="1FD0604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Restore AQP-4 in astrocyte end feet to protect BBB.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2B053" w14:textId="1BD3BC44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plecebo group (n=13-18): plecebo for 22/52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3584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30E6ABA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1971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DA93E" w14:textId="18099A86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Alleviate Aβ pathology.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2743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1EAE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21F253DF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1394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0807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C2286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566B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2FF6AB7B" w14:textId="77777777" w:rsidTr="008E5C0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8603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L-Norvaline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0CFE9" w14:textId="4379B24A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Decrease BBB permeability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50FFD" w14:textId="24EA4A08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4-month-old male 3×Tg-AD mice and age-matched male C57Bl/6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3176F" w14:textId="6942F03D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106]</w:t>
            </w:r>
          </w:p>
        </w:tc>
      </w:tr>
      <w:tr w:rsidR="00752F2C" w:rsidRPr="00752F2C" w14:paraId="12908062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D635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85897" w14:textId="2EB98FC9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Upregulate iNOS.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B9935" w14:textId="2C7D0B45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• WT + control group (n=3): animals’ drinking water for 10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165E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223A90EA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9DB2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895A5" w14:textId="1FCDCFC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microglial activation and astrocyte degeneration.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1C32B" w14:textId="54263274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+ L-Norvaline group (n=3): animals’ drinking water + 250mg/L L-Norvaline for 10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9157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1FEF6B0D" w14:textId="77777777" w:rsidTr="008E5C0B">
        <w:trPr>
          <w:trHeight w:val="28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62A7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6E4D4" w14:textId="35A83918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Decrease permeability of BBB.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56033" w14:textId="6529919A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3xTg AD + control group (n=6):</w:t>
            </w:r>
            <w:r w:rsidR="003241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animals’ drinking water for 10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84D6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66B4FC84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A8F6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BB59C" w14:textId="77777777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30A0C" w14:textId="04A08251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3xTg AD + L-Norvaline group (n=6): animals’ drinking water + 250mg/L L-Norvaline for 10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5492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2CED473C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8447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88F3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BB523" w14:textId="77777777" w:rsidR="00752F2C" w:rsidRPr="00324182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0A60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48AD3CD9" w14:textId="77777777" w:rsidTr="008E5C0B">
        <w:trPr>
          <w:trHeight w:val="28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29E9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Rapamycin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ADFDF" w14:textId="11A30B9D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Rescue vascular, metabolic and learning deficits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B3FC2" w14:textId="43245DA6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1-month-old female apoE4 transgenetic and age-matched WT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9D5D6" w14:textId="151F2CB7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124]</w:t>
            </w:r>
          </w:p>
        </w:tc>
      </w:tr>
      <w:tr w:rsidR="00752F2C" w:rsidRPr="00752F2C" w14:paraId="68722455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41CF6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7D1D2" w14:textId="37013ADC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Restores CBF.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957EF" w14:textId="1CB4120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control group (n = 10): control diet for 6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F1C0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4EB9FF7" w14:textId="77777777" w:rsidTr="008E5C0B">
        <w:trPr>
          <w:trHeight w:val="30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8C62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6372E" w14:textId="453BE5EF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Restores the integrity of BBB.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FD354" w14:textId="1DEFAAD3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Tg control group (n = 10): control diet + microencapsulating materials for 6 months. 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AFB6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6A3D4684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4C91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3ECBF" w14:textId="25F0DDC3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Restores glucose metabolism.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E305C" w14:textId="0E792A76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Tg rapamycin group (n = 10): control diet + 2.24mg/kg/d microencapsulated rapamycin for 6 months.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1EC2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11DC892A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7388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16A1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ED6C8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290DE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4BBD156B" w14:textId="77777777" w:rsidTr="008E5C0B">
        <w:trPr>
          <w:trHeight w:val="28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6D50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Statins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7D718" w14:textId="013832C6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memory function and lessen SPs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39439" w14:textId="595EA11F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12-month-old APP transgenetic mice and age-matched WT mice 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A4D1C" w14:textId="441AAE5D" w:rsidR="00752F2C" w:rsidRPr="00752F2C" w:rsidRDefault="00566C3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119]</w:t>
            </w:r>
          </w:p>
        </w:tc>
      </w:tr>
      <w:tr w:rsidR="00752F2C" w:rsidRPr="00752F2C" w14:paraId="658FE929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B997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A4948" w14:textId="42B3D14C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Decline activity of MMP-9.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A4911" w14:textId="0BC8C516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mice group (n=20)</w:t>
            </w: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: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0.5% methylcellulose (MC).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1D90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BB61690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0C14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2C204" w14:textId="75F64390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Alleviate destruction of basement membrane.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9E069" w14:textId="303D8634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APP vehicle group (n=17): 0.5% MC.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2BE2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5D1FC25B" w14:textId="77777777" w:rsidTr="008E5C0B">
        <w:trPr>
          <w:trHeight w:val="27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C934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A6269" w14:textId="038ADC7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• Suppress astrogliosis and detachment of astrocyte end feet and BMECs. 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CC4AC" w14:textId="43524EFC" w:rsid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APP atorvastatin group (n=19): 0.5% MC + 30 mg/kg/day atorvastatin.</w:t>
            </w:r>
          </w:p>
          <w:p w14:paraId="2A9E0D4B" w14:textId="7D4D7D7E" w:rsidR="00324182" w:rsidRPr="00752F2C" w:rsidRDefault="00324182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APP pitavastatin group (n=18): 0.5% MC + 3 mg/kg/day pitavastatin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0C41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DAB2D24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BF596" w14:textId="77777777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9727B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99D3F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2351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0905C022" w14:textId="77777777" w:rsidTr="008E5C0B">
        <w:trPr>
          <w:trHeight w:val="285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F6EA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Pinocembrin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40B4D" w14:textId="4E50442A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cognitive function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269B4" w14:textId="4F4FE22A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4-month-old APP/PS1 mice and age-matched WT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E0B57" w14:textId="66479581" w:rsidR="00752F2C" w:rsidRPr="00752F2C" w:rsidRDefault="005F7F4E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120]</w:t>
            </w:r>
          </w:p>
        </w:tc>
      </w:tr>
      <w:tr w:rsidR="00752F2C" w:rsidRPr="00752F2C" w14:paraId="5EA29D64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87C51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61076" w14:textId="6400873B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glial neuroinflammation.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23AF6" w14:textId="46A4471D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controls group (n=9): 20% hydroxypropyl-b-cyclodextrin by oral gavage 5 days per week for 12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CBCC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5D224C8" w14:textId="77777777" w:rsidTr="008E5C0B">
        <w:trPr>
          <w:trHeight w:val="31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CFEA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18FFB" w14:textId="0350D035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Protect cholinergic system to maintain the function of NVU.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D3EB8" w14:textId="274905EB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WT pinocembrin group (n=9): 40 mg/kg pinocembrin in 20% hydroxypropyl-b-cyclodextrin by oral gavage 5 days per week for 12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BC49A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077BE2D5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9FF86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C7CB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850F1" w14:textId="3774CECE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APP/PS1 controls group (n=9):20% hydroxypropyl-b-cyclodextrin by oral gavage 5 days per week for 12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601B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1D35F546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9BEB3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5B125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9A34C" w14:textId="172E84CA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APP/PS1 pinocembrin group (n = 9): 40 mg/kg pinocembrin in 20% hydroxypropyl-b-cyclodextrin by oral gavage 5 days per week for 12 weeks.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A5FB2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7236AC6E" w14:textId="77777777" w:rsidTr="008E5C0B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F4E7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191A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E9C60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1D28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2F2C" w:rsidRPr="00752F2C" w14:paraId="1FB8949A" w14:textId="77777777" w:rsidTr="008E5C0B">
        <w:trPr>
          <w:trHeight w:val="270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681EFEC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Quercetin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E033B" w14:textId="77777777" w:rsidR="00752F2C" w:rsidRP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Improve study and memory ability and protect NVU integrity.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EC7C0" w14:textId="38B20538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Aβ (25-35)-induced amnestic mice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76B1D801" w14:textId="65321AF7" w:rsidR="00752F2C" w:rsidRPr="00752F2C" w:rsidRDefault="005F7F4E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107]</w:t>
            </w:r>
          </w:p>
        </w:tc>
      </w:tr>
      <w:tr w:rsidR="00752F2C" w:rsidRPr="00752F2C" w14:paraId="5768296C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29A3B4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A4F2D" w14:textId="77777777" w:rsidR="00752F2C" w:rsidRDefault="00752F2C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Suppress the activation of RAGE pathway to protect BBB.</w:t>
            </w:r>
          </w:p>
          <w:p w14:paraId="6379D601" w14:textId="3262187E" w:rsidR="00A1170B" w:rsidRPr="00752F2C" w:rsidRDefault="00A1170B" w:rsidP="00752F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Maintain cholinergic neuronal regulation of CBF.</w:t>
            </w:r>
          </w:p>
        </w:tc>
        <w:tc>
          <w:tcPr>
            <w:tcW w:w="13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59D54" w14:textId="38B1EA06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The sham group:distilled water containing 20% hydroxypropyl-beta-cyclodextrin without quercetin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by oral gavage.  </w:t>
            </w:r>
          </w:p>
          <w:p w14:paraId="5413C53F" w14:textId="52FC6B6C" w:rsidR="00857AED" w:rsidRPr="00752F2C" w:rsidRDefault="00857AE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Aβ (25-35)-treated group:distilled water containing 20% hydroxypropyl-beta-cyclodextrin without quercetin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by oral gavage</w:t>
            </w:r>
          </w:p>
        </w:tc>
        <w:tc>
          <w:tcPr>
            <w:tcW w:w="19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2D669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52F2C" w:rsidRPr="00752F2C" w14:paraId="55025271" w14:textId="77777777" w:rsidTr="008E5C0B">
        <w:trPr>
          <w:trHeight w:val="255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0A05AD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39203F" w14:textId="77777777" w:rsid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Reduce the expression of ERK1/2 and nuclear p65 to protect BBB.</w:t>
            </w:r>
          </w:p>
          <w:p w14:paraId="658897D6" w14:textId="3896F105" w:rsidR="00A1170B" w:rsidRPr="00752F2C" w:rsidRDefault="00A1170B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Inhibit RAGE pathway to restore neurovascular coupling.</w:t>
            </w:r>
          </w:p>
        </w:tc>
        <w:tc>
          <w:tcPr>
            <w:tcW w:w="13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5FC6E3" w14:textId="270702A0" w:rsidR="00752F2C" w:rsidRDefault="00857AE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Quercetin group (n=19): 5 mg/kg quercetin + distilled water containing 20% hydroxypropyl-beta-cyclodextrin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by oral gavage.</w:t>
            </w:r>
          </w:p>
          <w:p w14:paraId="58E0AD95" w14:textId="1C6BAF37" w:rsidR="00857AED" w:rsidRDefault="00857AE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Quercetin group (n=19): 10 mg/kg quercetin in distilled water containing 20% hydroxypropyl-beta-cyclodextrin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by oral gavage</w:t>
            </w:r>
          </w:p>
          <w:p w14:paraId="6CC4F2DF" w14:textId="6A2D8BF2" w:rsidR="00857AED" w:rsidRDefault="00857AE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Quercetin group (n=19): 20 mg/kg quercetin + distilled water containing 20% hydroxypropyl-beta-cyclodextrin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by oral gavage.</w:t>
            </w:r>
          </w:p>
          <w:p w14:paraId="76A63F1E" w14:textId="705EC13E" w:rsidR="00857AED" w:rsidRDefault="00857AED" w:rsidP="00857A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• Quercetin group (n=19): 40 mg/kg quercetin + distilled water containing 20% hydroxypropyl-beta-cyclodextrin once per day for 8 day</w:t>
            </w:r>
            <w:r w:rsidR="008E5C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752F2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by oral gavage.</w:t>
            </w:r>
          </w:p>
          <w:p w14:paraId="4435CC5A" w14:textId="3E70143B" w:rsidR="00857AED" w:rsidRPr="00752F2C" w:rsidRDefault="00857AED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ED69D7" w14:textId="77777777" w:rsidR="00752F2C" w:rsidRPr="00752F2C" w:rsidRDefault="00752F2C" w:rsidP="00752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0727457" w14:textId="77777777" w:rsidR="00014F96" w:rsidRDefault="00014F96" w:rsidP="00752F2C"/>
    <w:p w14:paraId="00B2B259" w14:textId="77777777" w:rsidR="00014F96" w:rsidRDefault="00014F96" w:rsidP="00752F2C"/>
    <w:p w14:paraId="2E61982A" w14:textId="2F40830D" w:rsidR="00752F2C" w:rsidRPr="00752F2C" w:rsidRDefault="00014F96" w:rsidP="00752F2C">
      <w:fldSimple w:instr=" ADDIN EN.REFLIST "/>
    </w:p>
    <w:sectPr w:rsidR="00752F2C" w:rsidRPr="00752F2C" w:rsidSect="002F033E">
      <w:pgSz w:w="23811" w:h="16838" w:orient="landscape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24191" w14:textId="77777777" w:rsidR="00496552" w:rsidRDefault="00496552" w:rsidP="006171A7">
      <w:r>
        <w:separator/>
      </w:r>
    </w:p>
  </w:endnote>
  <w:endnote w:type="continuationSeparator" w:id="0">
    <w:p w14:paraId="1BB2EF9C" w14:textId="77777777" w:rsidR="00496552" w:rsidRDefault="00496552" w:rsidP="00617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FA26B" w14:textId="77777777" w:rsidR="00496552" w:rsidRDefault="00496552" w:rsidP="006171A7">
      <w:r>
        <w:separator/>
      </w:r>
    </w:p>
  </w:footnote>
  <w:footnote w:type="continuationSeparator" w:id="0">
    <w:p w14:paraId="5897A100" w14:textId="77777777" w:rsidR="00496552" w:rsidRDefault="00496552" w:rsidP="00617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wx5rp2f50awjeft5q5f0t7fff9w5002ter&quot;&gt;alzheimer&amp;apos;s NVU (2)&lt;record-ids&gt;&lt;item&gt;293&lt;/item&gt;&lt;item&gt;1311&lt;/item&gt;&lt;item&gt;1555&lt;/item&gt;&lt;item&gt;1567&lt;/item&gt;&lt;item&gt;1572&lt;/item&gt;&lt;item&gt;1573&lt;/item&gt;&lt;item&gt;1574&lt;/item&gt;&lt;item&gt;1575&lt;/item&gt;&lt;item&gt;1576&lt;/item&gt;&lt;item&gt;1577&lt;/item&gt;&lt;item&gt;1578&lt;/item&gt;&lt;item&gt;1579&lt;/item&gt;&lt;/record-ids&gt;&lt;/item&gt;&lt;/Libraries&gt;"/>
  </w:docVars>
  <w:rsids>
    <w:rsidRoot w:val="00D522CA"/>
    <w:rsid w:val="00014F96"/>
    <w:rsid w:val="00017BBC"/>
    <w:rsid w:val="0005307F"/>
    <w:rsid w:val="0011154D"/>
    <w:rsid w:val="00126645"/>
    <w:rsid w:val="001C683A"/>
    <w:rsid w:val="0029107F"/>
    <w:rsid w:val="002F033E"/>
    <w:rsid w:val="00311775"/>
    <w:rsid w:val="00324182"/>
    <w:rsid w:val="00325681"/>
    <w:rsid w:val="004638E2"/>
    <w:rsid w:val="0049433D"/>
    <w:rsid w:val="00496552"/>
    <w:rsid w:val="004F0E75"/>
    <w:rsid w:val="00566C3D"/>
    <w:rsid w:val="005712AB"/>
    <w:rsid w:val="005B1227"/>
    <w:rsid w:val="005F7F4E"/>
    <w:rsid w:val="00611976"/>
    <w:rsid w:val="006171A7"/>
    <w:rsid w:val="00752F2C"/>
    <w:rsid w:val="007967A4"/>
    <w:rsid w:val="007E7FAF"/>
    <w:rsid w:val="00824BA8"/>
    <w:rsid w:val="00841887"/>
    <w:rsid w:val="0085499D"/>
    <w:rsid w:val="00857AED"/>
    <w:rsid w:val="008977E8"/>
    <w:rsid w:val="008E3531"/>
    <w:rsid w:val="008E5C0B"/>
    <w:rsid w:val="00900AE7"/>
    <w:rsid w:val="00901726"/>
    <w:rsid w:val="00957D4F"/>
    <w:rsid w:val="009A21A7"/>
    <w:rsid w:val="009C3B60"/>
    <w:rsid w:val="00A1170B"/>
    <w:rsid w:val="00A94DD8"/>
    <w:rsid w:val="00BE6FF5"/>
    <w:rsid w:val="00D522CA"/>
    <w:rsid w:val="00D837A3"/>
    <w:rsid w:val="00EA7F1C"/>
    <w:rsid w:val="00F432D9"/>
    <w:rsid w:val="00F862BC"/>
    <w:rsid w:val="00F9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224E8F"/>
  <w15:chartTrackingRefBased/>
  <w15:docId w15:val="{1A483CE3-3EEA-4D59-9D50-64419BEF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1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1A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14F9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14F9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14F9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14F96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1144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文豪</dc:creator>
  <cp:keywords/>
  <dc:description/>
  <cp:lastModifiedBy>Lenovo</cp:lastModifiedBy>
  <cp:revision>25</cp:revision>
  <dcterms:created xsi:type="dcterms:W3CDTF">2022-06-13T15:56:00Z</dcterms:created>
  <dcterms:modified xsi:type="dcterms:W3CDTF">2022-09-29T07:40:00Z</dcterms:modified>
</cp:coreProperties>
</file>