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BFB" w:rsidRDefault="00672BFB" w:rsidP="00672BFB">
      <w:pPr>
        <w:rPr>
          <w:b/>
          <w:sz w:val="28"/>
        </w:rPr>
      </w:pPr>
      <w:r w:rsidRPr="00672BFB">
        <w:rPr>
          <w:b/>
          <w:sz w:val="28"/>
        </w:rPr>
        <w:t>Supplementary material for “North-West Europe hottest summer temperatures rising much faster than the mean”</w:t>
      </w:r>
    </w:p>
    <w:p w:rsidR="00672BFB" w:rsidRPr="00672BFB" w:rsidRDefault="00672BFB" w:rsidP="00672BFB">
      <w:pPr>
        <w:rPr>
          <w:b/>
          <w:sz w:val="28"/>
        </w:rPr>
      </w:pPr>
    </w:p>
    <w:p w:rsidR="00672BFB" w:rsidRDefault="00672BFB" w:rsidP="00672BFB">
      <w:r>
        <w:t>Matthew Patterson</w:t>
      </w:r>
      <w:r w:rsidRPr="00672BFB">
        <w:rPr>
          <w:vertAlign w:val="superscript"/>
        </w:rPr>
        <w:t>1.</w:t>
      </w:r>
    </w:p>
    <w:p w:rsidR="00672BFB" w:rsidRDefault="00672BFB" w:rsidP="00672BFB">
      <w:r>
        <w:t>1. Atmospheric, Oceanic and Planetary Physics, University of Oxford, Parks Road, OX1 3PU, UK</w:t>
      </w:r>
    </w:p>
    <w:p w:rsidR="00672BFB" w:rsidRDefault="00672BFB" w:rsidP="00672BFB"/>
    <w:p w:rsidR="00672BFB" w:rsidRDefault="00672BFB" w:rsidP="00672BFB">
      <w:r>
        <w:t xml:space="preserve">Contents </w:t>
      </w:r>
    </w:p>
    <w:p w:rsidR="00672BFB" w:rsidRDefault="00672BFB" w:rsidP="00672BFB">
      <w:r>
        <w:t xml:space="preserve">S1 – A table of CMIP6 models used in this study </w:t>
      </w:r>
    </w:p>
    <w:p w:rsidR="00672BFB" w:rsidRDefault="00672BFB" w:rsidP="00672BFB">
      <w:r>
        <w:t>Figures S1-S3</w:t>
      </w:r>
    </w:p>
    <w:p w:rsidR="00672BFB" w:rsidRDefault="00672BFB"/>
    <w:p w:rsidR="00672BFB" w:rsidRDefault="00672BFB">
      <w:r>
        <w:br w:type="page"/>
      </w:r>
      <w:r>
        <w:lastRenderedPageBreak/>
        <w:t>Table S1: A table of CMIP6 models used in this study</w:t>
      </w:r>
    </w:p>
    <w:p w:rsidR="00672BFB" w:rsidRDefault="00672BF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72BFB" w:rsidTr="00672BFB">
        <w:tc>
          <w:tcPr>
            <w:tcW w:w="3005" w:type="dxa"/>
          </w:tcPr>
          <w:p w:rsidR="00672BFB" w:rsidRPr="00672BFB" w:rsidRDefault="00672BFB">
            <w:pPr>
              <w:rPr>
                <w:b/>
              </w:rPr>
            </w:pPr>
            <w:r w:rsidRPr="00672BFB">
              <w:rPr>
                <w:b/>
              </w:rPr>
              <w:t>Model</w:t>
            </w:r>
          </w:p>
        </w:tc>
        <w:tc>
          <w:tcPr>
            <w:tcW w:w="3005" w:type="dxa"/>
          </w:tcPr>
          <w:p w:rsidR="00672BFB" w:rsidRPr="00672BFB" w:rsidRDefault="00672BFB">
            <w:pPr>
              <w:rPr>
                <w:b/>
              </w:rPr>
            </w:pPr>
            <w:r w:rsidRPr="00672BFB">
              <w:rPr>
                <w:b/>
              </w:rPr>
              <w:t>Institute</w:t>
            </w:r>
          </w:p>
        </w:tc>
        <w:tc>
          <w:tcPr>
            <w:tcW w:w="3006" w:type="dxa"/>
          </w:tcPr>
          <w:p w:rsidR="00672BFB" w:rsidRPr="00672BFB" w:rsidRDefault="00672BFB">
            <w:pPr>
              <w:rPr>
                <w:b/>
              </w:rPr>
            </w:pPr>
            <w:r w:rsidRPr="00672BFB">
              <w:rPr>
                <w:b/>
              </w:rPr>
              <w:t>Ensemble member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672BFB" w:rsidP="00672BFB">
            <w:pPr>
              <w:tabs>
                <w:tab w:val="left" w:pos="1190"/>
              </w:tabs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ACCESS-ESM1-5</w:t>
            </w:r>
          </w:p>
        </w:tc>
        <w:tc>
          <w:tcPr>
            <w:tcW w:w="3005" w:type="dxa"/>
          </w:tcPr>
          <w:p w:rsidR="00672BFB" w:rsidRPr="00BC368E" w:rsidRDefault="00672BFB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CSIRO</w:t>
            </w:r>
          </w:p>
        </w:tc>
        <w:tc>
          <w:tcPr>
            <w:tcW w:w="3006" w:type="dxa"/>
          </w:tcPr>
          <w:p w:rsidR="00672BFB" w:rsidRPr="00BC368E" w:rsidRDefault="00672BFB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672BFB" w:rsidP="00672BFB">
            <w:pPr>
              <w:tabs>
                <w:tab w:val="left" w:pos="1190"/>
              </w:tabs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ACCESS-CM2</w:t>
            </w:r>
          </w:p>
        </w:tc>
        <w:tc>
          <w:tcPr>
            <w:tcW w:w="3005" w:type="dxa"/>
          </w:tcPr>
          <w:p w:rsidR="00672BFB" w:rsidRPr="00BC368E" w:rsidRDefault="00672BFB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CSIRO-ARCCSS</w:t>
            </w:r>
          </w:p>
        </w:tc>
        <w:tc>
          <w:tcPr>
            <w:tcW w:w="3006" w:type="dxa"/>
          </w:tcPr>
          <w:p w:rsidR="00672BFB" w:rsidRPr="00BC368E" w:rsidRDefault="00672BFB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672BFB" w:rsidP="00672BFB">
            <w:pPr>
              <w:tabs>
                <w:tab w:val="left" w:pos="1190"/>
              </w:tabs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AWI-CM-1-1-MR</w:t>
            </w:r>
          </w:p>
        </w:tc>
        <w:tc>
          <w:tcPr>
            <w:tcW w:w="3005" w:type="dxa"/>
          </w:tcPr>
          <w:p w:rsidR="00672BFB" w:rsidRPr="00BC368E" w:rsidRDefault="00672BFB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AWI</w:t>
            </w:r>
          </w:p>
        </w:tc>
        <w:tc>
          <w:tcPr>
            <w:tcW w:w="3006" w:type="dxa"/>
          </w:tcPr>
          <w:p w:rsidR="00672BFB" w:rsidRPr="00BC368E" w:rsidRDefault="00672BFB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672BFB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BCC-CSM2-MR</w:t>
            </w:r>
          </w:p>
        </w:tc>
        <w:tc>
          <w:tcPr>
            <w:tcW w:w="3005" w:type="dxa"/>
          </w:tcPr>
          <w:p w:rsidR="00672BFB" w:rsidRPr="00BC368E" w:rsidRDefault="00672BFB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BCC</w:t>
            </w:r>
          </w:p>
        </w:tc>
        <w:tc>
          <w:tcPr>
            <w:tcW w:w="3006" w:type="dxa"/>
          </w:tcPr>
          <w:p w:rsidR="00672BFB" w:rsidRPr="00BC368E" w:rsidRDefault="00672BFB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672BFB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CAMS-CSM1-0</w:t>
            </w:r>
          </w:p>
        </w:tc>
        <w:tc>
          <w:tcPr>
            <w:tcW w:w="3005" w:type="dxa"/>
          </w:tcPr>
          <w:p w:rsidR="00672BFB" w:rsidRPr="00BC368E" w:rsidRDefault="00672BFB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CAMS</w:t>
            </w:r>
          </w:p>
        </w:tc>
        <w:tc>
          <w:tcPr>
            <w:tcW w:w="3006" w:type="dxa"/>
          </w:tcPr>
          <w:p w:rsidR="00672BFB" w:rsidRPr="00BC368E" w:rsidRDefault="00672BFB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672BFB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CanESM5</w:t>
            </w:r>
          </w:p>
        </w:tc>
        <w:tc>
          <w:tcPr>
            <w:tcW w:w="3005" w:type="dxa"/>
          </w:tcPr>
          <w:p w:rsidR="00672BFB" w:rsidRPr="00BC368E" w:rsidRDefault="00672BFB" w:rsidP="00672BFB">
            <w:pPr>
              <w:rPr>
                <w:rFonts w:cstheme="minorHAnsi"/>
                <w:sz w:val="24"/>
                <w:szCs w:val="24"/>
              </w:rPr>
            </w:pPr>
            <w:proofErr w:type="spellStart"/>
            <w:r w:rsidRPr="00BC368E">
              <w:rPr>
                <w:rFonts w:cstheme="minorHAnsi"/>
                <w:sz w:val="24"/>
                <w:szCs w:val="24"/>
              </w:rPr>
              <w:t>CCCma</w:t>
            </w:r>
            <w:proofErr w:type="spellEnd"/>
          </w:p>
        </w:tc>
        <w:tc>
          <w:tcPr>
            <w:tcW w:w="3006" w:type="dxa"/>
          </w:tcPr>
          <w:p w:rsidR="00672BFB" w:rsidRPr="00BC368E" w:rsidRDefault="00672BFB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CNRM-CM6-1</w:t>
            </w:r>
          </w:p>
        </w:tc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CNRM</w:t>
            </w:r>
          </w:p>
        </w:tc>
        <w:tc>
          <w:tcPr>
            <w:tcW w:w="3006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r1i1p1f2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CNRM-CM6-1-HR</w:t>
            </w:r>
          </w:p>
        </w:tc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CNRM</w:t>
            </w:r>
          </w:p>
        </w:tc>
        <w:tc>
          <w:tcPr>
            <w:tcW w:w="3006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r1i1p1f2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CNRM-ESM2-1</w:t>
            </w:r>
          </w:p>
        </w:tc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CNRM</w:t>
            </w:r>
          </w:p>
        </w:tc>
        <w:tc>
          <w:tcPr>
            <w:tcW w:w="3006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r1i1p1f2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EC-Earth3</w:t>
            </w:r>
          </w:p>
        </w:tc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EC-Earth-Consortium</w:t>
            </w:r>
          </w:p>
        </w:tc>
        <w:tc>
          <w:tcPr>
            <w:tcW w:w="3006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FGOALS-g3</w:t>
            </w:r>
          </w:p>
        </w:tc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CAS</w:t>
            </w:r>
          </w:p>
        </w:tc>
        <w:tc>
          <w:tcPr>
            <w:tcW w:w="3006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GFDL-ESM4</w:t>
            </w:r>
          </w:p>
        </w:tc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NOAA-GFDL</w:t>
            </w:r>
          </w:p>
        </w:tc>
        <w:tc>
          <w:tcPr>
            <w:tcW w:w="3006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HadGEM3-GC31-LL</w:t>
            </w:r>
          </w:p>
        </w:tc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MOHC</w:t>
            </w:r>
          </w:p>
        </w:tc>
        <w:tc>
          <w:tcPr>
            <w:tcW w:w="3006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r1i1p1f3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HadGEM3-GC31-MM</w:t>
            </w:r>
          </w:p>
        </w:tc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MOHC</w:t>
            </w:r>
          </w:p>
        </w:tc>
        <w:tc>
          <w:tcPr>
            <w:tcW w:w="3006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r1i1p1f3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INM-CM4-8</w:t>
            </w:r>
          </w:p>
        </w:tc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INM</w:t>
            </w:r>
          </w:p>
        </w:tc>
        <w:tc>
          <w:tcPr>
            <w:tcW w:w="3006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INM-CM5-0</w:t>
            </w:r>
          </w:p>
        </w:tc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INM</w:t>
            </w:r>
          </w:p>
        </w:tc>
        <w:tc>
          <w:tcPr>
            <w:tcW w:w="3006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IPSL-CM6A-LR</w:t>
            </w:r>
          </w:p>
        </w:tc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IPSL</w:t>
            </w:r>
          </w:p>
        </w:tc>
        <w:tc>
          <w:tcPr>
            <w:tcW w:w="3006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MIROC6</w:t>
            </w:r>
          </w:p>
        </w:tc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MIROC</w:t>
            </w:r>
          </w:p>
        </w:tc>
        <w:tc>
          <w:tcPr>
            <w:tcW w:w="3006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672BFB" w:rsidTr="00672BFB"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MIROC-ES2L</w:t>
            </w:r>
          </w:p>
        </w:tc>
        <w:tc>
          <w:tcPr>
            <w:tcW w:w="3005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MIROC</w:t>
            </w:r>
          </w:p>
        </w:tc>
        <w:tc>
          <w:tcPr>
            <w:tcW w:w="3006" w:type="dxa"/>
          </w:tcPr>
          <w:p w:rsidR="00672BFB" w:rsidRPr="00BC368E" w:rsidRDefault="00BC368E" w:rsidP="00672B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r1i1p1f2</w:t>
            </w:r>
          </w:p>
        </w:tc>
      </w:tr>
      <w:tr w:rsidR="00BC368E" w:rsidTr="00672BFB">
        <w:tc>
          <w:tcPr>
            <w:tcW w:w="3005" w:type="dxa"/>
          </w:tcPr>
          <w:p w:rsidR="00BC368E" w:rsidRPr="00BC368E" w:rsidRDefault="00BC368E" w:rsidP="00BC368E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MPI-ESM1-2-LR</w:t>
            </w:r>
          </w:p>
        </w:tc>
        <w:tc>
          <w:tcPr>
            <w:tcW w:w="3005" w:type="dxa"/>
          </w:tcPr>
          <w:p w:rsidR="00BC368E" w:rsidRPr="00BC368E" w:rsidRDefault="00BC368E" w:rsidP="00BC368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MPI-M</w:t>
            </w:r>
          </w:p>
        </w:tc>
        <w:tc>
          <w:tcPr>
            <w:tcW w:w="3006" w:type="dxa"/>
          </w:tcPr>
          <w:p w:rsidR="00BC368E" w:rsidRPr="00BC368E" w:rsidRDefault="00BC368E" w:rsidP="00BC368E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BC368E" w:rsidTr="00672BFB">
        <w:tc>
          <w:tcPr>
            <w:tcW w:w="3005" w:type="dxa"/>
          </w:tcPr>
          <w:p w:rsidR="00BC368E" w:rsidRPr="00BC368E" w:rsidRDefault="00BC368E" w:rsidP="00BC368E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MRI-ESM2-0</w:t>
            </w:r>
          </w:p>
        </w:tc>
        <w:tc>
          <w:tcPr>
            <w:tcW w:w="3005" w:type="dxa"/>
          </w:tcPr>
          <w:p w:rsidR="00BC368E" w:rsidRPr="00BC368E" w:rsidRDefault="00BC368E" w:rsidP="00BC368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MRI</w:t>
            </w:r>
          </w:p>
        </w:tc>
        <w:tc>
          <w:tcPr>
            <w:tcW w:w="3006" w:type="dxa"/>
          </w:tcPr>
          <w:p w:rsidR="00BC368E" w:rsidRPr="00BC368E" w:rsidRDefault="00BC368E" w:rsidP="00BC368E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BC368E" w:rsidTr="00672BFB">
        <w:tc>
          <w:tcPr>
            <w:tcW w:w="3005" w:type="dxa"/>
          </w:tcPr>
          <w:p w:rsidR="00BC368E" w:rsidRPr="00BC368E" w:rsidRDefault="00BC368E" w:rsidP="00BC368E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NorESM2-LM</w:t>
            </w:r>
          </w:p>
        </w:tc>
        <w:tc>
          <w:tcPr>
            <w:tcW w:w="3005" w:type="dxa"/>
          </w:tcPr>
          <w:p w:rsidR="00BC368E" w:rsidRPr="00BC368E" w:rsidRDefault="00BC368E" w:rsidP="00BC368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NCC</w:t>
            </w:r>
          </w:p>
        </w:tc>
        <w:tc>
          <w:tcPr>
            <w:tcW w:w="3006" w:type="dxa"/>
          </w:tcPr>
          <w:p w:rsidR="00BC368E" w:rsidRPr="00BC368E" w:rsidRDefault="00BC368E" w:rsidP="00BC368E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BC368E" w:rsidTr="00672BFB">
        <w:tc>
          <w:tcPr>
            <w:tcW w:w="3005" w:type="dxa"/>
          </w:tcPr>
          <w:p w:rsidR="00BC368E" w:rsidRPr="00BC368E" w:rsidRDefault="00BC368E" w:rsidP="00BC368E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NorESM2-MM</w:t>
            </w:r>
          </w:p>
        </w:tc>
        <w:tc>
          <w:tcPr>
            <w:tcW w:w="3005" w:type="dxa"/>
          </w:tcPr>
          <w:p w:rsidR="00BC368E" w:rsidRPr="00BC368E" w:rsidRDefault="00BC368E" w:rsidP="00BC368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NCC</w:t>
            </w:r>
          </w:p>
        </w:tc>
        <w:tc>
          <w:tcPr>
            <w:tcW w:w="3006" w:type="dxa"/>
          </w:tcPr>
          <w:p w:rsidR="00BC368E" w:rsidRPr="00BC368E" w:rsidRDefault="00BC368E" w:rsidP="00BC368E">
            <w:pPr>
              <w:rPr>
                <w:rFonts w:cstheme="minorHAnsi"/>
                <w:sz w:val="24"/>
                <w:szCs w:val="24"/>
              </w:rPr>
            </w:pPr>
            <w:r w:rsidRPr="00BC368E">
              <w:rPr>
                <w:rFonts w:cstheme="minorHAnsi"/>
                <w:sz w:val="24"/>
                <w:szCs w:val="24"/>
              </w:rPr>
              <w:t>r1i1p1f1</w:t>
            </w:r>
          </w:p>
        </w:tc>
      </w:tr>
      <w:tr w:rsidR="00BC368E" w:rsidTr="00672BFB">
        <w:tc>
          <w:tcPr>
            <w:tcW w:w="3005" w:type="dxa"/>
          </w:tcPr>
          <w:p w:rsidR="00BC368E" w:rsidRPr="00BC368E" w:rsidRDefault="00BC368E" w:rsidP="00BC368E">
            <w:pPr>
              <w:rPr>
                <w:rFonts w:cstheme="minorHAnsi"/>
                <w:b/>
                <w:sz w:val="24"/>
                <w:szCs w:val="24"/>
              </w:rPr>
            </w:pPr>
            <w:r w:rsidRPr="00BC368E">
              <w:rPr>
                <w:rFonts w:cstheme="minorHAnsi"/>
                <w:b/>
                <w:sz w:val="24"/>
                <w:szCs w:val="24"/>
              </w:rPr>
              <w:t>UKESM1-0-LL</w:t>
            </w:r>
          </w:p>
        </w:tc>
        <w:tc>
          <w:tcPr>
            <w:tcW w:w="3005" w:type="dxa"/>
          </w:tcPr>
          <w:p w:rsidR="00BC368E" w:rsidRPr="00BC368E" w:rsidRDefault="00BC368E" w:rsidP="00BC368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MOHC</w:t>
            </w:r>
          </w:p>
        </w:tc>
        <w:tc>
          <w:tcPr>
            <w:tcW w:w="3006" w:type="dxa"/>
          </w:tcPr>
          <w:p w:rsidR="00BC368E" w:rsidRPr="00BC368E" w:rsidRDefault="00BC368E" w:rsidP="00BC368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r1i1p1f2</w:t>
            </w:r>
          </w:p>
        </w:tc>
      </w:tr>
    </w:tbl>
    <w:p w:rsidR="00672BFB" w:rsidRDefault="00672BFB">
      <w:r>
        <w:br/>
      </w:r>
    </w:p>
    <w:p w:rsidR="00672BFB" w:rsidRDefault="00672BFB">
      <w:r>
        <w:br w:type="page"/>
      </w:r>
    </w:p>
    <w:p w:rsidR="008E3A58" w:rsidRDefault="008E3A58" w:rsidP="008E3A58">
      <w:r w:rsidRPr="00672BFB">
        <w:rPr>
          <w:noProof/>
          <w:lang w:eastAsia="en-GB"/>
        </w:rPr>
        <w:lastRenderedPageBreak/>
        <w:drawing>
          <wp:inline distT="0" distB="0" distL="0" distR="0" wp14:anchorId="15D57CB7" wp14:editId="3A1E2537">
            <wp:extent cx="5731510" cy="3713694"/>
            <wp:effectExtent l="0" t="0" r="2540" b="1270"/>
            <wp:docPr id="1" name="Picture 1" descr="C:\Users\pattersonm\Documents\work\papers\Heatwaves paper\Version 1\Figures\soil_moisture_trends_ERA5_1960_2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ttersonm\Documents\work\papers\Heatwaves paper\Version 1\Figures\soil_moisture_trends_ERA5_1960_202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713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3A58" w:rsidRPr="00982D1D" w:rsidRDefault="008E3A58" w:rsidP="008E3A58">
      <w:pPr>
        <w:rPr>
          <w:i/>
        </w:rPr>
      </w:pPr>
      <w:r w:rsidRPr="00982D1D">
        <w:rPr>
          <w:i/>
        </w:rPr>
        <w:t>Figure S</w:t>
      </w:r>
      <w:r>
        <w:rPr>
          <w:i/>
        </w:rPr>
        <w:t>1</w:t>
      </w:r>
      <w:r w:rsidRPr="00982D1D">
        <w:rPr>
          <w:i/>
        </w:rPr>
        <w:t>: The trend in volumetric soil water content in the top layer of soil, i.e. the top 7cm, in JJA over the period 1960-2021 using monthly-mean ERA5 data (units of m</w:t>
      </w:r>
      <w:r w:rsidRPr="00982D1D">
        <w:rPr>
          <w:i/>
          <w:vertAlign w:val="superscript"/>
        </w:rPr>
        <w:t>3</w:t>
      </w:r>
      <w:r w:rsidRPr="00982D1D">
        <w:rPr>
          <w:i/>
        </w:rPr>
        <w:t>/m</w:t>
      </w:r>
      <w:r w:rsidRPr="00982D1D">
        <w:rPr>
          <w:i/>
          <w:vertAlign w:val="superscript"/>
        </w:rPr>
        <w:t>3</w:t>
      </w:r>
      <w:r w:rsidRPr="00982D1D">
        <w:rPr>
          <w:i/>
        </w:rPr>
        <w:t>/decade).</w:t>
      </w:r>
    </w:p>
    <w:p w:rsidR="008E3A58" w:rsidRDefault="008E3A58">
      <w:bookmarkStart w:id="0" w:name="_GoBack"/>
      <w:bookmarkEnd w:id="0"/>
      <w:r>
        <w:br w:type="page"/>
      </w:r>
    </w:p>
    <w:p w:rsidR="008E3A58" w:rsidRDefault="008E3A58"/>
    <w:p w:rsidR="00672BFB" w:rsidRDefault="00672BFB">
      <w:r w:rsidRPr="00672BFB">
        <w:rPr>
          <w:noProof/>
          <w:lang w:eastAsia="en-GB"/>
        </w:rPr>
        <w:drawing>
          <wp:inline distT="0" distB="0" distL="0" distR="0">
            <wp:extent cx="5731510" cy="6519714"/>
            <wp:effectExtent l="0" t="0" r="2540" b="0"/>
            <wp:docPr id="2" name="Picture 2" descr="C:\Users\pattersonm\Documents\work\papers\Heatwaves paper\01_trends_in_daily_T2m_max_mean_and_differences_2_95p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attersonm\Documents\work\papers\Heatwaves paper\01_trends_in_daily_T2m_max_mean_and_differences_2_95pc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19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BFB" w:rsidRDefault="00672BFB">
      <w:pPr>
        <w:rPr>
          <w:i/>
        </w:rPr>
      </w:pPr>
      <w:r w:rsidRPr="00672BFB">
        <w:rPr>
          <w:i/>
        </w:rPr>
        <w:t>Figure S</w:t>
      </w:r>
      <w:r w:rsidR="008E3A58">
        <w:rPr>
          <w:i/>
        </w:rPr>
        <w:t>2</w:t>
      </w:r>
      <w:r w:rsidRPr="00672BFB">
        <w:rPr>
          <w:i/>
        </w:rPr>
        <w:t>: The same as figure 1 of the main manuscript, but for the 95</w:t>
      </w:r>
      <w:r w:rsidRPr="00672BFB">
        <w:rPr>
          <w:i/>
          <w:vertAlign w:val="superscript"/>
        </w:rPr>
        <w:t>th</w:t>
      </w:r>
      <w:r w:rsidRPr="00672BFB">
        <w:rPr>
          <w:i/>
        </w:rPr>
        <w:t xml:space="preserve"> percentile of summer (JJA) days.</w:t>
      </w:r>
      <w:r>
        <w:rPr>
          <w:i/>
        </w:rPr>
        <w:br w:type="page"/>
      </w:r>
      <w:r w:rsidRPr="00672BFB">
        <w:rPr>
          <w:i/>
          <w:noProof/>
          <w:lang w:eastAsia="en-GB"/>
        </w:rPr>
        <w:lastRenderedPageBreak/>
        <w:drawing>
          <wp:inline distT="0" distB="0" distL="0" distR="0">
            <wp:extent cx="5731510" cy="4052777"/>
            <wp:effectExtent l="0" t="0" r="2540" b="5080"/>
            <wp:docPr id="3" name="Picture 3" descr="C:\Users\pattersonm\Documents\work\papers\Heatwaves paper\02_trends_in_daily_5day_T2m_max_mean_and_differenc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attersonm\Documents\work\papers\Heatwaves paper\02_trends_in_daily_5day_T2m_max_mean_and_differenc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52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BFB" w:rsidRPr="00982D1D" w:rsidRDefault="00672BFB">
      <w:pPr>
        <w:rPr>
          <w:i/>
        </w:rPr>
      </w:pPr>
      <w:r w:rsidRPr="00982D1D">
        <w:rPr>
          <w:i/>
        </w:rPr>
        <w:t>Figure S</w:t>
      </w:r>
      <w:r w:rsidR="008E3A58">
        <w:rPr>
          <w:i/>
        </w:rPr>
        <w:t>3</w:t>
      </w:r>
      <w:r w:rsidRPr="00982D1D">
        <w:rPr>
          <w:i/>
        </w:rPr>
        <w:t xml:space="preserve">: </w:t>
      </w:r>
      <w:r w:rsidR="00982D1D" w:rsidRPr="00982D1D">
        <w:rPr>
          <w:i/>
        </w:rPr>
        <w:t xml:space="preserve">Trends in a) maximum 5-day mean </w:t>
      </w:r>
      <w:proofErr w:type="spellStart"/>
      <w:r w:rsidR="00982D1D" w:rsidRPr="00982D1D">
        <w:rPr>
          <w:i/>
        </w:rPr>
        <w:t>tasmax</w:t>
      </w:r>
      <w:proofErr w:type="spellEnd"/>
      <w:r w:rsidR="00982D1D" w:rsidRPr="00982D1D">
        <w:rPr>
          <w:i/>
        </w:rPr>
        <w:t xml:space="preserve"> and b) maximum 10-day mean </w:t>
      </w:r>
      <w:proofErr w:type="spellStart"/>
      <w:r w:rsidR="00982D1D" w:rsidRPr="00982D1D">
        <w:rPr>
          <w:i/>
        </w:rPr>
        <w:t>tasmax</w:t>
      </w:r>
      <w:proofErr w:type="spellEnd"/>
      <w:r w:rsidR="00982D1D" w:rsidRPr="00982D1D">
        <w:rPr>
          <w:i/>
        </w:rPr>
        <w:t xml:space="preserve"> minus the trend in JJA-mean </w:t>
      </w:r>
      <w:proofErr w:type="spellStart"/>
      <w:r w:rsidR="00982D1D" w:rsidRPr="00982D1D">
        <w:rPr>
          <w:i/>
        </w:rPr>
        <w:t>tasmax</w:t>
      </w:r>
      <w:proofErr w:type="spellEnd"/>
      <w:r w:rsidR="00982D1D" w:rsidRPr="00982D1D">
        <w:rPr>
          <w:i/>
        </w:rPr>
        <w:t xml:space="preserve">. c) </w:t>
      </w:r>
      <w:proofErr w:type="gramStart"/>
      <w:r w:rsidR="00982D1D" w:rsidRPr="00982D1D">
        <w:rPr>
          <w:i/>
        </w:rPr>
        <w:t>the</w:t>
      </w:r>
      <w:proofErr w:type="gramEnd"/>
      <w:r w:rsidR="00982D1D" w:rsidRPr="00982D1D">
        <w:rPr>
          <w:i/>
        </w:rPr>
        <w:t xml:space="preserve"> discrepancy between the maximum N-day mean </w:t>
      </w:r>
      <w:proofErr w:type="spellStart"/>
      <w:r w:rsidR="00982D1D" w:rsidRPr="00982D1D">
        <w:rPr>
          <w:i/>
        </w:rPr>
        <w:t>tasmax</w:t>
      </w:r>
      <w:proofErr w:type="spellEnd"/>
      <w:r w:rsidR="00982D1D" w:rsidRPr="00982D1D">
        <w:rPr>
          <w:i/>
        </w:rPr>
        <w:t xml:space="preserve"> and the JJA-mean </w:t>
      </w:r>
      <w:proofErr w:type="spellStart"/>
      <w:r w:rsidR="00982D1D" w:rsidRPr="00982D1D">
        <w:rPr>
          <w:i/>
        </w:rPr>
        <w:t>tasmax</w:t>
      </w:r>
      <w:proofErr w:type="spellEnd"/>
      <w:r w:rsidR="00982D1D" w:rsidRPr="00982D1D">
        <w:rPr>
          <w:i/>
        </w:rPr>
        <w:t xml:space="preserve"> for N between 1 and 10, calculated as a mean over the boxed in region in a) and b) (i.e. the TMTM index).</w:t>
      </w:r>
    </w:p>
    <w:p w:rsidR="00672BFB" w:rsidRDefault="00672BFB">
      <w:pPr>
        <w:rPr>
          <w:i/>
        </w:rPr>
      </w:pPr>
    </w:p>
    <w:p w:rsidR="00672BFB" w:rsidRPr="00672BFB" w:rsidRDefault="00672BFB">
      <w:pPr>
        <w:rPr>
          <w:i/>
        </w:rPr>
      </w:pPr>
    </w:p>
    <w:sectPr w:rsidR="00672BFB" w:rsidRPr="00672B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BFB"/>
    <w:rsid w:val="00672BFB"/>
    <w:rsid w:val="007C342F"/>
    <w:rsid w:val="008E3A58"/>
    <w:rsid w:val="00982D1D"/>
    <w:rsid w:val="00BC3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F2A3D"/>
  <w15:chartTrackingRefBased/>
  <w15:docId w15:val="{76035A17-2854-410C-9745-3DE7E7E0A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72B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48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Patterson</dc:creator>
  <cp:keywords/>
  <dc:description/>
  <cp:lastModifiedBy>Matt Patterson</cp:lastModifiedBy>
  <cp:revision>4</cp:revision>
  <dcterms:created xsi:type="dcterms:W3CDTF">2022-09-28T15:06:00Z</dcterms:created>
  <dcterms:modified xsi:type="dcterms:W3CDTF">2022-09-29T19:55:00Z</dcterms:modified>
</cp:coreProperties>
</file>