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AE66A8" w14:textId="382AD456" w:rsidR="00BF6DB6" w:rsidRPr="00FD0D0D" w:rsidRDefault="00BF6DB6" w:rsidP="006A27D9">
      <w:pPr>
        <w:pStyle w:val="Title"/>
      </w:pPr>
      <w:r w:rsidRPr="00FD0D0D">
        <w:t>Supplemen</w:t>
      </w:r>
      <w:bookmarkStart w:id="0" w:name="_GoBack"/>
      <w:bookmarkEnd w:id="0"/>
      <w:r w:rsidRPr="00FD0D0D">
        <w:t>tary materials for</w:t>
      </w:r>
    </w:p>
    <w:p w14:paraId="26806221" w14:textId="129953E1" w:rsidR="006A27D9" w:rsidRPr="00FD0D0D" w:rsidRDefault="006A27D9" w:rsidP="006A27D9">
      <w:pPr>
        <w:pStyle w:val="BodyText"/>
        <w:jc w:val="center"/>
      </w:pPr>
      <w:r w:rsidRPr="00FD0D0D">
        <w:t xml:space="preserve">Awareness and Care for my Autistic Traits (ACAT) program for adolescents with autism spectrum disorders: A </w:t>
      </w:r>
      <w:r w:rsidR="000A47AB" w:rsidRPr="00FD0D0D">
        <w:t>multicenter</w:t>
      </w:r>
      <w:r w:rsidRPr="00FD0D0D">
        <w:t xml:space="preserve"> </w:t>
      </w:r>
      <w:r w:rsidR="000A47AB" w:rsidRPr="00FD0D0D">
        <w:t>randomized</w:t>
      </w:r>
      <w:r w:rsidRPr="00FD0D0D">
        <w:t xml:space="preserve"> controlled trial</w:t>
      </w:r>
    </w:p>
    <w:p w14:paraId="53E0927A" w14:textId="77777777" w:rsidR="00BF6DB6" w:rsidRPr="00FD0D0D" w:rsidRDefault="00BF6DB6" w:rsidP="006A27D9">
      <w:pPr>
        <w:widowControl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 w14:paraId="54548CF8" w14:textId="77777777" w:rsidR="00BF2851" w:rsidRPr="00FD0D0D" w:rsidRDefault="00BF2851" w:rsidP="006A27D9">
      <w:pPr>
        <w:widowControl/>
        <w:snapToGrid w:val="0"/>
        <w:spacing w:line="480" w:lineRule="auto"/>
        <w:jc w:val="left"/>
        <w:rPr>
          <w:rFonts w:ascii="Times New Roman" w:eastAsia="Yu Mincho" w:hAnsi="Times New Roman" w:cs="Times New Roman"/>
          <w:b/>
          <w:bCs/>
          <w:color w:val="000000"/>
          <w:sz w:val="24"/>
          <w:szCs w:val="24"/>
        </w:rPr>
      </w:pPr>
    </w:p>
    <w:p w14:paraId="4AB0DECF" w14:textId="5408AB76" w:rsidR="00BF2851" w:rsidRPr="00FD0D0D" w:rsidRDefault="00BF2851" w:rsidP="006A27D9">
      <w:pPr>
        <w:widowControl/>
        <w:snapToGrid w:val="0"/>
        <w:spacing w:line="480" w:lineRule="auto"/>
        <w:jc w:val="left"/>
        <w:rPr>
          <w:rFonts w:ascii="Times New Roman" w:eastAsia="MS PGothic" w:hAnsi="Times New Roman" w:cs="Times New Roman"/>
          <w:sz w:val="24"/>
          <w:szCs w:val="24"/>
        </w:rPr>
      </w:pP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Fumiyo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Oshima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1,</w:t>
      </w:r>
      <w:proofErr w:type="gram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2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,*</w:t>
      </w:r>
      <w:proofErr w:type="gram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William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Mandy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3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Mikuko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Seto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Minako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Hongo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1,2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, Aki Tsuchiyagaito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4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, Yoshiyuki Hirano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1,2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Chihiro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Sutoh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6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Masaru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Kuno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1,2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Siqing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Guan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Yusuke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Nitta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Yoshihito </w:t>
      </w:r>
      <w:proofErr w:type="spellStart"/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Ozawa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6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Yohei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Kawasaki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6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Toshiyuki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Ohtani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2,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9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，</w:t>
      </w:r>
      <w:bookmarkStart w:id="1" w:name="_Hlk76750789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Daisuke Matsuzawa</w:t>
      </w:r>
      <w:bookmarkEnd w:id="1"/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Jiro 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Masuya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7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Noriko 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Takahashi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8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Noriyuki 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Sato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8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Shizuka 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Nakamura</w:t>
      </w:r>
      <w:r w:rsidR="004B26DB"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8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, Akiko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Nakagawa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1,2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Eiji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Shimizu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  <w:vertAlign w:val="superscript"/>
        </w:rPr>
        <w:t>1,2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.</w:t>
      </w:r>
    </w:p>
    <w:p w14:paraId="7E60876F" w14:textId="77777777" w:rsidR="00BF2851" w:rsidRPr="00FD0D0D" w:rsidRDefault="00BF2851" w:rsidP="006A27D9">
      <w:pPr>
        <w:widowControl/>
        <w:snapToGrid w:val="0"/>
        <w:spacing w:line="480" w:lineRule="auto"/>
        <w:jc w:val="left"/>
        <w:rPr>
          <w:rFonts w:ascii="Times New Roman" w:eastAsia="MS PGothic" w:hAnsi="Times New Roman" w:cs="Times New Roman"/>
          <w:sz w:val="24"/>
          <w:szCs w:val="24"/>
        </w:rPr>
      </w:pPr>
    </w:p>
    <w:p w14:paraId="58389E2A" w14:textId="77777777" w:rsidR="00BF2851" w:rsidRPr="00FD0D0D" w:rsidRDefault="00BF2851" w:rsidP="006A27D9">
      <w:pPr>
        <w:snapToGrid w:val="0"/>
        <w:spacing w:line="480" w:lineRule="auto"/>
        <w:jc w:val="left"/>
        <w:rPr>
          <w:rStyle w:val="orcid-id-https"/>
          <w:shd w:val="clear" w:color="auto" w:fill="FFFFFF"/>
        </w:rPr>
      </w:pPr>
      <w:r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</w:t>
      </w:r>
      <w:r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bookmarkStart w:id="2" w:name="_Hlk76750805"/>
      <w:r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 xml:space="preserve">Research Center for Child Mental Development, Chiba University, 1-8-1 </w:t>
      </w:r>
      <w:proofErr w:type="spellStart"/>
      <w:r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>Inohana</w:t>
      </w:r>
      <w:proofErr w:type="spellEnd"/>
      <w:r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>Chuouku</w:t>
      </w:r>
      <w:proofErr w:type="spellEnd"/>
      <w:r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>, Chiba 260-8670, Japan</w:t>
      </w:r>
      <w:bookmarkEnd w:id="2"/>
    </w:p>
    <w:p w14:paraId="0F18A061" w14:textId="77777777" w:rsidR="00BF2851" w:rsidRPr="00FD0D0D" w:rsidRDefault="00BF2851" w:rsidP="006A27D9">
      <w:pPr>
        <w:widowControl/>
        <w:snapToGrid w:val="0"/>
        <w:spacing w:line="480" w:lineRule="auto"/>
        <w:jc w:val="left"/>
      </w:pPr>
      <w:r w:rsidRPr="00FD0D0D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 w:rsidRPr="00FD0D0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Division of Cognitive Behavioral Science (Chiba University), United Graduate School of Child Development, Osaka University, Kanazawa University, Hamamatsu University School of Medicine, Chiba University and University of Fukui, Japan </w:t>
      </w:r>
    </w:p>
    <w:p w14:paraId="3ECD6B07" w14:textId="77777777" w:rsidR="00BF2851" w:rsidRPr="00FD0D0D" w:rsidRDefault="00BF2851" w:rsidP="006A27D9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D0D0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D0D0D">
        <w:rPr>
          <w:rFonts w:ascii="Times New Roman" w:hAnsi="Times New Roman" w:cs="Times New Roman"/>
          <w:sz w:val="24"/>
          <w:szCs w:val="24"/>
        </w:rPr>
        <w:t xml:space="preserve"> Research Department of Clinical, Educational &amp; Health Psychology, University College London, Gower Street, London, WC1E 6BT, UK</w:t>
      </w:r>
    </w:p>
    <w:p w14:paraId="698FB173" w14:textId="77777777" w:rsidR="00BF2851" w:rsidRPr="00FD0D0D" w:rsidRDefault="00BF2851" w:rsidP="006A27D9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D0D0D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D0D0D">
        <w:rPr>
          <w:rFonts w:ascii="Times New Roman" w:hAnsi="Times New Roman" w:cs="Times New Roman"/>
          <w:sz w:val="24"/>
          <w:szCs w:val="24"/>
        </w:rPr>
        <w:t xml:space="preserve"> Laureate Instituto for Brain Research, 6655 S Yale Ave, Tulsa, OK, 74136, USA</w:t>
      </w:r>
    </w:p>
    <w:p w14:paraId="489774AD" w14:textId="405998EC" w:rsidR="00BF2851" w:rsidRPr="00FD0D0D" w:rsidRDefault="00BF2851" w:rsidP="006A27D9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D0D0D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FD0D0D">
        <w:rPr>
          <w:rFonts w:ascii="Times New Roman" w:hAnsi="Times New Roman" w:cs="Times New Roman"/>
          <w:sz w:val="24"/>
          <w:szCs w:val="24"/>
        </w:rPr>
        <w:t xml:space="preserve"> </w:t>
      </w:r>
      <w:r w:rsidR="00413A63" w:rsidRPr="00FD0D0D">
        <w:rPr>
          <w:rFonts w:ascii="Times New Roman" w:hAnsi="Times New Roman" w:cs="Times New Roman"/>
          <w:sz w:val="24"/>
          <w:szCs w:val="24"/>
        </w:rPr>
        <w:t xml:space="preserve">Department of Cognitive behavioral physiology, Chiba University, </w:t>
      </w:r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 xml:space="preserve">1-8-1 </w:t>
      </w:r>
      <w:proofErr w:type="spellStart"/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>Inohana</w:t>
      </w:r>
      <w:proofErr w:type="spellEnd"/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>Chuouku</w:t>
      </w:r>
      <w:proofErr w:type="spellEnd"/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>, Chiba 260-8670, Japan</w:t>
      </w:r>
      <w:r w:rsidR="00413A63" w:rsidRPr="00FD0D0D" w:rsidDel="00413A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63D9E6" w14:textId="79E782BD" w:rsidR="00BF2851" w:rsidRPr="00FD0D0D" w:rsidRDefault="00BF2851" w:rsidP="006A27D9">
      <w:pPr>
        <w:snapToGrid w:val="0"/>
        <w:spacing w:line="480" w:lineRule="auto"/>
        <w:jc w:val="left"/>
        <w:rPr>
          <w:rStyle w:val="orcid-id-https"/>
          <w:shd w:val="clear" w:color="auto" w:fill="FFFFFF"/>
        </w:rPr>
      </w:pPr>
      <w:r w:rsidRPr="00FD0D0D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FD0D0D">
        <w:rPr>
          <w:rFonts w:ascii="Times New Roman" w:hAnsi="Times New Roman" w:cs="Times New Roman"/>
          <w:sz w:val="24"/>
          <w:szCs w:val="24"/>
        </w:rPr>
        <w:t xml:space="preserve"> </w:t>
      </w:r>
      <w:r w:rsidR="00413A63" w:rsidRPr="00FD0D0D">
        <w:rPr>
          <w:rFonts w:ascii="Times New Roman" w:hAnsi="Times New Roman" w:cs="Times New Roman"/>
          <w:sz w:val="24"/>
          <w:szCs w:val="24"/>
        </w:rPr>
        <w:t xml:space="preserve">Biostatistics Section, Clinical Research Center, Chiba University Hospital, Chiba University, </w:t>
      </w:r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 xml:space="preserve">1-8-1 </w:t>
      </w:r>
      <w:proofErr w:type="spellStart"/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>Inohana</w:t>
      </w:r>
      <w:proofErr w:type="spellEnd"/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>Chuouku</w:t>
      </w:r>
      <w:proofErr w:type="spellEnd"/>
      <w:r w:rsidR="00413A63" w:rsidRPr="00FD0D0D"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  <w:t>, Chiba 260-8670, Japan</w:t>
      </w:r>
      <w:r w:rsidR="00413A63" w:rsidRPr="00FD0D0D" w:rsidDel="00413A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AB5095" w14:textId="7DC7D7C0" w:rsidR="00BF2851" w:rsidRPr="00FD0D0D" w:rsidRDefault="00BF2851" w:rsidP="006A27D9">
      <w:pPr>
        <w:snapToGrid w:val="0"/>
        <w:spacing w:line="480" w:lineRule="auto"/>
        <w:jc w:val="left"/>
        <w:rPr>
          <w:rStyle w:val="orcid-id-https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D0D0D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7</w:t>
      </w:r>
      <w:r w:rsidRPr="00FD0D0D">
        <w:rPr>
          <w:rFonts w:ascii="Times New Roman" w:hAnsi="Times New Roman" w:cs="Times New Roman"/>
          <w:sz w:val="24"/>
          <w:szCs w:val="24"/>
        </w:rPr>
        <w:t xml:space="preserve"> </w:t>
      </w:r>
      <w:r w:rsidR="00413A63" w:rsidRPr="00FD0D0D">
        <w:rPr>
          <w:rFonts w:ascii="Times New Roman" w:hAnsi="Times New Roman" w:cs="Times New Roman"/>
          <w:sz w:val="24"/>
          <w:szCs w:val="24"/>
        </w:rPr>
        <w:t>Department of Psychiatry, Tokyo Medical University Ibaraki, Medical Center, 3-20-1 3-20-1 Chuo, Ami-</w:t>
      </w:r>
      <w:proofErr w:type="spellStart"/>
      <w:r w:rsidR="00413A63" w:rsidRPr="00FD0D0D">
        <w:rPr>
          <w:rFonts w:ascii="Times New Roman" w:hAnsi="Times New Roman" w:cs="Times New Roman"/>
          <w:sz w:val="24"/>
          <w:szCs w:val="24"/>
        </w:rPr>
        <w:t>machi</w:t>
      </w:r>
      <w:proofErr w:type="spellEnd"/>
      <w:r w:rsidR="00413A63" w:rsidRPr="00FD0D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13A63" w:rsidRPr="00FD0D0D">
        <w:rPr>
          <w:rFonts w:ascii="Times New Roman" w:hAnsi="Times New Roman" w:cs="Times New Roman"/>
          <w:sz w:val="24"/>
          <w:szCs w:val="24"/>
        </w:rPr>
        <w:t>Inashiki</w:t>
      </w:r>
      <w:proofErr w:type="spellEnd"/>
      <w:r w:rsidR="00413A63" w:rsidRPr="00FD0D0D">
        <w:rPr>
          <w:rFonts w:ascii="Times New Roman" w:hAnsi="Times New Roman" w:cs="Times New Roman"/>
          <w:sz w:val="24"/>
          <w:szCs w:val="24"/>
        </w:rPr>
        <w:t>-gun, Ibaraki 300-0395, Japan</w:t>
      </w:r>
      <w:r w:rsidR="00413A63" w:rsidRPr="00FD0D0D" w:rsidDel="00413A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3F19B4" w14:textId="4BD6CC6C" w:rsidR="00BF2851" w:rsidRPr="00FD0D0D" w:rsidRDefault="00BF2851" w:rsidP="006A27D9">
      <w:pPr>
        <w:snapToGrid w:val="0"/>
        <w:spacing w:line="480" w:lineRule="auto"/>
        <w:jc w:val="left"/>
      </w:pPr>
      <w:r w:rsidRPr="00FD0D0D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FD0D0D">
        <w:rPr>
          <w:rFonts w:ascii="Times New Roman" w:hAnsi="Times New Roman" w:cs="Times New Roman"/>
          <w:sz w:val="24"/>
          <w:szCs w:val="24"/>
        </w:rPr>
        <w:t xml:space="preserve"> </w:t>
      </w:r>
      <w:r w:rsidR="00413A63" w:rsidRPr="00FD0D0D">
        <w:rPr>
          <w:rFonts w:ascii="Times New Roman" w:hAnsi="Times New Roman" w:cs="Times New Roman"/>
          <w:sz w:val="24"/>
          <w:szCs w:val="24"/>
        </w:rPr>
        <w:t xml:space="preserve">Fukushima University Child Mental Health-Care Center, 1 </w:t>
      </w:r>
      <w:proofErr w:type="spellStart"/>
      <w:r w:rsidR="00413A63" w:rsidRPr="00FD0D0D">
        <w:rPr>
          <w:rFonts w:ascii="Times New Roman" w:hAnsi="Times New Roman" w:cs="Times New Roman"/>
          <w:sz w:val="24"/>
          <w:szCs w:val="24"/>
        </w:rPr>
        <w:t>Kanayagawa</w:t>
      </w:r>
      <w:proofErr w:type="spellEnd"/>
      <w:r w:rsidR="00413A63" w:rsidRPr="00FD0D0D">
        <w:rPr>
          <w:rFonts w:ascii="Times New Roman" w:hAnsi="Times New Roman" w:cs="Times New Roman"/>
          <w:sz w:val="24"/>
          <w:szCs w:val="24"/>
        </w:rPr>
        <w:t>, Fukushima 960-1296, Japan</w:t>
      </w:r>
      <w:r w:rsidR="00413A63" w:rsidRPr="00FD0D0D" w:rsidDel="00413A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C9E35B" w14:textId="44D4FF28" w:rsidR="00BF2851" w:rsidRPr="00FD0D0D" w:rsidRDefault="00BF2851" w:rsidP="006A27D9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D0D0D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FD0D0D">
        <w:rPr>
          <w:rFonts w:ascii="Times New Roman" w:hAnsi="Times New Roman" w:cs="Times New Roman"/>
          <w:sz w:val="24"/>
          <w:szCs w:val="24"/>
        </w:rPr>
        <w:t xml:space="preserve"> </w:t>
      </w:r>
      <w:r w:rsidR="00413A63" w:rsidRPr="00FD0D0D">
        <w:rPr>
          <w:rFonts w:ascii="Times New Roman" w:hAnsi="Times New Roman" w:cs="Times New Roman"/>
          <w:sz w:val="24"/>
          <w:szCs w:val="24"/>
        </w:rPr>
        <w:t>Safety and Health Organization, Chiba University, Chiba, Japan.</w:t>
      </w:r>
    </w:p>
    <w:p w14:paraId="4BF38F61" w14:textId="77777777" w:rsidR="00BF2851" w:rsidRPr="00FD0D0D" w:rsidRDefault="00BF2851" w:rsidP="006A27D9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14:paraId="59D05F71" w14:textId="0EF12388" w:rsidR="00BF2851" w:rsidRPr="00FD0D0D" w:rsidRDefault="00BF2851" w:rsidP="006A27D9">
      <w:pPr>
        <w:widowControl/>
        <w:snapToGrid w:val="0"/>
        <w:spacing w:line="480" w:lineRule="auto"/>
        <w:jc w:val="left"/>
        <w:rPr>
          <w:rFonts w:ascii="Times New Roman" w:eastAsia="Yu Mincho" w:hAnsi="Times New Roman" w:cs="Times New Roman"/>
          <w:color w:val="000000"/>
          <w:sz w:val="24"/>
          <w:szCs w:val="24"/>
        </w:rPr>
      </w:pPr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*</w:t>
      </w:r>
      <w:r w:rsidRPr="00FD0D0D">
        <w:rPr>
          <w:rFonts w:ascii="Times New Roman" w:eastAsia="Yu Mincho" w:hAnsi="Times New Roman" w:cs="Times New Roman"/>
          <w:b/>
          <w:bCs/>
          <w:color w:val="000000"/>
          <w:sz w:val="24"/>
          <w:szCs w:val="24"/>
        </w:rPr>
        <w:t>Corresponding</w:t>
      </w:r>
      <w:r w:rsidR="006A27D9" w:rsidRPr="00FD0D0D">
        <w:rPr>
          <w:rFonts w:ascii="Times New Roman" w:eastAsia="Yu Mincho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D0D0D">
        <w:rPr>
          <w:rFonts w:ascii="Times New Roman" w:eastAsia="Yu Mincho" w:hAnsi="Times New Roman" w:cs="Times New Roman"/>
          <w:b/>
          <w:bCs/>
          <w:color w:val="000000"/>
          <w:sz w:val="24"/>
          <w:szCs w:val="24"/>
        </w:rPr>
        <w:t>author</w:t>
      </w:r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Fumiyo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Oshima</w:t>
      </w:r>
      <w:proofErr w:type="spellEnd"/>
      <w:r w:rsidRPr="00FD0D0D">
        <w:rPr>
          <w:rFonts w:ascii="Times New Roman" w:eastAsia="Yu Mincho" w:hAnsi="Times New Roman" w:cs="Times New Roman"/>
          <w:color w:val="000000"/>
          <w:sz w:val="24"/>
          <w:szCs w:val="24"/>
        </w:rPr>
        <w:t>. Tel: (+81)-43-226-2027; Fax: (+81)-43-226-2028; Email: f_oshima@chiba-u.jp.</w:t>
      </w:r>
    </w:p>
    <w:p w14:paraId="1FB9128D" w14:textId="77777777" w:rsidR="00BF6DB6" w:rsidRPr="00FD0D0D" w:rsidRDefault="00BF6DB6" w:rsidP="006A27D9">
      <w:pPr>
        <w:widowControl/>
        <w:shd w:val="clear" w:color="auto" w:fill="FFFFFF"/>
        <w:jc w:val="left"/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</w:pPr>
    </w:p>
    <w:p w14:paraId="5D2377D2" w14:textId="77777777" w:rsidR="00441402" w:rsidRPr="00FD0D0D" w:rsidRDefault="00441402" w:rsidP="006A27D9">
      <w:pPr>
        <w:jc w:val="lef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4AA978" w14:textId="1A8CDC44" w:rsidR="00BF6DB6" w:rsidRPr="00FD0D0D" w:rsidRDefault="00BF6DB6" w:rsidP="006A27D9">
      <w:pPr>
        <w:jc w:val="lef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Content:</w:t>
      </w:r>
    </w:p>
    <w:p w14:paraId="4201BBC3" w14:textId="77777777" w:rsidR="00BF6DB6" w:rsidRPr="00FD0D0D" w:rsidRDefault="00BF6DB6" w:rsidP="006A27D9">
      <w:pPr>
        <w:jc w:val="lef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5411B44" w14:textId="77777777" w:rsidR="00BF6DB6" w:rsidRPr="00FD0D0D" w:rsidRDefault="00BF6DB6" w:rsidP="006A27D9">
      <w:pPr>
        <w:jc w:val="lef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Supplementary Method</w:t>
      </w:r>
    </w:p>
    <w:p w14:paraId="4DBFB607" w14:textId="3E5DC291" w:rsidR="00BF6DB6" w:rsidRPr="00FD0D0D" w:rsidRDefault="00441402" w:rsidP="006A27D9">
      <w:pPr>
        <w:widowControl/>
        <w:shd w:val="clear" w:color="auto" w:fill="FFFFFF"/>
        <w:jc w:val="lef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Scoring of Autism Knowledge Quiz-Child (AKQ-C) and Autism Knowledge Quiz-Parent (AKQ-P)</w:t>
      </w:r>
      <w:r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tab/>
      </w:r>
      <w:r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tab/>
      </w:r>
      <w:r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tab/>
      </w:r>
      <w:r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tab/>
      </w:r>
      <w:r w:rsidR="00BF6DB6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A064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 w:rsidR="00BF6DB6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------  </w:t>
      </w:r>
      <w:r w:rsidR="006A27D9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</w:t>
      </w:r>
      <w:r w:rsidR="00BF6DB6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age</w:t>
      </w:r>
      <w:proofErr w:type="gramEnd"/>
      <w:r w:rsidR="00BF6DB6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F2851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</w:t>
      </w:r>
    </w:p>
    <w:p w14:paraId="3F848BB4" w14:textId="138C9D2E" w:rsidR="00F13776" w:rsidRPr="00FD0D0D" w:rsidRDefault="00F13776" w:rsidP="006A27D9">
      <w:pPr>
        <w:jc w:val="lef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6A27D9" w:rsidRPr="00FD0D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R</w:t>
      </w:r>
      <w:r w:rsidRPr="00FD0D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esult</w:t>
      </w:r>
    </w:p>
    <w:p w14:paraId="1C80AB0B" w14:textId="4FE37D29" w:rsidR="00212C82" w:rsidRPr="00FD0D0D" w:rsidRDefault="00212C82" w:rsidP="006A27D9">
      <w:pPr>
        <w:widowControl/>
        <w:shd w:val="clear" w:color="auto" w:fill="FFFFFF"/>
        <w:jc w:val="lef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0D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of ANOVA                                   </w:t>
      </w:r>
      <w:proofErr w:type="gramStart"/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------  </w:t>
      </w:r>
      <w:r w:rsidR="006A27D9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</w:t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age</w:t>
      </w:r>
      <w:proofErr w:type="gramEnd"/>
      <w:r w:rsidR="006A27D9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F2851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</w:t>
      </w:r>
    </w:p>
    <w:p w14:paraId="55DC8D1C" w14:textId="77777777" w:rsidR="00BF6DB6" w:rsidRPr="00FD0D0D" w:rsidRDefault="00BF6DB6" w:rsidP="006A27D9">
      <w:pPr>
        <w:jc w:val="lef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Supplementary Figure</w:t>
      </w:r>
    </w:p>
    <w:p w14:paraId="091E4D7B" w14:textId="599BBA2A" w:rsidR="00BF6DB6" w:rsidRPr="00FD0D0D" w:rsidRDefault="00BF6DB6" w:rsidP="006A27D9">
      <w:pPr>
        <w:jc w:val="lef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Figure S1</w:t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------  </w:t>
      </w:r>
      <w:r w:rsidR="006A27D9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</w:t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age</w:t>
      </w:r>
      <w:proofErr w:type="gramEnd"/>
      <w:r w:rsidR="006A27D9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F2851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</w:t>
      </w:r>
    </w:p>
    <w:p w14:paraId="6A8F2725" w14:textId="7EFE49F1" w:rsidR="00441402" w:rsidRPr="00FD0D0D" w:rsidRDefault="00BF6DB6" w:rsidP="006A27D9">
      <w:pPr>
        <w:jc w:val="lef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Figure S2</w:t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------  </w:t>
      </w:r>
      <w:r w:rsidR="006A27D9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</w:t>
      </w: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age</w:t>
      </w:r>
      <w:proofErr w:type="gramEnd"/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F2851"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</w:p>
    <w:p w14:paraId="07B38A42" w14:textId="77777777" w:rsidR="00441402" w:rsidRPr="00FD0D0D" w:rsidRDefault="00441402" w:rsidP="006A27D9">
      <w:pPr>
        <w:widowControl/>
        <w:jc w:val="lef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 w:type="page"/>
      </w:r>
    </w:p>
    <w:p w14:paraId="56780E0A" w14:textId="77777777" w:rsidR="00BF6DB6" w:rsidRPr="00FD0D0D" w:rsidRDefault="00BF6DB6" w:rsidP="006A27D9">
      <w:pPr>
        <w:jc w:val="lef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Method</w:t>
      </w:r>
    </w:p>
    <w:p w14:paraId="27B64EBE" w14:textId="7D80B1A4" w:rsidR="00567358" w:rsidRPr="00FD0D0D" w:rsidRDefault="00BF6DB6" w:rsidP="006A27D9">
      <w:pPr>
        <w:widowControl/>
        <w:shd w:val="clear" w:color="auto" w:fill="FFFFFF"/>
        <w:jc w:val="left"/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</w:pPr>
      <w:r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t>Scoring of Autism Knowledge Quiz-Child (AKQ-C) and Autism Knowledge Quiz-Parent (AKQ-P)</w:t>
      </w:r>
    </w:p>
    <w:p w14:paraId="0DBDB585" w14:textId="144CC274" w:rsidR="00567358" w:rsidRPr="00FD0D0D" w:rsidRDefault="00567358" w:rsidP="006A27D9">
      <w:pPr>
        <w:widowControl/>
        <w:shd w:val="clear" w:color="auto" w:fill="FFFFFF"/>
        <w:jc w:val="left"/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</w:pPr>
    </w:p>
    <w:p w14:paraId="350B011D" w14:textId="7B12D875" w:rsidR="00567358" w:rsidRPr="00FD0D0D" w:rsidRDefault="00567358" w:rsidP="006A27D9">
      <w:pPr>
        <w:widowControl/>
        <w:shd w:val="clear" w:color="auto" w:fill="FFFFFF"/>
        <w:jc w:val="left"/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</w:pP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To measure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an </w:t>
      </w:r>
      <w:r w:rsidR="00BF6DB6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individual’s autistic 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awareness quantitatively, an interviewer</w:t>
      </w:r>
      <w:r w:rsidR="00C11681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,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</w:t>
      </w:r>
      <w:r w:rsidR="00BF6DB6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who is an independent assessor blinded to the group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assignment</w:t>
      </w:r>
      <w:r w:rsidR="00C11681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,</w:t>
      </w:r>
      <w:r w:rsidR="00BF6DB6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ask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ed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</w:t>
      </w:r>
      <w:r w:rsidR="00BF6DB6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standardized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questions</w:t>
      </w:r>
      <w:r w:rsidR="00BF6DB6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using prompts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(e.g.,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“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Strengths are things that people are good at. What are your strengths?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”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)</w:t>
      </w:r>
      <w:r w:rsidR="00C11681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,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to which the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responder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s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provided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verbal descriptions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.</w:t>
      </w:r>
    </w:p>
    <w:p w14:paraId="26F3CD83" w14:textId="1F3392BE" w:rsidR="007264E2" w:rsidRPr="00FD0D0D" w:rsidRDefault="00567358" w:rsidP="006A27D9">
      <w:pPr>
        <w:widowControl/>
        <w:shd w:val="clear" w:color="auto" w:fill="FFFFFF"/>
        <w:jc w:val="left"/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</w:pP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If the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verbal description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was 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related to ASD trait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s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(e.g.,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“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I never get bored or can stay focused on my </w:t>
      </w:r>
      <w:r w:rsidR="000A47AB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favorite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activities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”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), it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was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scored 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as 1 point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,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</w:t>
      </w:r>
      <w:r w:rsidR="00C11681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while 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if the response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was 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not related to ASD traits (e.g.,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“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I am good at playing soccer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,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” “I get along with animals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”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), it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was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scored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as 0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point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s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.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T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he authors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who developed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the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AKQ-C and AKQ-P </w:t>
      </w:r>
      <w:r w:rsidR="00C11681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(</w:t>
      </w:r>
      <w:r w:rsidR="00DA1E1E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Gordon, 2015</w:t>
      </w:r>
      <w:r w:rsidR="00C11681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)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also developed a scoring manual, where what 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type 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of free statements can be counted as </w:t>
      </w: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ASD traits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are explained</w:t>
      </w:r>
      <w:r w:rsidR="006A27D9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. We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followed the manual supervised by W.M. (</w:t>
      </w:r>
      <w:r w:rsidR="00B84FED" w:rsidRPr="00FD0D0D">
        <w:rPr>
          <w:rFonts w:ascii="Times New Roman" w:eastAsia="Times New Roman" w:hAnsi="Times New Roman" w:cs="Times New Roman"/>
          <w:color w:val="000000"/>
          <w:sz w:val="24"/>
          <w:szCs w:val="24"/>
        </w:rPr>
        <w:t>[blinded for review]</w:t>
      </w:r>
      <w:r w:rsidR="007264E2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).</w:t>
      </w:r>
    </w:p>
    <w:p w14:paraId="057DB4A4" w14:textId="77777777" w:rsidR="00441402" w:rsidRPr="00FD0D0D" w:rsidRDefault="00441402" w:rsidP="006A27D9">
      <w:pPr>
        <w:widowControl/>
        <w:jc w:val="left"/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</w:pPr>
    </w:p>
    <w:p w14:paraId="6531A970" w14:textId="163ADA4C" w:rsidR="00441402" w:rsidRPr="00FD0D0D" w:rsidRDefault="00441402" w:rsidP="006A27D9">
      <w:pPr>
        <w:widowControl/>
        <w:jc w:val="left"/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</w:pPr>
      <w:r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t>Reference:</w:t>
      </w:r>
      <w:r w:rsidR="000E6870" w:rsidRPr="00FD0D0D">
        <w:rPr>
          <w:sz w:val="24"/>
          <w:szCs w:val="24"/>
        </w:rPr>
        <w:t xml:space="preserve"> </w:t>
      </w:r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Gordon, K., </w:t>
      </w:r>
      <w:proofErr w:type="spellStart"/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Murin</w:t>
      </w:r>
      <w:proofErr w:type="spellEnd"/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, M., </w:t>
      </w:r>
      <w:proofErr w:type="spellStart"/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Baykaner</w:t>
      </w:r>
      <w:proofErr w:type="spellEnd"/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, O., </w:t>
      </w:r>
      <w:proofErr w:type="spellStart"/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Roughan</w:t>
      </w:r>
      <w:proofErr w:type="spellEnd"/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, L., Livermore-Hardy, V., </w:t>
      </w:r>
      <w:proofErr w:type="spellStart"/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Skuse</w:t>
      </w:r>
      <w:proofErr w:type="spellEnd"/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, D., &amp; Mandy, W. (2015). A </w:t>
      </w:r>
      <w:r w:rsidR="000A47AB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randomized</w:t>
      </w:r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 xml:space="preserve"> controlled trial of PEGASUS, a psychoeducational program for young people with high-functioning autism spectrum disorder. </w:t>
      </w:r>
      <w:r w:rsidR="000E6870" w:rsidRPr="00FD0D0D">
        <w:rPr>
          <w:rFonts w:ascii="Times New Roman" w:eastAsia="MS PGothic" w:hAnsi="Times New Roman" w:cs="Times New Roman"/>
          <w:i/>
          <w:color w:val="222222"/>
          <w:kern w:val="0"/>
          <w:sz w:val="24"/>
          <w:szCs w:val="24"/>
        </w:rPr>
        <w:t>Journal of Child Psychology and Psychiatry, and Allied Disciplines</w:t>
      </w:r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,</w:t>
      </w:r>
      <w:r w:rsidR="000E6870" w:rsidRPr="00FD0D0D">
        <w:rPr>
          <w:rFonts w:ascii="Times New Roman" w:eastAsia="MS PGothic" w:hAnsi="Times New Roman" w:cs="Times New Roman"/>
          <w:i/>
          <w:color w:val="222222"/>
          <w:kern w:val="0"/>
          <w:sz w:val="24"/>
          <w:szCs w:val="24"/>
        </w:rPr>
        <w:t xml:space="preserve"> 56</w:t>
      </w:r>
      <w:r w:rsidR="000E6870"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t>(4), 468–476. https://doi.org/10.1111/jcpp.12304</w:t>
      </w:r>
    </w:p>
    <w:p w14:paraId="02369140" w14:textId="0B0D42BB" w:rsidR="00441402" w:rsidRPr="00FD0D0D" w:rsidRDefault="00441402" w:rsidP="006A27D9">
      <w:pPr>
        <w:widowControl/>
        <w:jc w:val="left"/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</w:pPr>
      <w:r w:rsidRPr="00FD0D0D"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  <w:br w:type="page"/>
      </w:r>
    </w:p>
    <w:p w14:paraId="397DF673" w14:textId="7F78135D" w:rsidR="00F417B5" w:rsidRPr="00FD0D0D" w:rsidRDefault="00F417B5" w:rsidP="006A27D9">
      <w:pPr>
        <w:widowControl/>
        <w:shd w:val="clear" w:color="auto" w:fill="FFFFFF"/>
        <w:jc w:val="left"/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</w:pPr>
      <w:r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lastRenderedPageBreak/>
        <w:t>Supplementary Table</w:t>
      </w:r>
    </w:p>
    <w:p w14:paraId="1DB0EABF" w14:textId="77777777" w:rsidR="00B61CD9" w:rsidRPr="00FD0D0D" w:rsidRDefault="00B61CD9" w:rsidP="00B61CD9">
      <w:pPr>
        <w:jc w:val="left"/>
        <w:rPr>
          <w:rFonts w:ascii="Times New Roman" w:hAnsi="Times New Roman" w:cs="Times New Roman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sz w:val="24"/>
          <w:szCs w:val="24"/>
        </w:rPr>
        <w:t xml:space="preserve">Additional secondary analyses revealed the following results. A student’s 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>-test revealed that the change in the degree of AKQ-C from pre-intervention (week 0) to follow-up (week 10) was greater in the COMB group compared with the TAU group (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 xml:space="preserve"> &lt; .0001, d = 2.2). The results of the paired 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>-test showed that the AKQ-C in the COMB group significantly increased from week 0 to week 6 and from week 0 to week 10 (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 xml:space="preserve">p 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>&lt; .0001, d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 xml:space="preserve">= 1.36; 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 xml:space="preserve">p 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>&lt; .0001, d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>= 1.66), whereas the AKQ-C in the TAU group did not improve from week 0 to week 6 and week 0 to week 10 (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 xml:space="preserve"> = .535, d = 0.13; 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 xml:space="preserve"> = .117, d = -0.35). There was no significant difference in the AKQ-C between the COMB and TAU groups at week 0 (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 xml:space="preserve"> = .885, d = .04), and the AKQ-C was significantly higher in the COMB group than in the TAU group at weeks 6 and 10 (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 xml:space="preserve"> &lt; .0001, d = 1.47; </w:t>
      </w:r>
      <w:r w:rsidRPr="00FD0D0D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FD0D0D">
        <w:rPr>
          <w:rFonts w:ascii="Times New Roman" w:eastAsia="Times New Roman" w:hAnsi="Times New Roman" w:cs="Times New Roman"/>
          <w:sz w:val="24"/>
          <w:szCs w:val="24"/>
        </w:rPr>
        <w:t xml:space="preserve"> &lt; .0001, d = 2.14).</w:t>
      </w:r>
    </w:p>
    <w:p w14:paraId="518DF2A2" w14:textId="77777777" w:rsidR="00212C82" w:rsidRPr="00FD0D0D" w:rsidRDefault="00212C82" w:rsidP="006A27D9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943FC73" w14:textId="2B52A5C7" w:rsidR="00BC6D67" w:rsidRPr="00FD0D0D" w:rsidRDefault="00BC6D67" w:rsidP="006A27D9">
      <w:pPr>
        <w:jc w:val="left"/>
        <w:rPr>
          <w:rFonts w:ascii="Times New Roman" w:hAnsi="Times New Roman" w:cs="Times New Roman"/>
          <w:sz w:val="24"/>
          <w:szCs w:val="24"/>
        </w:rPr>
      </w:pPr>
      <w:r w:rsidRPr="00FD0D0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82033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D0D0D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212C82" w:rsidRPr="00FD0D0D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966FA7" w:rsidRPr="00FD0D0D">
        <w:rPr>
          <w:rFonts w:ascii="Times New Roman" w:hAnsi="Times New Roman" w:cs="Times New Roman"/>
          <w:b/>
          <w:bCs/>
          <w:sz w:val="24"/>
          <w:szCs w:val="24"/>
        </w:rPr>
        <w:t>repeated measures of a</w:t>
      </w:r>
      <w:r w:rsidRPr="00FD0D0D">
        <w:rPr>
          <w:rFonts w:ascii="Times New Roman" w:hAnsi="Times New Roman" w:cs="Times New Roman"/>
          <w:b/>
          <w:bCs/>
          <w:sz w:val="24"/>
          <w:szCs w:val="24"/>
        </w:rPr>
        <w:t>nalysis of variance (</w:t>
      </w:r>
      <w:r w:rsidR="00212C82" w:rsidRPr="00FD0D0D">
        <w:rPr>
          <w:rFonts w:ascii="Times New Roman" w:hAnsi="Times New Roman" w:cs="Times New Roman"/>
          <w:b/>
          <w:bCs/>
          <w:sz w:val="24"/>
          <w:szCs w:val="24"/>
        </w:rPr>
        <w:t>ANOVA</w:t>
      </w:r>
      <w:r w:rsidRPr="00FD0D0D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93292C" w:rsidRPr="00FD0D0D">
        <w:rPr>
          <w:rFonts w:ascii="Times New Roman" w:hAnsi="Times New Roman" w:cs="Times New Roman"/>
          <w:b/>
          <w:bCs/>
          <w:sz w:val="24"/>
          <w:szCs w:val="24"/>
        </w:rPr>
        <w:t>of AKQ-C</w:t>
      </w:r>
      <w:r w:rsidRPr="00FD0D0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D0D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7E459C" w14:textId="77777777" w:rsidR="00212C82" w:rsidRPr="00FD0D0D" w:rsidRDefault="00212C82" w:rsidP="006A27D9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123"/>
        <w:gridCol w:w="2123"/>
        <w:gridCol w:w="2124"/>
      </w:tblGrid>
      <w:tr w:rsidR="00212C82" w:rsidRPr="00FD0D0D" w14:paraId="7D945149" w14:textId="77777777" w:rsidTr="00212C82"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64B1" w14:textId="77777777" w:rsidR="00212C82" w:rsidRPr="00FD0D0D" w:rsidRDefault="00212C82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086CE" w14:textId="77777777" w:rsidR="00212C82" w:rsidRPr="00FD0D0D" w:rsidRDefault="00212C82" w:rsidP="006A27D9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088FE" w14:textId="77777777" w:rsidR="00212C82" w:rsidRPr="00FD0D0D" w:rsidRDefault="00212C82" w:rsidP="006A27D9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212C82" w:rsidRPr="00FD0D0D" w14:paraId="02F22C36" w14:textId="77777777" w:rsidTr="00212C82"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F55A1" w14:textId="77777777" w:rsidR="00212C82" w:rsidRPr="00FD0D0D" w:rsidRDefault="00212C82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84E1ED" w14:textId="584B5F8A" w:rsidR="00212C82" w:rsidRPr="00FD0D0D" w:rsidRDefault="0093292C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sz w:val="24"/>
                <w:szCs w:val="24"/>
              </w:rPr>
              <w:t>53.10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DBEBCF" w14:textId="5E9D2306" w:rsidR="00212C82" w:rsidRPr="00FD0D0D" w:rsidRDefault="0093292C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212C82" w:rsidRPr="00FD0D0D" w14:paraId="0F39396B" w14:textId="77777777" w:rsidTr="00212C82"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B616" w14:textId="77777777" w:rsidR="00212C82" w:rsidRPr="00FD0D0D" w:rsidRDefault="00212C82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D432BF" w14:textId="4D557A9D" w:rsidR="00212C82" w:rsidRPr="00FD0D0D" w:rsidRDefault="0093292C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ABC88B" w14:textId="634DC647" w:rsidR="00212C82" w:rsidRPr="00FD0D0D" w:rsidRDefault="0093292C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12C82" w:rsidRPr="00FD0D0D" w14:paraId="271BA8A1" w14:textId="77777777" w:rsidTr="00212C82"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C64D6" w14:textId="77777777" w:rsidR="00212C82" w:rsidRPr="00FD0D0D" w:rsidRDefault="00212C82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sz w:val="24"/>
                <w:szCs w:val="24"/>
              </w:rPr>
              <w:t>group * time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952A99" w14:textId="39BC8B8D" w:rsidR="00212C82" w:rsidRPr="00FD0D0D" w:rsidRDefault="0093292C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sz w:val="24"/>
                <w:szCs w:val="24"/>
              </w:rPr>
              <w:t>30.90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902D04" w14:textId="1142806F" w:rsidR="00212C82" w:rsidRPr="00FD0D0D" w:rsidRDefault="0093292C" w:rsidP="006A27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0D0D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</w:tbl>
    <w:p w14:paraId="7E41F963" w14:textId="14C270EA" w:rsidR="00BC6D67" w:rsidRPr="00FD0D0D" w:rsidRDefault="00BC6D67" w:rsidP="00BC6D67">
      <w:pPr>
        <w:jc w:val="left"/>
        <w:rPr>
          <w:rFonts w:ascii="Times New Roman" w:hAnsi="Times New Roman" w:cs="Times New Roman"/>
          <w:sz w:val="24"/>
          <w:szCs w:val="24"/>
        </w:rPr>
      </w:pPr>
      <w:r w:rsidRPr="00FD0D0D">
        <w:rPr>
          <w:rFonts w:ascii="Times New Roman" w:hAnsi="Times New Roman" w:cs="Times New Roman"/>
          <w:sz w:val="24"/>
          <w:szCs w:val="24"/>
        </w:rPr>
        <w:t xml:space="preserve">The result indicated </w:t>
      </w:r>
      <w:r w:rsidR="0093292C" w:rsidRPr="00FD0D0D">
        <w:rPr>
          <w:rFonts w:ascii="Times New Roman" w:hAnsi="Times New Roman" w:cs="Times New Roman"/>
          <w:sz w:val="24"/>
          <w:szCs w:val="24"/>
        </w:rPr>
        <w:t>significant</w:t>
      </w:r>
      <w:r w:rsidRPr="00FD0D0D">
        <w:rPr>
          <w:rFonts w:ascii="Times New Roman" w:hAnsi="Times New Roman" w:cs="Times New Roman"/>
          <w:sz w:val="24"/>
          <w:szCs w:val="24"/>
        </w:rPr>
        <w:t xml:space="preserve"> interaction effect of time (</w:t>
      </w:r>
      <w:r w:rsidR="0093292C" w:rsidRPr="00FD0D0D">
        <w:rPr>
          <w:rFonts w:ascii="Times New Roman" w:hAnsi="Times New Roman" w:cs="Times New Roman"/>
          <w:sz w:val="24"/>
          <w:szCs w:val="24"/>
        </w:rPr>
        <w:t>week0, week6, week10</w:t>
      </w:r>
      <w:r w:rsidRPr="00FD0D0D">
        <w:rPr>
          <w:rFonts w:ascii="Times New Roman" w:hAnsi="Times New Roman" w:cs="Times New Roman"/>
          <w:sz w:val="24"/>
          <w:szCs w:val="24"/>
        </w:rPr>
        <w:t xml:space="preserve">) and group (COMB vs. TAU) on the change of the AKQ-C scores. </w:t>
      </w:r>
    </w:p>
    <w:p w14:paraId="027274A3" w14:textId="150540CF" w:rsidR="00B61CD9" w:rsidRPr="00FD0D0D" w:rsidRDefault="00B61CD9" w:rsidP="00BC6D67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4D8705D" w14:textId="7C26E654" w:rsidR="00212C82" w:rsidRPr="00FD0D0D" w:rsidRDefault="00212C82" w:rsidP="00BC6D67">
      <w:pPr>
        <w:widowControl/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</w:pPr>
      <w:r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br w:type="page"/>
      </w:r>
    </w:p>
    <w:p w14:paraId="7B5F2204" w14:textId="77777777" w:rsidR="00BC6D67" w:rsidRPr="00FD0D0D" w:rsidRDefault="00BC6D67" w:rsidP="006E3DF0">
      <w:pPr>
        <w:widowControl/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</w:pPr>
    </w:p>
    <w:p w14:paraId="09473E7A" w14:textId="7DCD53DC" w:rsidR="00C11681" w:rsidRPr="00FD0D0D" w:rsidRDefault="00C11681" w:rsidP="006A27D9">
      <w:pPr>
        <w:widowControl/>
        <w:shd w:val="clear" w:color="auto" w:fill="FFFFFF"/>
        <w:jc w:val="left"/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</w:pPr>
      <w:r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t>Supplementary Figure</w:t>
      </w:r>
      <w:r w:rsidR="00FF6AD3" w:rsidRPr="00FD0D0D">
        <w:rPr>
          <w:rFonts w:ascii="Times New Roman" w:eastAsia="MS PGothic" w:hAnsi="Times New Roman" w:cs="Times New Roman"/>
          <w:b/>
          <w:bCs/>
          <w:color w:val="222222"/>
          <w:kern w:val="0"/>
          <w:sz w:val="24"/>
          <w:szCs w:val="24"/>
        </w:rPr>
        <w:t>s</w:t>
      </w:r>
    </w:p>
    <w:p w14:paraId="082852C4" w14:textId="2DFE1B07" w:rsidR="00567358" w:rsidRPr="00FD0D0D" w:rsidRDefault="00567358" w:rsidP="006A27D9">
      <w:pPr>
        <w:widowControl/>
        <w:shd w:val="clear" w:color="auto" w:fill="FFFFFF"/>
        <w:jc w:val="left"/>
        <w:rPr>
          <w:rFonts w:ascii="Times New Roman" w:eastAsia="MS PGothic" w:hAnsi="Times New Roman" w:cs="Times New Roman"/>
          <w:color w:val="222222"/>
          <w:kern w:val="0"/>
          <w:sz w:val="24"/>
          <w:szCs w:val="24"/>
        </w:rPr>
      </w:pPr>
    </w:p>
    <w:p w14:paraId="3977C4CB" w14:textId="3D26B9C9" w:rsidR="006C0A9A" w:rsidRPr="00FD0D0D" w:rsidRDefault="00820336" w:rsidP="006A27D9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B22FF6" wp14:editId="5B28C6A6">
            <wp:extent cx="5400040" cy="45770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_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7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3A6E1" w14:textId="3800E864" w:rsidR="00716ED4" w:rsidRPr="00FD0D0D" w:rsidRDefault="006A0B09" w:rsidP="006A27D9">
      <w:pPr>
        <w:jc w:val="lef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S1. </w:t>
      </w:r>
      <w:r w:rsidR="00716ED4" w:rsidRPr="00FD0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An example of </w:t>
      </w:r>
      <w:r w:rsidR="006A27D9" w:rsidRPr="00FD0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the </w:t>
      </w:r>
      <w:r w:rsidR="00716ED4" w:rsidRPr="00FD0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CBT model used in the ACAT to understand an adolescent’s autistic traits </w:t>
      </w:r>
    </w:p>
    <w:p w14:paraId="26C9858E" w14:textId="4F5B42B7" w:rsidR="00A0649D" w:rsidRDefault="00A0649D">
      <w:pPr>
        <w:widowControl/>
        <w:jc w:val="left"/>
        <w:rPr>
          <w:rFonts w:ascii="Times New Roman" w:hAnsi="Times New Roman" w:cs="Times New Roman"/>
          <w:noProof/>
          <w:sz w:val="24"/>
          <w:szCs w:val="24"/>
          <w:lang w:eastAsia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br w:type="page"/>
      </w:r>
    </w:p>
    <w:p w14:paraId="7B1B3899" w14:textId="48599742" w:rsidR="006A0B09" w:rsidRPr="00FD0D0D" w:rsidRDefault="00820336" w:rsidP="006A27D9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0C95D2" wp14:editId="5A25F7A5">
            <wp:extent cx="5400040" cy="45770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_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7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540DB" w14:textId="166A5847" w:rsidR="00CD7668" w:rsidRPr="00FD0D0D" w:rsidRDefault="00CD7668" w:rsidP="006A27D9">
      <w:pPr>
        <w:jc w:val="lef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0D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S2. </w:t>
      </w:r>
      <w:r w:rsidRPr="00FD0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An example of </w:t>
      </w:r>
      <w:r w:rsidR="00506C65" w:rsidRPr="00FD0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brain storming work used in the ACAT to come up with reasonable accommodations and coping skills</w:t>
      </w:r>
    </w:p>
    <w:p w14:paraId="56811B85" w14:textId="06E48C14" w:rsidR="00CD7668" w:rsidRPr="00FD0D0D" w:rsidRDefault="00CD7668" w:rsidP="006A27D9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89D3E7E" w14:textId="01EC5830" w:rsidR="00441402" w:rsidRPr="00FD0D0D" w:rsidRDefault="00441402" w:rsidP="006A27D9">
      <w:pPr>
        <w:pStyle w:val="NormalWeb"/>
        <w:spacing w:before="0" w:beforeAutospacing="0" w:after="0" w:afterAutospacing="0"/>
        <w:rPr>
          <w:rFonts w:eastAsiaTheme="minorEastAsia"/>
          <w:kern w:val="2"/>
        </w:rPr>
      </w:pPr>
    </w:p>
    <w:sectPr w:rsidR="00441402" w:rsidRPr="00FD0D0D">
      <w:footerReference w:type="even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2D8EC8" w14:textId="77777777" w:rsidR="00C212B6" w:rsidRDefault="00C212B6" w:rsidP="00441402">
      <w:r>
        <w:separator/>
      </w:r>
    </w:p>
  </w:endnote>
  <w:endnote w:type="continuationSeparator" w:id="0">
    <w:p w14:paraId="6D9A5725" w14:textId="77777777" w:rsidR="00C212B6" w:rsidRDefault="00C212B6" w:rsidP="0044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8683118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F14DFAD" w14:textId="7A343BC7" w:rsidR="00441402" w:rsidRDefault="00441402" w:rsidP="003432E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1B4438" w14:textId="77777777" w:rsidR="00441402" w:rsidRDefault="00441402" w:rsidP="0044140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5981596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A8BEB44" w14:textId="264A2F23" w:rsidR="00441402" w:rsidRDefault="00441402" w:rsidP="003432E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86EC9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46B7C49" w14:textId="77777777" w:rsidR="00441402" w:rsidRDefault="00441402" w:rsidP="0044140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D44485" w14:textId="77777777" w:rsidR="00C212B6" w:rsidRDefault="00C212B6" w:rsidP="00441402">
      <w:r>
        <w:separator/>
      </w:r>
    </w:p>
  </w:footnote>
  <w:footnote w:type="continuationSeparator" w:id="0">
    <w:p w14:paraId="77564F1A" w14:textId="77777777" w:rsidR="00C212B6" w:rsidRDefault="00C212B6" w:rsidP="00441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358"/>
    <w:rsid w:val="000A47AB"/>
    <w:rsid w:val="000C2A71"/>
    <w:rsid w:val="000E6870"/>
    <w:rsid w:val="00212C82"/>
    <w:rsid w:val="00253D40"/>
    <w:rsid w:val="00290229"/>
    <w:rsid w:val="002F6F35"/>
    <w:rsid w:val="00321E72"/>
    <w:rsid w:val="00413A63"/>
    <w:rsid w:val="00441402"/>
    <w:rsid w:val="004525DD"/>
    <w:rsid w:val="00461910"/>
    <w:rsid w:val="00473AA5"/>
    <w:rsid w:val="004B26DB"/>
    <w:rsid w:val="00506C65"/>
    <w:rsid w:val="00531801"/>
    <w:rsid w:val="00567358"/>
    <w:rsid w:val="00594A39"/>
    <w:rsid w:val="00672BB8"/>
    <w:rsid w:val="006A0B09"/>
    <w:rsid w:val="006A27D9"/>
    <w:rsid w:val="006C01C9"/>
    <w:rsid w:val="006E3DF0"/>
    <w:rsid w:val="007160EB"/>
    <w:rsid w:val="00716ED4"/>
    <w:rsid w:val="007264E2"/>
    <w:rsid w:val="00763662"/>
    <w:rsid w:val="007B1D6A"/>
    <w:rsid w:val="00820336"/>
    <w:rsid w:val="0086724F"/>
    <w:rsid w:val="0087231D"/>
    <w:rsid w:val="00897E38"/>
    <w:rsid w:val="00901A61"/>
    <w:rsid w:val="0093292C"/>
    <w:rsid w:val="00944E8E"/>
    <w:rsid w:val="00966FA7"/>
    <w:rsid w:val="00977284"/>
    <w:rsid w:val="00A0649D"/>
    <w:rsid w:val="00A1095F"/>
    <w:rsid w:val="00A1578C"/>
    <w:rsid w:val="00A25CA1"/>
    <w:rsid w:val="00A27DDD"/>
    <w:rsid w:val="00AD44CC"/>
    <w:rsid w:val="00AE5B59"/>
    <w:rsid w:val="00B439E9"/>
    <w:rsid w:val="00B61CD9"/>
    <w:rsid w:val="00B84FED"/>
    <w:rsid w:val="00BC6D67"/>
    <w:rsid w:val="00BF2851"/>
    <w:rsid w:val="00BF6DB6"/>
    <w:rsid w:val="00C11681"/>
    <w:rsid w:val="00C212B6"/>
    <w:rsid w:val="00C348EE"/>
    <w:rsid w:val="00C40959"/>
    <w:rsid w:val="00C7674E"/>
    <w:rsid w:val="00CD0A26"/>
    <w:rsid w:val="00CD7668"/>
    <w:rsid w:val="00D314DA"/>
    <w:rsid w:val="00D34508"/>
    <w:rsid w:val="00D86EC9"/>
    <w:rsid w:val="00DA1E1E"/>
    <w:rsid w:val="00DE5CF3"/>
    <w:rsid w:val="00E5436B"/>
    <w:rsid w:val="00EA1A7F"/>
    <w:rsid w:val="00F13776"/>
    <w:rsid w:val="00F417B5"/>
    <w:rsid w:val="00F95AA0"/>
    <w:rsid w:val="00FB5843"/>
    <w:rsid w:val="00FD0D0D"/>
    <w:rsid w:val="00FF2F0A"/>
    <w:rsid w:val="00FF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55127F"/>
  <w15:docId w15:val="{1CCF2295-9DCD-46DE-8232-ADFE3938E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6DB6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F6D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6D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6DB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6D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6DB6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414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1402"/>
  </w:style>
  <w:style w:type="character" w:styleId="PageNumber">
    <w:name w:val="page number"/>
    <w:basedOn w:val="DefaultParagraphFont"/>
    <w:uiPriority w:val="99"/>
    <w:semiHidden/>
    <w:unhideWhenUsed/>
    <w:rsid w:val="00441402"/>
  </w:style>
  <w:style w:type="table" w:styleId="TableGrid">
    <w:name w:val="Table Grid"/>
    <w:basedOn w:val="TableNormal"/>
    <w:uiPriority w:val="39"/>
    <w:rsid w:val="00212C8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rcid-id-https">
    <w:name w:val="orcid-id-https"/>
    <w:basedOn w:val="DefaultParagraphFont"/>
    <w:rsid w:val="00BF2851"/>
  </w:style>
  <w:style w:type="paragraph" w:styleId="BalloonText">
    <w:name w:val="Balloon Text"/>
    <w:basedOn w:val="Normal"/>
    <w:link w:val="BalloonTextChar"/>
    <w:uiPriority w:val="99"/>
    <w:semiHidden/>
    <w:unhideWhenUsed/>
    <w:rsid w:val="006A27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7D9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rsid w:val="006A27D9"/>
    <w:pPr>
      <w:widowControl/>
      <w:spacing w:line="480" w:lineRule="auto"/>
      <w:jc w:val="left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6A27D9"/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A27D9"/>
    <w:pPr>
      <w:widowControl/>
      <w:spacing w:line="48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6A27D9"/>
    <w:rPr>
      <w:rFonts w:ascii="Times New Roman" w:eastAsia="Times New Roman" w:hAnsi="Times New Roman" w:cs="Times New Roman"/>
      <w:b/>
      <w:bCs/>
      <w:color w:val="000000"/>
      <w:kern w:val="0"/>
      <w:sz w:val="24"/>
      <w:szCs w:val="24"/>
    </w:rPr>
  </w:style>
  <w:style w:type="paragraph" w:styleId="Revision">
    <w:name w:val="Revision"/>
    <w:hidden/>
    <w:uiPriority w:val="99"/>
    <w:semiHidden/>
    <w:rsid w:val="00A1578C"/>
  </w:style>
  <w:style w:type="paragraph" w:styleId="Header">
    <w:name w:val="header"/>
    <w:basedOn w:val="Normal"/>
    <w:link w:val="HeaderChar"/>
    <w:uiPriority w:val="99"/>
    <w:unhideWhenUsed/>
    <w:rsid w:val="00B61CD9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61CD9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8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51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721</Words>
  <Characters>4113</Characters>
  <Application>Microsoft Office Word</Application>
  <DocSecurity>0</DocSecurity>
  <Lines>34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Author</cp:lastModifiedBy>
  <cp:revision>10</cp:revision>
  <dcterms:created xsi:type="dcterms:W3CDTF">2022-05-14T13:39:00Z</dcterms:created>
  <dcterms:modified xsi:type="dcterms:W3CDTF">2022-10-18T07:39:00Z</dcterms:modified>
</cp:coreProperties>
</file>