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ko-KR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AB68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Title</w:t>
            </w:r>
          </w:p>
        </w:tc>
      </w:tr>
      <w:tr w:rsidR="00E840DC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AB685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Abstract</w:t>
            </w:r>
            <w:r w:rsidR="001D12EE">
              <w:rPr>
                <w:rFonts w:ascii="Arial" w:hAnsi="Arial" w:cs="Arial"/>
                <w:sz w:val="18"/>
                <w:szCs w:val="18"/>
                <w:lang w:eastAsia="ko-KR"/>
              </w:rPr>
              <w:t>, all paragraphs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AB685F" w:rsidP="00AB685F">
            <w:pPr>
              <w:autoSpaceDE w:val="0"/>
              <w:autoSpaceDN w:val="0"/>
              <w:adjustRightInd w:val="0"/>
              <w:spacing w:before="60" w:after="60"/>
              <w:ind w:rightChars="2" w:right="4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 xml:space="preserve">a.Background, 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pa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graph 1.</w:t>
            </w:r>
          </w:p>
          <w:p w:rsidR="00AB685F" w:rsidRPr="00AB685F" w:rsidRDefault="00AB685F" w:rsidP="00A61548">
            <w:pPr>
              <w:autoSpaceDE w:val="0"/>
              <w:autoSpaceDN w:val="0"/>
              <w:adjustRightInd w:val="0"/>
              <w:spacing w:before="60" w:after="60"/>
              <w:ind w:rightChars="2" w:right="4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 xml:space="preserve">b, </w:t>
            </w:r>
            <w:r w:rsidR="00A61548">
              <w:rPr>
                <w:rFonts w:ascii="Arial" w:hAnsi="Arial" w:cs="Arial"/>
                <w:sz w:val="18"/>
                <w:szCs w:val="18"/>
                <w:lang w:eastAsia="ko-KR"/>
              </w:rPr>
              <w:t>Discussion,paragraph7</w:t>
            </w:r>
          </w:p>
        </w:tc>
      </w:tr>
      <w:tr w:rsidR="00240246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AB685F" w:rsidP="00AB685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Backgroun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d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, last sentence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61548" w:rsidP="00A6154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2.</w:t>
            </w:r>
          </w:p>
        </w:tc>
      </w:tr>
      <w:tr w:rsidR="00502FCD" w:rsidRPr="00227F90" w:rsidTr="007725C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6154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Methods,paragraph2</w:t>
            </w:r>
          </w:p>
        </w:tc>
      </w:tr>
      <w:tr w:rsidR="00502FCD" w:rsidRPr="00227F90" w:rsidTr="007725CC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6154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Methods,paragraph2</w:t>
            </w:r>
          </w:p>
        </w:tc>
      </w:tr>
      <w:tr w:rsidR="002D2B0E" w:rsidRPr="00227F90" w:rsidTr="007725CC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A6154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E073F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2E073F" w:rsidP="002E073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a.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ype of facility: conventional; type of cage:solid bottom cage; bedding material:NA;number of cage companions:maximu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 xml:space="preserve"> 5. 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b.Breeding program:NA; Light/dark cycle:12 hours cycle;temperature:21</w:t>
            </w:r>
            <w:r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±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2 centigrade; humidity:50</w:t>
            </w:r>
            <w:r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±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10%RH; type of food:dry food; access to food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 xml:space="preserve"> and water:self feeding and R/O water autosupply; enrichment: Aspen wood house.c:NA</w:t>
            </w:r>
          </w:p>
        </w:tc>
        <w:bookmarkStart w:id="0" w:name="_GoBack"/>
        <w:bookmarkEnd w:id="0"/>
      </w:tr>
      <w:tr w:rsidR="002D2B0E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A6154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a.Fig.1-Fig.5.</w:t>
            </w:r>
          </w:p>
          <w:p w:rsidR="00A61548" w:rsidRPr="00227F90" w:rsidRDefault="00A61548" w:rsidP="00A6154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b.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Statistical analysis,last sentence</w:t>
            </w:r>
          </w:p>
        </w:tc>
      </w:tr>
      <w:tr w:rsidR="002D2B0E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3F4E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>a.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Methods,paragraph2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.</w:t>
            </w:r>
          </w:p>
          <w:p w:rsidR="003F4E79" w:rsidRPr="00227F90" w:rsidRDefault="003F4E79" w:rsidP="003F4E7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>b.Methods,experimental rotocols,paragraph 1-6.</w:t>
            </w:r>
          </w:p>
        </w:tc>
      </w:tr>
      <w:tr w:rsidR="00D7777A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3F4E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Methods,paragraph2</w:t>
            </w:r>
          </w:p>
        </w:tc>
      </w:tr>
      <w:tr w:rsidR="00D7777A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3F4E79" w:rsidP="003F4E7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Methods,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Statistical Analysis,paragraph1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lastRenderedPageBreak/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F4E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NA</w:t>
            </w: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3F4E79" w:rsidRDefault="003F4E79" w:rsidP="003F4E7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>a.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Fig.1-Fig.5.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Figure legend in Fig.1-Fig.5.</w:t>
            </w: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NA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a.Discussion,paragraph1</w:t>
            </w:r>
            <w:r w:rsidR="00CA203A">
              <w:rPr>
                <w:rFonts w:ascii="Arial" w:hAnsi="Arial" w:cs="Arial"/>
                <w:sz w:val="18"/>
                <w:szCs w:val="18"/>
                <w:lang w:eastAsia="ko-KR"/>
              </w:rPr>
              <w:t>-8.</w:t>
            </w:r>
          </w:p>
          <w:p w:rsidR="001D12EE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>b.</w:t>
            </w: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paragraph7</w:t>
            </w:r>
            <w:r w:rsidR="00CA203A">
              <w:rPr>
                <w:rFonts w:ascii="Arial" w:hAnsi="Arial" w:cs="Arial"/>
                <w:sz w:val="18"/>
                <w:szCs w:val="18"/>
                <w:lang w:eastAsia="ko-KR"/>
              </w:rPr>
              <w:t>.</w:t>
            </w:r>
          </w:p>
          <w:p w:rsidR="001D12EE" w:rsidRPr="00CA203A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</w:p>
        </w:tc>
      </w:tr>
      <w:tr w:rsidR="009264EF" w:rsidRPr="00227F90" w:rsidTr="007725C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A203A" w:rsidP="00CA20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>Discussion</w:t>
            </w:r>
            <w:r w:rsidR="001D12EE">
              <w:rPr>
                <w:rFonts w:ascii="Arial" w:hAnsi="Arial" w:cs="Arial" w:hint="eastAsia"/>
                <w:sz w:val="18"/>
                <w:szCs w:val="18"/>
                <w:lang w:eastAsia="ko-KR"/>
              </w:rPr>
              <w:t>,paragraph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7</w:t>
            </w:r>
          </w:p>
        </w:tc>
      </w:tr>
      <w:tr w:rsidR="009264EF" w:rsidRPr="00227F90" w:rsidTr="007725CC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D12E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ko-KR"/>
              </w:rPr>
              <w:t>Declarations,Funding,</w:t>
            </w:r>
            <w:r>
              <w:rPr>
                <w:rFonts w:ascii="Arial" w:hAnsi="Arial" w:cs="Arial"/>
                <w:sz w:val="18"/>
                <w:szCs w:val="18"/>
                <w:lang w:eastAsia="ko-KR"/>
              </w:rPr>
              <w:t>Author’s contributions.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ko-KR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ko-KR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A10" w:rsidRDefault="00500A10" w:rsidP="00AB685F">
      <w:pPr>
        <w:spacing w:after="0" w:line="240" w:lineRule="auto"/>
      </w:pPr>
      <w:r>
        <w:separator/>
      </w:r>
    </w:p>
  </w:endnote>
  <w:endnote w:type="continuationSeparator" w:id="0">
    <w:p w:rsidR="00500A10" w:rsidRDefault="00500A10" w:rsidP="00AB6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A10" w:rsidRDefault="00500A10" w:rsidP="00AB685F">
      <w:pPr>
        <w:spacing w:after="0" w:line="240" w:lineRule="auto"/>
      </w:pPr>
      <w:r>
        <w:separator/>
      </w:r>
    </w:p>
  </w:footnote>
  <w:footnote w:type="continuationSeparator" w:id="0">
    <w:p w:rsidR="00500A10" w:rsidRDefault="00500A10" w:rsidP="00AB68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C6440"/>
    <w:multiLevelType w:val="hybridMultilevel"/>
    <w:tmpl w:val="390E2F48"/>
    <w:lvl w:ilvl="0" w:tplc="8536CF4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A582E"/>
    <w:multiLevelType w:val="hybridMultilevel"/>
    <w:tmpl w:val="86444CA0"/>
    <w:lvl w:ilvl="0" w:tplc="B35099F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7">
    <w:nsid w:val="798D56BA"/>
    <w:multiLevelType w:val="hybridMultilevel"/>
    <w:tmpl w:val="0930B7BC"/>
    <w:lvl w:ilvl="0" w:tplc="28FEE30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473AC"/>
    <w:rsid w:val="001A5841"/>
    <w:rsid w:val="001D12EE"/>
    <w:rsid w:val="00214F3D"/>
    <w:rsid w:val="00223E9E"/>
    <w:rsid w:val="00227F90"/>
    <w:rsid w:val="00240246"/>
    <w:rsid w:val="002D2B0E"/>
    <w:rsid w:val="002E073F"/>
    <w:rsid w:val="003F4E79"/>
    <w:rsid w:val="00450565"/>
    <w:rsid w:val="004D4947"/>
    <w:rsid w:val="00500A10"/>
    <w:rsid w:val="00502FCD"/>
    <w:rsid w:val="007725CC"/>
    <w:rsid w:val="007757A0"/>
    <w:rsid w:val="00871275"/>
    <w:rsid w:val="009264EF"/>
    <w:rsid w:val="009844FC"/>
    <w:rsid w:val="009D55FE"/>
    <w:rsid w:val="00A61548"/>
    <w:rsid w:val="00AB685F"/>
    <w:rsid w:val="00AC351C"/>
    <w:rsid w:val="00B40528"/>
    <w:rsid w:val="00B41A55"/>
    <w:rsid w:val="00C30639"/>
    <w:rsid w:val="00CA203A"/>
    <w:rsid w:val="00CC3AB0"/>
    <w:rsid w:val="00CE09D6"/>
    <w:rsid w:val="00D66CD2"/>
    <w:rsid w:val="00D7777A"/>
    <w:rsid w:val="00DB23D3"/>
    <w:rsid w:val="00DD5F5D"/>
    <w:rsid w:val="00DE05A3"/>
    <w:rsid w:val="00DF5B15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7BE399C-B91E-474F-8F5D-8B41820D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AB68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AB685F"/>
  </w:style>
  <w:style w:type="paragraph" w:styleId="a7">
    <w:name w:val="footer"/>
    <w:basedOn w:val="a"/>
    <w:link w:val="Char1"/>
    <w:uiPriority w:val="99"/>
    <w:unhideWhenUsed/>
    <w:rsid w:val="00AB685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AB6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245</Words>
  <Characters>1402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박윤곤(마취통증의학과)</cp:lastModifiedBy>
  <cp:revision>5</cp:revision>
  <cp:lastPrinted>2014-08-21T11:13:00Z</cp:lastPrinted>
  <dcterms:created xsi:type="dcterms:W3CDTF">2019-06-13T10:18:00Z</dcterms:created>
  <dcterms:modified xsi:type="dcterms:W3CDTF">2019-06-27T06:02:00Z</dcterms:modified>
</cp:coreProperties>
</file>