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894D1" w14:textId="111A29AF" w:rsidR="00EB5332" w:rsidRDefault="00EB5332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  <w:r w:rsidRPr="008B1063">
        <w:rPr>
          <w:b/>
          <w:bCs/>
          <w:color w:val="767171" w:themeColor="background2" w:themeShade="80"/>
          <w:sz w:val="28"/>
          <w:szCs w:val="28"/>
        </w:rPr>
        <w:t>SUPPLEMENTARY MATERIAL</w:t>
      </w:r>
    </w:p>
    <w:p w14:paraId="33BDC743" w14:textId="12922105" w:rsidR="00AE7A21" w:rsidRDefault="00AE7A2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683525AE" w14:textId="65272639" w:rsidR="008726C1" w:rsidRDefault="00822297" w:rsidP="00AE7A21">
      <w:pPr>
        <w:bidi w:val="0"/>
        <w:spacing w:line="360" w:lineRule="auto"/>
        <w:jc w:val="both"/>
        <w:rPr>
          <w:rFonts w:asciiTheme="majorBidi" w:hAnsiTheme="majorBidi" w:cstheme="majorBidi"/>
          <w:kern w:val="36"/>
          <w:sz w:val="24"/>
          <w:szCs w:val="24"/>
        </w:rPr>
      </w:pPr>
      <w:r w:rsidRPr="001C3A01">
        <w:rPr>
          <w:b/>
          <w:bCs/>
          <w:sz w:val="28"/>
          <w:szCs w:val="28"/>
          <w:lang w:val="en-AU"/>
        </w:rPr>
        <w:t>Captions:</w:t>
      </w:r>
    </w:p>
    <w:p w14:paraId="59F36791" w14:textId="046AE848" w:rsidR="008726C1" w:rsidRPr="00DD6875" w:rsidRDefault="008726C1" w:rsidP="00406873">
      <w:pPr>
        <w:spacing w:line="36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 xml:space="preserve">Table </w:t>
      </w:r>
      <w:r w:rsidR="00406873" w:rsidRPr="00406873">
        <w:rPr>
          <w:rFonts w:cs="Times New Roman"/>
          <w:b/>
          <w:bCs/>
          <w:sz w:val="24"/>
          <w:szCs w:val="24"/>
          <w:lang w:val="en-AU" w:eastAsia="en-US" w:bidi="ar-EG"/>
        </w:rPr>
        <w:t>S</w:t>
      </w: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406873">
        <w:rPr>
          <w:rFonts w:cs="Times New Roman"/>
          <w:sz w:val="24"/>
          <w:szCs w:val="24"/>
          <w:lang w:eastAsia="en-US" w:bidi="ar-EG"/>
        </w:rPr>
        <w:t>Assay results for the determination of the studied drugs in pure form by the proposed and comparison methods</w:t>
      </w:r>
    </w:p>
    <w:p w14:paraId="1342F0A9" w14:textId="68AA4C11" w:rsidR="00AE7A21" w:rsidRDefault="00AE7A21" w:rsidP="00406873">
      <w:pPr>
        <w:bidi w:val="0"/>
        <w:spacing w:line="360" w:lineRule="auto"/>
        <w:jc w:val="both"/>
      </w:pP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>Figure S1:</w:t>
      </w:r>
      <w:r w:rsidRPr="00AE7A21">
        <w:t xml:space="preserve"> </w:t>
      </w:r>
      <w:r w:rsidRPr="00406873">
        <w:rPr>
          <w:rFonts w:cs="Times New Roman"/>
          <w:sz w:val="24"/>
          <w:szCs w:val="24"/>
          <w:lang w:eastAsia="en-US" w:bidi="ar-EG"/>
        </w:rPr>
        <w:t>FT-IR spectra of CQDts.</w:t>
      </w:r>
    </w:p>
    <w:p w14:paraId="06C660A9" w14:textId="4639FF4D" w:rsidR="00AE7A21" w:rsidRPr="00B53AB2" w:rsidRDefault="00AE7A21" w:rsidP="00406873">
      <w:pPr>
        <w:spacing w:line="360" w:lineRule="auto"/>
        <w:jc w:val="right"/>
      </w:pP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>Figure S2:</w:t>
      </w:r>
      <w:r w:rsidRPr="00AE7A21">
        <w:t xml:space="preserve"> </w:t>
      </w:r>
      <w:r w:rsidRPr="00406873">
        <w:rPr>
          <w:rFonts w:cs="Times New Roman"/>
          <w:sz w:val="24"/>
          <w:szCs w:val="24"/>
          <w:lang w:eastAsia="en-US" w:bidi="ar-EG"/>
        </w:rPr>
        <w:t xml:space="preserve">Typical TEM image of </w:t>
      </w:r>
      <w:r w:rsidR="0008689B" w:rsidRPr="00406873">
        <w:rPr>
          <w:rFonts w:cs="Times New Roman"/>
          <w:sz w:val="24"/>
          <w:szCs w:val="24"/>
          <w:lang w:eastAsia="en-US" w:bidi="ar-EG"/>
        </w:rPr>
        <w:t>CQDts.</w:t>
      </w:r>
    </w:p>
    <w:p w14:paraId="44C62A2C" w14:textId="0D640575" w:rsidR="008726C1" w:rsidRPr="00406873" w:rsidRDefault="008726C1" w:rsidP="00406873">
      <w:pPr>
        <w:tabs>
          <w:tab w:val="left" w:pos="5610"/>
        </w:tabs>
        <w:bidi w:val="0"/>
        <w:spacing w:line="360" w:lineRule="auto"/>
        <w:jc w:val="both"/>
        <w:rPr>
          <w:rFonts w:cs="Times New Roman"/>
          <w:sz w:val="24"/>
          <w:szCs w:val="24"/>
          <w:lang w:eastAsia="en-US" w:bidi="ar-EG"/>
        </w:rPr>
      </w:pP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>Figure. S3</w:t>
      </w:r>
      <w:r w:rsidR="000D1E05">
        <w:rPr>
          <w:b/>
          <w:bCs/>
          <w:lang w:val="en-AU"/>
        </w:rPr>
        <w:t xml:space="preserve">: </w:t>
      </w:r>
      <w:r w:rsidR="00406873" w:rsidRPr="00406873">
        <w:rPr>
          <w:rFonts w:cs="Times New Roman"/>
          <w:sz w:val="24"/>
          <w:szCs w:val="24"/>
          <w:lang w:eastAsia="en-US" w:bidi="ar-EG"/>
        </w:rPr>
        <w:t>2</w:t>
      </w:r>
      <w:r w:rsidR="00406873" w:rsidRPr="0069723B">
        <w:rPr>
          <w:rFonts w:cs="Times New Roman"/>
          <w:sz w:val="24"/>
          <w:szCs w:val="24"/>
          <w:vertAlign w:val="superscript"/>
          <w:lang w:eastAsia="en-US" w:bidi="ar-EG"/>
        </w:rPr>
        <w:t xml:space="preserve">3 </w:t>
      </w:r>
      <w:r w:rsidR="00406873" w:rsidRPr="00406873">
        <w:rPr>
          <w:rFonts w:cs="Times New Roman"/>
          <w:sz w:val="24"/>
          <w:szCs w:val="24"/>
          <w:lang w:eastAsia="en-US" w:bidi="ar-EG"/>
        </w:rPr>
        <w:t>FFD half normal plots and Pareto charts plots of the effects on the chromatographic responses at alpha=0.05 for a- Lercanidipine      b- Nimodipine     c- Nifedipine.</w:t>
      </w:r>
    </w:p>
    <w:p w14:paraId="51320530" w14:textId="0B29EB4D" w:rsidR="00406873" w:rsidRDefault="00406873" w:rsidP="00406873">
      <w:pPr>
        <w:tabs>
          <w:tab w:val="left" w:pos="5610"/>
        </w:tabs>
        <w:bidi w:val="0"/>
        <w:spacing w:line="360" w:lineRule="auto"/>
        <w:jc w:val="both"/>
      </w:pP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>Figure. S4:</w:t>
      </w:r>
      <w:r>
        <w:rPr>
          <w:b/>
          <w:bCs/>
          <w:lang w:val="en-AU"/>
        </w:rPr>
        <w:t xml:space="preserve"> </w:t>
      </w:r>
      <w:r w:rsidRPr="00406873">
        <w:rPr>
          <w:rFonts w:cs="Times New Roman"/>
          <w:sz w:val="24"/>
          <w:szCs w:val="24"/>
          <w:lang w:eastAsia="en-US" w:bidi="ar-EG"/>
        </w:rPr>
        <w:t>2</w:t>
      </w:r>
      <w:r w:rsidRPr="0069723B">
        <w:rPr>
          <w:rFonts w:cs="Times New Roman"/>
          <w:sz w:val="24"/>
          <w:szCs w:val="24"/>
          <w:vertAlign w:val="superscript"/>
          <w:lang w:eastAsia="en-US" w:bidi="ar-EG"/>
        </w:rPr>
        <w:t>3</w:t>
      </w:r>
      <w:r w:rsidRPr="00406873">
        <w:rPr>
          <w:rFonts w:cs="Times New Roman"/>
          <w:sz w:val="24"/>
          <w:szCs w:val="24"/>
          <w:lang w:eastAsia="en-US" w:bidi="ar-EG"/>
        </w:rPr>
        <w:t xml:space="preserve"> FFD interaction plots and main effect plots for chromatographic responses by data means type a- Lercanidipine      b- Nimodipine     c- Nifedipine.</w:t>
      </w:r>
    </w:p>
    <w:p w14:paraId="155790FD" w14:textId="11B2E3A0" w:rsidR="00406873" w:rsidRPr="00406873" w:rsidRDefault="00406873" w:rsidP="00406873">
      <w:pPr>
        <w:bidi w:val="0"/>
        <w:spacing w:line="360" w:lineRule="auto"/>
        <w:jc w:val="both"/>
        <w:outlineLvl w:val="0"/>
        <w:rPr>
          <w:rFonts w:cs="Times New Roman"/>
          <w:sz w:val="24"/>
          <w:szCs w:val="24"/>
          <w:lang w:eastAsia="en-US" w:bidi="ar-EG"/>
        </w:rPr>
      </w:pP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>Figure. S5:</w:t>
      </w:r>
      <w:r>
        <w:rPr>
          <w:b/>
          <w:bCs/>
          <w:lang w:val="en-AU"/>
        </w:rPr>
        <w:t xml:space="preserve"> </w:t>
      </w:r>
      <w:r w:rsidRPr="00406873">
        <w:rPr>
          <w:rFonts w:cs="Times New Roman"/>
          <w:sz w:val="24"/>
          <w:szCs w:val="24"/>
          <w:lang w:eastAsia="en-US" w:bidi="ar-EG"/>
        </w:rPr>
        <w:t xml:space="preserve">Stern-Volmer plots (at different temperature settings) for a- Lercanidipine   </w:t>
      </w:r>
    </w:p>
    <w:p w14:paraId="5B620211" w14:textId="77777777" w:rsidR="00406873" w:rsidRPr="00406873" w:rsidRDefault="00406873" w:rsidP="00406873">
      <w:pPr>
        <w:bidi w:val="0"/>
        <w:spacing w:line="360" w:lineRule="auto"/>
        <w:jc w:val="both"/>
        <w:outlineLvl w:val="0"/>
        <w:rPr>
          <w:rFonts w:cs="Times New Roman"/>
          <w:sz w:val="24"/>
          <w:szCs w:val="24"/>
          <w:lang w:eastAsia="en-US" w:bidi="ar-EG"/>
        </w:rPr>
      </w:pPr>
      <w:r w:rsidRPr="00406873">
        <w:rPr>
          <w:rFonts w:cs="Times New Roman"/>
          <w:sz w:val="24"/>
          <w:szCs w:val="24"/>
          <w:lang w:eastAsia="en-US" w:bidi="ar-EG"/>
        </w:rPr>
        <w:t xml:space="preserve">b- Nifedipine   </w:t>
      </w:r>
    </w:p>
    <w:p w14:paraId="62348ECF" w14:textId="77777777" w:rsidR="00406873" w:rsidRDefault="00406873" w:rsidP="00406873">
      <w:pPr>
        <w:tabs>
          <w:tab w:val="left" w:pos="5610"/>
        </w:tabs>
        <w:bidi w:val="0"/>
        <w:spacing w:line="360" w:lineRule="auto"/>
        <w:jc w:val="both"/>
        <w:rPr>
          <w:lang w:val="en-AU"/>
        </w:rPr>
      </w:pPr>
    </w:p>
    <w:p w14:paraId="02A95484" w14:textId="7CFB039A" w:rsidR="00AE7A21" w:rsidRPr="008726C1" w:rsidRDefault="00AE7A21" w:rsidP="008726C1">
      <w:pPr>
        <w:spacing w:line="360" w:lineRule="auto"/>
        <w:jc w:val="right"/>
        <w:rPr>
          <w:rFonts w:asciiTheme="majorBidi" w:hAnsiTheme="majorBidi" w:cstheme="majorBidi"/>
          <w:b/>
          <w:bCs/>
          <w:sz w:val="24"/>
          <w:szCs w:val="24"/>
          <w:lang w:val="en-AU"/>
        </w:rPr>
      </w:pPr>
    </w:p>
    <w:p w14:paraId="0B0981D4" w14:textId="6E7094B0" w:rsidR="00AE7A21" w:rsidRDefault="00AE7A2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70052855" w14:textId="10E94396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5FD28AF6" w14:textId="2B29E56C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015322DA" w14:textId="6D6CA4AA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7BF5F2AF" w14:textId="256C22BB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407D1CDA" w14:textId="1AC8A486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1E5C6D8B" w14:textId="5AE31E33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560A66EA" w14:textId="681AF76C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6D92D0F5" w14:textId="34674855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794EAC22" w14:textId="5A2E8A96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46878E9C" w14:textId="5976C2A6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3C163B30" w14:textId="3BE974F5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0638B0A7" w14:textId="47DD9B62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1B9ED898" w14:textId="37E7F877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5933BE60" w14:textId="311B5E37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01FA28B2" w14:textId="74F7D76E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63107B97" w14:textId="0A623E87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76057F61" w14:textId="4BF4B13C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0C07B042" w14:textId="1E017A91" w:rsidR="003B7861" w:rsidRDefault="003B7861" w:rsidP="00822297">
      <w:pPr>
        <w:rPr>
          <w:b/>
          <w:bCs/>
          <w:color w:val="767171" w:themeColor="background2" w:themeShade="80"/>
          <w:sz w:val="28"/>
          <w:szCs w:val="28"/>
        </w:rPr>
      </w:pPr>
    </w:p>
    <w:p w14:paraId="5A7530E7" w14:textId="5CE1F1CC" w:rsidR="003B7861" w:rsidRDefault="003B7861" w:rsidP="008726C1">
      <w:pPr>
        <w:rPr>
          <w:b/>
          <w:bCs/>
          <w:color w:val="767171" w:themeColor="background2" w:themeShade="80"/>
          <w:sz w:val="28"/>
          <w:szCs w:val="28"/>
        </w:rPr>
      </w:pPr>
    </w:p>
    <w:p w14:paraId="6305FDD1" w14:textId="77E72B8A" w:rsidR="003B786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7A7E4D8F" w14:textId="77777777" w:rsidR="003B7861" w:rsidRPr="00AE7A21" w:rsidRDefault="003B7861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764E3FFE" w14:textId="77777777" w:rsidR="00EB5332" w:rsidRPr="008B1063" w:rsidRDefault="00EB5332" w:rsidP="00EB5332">
      <w:pPr>
        <w:jc w:val="center"/>
        <w:rPr>
          <w:b/>
          <w:bCs/>
          <w:color w:val="767171" w:themeColor="background2" w:themeShade="80"/>
          <w:sz w:val="28"/>
          <w:szCs w:val="28"/>
        </w:rPr>
      </w:pPr>
    </w:p>
    <w:p w14:paraId="521B5B99" w14:textId="77777777" w:rsidR="00822297" w:rsidRPr="00DD6875" w:rsidRDefault="00822297" w:rsidP="00822297">
      <w:pPr>
        <w:spacing w:line="36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406873">
        <w:rPr>
          <w:rFonts w:cs="Times New Roman"/>
          <w:b/>
          <w:bCs/>
          <w:sz w:val="24"/>
          <w:szCs w:val="24"/>
          <w:lang w:val="en-AU" w:eastAsia="en-US" w:bidi="ar-EG"/>
        </w:rPr>
        <w:t>Table S1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406873">
        <w:rPr>
          <w:rFonts w:cs="Times New Roman"/>
          <w:sz w:val="24"/>
          <w:szCs w:val="24"/>
          <w:lang w:eastAsia="en-US" w:bidi="ar-EG"/>
        </w:rPr>
        <w:t>Assay results for the determination of the studied drugs in pure form by the proposed and comparison methods</w:t>
      </w: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1842"/>
        <w:gridCol w:w="1842"/>
        <w:gridCol w:w="1326"/>
        <w:gridCol w:w="2415"/>
      </w:tblGrid>
      <w:tr w:rsidR="001334F4" w:rsidRPr="00C50615" w14:paraId="603D546D" w14:textId="77777777" w:rsidTr="00EB5332">
        <w:trPr>
          <w:trHeight w:val="492"/>
        </w:trPr>
        <w:tc>
          <w:tcPr>
            <w:tcW w:w="1905" w:type="dxa"/>
            <w:vMerge w:val="restart"/>
            <w:vAlign w:val="center"/>
          </w:tcPr>
          <w:p w14:paraId="23B3EB6A" w14:textId="77777777" w:rsidR="001334F4" w:rsidRPr="00C50615" w:rsidRDefault="001334F4" w:rsidP="00A3393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5010" w:type="dxa"/>
            <w:gridSpan w:val="3"/>
            <w:vAlign w:val="center"/>
          </w:tcPr>
          <w:p w14:paraId="485B0445" w14:textId="77777777" w:rsidR="001334F4" w:rsidRPr="00C50615" w:rsidRDefault="001334F4" w:rsidP="00A3393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Proposed Method</w:t>
            </w:r>
          </w:p>
        </w:tc>
        <w:tc>
          <w:tcPr>
            <w:tcW w:w="2415" w:type="dxa"/>
            <w:vAlign w:val="center"/>
          </w:tcPr>
          <w:p w14:paraId="66BF9ED6" w14:textId="5B451FEE" w:rsidR="001334F4" w:rsidRPr="00C50615" w:rsidRDefault="001334F4" w:rsidP="00A33930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eastAsia="en-US" w:bidi="ar-EG"/>
              </w:rPr>
            </w:pPr>
            <w:r w:rsidRPr="00C5061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 w:bidi="ar-EG"/>
              </w:rPr>
              <w:t xml:space="preserve">Comparison methods </w:t>
            </w:r>
            <w:r w:rsidRPr="00C50615">
              <w:rPr>
                <w:rFonts w:asciiTheme="majorBidi" w:hAnsiTheme="majorBidi" w:cstheme="majorBidi"/>
                <w:sz w:val="24"/>
                <w:szCs w:val="24"/>
                <w:lang w:eastAsia="en-US" w:bidi="ar-EG"/>
              </w:rPr>
              <w:t>[</w:t>
            </w:r>
            <w:r w:rsidR="008B7725">
              <w:rPr>
                <w:rFonts w:asciiTheme="majorBidi" w:hAnsiTheme="majorBidi" w:cstheme="majorBidi"/>
                <w:sz w:val="24"/>
                <w:szCs w:val="24"/>
                <w:lang w:eastAsia="en-US" w:bidi="ar-EG"/>
              </w:rPr>
              <w:t>5,11,25</w:t>
            </w:r>
            <w:r w:rsidRPr="00C50615">
              <w:rPr>
                <w:rFonts w:asciiTheme="majorBidi" w:hAnsiTheme="majorBidi" w:cstheme="majorBidi"/>
                <w:sz w:val="24"/>
                <w:szCs w:val="24"/>
                <w:lang w:eastAsia="en-US" w:bidi="ar-EG"/>
              </w:rPr>
              <w:t>]</w:t>
            </w:r>
          </w:p>
        </w:tc>
      </w:tr>
      <w:tr w:rsidR="001334F4" w:rsidRPr="00C50615" w14:paraId="3707E773" w14:textId="77777777" w:rsidTr="00EB5332">
        <w:tc>
          <w:tcPr>
            <w:tcW w:w="1905" w:type="dxa"/>
            <w:vMerge/>
            <w:vAlign w:val="center"/>
          </w:tcPr>
          <w:p w14:paraId="2BDCCDE3" w14:textId="77777777" w:rsidR="001334F4" w:rsidRPr="00C50615" w:rsidRDefault="001334F4" w:rsidP="00A3393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50D353B5" w14:textId="77777777" w:rsidR="001334F4" w:rsidRPr="00004B5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4B55">
              <w:rPr>
                <w:rFonts w:asciiTheme="majorBidi" w:hAnsiTheme="majorBidi" w:cstheme="majorBidi"/>
                <w:sz w:val="24"/>
                <w:szCs w:val="24"/>
              </w:rPr>
              <w:t>Amount taken</w:t>
            </w:r>
          </w:p>
          <w:p w14:paraId="563F2337" w14:textId="77777777" w:rsidR="001334F4" w:rsidRPr="00004B5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4B55">
              <w:rPr>
                <w:rFonts w:asciiTheme="majorBidi" w:hAnsiTheme="majorBidi" w:cstheme="majorBidi"/>
                <w:sz w:val="24"/>
                <w:szCs w:val="24"/>
              </w:rPr>
              <w:t>(µg/mL)</w:t>
            </w:r>
          </w:p>
        </w:tc>
        <w:tc>
          <w:tcPr>
            <w:tcW w:w="1842" w:type="dxa"/>
            <w:vAlign w:val="center"/>
          </w:tcPr>
          <w:p w14:paraId="4F36D45D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Amount found</w:t>
            </w:r>
          </w:p>
          <w:p w14:paraId="057DD665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(µg/mL)</w:t>
            </w:r>
          </w:p>
        </w:tc>
        <w:tc>
          <w:tcPr>
            <w:tcW w:w="1326" w:type="dxa"/>
            <w:vAlign w:val="center"/>
          </w:tcPr>
          <w:p w14:paraId="479695AA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% Found</w:t>
            </w:r>
          </w:p>
        </w:tc>
        <w:tc>
          <w:tcPr>
            <w:tcW w:w="2415" w:type="dxa"/>
            <w:vAlign w:val="center"/>
          </w:tcPr>
          <w:p w14:paraId="76F884B4" w14:textId="77777777" w:rsidR="001334F4" w:rsidRPr="00C50615" w:rsidRDefault="001334F4" w:rsidP="00A33930">
            <w:pPr>
              <w:widowControl w:val="0"/>
              <w:autoSpaceDE w:val="0"/>
              <w:autoSpaceDN w:val="0"/>
              <w:adjustRightInd w:val="0"/>
              <w:spacing w:line="30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 w:bidi="ar-EG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  <w:lang w:eastAsia="en-US" w:bidi="ar-EG"/>
              </w:rPr>
              <w:t>% Found</w:t>
            </w:r>
          </w:p>
        </w:tc>
      </w:tr>
      <w:tr w:rsidR="00C3365E" w:rsidRPr="00C50615" w14:paraId="68633212" w14:textId="77777777" w:rsidTr="00EB5332">
        <w:tc>
          <w:tcPr>
            <w:tcW w:w="1905" w:type="dxa"/>
            <w:vMerge w:val="restart"/>
            <w:vAlign w:val="center"/>
          </w:tcPr>
          <w:p w14:paraId="4546FC92" w14:textId="3238CB4A" w:rsidR="00C3365E" w:rsidRPr="00C50615" w:rsidRDefault="00C3365E" w:rsidP="00C33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Lercanidipine</w:t>
            </w:r>
          </w:p>
        </w:tc>
        <w:tc>
          <w:tcPr>
            <w:tcW w:w="1842" w:type="dxa"/>
            <w:vAlign w:val="center"/>
          </w:tcPr>
          <w:p w14:paraId="4F54460E" w14:textId="77777777" w:rsidR="00C3365E" w:rsidRPr="00004B5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7047A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1842" w:type="dxa"/>
            <w:vAlign w:val="bottom"/>
          </w:tcPr>
          <w:p w14:paraId="6F1058D5" w14:textId="7BF6B04B" w:rsidR="00C3365E" w:rsidRPr="00C5061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0.507</w:t>
            </w:r>
          </w:p>
        </w:tc>
        <w:tc>
          <w:tcPr>
            <w:tcW w:w="1326" w:type="dxa"/>
            <w:vAlign w:val="bottom"/>
          </w:tcPr>
          <w:p w14:paraId="612CC3BC" w14:textId="77777777" w:rsidR="00C3365E" w:rsidRPr="00C5061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101.72</w:t>
            </w:r>
          </w:p>
        </w:tc>
        <w:tc>
          <w:tcPr>
            <w:tcW w:w="2415" w:type="dxa"/>
            <w:vAlign w:val="bottom"/>
          </w:tcPr>
          <w:p w14:paraId="0D5DF3EB" w14:textId="083F7AAA" w:rsidR="00C3365E" w:rsidRPr="00C50615" w:rsidRDefault="00C3365E" w:rsidP="00C3365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99.20</w:t>
            </w:r>
          </w:p>
        </w:tc>
      </w:tr>
      <w:tr w:rsidR="00C3365E" w:rsidRPr="00C50615" w14:paraId="38FE76E7" w14:textId="77777777" w:rsidTr="00EB5332">
        <w:tc>
          <w:tcPr>
            <w:tcW w:w="1905" w:type="dxa"/>
            <w:vMerge/>
            <w:vAlign w:val="center"/>
          </w:tcPr>
          <w:p w14:paraId="4084C31E" w14:textId="77777777" w:rsidR="00C3365E" w:rsidRPr="00C50615" w:rsidRDefault="00C3365E" w:rsidP="00C33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403E22ED" w14:textId="77777777" w:rsidR="00C3365E" w:rsidRPr="00004B5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7047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842" w:type="dxa"/>
            <w:vAlign w:val="bottom"/>
          </w:tcPr>
          <w:p w14:paraId="2ACEAD73" w14:textId="4B0AAF56" w:rsidR="00C3365E" w:rsidRPr="00C5061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2.944</w:t>
            </w:r>
          </w:p>
        </w:tc>
        <w:tc>
          <w:tcPr>
            <w:tcW w:w="1326" w:type="dxa"/>
            <w:vAlign w:val="bottom"/>
          </w:tcPr>
          <w:p w14:paraId="55E0D5F7" w14:textId="77777777" w:rsidR="00C3365E" w:rsidRPr="00C5061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98.05</w:t>
            </w:r>
          </w:p>
        </w:tc>
        <w:tc>
          <w:tcPr>
            <w:tcW w:w="2415" w:type="dxa"/>
            <w:vAlign w:val="bottom"/>
          </w:tcPr>
          <w:p w14:paraId="2D7D3F9F" w14:textId="000C4CA7" w:rsidR="00C3365E" w:rsidRPr="00C50615" w:rsidRDefault="00C3365E" w:rsidP="00C3365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100.82</w:t>
            </w:r>
          </w:p>
        </w:tc>
      </w:tr>
      <w:tr w:rsidR="00C3365E" w:rsidRPr="00C50615" w14:paraId="0160D250" w14:textId="77777777" w:rsidTr="00EB5332">
        <w:tc>
          <w:tcPr>
            <w:tcW w:w="1905" w:type="dxa"/>
            <w:vMerge/>
            <w:vAlign w:val="center"/>
          </w:tcPr>
          <w:p w14:paraId="152441FB" w14:textId="77777777" w:rsidR="00C3365E" w:rsidRPr="00C50615" w:rsidRDefault="00C3365E" w:rsidP="00C33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B03E74B" w14:textId="77777777" w:rsidR="00C3365E" w:rsidRPr="00004B5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7047A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842" w:type="dxa"/>
            <w:vAlign w:val="bottom"/>
          </w:tcPr>
          <w:p w14:paraId="4FCCE90F" w14:textId="73F55D6A" w:rsidR="00C3365E" w:rsidRPr="00C5061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7.048</w:t>
            </w:r>
          </w:p>
        </w:tc>
        <w:tc>
          <w:tcPr>
            <w:tcW w:w="1326" w:type="dxa"/>
            <w:vAlign w:val="bottom"/>
          </w:tcPr>
          <w:p w14:paraId="0315C2DD" w14:textId="77777777" w:rsidR="00C3365E" w:rsidRPr="00C50615" w:rsidRDefault="00C3365E" w:rsidP="00C3365E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99.61</w:t>
            </w:r>
          </w:p>
        </w:tc>
        <w:tc>
          <w:tcPr>
            <w:tcW w:w="2415" w:type="dxa"/>
            <w:vAlign w:val="bottom"/>
          </w:tcPr>
          <w:p w14:paraId="74E146AA" w14:textId="6409B0E5" w:rsidR="00C3365E" w:rsidRPr="00C50615" w:rsidRDefault="00C3365E" w:rsidP="00C3365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99.73</w:t>
            </w:r>
          </w:p>
        </w:tc>
      </w:tr>
      <w:tr w:rsidR="00C3365E" w:rsidRPr="00C50615" w14:paraId="3A13610B" w14:textId="77777777" w:rsidTr="00EB5332">
        <w:tc>
          <w:tcPr>
            <w:tcW w:w="1905" w:type="dxa"/>
            <w:vMerge/>
            <w:vAlign w:val="center"/>
          </w:tcPr>
          <w:p w14:paraId="7A70F67D" w14:textId="77777777" w:rsidR="00C3365E" w:rsidRPr="00C50615" w:rsidRDefault="00C3365E" w:rsidP="00A3393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5AAD18CA" w14:textId="77777777" w:rsidR="00C3365E" w:rsidRPr="00004B5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7047A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842" w:type="dxa"/>
            <w:vAlign w:val="bottom"/>
          </w:tcPr>
          <w:p w14:paraId="3D9CDAAB" w14:textId="78A709CA" w:rsidR="00C3365E" w:rsidRPr="00C5061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9.998</w:t>
            </w:r>
          </w:p>
        </w:tc>
        <w:tc>
          <w:tcPr>
            <w:tcW w:w="1326" w:type="dxa"/>
            <w:vAlign w:val="bottom"/>
          </w:tcPr>
          <w:p w14:paraId="457DB16E" w14:textId="77777777" w:rsidR="00C3365E" w:rsidRPr="00C5061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101.69</w:t>
            </w:r>
          </w:p>
        </w:tc>
        <w:tc>
          <w:tcPr>
            <w:tcW w:w="2415" w:type="dxa"/>
            <w:vMerge w:val="restart"/>
            <w:vAlign w:val="center"/>
          </w:tcPr>
          <w:p w14:paraId="020CA49A" w14:textId="2FD0D997" w:rsidR="00C3365E" w:rsidRPr="00C50615" w:rsidRDefault="00C3365E" w:rsidP="00C3365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3365E" w:rsidRPr="00C50615" w14:paraId="23142788" w14:textId="77777777" w:rsidTr="00EB5332">
        <w:tc>
          <w:tcPr>
            <w:tcW w:w="1905" w:type="dxa"/>
            <w:vMerge/>
            <w:vAlign w:val="center"/>
          </w:tcPr>
          <w:p w14:paraId="147EA636" w14:textId="77777777" w:rsidR="00C3365E" w:rsidRPr="00C50615" w:rsidRDefault="00C3365E" w:rsidP="00A3393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59BB2D79" w14:textId="77777777" w:rsidR="00C3365E" w:rsidRPr="00004B5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7047A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842" w:type="dxa"/>
            <w:vAlign w:val="bottom"/>
          </w:tcPr>
          <w:p w14:paraId="7CCC5C36" w14:textId="3B2F85CA" w:rsidR="00C3365E" w:rsidRPr="00C5061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15.043</w:t>
            </w:r>
          </w:p>
        </w:tc>
        <w:tc>
          <w:tcPr>
            <w:tcW w:w="1326" w:type="dxa"/>
            <w:vAlign w:val="bottom"/>
          </w:tcPr>
          <w:p w14:paraId="46FA7AFA" w14:textId="77777777" w:rsidR="00C3365E" w:rsidRPr="00C5061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99.74</w:t>
            </w:r>
          </w:p>
        </w:tc>
        <w:tc>
          <w:tcPr>
            <w:tcW w:w="2415" w:type="dxa"/>
            <w:vMerge/>
            <w:vAlign w:val="center"/>
          </w:tcPr>
          <w:p w14:paraId="124CB04D" w14:textId="77777777" w:rsidR="00C3365E" w:rsidRPr="00C50615" w:rsidRDefault="00C3365E" w:rsidP="00A3393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3365E" w:rsidRPr="00C50615" w14:paraId="43109C46" w14:textId="77777777" w:rsidTr="00EB5332">
        <w:tc>
          <w:tcPr>
            <w:tcW w:w="1905" w:type="dxa"/>
            <w:vMerge/>
            <w:vAlign w:val="center"/>
          </w:tcPr>
          <w:p w14:paraId="573D50AA" w14:textId="77777777" w:rsidR="00C3365E" w:rsidRPr="00C50615" w:rsidRDefault="00C3365E" w:rsidP="00A3393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664C75CD" w14:textId="77777777" w:rsidR="00C3365E" w:rsidRPr="00004B5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7047A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842" w:type="dxa"/>
            <w:vAlign w:val="bottom"/>
          </w:tcPr>
          <w:p w14:paraId="1E5036D4" w14:textId="292C7684" w:rsidR="00C3365E" w:rsidRPr="00C5061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19.959</w:t>
            </w:r>
          </w:p>
        </w:tc>
        <w:tc>
          <w:tcPr>
            <w:tcW w:w="1326" w:type="dxa"/>
            <w:vAlign w:val="bottom"/>
          </w:tcPr>
          <w:p w14:paraId="06543870" w14:textId="77777777" w:rsidR="00C3365E" w:rsidRPr="00C50615" w:rsidRDefault="00C3365E" w:rsidP="00A3393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99.90</w:t>
            </w:r>
          </w:p>
        </w:tc>
        <w:tc>
          <w:tcPr>
            <w:tcW w:w="2415" w:type="dxa"/>
            <w:vMerge/>
            <w:vAlign w:val="center"/>
          </w:tcPr>
          <w:p w14:paraId="6805D6DC" w14:textId="77777777" w:rsidR="00C3365E" w:rsidRPr="00C50615" w:rsidRDefault="00C3365E" w:rsidP="00A3393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334F4" w:rsidRPr="00C50615" w14:paraId="1183E5E9" w14:textId="77777777" w:rsidTr="00EB5332">
        <w:tc>
          <w:tcPr>
            <w:tcW w:w="1905" w:type="dxa"/>
            <w:vAlign w:val="center"/>
          </w:tcPr>
          <w:p w14:paraId="6F4807E9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5010" w:type="dxa"/>
            <w:gridSpan w:val="3"/>
            <w:vAlign w:val="center"/>
          </w:tcPr>
          <w:p w14:paraId="5E51B445" w14:textId="560602B3" w:rsidR="001334F4" w:rsidRPr="00C50615" w:rsidRDefault="001334F4" w:rsidP="006C67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100.12</w:t>
            </w:r>
          </w:p>
        </w:tc>
        <w:tc>
          <w:tcPr>
            <w:tcW w:w="2415" w:type="dxa"/>
            <w:vAlign w:val="center"/>
          </w:tcPr>
          <w:p w14:paraId="7F7DA084" w14:textId="498C4907" w:rsidR="001334F4" w:rsidRPr="0036013D" w:rsidRDefault="00615FFA" w:rsidP="00615FFA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99.92</w:t>
            </w:r>
          </w:p>
        </w:tc>
      </w:tr>
      <w:tr w:rsidR="001334F4" w:rsidRPr="00C50615" w14:paraId="70CC425C" w14:textId="77777777" w:rsidTr="00EB5332">
        <w:tc>
          <w:tcPr>
            <w:tcW w:w="1905" w:type="dxa"/>
            <w:vAlign w:val="center"/>
          </w:tcPr>
          <w:p w14:paraId="0C17DC29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± S.D.</w:t>
            </w:r>
          </w:p>
        </w:tc>
        <w:tc>
          <w:tcPr>
            <w:tcW w:w="5010" w:type="dxa"/>
            <w:gridSpan w:val="3"/>
            <w:vAlign w:val="center"/>
          </w:tcPr>
          <w:p w14:paraId="7F6D082F" w14:textId="30A8C7CE" w:rsidR="001334F4" w:rsidRPr="00C50615" w:rsidRDefault="001334F4" w:rsidP="006C670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1.40</w:t>
            </w:r>
          </w:p>
        </w:tc>
        <w:tc>
          <w:tcPr>
            <w:tcW w:w="2415" w:type="dxa"/>
            <w:vAlign w:val="center"/>
          </w:tcPr>
          <w:p w14:paraId="14E0027D" w14:textId="54D66236" w:rsidR="001334F4" w:rsidRPr="0036013D" w:rsidRDefault="00615FFA" w:rsidP="00615FFA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0.83</w:t>
            </w:r>
          </w:p>
        </w:tc>
      </w:tr>
      <w:tr w:rsidR="001334F4" w:rsidRPr="00C50615" w14:paraId="4294A4B7" w14:textId="77777777" w:rsidTr="00A33930">
        <w:tc>
          <w:tcPr>
            <w:tcW w:w="1905" w:type="dxa"/>
            <w:vAlign w:val="center"/>
          </w:tcPr>
          <w:p w14:paraId="671AB22A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t-test</w:t>
            </w:r>
          </w:p>
        </w:tc>
        <w:tc>
          <w:tcPr>
            <w:tcW w:w="7425" w:type="dxa"/>
            <w:gridSpan w:val="4"/>
            <w:vAlign w:val="center"/>
          </w:tcPr>
          <w:p w14:paraId="0631E115" w14:textId="1A7D8E22" w:rsidR="001334F4" w:rsidRPr="006811E9" w:rsidRDefault="006811E9" w:rsidP="006811E9">
            <w:pPr>
              <w:bidi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0.16 </w:t>
            </w:r>
            <w:r w:rsidRPr="00C50615">
              <w:rPr>
                <w:rFonts w:asciiTheme="majorBidi" w:hAnsiTheme="majorBidi" w:cstheme="majorBidi"/>
                <w:sz w:val="24"/>
                <w:szCs w:val="24"/>
              </w:rPr>
              <w:t>(2.3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Pr="00C5061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334F4" w:rsidRPr="00C50615" w14:paraId="37BB59AB" w14:textId="77777777" w:rsidTr="00A33930">
        <w:tc>
          <w:tcPr>
            <w:tcW w:w="1905" w:type="dxa"/>
            <w:vAlign w:val="center"/>
          </w:tcPr>
          <w:p w14:paraId="5B7FE243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F-test</w:t>
            </w:r>
          </w:p>
        </w:tc>
        <w:tc>
          <w:tcPr>
            <w:tcW w:w="7425" w:type="dxa"/>
            <w:gridSpan w:val="4"/>
            <w:vAlign w:val="center"/>
          </w:tcPr>
          <w:p w14:paraId="5417FFC0" w14:textId="5320A4D7" w:rsidR="001334F4" w:rsidRPr="006811E9" w:rsidRDefault="006811E9" w:rsidP="006811E9">
            <w:pPr>
              <w:bidi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1.72 </w:t>
            </w:r>
            <w:r w:rsidR="001334F4" w:rsidRPr="00004B55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9342ED">
              <w:rPr>
                <w:rFonts w:asciiTheme="majorBidi" w:hAnsiTheme="majorBidi" w:cstheme="majorBidi"/>
                <w:sz w:val="24"/>
                <w:szCs w:val="24"/>
              </w:rPr>
              <w:t>19.3</w:t>
            </w:r>
            <w:r w:rsidR="001334F4" w:rsidRPr="00004B5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36013D" w:rsidRPr="00C50615" w14:paraId="44A16891" w14:textId="77777777" w:rsidTr="00EB5332">
        <w:tc>
          <w:tcPr>
            <w:tcW w:w="1905" w:type="dxa"/>
            <w:vMerge w:val="restart"/>
            <w:vAlign w:val="center"/>
          </w:tcPr>
          <w:p w14:paraId="296BC4B2" w14:textId="489BE2D3" w:rsidR="0036013D" w:rsidRPr="00C50615" w:rsidRDefault="0036013D" w:rsidP="003601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Nimodipine</w:t>
            </w:r>
          </w:p>
        </w:tc>
        <w:tc>
          <w:tcPr>
            <w:tcW w:w="1842" w:type="dxa"/>
            <w:vAlign w:val="center"/>
          </w:tcPr>
          <w:p w14:paraId="2665B6C2" w14:textId="6333D3BF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1842" w:type="dxa"/>
            <w:vAlign w:val="bottom"/>
          </w:tcPr>
          <w:p w14:paraId="2720FF01" w14:textId="2A7E7065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0.49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326" w:type="dxa"/>
            <w:vAlign w:val="bottom"/>
          </w:tcPr>
          <w:p w14:paraId="37E38AA0" w14:textId="1A1C5CE0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99.78</w:t>
            </w:r>
          </w:p>
        </w:tc>
        <w:tc>
          <w:tcPr>
            <w:tcW w:w="2415" w:type="dxa"/>
            <w:vAlign w:val="bottom"/>
          </w:tcPr>
          <w:p w14:paraId="2F49FDFC" w14:textId="08FADF0A" w:rsidR="0036013D" w:rsidRPr="00004B55" w:rsidRDefault="0036013D" w:rsidP="003601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100.54</w:t>
            </w:r>
          </w:p>
        </w:tc>
      </w:tr>
      <w:tr w:rsidR="0036013D" w:rsidRPr="00C50615" w14:paraId="7B422AA4" w14:textId="77777777" w:rsidTr="00EB5332">
        <w:tc>
          <w:tcPr>
            <w:tcW w:w="1905" w:type="dxa"/>
            <w:vMerge/>
            <w:vAlign w:val="center"/>
          </w:tcPr>
          <w:p w14:paraId="7F35491B" w14:textId="77777777" w:rsidR="0036013D" w:rsidRPr="00C50615" w:rsidRDefault="0036013D" w:rsidP="003601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3A42871F" w14:textId="362F3040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842" w:type="dxa"/>
            <w:vAlign w:val="bottom"/>
          </w:tcPr>
          <w:p w14:paraId="254682E9" w14:textId="277B15D7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3.00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26" w:type="dxa"/>
            <w:vAlign w:val="bottom"/>
          </w:tcPr>
          <w:p w14:paraId="1D18E589" w14:textId="6DCE66A8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100.02</w:t>
            </w:r>
          </w:p>
        </w:tc>
        <w:tc>
          <w:tcPr>
            <w:tcW w:w="2415" w:type="dxa"/>
            <w:vAlign w:val="bottom"/>
          </w:tcPr>
          <w:p w14:paraId="5F2A77C8" w14:textId="31CBE64C" w:rsidR="0036013D" w:rsidRPr="00004B55" w:rsidRDefault="0036013D" w:rsidP="003601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99.47</w:t>
            </w:r>
          </w:p>
        </w:tc>
      </w:tr>
      <w:tr w:rsidR="0036013D" w:rsidRPr="00C50615" w14:paraId="00F110C2" w14:textId="77777777" w:rsidTr="00EB5332">
        <w:tc>
          <w:tcPr>
            <w:tcW w:w="1905" w:type="dxa"/>
            <w:vMerge/>
            <w:vAlign w:val="center"/>
          </w:tcPr>
          <w:p w14:paraId="346AC080" w14:textId="77777777" w:rsidR="0036013D" w:rsidRPr="00C50615" w:rsidRDefault="0036013D" w:rsidP="003601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7E67D021" w14:textId="7654F9BA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842" w:type="dxa"/>
            <w:vAlign w:val="bottom"/>
          </w:tcPr>
          <w:p w14:paraId="6FA875D3" w14:textId="38018F21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4.991</w:t>
            </w:r>
          </w:p>
        </w:tc>
        <w:tc>
          <w:tcPr>
            <w:tcW w:w="1326" w:type="dxa"/>
            <w:vAlign w:val="bottom"/>
          </w:tcPr>
          <w:p w14:paraId="2CBD18F6" w14:textId="540709AA" w:rsidR="0036013D" w:rsidRPr="00004B55" w:rsidRDefault="0036013D" w:rsidP="0036013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99.82</w:t>
            </w:r>
          </w:p>
        </w:tc>
        <w:tc>
          <w:tcPr>
            <w:tcW w:w="2415" w:type="dxa"/>
            <w:vAlign w:val="bottom"/>
          </w:tcPr>
          <w:p w14:paraId="6D737233" w14:textId="487DE556" w:rsidR="0036013D" w:rsidRPr="00004B55" w:rsidRDefault="0036013D" w:rsidP="003601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6013D">
              <w:rPr>
                <w:rFonts w:asciiTheme="majorBidi" w:hAnsiTheme="majorBidi" w:cstheme="majorBidi"/>
                <w:sz w:val="24"/>
                <w:szCs w:val="24"/>
              </w:rPr>
              <w:t>100.18</w:t>
            </w:r>
          </w:p>
        </w:tc>
      </w:tr>
      <w:tr w:rsidR="00374E24" w:rsidRPr="00C50615" w14:paraId="4F152183" w14:textId="77777777" w:rsidTr="00EB5332">
        <w:tc>
          <w:tcPr>
            <w:tcW w:w="1905" w:type="dxa"/>
            <w:vMerge/>
            <w:vAlign w:val="center"/>
          </w:tcPr>
          <w:p w14:paraId="3B1C8A44" w14:textId="77777777" w:rsidR="00374E24" w:rsidRPr="00C50615" w:rsidRDefault="00374E24" w:rsidP="001334F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50F1177D" w14:textId="72D2C278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842" w:type="dxa"/>
            <w:vAlign w:val="bottom"/>
          </w:tcPr>
          <w:p w14:paraId="4C1EF1F9" w14:textId="2EDCBD68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9.994</w:t>
            </w:r>
          </w:p>
        </w:tc>
        <w:tc>
          <w:tcPr>
            <w:tcW w:w="1326" w:type="dxa"/>
            <w:vAlign w:val="bottom"/>
          </w:tcPr>
          <w:p w14:paraId="5A35B5F2" w14:textId="0CE5BC3A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99.94</w:t>
            </w:r>
          </w:p>
        </w:tc>
        <w:tc>
          <w:tcPr>
            <w:tcW w:w="2415" w:type="dxa"/>
            <w:vMerge w:val="restart"/>
            <w:vAlign w:val="center"/>
          </w:tcPr>
          <w:p w14:paraId="5991F29C" w14:textId="0DAA5637" w:rsidR="00374E24" w:rsidRPr="00004B55" w:rsidRDefault="00374E24" w:rsidP="001334F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74E24" w:rsidRPr="00C50615" w14:paraId="36AB5310" w14:textId="77777777" w:rsidTr="00EB5332">
        <w:tc>
          <w:tcPr>
            <w:tcW w:w="1905" w:type="dxa"/>
            <w:vMerge/>
            <w:vAlign w:val="center"/>
          </w:tcPr>
          <w:p w14:paraId="78B38C6E" w14:textId="77777777" w:rsidR="00374E24" w:rsidRPr="00C50615" w:rsidRDefault="00374E24" w:rsidP="001334F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1B1F631B" w14:textId="0AAE241A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1842" w:type="dxa"/>
            <w:vAlign w:val="bottom"/>
          </w:tcPr>
          <w:p w14:paraId="1E29C220" w14:textId="2FA4A1E4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17.06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326" w:type="dxa"/>
            <w:vAlign w:val="bottom"/>
          </w:tcPr>
          <w:p w14:paraId="43090BC2" w14:textId="220238F8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100.40</w:t>
            </w:r>
          </w:p>
        </w:tc>
        <w:tc>
          <w:tcPr>
            <w:tcW w:w="2415" w:type="dxa"/>
            <w:vMerge/>
            <w:vAlign w:val="center"/>
          </w:tcPr>
          <w:p w14:paraId="4D14EBEA" w14:textId="77777777" w:rsidR="00374E24" w:rsidRPr="00004B55" w:rsidRDefault="00374E24" w:rsidP="001334F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74E24" w:rsidRPr="00C50615" w14:paraId="1B42E170" w14:textId="77777777" w:rsidTr="00EB5332">
        <w:tc>
          <w:tcPr>
            <w:tcW w:w="1905" w:type="dxa"/>
            <w:vMerge/>
            <w:vAlign w:val="center"/>
          </w:tcPr>
          <w:p w14:paraId="659E6B98" w14:textId="77777777" w:rsidR="00374E24" w:rsidRPr="00C50615" w:rsidRDefault="00374E24" w:rsidP="001334F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09929DCF" w14:textId="37773B80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842" w:type="dxa"/>
            <w:vAlign w:val="bottom"/>
          </w:tcPr>
          <w:p w14:paraId="58BCBDC7" w14:textId="7A4E11E7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19.94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326" w:type="dxa"/>
            <w:vAlign w:val="bottom"/>
          </w:tcPr>
          <w:p w14:paraId="5BC9623E" w14:textId="04B63619" w:rsidR="00374E24" w:rsidRPr="00004B55" w:rsidRDefault="00374E24" w:rsidP="001334F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334F4">
              <w:rPr>
                <w:rFonts w:asciiTheme="majorBidi" w:hAnsiTheme="majorBidi" w:cstheme="majorBidi"/>
                <w:sz w:val="24"/>
                <w:szCs w:val="24"/>
              </w:rPr>
              <w:t>99.73</w:t>
            </w:r>
          </w:p>
        </w:tc>
        <w:tc>
          <w:tcPr>
            <w:tcW w:w="2415" w:type="dxa"/>
            <w:vMerge/>
            <w:vAlign w:val="center"/>
          </w:tcPr>
          <w:p w14:paraId="57CAD464" w14:textId="77777777" w:rsidR="00374E24" w:rsidRPr="00004B55" w:rsidRDefault="00374E24" w:rsidP="001334F4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334F4" w:rsidRPr="00C50615" w14:paraId="32009064" w14:textId="77777777" w:rsidTr="00EB5332">
        <w:tc>
          <w:tcPr>
            <w:tcW w:w="1905" w:type="dxa"/>
            <w:vAlign w:val="center"/>
          </w:tcPr>
          <w:p w14:paraId="6FCF48BF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5010" w:type="dxa"/>
            <w:gridSpan w:val="3"/>
            <w:vAlign w:val="center"/>
          </w:tcPr>
          <w:p w14:paraId="2E487A42" w14:textId="57894C08" w:rsidR="001334F4" w:rsidRPr="006C6701" w:rsidRDefault="006C6701" w:rsidP="006C670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6701">
              <w:rPr>
                <w:rFonts w:asciiTheme="majorBidi" w:hAnsiTheme="majorBidi" w:cstheme="majorBidi"/>
                <w:sz w:val="24"/>
                <w:szCs w:val="24"/>
              </w:rPr>
              <w:t>99.95</w:t>
            </w:r>
          </w:p>
        </w:tc>
        <w:tc>
          <w:tcPr>
            <w:tcW w:w="2415" w:type="dxa"/>
            <w:vAlign w:val="center"/>
          </w:tcPr>
          <w:p w14:paraId="2D87136A" w14:textId="0A08E4DE" w:rsidR="001334F4" w:rsidRPr="006811E9" w:rsidRDefault="00374E24" w:rsidP="00374E2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11E9">
              <w:rPr>
                <w:rFonts w:asciiTheme="majorBidi" w:hAnsiTheme="majorBidi" w:cstheme="majorBidi"/>
                <w:sz w:val="24"/>
                <w:szCs w:val="24"/>
              </w:rPr>
              <w:t>100.06</w:t>
            </w:r>
          </w:p>
        </w:tc>
      </w:tr>
      <w:tr w:rsidR="001334F4" w:rsidRPr="00C50615" w14:paraId="32566B12" w14:textId="77777777" w:rsidTr="00EB5332">
        <w:tc>
          <w:tcPr>
            <w:tcW w:w="1905" w:type="dxa"/>
            <w:vAlign w:val="center"/>
          </w:tcPr>
          <w:p w14:paraId="5AB01FB9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± S.D.</w:t>
            </w:r>
          </w:p>
        </w:tc>
        <w:tc>
          <w:tcPr>
            <w:tcW w:w="5010" w:type="dxa"/>
            <w:gridSpan w:val="3"/>
            <w:vAlign w:val="center"/>
          </w:tcPr>
          <w:p w14:paraId="5BBDB10A" w14:textId="079E1B48" w:rsidR="001334F4" w:rsidRPr="006C6701" w:rsidRDefault="006C6701" w:rsidP="006C670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6701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2415" w:type="dxa"/>
            <w:vAlign w:val="center"/>
          </w:tcPr>
          <w:p w14:paraId="173DA101" w14:textId="51A9DFB1" w:rsidR="001334F4" w:rsidRPr="006811E9" w:rsidRDefault="00374E24" w:rsidP="00374E24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811E9">
              <w:rPr>
                <w:rFonts w:asciiTheme="majorBidi" w:hAnsiTheme="majorBidi" w:cstheme="majorBidi"/>
                <w:sz w:val="24"/>
                <w:szCs w:val="24"/>
              </w:rPr>
              <w:t>0.54</w:t>
            </w:r>
          </w:p>
        </w:tc>
      </w:tr>
      <w:tr w:rsidR="001334F4" w:rsidRPr="00C50615" w14:paraId="67667C8B" w14:textId="77777777" w:rsidTr="00A33930">
        <w:tc>
          <w:tcPr>
            <w:tcW w:w="1905" w:type="dxa"/>
            <w:vAlign w:val="center"/>
          </w:tcPr>
          <w:p w14:paraId="385664DC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t-test</w:t>
            </w:r>
          </w:p>
        </w:tc>
        <w:tc>
          <w:tcPr>
            <w:tcW w:w="7425" w:type="dxa"/>
            <w:gridSpan w:val="4"/>
            <w:vAlign w:val="center"/>
          </w:tcPr>
          <w:p w14:paraId="65682529" w14:textId="744DCF3D" w:rsidR="001334F4" w:rsidRPr="00DC3886" w:rsidRDefault="00DC3886" w:rsidP="00DC3886">
            <w:pPr>
              <w:bidi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0.29 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(2.3</w:t>
            </w:r>
            <w:r w:rsidR="001334F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334F4" w:rsidRPr="00C50615" w14:paraId="7E65DCF1" w14:textId="77777777" w:rsidTr="00A33930">
        <w:tc>
          <w:tcPr>
            <w:tcW w:w="1905" w:type="dxa"/>
            <w:vAlign w:val="center"/>
          </w:tcPr>
          <w:p w14:paraId="61C4DADA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F-test</w:t>
            </w:r>
          </w:p>
        </w:tc>
        <w:tc>
          <w:tcPr>
            <w:tcW w:w="7425" w:type="dxa"/>
            <w:gridSpan w:val="4"/>
            <w:vAlign w:val="center"/>
          </w:tcPr>
          <w:p w14:paraId="580CCEC9" w14:textId="37C1C3AC" w:rsidR="001334F4" w:rsidRPr="00DC3886" w:rsidRDefault="00DC3886" w:rsidP="00DC3886">
            <w:pPr>
              <w:bidi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4.67 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(5.7</w:t>
            </w:r>
            <w:r w:rsidR="001334F4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0A1193" w:rsidRPr="00C50615" w14:paraId="74A1C781" w14:textId="77777777" w:rsidTr="00EB5332">
        <w:tc>
          <w:tcPr>
            <w:tcW w:w="1905" w:type="dxa"/>
            <w:vMerge w:val="restart"/>
            <w:vAlign w:val="center"/>
          </w:tcPr>
          <w:p w14:paraId="24DA0748" w14:textId="5F35DB2D" w:rsidR="000A1193" w:rsidRPr="00C50615" w:rsidRDefault="000A1193" w:rsidP="000A119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Nifedipine</w:t>
            </w:r>
          </w:p>
        </w:tc>
        <w:tc>
          <w:tcPr>
            <w:tcW w:w="1842" w:type="dxa"/>
            <w:vAlign w:val="center"/>
          </w:tcPr>
          <w:p w14:paraId="5B562734" w14:textId="0551998A" w:rsidR="000A1193" w:rsidRPr="00004B5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1842" w:type="dxa"/>
            <w:vAlign w:val="bottom"/>
          </w:tcPr>
          <w:p w14:paraId="132ACBC3" w14:textId="41708D9A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0.5024</w:t>
            </w:r>
          </w:p>
        </w:tc>
        <w:tc>
          <w:tcPr>
            <w:tcW w:w="1326" w:type="dxa"/>
            <w:vAlign w:val="bottom"/>
          </w:tcPr>
          <w:p w14:paraId="6BD7B175" w14:textId="6669C68C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100.48</w:t>
            </w:r>
          </w:p>
        </w:tc>
        <w:tc>
          <w:tcPr>
            <w:tcW w:w="2415" w:type="dxa"/>
            <w:vAlign w:val="bottom"/>
          </w:tcPr>
          <w:p w14:paraId="4CBFC97E" w14:textId="03E488D3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100.79</w:t>
            </w:r>
          </w:p>
        </w:tc>
      </w:tr>
      <w:tr w:rsidR="000A1193" w:rsidRPr="00C50615" w14:paraId="75B274BA" w14:textId="77777777" w:rsidTr="00EB5332">
        <w:tc>
          <w:tcPr>
            <w:tcW w:w="1905" w:type="dxa"/>
            <w:vMerge/>
            <w:vAlign w:val="center"/>
          </w:tcPr>
          <w:p w14:paraId="7D6F8CCE" w14:textId="77777777" w:rsidR="000A1193" w:rsidRPr="00C50615" w:rsidRDefault="000A1193" w:rsidP="000A119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3B79BF3C" w14:textId="7E45DE1B" w:rsidR="000A1193" w:rsidRPr="00004B5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842" w:type="dxa"/>
            <w:vAlign w:val="bottom"/>
          </w:tcPr>
          <w:p w14:paraId="48AA3923" w14:textId="7AC0A8F6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2.9612</w:t>
            </w:r>
          </w:p>
        </w:tc>
        <w:tc>
          <w:tcPr>
            <w:tcW w:w="1326" w:type="dxa"/>
            <w:vAlign w:val="bottom"/>
          </w:tcPr>
          <w:p w14:paraId="455ED379" w14:textId="39E71360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98.71</w:t>
            </w:r>
          </w:p>
        </w:tc>
        <w:tc>
          <w:tcPr>
            <w:tcW w:w="2415" w:type="dxa"/>
            <w:vAlign w:val="bottom"/>
          </w:tcPr>
          <w:p w14:paraId="61E3A80A" w14:textId="4B4B6B63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99.22</w:t>
            </w:r>
          </w:p>
        </w:tc>
      </w:tr>
      <w:tr w:rsidR="000A1193" w:rsidRPr="00C50615" w14:paraId="3FC39C20" w14:textId="77777777" w:rsidTr="00EB5332">
        <w:tc>
          <w:tcPr>
            <w:tcW w:w="1905" w:type="dxa"/>
            <w:vMerge/>
            <w:vAlign w:val="center"/>
          </w:tcPr>
          <w:p w14:paraId="5A34EF64" w14:textId="77777777" w:rsidR="000A1193" w:rsidRPr="00C50615" w:rsidRDefault="000A1193" w:rsidP="000A1193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3BD0B7DB" w14:textId="52DF1963" w:rsidR="000A1193" w:rsidRPr="00004B5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842" w:type="dxa"/>
            <w:vAlign w:val="bottom"/>
          </w:tcPr>
          <w:p w14:paraId="512A0EF2" w14:textId="5803A7AA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6.9803</w:t>
            </w:r>
          </w:p>
        </w:tc>
        <w:tc>
          <w:tcPr>
            <w:tcW w:w="1326" w:type="dxa"/>
            <w:vAlign w:val="bottom"/>
          </w:tcPr>
          <w:p w14:paraId="558C3134" w14:textId="3B6CEC07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99.72</w:t>
            </w:r>
          </w:p>
        </w:tc>
        <w:tc>
          <w:tcPr>
            <w:tcW w:w="2415" w:type="dxa"/>
            <w:vAlign w:val="bottom"/>
          </w:tcPr>
          <w:p w14:paraId="7E48892E" w14:textId="31A3C3EC" w:rsidR="000A1193" w:rsidRPr="00C50615" w:rsidRDefault="000A1193" w:rsidP="000A1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</w:rPr>
              <w:t>100.26</w:t>
            </w:r>
          </w:p>
        </w:tc>
      </w:tr>
      <w:tr w:rsidR="000A1193" w:rsidRPr="00C50615" w14:paraId="5E515079" w14:textId="77777777" w:rsidTr="00EB5332">
        <w:tc>
          <w:tcPr>
            <w:tcW w:w="1905" w:type="dxa"/>
            <w:vMerge/>
            <w:vAlign w:val="center"/>
          </w:tcPr>
          <w:p w14:paraId="4E495F8D" w14:textId="77777777" w:rsidR="000A1193" w:rsidRPr="00C50615" w:rsidRDefault="000A1193" w:rsidP="00B217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6FE37B96" w14:textId="7E218103" w:rsidR="000A1193" w:rsidRPr="00004B5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842" w:type="dxa"/>
            <w:vAlign w:val="bottom"/>
          </w:tcPr>
          <w:p w14:paraId="050921C2" w14:textId="10CCCB43" w:rsidR="000A1193" w:rsidRPr="00C5061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10.0538</w:t>
            </w:r>
          </w:p>
        </w:tc>
        <w:tc>
          <w:tcPr>
            <w:tcW w:w="1326" w:type="dxa"/>
            <w:vAlign w:val="bottom"/>
          </w:tcPr>
          <w:p w14:paraId="4A60B11E" w14:textId="2407F28E" w:rsidR="000A1193" w:rsidRPr="00C5061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100.54</w:t>
            </w:r>
          </w:p>
        </w:tc>
        <w:tc>
          <w:tcPr>
            <w:tcW w:w="2415" w:type="dxa"/>
            <w:vMerge w:val="restart"/>
            <w:vAlign w:val="center"/>
          </w:tcPr>
          <w:p w14:paraId="7A77BB17" w14:textId="72A0086D" w:rsidR="000A1193" w:rsidRPr="00C5061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A1193" w:rsidRPr="00C50615" w14:paraId="54D87F4E" w14:textId="77777777" w:rsidTr="00EB5332">
        <w:tc>
          <w:tcPr>
            <w:tcW w:w="1905" w:type="dxa"/>
            <w:vMerge/>
            <w:vAlign w:val="center"/>
          </w:tcPr>
          <w:p w14:paraId="70891A2E" w14:textId="77777777" w:rsidR="000A1193" w:rsidRPr="00C50615" w:rsidRDefault="000A1193" w:rsidP="00B217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56BE49F3" w14:textId="72197918" w:rsidR="000A1193" w:rsidRPr="00004B5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842" w:type="dxa"/>
            <w:vAlign w:val="bottom"/>
          </w:tcPr>
          <w:p w14:paraId="5D27D734" w14:textId="2C6EB559" w:rsidR="000A1193" w:rsidRPr="00C5061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15.0660</w:t>
            </w:r>
          </w:p>
        </w:tc>
        <w:tc>
          <w:tcPr>
            <w:tcW w:w="1326" w:type="dxa"/>
            <w:vAlign w:val="bottom"/>
          </w:tcPr>
          <w:p w14:paraId="5C77BD41" w14:textId="396D9304" w:rsidR="000A1193" w:rsidRPr="00C5061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100.44</w:t>
            </w:r>
          </w:p>
        </w:tc>
        <w:tc>
          <w:tcPr>
            <w:tcW w:w="2415" w:type="dxa"/>
            <w:vMerge/>
            <w:vAlign w:val="center"/>
          </w:tcPr>
          <w:p w14:paraId="78A45EDF" w14:textId="77777777" w:rsidR="000A1193" w:rsidRPr="00C50615" w:rsidRDefault="000A1193" w:rsidP="00B217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A1193" w:rsidRPr="00C50615" w14:paraId="482981B4" w14:textId="77777777" w:rsidTr="00EB5332">
        <w:tc>
          <w:tcPr>
            <w:tcW w:w="1905" w:type="dxa"/>
            <w:vMerge/>
            <w:vAlign w:val="center"/>
          </w:tcPr>
          <w:p w14:paraId="1098BB90" w14:textId="77777777" w:rsidR="000A1193" w:rsidRPr="00C50615" w:rsidRDefault="000A1193" w:rsidP="00B217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4E605030" w14:textId="12FF7E58" w:rsidR="000A1193" w:rsidRPr="00004B5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842" w:type="dxa"/>
            <w:vAlign w:val="bottom"/>
          </w:tcPr>
          <w:p w14:paraId="5FF12936" w14:textId="7B8F8CD7" w:rsidR="000A1193" w:rsidRPr="00C5061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19.9362</w:t>
            </w:r>
          </w:p>
        </w:tc>
        <w:tc>
          <w:tcPr>
            <w:tcW w:w="1326" w:type="dxa"/>
            <w:vAlign w:val="bottom"/>
          </w:tcPr>
          <w:p w14:paraId="41C6EC69" w14:textId="18823693" w:rsidR="000A1193" w:rsidRPr="00C50615" w:rsidRDefault="000A1193" w:rsidP="00B2173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2173D">
              <w:rPr>
                <w:rFonts w:asciiTheme="majorBidi" w:hAnsiTheme="majorBidi" w:cstheme="majorBidi"/>
                <w:sz w:val="24"/>
                <w:szCs w:val="24"/>
              </w:rPr>
              <w:t>99.68</w:t>
            </w:r>
          </w:p>
        </w:tc>
        <w:tc>
          <w:tcPr>
            <w:tcW w:w="2415" w:type="dxa"/>
            <w:vMerge/>
            <w:vAlign w:val="center"/>
          </w:tcPr>
          <w:p w14:paraId="07685249" w14:textId="77777777" w:rsidR="000A1193" w:rsidRPr="00C50615" w:rsidRDefault="000A1193" w:rsidP="00B2173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334F4" w:rsidRPr="00C50615" w14:paraId="2C05F701" w14:textId="77777777" w:rsidTr="00EB5332">
        <w:tc>
          <w:tcPr>
            <w:tcW w:w="1905" w:type="dxa"/>
            <w:vAlign w:val="center"/>
          </w:tcPr>
          <w:p w14:paraId="7B619F4B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5010" w:type="dxa"/>
            <w:gridSpan w:val="3"/>
            <w:vAlign w:val="center"/>
          </w:tcPr>
          <w:p w14:paraId="6B28F655" w14:textId="68B1E308" w:rsidR="001334F4" w:rsidRPr="003A538C" w:rsidRDefault="003A538C" w:rsidP="003A538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A538C">
              <w:rPr>
                <w:rFonts w:asciiTheme="majorBidi" w:hAnsiTheme="majorBidi" w:cstheme="majorBidi"/>
                <w:sz w:val="24"/>
                <w:szCs w:val="24"/>
              </w:rPr>
              <w:t>99.93</w:t>
            </w:r>
          </w:p>
        </w:tc>
        <w:tc>
          <w:tcPr>
            <w:tcW w:w="2415" w:type="dxa"/>
            <w:vAlign w:val="center"/>
          </w:tcPr>
          <w:p w14:paraId="1D7EFEE9" w14:textId="77DCD32D" w:rsidR="001334F4" w:rsidRPr="00392166" w:rsidRDefault="00392166" w:rsidP="00392166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92166">
              <w:rPr>
                <w:rFonts w:asciiTheme="majorBidi" w:hAnsiTheme="majorBidi" w:cstheme="majorBidi"/>
                <w:sz w:val="24"/>
                <w:szCs w:val="24"/>
              </w:rPr>
              <w:t>100.09</w:t>
            </w:r>
          </w:p>
        </w:tc>
      </w:tr>
      <w:tr w:rsidR="001334F4" w:rsidRPr="00C50615" w14:paraId="71A2E5DC" w14:textId="77777777" w:rsidTr="00EB5332">
        <w:tc>
          <w:tcPr>
            <w:tcW w:w="1905" w:type="dxa"/>
            <w:vAlign w:val="center"/>
          </w:tcPr>
          <w:p w14:paraId="7BE1AA57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± S.D.</w:t>
            </w:r>
          </w:p>
        </w:tc>
        <w:tc>
          <w:tcPr>
            <w:tcW w:w="5010" w:type="dxa"/>
            <w:gridSpan w:val="3"/>
            <w:vAlign w:val="center"/>
          </w:tcPr>
          <w:p w14:paraId="1B50C8AA" w14:textId="6EC8F474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0.7</w:t>
            </w:r>
            <w:r w:rsidR="003A538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15" w:type="dxa"/>
            <w:vAlign w:val="center"/>
          </w:tcPr>
          <w:p w14:paraId="052EDB62" w14:textId="7E91D3CF" w:rsidR="001334F4" w:rsidRPr="00392166" w:rsidRDefault="00392166" w:rsidP="00392166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92166">
              <w:rPr>
                <w:rFonts w:asciiTheme="majorBidi" w:hAnsiTheme="majorBidi" w:cstheme="majorBidi"/>
                <w:sz w:val="24"/>
                <w:szCs w:val="24"/>
              </w:rPr>
              <w:t>0.80</w:t>
            </w:r>
          </w:p>
        </w:tc>
      </w:tr>
      <w:tr w:rsidR="001334F4" w:rsidRPr="00C50615" w14:paraId="386364D0" w14:textId="77777777" w:rsidTr="00A33930">
        <w:tc>
          <w:tcPr>
            <w:tcW w:w="1905" w:type="dxa"/>
            <w:vAlign w:val="center"/>
          </w:tcPr>
          <w:p w14:paraId="11593005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t-test</w:t>
            </w:r>
          </w:p>
        </w:tc>
        <w:tc>
          <w:tcPr>
            <w:tcW w:w="7425" w:type="dxa"/>
            <w:gridSpan w:val="4"/>
            <w:vAlign w:val="center"/>
          </w:tcPr>
          <w:p w14:paraId="2593F67A" w14:textId="2C5EE56C" w:rsidR="001334F4" w:rsidRPr="009342ED" w:rsidRDefault="009342ED" w:rsidP="009342E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342ED">
              <w:rPr>
                <w:rFonts w:asciiTheme="majorBidi" w:hAnsiTheme="majorBidi" w:cstheme="majorBidi"/>
                <w:sz w:val="24"/>
                <w:szCs w:val="24"/>
              </w:rPr>
              <w:t xml:space="preserve">0.28 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(2.3</w:t>
            </w:r>
            <w:r w:rsidR="001334F4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1334F4" w:rsidRPr="00C50615" w14:paraId="063B6A65" w14:textId="77777777" w:rsidTr="00A33930">
        <w:tc>
          <w:tcPr>
            <w:tcW w:w="1905" w:type="dxa"/>
            <w:vAlign w:val="center"/>
          </w:tcPr>
          <w:p w14:paraId="581F45C5" w14:textId="77777777" w:rsidR="001334F4" w:rsidRPr="00C50615" w:rsidRDefault="001334F4" w:rsidP="00A3393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0615">
              <w:rPr>
                <w:rFonts w:asciiTheme="majorBidi" w:hAnsiTheme="majorBidi" w:cstheme="majorBidi"/>
                <w:sz w:val="24"/>
                <w:szCs w:val="24"/>
              </w:rPr>
              <w:t>F-test</w:t>
            </w:r>
          </w:p>
        </w:tc>
        <w:tc>
          <w:tcPr>
            <w:tcW w:w="7425" w:type="dxa"/>
            <w:gridSpan w:val="4"/>
            <w:vAlign w:val="center"/>
          </w:tcPr>
          <w:p w14:paraId="42C477F9" w14:textId="1A1DAC7D" w:rsidR="001334F4" w:rsidRPr="009342ED" w:rsidRDefault="009342ED" w:rsidP="009342ED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342ED">
              <w:rPr>
                <w:rFonts w:asciiTheme="majorBidi" w:hAnsiTheme="majorBidi" w:cstheme="majorBidi"/>
                <w:sz w:val="24"/>
                <w:szCs w:val="24"/>
              </w:rPr>
              <w:t xml:space="preserve">1.27 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(5.7</w:t>
            </w:r>
            <w:r w:rsidR="001334F4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1334F4" w:rsidRPr="00C5061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</w:tbl>
    <w:p w14:paraId="16D31A9C" w14:textId="77777777" w:rsidR="00B53AB2" w:rsidRDefault="00B53AB2" w:rsidP="00B53AB2">
      <w:pPr>
        <w:autoSpaceDE w:val="0"/>
        <w:autoSpaceDN w:val="0"/>
        <w:adjustRightInd w:val="0"/>
        <w:spacing w:line="360" w:lineRule="auto"/>
        <w:jc w:val="right"/>
        <w:rPr>
          <w:rFonts w:cs="Times New Roman"/>
          <w:color w:val="000000"/>
        </w:rPr>
      </w:pPr>
      <w:r>
        <w:rPr>
          <w:rFonts w:asciiTheme="majorBidi" w:hAnsiTheme="majorBidi" w:cstheme="majorBidi"/>
          <w:b/>
          <w:bCs/>
          <w:i/>
          <w:iCs/>
          <w:lang w:bidi="ar-EG"/>
        </w:rPr>
        <w:t>N.B.</w:t>
      </w:r>
      <w:r>
        <w:rPr>
          <w:rFonts w:asciiTheme="majorBidi" w:hAnsiTheme="majorBidi" w:cstheme="majorBidi"/>
          <w:lang w:bidi="ar-EG"/>
        </w:rPr>
        <w:t xml:space="preserve"> </w:t>
      </w:r>
      <w:r>
        <w:rPr>
          <w:rFonts w:eastAsia="Calibri" w:cs="Times New Roman"/>
          <w:sz w:val="28"/>
          <w:szCs w:val="28"/>
          <w:vertAlign w:val="superscript"/>
        </w:rPr>
        <w:t>*</w:t>
      </w:r>
      <w:r>
        <w:rPr>
          <w:rFonts w:eastAsia="Calibri" w:cs="Times New Roman"/>
        </w:rPr>
        <w:t>Mean of three determinations</w:t>
      </w:r>
      <w:r>
        <w:rPr>
          <w:rFonts w:cs="Times New Roman"/>
          <w:color w:val="000000"/>
        </w:rPr>
        <w:t>.</w:t>
      </w:r>
    </w:p>
    <w:p w14:paraId="3BB08254" w14:textId="5276A7F6" w:rsidR="00B53AB2" w:rsidRDefault="00B53AB2" w:rsidP="00B53AB2">
      <w:pPr>
        <w:jc w:val="right"/>
        <w:rPr>
          <w:rFonts w:asciiTheme="majorBidi" w:hAnsiTheme="majorBidi" w:cstheme="majorBidi"/>
          <w:spacing w:val="-4"/>
          <w:lang w:bidi="ar-EG"/>
        </w:rPr>
      </w:pPr>
      <w:r>
        <w:rPr>
          <w:rFonts w:asciiTheme="majorBidi" w:hAnsiTheme="majorBidi" w:cstheme="majorBidi"/>
          <w:spacing w:val="-4"/>
          <w:vertAlign w:val="superscript"/>
          <w:lang w:bidi="ar-EG"/>
        </w:rPr>
        <w:t xml:space="preserve">                    a </w:t>
      </w:r>
      <w:r>
        <w:rPr>
          <w:rFonts w:asciiTheme="majorBidi" w:hAnsiTheme="majorBidi" w:cstheme="majorBidi"/>
          <w:spacing w:val="-4"/>
          <w:lang w:bidi="ar-EG"/>
        </w:rPr>
        <w:t xml:space="preserve">The values between parentheses are the tabulated t and F values at </w:t>
      </w:r>
      <w:r>
        <w:rPr>
          <w:rFonts w:asciiTheme="majorBidi" w:hAnsiTheme="majorBidi" w:cstheme="majorBidi"/>
          <w:i/>
          <w:iCs/>
          <w:spacing w:val="-4"/>
          <w:lang w:bidi="ar-EG"/>
        </w:rPr>
        <w:t>P</w:t>
      </w:r>
      <w:r>
        <w:rPr>
          <w:rFonts w:asciiTheme="majorBidi" w:hAnsiTheme="majorBidi" w:cstheme="majorBidi"/>
          <w:spacing w:val="-4"/>
          <w:lang w:bidi="ar-EG"/>
        </w:rPr>
        <w:t xml:space="preserve"> = 0.05</w:t>
      </w:r>
      <w:r w:rsidR="001A7FEC">
        <w:rPr>
          <w:rFonts w:asciiTheme="majorBidi" w:hAnsiTheme="majorBidi" w:cstheme="majorBidi"/>
          <w:spacing w:val="-4"/>
          <w:lang w:bidi="ar-EG"/>
        </w:rPr>
        <w:t>[4</w:t>
      </w:r>
      <w:r w:rsidR="00987B04">
        <w:rPr>
          <w:rFonts w:asciiTheme="majorBidi" w:hAnsiTheme="majorBidi" w:cstheme="majorBidi"/>
          <w:spacing w:val="-4"/>
          <w:lang w:bidi="ar-EG"/>
        </w:rPr>
        <w:t>3</w:t>
      </w:r>
      <w:r w:rsidR="001A7FEC">
        <w:rPr>
          <w:rFonts w:asciiTheme="majorBidi" w:hAnsiTheme="majorBidi" w:cstheme="majorBidi"/>
          <w:spacing w:val="-4"/>
          <w:lang w:bidi="ar-EG"/>
        </w:rPr>
        <w:t>].</w:t>
      </w:r>
    </w:p>
    <w:p w14:paraId="2E3B18B8" w14:textId="69EFCCC3" w:rsidR="00AE7A21" w:rsidRDefault="00AE7A21" w:rsidP="00AE7A21">
      <w:pPr>
        <w:bidi w:val="0"/>
        <w:spacing w:line="360" w:lineRule="auto"/>
        <w:jc w:val="both"/>
      </w:pPr>
      <w:r>
        <w:rPr>
          <w:b/>
          <w:bCs/>
          <w:noProof/>
          <w:sz w:val="28"/>
          <w:szCs w:val="28"/>
          <w:lang w:val="en-AU"/>
        </w:rPr>
        <w:lastRenderedPageBreak/>
        <w:drawing>
          <wp:inline distT="0" distB="0" distL="0" distR="0" wp14:anchorId="495F8DB7" wp14:editId="71CC8B61">
            <wp:extent cx="5274310" cy="3296285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7A21">
        <w:t xml:space="preserve"> </w:t>
      </w:r>
    </w:p>
    <w:p w14:paraId="280940D1" w14:textId="77777777" w:rsidR="00AE7A21" w:rsidRPr="00822297" w:rsidRDefault="00AE7A21" w:rsidP="00AE7A21">
      <w:pPr>
        <w:bidi w:val="0"/>
        <w:spacing w:line="360" w:lineRule="auto"/>
        <w:jc w:val="both"/>
        <w:rPr>
          <w:sz w:val="24"/>
          <w:szCs w:val="24"/>
        </w:rPr>
      </w:pPr>
      <w:r w:rsidRPr="00052C19">
        <w:rPr>
          <w:rFonts w:asciiTheme="majorBidi" w:hAnsiTheme="majorBidi" w:cstheme="majorBidi"/>
          <w:b/>
          <w:bCs/>
          <w:kern w:val="36"/>
          <w:sz w:val="24"/>
          <w:szCs w:val="24"/>
        </w:rPr>
        <w:t>Figure S1</w:t>
      </w:r>
      <w:r w:rsidRPr="00822297">
        <w:rPr>
          <w:rFonts w:asciiTheme="majorBidi" w:hAnsiTheme="majorBidi" w:cstheme="majorBidi"/>
          <w:kern w:val="36"/>
          <w:sz w:val="24"/>
          <w:szCs w:val="24"/>
        </w:rPr>
        <w:t>:</w:t>
      </w:r>
      <w:r w:rsidRPr="00822297">
        <w:rPr>
          <w:sz w:val="24"/>
          <w:szCs w:val="24"/>
        </w:rPr>
        <w:t xml:space="preserve"> FT-IR spectra of</w:t>
      </w:r>
      <w:r w:rsidRPr="00822297">
        <w:rPr>
          <w:sz w:val="24"/>
          <w:szCs w:val="24"/>
          <w:lang w:val="en-AU"/>
        </w:rPr>
        <w:t xml:space="preserve"> </w:t>
      </w:r>
      <w:r w:rsidRPr="00822297">
        <w:rPr>
          <w:sz w:val="24"/>
          <w:szCs w:val="24"/>
        </w:rPr>
        <w:t>CQDts.</w:t>
      </w:r>
    </w:p>
    <w:p w14:paraId="2F8F5053" w14:textId="77777777" w:rsidR="00AE7A21" w:rsidRDefault="00AE7A21" w:rsidP="00AE7A21">
      <w:pPr>
        <w:bidi w:val="0"/>
        <w:spacing w:line="360" w:lineRule="auto"/>
        <w:jc w:val="both"/>
      </w:pPr>
    </w:p>
    <w:p w14:paraId="700846A2" w14:textId="2C301AF2" w:rsidR="00AE7A21" w:rsidRPr="00AE7A21" w:rsidRDefault="00AE7A21" w:rsidP="00B53AB2">
      <w:pPr>
        <w:jc w:val="right"/>
        <w:rPr>
          <w:rFonts w:asciiTheme="majorBidi" w:hAnsiTheme="majorBidi" w:cstheme="majorBidi"/>
          <w:spacing w:val="-4"/>
          <w:lang w:bidi="ar-EG"/>
        </w:rPr>
      </w:pPr>
    </w:p>
    <w:p w14:paraId="6A2B4155" w14:textId="18765883" w:rsidR="00EB5332" w:rsidRDefault="00EB5332" w:rsidP="00B53AB2">
      <w:pPr>
        <w:jc w:val="right"/>
        <w:rPr>
          <w:rFonts w:asciiTheme="majorBidi" w:hAnsiTheme="majorBidi" w:cstheme="majorBidi"/>
          <w:spacing w:val="-4"/>
          <w:lang w:bidi="ar-EG"/>
        </w:rPr>
      </w:pPr>
    </w:p>
    <w:p w14:paraId="0F2E4C05" w14:textId="3E2D0AEC" w:rsidR="00EB5332" w:rsidRDefault="00AE7A21" w:rsidP="00B53AB2">
      <w:pPr>
        <w:jc w:val="right"/>
        <w:rPr>
          <w:rFonts w:asciiTheme="majorBidi" w:hAnsiTheme="majorBidi" w:cstheme="majorBidi"/>
          <w:spacing w:val="-4"/>
          <w:lang w:bidi="ar-EG"/>
        </w:rPr>
      </w:pPr>
      <w:r>
        <w:rPr>
          <w:noProof/>
          <w:sz w:val="28"/>
          <w:szCs w:val="28"/>
          <w:lang w:val="en-AU"/>
        </w:rPr>
        <w:drawing>
          <wp:inline distT="0" distB="0" distL="0" distR="0" wp14:anchorId="6108D813" wp14:editId="7FD1136D">
            <wp:extent cx="3969719" cy="33556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731" cy="3397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9D1C1" w14:textId="77777777" w:rsidR="00EB5332" w:rsidRDefault="00EB5332" w:rsidP="00B53AB2">
      <w:pPr>
        <w:jc w:val="right"/>
      </w:pPr>
    </w:p>
    <w:p w14:paraId="20DEF3FE" w14:textId="171B078C" w:rsidR="009D4D01" w:rsidRPr="00052C19" w:rsidRDefault="00AE7A21" w:rsidP="00AE7A21">
      <w:pPr>
        <w:jc w:val="right"/>
        <w:rPr>
          <w:rFonts w:cs="Times New Roman"/>
          <w:sz w:val="24"/>
          <w:szCs w:val="24"/>
          <w:lang w:eastAsia="en-US" w:bidi="ar-EG"/>
        </w:rPr>
      </w:pPr>
      <w:r w:rsidRPr="00052C19">
        <w:rPr>
          <w:rFonts w:asciiTheme="majorBidi" w:hAnsiTheme="majorBidi" w:cstheme="majorBidi"/>
          <w:b/>
          <w:bCs/>
          <w:kern w:val="36"/>
          <w:sz w:val="24"/>
          <w:szCs w:val="24"/>
        </w:rPr>
        <w:t>Figure S2:</w:t>
      </w:r>
      <w:r w:rsidRPr="00052C19">
        <w:rPr>
          <w:sz w:val="24"/>
          <w:szCs w:val="24"/>
        </w:rPr>
        <w:t xml:space="preserve"> Typical TEM image of C</w:t>
      </w:r>
      <w:r w:rsidR="00822297" w:rsidRPr="00052C19">
        <w:rPr>
          <w:rFonts w:cs="Times New Roman"/>
          <w:sz w:val="24"/>
          <w:szCs w:val="24"/>
          <w:lang w:eastAsia="en-US" w:bidi="ar-EG"/>
        </w:rPr>
        <w:t xml:space="preserve"> CQDts.</w:t>
      </w:r>
    </w:p>
    <w:p w14:paraId="02FD52D1" w14:textId="77777777" w:rsidR="00822297" w:rsidRPr="00822297" w:rsidRDefault="00822297" w:rsidP="00AE7A21">
      <w:pPr>
        <w:jc w:val="right"/>
        <w:rPr>
          <w:sz w:val="22"/>
          <w:szCs w:val="22"/>
        </w:rPr>
      </w:pPr>
    </w:p>
    <w:p w14:paraId="55F37811" w14:textId="77777777" w:rsidR="00AE7A21" w:rsidRDefault="00AE7A21" w:rsidP="00AE7A21">
      <w:pPr>
        <w:jc w:val="right"/>
        <w:rPr>
          <w:noProof/>
        </w:rPr>
      </w:pPr>
      <w:r w:rsidRPr="00B8188E">
        <w:rPr>
          <w:noProof/>
        </w:rPr>
        <w:lastRenderedPageBreak/>
        <w:drawing>
          <wp:inline distT="0" distB="0" distL="0" distR="0" wp14:anchorId="60205183" wp14:editId="52E3EB20">
            <wp:extent cx="5274310" cy="3516207"/>
            <wp:effectExtent l="0" t="0" r="254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7A21">
        <w:rPr>
          <w:noProof/>
        </w:rPr>
        <w:t xml:space="preserve"> </w:t>
      </w:r>
    </w:p>
    <w:p w14:paraId="16EAC043" w14:textId="71794FB3" w:rsidR="00AE7A21" w:rsidRDefault="00AE7A21" w:rsidP="00AE7A21">
      <w:pPr>
        <w:jc w:val="right"/>
        <w:rPr>
          <w:rFonts w:asciiTheme="majorBidi" w:hAnsiTheme="majorBidi" w:cstheme="majorBidi"/>
          <w:kern w:val="36"/>
          <w:sz w:val="24"/>
          <w:szCs w:val="24"/>
        </w:rPr>
      </w:pPr>
      <w:r w:rsidRPr="00B8188E">
        <w:rPr>
          <w:noProof/>
        </w:rPr>
        <w:drawing>
          <wp:inline distT="0" distB="0" distL="0" distR="0" wp14:anchorId="5E9098AA" wp14:editId="6C3D8A9F">
            <wp:extent cx="5274310" cy="3516207"/>
            <wp:effectExtent l="0" t="0" r="2540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DF1C1" w14:textId="3FBE58C3" w:rsidR="000905A0" w:rsidRPr="00052C19" w:rsidRDefault="00AE7A21" w:rsidP="00AE7A21">
      <w:pPr>
        <w:tabs>
          <w:tab w:val="left" w:pos="5610"/>
        </w:tabs>
        <w:bidi w:val="0"/>
        <w:spacing w:line="360" w:lineRule="auto"/>
        <w:jc w:val="both"/>
        <w:rPr>
          <w:sz w:val="24"/>
          <w:szCs w:val="24"/>
          <w:lang w:val="en-AU"/>
        </w:rPr>
      </w:pPr>
      <w:r w:rsidRPr="00052C19">
        <w:rPr>
          <w:b/>
          <w:bCs/>
          <w:sz w:val="24"/>
          <w:szCs w:val="24"/>
          <w:lang w:val="en-AU"/>
        </w:rPr>
        <w:t>Figure. (</w:t>
      </w:r>
      <w:r w:rsidR="006D31EC" w:rsidRPr="00052C19">
        <w:rPr>
          <w:b/>
          <w:bCs/>
          <w:sz w:val="24"/>
          <w:szCs w:val="24"/>
          <w:lang w:val="en-AU"/>
        </w:rPr>
        <w:t>S3-a</w:t>
      </w:r>
      <w:r w:rsidRPr="00052C19">
        <w:rPr>
          <w:b/>
          <w:bCs/>
          <w:sz w:val="24"/>
          <w:szCs w:val="24"/>
          <w:lang w:val="en-AU"/>
        </w:rPr>
        <w:t xml:space="preserve">): </w:t>
      </w:r>
      <w:r w:rsidRPr="00052C19">
        <w:rPr>
          <w:sz w:val="24"/>
          <w:szCs w:val="24"/>
        </w:rPr>
        <w:t>2</w:t>
      </w:r>
      <w:r w:rsidRPr="00052C19">
        <w:rPr>
          <w:sz w:val="24"/>
          <w:szCs w:val="24"/>
          <w:vertAlign w:val="superscript"/>
        </w:rPr>
        <w:t>3</w:t>
      </w:r>
      <w:r w:rsidRPr="00052C19">
        <w:rPr>
          <w:sz w:val="24"/>
          <w:szCs w:val="24"/>
        </w:rPr>
        <w:t xml:space="preserve"> FFD half normal plots and Pareto charts plots of the effects on the chromatographic responses at alpha=0.05 </w:t>
      </w:r>
      <w:r w:rsidRPr="00052C19">
        <w:rPr>
          <w:sz w:val="24"/>
          <w:szCs w:val="24"/>
          <w:lang w:val="en-AU"/>
        </w:rPr>
        <w:t xml:space="preserve">for </w:t>
      </w:r>
      <w:r w:rsidRPr="00052C19">
        <w:rPr>
          <w:sz w:val="24"/>
          <w:szCs w:val="24"/>
        </w:rPr>
        <w:t>Lercanidipine</w:t>
      </w:r>
      <w:r w:rsidRPr="00052C19">
        <w:rPr>
          <w:sz w:val="24"/>
          <w:szCs w:val="24"/>
          <w:lang w:val="en-AU"/>
        </w:rPr>
        <w:t xml:space="preserve">  </w:t>
      </w:r>
    </w:p>
    <w:p w14:paraId="75EC1F4B" w14:textId="77777777" w:rsidR="000905A0" w:rsidRPr="00610D89" w:rsidRDefault="000905A0" w:rsidP="000905A0">
      <w:pPr>
        <w:bidi w:val="0"/>
        <w:rPr>
          <w:sz w:val="28"/>
          <w:szCs w:val="28"/>
          <w:lang w:val="en-AU"/>
        </w:rPr>
      </w:pPr>
      <w:r w:rsidRPr="00B8188E">
        <w:rPr>
          <w:noProof/>
        </w:rPr>
        <w:lastRenderedPageBreak/>
        <w:drawing>
          <wp:inline distT="0" distB="0" distL="0" distR="0" wp14:anchorId="5257C5A9" wp14:editId="0C46C009">
            <wp:extent cx="5274310" cy="3516207"/>
            <wp:effectExtent l="0" t="0" r="254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05A0">
        <w:rPr>
          <w:noProof/>
        </w:rPr>
        <w:t xml:space="preserve"> </w:t>
      </w:r>
      <w:r w:rsidRPr="00B8188E">
        <w:rPr>
          <w:noProof/>
        </w:rPr>
        <w:drawing>
          <wp:inline distT="0" distB="0" distL="0" distR="0" wp14:anchorId="73EA827B" wp14:editId="069C9ED0">
            <wp:extent cx="5274310" cy="3516207"/>
            <wp:effectExtent l="0" t="0" r="2540" b="825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BC6EC" w14:textId="3E7A4F32" w:rsidR="00AE7A21" w:rsidRPr="00DC501B" w:rsidRDefault="000905A0" w:rsidP="000905A0">
      <w:pPr>
        <w:tabs>
          <w:tab w:val="left" w:pos="5610"/>
        </w:tabs>
        <w:bidi w:val="0"/>
        <w:spacing w:line="360" w:lineRule="auto"/>
        <w:jc w:val="both"/>
        <w:rPr>
          <w:sz w:val="24"/>
          <w:szCs w:val="24"/>
          <w:lang w:val="en-AU"/>
        </w:rPr>
      </w:pPr>
      <w:r w:rsidRPr="00DC501B">
        <w:rPr>
          <w:b/>
          <w:bCs/>
          <w:sz w:val="24"/>
          <w:szCs w:val="24"/>
          <w:lang w:val="en-AU"/>
        </w:rPr>
        <w:t>Figure. (3</w:t>
      </w:r>
      <w:r w:rsidR="006D31EC" w:rsidRPr="00DC501B">
        <w:rPr>
          <w:b/>
          <w:bCs/>
          <w:sz w:val="24"/>
          <w:szCs w:val="24"/>
          <w:lang w:val="en-AU"/>
        </w:rPr>
        <w:t>S</w:t>
      </w:r>
      <w:r w:rsidRPr="00DC501B">
        <w:rPr>
          <w:b/>
          <w:bCs/>
          <w:sz w:val="24"/>
          <w:szCs w:val="24"/>
          <w:lang w:val="en-AU"/>
        </w:rPr>
        <w:t xml:space="preserve">-b): </w:t>
      </w:r>
      <w:r w:rsidRPr="00DC501B">
        <w:rPr>
          <w:sz w:val="24"/>
          <w:szCs w:val="24"/>
        </w:rPr>
        <w:t>2</w:t>
      </w:r>
      <w:r w:rsidRPr="00DC501B">
        <w:rPr>
          <w:sz w:val="24"/>
          <w:szCs w:val="24"/>
          <w:vertAlign w:val="superscript"/>
        </w:rPr>
        <w:t>3</w:t>
      </w:r>
      <w:r w:rsidRPr="00DC501B">
        <w:rPr>
          <w:sz w:val="24"/>
          <w:szCs w:val="24"/>
        </w:rPr>
        <w:t xml:space="preserve"> FFD half normal plots and Pareto charts plots of the effects on the chromatographic responses at alpha=0.05 </w:t>
      </w:r>
      <w:r w:rsidRPr="00DC501B">
        <w:rPr>
          <w:sz w:val="24"/>
          <w:szCs w:val="24"/>
          <w:lang w:val="en-AU"/>
        </w:rPr>
        <w:t xml:space="preserve">for </w:t>
      </w:r>
      <w:r w:rsidRPr="00DC501B">
        <w:rPr>
          <w:sz w:val="24"/>
          <w:szCs w:val="24"/>
        </w:rPr>
        <w:t>Nimodipine</w:t>
      </w:r>
      <w:r w:rsidR="00AE7A21" w:rsidRPr="00DC501B">
        <w:rPr>
          <w:sz w:val="24"/>
          <w:szCs w:val="24"/>
          <w:lang w:val="en-AU"/>
        </w:rPr>
        <w:t xml:space="preserve">    </w:t>
      </w:r>
    </w:p>
    <w:p w14:paraId="442C020A" w14:textId="53C50B64" w:rsidR="00EE01E5" w:rsidRDefault="00EE01E5" w:rsidP="00EE01E5">
      <w:pPr>
        <w:tabs>
          <w:tab w:val="left" w:pos="5610"/>
        </w:tabs>
        <w:bidi w:val="0"/>
        <w:spacing w:line="360" w:lineRule="auto"/>
        <w:jc w:val="both"/>
        <w:rPr>
          <w:lang w:val="en-AU"/>
        </w:rPr>
      </w:pPr>
      <w:r w:rsidRPr="00B8188E">
        <w:rPr>
          <w:noProof/>
        </w:rPr>
        <w:lastRenderedPageBreak/>
        <w:drawing>
          <wp:inline distT="0" distB="0" distL="0" distR="0" wp14:anchorId="1BBB5CB7" wp14:editId="7DE09611">
            <wp:extent cx="5274310" cy="3516207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188E">
        <w:rPr>
          <w:noProof/>
        </w:rPr>
        <w:drawing>
          <wp:inline distT="0" distB="0" distL="0" distR="0" wp14:anchorId="4952EF64" wp14:editId="0DB6B708">
            <wp:extent cx="5274310" cy="3516207"/>
            <wp:effectExtent l="0" t="0" r="254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DEC3E" w14:textId="3D4A81C0" w:rsidR="00AE7A21" w:rsidRPr="00813728" w:rsidRDefault="00EE01E5" w:rsidP="00AE7A21">
      <w:pPr>
        <w:jc w:val="right"/>
        <w:rPr>
          <w:sz w:val="24"/>
          <w:szCs w:val="24"/>
          <w:lang w:val="en-AU"/>
        </w:rPr>
      </w:pPr>
      <w:r w:rsidRPr="00813728">
        <w:rPr>
          <w:b/>
          <w:bCs/>
          <w:sz w:val="24"/>
          <w:szCs w:val="24"/>
          <w:lang w:val="en-AU"/>
        </w:rPr>
        <w:t>Figure. (</w:t>
      </w:r>
      <w:r w:rsidR="006D31EC" w:rsidRPr="00813728">
        <w:rPr>
          <w:b/>
          <w:bCs/>
          <w:sz w:val="24"/>
          <w:szCs w:val="24"/>
          <w:lang w:val="en-AU"/>
        </w:rPr>
        <w:t>S</w:t>
      </w:r>
      <w:r w:rsidR="00406873" w:rsidRPr="00813728">
        <w:rPr>
          <w:b/>
          <w:bCs/>
          <w:sz w:val="24"/>
          <w:szCs w:val="24"/>
          <w:lang w:val="en-AU"/>
        </w:rPr>
        <w:t>3</w:t>
      </w:r>
      <w:r w:rsidRPr="00813728">
        <w:rPr>
          <w:b/>
          <w:bCs/>
          <w:sz w:val="24"/>
          <w:szCs w:val="24"/>
          <w:lang w:val="en-AU"/>
        </w:rPr>
        <w:t xml:space="preserve">-c): </w:t>
      </w:r>
      <w:r w:rsidRPr="00813728">
        <w:rPr>
          <w:sz w:val="24"/>
          <w:szCs w:val="24"/>
        </w:rPr>
        <w:t>2</w:t>
      </w:r>
      <w:r w:rsidRPr="00813728">
        <w:rPr>
          <w:sz w:val="24"/>
          <w:szCs w:val="24"/>
          <w:vertAlign w:val="superscript"/>
        </w:rPr>
        <w:t>3</w:t>
      </w:r>
      <w:r w:rsidRPr="00813728">
        <w:rPr>
          <w:sz w:val="24"/>
          <w:szCs w:val="24"/>
        </w:rPr>
        <w:t xml:space="preserve"> FFD half normal plots and Pareto charts plots of the effects on the chromatographic responses at alpha=0.05 </w:t>
      </w:r>
      <w:r w:rsidRPr="00813728">
        <w:rPr>
          <w:sz w:val="24"/>
          <w:szCs w:val="24"/>
          <w:lang w:val="en-AU"/>
        </w:rPr>
        <w:t xml:space="preserve">for </w:t>
      </w:r>
      <w:r w:rsidRPr="00813728">
        <w:rPr>
          <w:sz w:val="24"/>
          <w:szCs w:val="24"/>
        </w:rPr>
        <w:t>Nifedipine</w:t>
      </w:r>
      <w:r w:rsidRPr="00813728">
        <w:rPr>
          <w:sz w:val="24"/>
          <w:szCs w:val="24"/>
          <w:lang w:val="en-AU"/>
        </w:rPr>
        <w:t xml:space="preserve">      </w:t>
      </w:r>
    </w:p>
    <w:p w14:paraId="1BA329B0" w14:textId="77777777" w:rsidR="00EE01E5" w:rsidRDefault="00EE01E5" w:rsidP="00EE01E5">
      <w:pPr>
        <w:tabs>
          <w:tab w:val="left" w:pos="5415"/>
        </w:tabs>
        <w:bidi w:val="0"/>
        <w:spacing w:line="360" w:lineRule="auto"/>
        <w:jc w:val="both"/>
        <w:rPr>
          <w:b/>
          <w:bCs/>
          <w:lang w:val="en-AU"/>
        </w:rPr>
      </w:pPr>
      <w:r w:rsidRPr="00B8188E">
        <w:rPr>
          <w:noProof/>
        </w:rPr>
        <w:lastRenderedPageBreak/>
        <w:drawing>
          <wp:inline distT="0" distB="0" distL="0" distR="0" wp14:anchorId="4237E0F7" wp14:editId="74BE2DAF">
            <wp:extent cx="5274310" cy="3516207"/>
            <wp:effectExtent l="0" t="0" r="254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188E">
        <w:rPr>
          <w:noProof/>
        </w:rPr>
        <w:drawing>
          <wp:inline distT="0" distB="0" distL="0" distR="0" wp14:anchorId="69443C15" wp14:editId="79C1D13C">
            <wp:extent cx="5274310" cy="3516207"/>
            <wp:effectExtent l="0" t="0" r="2540" b="82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01E5">
        <w:rPr>
          <w:b/>
          <w:bCs/>
          <w:lang w:val="en-AU"/>
        </w:rPr>
        <w:t xml:space="preserve"> </w:t>
      </w:r>
    </w:p>
    <w:p w14:paraId="580FE4F8" w14:textId="27A3018E" w:rsidR="00EE01E5" w:rsidRPr="00040FB6" w:rsidRDefault="00EE01E5" w:rsidP="00EE01E5">
      <w:pPr>
        <w:tabs>
          <w:tab w:val="left" w:pos="5415"/>
        </w:tabs>
        <w:bidi w:val="0"/>
        <w:spacing w:line="360" w:lineRule="auto"/>
        <w:jc w:val="both"/>
        <w:rPr>
          <w:sz w:val="24"/>
          <w:szCs w:val="24"/>
          <w:lang w:val="en-AU"/>
        </w:rPr>
      </w:pPr>
      <w:r w:rsidRPr="00040FB6">
        <w:rPr>
          <w:b/>
          <w:bCs/>
          <w:sz w:val="24"/>
          <w:szCs w:val="24"/>
          <w:lang w:val="en-AU"/>
        </w:rPr>
        <w:t>Figure. (</w:t>
      </w:r>
      <w:r w:rsidR="006D31EC" w:rsidRPr="00040FB6">
        <w:rPr>
          <w:b/>
          <w:bCs/>
          <w:sz w:val="24"/>
          <w:szCs w:val="24"/>
          <w:lang w:val="en-AU"/>
        </w:rPr>
        <w:t>S4</w:t>
      </w:r>
      <w:r w:rsidRPr="00040FB6">
        <w:rPr>
          <w:b/>
          <w:bCs/>
          <w:sz w:val="24"/>
          <w:szCs w:val="24"/>
          <w:lang w:val="en-AU"/>
        </w:rPr>
        <w:t xml:space="preserve">-a): </w:t>
      </w:r>
      <w:r w:rsidRPr="00040FB6">
        <w:rPr>
          <w:sz w:val="24"/>
          <w:szCs w:val="24"/>
        </w:rPr>
        <w:t>2</w:t>
      </w:r>
      <w:r w:rsidRPr="00040FB6">
        <w:rPr>
          <w:sz w:val="24"/>
          <w:szCs w:val="24"/>
          <w:vertAlign w:val="superscript"/>
        </w:rPr>
        <w:t>3</w:t>
      </w:r>
      <w:r w:rsidRPr="00040FB6">
        <w:rPr>
          <w:sz w:val="24"/>
          <w:szCs w:val="24"/>
        </w:rPr>
        <w:t xml:space="preserve"> FFD interaction plots and main effect plots for chromatographic responses by data means type</w:t>
      </w:r>
      <w:r w:rsidRPr="00040FB6">
        <w:rPr>
          <w:sz w:val="24"/>
          <w:szCs w:val="24"/>
          <w:lang w:val="en-AU"/>
        </w:rPr>
        <w:t xml:space="preserve"> for </w:t>
      </w:r>
      <w:r w:rsidRPr="00040FB6">
        <w:rPr>
          <w:sz w:val="24"/>
          <w:szCs w:val="24"/>
        </w:rPr>
        <w:t>Lercanidipine</w:t>
      </w:r>
      <w:r w:rsidRPr="00040FB6">
        <w:rPr>
          <w:sz w:val="24"/>
          <w:szCs w:val="24"/>
          <w:lang w:val="en-AU"/>
        </w:rPr>
        <w:t>.</w:t>
      </w:r>
    </w:p>
    <w:p w14:paraId="59DBEA57" w14:textId="77777777" w:rsidR="00EE01E5" w:rsidRDefault="00EE01E5" w:rsidP="00EE01E5">
      <w:pPr>
        <w:tabs>
          <w:tab w:val="left" w:pos="5415"/>
        </w:tabs>
        <w:bidi w:val="0"/>
        <w:spacing w:line="360" w:lineRule="auto"/>
        <w:jc w:val="both"/>
        <w:rPr>
          <w:noProof/>
        </w:rPr>
      </w:pPr>
      <w:r w:rsidRPr="00B8188E">
        <w:rPr>
          <w:noProof/>
        </w:rPr>
        <w:lastRenderedPageBreak/>
        <w:drawing>
          <wp:inline distT="0" distB="0" distL="0" distR="0" wp14:anchorId="1D703C77" wp14:editId="75CC6124">
            <wp:extent cx="5274310" cy="3516207"/>
            <wp:effectExtent l="0" t="0" r="2540" b="825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01E5">
        <w:rPr>
          <w:noProof/>
        </w:rPr>
        <w:t xml:space="preserve"> </w:t>
      </w:r>
      <w:r w:rsidRPr="00B8188E">
        <w:rPr>
          <w:noProof/>
        </w:rPr>
        <w:drawing>
          <wp:inline distT="0" distB="0" distL="0" distR="0" wp14:anchorId="0A13B1DB" wp14:editId="309ADA0E">
            <wp:extent cx="5274310" cy="3516207"/>
            <wp:effectExtent l="0" t="0" r="254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56B86" w14:textId="193BF1D7" w:rsidR="00EE01E5" w:rsidRPr="00040FB6" w:rsidRDefault="00EE01E5" w:rsidP="00EE01E5">
      <w:pPr>
        <w:tabs>
          <w:tab w:val="left" w:pos="5415"/>
        </w:tabs>
        <w:bidi w:val="0"/>
        <w:spacing w:line="360" w:lineRule="auto"/>
        <w:jc w:val="both"/>
        <w:rPr>
          <w:sz w:val="24"/>
          <w:szCs w:val="24"/>
        </w:rPr>
      </w:pPr>
      <w:r w:rsidRPr="00040FB6">
        <w:rPr>
          <w:b/>
          <w:bCs/>
          <w:sz w:val="24"/>
          <w:szCs w:val="24"/>
          <w:lang w:val="en-AU"/>
        </w:rPr>
        <w:t xml:space="preserve"> Figure. (</w:t>
      </w:r>
      <w:r w:rsidR="00406873" w:rsidRPr="00040FB6">
        <w:rPr>
          <w:b/>
          <w:bCs/>
          <w:sz w:val="24"/>
          <w:szCs w:val="24"/>
          <w:lang w:val="en-AU"/>
        </w:rPr>
        <w:t>S4</w:t>
      </w:r>
      <w:r w:rsidRPr="00040FB6">
        <w:rPr>
          <w:b/>
          <w:bCs/>
          <w:sz w:val="24"/>
          <w:szCs w:val="24"/>
          <w:lang w:val="en-AU"/>
        </w:rPr>
        <w:t xml:space="preserve">-b): </w:t>
      </w:r>
      <w:r w:rsidRPr="00040FB6">
        <w:rPr>
          <w:sz w:val="24"/>
          <w:szCs w:val="24"/>
        </w:rPr>
        <w:t>2</w:t>
      </w:r>
      <w:r w:rsidRPr="00040FB6">
        <w:rPr>
          <w:sz w:val="24"/>
          <w:szCs w:val="24"/>
          <w:vertAlign w:val="superscript"/>
        </w:rPr>
        <w:t>3</w:t>
      </w:r>
      <w:r w:rsidRPr="00040FB6">
        <w:rPr>
          <w:sz w:val="24"/>
          <w:szCs w:val="24"/>
        </w:rPr>
        <w:t xml:space="preserve"> FFD interaction plots and main effect plots for chromatographic responses by data means type</w:t>
      </w:r>
      <w:r w:rsidRPr="00040FB6">
        <w:rPr>
          <w:sz w:val="24"/>
          <w:szCs w:val="24"/>
          <w:lang w:val="en-AU"/>
        </w:rPr>
        <w:t xml:space="preserve"> for </w:t>
      </w:r>
      <w:r w:rsidRPr="00040FB6">
        <w:rPr>
          <w:sz w:val="24"/>
          <w:szCs w:val="24"/>
        </w:rPr>
        <w:t>Nimodipine.</w:t>
      </w:r>
    </w:p>
    <w:p w14:paraId="685AA5DA" w14:textId="77777777" w:rsidR="00D537C3" w:rsidRDefault="00D537C3" w:rsidP="00D537C3">
      <w:pPr>
        <w:tabs>
          <w:tab w:val="left" w:pos="5415"/>
        </w:tabs>
        <w:bidi w:val="0"/>
        <w:spacing w:line="360" w:lineRule="auto"/>
        <w:jc w:val="both"/>
        <w:rPr>
          <w:noProof/>
        </w:rPr>
      </w:pPr>
      <w:r w:rsidRPr="00B8188E">
        <w:rPr>
          <w:noProof/>
        </w:rPr>
        <w:lastRenderedPageBreak/>
        <w:drawing>
          <wp:inline distT="0" distB="0" distL="0" distR="0" wp14:anchorId="17BB39C5" wp14:editId="04A401E7">
            <wp:extent cx="5274310" cy="3516207"/>
            <wp:effectExtent l="0" t="0" r="2540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7C3">
        <w:rPr>
          <w:noProof/>
        </w:rPr>
        <w:t xml:space="preserve"> </w:t>
      </w:r>
      <w:r w:rsidRPr="00B8188E">
        <w:rPr>
          <w:noProof/>
        </w:rPr>
        <w:drawing>
          <wp:inline distT="0" distB="0" distL="0" distR="0" wp14:anchorId="50DE6A22" wp14:editId="7F9A7922">
            <wp:extent cx="5274310" cy="3516207"/>
            <wp:effectExtent l="0" t="0" r="2540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7E2D9" w14:textId="167F6F1F" w:rsidR="00D537C3" w:rsidRPr="009A3980" w:rsidRDefault="00D537C3" w:rsidP="00D537C3">
      <w:pPr>
        <w:tabs>
          <w:tab w:val="left" w:pos="5415"/>
        </w:tabs>
        <w:bidi w:val="0"/>
        <w:spacing w:line="360" w:lineRule="auto"/>
        <w:jc w:val="both"/>
        <w:rPr>
          <w:sz w:val="24"/>
          <w:szCs w:val="24"/>
        </w:rPr>
      </w:pPr>
      <w:r w:rsidRPr="009A3980">
        <w:rPr>
          <w:b/>
          <w:bCs/>
          <w:sz w:val="24"/>
          <w:szCs w:val="24"/>
          <w:lang w:val="en-AU"/>
        </w:rPr>
        <w:t xml:space="preserve"> Figure. (</w:t>
      </w:r>
      <w:r w:rsidR="006D31EC" w:rsidRPr="009A3980">
        <w:rPr>
          <w:b/>
          <w:bCs/>
          <w:sz w:val="24"/>
          <w:szCs w:val="24"/>
          <w:lang w:val="en-AU"/>
        </w:rPr>
        <w:t>S</w:t>
      </w:r>
      <w:r w:rsidRPr="009A3980">
        <w:rPr>
          <w:b/>
          <w:bCs/>
          <w:sz w:val="24"/>
          <w:szCs w:val="24"/>
          <w:lang w:val="en-AU"/>
        </w:rPr>
        <w:t xml:space="preserve">4-c): </w:t>
      </w:r>
      <w:r w:rsidRPr="009A3980">
        <w:rPr>
          <w:sz w:val="24"/>
          <w:szCs w:val="24"/>
        </w:rPr>
        <w:t>2</w:t>
      </w:r>
      <w:r w:rsidRPr="009A3980">
        <w:rPr>
          <w:sz w:val="24"/>
          <w:szCs w:val="24"/>
          <w:vertAlign w:val="superscript"/>
        </w:rPr>
        <w:t>3</w:t>
      </w:r>
      <w:r w:rsidRPr="009A3980">
        <w:rPr>
          <w:sz w:val="24"/>
          <w:szCs w:val="24"/>
        </w:rPr>
        <w:t xml:space="preserve"> FFD interaction plots and main effect plots for chromatographic responses by data means type</w:t>
      </w:r>
      <w:r w:rsidRPr="009A3980">
        <w:rPr>
          <w:sz w:val="24"/>
          <w:szCs w:val="24"/>
          <w:lang w:val="en-AU"/>
        </w:rPr>
        <w:t xml:space="preserve"> for </w:t>
      </w:r>
      <w:r w:rsidRPr="009A3980">
        <w:rPr>
          <w:sz w:val="24"/>
          <w:szCs w:val="24"/>
        </w:rPr>
        <w:t>Nifedipine.</w:t>
      </w:r>
    </w:p>
    <w:p w14:paraId="0C78DF69" w14:textId="1EAE76F3" w:rsidR="00EE01E5" w:rsidRDefault="00BA393C" w:rsidP="00EE01E5">
      <w:pPr>
        <w:tabs>
          <w:tab w:val="left" w:pos="5415"/>
        </w:tabs>
        <w:bidi w:val="0"/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26161CF3" wp14:editId="3961537F">
            <wp:extent cx="4485005" cy="2505694"/>
            <wp:effectExtent l="0" t="0" r="10795" b="952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4444AEC9-8059-4A80-91DA-D66B04D9DE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A9495AD" w14:textId="0C764ED5" w:rsidR="00BA393C" w:rsidRPr="009A3980" w:rsidRDefault="00BA393C" w:rsidP="00BA393C">
      <w:pPr>
        <w:bidi w:val="0"/>
        <w:spacing w:line="360" w:lineRule="auto"/>
        <w:jc w:val="both"/>
        <w:outlineLvl w:val="0"/>
        <w:rPr>
          <w:sz w:val="24"/>
          <w:szCs w:val="24"/>
          <w:lang w:val="en-AU"/>
        </w:rPr>
      </w:pPr>
      <w:r w:rsidRPr="009A3980">
        <w:rPr>
          <w:b/>
          <w:bCs/>
          <w:sz w:val="24"/>
          <w:szCs w:val="24"/>
          <w:lang w:val="en-AU"/>
        </w:rPr>
        <w:t>Figure. (</w:t>
      </w:r>
      <w:r w:rsidR="006D31EC" w:rsidRPr="009A3980">
        <w:rPr>
          <w:b/>
          <w:bCs/>
          <w:sz w:val="24"/>
          <w:szCs w:val="24"/>
          <w:lang w:val="en-AU"/>
        </w:rPr>
        <w:t>S</w:t>
      </w:r>
      <w:r w:rsidRPr="009A3980">
        <w:rPr>
          <w:b/>
          <w:bCs/>
          <w:sz w:val="24"/>
          <w:szCs w:val="24"/>
          <w:lang w:val="en-AU"/>
        </w:rPr>
        <w:t>5-a):</w:t>
      </w:r>
      <w:r w:rsidRPr="009A3980">
        <w:rPr>
          <w:sz w:val="24"/>
          <w:szCs w:val="24"/>
          <w:lang w:val="en-AU"/>
        </w:rPr>
        <w:t xml:space="preserve"> </w:t>
      </w:r>
      <w:r w:rsidRPr="009A3980">
        <w:rPr>
          <w:sz w:val="24"/>
          <w:szCs w:val="24"/>
        </w:rPr>
        <w:t>Stern-Volmer plots (at different temperature settings) for Lercanidipine</w:t>
      </w:r>
      <w:r w:rsidRPr="009A3980">
        <w:rPr>
          <w:sz w:val="24"/>
          <w:szCs w:val="24"/>
          <w:lang w:val="en-AU"/>
        </w:rPr>
        <w:t xml:space="preserve">   </w:t>
      </w:r>
    </w:p>
    <w:p w14:paraId="31BAE712" w14:textId="77777777" w:rsidR="009A3980" w:rsidRDefault="009A3980" w:rsidP="009A3980">
      <w:pPr>
        <w:bidi w:val="0"/>
        <w:spacing w:line="360" w:lineRule="auto"/>
        <w:jc w:val="both"/>
        <w:outlineLvl w:val="0"/>
        <w:rPr>
          <w:lang w:val="en-AU"/>
        </w:rPr>
      </w:pPr>
    </w:p>
    <w:p w14:paraId="296D8F91" w14:textId="2460C405" w:rsidR="00157C5D" w:rsidRDefault="00157C5D" w:rsidP="00AE7A21">
      <w:pPr>
        <w:jc w:val="right"/>
        <w:rPr>
          <w:lang w:val="en-AU"/>
        </w:rPr>
      </w:pPr>
      <w:r>
        <w:rPr>
          <w:noProof/>
        </w:rPr>
        <w:drawing>
          <wp:inline distT="0" distB="0" distL="0" distR="0" wp14:anchorId="7BDBADF6" wp14:editId="35ADAE2E">
            <wp:extent cx="4561743" cy="2743200"/>
            <wp:effectExtent l="0" t="0" r="10795" b="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32362DD3-11AA-48E0-AA92-17CBCB3A4DF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2F4CAE1D" w14:textId="77777777" w:rsidR="00157C5D" w:rsidRPr="009A3980" w:rsidRDefault="00157C5D" w:rsidP="00AE7A21">
      <w:pPr>
        <w:jc w:val="right"/>
        <w:rPr>
          <w:sz w:val="24"/>
          <w:szCs w:val="24"/>
          <w:lang w:val="en-AU"/>
        </w:rPr>
      </w:pPr>
    </w:p>
    <w:p w14:paraId="52D098E1" w14:textId="2DDCC29B" w:rsidR="00157C5D" w:rsidRPr="009A3980" w:rsidRDefault="00157C5D" w:rsidP="00157C5D">
      <w:pPr>
        <w:bidi w:val="0"/>
        <w:spacing w:line="360" w:lineRule="auto"/>
        <w:jc w:val="both"/>
        <w:outlineLvl w:val="0"/>
        <w:rPr>
          <w:sz w:val="24"/>
          <w:szCs w:val="24"/>
          <w:lang w:val="en-AU"/>
        </w:rPr>
      </w:pPr>
      <w:r w:rsidRPr="009A3980">
        <w:rPr>
          <w:b/>
          <w:bCs/>
          <w:sz w:val="24"/>
          <w:szCs w:val="24"/>
          <w:lang w:val="en-AU"/>
        </w:rPr>
        <w:t>Figure. (</w:t>
      </w:r>
      <w:r w:rsidR="006D31EC" w:rsidRPr="009A3980">
        <w:rPr>
          <w:b/>
          <w:bCs/>
          <w:sz w:val="24"/>
          <w:szCs w:val="24"/>
          <w:lang w:val="en-AU"/>
        </w:rPr>
        <w:t>S</w:t>
      </w:r>
      <w:r w:rsidRPr="009A3980">
        <w:rPr>
          <w:b/>
          <w:bCs/>
          <w:sz w:val="24"/>
          <w:szCs w:val="24"/>
          <w:lang w:val="en-AU"/>
        </w:rPr>
        <w:t>5-b):</w:t>
      </w:r>
      <w:r w:rsidRPr="009A3980">
        <w:rPr>
          <w:sz w:val="24"/>
          <w:szCs w:val="24"/>
          <w:lang w:val="en-AU"/>
        </w:rPr>
        <w:t xml:space="preserve"> </w:t>
      </w:r>
      <w:r w:rsidRPr="009A3980">
        <w:rPr>
          <w:sz w:val="24"/>
          <w:szCs w:val="24"/>
        </w:rPr>
        <w:t>Stern-Volmer plots (at different temperature settings) for Nifedipine</w:t>
      </w:r>
      <w:r w:rsidRPr="009A3980">
        <w:rPr>
          <w:sz w:val="24"/>
          <w:szCs w:val="24"/>
          <w:lang w:val="en-AU"/>
        </w:rPr>
        <w:t xml:space="preserve">   </w:t>
      </w:r>
    </w:p>
    <w:p w14:paraId="2785CE73" w14:textId="77777777" w:rsidR="00157C5D" w:rsidRDefault="00157C5D" w:rsidP="00157C5D">
      <w:pPr>
        <w:bidi w:val="0"/>
        <w:spacing w:line="360" w:lineRule="auto"/>
        <w:jc w:val="both"/>
        <w:outlineLvl w:val="0"/>
        <w:rPr>
          <w:lang w:val="en-AU"/>
        </w:rPr>
      </w:pPr>
    </w:p>
    <w:p w14:paraId="313FE615" w14:textId="43FF1B96" w:rsidR="00EE01E5" w:rsidRPr="00BA393C" w:rsidRDefault="00EE01E5" w:rsidP="00AE7A21">
      <w:pPr>
        <w:jc w:val="right"/>
        <w:rPr>
          <w:lang w:val="en-AU"/>
        </w:rPr>
      </w:pPr>
    </w:p>
    <w:sectPr w:rsidR="00EE01E5" w:rsidRPr="00BA39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FB4"/>
    <w:rsid w:val="00030487"/>
    <w:rsid w:val="00040FB6"/>
    <w:rsid w:val="00052C19"/>
    <w:rsid w:val="0008689B"/>
    <w:rsid w:val="000905A0"/>
    <w:rsid w:val="000A1193"/>
    <w:rsid w:val="000D1E05"/>
    <w:rsid w:val="001334F4"/>
    <w:rsid w:val="00157C5D"/>
    <w:rsid w:val="001A7FEC"/>
    <w:rsid w:val="0036013D"/>
    <w:rsid w:val="00374E24"/>
    <w:rsid w:val="00392166"/>
    <w:rsid w:val="00392222"/>
    <w:rsid w:val="003A538C"/>
    <w:rsid w:val="003B7861"/>
    <w:rsid w:val="00406873"/>
    <w:rsid w:val="00423FB4"/>
    <w:rsid w:val="005F6BBC"/>
    <w:rsid w:val="00615FFA"/>
    <w:rsid w:val="006811E9"/>
    <w:rsid w:val="0069723B"/>
    <w:rsid w:val="006C6701"/>
    <w:rsid w:val="006D31EC"/>
    <w:rsid w:val="00813728"/>
    <w:rsid w:val="00822297"/>
    <w:rsid w:val="008726C1"/>
    <w:rsid w:val="008B7725"/>
    <w:rsid w:val="009342ED"/>
    <w:rsid w:val="00987B04"/>
    <w:rsid w:val="009A3980"/>
    <w:rsid w:val="009D4D01"/>
    <w:rsid w:val="00AE7A21"/>
    <w:rsid w:val="00B2173D"/>
    <w:rsid w:val="00B53AB2"/>
    <w:rsid w:val="00BA393C"/>
    <w:rsid w:val="00C3365E"/>
    <w:rsid w:val="00D537C3"/>
    <w:rsid w:val="00DC3886"/>
    <w:rsid w:val="00DC501B"/>
    <w:rsid w:val="00E174AC"/>
    <w:rsid w:val="00E62E09"/>
    <w:rsid w:val="00EB5332"/>
    <w:rsid w:val="00EE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DE8D5"/>
  <w15:chartTrackingRefBased/>
  <w15:docId w15:val="{F04E4FCD-3CE4-4E23-8D95-2EEDCF82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E09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chart" Target="charts/chart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jpg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chart" Target="charts/chart2.xml"/><Relationship Id="rId4" Type="http://schemas.openxmlformats.org/officeDocument/2006/relationships/image" Target="media/image1.JPG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\quantum%20dot\excel\stern%20volme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HD\quantum%20dot\excel\stern%20volmer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769048240001404"/>
          <c:y val="8.3750000000000005E-2"/>
          <c:w val="0.76898635053491149"/>
          <c:h val="0.7419361494907476"/>
        </c:manualLayout>
      </c:layout>
      <c:scatterChart>
        <c:scatterStyle val="lineMarker"/>
        <c:varyColors val="0"/>
        <c:ser>
          <c:idx val="1"/>
          <c:order val="0"/>
          <c:tx>
            <c:v>298° K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accent2"/>
              </a:solidFill>
              <a:ln w="9525">
                <a:solidFill>
                  <a:schemeClr val="accent2"/>
                </a:solidFill>
                <a:round/>
              </a:ln>
              <a:effectLst/>
            </c:spPr>
          </c:marker>
          <c:trendline>
            <c:spPr>
              <a:ln w="15875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Sheet1!$F$40:$F$43</c:f>
              <c:numCache>
                <c:formatCode>General</c:formatCode>
                <c:ptCount val="4"/>
                <c:pt idx="0">
                  <c:v>0</c:v>
                </c:pt>
                <c:pt idx="1">
                  <c:v>8.17</c:v>
                </c:pt>
                <c:pt idx="2">
                  <c:v>11.440000000000001</c:v>
                </c:pt>
                <c:pt idx="3">
                  <c:v>16.3</c:v>
                </c:pt>
              </c:numCache>
            </c:numRef>
          </c:xVal>
          <c:yVal>
            <c:numRef>
              <c:f>Sheet1!$G$40:$G$43</c:f>
              <c:numCache>
                <c:formatCode>General</c:formatCode>
                <c:ptCount val="4"/>
                <c:pt idx="0">
                  <c:v>1</c:v>
                </c:pt>
                <c:pt idx="1">
                  <c:v>1.157</c:v>
                </c:pt>
                <c:pt idx="2">
                  <c:v>1.19</c:v>
                </c:pt>
                <c:pt idx="3">
                  <c:v>1.3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171-416E-8B97-7D8325FBAF43}"/>
            </c:ext>
          </c:extLst>
        </c:ser>
        <c:ser>
          <c:idx val="2"/>
          <c:order val="1"/>
          <c:tx>
            <c:v>308° K</c:v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7"/>
            <c:spPr>
              <a:solidFill>
                <a:schemeClr val="accent3"/>
              </a:solidFill>
              <a:ln w="9525">
                <a:solidFill>
                  <a:schemeClr val="accent3"/>
                </a:solidFill>
                <a:round/>
              </a:ln>
              <a:effectLst/>
            </c:spPr>
          </c:marker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Sheet1!$F$45:$F$48</c:f>
              <c:numCache>
                <c:formatCode>General</c:formatCode>
                <c:ptCount val="4"/>
                <c:pt idx="0">
                  <c:v>0</c:v>
                </c:pt>
                <c:pt idx="1">
                  <c:v>8.17</c:v>
                </c:pt>
                <c:pt idx="2">
                  <c:v>11.440000000000001</c:v>
                </c:pt>
                <c:pt idx="3">
                  <c:v>16.3</c:v>
                </c:pt>
              </c:numCache>
            </c:numRef>
          </c:xVal>
          <c:yVal>
            <c:numRef>
              <c:f>Sheet1!$G$45:$G$48</c:f>
              <c:numCache>
                <c:formatCode>General</c:formatCode>
                <c:ptCount val="4"/>
                <c:pt idx="0">
                  <c:v>1</c:v>
                </c:pt>
                <c:pt idx="1">
                  <c:v>1.3</c:v>
                </c:pt>
                <c:pt idx="2">
                  <c:v>1.4</c:v>
                </c:pt>
                <c:pt idx="3">
                  <c:v>1.6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6171-416E-8B97-7D8325FBAF43}"/>
            </c:ext>
          </c:extLst>
        </c:ser>
        <c:ser>
          <c:idx val="0"/>
          <c:order val="2"/>
          <c:tx>
            <c:v>318° K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trendline>
            <c:spPr>
              <a:ln w="15875" cap="rnd">
                <a:solidFill>
                  <a:schemeClr val="accent1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Sheet1!$F$50:$F$53</c:f>
              <c:numCache>
                <c:formatCode>General</c:formatCode>
                <c:ptCount val="4"/>
                <c:pt idx="0">
                  <c:v>0</c:v>
                </c:pt>
                <c:pt idx="1">
                  <c:v>8.17</c:v>
                </c:pt>
                <c:pt idx="2">
                  <c:v>11.440000000000001</c:v>
                </c:pt>
                <c:pt idx="3">
                  <c:v>16.3</c:v>
                </c:pt>
              </c:numCache>
            </c:numRef>
          </c:xVal>
          <c:yVal>
            <c:numRef>
              <c:f>Sheet1!$G$50:$G$53</c:f>
              <c:numCache>
                <c:formatCode>General</c:formatCode>
                <c:ptCount val="4"/>
                <c:pt idx="0">
                  <c:v>1</c:v>
                </c:pt>
                <c:pt idx="1">
                  <c:v>1.41</c:v>
                </c:pt>
                <c:pt idx="2">
                  <c:v>1.55</c:v>
                </c:pt>
                <c:pt idx="3">
                  <c:v>1.78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6171-416E-8B97-7D8325FBAF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02596560"/>
        <c:axId val="2102597392"/>
      </c:scatterChart>
      <c:valAx>
        <c:axId val="21025965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</a:rPr>
                  <a:t>LER (X 10</a:t>
                </a:r>
                <a:r>
                  <a:rPr lang="en-US" sz="1400" b="1" baseline="30000">
                    <a:solidFill>
                      <a:sysClr val="windowText" lastClr="000000"/>
                    </a:solidFill>
                  </a:rPr>
                  <a:t>5</a:t>
                </a:r>
                <a:r>
                  <a:rPr lang="en-US" sz="1200" b="1">
                    <a:solidFill>
                      <a:sysClr val="windowText" lastClr="000000"/>
                    </a:solidFill>
                  </a:rPr>
                  <a:t>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02597392"/>
        <c:crosses val="autoZero"/>
        <c:crossBetween val="midCat"/>
      </c:valAx>
      <c:valAx>
        <c:axId val="2102597392"/>
        <c:scaling>
          <c:orientation val="minMax"/>
          <c:max val="2"/>
          <c:min val="1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>
                    <a:solidFill>
                      <a:sysClr val="windowText" lastClr="000000"/>
                    </a:solidFill>
                  </a:rPr>
                  <a:t>F°/F</a:t>
                </a:r>
              </a:p>
            </c:rich>
          </c:tx>
          <c:layout>
            <c:manualLayout>
              <c:xMode val="edge"/>
              <c:yMode val="edge"/>
              <c:x val="3.8160938505085285E-2"/>
              <c:y val="0.414367234513936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0259656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649525728398526"/>
          <c:y val="0.12078703703703704"/>
          <c:w val="0.80127597860653055"/>
          <c:h val="0.7301469087197433"/>
        </c:manualLayout>
      </c:layout>
      <c:scatterChart>
        <c:scatterStyle val="lineMarker"/>
        <c:varyColors val="0"/>
        <c:ser>
          <c:idx val="1"/>
          <c:order val="0"/>
          <c:tx>
            <c:v>298°K</c:v>
          </c:tx>
          <c:spPr>
            <a:ln w="19050">
              <a:noFill/>
            </a:ln>
          </c:spPr>
          <c:trendline>
            <c:spPr>
              <a:ln w="19050">
                <a:solidFill>
                  <a:schemeClr val="accent2"/>
                </a:solidFill>
              </a:ln>
            </c:spPr>
            <c:trendlineType val="linear"/>
            <c:dispRSqr val="0"/>
            <c:dispEq val="0"/>
          </c:trendline>
          <c:xVal>
            <c:numRef>
              <c:f>Sheet1!$C$4:$C$7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7</c:v>
                </c:pt>
                <c:pt idx="3">
                  <c:v>10</c:v>
                </c:pt>
              </c:numCache>
            </c:numRef>
          </c:xVal>
          <c:yVal>
            <c:numRef>
              <c:f>Sheet1!$D$4:$D$7</c:f>
              <c:numCache>
                <c:formatCode>General</c:formatCode>
                <c:ptCount val="4"/>
                <c:pt idx="0">
                  <c:v>1</c:v>
                </c:pt>
                <c:pt idx="1">
                  <c:v>1.247268448478736</c:v>
                </c:pt>
                <c:pt idx="2">
                  <c:v>1.309334745014999</c:v>
                </c:pt>
                <c:pt idx="3">
                  <c:v>1.4114513981358188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314-4F26-9388-D39789CAE615}"/>
            </c:ext>
          </c:extLst>
        </c:ser>
        <c:ser>
          <c:idx val="2"/>
          <c:order val="1"/>
          <c:tx>
            <c:v>308°K</c:v>
          </c:tx>
          <c:spPr>
            <a:ln w="19050" cap="rnd">
              <a:noFill/>
              <a:round/>
            </a:ln>
            <a:effectLst/>
          </c:spPr>
          <c:marker>
            <c:symbol val="triangle"/>
            <c:size val="7"/>
          </c:marker>
          <c:trendline>
            <c:spPr>
              <a:ln w="19050">
                <a:solidFill>
                  <a:schemeClr val="accent3"/>
                </a:solidFill>
              </a:ln>
            </c:spPr>
            <c:trendlineType val="linear"/>
            <c:dispRSqr val="0"/>
            <c:dispEq val="0"/>
          </c:trendline>
          <c:xVal>
            <c:numRef>
              <c:f>Sheet1!$C$10:$C$13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7</c:v>
                </c:pt>
                <c:pt idx="3">
                  <c:v>10</c:v>
                </c:pt>
              </c:numCache>
            </c:numRef>
          </c:xVal>
          <c:yVal>
            <c:numRef>
              <c:f>Sheet1!$D$10:$D$13</c:f>
              <c:numCache>
                <c:formatCode>General</c:formatCode>
                <c:ptCount val="4"/>
                <c:pt idx="0">
                  <c:v>1</c:v>
                </c:pt>
                <c:pt idx="1">
                  <c:v>1.6</c:v>
                </c:pt>
                <c:pt idx="2">
                  <c:v>1.85</c:v>
                </c:pt>
                <c:pt idx="3">
                  <c:v>2.15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E314-4F26-9388-D39789CAE615}"/>
            </c:ext>
          </c:extLst>
        </c:ser>
        <c:ser>
          <c:idx val="0"/>
          <c:order val="2"/>
          <c:tx>
            <c:v>318°K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Sheet1!$C$16:$C$19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7</c:v>
                </c:pt>
                <c:pt idx="3">
                  <c:v>10</c:v>
                </c:pt>
              </c:numCache>
            </c:numRef>
          </c:xVal>
          <c:yVal>
            <c:numRef>
              <c:f>Sheet1!$D$16:$D$19</c:f>
              <c:numCache>
                <c:formatCode>General</c:formatCode>
                <c:ptCount val="4"/>
                <c:pt idx="0">
                  <c:v>1</c:v>
                </c:pt>
                <c:pt idx="1">
                  <c:v>1.95</c:v>
                </c:pt>
                <c:pt idx="2">
                  <c:v>2.262</c:v>
                </c:pt>
                <c:pt idx="3">
                  <c:v>2.8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314-4F26-9388-D39789CAE6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0636607"/>
        <c:axId val="180635775"/>
      </c:scatterChart>
      <c:valAx>
        <c:axId val="180636607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400" b="1" i="0" cap="all" baseline="0">
                    <a:effectLst/>
                  </a:rPr>
                  <a:t>NIF (X 10</a:t>
                </a:r>
                <a:r>
                  <a:rPr lang="en-US" sz="1400" b="1" i="0" cap="all" baseline="30000">
                    <a:effectLst/>
                  </a:rPr>
                  <a:t>5</a:t>
                </a:r>
                <a:r>
                  <a:rPr lang="en-US" sz="1400" b="1" i="0" cap="all" baseline="0">
                    <a:effectLst/>
                  </a:rPr>
                  <a:t>M)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635775"/>
        <c:crosses val="autoZero"/>
        <c:crossBetween val="midCat"/>
      </c:valAx>
      <c:valAx>
        <c:axId val="180635775"/>
        <c:scaling>
          <c:orientation val="minMax"/>
          <c:min val="1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600" b="1" i="0" cap="all" baseline="0">
                    <a:effectLst/>
                  </a:rPr>
                  <a:t>F°/F</a:t>
                </a:r>
              </a:p>
            </c:rich>
          </c:tx>
          <c:layout>
            <c:manualLayout>
              <c:xMode val="edge"/>
              <c:yMode val="edge"/>
              <c:x val="2.3583460949464008E-2"/>
              <c:y val="0.40011956838728491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0636607"/>
        <c:crosses val="autoZero"/>
        <c:crossBetween val="midCat"/>
      </c:valAx>
    </c:plotArea>
    <c:legend>
      <c:legendPos val="t"/>
      <c:legendEntry>
        <c:idx val="3"/>
        <c:delete val="1"/>
      </c:legendEntry>
      <c:legendEntry>
        <c:idx val="4"/>
        <c:delete val="1"/>
      </c:legendEntry>
      <c:legendEntry>
        <c:idx val="5"/>
        <c:delete val="1"/>
      </c:legendEntry>
      <c:overlay val="0"/>
    </c:legend>
    <c:plotVisOnly val="1"/>
    <c:dispBlanksAs val="gap"/>
    <c:showDLblsOverMax val="0"/>
    <c:extLst/>
  </c:chart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10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</dc:creator>
  <cp:keywords/>
  <dc:description/>
  <cp:lastModifiedBy>Aya</cp:lastModifiedBy>
  <cp:revision>42</cp:revision>
  <dcterms:created xsi:type="dcterms:W3CDTF">2022-08-28T20:20:00Z</dcterms:created>
  <dcterms:modified xsi:type="dcterms:W3CDTF">2022-09-15T19:08:00Z</dcterms:modified>
</cp:coreProperties>
</file>