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40" w:type="dxa"/>
        <w:tblInd w:w="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49"/>
        <w:gridCol w:w="1393"/>
        <w:gridCol w:w="1394"/>
        <w:gridCol w:w="1257"/>
        <w:gridCol w:w="923"/>
        <w:gridCol w:w="1276"/>
        <w:gridCol w:w="1548"/>
      </w:tblGrid>
      <w:tr w:rsidR="00A5355D" w:rsidRPr="00571554" w14:paraId="444FC716" w14:textId="77777777" w:rsidTr="00610787">
        <w:trPr>
          <w:trHeight w:val="530"/>
        </w:trPr>
        <w:tc>
          <w:tcPr>
            <w:tcW w:w="691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E50988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bookmarkStart w:id="0" w:name="_Hlk112239344"/>
            <w:r w:rsidRPr="009E6710">
              <w:rPr>
                <w:rFonts w:ascii="Arial" w:hAnsi="Arial" w:cs="Arial"/>
                <w:sz w:val="22"/>
                <w:lang w:eastAsia="de-DE"/>
              </w:rPr>
              <w:t>Embryo Genotypes and Lethality Mapping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65AB9659" w14:textId="77777777" w:rsidR="00A5355D" w:rsidRPr="009E6710" w:rsidRDefault="00A5355D" w:rsidP="00610787">
            <w:pPr>
              <w:spacing w:before="0" w:after="0" w:line="276" w:lineRule="auto"/>
              <w:rPr>
                <w:rFonts w:ascii="Arial" w:hAnsi="Arial" w:cs="Arial"/>
                <w:sz w:val="22"/>
                <w:lang w:eastAsia="de-DE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02B3BC69" w14:textId="77777777" w:rsidR="00A5355D" w:rsidRPr="009E6710" w:rsidRDefault="00A5355D" w:rsidP="00610787">
            <w:pPr>
              <w:spacing w:before="0" w:after="0" w:line="276" w:lineRule="auto"/>
              <w:rPr>
                <w:rFonts w:ascii="Arial" w:hAnsi="Arial" w:cs="Arial"/>
                <w:sz w:val="22"/>
                <w:lang w:eastAsia="de-DE"/>
              </w:rPr>
            </w:pPr>
          </w:p>
        </w:tc>
      </w:tr>
      <w:tr w:rsidR="00A5355D" w:rsidRPr="00571554" w14:paraId="4F2CB1E8" w14:textId="77777777" w:rsidTr="00610787">
        <w:trPr>
          <w:trHeight w:val="630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9560A6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Embryonic Day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A99FFD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+/+</w:t>
            </w:r>
          </w:p>
        </w:tc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6B8508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+/−</w:t>
            </w:r>
          </w:p>
        </w:tc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DB2865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−/−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A99623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Total N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4FF1A8B0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p-value</w:t>
            </w: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04E137F7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p-value</w:t>
            </w:r>
          </w:p>
        </w:tc>
      </w:tr>
      <w:tr w:rsidR="00A5355D" w:rsidRPr="00571554" w14:paraId="51E6F9C8" w14:textId="77777777" w:rsidTr="00610787">
        <w:trPr>
          <w:trHeight w:val="320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B1ED72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10.5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EEF1ED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 (5%)</w:t>
            </w:r>
          </w:p>
        </w:tc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C3DDD4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10 (56%)</w:t>
            </w:r>
          </w:p>
        </w:tc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21CCF4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7 (39%)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C09CA8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0546C827" w14:textId="77777777" w:rsidR="00A5355D" w:rsidRPr="009E6710" w:rsidRDefault="00A5355D" w:rsidP="00610787">
            <w:pPr>
              <w:spacing w:before="0" w:after="0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0.12</w:t>
            </w:r>
          </w:p>
        </w:tc>
        <w:tc>
          <w:tcPr>
            <w:tcW w:w="154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07794209" w14:textId="77777777" w:rsidR="00A5355D" w:rsidRPr="009E6710" w:rsidRDefault="00A5355D" w:rsidP="00610787">
            <w:pPr>
              <w:spacing w:before="0" w:after="0"/>
              <w:jc w:val="center"/>
              <w:rPr>
                <w:rFonts w:ascii="Arial" w:hAnsi="Arial" w:cs="Arial"/>
                <w:sz w:val="22"/>
                <w:lang w:eastAsia="de-DE"/>
              </w:rPr>
            </w:pPr>
            <w:r>
              <w:rPr>
                <w:rFonts w:ascii="Arial" w:hAnsi="Arial" w:cs="Arial"/>
                <w:sz w:val="22"/>
                <w:lang w:eastAsia="de-DE"/>
              </w:rPr>
              <w:t>E10.5-E12.5 p=0.38</w:t>
            </w:r>
          </w:p>
        </w:tc>
      </w:tr>
      <w:tr w:rsidR="00A5355D" w:rsidRPr="00571554" w14:paraId="6747C25A" w14:textId="77777777" w:rsidTr="00610787">
        <w:trPr>
          <w:trHeight w:val="320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09556F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11.5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1F4CC0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2 (13%)</w:t>
            </w:r>
          </w:p>
        </w:tc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D06241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7 (47%)</w:t>
            </w:r>
          </w:p>
        </w:tc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561EDF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6 (40%)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EB20E4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57597011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0.33</w:t>
            </w:r>
          </w:p>
        </w:tc>
        <w:tc>
          <w:tcPr>
            <w:tcW w:w="154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1D2D2095" w14:textId="77777777" w:rsidR="00A5355D" w:rsidRPr="009E6710" w:rsidRDefault="00A5355D" w:rsidP="00610787">
            <w:pPr>
              <w:spacing w:before="0" w:after="0" w:line="276" w:lineRule="auto"/>
              <w:rPr>
                <w:rFonts w:ascii="Arial" w:hAnsi="Arial" w:cs="Arial"/>
                <w:sz w:val="22"/>
                <w:lang w:eastAsia="de-DE"/>
              </w:rPr>
            </w:pPr>
          </w:p>
        </w:tc>
      </w:tr>
      <w:tr w:rsidR="00A5355D" w:rsidRPr="00571554" w14:paraId="5AF56ABA" w14:textId="77777777" w:rsidTr="00610787">
        <w:trPr>
          <w:trHeight w:val="320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6F7E8D0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12.5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FAB3F8B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26 (23%)</w:t>
            </w:r>
          </w:p>
        </w:tc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7B17204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61 (54%)</w:t>
            </w:r>
          </w:p>
        </w:tc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D6FD7F9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25 (22%)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6BD4119" w14:textId="77777777" w:rsidR="00A5355D" w:rsidRPr="009E6710" w:rsidRDefault="00A5355D" w:rsidP="00610787">
            <w:pPr>
              <w:spacing w:before="0" w:after="0"/>
              <w:jc w:val="center"/>
              <w:rPr>
                <w:rFonts w:ascii="Arial" w:hAnsi="Arial" w:cs="Arial"/>
                <w:color w:val="000000"/>
                <w:sz w:val="22"/>
                <w:lang w:val="de-DE"/>
              </w:rPr>
            </w:pPr>
            <w:r w:rsidRPr="009E6710">
              <w:rPr>
                <w:rFonts w:ascii="Arial" w:hAnsi="Arial" w:cs="Arial"/>
                <w:color w:val="000000"/>
                <w:sz w:val="22"/>
              </w:rPr>
              <w:t>112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35774D86" w14:textId="77777777" w:rsidR="00A5355D" w:rsidRPr="009E6710" w:rsidRDefault="00A5355D" w:rsidP="00610787">
            <w:pPr>
              <w:spacing w:before="0" w:after="0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E6710">
              <w:rPr>
                <w:rFonts w:ascii="Arial" w:hAnsi="Arial" w:cs="Arial"/>
                <w:color w:val="000000"/>
                <w:sz w:val="22"/>
              </w:rPr>
              <w:t>0.63</w:t>
            </w:r>
          </w:p>
        </w:tc>
        <w:tc>
          <w:tcPr>
            <w:tcW w:w="154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3CE5E7AB" w14:textId="77777777" w:rsidR="00A5355D" w:rsidRPr="009E6710" w:rsidRDefault="00A5355D" w:rsidP="00610787">
            <w:pPr>
              <w:spacing w:before="0" w:after="0"/>
              <w:rPr>
                <w:rFonts w:ascii="Arial" w:hAnsi="Arial" w:cs="Arial"/>
                <w:color w:val="000000"/>
                <w:sz w:val="22"/>
              </w:rPr>
            </w:pPr>
          </w:p>
        </w:tc>
      </w:tr>
      <w:tr w:rsidR="00A5355D" w:rsidRPr="00571554" w14:paraId="6705F1A4" w14:textId="77777777" w:rsidTr="00610787">
        <w:trPr>
          <w:trHeight w:val="320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40C5915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14.5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C2499B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27 (30)</w:t>
            </w:r>
          </w:p>
        </w:tc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08E8405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53 (55)</w:t>
            </w:r>
          </w:p>
        </w:tc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6B7CF2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16 (17)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A5348B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98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70DD9029" w14:textId="77777777" w:rsidR="00A5355D" w:rsidRPr="009E6710" w:rsidRDefault="00A5355D" w:rsidP="00610787">
            <w:pPr>
              <w:spacing w:before="0" w:after="0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E6710">
              <w:rPr>
                <w:rFonts w:ascii="Arial" w:hAnsi="Arial" w:cs="Arial"/>
                <w:color w:val="000000"/>
                <w:sz w:val="22"/>
              </w:rPr>
              <w:t>0.13</w:t>
            </w:r>
          </w:p>
        </w:tc>
        <w:tc>
          <w:tcPr>
            <w:tcW w:w="154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7EF062A9" w14:textId="77777777" w:rsidR="00A5355D" w:rsidRPr="009E6710" w:rsidRDefault="00A5355D" w:rsidP="00610787">
            <w:pPr>
              <w:spacing w:before="0" w:after="0"/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sz w:val="22"/>
                <w:lang w:eastAsia="de-DE"/>
              </w:rPr>
              <w:t>E14.5-E18.5</w:t>
            </w:r>
            <w:r>
              <w:rPr>
                <w:rFonts w:ascii="Arial" w:hAnsi="Arial" w:cs="Arial"/>
                <w:color w:val="000000"/>
                <w:sz w:val="22"/>
              </w:rPr>
              <w:t xml:space="preserve"> p=0.049</w:t>
            </w:r>
          </w:p>
        </w:tc>
      </w:tr>
      <w:tr w:rsidR="00A5355D" w:rsidRPr="00571554" w14:paraId="49176FA7" w14:textId="77777777" w:rsidTr="00610787">
        <w:trPr>
          <w:trHeight w:val="320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141158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16.5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EA44F9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2 (11%)</w:t>
            </w:r>
          </w:p>
        </w:tc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64BC6E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10 (56%)</w:t>
            </w:r>
          </w:p>
        </w:tc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9D95BC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6 (33%)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863BF7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27B75770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0.36</w:t>
            </w:r>
          </w:p>
        </w:tc>
        <w:tc>
          <w:tcPr>
            <w:tcW w:w="154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3FA21BF6" w14:textId="77777777" w:rsidR="00A5355D" w:rsidRPr="009E6710" w:rsidRDefault="00A5355D" w:rsidP="00610787">
            <w:pPr>
              <w:spacing w:before="0" w:after="0" w:line="276" w:lineRule="auto"/>
              <w:rPr>
                <w:rFonts w:ascii="Arial" w:hAnsi="Arial" w:cs="Arial"/>
                <w:sz w:val="22"/>
                <w:lang w:eastAsia="de-DE"/>
              </w:rPr>
            </w:pPr>
          </w:p>
        </w:tc>
      </w:tr>
      <w:tr w:rsidR="00A5355D" w:rsidRPr="00571554" w14:paraId="2D45B29D" w14:textId="77777777" w:rsidTr="00610787">
        <w:trPr>
          <w:trHeight w:val="320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2337DB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18.5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228C66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16 (46%)</w:t>
            </w:r>
          </w:p>
        </w:tc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70F59A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15 (43%)</w:t>
            </w:r>
          </w:p>
        </w:tc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8AF8E6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4 (11%)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7B753B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35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2A4D44EE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0.011</w:t>
            </w:r>
          </w:p>
        </w:tc>
        <w:tc>
          <w:tcPr>
            <w:tcW w:w="154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715A38E6" w14:textId="77777777" w:rsidR="00A5355D" w:rsidRPr="009E6710" w:rsidRDefault="00A5355D" w:rsidP="00610787">
            <w:pPr>
              <w:spacing w:before="0" w:after="0" w:line="276" w:lineRule="auto"/>
              <w:rPr>
                <w:rFonts w:ascii="Arial" w:hAnsi="Arial" w:cs="Arial"/>
                <w:sz w:val="22"/>
                <w:lang w:eastAsia="de-DE"/>
              </w:rPr>
            </w:pPr>
          </w:p>
        </w:tc>
      </w:tr>
      <w:tr w:rsidR="00A5355D" w:rsidRPr="00571554" w14:paraId="17A647ED" w14:textId="77777777" w:rsidTr="00610787">
        <w:trPr>
          <w:trHeight w:val="320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5E1E99B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>
              <w:rPr>
                <w:rFonts w:ascii="Arial" w:hAnsi="Arial" w:cs="Arial"/>
                <w:sz w:val="22"/>
                <w:lang w:eastAsia="de-DE"/>
              </w:rPr>
              <w:t xml:space="preserve">Expected </w:t>
            </w:r>
            <w:r w:rsidRPr="009E6710">
              <w:rPr>
                <w:rFonts w:ascii="Arial" w:hAnsi="Arial" w:cs="Arial"/>
                <w:sz w:val="22"/>
                <w:lang w:eastAsia="de-DE"/>
              </w:rPr>
              <w:t>Mendelian ratio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6CBBE78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</w:t>
            </w:r>
            <w:r>
              <w:rPr>
                <w:rFonts w:ascii="Arial" w:hAnsi="Arial" w:cs="Arial"/>
                <w:sz w:val="22"/>
                <w:lang w:eastAsia="de-DE"/>
              </w:rPr>
              <w:t xml:space="preserve"> (25%)</w:t>
            </w:r>
          </w:p>
        </w:tc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56CF4B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2</w:t>
            </w:r>
            <w:r>
              <w:rPr>
                <w:rFonts w:ascii="Arial" w:hAnsi="Arial" w:cs="Arial"/>
                <w:sz w:val="22"/>
                <w:lang w:eastAsia="de-DE"/>
              </w:rPr>
              <w:t xml:space="preserve"> (50%)</w:t>
            </w:r>
          </w:p>
        </w:tc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5B57F3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 w:rsidRPr="009E6710">
              <w:rPr>
                <w:rFonts w:ascii="Arial" w:hAnsi="Arial" w:cs="Arial"/>
                <w:sz w:val="22"/>
                <w:lang w:eastAsia="de-DE"/>
              </w:rPr>
              <w:t>1</w:t>
            </w:r>
            <w:r>
              <w:rPr>
                <w:rFonts w:ascii="Arial" w:hAnsi="Arial" w:cs="Arial"/>
                <w:sz w:val="22"/>
                <w:lang w:eastAsia="de-DE"/>
              </w:rPr>
              <w:t xml:space="preserve"> (25%)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D49C7BE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62807BEB" w14:textId="77777777" w:rsidR="00A5355D" w:rsidRPr="009E6710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761ED38A" w14:textId="77777777" w:rsidR="00A5355D" w:rsidRPr="009E6710" w:rsidRDefault="00A5355D" w:rsidP="00610787">
            <w:pPr>
              <w:spacing w:before="0" w:after="0" w:line="276" w:lineRule="auto"/>
              <w:rPr>
                <w:rFonts w:ascii="Arial" w:hAnsi="Arial" w:cs="Arial"/>
                <w:sz w:val="22"/>
                <w:lang w:eastAsia="de-DE"/>
              </w:rPr>
            </w:pPr>
          </w:p>
        </w:tc>
      </w:tr>
    </w:tbl>
    <w:bookmarkEnd w:id="0"/>
    <w:p w14:paraId="482AE5A3" w14:textId="77090D1E" w:rsidR="008649B8" w:rsidRDefault="00A5355D" w:rsidP="00A5355D">
      <w:pPr>
        <w:spacing w:after="0" w:line="276" w:lineRule="auto"/>
        <w:rPr>
          <w:rFonts w:ascii="Arial" w:hAnsi="Arial" w:cs="Arial"/>
          <w:b/>
          <w:bCs/>
          <w:sz w:val="22"/>
        </w:rPr>
      </w:pPr>
      <w:r w:rsidRPr="005F165E">
        <w:rPr>
          <w:rFonts w:ascii="Arial" w:hAnsi="Arial" w:cs="Arial"/>
          <w:b/>
          <w:bCs/>
          <w:sz w:val="22"/>
        </w:rPr>
        <w:t>Supplementary Table S1</w:t>
      </w:r>
      <w:r w:rsidR="00767857">
        <w:rPr>
          <w:rFonts w:ascii="Arial" w:hAnsi="Arial" w:cs="Arial"/>
          <w:b/>
          <w:bCs/>
          <w:sz w:val="22"/>
        </w:rPr>
        <w:t>:</w:t>
      </w:r>
      <w:r w:rsidRPr="005F165E">
        <w:rPr>
          <w:rFonts w:ascii="Arial" w:hAnsi="Arial" w:cs="Arial"/>
          <w:b/>
          <w:bCs/>
          <w:sz w:val="22"/>
        </w:rPr>
        <w:t xml:space="preserve"> </w:t>
      </w:r>
      <w:r w:rsidR="008649B8">
        <w:rPr>
          <w:rFonts w:ascii="Arial" w:hAnsi="Arial" w:cs="Arial"/>
          <w:b/>
          <w:bCs/>
          <w:sz w:val="22"/>
        </w:rPr>
        <w:t>Embryonic genotyping.</w:t>
      </w:r>
    </w:p>
    <w:p w14:paraId="61220D10" w14:textId="015BADA9" w:rsidR="00A5355D" w:rsidRPr="005F165E" w:rsidRDefault="00A5355D" w:rsidP="00A5355D">
      <w:pPr>
        <w:spacing w:after="0" w:line="276" w:lineRule="auto"/>
        <w:rPr>
          <w:rFonts w:ascii="Arial" w:hAnsi="Arial" w:cs="Arial"/>
          <w:sz w:val="22"/>
        </w:rPr>
      </w:pPr>
      <w:r w:rsidRPr="005F165E">
        <w:rPr>
          <w:rFonts w:ascii="Arial" w:hAnsi="Arial" w:cs="Arial"/>
          <w:sz w:val="22"/>
        </w:rPr>
        <w:t>Embryos were genotyped between E10.5 and E18.5.</w:t>
      </w:r>
      <w:r w:rsidR="008649B8" w:rsidRPr="00D73F8B">
        <w:rPr>
          <w:rFonts w:ascii="Arial" w:hAnsi="Arial" w:cs="Arial"/>
          <w:sz w:val="22"/>
        </w:rPr>
        <w:t xml:space="preserve"> </w:t>
      </w:r>
      <w:r w:rsidRPr="005F165E">
        <w:rPr>
          <w:rFonts w:ascii="Arial" w:hAnsi="Arial" w:cs="Arial"/>
          <w:sz w:val="22"/>
        </w:rPr>
        <w:t xml:space="preserve">The decreased total number of KO embryos from E14.5 to E18.5 </w:t>
      </w:r>
      <w:r w:rsidR="008649B8" w:rsidRPr="00D73F8B">
        <w:rPr>
          <w:rFonts w:ascii="Arial" w:hAnsi="Arial" w:cs="Arial"/>
          <w:sz w:val="22"/>
        </w:rPr>
        <w:t>(p&lt;0.049)</w:t>
      </w:r>
      <w:r w:rsidR="008649B8">
        <w:rPr>
          <w:rFonts w:ascii="Arial" w:hAnsi="Arial" w:cs="Arial"/>
          <w:sz w:val="22"/>
        </w:rPr>
        <w:t xml:space="preserve"> </w:t>
      </w:r>
      <w:r w:rsidRPr="005F165E">
        <w:rPr>
          <w:rFonts w:ascii="Arial" w:hAnsi="Arial" w:cs="Arial"/>
          <w:sz w:val="22"/>
        </w:rPr>
        <w:t xml:space="preserve">suggests embryonic lethality </w:t>
      </w:r>
      <w:r w:rsidR="008649B8" w:rsidRPr="005F165E">
        <w:rPr>
          <w:rFonts w:ascii="Arial" w:hAnsi="Arial" w:cs="Arial"/>
          <w:sz w:val="22"/>
        </w:rPr>
        <w:t>between E12.5 and E14.5</w:t>
      </w:r>
      <w:r w:rsidRPr="005F165E">
        <w:rPr>
          <w:rFonts w:ascii="Arial" w:hAnsi="Arial" w:cs="Arial"/>
          <w:sz w:val="22"/>
        </w:rPr>
        <w:t>. Chi-square calculated p-values</w:t>
      </w:r>
      <w:r w:rsidR="008649B8">
        <w:rPr>
          <w:rFonts w:ascii="Arial" w:hAnsi="Arial" w:cs="Arial"/>
          <w:sz w:val="22"/>
        </w:rPr>
        <w:t xml:space="preserve"> (1:2:1 expected ratio)</w:t>
      </w:r>
      <w:r w:rsidRPr="005F165E">
        <w:rPr>
          <w:rFonts w:ascii="Arial" w:hAnsi="Arial" w:cs="Arial"/>
          <w:sz w:val="22"/>
        </w:rPr>
        <w:t xml:space="preserve"> are shown for each embryonic day, for </w:t>
      </w:r>
      <w:r w:rsidRPr="005F165E">
        <w:rPr>
          <w:rFonts w:ascii="Arial" w:hAnsi="Arial" w:cs="Arial"/>
          <w:sz w:val="22"/>
          <w:lang w:eastAsia="de-DE"/>
        </w:rPr>
        <w:t xml:space="preserve">E10.5-E12.5 combined, </w:t>
      </w:r>
      <w:r w:rsidRPr="005F165E">
        <w:rPr>
          <w:rFonts w:ascii="Arial" w:hAnsi="Arial" w:cs="Arial"/>
          <w:sz w:val="22"/>
        </w:rPr>
        <w:t xml:space="preserve">and for </w:t>
      </w:r>
      <w:r w:rsidRPr="005F165E">
        <w:rPr>
          <w:rFonts w:ascii="Arial" w:hAnsi="Arial" w:cs="Arial"/>
          <w:sz w:val="22"/>
          <w:lang w:eastAsia="de-DE"/>
        </w:rPr>
        <w:t>E14.5-E18.5</w:t>
      </w:r>
      <w:r w:rsidR="00E60524" w:rsidRPr="005F165E">
        <w:rPr>
          <w:rFonts w:ascii="Arial" w:hAnsi="Arial" w:cs="Arial"/>
          <w:sz w:val="22"/>
          <w:lang w:eastAsia="de-DE"/>
        </w:rPr>
        <w:t xml:space="preserve"> combined</w:t>
      </w:r>
      <w:r w:rsidRPr="005F165E">
        <w:rPr>
          <w:rFonts w:ascii="Arial" w:hAnsi="Arial" w:cs="Arial"/>
          <w:sz w:val="22"/>
        </w:rPr>
        <w:t>.</w:t>
      </w:r>
    </w:p>
    <w:p w14:paraId="725C00F7" w14:textId="06FD1F68" w:rsidR="00A5355D" w:rsidRDefault="00A5355D">
      <w:pPr>
        <w:spacing w:before="0" w:after="160" w:line="259" w:lineRule="auto"/>
        <w:rPr>
          <w:rFonts w:ascii="Arial" w:hAnsi="Arial" w:cs="Arial"/>
          <w:i/>
          <w:iCs/>
          <w:sz w:val="22"/>
        </w:rPr>
      </w:pPr>
    </w:p>
    <w:p w14:paraId="6A0B084D" w14:textId="77777777" w:rsidR="00A5355D" w:rsidRPr="00A943BD" w:rsidRDefault="00A5355D" w:rsidP="00A5355D">
      <w:pPr>
        <w:spacing w:after="0" w:line="276" w:lineRule="auto"/>
        <w:rPr>
          <w:rFonts w:ascii="Arial" w:hAnsi="Arial" w:cs="Arial"/>
          <w:i/>
          <w:iCs/>
          <w:sz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81"/>
        <w:gridCol w:w="1194"/>
        <w:gridCol w:w="1194"/>
        <w:gridCol w:w="861"/>
        <w:gridCol w:w="794"/>
        <w:gridCol w:w="1341"/>
        <w:gridCol w:w="1474"/>
      </w:tblGrid>
      <w:tr w:rsidR="00A5355D" w:rsidRPr="00B3784E" w14:paraId="1EBEFCF0" w14:textId="77777777" w:rsidTr="00610787">
        <w:trPr>
          <w:trHeight w:val="350"/>
        </w:trPr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E9E01FC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lang w:eastAsia="de-DE"/>
              </w:rPr>
              <w:t>Embryo Lethality Mapping when</w:t>
            </w:r>
            <w:r>
              <w:rPr>
                <w:rFonts w:ascii="Arial" w:hAnsi="Arial" w:cs="Arial"/>
              </w:rPr>
              <w:t xml:space="preserve"> Crossing: Samd1</w:t>
            </w:r>
            <w:r>
              <w:rPr>
                <w:rFonts w:ascii="Arial" w:hAnsi="Arial" w:cs="Arial"/>
                <w:b/>
                <w:bCs/>
                <w:vertAlign w:val="superscript"/>
              </w:rPr>
              <w:t>+/</w:t>
            </w:r>
            <w:r>
              <w:rPr>
                <w:rFonts w:ascii="Arial" w:hAnsi="Arial" w:cs="Arial"/>
                <w:vertAlign w:val="superscript"/>
              </w:rPr>
              <w:t>−</w:t>
            </w:r>
            <w:r>
              <w:rPr>
                <w:rFonts w:ascii="Arial" w:hAnsi="Arial" w:cs="Arial"/>
              </w:rPr>
              <w:t xml:space="preserve"> x Samd1</w:t>
            </w:r>
            <w:r>
              <w:rPr>
                <w:rFonts w:ascii="Arial" w:hAnsi="Arial" w:cs="Arial"/>
                <w:b/>
                <w:bCs/>
                <w:vertAlign w:val="superscript"/>
              </w:rPr>
              <w:t>+/</w:t>
            </w:r>
            <w:r>
              <w:rPr>
                <w:rFonts w:ascii="Arial" w:hAnsi="Arial" w:cs="Arial"/>
                <w:vertAlign w:val="superscript"/>
              </w:rPr>
              <w:t>−</w:t>
            </w:r>
          </w:p>
        </w:tc>
      </w:tr>
      <w:tr w:rsidR="00A5355D" w:rsidRPr="00B3784E" w14:paraId="670DCEC3" w14:textId="77777777" w:rsidTr="00610787">
        <w:trPr>
          <w:trHeight w:val="3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FA353E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Sex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D94BE3" w14:textId="77777777" w:rsidR="00A5355D" w:rsidRPr="00242957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242957">
              <w:rPr>
                <w:rFonts w:ascii="Arial" w:hAnsi="Arial" w:cs="Arial"/>
              </w:rPr>
              <w:t>+/+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411E6E" w14:textId="77777777" w:rsidR="00A5355D" w:rsidRPr="00242957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242957">
              <w:rPr>
                <w:rFonts w:ascii="Arial" w:hAnsi="Arial" w:cs="Arial"/>
              </w:rPr>
              <w:t>+/−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392912" w14:textId="77777777" w:rsidR="00A5355D" w:rsidRPr="00242957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242957">
              <w:rPr>
                <w:rFonts w:ascii="Arial" w:hAnsi="Arial" w:cs="Arial"/>
              </w:rPr>
              <w:t>−/−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03E9597B" w14:textId="77777777" w:rsidR="00A5355D" w:rsidRPr="00242957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2A1A712B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p-value </w:t>
            </w:r>
          </w:p>
          <w:p w14:paraId="53743BE9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 Mortality</w:t>
            </w:r>
          </w:p>
          <w:p w14:paraId="2D2B49D0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(1:2:1 ratio)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70BB872D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p-value </w:t>
            </w:r>
          </w:p>
          <w:p w14:paraId="653DC8A6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HET Mortality</w:t>
            </w:r>
          </w:p>
          <w:p w14:paraId="0E477986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(1:2 ratio) </w:t>
            </w:r>
          </w:p>
        </w:tc>
      </w:tr>
      <w:tr w:rsidR="00A5355D" w:rsidRPr="00B3784E" w14:paraId="4D776D12" w14:textId="77777777" w:rsidTr="00610787">
        <w:trPr>
          <w:trHeight w:val="2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C1FAD0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Male (55.2%)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BFCD97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35 (47%)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3ECD08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39 (53%)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4C8811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0B0CDE0E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07AF6574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5.8 x 10</w:t>
            </w:r>
            <w:r w:rsidRPr="005012B7">
              <w:rPr>
                <w:rFonts w:ascii="Arial" w:hAnsi="Arial" w:cs="Arial"/>
                <w:vertAlign w:val="superscript"/>
              </w:rPr>
              <w:t>-8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6ED3C69D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0.01</w:t>
            </w:r>
          </w:p>
        </w:tc>
      </w:tr>
      <w:tr w:rsidR="00A5355D" w:rsidRPr="00B3784E" w14:paraId="5DA9FF8F" w14:textId="77777777" w:rsidTr="00610787">
        <w:trPr>
          <w:trHeight w:val="2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A02513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Female (44.8%)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BB4C6E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26 (43%)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6FDBA0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34 (57%)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493D6D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11C65033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7FFF6095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 x 10</w:t>
            </w:r>
            <w:r w:rsidRPr="005012B7">
              <w:rPr>
                <w:rFonts w:ascii="Arial" w:hAnsi="Arial" w:cs="Arial"/>
                <w:vertAlign w:val="superscript"/>
              </w:rPr>
              <w:t>-</w:t>
            </w:r>
            <w:r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03292CD8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0.01</w:t>
            </w:r>
          </w:p>
        </w:tc>
      </w:tr>
      <w:tr w:rsidR="00A5355D" w:rsidRPr="00B3784E" w14:paraId="4D19CFDB" w14:textId="77777777" w:rsidTr="00610787">
        <w:trPr>
          <w:trHeight w:val="2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BDE76B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Total</w:t>
            </w:r>
            <w:r>
              <w:rPr>
                <w:rFonts w:ascii="Arial" w:hAnsi="Arial" w:cs="Arial"/>
              </w:rPr>
              <w:t xml:space="preserve"> M+F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63D5E0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61 (45.5%)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10E2B1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73 (54.5%)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D584DB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0A569643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36CF2D81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5.1 x 10</w:t>
            </w:r>
            <w:r w:rsidRPr="005012B7">
              <w:rPr>
                <w:rFonts w:ascii="Arial" w:hAnsi="Arial" w:cs="Arial"/>
                <w:vertAlign w:val="superscript"/>
              </w:rPr>
              <w:t>-</w:t>
            </w:r>
            <w:r>
              <w:rPr>
                <w:rFonts w:ascii="Arial" w:hAnsi="Arial" w:cs="Arial"/>
                <w:vertAlign w:val="superscript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45118B4D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0.003</w:t>
            </w:r>
          </w:p>
        </w:tc>
      </w:tr>
      <w:tr w:rsidR="00A5355D" w:rsidRPr="00B3784E" w14:paraId="7A662EB2" w14:textId="77777777" w:rsidTr="00610787">
        <w:trPr>
          <w:trHeight w:val="2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47D7F3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Expected </w:t>
            </w:r>
          </w:p>
          <w:p w14:paraId="49348BD9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 w:rsidRPr="00B3784E">
              <w:rPr>
                <w:rFonts w:ascii="Arial" w:hAnsi="Arial" w:cs="Arial"/>
              </w:rPr>
              <w:t>Mendelian ratio</w:t>
            </w:r>
            <w:r>
              <w:rPr>
                <w:rFonts w:ascii="Arial" w:hAnsi="Arial" w:cs="Arial"/>
              </w:rPr>
              <w:t>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FE5E65C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 w:rsidRPr="00B3784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(25%)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1C35228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 w:rsidRPr="00B3784E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 xml:space="preserve"> (50%)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D339064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 w:rsidRPr="00B3784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(25%)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2E370739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101CE6B5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3FCB6ECB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</w:p>
        </w:tc>
      </w:tr>
    </w:tbl>
    <w:p w14:paraId="3D1A5169" w14:textId="5EEEE6BA" w:rsidR="00A5355D" w:rsidRPr="005F165E" w:rsidRDefault="00A5355D" w:rsidP="00A5355D">
      <w:pPr>
        <w:spacing w:line="276" w:lineRule="auto"/>
        <w:rPr>
          <w:rFonts w:ascii="Arial" w:hAnsi="Arial" w:cs="Arial"/>
          <w:b/>
          <w:bCs/>
          <w:sz w:val="22"/>
        </w:rPr>
      </w:pPr>
      <w:r w:rsidRPr="005F165E">
        <w:rPr>
          <w:rFonts w:ascii="Arial" w:hAnsi="Arial" w:cs="Arial"/>
          <w:b/>
          <w:bCs/>
          <w:sz w:val="22"/>
        </w:rPr>
        <w:t>Supplementary Table S2</w:t>
      </w:r>
      <w:r w:rsidR="00767857">
        <w:rPr>
          <w:rFonts w:ascii="Arial" w:hAnsi="Arial" w:cs="Arial"/>
          <w:b/>
          <w:bCs/>
          <w:sz w:val="22"/>
        </w:rPr>
        <w:t>:</w:t>
      </w:r>
      <w:r w:rsidR="00E60524">
        <w:rPr>
          <w:rFonts w:ascii="Arial" w:hAnsi="Arial" w:cs="Arial"/>
          <w:b/>
          <w:bCs/>
          <w:sz w:val="22"/>
        </w:rPr>
        <w:t xml:space="preserve"> </w:t>
      </w:r>
      <w:r w:rsidRPr="005F165E">
        <w:rPr>
          <w:rFonts w:ascii="Arial" w:hAnsi="Arial" w:cs="Arial"/>
          <w:b/>
          <w:bCs/>
          <w:sz w:val="22"/>
        </w:rPr>
        <w:t>Samd1</w:t>
      </w:r>
      <w:r w:rsidRPr="005F165E">
        <w:rPr>
          <w:rFonts w:ascii="Arial" w:hAnsi="Arial" w:cs="Arial"/>
          <w:b/>
          <w:bCs/>
          <w:sz w:val="22"/>
          <w:vertAlign w:val="superscript"/>
        </w:rPr>
        <w:t>+/−</w:t>
      </w:r>
      <w:r w:rsidRPr="005F165E">
        <w:rPr>
          <w:rFonts w:ascii="Arial" w:hAnsi="Arial" w:cs="Arial"/>
          <w:b/>
          <w:bCs/>
          <w:sz w:val="22"/>
        </w:rPr>
        <w:t xml:space="preserve"> x Samd1</w:t>
      </w:r>
      <w:r w:rsidRPr="005F165E">
        <w:rPr>
          <w:rFonts w:ascii="Arial" w:hAnsi="Arial" w:cs="Arial"/>
          <w:b/>
          <w:bCs/>
          <w:sz w:val="22"/>
          <w:vertAlign w:val="superscript"/>
        </w:rPr>
        <w:t xml:space="preserve">+/− </w:t>
      </w:r>
      <w:r w:rsidRPr="005F165E">
        <w:rPr>
          <w:rFonts w:ascii="Arial" w:eastAsia="Calibri" w:hAnsi="Arial" w:cs="Arial"/>
          <w:b/>
          <w:bCs/>
          <w:sz w:val="22"/>
        </w:rPr>
        <w:t>crossings</w:t>
      </w:r>
      <w:r w:rsidRPr="005F165E">
        <w:rPr>
          <w:rFonts w:ascii="Arial" w:hAnsi="Arial" w:cs="Arial"/>
          <w:b/>
          <w:bCs/>
          <w:sz w:val="22"/>
        </w:rPr>
        <w:t xml:space="preserve">. </w:t>
      </w:r>
    </w:p>
    <w:p w14:paraId="35B1EE9B" w14:textId="1053C89B" w:rsidR="00A5355D" w:rsidRPr="00E60524" w:rsidRDefault="00E60524" w:rsidP="00A5355D">
      <w:pPr>
        <w:spacing w:line="276" w:lineRule="auto"/>
        <w:rPr>
          <w:rFonts w:ascii="Arial" w:hAnsi="Arial" w:cs="Arial"/>
        </w:rPr>
      </w:pPr>
      <w:r w:rsidRPr="005F165E">
        <w:rPr>
          <w:rFonts w:ascii="Arial" w:hAnsi="Arial" w:cs="Arial"/>
          <w:sz w:val="22"/>
        </w:rPr>
        <w:t>Genotyping of Samd1</w:t>
      </w:r>
      <w:r w:rsidRPr="005F165E">
        <w:rPr>
          <w:rFonts w:ascii="Arial" w:hAnsi="Arial" w:cs="Arial"/>
          <w:sz w:val="22"/>
          <w:vertAlign w:val="superscript"/>
        </w:rPr>
        <w:t>+/−</w:t>
      </w:r>
      <w:r w:rsidRPr="005F165E">
        <w:rPr>
          <w:rFonts w:ascii="Arial" w:hAnsi="Arial" w:cs="Arial"/>
          <w:sz w:val="22"/>
        </w:rPr>
        <w:t xml:space="preserve"> x Samd1</w:t>
      </w:r>
      <w:r w:rsidRPr="005F165E">
        <w:rPr>
          <w:rFonts w:ascii="Arial" w:hAnsi="Arial" w:cs="Arial"/>
          <w:sz w:val="22"/>
          <w:vertAlign w:val="superscript"/>
        </w:rPr>
        <w:t xml:space="preserve">+/− </w:t>
      </w:r>
      <w:r w:rsidRPr="005F165E">
        <w:rPr>
          <w:rFonts w:ascii="Arial" w:eastAsia="Calibri" w:hAnsi="Arial" w:cs="Arial"/>
          <w:sz w:val="22"/>
        </w:rPr>
        <w:t>crossings</w:t>
      </w:r>
      <w:r>
        <w:rPr>
          <w:rFonts w:ascii="Arial" w:eastAsia="Calibri" w:hAnsi="Arial" w:cs="Arial"/>
          <w:sz w:val="22"/>
        </w:rPr>
        <w:t xml:space="preserve"> at P21</w:t>
      </w:r>
      <w:r w:rsidRPr="005F165E">
        <w:rPr>
          <w:rFonts w:ascii="Arial" w:hAnsi="Arial" w:cs="Arial"/>
          <w:sz w:val="22"/>
        </w:rPr>
        <w:t>.</w:t>
      </w:r>
      <w:r w:rsidRPr="00D73F8B">
        <w:rPr>
          <w:rFonts w:ascii="Arial" w:hAnsi="Arial" w:cs="Arial"/>
          <w:b/>
          <w:bCs/>
          <w:sz w:val="22"/>
        </w:rPr>
        <w:t xml:space="preserve"> </w:t>
      </w:r>
      <w:r w:rsidR="00A5355D" w:rsidRPr="005F165E">
        <w:rPr>
          <w:rFonts w:ascii="Arial" w:hAnsi="Arial" w:cs="Arial"/>
          <w:sz w:val="22"/>
        </w:rPr>
        <w:t xml:space="preserve">P-values for KO lethality were calculated using Chi-square and the </w:t>
      </w:r>
      <w:r w:rsidR="00A5355D" w:rsidRPr="005F165E">
        <w:rPr>
          <w:rFonts w:ascii="Arial" w:hAnsi="Arial" w:cs="Arial"/>
        </w:rPr>
        <w:t xml:space="preserve">1:2:1 Mendelian ratio. </w:t>
      </w:r>
      <w:r w:rsidR="00A5355D" w:rsidRPr="005F165E">
        <w:rPr>
          <w:rFonts w:ascii="Arial" w:hAnsi="Arial" w:cs="Arial"/>
          <w:sz w:val="22"/>
        </w:rPr>
        <w:t xml:space="preserve">P-values for HET lethality were calculated using Chi-square for a </w:t>
      </w:r>
      <w:r w:rsidR="00A5355D" w:rsidRPr="005F165E">
        <w:rPr>
          <w:rFonts w:ascii="Arial" w:hAnsi="Arial" w:cs="Arial"/>
        </w:rPr>
        <w:t xml:space="preserve">1:2 Mendelian ratio. </w:t>
      </w:r>
    </w:p>
    <w:p w14:paraId="061B7266" w14:textId="77777777" w:rsidR="00A5355D" w:rsidRDefault="00A5355D" w:rsidP="00A5355D">
      <w:pPr>
        <w:spacing w:line="276" w:lineRule="auto"/>
        <w:rPr>
          <w:rFonts w:ascii="Arial" w:hAnsi="Arial" w:cs="Arial"/>
        </w:rPr>
      </w:pPr>
    </w:p>
    <w:p w14:paraId="66006E79" w14:textId="57C6933D" w:rsidR="00A5355D" w:rsidRDefault="00A5355D">
      <w:pPr>
        <w:spacing w:before="0"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81"/>
        <w:gridCol w:w="1328"/>
        <w:gridCol w:w="1194"/>
        <w:gridCol w:w="794"/>
        <w:gridCol w:w="2328"/>
      </w:tblGrid>
      <w:tr w:rsidR="00A5355D" w:rsidRPr="00B3784E" w14:paraId="63FAB1BF" w14:textId="77777777" w:rsidTr="00610787">
        <w:trPr>
          <w:trHeight w:val="350"/>
        </w:trPr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774E12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lang w:eastAsia="de-DE"/>
              </w:rPr>
              <w:lastRenderedPageBreak/>
              <w:t>Embryo Lethality Mapping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22"/>
                <w:lang w:eastAsia="de-DE"/>
              </w:rPr>
              <w:t>when</w:t>
            </w:r>
            <w:r>
              <w:rPr>
                <w:rFonts w:ascii="Arial" w:hAnsi="Arial" w:cs="Arial"/>
              </w:rPr>
              <w:t xml:space="preserve"> Crossing: Samd1</w:t>
            </w:r>
            <w:r>
              <w:rPr>
                <w:rFonts w:ascii="Arial" w:hAnsi="Arial" w:cs="Arial"/>
                <w:b/>
                <w:bCs/>
                <w:vertAlign w:val="superscript"/>
              </w:rPr>
              <w:t>+/+</w:t>
            </w:r>
            <w:r>
              <w:rPr>
                <w:rFonts w:ascii="Arial" w:hAnsi="Arial" w:cs="Arial"/>
              </w:rPr>
              <w:t xml:space="preserve"> x Samd1</w:t>
            </w:r>
            <w:r>
              <w:rPr>
                <w:rFonts w:ascii="Arial" w:hAnsi="Arial" w:cs="Arial"/>
                <w:b/>
                <w:bCs/>
                <w:vertAlign w:val="superscript"/>
              </w:rPr>
              <w:t>+/</w:t>
            </w:r>
            <w:r>
              <w:rPr>
                <w:rFonts w:ascii="Arial" w:hAnsi="Arial" w:cs="Arial"/>
                <w:vertAlign w:val="superscript"/>
              </w:rPr>
              <w:t>−</w:t>
            </w:r>
          </w:p>
        </w:tc>
      </w:tr>
      <w:tr w:rsidR="00A5355D" w:rsidRPr="00B3784E" w14:paraId="68262B23" w14:textId="77777777" w:rsidTr="00610787">
        <w:trPr>
          <w:trHeight w:val="3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81E8D8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Sex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CE74FE" w14:textId="77777777" w:rsidR="00A5355D" w:rsidRPr="00242957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242957">
              <w:rPr>
                <w:rFonts w:ascii="Arial" w:hAnsi="Arial" w:cs="Arial"/>
              </w:rPr>
              <w:t>+/+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6B1BE7" w14:textId="77777777" w:rsidR="00A5355D" w:rsidRPr="00242957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242957">
              <w:rPr>
                <w:rFonts w:ascii="Arial" w:hAnsi="Arial" w:cs="Arial"/>
              </w:rPr>
              <w:t>+/−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781A2868" w14:textId="77777777" w:rsidR="00A5355D" w:rsidRPr="00242957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1E8D2687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sz w:val="22"/>
                <w:lang w:eastAsia="de-DE"/>
              </w:rPr>
            </w:pPr>
            <w:r>
              <w:rPr>
                <w:rFonts w:ascii="Arial" w:hAnsi="Arial" w:cs="Arial"/>
              </w:rPr>
              <w:t xml:space="preserve">p-value HET Mortality </w:t>
            </w:r>
          </w:p>
          <w:p w14:paraId="280BCF8D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de-DE"/>
              </w:rPr>
              <w:t>(1:1 ratio)</w:t>
            </w:r>
          </w:p>
        </w:tc>
      </w:tr>
      <w:tr w:rsidR="00A5355D" w:rsidRPr="00B3784E" w14:paraId="4B2141C9" w14:textId="77777777" w:rsidTr="00610787">
        <w:trPr>
          <w:trHeight w:val="2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51D288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Male (50.9%)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0665B4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69 (56%)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786A01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55 (44%)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4B878A5E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29D42878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0.21</w:t>
            </w:r>
          </w:p>
        </w:tc>
      </w:tr>
      <w:tr w:rsidR="00A5355D" w:rsidRPr="00B3784E" w14:paraId="33C15F18" w14:textId="77777777" w:rsidTr="00610787">
        <w:trPr>
          <w:trHeight w:val="2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E58CB7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Female (49.1%)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543A5F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76 (63%)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502BF2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44 (37%)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22B2D029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40E8884A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0.003</w:t>
            </w:r>
          </w:p>
        </w:tc>
      </w:tr>
      <w:tr w:rsidR="00A5355D" w:rsidRPr="00B3784E" w14:paraId="33CBCF71" w14:textId="77777777" w:rsidTr="00610787">
        <w:trPr>
          <w:trHeight w:val="2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69D7E3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</w:rPr>
              <w:t>Total M+F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8BF3D6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145 (59.5%)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162073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  <w:lang w:val="de-DE"/>
              </w:rPr>
            </w:pPr>
            <w:r w:rsidRPr="00B3784E">
              <w:rPr>
                <w:rFonts w:ascii="Arial" w:hAnsi="Arial" w:cs="Arial"/>
              </w:rPr>
              <w:t>99 (40.6%)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2AE7AF19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15352B53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0.003</w:t>
            </w:r>
          </w:p>
        </w:tc>
      </w:tr>
      <w:tr w:rsidR="00A5355D" w:rsidRPr="00B3784E" w14:paraId="3AFBA5BE" w14:textId="77777777" w:rsidTr="00610787">
        <w:trPr>
          <w:trHeight w:val="2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CE1F60C" w14:textId="77777777" w:rsidR="00A5355D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Expected</w:t>
            </w:r>
          </w:p>
          <w:p w14:paraId="73A8F596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 w:rsidRPr="00B3784E">
              <w:rPr>
                <w:rFonts w:ascii="Arial" w:hAnsi="Arial" w:cs="Arial"/>
              </w:rPr>
              <w:t>Mendelian ratio</w:t>
            </w:r>
            <w:r>
              <w:rPr>
                <w:rFonts w:ascii="Arial" w:hAnsi="Arial" w:cs="Arial"/>
              </w:rPr>
              <w:t>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3E2636B" w14:textId="3A63A273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 w:rsidRPr="00B3784E">
              <w:rPr>
                <w:rFonts w:ascii="Arial" w:hAnsi="Arial" w:cs="Arial"/>
              </w:rPr>
              <w:t>1</w:t>
            </w:r>
            <w:r w:rsidR="00E60524">
              <w:rPr>
                <w:rFonts w:ascii="Arial" w:hAnsi="Arial" w:cs="Arial"/>
              </w:rPr>
              <w:t>(50%)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0CD751" w14:textId="1A896D05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  <w:r w:rsidRPr="00B3784E">
              <w:rPr>
                <w:rFonts w:ascii="Arial" w:hAnsi="Arial" w:cs="Arial"/>
              </w:rPr>
              <w:t>1</w:t>
            </w:r>
            <w:r w:rsidR="00E60524">
              <w:rPr>
                <w:rFonts w:ascii="Arial" w:hAnsi="Arial" w:cs="Arial"/>
              </w:rPr>
              <w:t xml:space="preserve"> (50%)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7AACF0ED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57A39E45" w14:textId="77777777" w:rsidR="00A5355D" w:rsidRPr="00B3784E" w:rsidRDefault="00A5355D" w:rsidP="00610787">
            <w:pPr>
              <w:spacing w:before="0" w:after="0" w:line="276" w:lineRule="auto"/>
              <w:jc w:val="center"/>
              <w:rPr>
                <w:rFonts w:ascii="Arial" w:hAnsi="Arial" w:cs="Arial"/>
              </w:rPr>
            </w:pPr>
          </w:p>
        </w:tc>
      </w:tr>
    </w:tbl>
    <w:p w14:paraId="4BCA00C5" w14:textId="0BE30919" w:rsidR="00E60524" w:rsidRDefault="00A5355D" w:rsidP="00A5355D">
      <w:pPr>
        <w:spacing w:after="0" w:line="276" w:lineRule="auto"/>
        <w:rPr>
          <w:rFonts w:ascii="Arial" w:hAnsi="Arial" w:cs="Arial"/>
          <w:b/>
          <w:bCs/>
          <w:sz w:val="22"/>
        </w:rPr>
      </w:pPr>
      <w:r w:rsidRPr="005F165E">
        <w:rPr>
          <w:rFonts w:ascii="Arial" w:hAnsi="Arial" w:cs="Arial"/>
          <w:b/>
          <w:bCs/>
          <w:sz w:val="22"/>
        </w:rPr>
        <w:t>Supplementary Table S3</w:t>
      </w:r>
      <w:r w:rsidR="00767857">
        <w:rPr>
          <w:rFonts w:ascii="Arial" w:hAnsi="Arial" w:cs="Arial"/>
          <w:b/>
          <w:bCs/>
          <w:sz w:val="22"/>
        </w:rPr>
        <w:t>:</w:t>
      </w:r>
      <w:r w:rsidR="00E60524" w:rsidRPr="005F165E">
        <w:rPr>
          <w:rFonts w:ascii="Arial" w:hAnsi="Arial" w:cs="Arial"/>
          <w:b/>
          <w:bCs/>
          <w:sz w:val="22"/>
        </w:rPr>
        <w:t xml:space="preserve"> Samd1</w:t>
      </w:r>
      <w:r w:rsidR="00E60524" w:rsidRPr="005F165E">
        <w:rPr>
          <w:rFonts w:ascii="Arial" w:hAnsi="Arial" w:cs="Arial"/>
          <w:b/>
          <w:bCs/>
          <w:sz w:val="22"/>
          <w:vertAlign w:val="superscript"/>
        </w:rPr>
        <w:t>+/</w:t>
      </w:r>
      <w:r w:rsidR="00E60524" w:rsidRPr="005F165E">
        <w:rPr>
          <w:rFonts w:ascii="Arial" w:hAnsi="Arial" w:cs="Arial"/>
          <w:b/>
          <w:bCs/>
          <w:sz w:val="22"/>
          <w:szCs w:val="20"/>
          <w:vertAlign w:val="superscript"/>
        </w:rPr>
        <w:t>−</w:t>
      </w:r>
      <w:r w:rsidR="00E60524" w:rsidRPr="005F165E">
        <w:rPr>
          <w:rFonts w:ascii="Arial" w:hAnsi="Arial" w:cs="Arial"/>
          <w:b/>
          <w:bCs/>
          <w:sz w:val="22"/>
        </w:rPr>
        <w:t xml:space="preserve"> x Samd1</w:t>
      </w:r>
      <w:r w:rsidR="00E60524" w:rsidRPr="005F165E">
        <w:rPr>
          <w:rFonts w:ascii="Arial" w:hAnsi="Arial" w:cs="Arial"/>
          <w:b/>
          <w:bCs/>
          <w:sz w:val="22"/>
          <w:vertAlign w:val="superscript"/>
        </w:rPr>
        <w:t>+/</w:t>
      </w:r>
      <w:r w:rsidR="00E60524" w:rsidRPr="005F165E">
        <w:rPr>
          <w:rFonts w:ascii="Arial" w:hAnsi="Arial" w:cs="Arial"/>
          <w:b/>
          <w:bCs/>
          <w:sz w:val="22"/>
          <w:szCs w:val="20"/>
          <w:vertAlign w:val="superscript"/>
        </w:rPr>
        <w:t>−</w:t>
      </w:r>
      <w:r w:rsidR="00E60524" w:rsidRPr="005F165E">
        <w:rPr>
          <w:rFonts w:ascii="Arial" w:hAnsi="Arial" w:cs="Arial"/>
          <w:b/>
          <w:bCs/>
          <w:sz w:val="22"/>
          <w:vertAlign w:val="superscript"/>
        </w:rPr>
        <w:t xml:space="preserve"> </w:t>
      </w:r>
      <w:r w:rsidR="00E60524" w:rsidRPr="005F165E">
        <w:rPr>
          <w:rFonts w:ascii="Arial" w:eastAsia="Calibri" w:hAnsi="Arial" w:cs="Arial"/>
          <w:b/>
          <w:bCs/>
          <w:sz w:val="22"/>
        </w:rPr>
        <w:t>crossings</w:t>
      </w:r>
      <w:r w:rsidRPr="005F165E">
        <w:rPr>
          <w:rFonts w:ascii="Arial" w:hAnsi="Arial" w:cs="Arial"/>
          <w:b/>
          <w:bCs/>
          <w:sz w:val="22"/>
        </w:rPr>
        <w:t xml:space="preserve"> </w:t>
      </w:r>
    </w:p>
    <w:p w14:paraId="4D553762" w14:textId="555D5E7F" w:rsidR="005F165E" w:rsidRDefault="00A5355D" w:rsidP="00A5355D">
      <w:pPr>
        <w:spacing w:after="0" w:line="276" w:lineRule="auto"/>
        <w:rPr>
          <w:rFonts w:ascii="Arial" w:hAnsi="Arial" w:cs="Arial"/>
        </w:rPr>
      </w:pPr>
      <w:r w:rsidRPr="005F165E">
        <w:rPr>
          <w:rFonts w:ascii="Arial" w:hAnsi="Arial" w:cs="Arial"/>
          <w:sz w:val="22"/>
        </w:rPr>
        <w:t>Genotyping of Samd1</w:t>
      </w:r>
      <w:r w:rsidRPr="005F165E">
        <w:rPr>
          <w:rFonts w:ascii="Arial" w:hAnsi="Arial" w:cs="Arial"/>
          <w:sz w:val="22"/>
          <w:vertAlign w:val="superscript"/>
        </w:rPr>
        <w:t>+/</w:t>
      </w:r>
      <w:r w:rsidRPr="005F165E">
        <w:rPr>
          <w:rFonts w:ascii="Arial" w:hAnsi="Arial" w:cs="Arial"/>
          <w:sz w:val="22"/>
          <w:szCs w:val="20"/>
          <w:vertAlign w:val="superscript"/>
        </w:rPr>
        <w:t>−</w:t>
      </w:r>
      <w:r w:rsidRPr="005F165E">
        <w:rPr>
          <w:rFonts w:ascii="Arial" w:hAnsi="Arial" w:cs="Arial"/>
          <w:sz w:val="22"/>
        </w:rPr>
        <w:t xml:space="preserve"> x Samd1</w:t>
      </w:r>
      <w:r w:rsidRPr="005F165E">
        <w:rPr>
          <w:rFonts w:ascii="Arial" w:hAnsi="Arial" w:cs="Arial"/>
          <w:sz w:val="22"/>
          <w:vertAlign w:val="superscript"/>
        </w:rPr>
        <w:t>+/</w:t>
      </w:r>
      <w:r w:rsidRPr="005F165E">
        <w:rPr>
          <w:rFonts w:ascii="Arial" w:hAnsi="Arial" w:cs="Arial"/>
          <w:sz w:val="22"/>
          <w:szCs w:val="20"/>
          <w:vertAlign w:val="superscript"/>
        </w:rPr>
        <w:t>−</w:t>
      </w:r>
      <w:r w:rsidRPr="005F165E">
        <w:rPr>
          <w:rFonts w:ascii="Arial" w:hAnsi="Arial" w:cs="Arial"/>
          <w:sz w:val="22"/>
          <w:vertAlign w:val="superscript"/>
        </w:rPr>
        <w:t xml:space="preserve"> </w:t>
      </w:r>
      <w:r w:rsidRPr="005F165E">
        <w:rPr>
          <w:rFonts w:ascii="Arial" w:eastAsia="Calibri" w:hAnsi="Arial" w:cs="Arial"/>
          <w:sz w:val="22"/>
        </w:rPr>
        <w:t>crossings</w:t>
      </w:r>
      <w:r w:rsidR="00E60524">
        <w:rPr>
          <w:rFonts w:ascii="Arial" w:eastAsia="Calibri" w:hAnsi="Arial" w:cs="Arial"/>
          <w:sz w:val="22"/>
        </w:rPr>
        <w:t xml:space="preserve"> at P21</w:t>
      </w:r>
      <w:r w:rsidRPr="005F165E">
        <w:rPr>
          <w:rFonts w:ascii="Arial" w:hAnsi="Arial" w:cs="Arial"/>
          <w:b/>
          <w:bCs/>
          <w:sz w:val="22"/>
        </w:rPr>
        <w:t>.</w:t>
      </w:r>
      <w:r w:rsidRPr="005F165E">
        <w:rPr>
          <w:rFonts w:ascii="Arial" w:hAnsi="Arial" w:cs="Arial"/>
          <w:sz w:val="22"/>
        </w:rPr>
        <w:t xml:space="preserve"> P-values for HET lethality were calculated using Chi-square for the </w:t>
      </w:r>
      <w:r w:rsidRPr="005F165E">
        <w:rPr>
          <w:rFonts w:ascii="Arial" w:hAnsi="Arial" w:cs="Arial"/>
        </w:rPr>
        <w:t xml:space="preserve">1:1 Mendelian ratio. </w:t>
      </w:r>
    </w:p>
    <w:p w14:paraId="79FF220C" w14:textId="77777777" w:rsidR="005F165E" w:rsidRDefault="005F165E">
      <w:pPr>
        <w:spacing w:before="0"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71B1766" w14:textId="77777777" w:rsidR="00A5355D" w:rsidRPr="005F165E" w:rsidRDefault="00A5355D" w:rsidP="00A5355D">
      <w:pPr>
        <w:spacing w:after="0" w:line="276" w:lineRule="auto"/>
        <w:rPr>
          <w:rFonts w:ascii="Arial" w:hAnsi="Arial" w:cs="Arial"/>
        </w:rPr>
      </w:pPr>
    </w:p>
    <w:p w14:paraId="403FF470" w14:textId="593A7647" w:rsidR="00A5355D" w:rsidRDefault="00A5355D">
      <w:pPr>
        <w:spacing w:before="0" w:after="160" w:line="259" w:lineRule="auto"/>
        <w:rPr>
          <w:rFonts w:ascii="Arial" w:hAnsi="Arial" w:cs="Arial"/>
          <w:i/>
          <w:iCs/>
          <w:noProof/>
          <w:sz w:val="22"/>
        </w:rPr>
      </w:pPr>
    </w:p>
    <w:p w14:paraId="5C298488" w14:textId="11B74E35" w:rsidR="00CD3E7B" w:rsidRPr="00DB7DE9" w:rsidRDefault="00710816" w:rsidP="00CD3E7B">
      <w:pPr>
        <w:spacing w:line="276" w:lineRule="auto"/>
        <w:rPr>
          <w:rFonts w:ascii="Arial" w:hAnsi="Arial" w:cs="Arial"/>
          <w:i/>
          <w:iCs/>
          <w:sz w:val="22"/>
        </w:rPr>
      </w:pPr>
      <w:r w:rsidRPr="00DB7DE9">
        <w:rPr>
          <w:rFonts w:ascii="Arial" w:hAnsi="Arial" w:cs="Arial"/>
          <w:i/>
          <w:iCs/>
          <w:noProof/>
          <w:sz w:val="22"/>
        </w:rPr>
        <w:drawing>
          <wp:inline distT="0" distB="0" distL="0" distR="0" wp14:anchorId="3840A79D" wp14:editId="5F8B1DD5">
            <wp:extent cx="5719144" cy="627697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144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AE1EF" w14:textId="180C4A76" w:rsidR="00767857" w:rsidRDefault="00CD3E7B" w:rsidP="00CD3E7B">
      <w:pPr>
        <w:spacing w:line="276" w:lineRule="auto"/>
        <w:rPr>
          <w:rFonts w:ascii="Arial" w:hAnsi="Arial" w:cs="Arial"/>
          <w:b/>
          <w:bCs/>
          <w:sz w:val="22"/>
        </w:rPr>
      </w:pPr>
      <w:r w:rsidRPr="005F165E">
        <w:rPr>
          <w:rFonts w:ascii="Arial" w:hAnsi="Arial" w:cs="Arial"/>
          <w:b/>
          <w:bCs/>
          <w:sz w:val="22"/>
        </w:rPr>
        <w:t xml:space="preserve">Supplementary Figure </w:t>
      </w:r>
      <w:r w:rsidR="00037F82" w:rsidRPr="005F165E">
        <w:rPr>
          <w:rFonts w:ascii="Arial" w:hAnsi="Arial" w:cs="Arial"/>
          <w:b/>
          <w:bCs/>
          <w:sz w:val="22"/>
        </w:rPr>
        <w:t>S</w:t>
      </w:r>
      <w:r w:rsidRPr="005F165E">
        <w:rPr>
          <w:rFonts w:ascii="Arial" w:hAnsi="Arial" w:cs="Arial"/>
          <w:b/>
          <w:bCs/>
          <w:sz w:val="22"/>
        </w:rPr>
        <w:t xml:space="preserve">1: </w:t>
      </w:r>
      <w:r w:rsidR="00767857">
        <w:rPr>
          <w:rFonts w:ascii="Arial" w:hAnsi="Arial" w:cs="Arial"/>
          <w:b/>
          <w:bCs/>
          <w:sz w:val="22"/>
        </w:rPr>
        <w:t>Gene expression of SAMD1 during embryogenesis</w:t>
      </w:r>
    </w:p>
    <w:p w14:paraId="3FCE3FF4" w14:textId="3E01CC50" w:rsidR="00CD3E7B" w:rsidRPr="005F165E" w:rsidRDefault="00767857" w:rsidP="00CD3E7B">
      <w:pPr>
        <w:spacing w:line="276" w:lineRule="auto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sz w:val="22"/>
        </w:rPr>
        <w:t>RT-qPCR analysis of g</w:t>
      </w:r>
      <w:r w:rsidR="00CD3E7B" w:rsidRPr="005F165E">
        <w:rPr>
          <w:rFonts w:ascii="Arial" w:hAnsi="Arial" w:cs="Arial"/>
          <w:sz w:val="22"/>
        </w:rPr>
        <w:t xml:space="preserve">ene expression of SAMD1 using samples from </w:t>
      </w:r>
      <w:r w:rsidR="00CD3E7B" w:rsidRPr="005F165E">
        <w:rPr>
          <w:rFonts w:ascii="Arial" w:eastAsia="Calibri" w:hAnsi="Arial" w:cs="Arial"/>
          <w:sz w:val="22"/>
        </w:rPr>
        <w:t>wild-type</w:t>
      </w:r>
      <w:r w:rsidR="00CD3E7B" w:rsidRPr="005F165E">
        <w:rPr>
          <w:rFonts w:ascii="Arial" w:hAnsi="Arial" w:cs="Arial"/>
          <w:sz w:val="22"/>
        </w:rPr>
        <w:t xml:space="preserve"> embryos at various stages.</w:t>
      </w:r>
      <w:r w:rsidR="004C667F" w:rsidRPr="005F165E">
        <w:rPr>
          <w:rFonts w:ascii="Arial" w:hAnsi="Arial" w:cs="Arial"/>
          <w:sz w:val="22"/>
        </w:rPr>
        <w:t xml:space="preserve"> </w:t>
      </w:r>
      <w:r w:rsidR="00037F82" w:rsidRPr="005F165E">
        <w:rPr>
          <w:rFonts w:ascii="Arial" w:hAnsi="Arial" w:cs="Arial"/>
          <w:sz w:val="22"/>
        </w:rPr>
        <w:t>Data are presented as mean ± SD</w:t>
      </w:r>
      <w:r w:rsidR="005F165E">
        <w:rPr>
          <w:rFonts w:ascii="Arial" w:hAnsi="Arial" w:cs="Arial"/>
          <w:sz w:val="22"/>
        </w:rPr>
        <w:t>.</w:t>
      </w:r>
    </w:p>
    <w:p w14:paraId="667858B8" w14:textId="77777777" w:rsidR="00CD3E7B" w:rsidRPr="00DB7DE9" w:rsidRDefault="00CD3E7B" w:rsidP="00CD3E7B">
      <w:pPr>
        <w:rPr>
          <w:rFonts w:ascii="Arial" w:hAnsi="Arial" w:cs="Arial"/>
        </w:rPr>
      </w:pPr>
    </w:p>
    <w:p w14:paraId="31F065F5" w14:textId="77777777" w:rsidR="00CD3E7B" w:rsidRPr="00DB7DE9" w:rsidRDefault="00CD3E7B" w:rsidP="00CD3E7B">
      <w:pPr>
        <w:rPr>
          <w:rFonts w:ascii="Arial" w:hAnsi="Arial" w:cs="Arial"/>
        </w:rPr>
      </w:pPr>
    </w:p>
    <w:p w14:paraId="6E843D0C" w14:textId="77777777" w:rsidR="00CD3E7B" w:rsidRPr="00DB7DE9" w:rsidRDefault="00CD3E7B" w:rsidP="00CD3E7B">
      <w:pPr>
        <w:rPr>
          <w:rFonts w:ascii="Arial" w:hAnsi="Arial" w:cs="Arial"/>
        </w:rPr>
      </w:pPr>
    </w:p>
    <w:p w14:paraId="6226D56A" w14:textId="77777777" w:rsidR="00CD3E7B" w:rsidRPr="00DB7DE9" w:rsidRDefault="00CD3E7B" w:rsidP="00CD3E7B">
      <w:pPr>
        <w:rPr>
          <w:rFonts w:ascii="Arial" w:hAnsi="Arial" w:cs="Arial"/>
        </w:rPr>
      </w:pPr>
    </w:p>
    <w:p w14:paraId="3A7FBBE9" w14:textId="77777777" w:rsidR="00B70DE7" w:rsidRPr="00DB7DE9" w:rsidRDefault="00B70DE7">
      <w:pPr>
        <w:spacing w:before="0" w:after="160" w:line="259" w:lineRule="auto"/>
        <w:rPr>
          <w:rFonts w:ascii="Arial" w:hAnsi="Arial" w:cs="Arial"/>
        </w:rPr>
      </w:pPr>
      <w:r w:rsidRPr="00DB7DE9">
        <w:rPr>
          <w:rFonts w:ascii="Arial" w:hAnsi="Arial" w:cs="Arial"/>
        </w:rPr>
        <w:lastRenderedPageBreak/>
        <w:br w:type="page"/>
      </w:r>
    </w:p>
    <w:p w14:paraId="0AB3D5C3" w14:textId="70DE05F7" w:rsidR="00B70DE7" w:rsidRPr="00DB7DE9" w:rsidRDefault="00B70DE7">
      <w:pPr>
        <w:spacing w:before="0" w:after="160" w:line="259" w:lineRule="auto"/>
        <w:rPr>
          <w:rFonts w:ascii="Arial" w:hAnsi="Arial" w:cs="Arial"/>
        </w:rPr>
      </w:pPr>
      <w:r w:rsidRPr="00DB7DE9">
        <w:rPr>
          <w:rFonts w:ascii="Arial" w:hAnsi="Arial" w:cs="Arial"/>
          <w:noProof/>
        </w:rPr>
        <w:lastRenderedPageBreak/>
        <w:drawing>
          <wp:inline distT="0" distB="0" distL="0" distR="0" wp14:anchorId="413678FB" wp14:editId="2C04B36E">
            <wp:extent cx="5571964" cy="2339340"/>
            <wp:effectExtent l="0" t="0" r="0" b="381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661" cy="2340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894B8" w14:textId="4CF0B814" w:rsidR="002D633E" w:rsidRDefault="00B70DE7">
      <w:pPr>
        <w:spacing w:before="0" w:after="160" w:line="259" w:lineRule="auto"/>
        <w:rPr>
          <w:rFonts w:ascii="Arial" w:hAnsi="Arial" w:cs="Arial"/>
          <w:b/>
          <w:bCs/>
          <w:sz w:val="22"/>
        </w:rPr>
      </w:pPr>
      <w:r w:rsidRPr="005F165E">
        <w:rPr>
          <w:rFonts w:ascii="Arial" w:hAnsi="Arial" w:cs="Arial"/>
          <w:b/>
          <w:bCs/>
          <w:sz w:val="22"/>
        </w:rPr>
        <w:t xml:space="preserve">Supplementary Figure </w:t>
      </w:r>
      <w:r w:rsidR="00037F82" w:rsidRPr="005F165E">
        <w:rPr>
          <w:rFonts w:ascii="Arial" w:hAnsi="Arial" w:cs="Arial"/>
          <w:b/>
          <w:bCs/>
          <w:sz w:val="22"/>
        </w:rPr>
        <w:t>S</w:t>
      </w:r>
      <w:r w:rsidRPr="005F165E">
        <w:rPr>
          <w:rFonts w:ascii="Arial" w:hAnsi="Arial" w:cs="Arial"/>
          <w:b/>
          <w:bCs/>
          <w:sz w:val="22"/>
        </w:rPr>
        <w:t xml:space="preserve">2: </w:t>
      </w:r>
      <w:r w:rsidR="002D633E">
        <w:rPr>
          <w:rFonts w:ascii="Arial" w:hAnsi="Arial" w:cs="Arial"/>
          <w:b/>
          <w:bCs/>
          <w:sz w:val="22"/>
        </w:rPr>
        <w:t>Cell fragments in liver and heart</w:t>
      </w:r>
    </w:p>
    <w:p w14:paraId="4B4D1163" w14:textId="4B645DA0" w:rsidR="00B70DE7" w:rsidRPr="005F165E" w:rsidRDefault="009302BA">
      <w:pPr>
        <w:spacing w:before="0" w:after="160" w:line="259" w:lineRule="auto"/>
        <w:rPr>
          <w:rFonts w:ascii="Arial" w:hAnsi="Arial" w:cs="Arial"/>
        </w:rPr>
      </w:pPr>
      <w:r w:rsidRPr="005F165E">
        <w:rPr>
          <w:rFonts w:ascii="Arial" w:hAnsi="Arial" w:cs="Arial"/>
          <w:sz w:val="22"/>
        </w:rPr>
        <w:t>CD31 and VEGFR2</w:t>
      </w:r>
      <w:r w:rsidR="008649B8" w:rsidRPr="005F165E">
        <w:rPr>
          <w:rFonts w:ascii="Arial" w:hAnsi="Arial" w:cs="Arial"/>
          <w:sz w:val="22"/>
        </w:rPr>
        <w:t xml:space="preserve"> (brown)</w:t>
      </w:r>
      <w:r w:rsidRPr="005F165E">
        <w:rPr>
          <w:rFonts w:ascii="Arial" w:hAnsi="Arial" w:cs="Arial"/>
          <w:sz w:val="22"/>
        </w:rPr>
        <w:t xml:space="preserve"> staining (counterstained with hematoxylin</w:t>
      </w:r>
      <w:r w:rsidR="00272144" w:rsidRPr="005F165E">
        <w:rPr>
          <w:rFonts w:ascii="Arial" w:hAnsi="Arial" w:cs="Arial"/>
          <w:sz w:val="22"/>
        </w:rPr>
        <w:t xml:space="preserve"> (blue)</w:t>
      </w:r>
      <w:r w:rsidRPr="005F165E">
        <w:rPr>
          <w:rFonts w:ascii="Arial" w:hAnsi="Arial" w:cs="Arial"/>
          <w:sz w:val="22"/>
        </w:rPr>
        <w:t xml:space="preserve">) in </w:t>
      </w:r>
      <w:r w:rsidR="00DB7DE9" w:rsidRPr="005F165E">
        <w:rPr>
          <w:rFonts w:ascii="Arial" w:hAnsi="Arial" w:cs="Arial"/>
          <w:sz w:val="22"/>
        </w:rPr>
        <w:t>l</w:t>
      </w:r>
      <w:r w:rsidRPr="005F165E">
        <w:rPr>
          <w:rFonts w:ascii="Arial" w:hAnsi="Arial" w:cs="Arial"/>
          <w:sz w:val="22"/>
        </w:rPr>
        <w:t xml:space="preserve">iver </w:t>
      </w:r>
      <w:r w:rsidRPr="005F165E">
        <w:rPr>
          <w:rFonts w:ascii="Arial" w:hAnsi="Arial" w:cs="Arial"/>
          <w:b/>
          <w:bCs/>
          <w:sz w:val="22"/>
        </w:rPr>
        <w:t>(</w:t>
      </w:r>
      <w:r w:rsidR="00767857">
        <w:rPr>
          <w:rFonts w:ascii="Arial" w:hAnsi="Arial" w:cs="Arial"/>
          <w:b/>
          <w:bCs/>
          <w:sz w:val="22"/>
        </w:rPr>
        <w:t>a</w:t>
      </w:r>
      <w:r w:rsidRPr="005F165E">
        <w:rPr>
          <w:rFonts w:ascii="Arial" w:hAnsi="Arial" w:cs="Arial"/>
          <w:b/>
          <w:bCs/>
          <w:sz w:val="22"/>
        </w:rPr>
        <w:t>)</w:t>
      </w:r>
      <w:r w:rsidRPr="005F165E">
        <w:rPr>
          <w:rFonts w:ascii="Arial" w:hAnsi="Arial" w:cs="Arial"/>
          <w:sz w:val="22"/>
        </w:rPr>
        <w:t xml:space="preserve"> and </w:t>
      </w:r>
      <w:r w:rsidR="00DB7DE9" w:rsidRPr="005F165E">
        <w:rPr>
          <w:rFonts w:ascii="Arial" w:hAnsi="Arial" w:cs="Arial"/>
          <w:sz w:val="22"/>
        </w:rPr>
        <w:t>h</w:t>
      </w:r>
      <w:r w:rsidRPr="005F165E">
        <w:rPr>
          <w:rFonts w:ascii="Arial" w:hAnsi="Arial" w:cs="Arial"/>
          <w:sz w:val="22"/>
        </w:rPr>
        <w:t xml:space="preserve">eart </w:t>
      </w:r>
      <w:r w:rsidRPr="005F165E">
        <w:rPr>
          <w:rFonts w:ascii="Arial" w:hAnsi="Arial" w:cs="Arial"/>
          <w:b/>
          <w:bCs/>
          <w:sz w:val="22"/>
        </w:rPr>
        <w:t>(</w:t>
      </w:r>
      <w:r w:rsidR="00767857">
        <w:rPr>
          <w:rFonts w:ascii="Arial" w:hAnsi="Arial" w:cs="Arial"/>
          <w:b/>
          <w:bCs/>
          <w:sz w:val="22"/>
        </w:rPr>
        <w:t>b</w:t>
      </w:r>
      <w:r w:rsidRPr="005F165E">
        <w:rPr>
          <w:rFonts w:ascii="Arial" w:hAnsi="Arial" w:cs="Arial"/>
          <w:b/>
          <w:bCs/>
          <w:sz w:val="22"/>
        </w:rPr>
        <w:t>)</w:t>
      </w:r>
      <w:r w:rsidRPr="005F165E">
        <w:rPr>
          <w:rFonts w:ascii="Arial" w:hAnsi="Arial" w:cs="Arial"/>
          <w:sz w:val="22"/>
        </w:rPr>
        <w:t>, showing examples for cell fragments and phagocytosis of ECs in SAMD1 KO mice.</w:t>
      </w:r>
    </w:p>
    <w:p w14:paraId="45129332" w14:textId="77777777" w:rsidR="00B70DE7" w:rsidRPr="00DB7DE9" w:rsidRDefault="00B70DE7">
      <w:pPr>
        <w:spacing w:before="0" w:after="160" w:line="259" w:lineRule="auto"/>
        <w:rPr>
          <w:rFonts w:ascii="Arial" w:hAnsi="Arial" w:cs="Arial"/>
        </w:rPr>
      </w:pPr>
    </w:p>
    <w:p w14:paraId="54491DF1" w14:textId="66A0E232" w:rsidR="00B70DE7" w:rsidRPr="00DB7DE9" w:rsidRDefault="00B70DE7">
      <w:pPr>
        <w:spacing w:before="0" w:after="160" w:line="259" w:lineRule="auto"/>
        <w:rPr>
          <w:rFonts w:ascii="Arial" w:hAnsi="Arial" w:cs="Arial"/>
        </w:rPr>
      </w:pPr>
      <w:r w:rsidRPr="00DB7DE9">
        <w:rPr>
          <w:rFonts w:ascii="Arial" w:hAnsi="Arial" w:cs="Arial"/>
        </w:rPr>
        <w:br w:type="page"/>
      </w:r>
    </w:p>
    <w:p w14:paraId="06D63E9E" w14:textId="5158BCA0" w:rsidR="00CD3E7B" w:rsidRPr="00DB7DE9" w:rsidRDefault="00CD3E7B" w:rsidP="00CD3E7B">
      <w:pPr>
        <w:spacing w:line="276" w:lineRule="auto"/>
        <w:rPr>
          <w:rFonts w:ascii="Arial" w:hAnsi="Arial" w:cs="Arial"/>
        </w:rPr>
      </w:pPr>
      <w:r w:rsidRPr="00DB7DE9">
        <w:rPr>
          <w:rFonts w:ascii="Arial" w:hAnsi="Arial" w:cs="Arial"/>
          <w:noProof/>
        </w:rPr>
        <w:lastRenderedPageBreak/>
        <w:drawing>
          <wp:inline distT="0" distB="0" distL="0" distR="0" wp14:anchorId="115BDF5F" wp14:editId="6A4C2B35">
            <wp:extent cx="5399202" cy="4398597"/>
            <wp:effectExtent l="0" t="0" r="0" b="254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fik 1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202" cy="4398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3C3E3" w14:textId="77777777" w:rsidR="002D633E" w:rsidRDefault="00CD3E7B" w:rsidP="00CD3E7B">
      <w:pPr>
        <w:spacing w:line="276" w:lineRule="auto"/>
        <w:rPr>
          <w:rFonts w:ascii="Arial" w:hAnsi="Arial" w:cs="Arial"/>
          <w:sz w:val="22"/>
        </w:rPr>
      </w:pPr>
      <w:r w:rsidRPr="005F165E">
        <w:rPr>
          <w:rFonts w:ascii="Arial" w:hAnsi="Arial" w:cs="Arial"/>
          <w:b/>
          <w:bCs/>
          <w:sz w:val="22"/>
        </w:rPr>
        <w:t xml:space="preserve">Supplementary Figure </w:t>
      </w:r>
      <w:r w:rsidR="00037F82" w:rsidRPr="005F165E">
        <w:rPr>
          <w:rFonts w:ascii="Arial" w:hAnsi="Arial" w:cs="Arial"/>
          <w:b/>
          <w:bCs/>
          <w:sz w:val="22"/>
        </w:rPr>
        <w:t>S</w:t>
      </w:r>
      <w:r w:rsidR="006B4CDB" w:rsidRPr="005F165E">
        <w:rPr>
          <w:rFonts w:ascii="Arial" w:hAnsi="Arial" w:cs="Arial"/>
          <w:b/>
          <w:bCs/>
          <w:sz w:val="22"/>
        </w:rPr>
        <w:t>3</w:t>
      </w:r>
      <w:r w:rsidRPr="005F165E">
        <w:rPr>
          <w:rFonts w:ascii="Arial" w:hAnsi="Arial" w:cs="Arial"/>
          <w:b/>
          <w:bCs/>
          <w:sz w:val="22"/>
        </w:rPr>
        <w:t xml:space="preserve">: </w:t>
      </w:r>
      <w:r w:rsidRPr="002D633E">
        <w:rPr>
          <w:rFonts w:ascii="Arial" w:hAnsi="Arial" w:cs="Arial"/>
          <w:b/>
          <w:bCs/>
          <w:sz w:val="22"/>
        </w:rPr>
        <w:t>SAMD1 deletion impairs multiple cellular pathways during undirected ES cell differentiation.</w:t>
      </w:r>
      <w:r w:rsidRPr="005F165E">
        <w:rPr>
          <w:rFonts w:ascii="Arial" w:hAnsi="Arial" w:cs="Arial"/>
          <w:sz w:val="22"/>
        </w:rPr>
        <w:t xml:space="preserve"> </w:t>
      </w:r>
    </w:p>
    <w:p w14:paraId="642CF795" w14:textId="49D2B4ED" w:rsidR="00CD3E7B" w:rsidRPr="005F165E" w:rsidRDefault="00CD3E7B" w:rsidP="00CD3E7B">
      <w:pPr>
        <w:spacing w:line="276" w:lineRule="auto"/>
        <w:rPr>
          <w:rFonts w:ascii="Arial" w:hAnsi="Arial" w:cs="Arial"/>
          <w:sz w:val="22"/>
        </w:rPr>
      </w:pPr>
      <w:r w:rsidRPr="005F165E">
        <w:rPr>
          <w:rFonts w:ascii="Arial" w:hAnsi="Arial" w:cs="Arial"/>
          <w:b/>
          <w:bCs/>
          <w:sz w:val="22"/>
        </w:rPr>
        <w:t>(</w:t>
      </w:r>
      <w:r w:rsidR="00272144">
        <w:rPr>
          <w:rFonts w:ascii="Arial" w:hAnsi="Arial" w:cs="Arial"/>
          <w:b/>
          <w:bCs/>
          <w:sz w:val="22"/>
        </w:rPr>
        <w:t>a</w:t>
      </w:r>
      <w:r w:rsidRPr="005F165E">
        <w:rPr>
          <w:rFonts w:ascii="Arial" w:hAnsi="Arial" w:cs="Arial"/>
          <w:b/>
          <w:bCs/>
          <w:sz w:val="22"/>
        </w:rPr>
        <w:t>)</w:t>
      </w:r>
      <w:r w:rsidRPr="005F165E">
        <w:rPr>
          <w:rFonts w:ascii="Arial" w:hAnsi="Arial" w:cs="Arial"/>
          <w:sz w:val="22"/>
        </w:rPr>
        <w:t xml:space="preserve"> GSEA (gene set enrichment analysis) of RNA-Seq data after 7 days of undirected ES cell differentiation</w:t>
      </w:r>
      <w:r w:rsidR="005F165E" w:rsidRPr="005F165E">
        <w:rPr>
          <w:rFonts w:ascii="Arial" w:hAnsi="Arial" w:cs="Arial"/>
          <w:sz w:val="22"/>
          <w:vertAlign w:val="superscript"/>
        </w:rPr>
        <w:t>4</w:t>
      </w:r>
      <w:r w:rsidRPr="005F165E">
        <w:rPr>
          <w:rFonts w:ascii="Arial" w:hAnsi="Arial" w:cs="Arial"/>
          <w:sz w:val="22"/>
        </w:rPr>
        <w:t>, showing the downregulation of angiogenesis</w:t>
      </w:r>
      <w:r w:rsidR="00FA25CC">
        <w:rPr>
          <w:rFonts w:ascii="Arial" w:hAnsi="Arial" w:cs="Arial"/>
          <w:sz w:val="22"/>
        </w:rPr>
        <w:t xml:space="preserve"> pathways</w:t>
      </w:r>
      <w:r w:rsidRPr="005F165E">
        <w:rPr>
          <w:rFonts w:ascii="Arial" w:hAnsi="Arial" w:cs="Arial"/>
          <w:sz w:val="22"/>
        </w:rPr>
        <w:t xml:space="preserve">. </w:t>
      </w:r>
      <w:r w:rsidRPr="005F165E">
        <w:rPr>
          <w:rFonts w:ascii="Arial" w:hAnsi="Arial" w:cs="Arial"/>
          <w:b/>
          <w:bCs/>
          <w:sz w:val="22"/>
        </w:rPr>
        <w:t>(</w:t>
      </w:r>
      <w:r w:rsidR="00272144">
        <w:rPr>
          <w:rFonts w:ascii="Arial" w:hAnsi="Arial" w:cs="Arial"/>
          <w:b/>
          <w:bCs/>
          <w:sz w:val="22"/>
        </w:rPr>
        <w:t>b</w:t>
      </w:r>
      <w:r w:rsidRPr="005F165E">
        <w:rPr>
          <w:rFonts w:ascii="Arial" w:hAnsi="Arial" w:cs="Arial"/>
          <w:b/>
          <w:bCs/>
          <w:sz w:val="22"/>
        </w:rPr>
        <w:t>)</w:t>
      </w:r>
      <w:r w:rsidRPr="005F165E">
        <w:rPr>
          <w:rFonts w:ascii="Arial" w:hAnsi="Arial" w:cs="Arial"/>
          <w:sz w:val="22"/>
        </w:rPr>
        <w:t xml:space="preserve"> Examples of genes related to angiogenesis and arteriogenesis affected upon SAMD1 deletion in undifferentiated (d0) and differentiated (d7) ES cells. </w:t>
      </w:r>
      <w:r w:rsidRPr="005F165E">
        <w:rPr>
          <w:rFonts w:ascii="Arial" w:hAnsi="Arial" w:cs="Arial"/>
          <w:b/>
          <w:bCs/>
          <w:sz w:val="22"/>
        </w:rPr>
        <w:t>(</w:t>
      </w:r>
      <w:r w:rsidR="00272144">
        <w:rPr>
          <w:rFonts w:ascii="Arial" w:hAnsi="Arial" w:cs="Arial"/>
          <w:b/>
          <w:bCs/>
          <w:sz w:val="22"/>
        </w:rPr>
        <w:t>c</w:t>
      </w:r>
      <w:r w:rsidRPr="005F165E">
        <w:rPr>
          <w:rFonts w:ascii="Arial" w:hAnsi="Arial" w:cs="Arial"/>
          <w:b/>
          <w:bCs/>
          <w:sz w:val="22"/>
        </w:rPr>
        <w:t>)</w:t>
      </w:r>
      <w:r w:rsidRPr="005F165E">
        <w:rPr>
          <w:rFonts w:ascii="Arial" w:hAnsi="Arial" w:cs="Arial"/>
          <w:sz w:val="22"/>
        </w:rPr>
        <w:t xml:space="preserve"> GSEA of the cardiac chamber morphogenesis pathway. </w:t>
      </w:r>
      <w:r w:rsidRPr="005F165E">
        <w:rPr>
          <w:rFonts w:ascii="Arial" w:hAnsi="Arial" w:cs="Arial"/>
          <w:b/>
          <w:bCs/>
          <w:sz w:val="22"/>
        </w:rPr>
        <w:t>(</w:t>
      </w:r>
      <w:r w:rsidR="00272144">
        <w:rPr>
          <w:rFonts w:ascii="Arial" w:hAnsi="Arial" w:cs="Arial"/>
          <w:b/>
          <w:bCs/>
          <w:sz w:val="22"/>
        </w:rPr>
        <w:t>d</w:t>
      </w:r>
      <w:r w:rsidRPr="005F165E">
        <w:rPr>
          <w:rFonts w:ascii="Arial" w:hAnsi="Arial" w:cs="Arial"/>
          <w:b/>
          <w:bCs/>
          <w:sz w:val="22"/>
        </w:rPr>
        <w:t>)</w:t>
      </w:r>
      <w:r w:rsidRPr="005F165E">
        <w:rPr>
          <w:rFonts w:ascii="Arial" w:hAnsi="Arial" w:cs="Arial"/>
          <w:sz w:val="22"/>
        </w:rPr>
        <w:t xml:space="preserve"> Example dysregulated genes in SAMD1 KO cells related to heart development. Data from RNA-Seq. </w:t>
      </w:r>
      <w:r w:rsidR="00355E31" w:rsidRPr="005F165E">
        <w:rPr>
          <w:rFonts w:ascii="Arial" w:hAnsi="Arial" w:cs="Arial"/>
          <w:sz w:val="22"/>
        </w:rPr>
        <w:t xml:space="preserve">P-values </w:t>
      </w:r>
      <w:r w:rsidR="00355E31" w:rsidRPr="00355E31">
        <w:rPr>
          <w:rFonts w:ascii="Arial" w:hAnsi="Arial" w:cs="Arial"/>
          <w:color w:val="000000" w:themeColor="text1"/>
          <w:sz w:val="22"/>
        </w:rPr>
        <w:t>two-tailed unpaired student’s t-test.</w:t>
      </w:r>
      <w:r w:rsidR="00355E31" w:rsidRPr="005F165E">
        <w:rPr>
          <w:rFonts w:ascii="Arial" w:hAnsi="Arial" w:cs="Arial"/>
          <w:b/>
          <w:bCs/>
          <w:sz w:val="22"/>
        </w:rPr>
        <w:t xml:space="preserve"> </w:t>
      </w:r>
      <w:r w:rsidRPr="005F165E">
        <w:rPr>
          <w:rFonts w:ascii="Arial" w:hAnsi="Arial" w:cs="Arial"/>
          <w:b/>
          <w:bCs/>
          <w:sz w:val="22"/>
        </w:rPr>
        <w:t>(</w:t>
      </w:r>
      <w:r w:rsidR="00272144">
        <w:rPr>
          <w:rFonts w:ascii="Arial" w:hAnsi="Arial" w:cs="Arial"/>
          <w:b/>
          <w:bCs/>
          <w:sz w:val="22"/>
        </w:rPr>
        <w:t>e</w:t>
      </w:r>
      <w:r w:rsidRPr="005F165E">
        <w:rPr>
          <w:rFonts w:ascii="Arial" w:hAnsi="Arial" w:cs="Arial"/>
          <w:b/>
          <w:bCs/>
          <w:sz w:val="22"/>
        </w:rPr>
        <w:t>)</w:t>
      </w:r>
      <w:r w:rsidRPr="005F165E">
        <w:rPr>
          <w:rFonts w:ascii="Arial" w:hAnsi="Arial" w:cs="Arial"/>
          <w:sz w:val="22"/>
        </w:rPr>
        <w:t xml:space="preserve"> GSEA of the synaptic assembly pathway. </w:t>
      </w:r>
      <w:r w:rsidRPr="005F165E">
        <w:rPr>
          <w:rFonts w:ascii="Arial" w:hAnsi="Arial" w:cs="Arial"/>
          <w:b/>
          <w:bCs/>
          <w:sz w:val="22"/>
        </w:rPr>
        <w:t>(</w:t>
      </w:r>
      <w:r w:rsidR="00272144">
        <w:rPr>
          <w:rFonts w:ascii="Arial" w:hAnsi="Arial" w:cs="Arial"/>
          <w:b/>
          <w:bCs/>
          <w:sz w:val="22"/>
        </w:rPr>
        <w:t>f</w:t>
      </w:r>
      <w:r w:rsidRPr="005F165E">
        <w:rPr>
          <w:rFonts w:ascii="Arial" w:hAnsi="Arial" w:cs="Arial"/>
          <w:b/>
          <w:bCs/>
          <w:sz w:val="22"/>
        </w:rPr>
        <w:t>)</w:t>
      </w:r>
      <w:r w:rsidRPr="005F165E">
        <w:rPr>
          <w:rFonts w:ascii="Arial" w:hAnsi="Arial" w:cs="Arial"/>
          <w:sz w:val="22"/>
        </w:rPr>
        <w:t xml:space="preserve"> Example dysregulated genes in differentiated SAMD1 KO cells</w:t>
      </w:r>
      <w:r w:rsidR="005F165E" w:rsidRPr="005F165E">
        <w:rPr>
          <w:rFonts w:ascii="Arial" w:hAnsi="Arial" w:cs="Arial"/>
          <w:sz w:val="22"/>
          <w:vertAlign w:val="superscript"/>
        </w:rPr>
        <w:t>4</w:t>
      </w:r>
      <w:r w:rsidRPr="005F165E">
        <w:rPr>
          <w:rFonts w:ascii="Arial" w:hAnsi="Arial" w:cs="Arial"/>
          <w:sz w:val="22"/>
        </w:rPr>
        <w:t xml:space="preserve">. </w:t>
      </w:r>
      <w:r w:rsidR="00355E31" w:rsidRPr="00182133">
        <w:rPr>
          <w:rFonts w:ascii="Arial" w:hAnsi="Arial" w:cs="Arial"/>
          <w:color w:val="000000" w:themeColor="text1"/>
          <w:sz w:val="22"/>
          <w:lang w:val="en-GB"/>
        </w:rPr>
        <w:t>n.s. = not significant.</w:t>
      </w:r>
    </w:p>
    <w:p w14:paraId="05576755" w14:textId="0523CAE0" w:rsidR="00DB7DE9" w:rsidRDefault="00DB7DE9" w:rsidP="00CD3E7B">
      <w:pPr>
        <w:spacing w:line="276" w:lineRule="auto"/>
        <w:rPr>
          <w:rFonts w:ascii="Arial" w:hAnsi="Arial" w:cs="Arial"/>
          <w:i/>
          <w:iCs/>
          <w:sz w:val="22"/>
        </w:rPr>
      </w:pPr>
    </w:p>
    <w:p w14:paraId="492AA02F" w14:textId="77777777" w:rsidR="00DB7DE9" w:rsidRPr="00DB7DE9" w:rsidRDefault="00DB7DE9" w:rsidP="00CD3E7B">
      <w:pPr>
        <w:spacing w:line="276" w:lineRule="auto"/>
        <w:rPr>
          <w:rFonts w:ascii="Arial" w:hAnsi="Arial" w:cs="Arial"/>
          <w:i/>
          <w:iCs/>
          <w:sz w:val="22"/>
        </w:rPr>
      </w:pPr>
    </w:p>
    <w:p w14:paraId="2C22F435" w14:textId="77777777" w:rsidR="00CD3E7B" w:rsidRPr="00DB7DE9" w:rsidRDefault="00CD3E7B" w:rsidP="00CD3E7B">
      <w:pPr>
        <w:rPr>
          <w:rFonts w:ascii="Arial" w:hAnsi="Arial" w:cs="Arial"/>
        </w:rPr>
      </w:pPr>
    </w:p>
    <w:p w14:paraId="53FF705E" w14:textId="77777777" w:rsidR="00CD3E7B" w:rsidRPr="00DB7DE9" w:rsidRDefault="00CD3E7B" w:rsidP="00CD3E7B">
      <w:pPr>
        <w:spacing w:line="276" w:lineRule="auto"/>
        <w:rPr>
          <w:rFonts w:ascii="Arial" w:hAnsi="Arial" w:cs="Arial"/>
        </w:rPr>
      </w:pPr>
      <w:r w:rsidRPr="00DB7DE9">
        <w:rPr>
          <w:rFonts w:ascii="Arial" w:hAnsi="Arial" w:cs="Arial"/>
          <w:noProof/>
        </w:rPr>
        <w:lastRenderedPageBreak/>
        <w:drawing>
          <wp:inline distT="0" distB="0" distL="0" distR="0" wp14:anchorId="479F9813" wp14:editId="3171D0DE">
            <wp:extent cx="4848223" cy="2293653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3" cy="2293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CC378" w14:textId="1F97D67B" w:rsidR="002D633E" w:rsidRDefault="00CD3E7B" w:rsidP="00CD3E7B">
      <w:pPr>
        <w:spacing w:line="276" w:lineRule="auto"/>
        <w:rPr>
          <w:rFonts w:ascii="Arial" w:hAnsi="Arial" w:cs="Arial"/>
          <w:sz w:val="22"/>
          <w:szCs w:val="20"/>
        </w:rPr>
      </w:pPr>
      <w:r w:rsidRPr="005F165E">
        <w:rPr>
          <w:rFonts w:ascii="Arial" w:hAnsi="Arial" w:cs="Arial"/>
          <w:b/>
          <w:bCs/>
          <w:sz w:val="22"/>
          <w:szCs w:val="20"/>
        </w:rPr>
        <w:t xml:space="preserve">Supplementary Figure </w:t>
      </w:r>
      <w:r w:rsidR="00037F82" w:rsidRPr="005F165E">
        <w:rPr>
          <w:rFonts w:ascii="Arial" w:hAnsi="Arial" w:cs="Arial"/>
          <w:b/>
          <w:bCs/>
          <w:sz w:val="22"/>
          <w:szCs w:val="20"/>
        </w:rPr>
        <w:t>S</w:t>
      </w:r>
      <w:r w:rsidR="006B4CDB" w:rsidRPr="005F165E">
        <w:rPr>
          <w:rFonts w:ascii="Arial" w:hAnsi="Arial" w:cs="Arial"/>
          <w:b/>
          <w:bCs/>
          <w:sz w:val="22"/>
          <w:szCs w:val="20"/>
        </w:rPr>
        <w:t>4</w:t>
      </w:r>
      <w:r w:rsidR="002D633E">
        <w:rPr>
          <w:rFonts w:ascii="Arial" w:hAnsi="Arial" w:cs="Arial"/>
          <w:b/>
          <w:bCs/>
          <w:sz w:val="22"/>
          <w:szCs w:val="20"/>
        </w:rPr>
        <w:t>:</w:t>
      </w:r>
      <w:r w:rsidRPr="002D633E">
        <w:rPr>
          <w:rFonts w:ascii="Arial" w:hAnsi="Arial" w:cs="Arial"/>
          <w:b/>
          <w:bCs/>
          <w:sz w:val="22"/>
          <w:szCs w:val="20"/>
        </w:rPr>
        <w:t xml:space="preserve"> </w:t>
      </w:r>
      <w:r w:rsidR="002D633E" w:rsidRPr="002D633E">
        <w:rPr>
          <w:rFonts w:ascii="Arial" w:hAnsi="Arial" w:cs="Arial"/>
          <w:b/>
          <w:bCs/>
          <w:sz w:val="22"/>
          <w:szCs w:val="20"/>
        </w:rPr>
        <w:t>Internal organs of SAMD1 HET mice are normal</w:t>
      </w:r>
    </w:p>
    <w:p w14:paraId="09869B32" w14:textId="7B2EA27E" w:rsidR="00CD3E7B" w:rsidRPr="005F165E" w:rsidRDefault="00CD3E7B" w:rsidP="00CD3E7B">
      <w:pPr>
        <w:spacing w:line="276" w:lineRule="auto"/>
        <w:rPr>
          <w:rFonts w:ascii="Arial" w:hAnsi="Arial" w:cs="Arial"/>
          <w:sz w:val="22"/>
          <w:szCs w:val="20"/>
        </w:rPr>
      </w:pPr>
      <w:r w:rsidRPr="005F165E">
        <w:rPr>
          <w:rFonts w:ascii="Arial" w:hAnsi="Arial" w:cs="Arial"/>
          <w:sz w:val="22"/>
          <w:szCs w:val="20"/>
        </w:rPr>
        <w:t xml:space="preserve">H&amp;E staining of lung (L), heart (H), rib (R) and liver from HET mice at E14.5. These tissues are indistinguishable from the WT tissues shown in Figures </w:t>
      </w:r>
      <w:r w:rsidR="004F5207" w:rsidRPr="005F165E">
        <w:rPr>
          <w:rFonts w:ascii="Arial" w:hAnsi="Arial" w:cs="Arial"/>
          <w:sz w:val="22"/>
          <w:szCs w:val="20"/>
        </w:rPr>
        <w:t xml:space="preserve">2 </w:t>
      </w:r>
      <w:r w:rsidRPr="005F165E">
        <w:rPr>
          <w:rFonts w:ascii="Arial" w:hAnsi="Arial" w:cs="Arial"/>
          <w:sz w:val="22"/>
          <w:szCs w:val="20"/>
        </w:rPr>
        <w:t>and 3.</w:t>
      </w:r>
    </w:p>
    <w:p w14:paraId="0BFC86DD" w14:textId="122AE804" w:rsidR="009F3D00" w:rsidRDefault="009F3D00">
      <w:pPr>
        <w:spacing w:before="0"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9A77F05" w14:textId="439C44F3" w:rsidR="008E35E9" w:rsidRDefault="008E35E9" w:rsidP="009F3D00">
      <w:pPr>
        <w:spacing w:line="276" w:lineRule="auto"/>
        <w:rPr>
          <w:rFonts w:ascii="Arial" w:hAnsi="Arial" w:cs="Arial"/>
          <w:b/>
          <w:bCs/>
          <w:sz w:val="22"/>
          <w:szCs w:val="20"/>
        </w:rPr>
      </w:pPr>
      <w:r>
        <w:rPr>
          <w:rFonts w:ascii="Arial" w:hAnsi="Arial" w:cs="Arial"/>
          <w:b/>
          <w:bCs/>
          <w:noProof/>
          <w:sz w:val="22"/>
          <w:szCs w:val="20"/>
        </w:rPr>
        <w:lastRenderedPageBreak/>
        <w:drawing>
          <wp:inline distT="0" distB="0" distL="0" distR="0" wp14:anchorId="280FD7A9" wp14:editId="6D1E6F2F">
            <wp:extent cx="4023360" cy="2758440"/>
            <wp:effectExtent l="0" t="0" r="0" b="381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60" cy="275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C248B" w14:textId="53FD65BE" w:rsidR="009F3D00" w:rsidRDefault="009F3D00" w:rsidP="009F3D00">
      <w:pPr>
        <w:spacing w:line="276" w:lineRule="auto"/>
        <w:rPr>
          <w:rFonts w:ascii="Arial" w:hAnsi="Arial" w:cs="Arial"/>
          <w:sz w:val="22"/>
          <w:szCs w:val="20"/>
        </w:rPr>
      </w:pPr>
      <w:r w:rsidRPr="005F165E">
        <w:rPr>
          <w:rFonts w:ascii="Arial" w:hAnsi="Arial" w:cs="Arial"/>
          <w:b/>
          <w:bCs/>
          <w:sz w:val="22"/>
          <w:szCs w:val="20"/>
        </w:rPr>
        <w:t>Supplementary Figure S</w:t>
      </w:r>
      <w:r>
        <w:rPr>
          <w:rFonts w:ascii="Arial" w:hAnsi="Arial" w:cs="Arial"/>
          <w:b/>
          <w:bCs/>
          <w:sz w:val="22"/>
          <w:szCs w:val="20"/>
        </w:rPr>
        <w:t>5:</w:t>
      </w:r>
      <w:r w:rsidRPr="002D633E">
        <w:rPr>
          <w:rFonts w:ascii="Arial" w:hAnsi="Arial" w:cs="Arial"/>
          <w:b/>
          <w:bCs/>
          <w:sz w:val="22"/>
          <w:szCs w:val="20"/>
        </w:rPr>
        <w:t xml:space="preserve"> </w:t>
      </w:r>
      <w:r>
        <w:rPr>
          <w:rFonts w:ascii="Arial" w:hAnsi="Arial" w:cs="Arial"/>
          <w:b/>
          <w:bCs/>
          <w:sz w:val="22"/>
          <w:szCs w:val="20"/>
        </w:rPr>
        <w:t>Full Western blot</w:t>
      </w:r>
      <w:r w:rsidR="008E35E9">
        <w:rPr>
          <w:rFonts w:ascii="Arial" w:hAnsi="Arial" w:cs="Arial"/>
          <w:b/>
          <w:bCs/>
          <w:sz w:val="22"/>
          <w:szCs w:val="20"/>
        </w:rPr>
        <w:t>s</w:t>
      </w:r>
      <w:r>
        <w:rPr>
          <w:rFonts w:ascii="Arial" w:hAnsi="Arial" w:cs="Arial"/>
          <w:b/>
          <w:bCs/>
          <w:sz w:val="22"/>
          <w:szCs w:val="20"/>
        </w:rPr>
        <w:t>.</w:t>
      </w:r>
    </w:p>
    <w:p w14:paraId="13139AED" w14:textId="77777777" w:rsidR="00CD3E7B" w:rsidRPr="00DB7DE9" w:rsidRDefault="00CD3E7B" w:rsidP="00CD3E7B">
      <w:pPr>
        <w:spacing w:line="276" w:lineRule="auto"/>
        <w:rPr>
          <w:rFonts w:ascii="Arial" w:hAnsi="Arial" w:cs="Arial"/>
        </w:rPr>
      </w:pPr>
    </w:p>
    <w:p w14:paraId="71CE7A83" w14:textId="77777777" w:rsidR="00CD3E7B" w:rsidRPr="00DB7DE9" w:rsidRDefault="00CD3E7B" w:rsidP="00CD3E7B">
      <w:pPr>
        <w:spacing w:before="0" w:after="200" w:line="276" w:lineRule="auto"/>
        <w:rPr>
          <w:rFonts w:ascii="Arial" w:hAnsi="Arial" w:cs="Arial"/>
        </w:rPr>
      </w:pPr>
      <w:r w:rsidRPr="00DB7DE9">
        <w:rPr>
          <w:rFonts w:ascii="Arial" w:hAnsi="Arial" w:cs="Arial"/>
        </w:rPr>
        <w:br w:type="page"/>
      </w:r>
    </w:p>
    <w:p w14:paraId="193EF691" w14:textId="2A29C273" w:rsidR="00CD3E7B" w:rsidRPr="00DB7DE9" w:rsidRDefault="00CD3E7B" w:rsidP="00CD3E7B">
      <w:pPr>
        <w:spacing w:line="276" w:lineRule="auto"/>
        <w:rPr>
          <w:rFonts w:ascii="Arial" w:hAnsi="Arial" w:cs="Arial"/>
        </w:rPr>
      </w:pPr>
      <w:r w:rsidRPr="00DB7DE9">
        <w:rPr>
          <w:rFonts w:ascii="Arial" w:hAnsi="Arial" w:cs="Arial"/>
          <w:b/>
          <w:bCs/>
        </w:rPr>
        <w:lastRenderedPageBreak/>
        <w:t xml:space="preserve">Supplementary Table </w:t>
      </w:r>
      <w:r w:rsidR="00AF4880">
        <w:rPr>
          <w:rFonts w:ascii="Arial" w:hAnsi="Arial" w:cs="Arial"/>
          <w:b/>
          <w:bCs/>
        </w:rPr>
        <w:t>S4</w:t>
      </w:r>
      <w:r w:rsidR="002D633E">
        <w:rPr>
          <w:rFonts w:ascii="Arial" w:hAnsi="Arial" w:cs="Arial"/>
          <w:b/>
          <w:bCs/>
        </w:rPr>
        <w:t>:</w:t>
      </w:r>
      <w:r w:rsidRPr="00DB7DE9">
        <w:rPr>
          <w:rFonts w:ascii="Arial" w:hAnsi="Arial" w:cs="Arial"/>
        </w:rPr>
        <w:t xml:space="preserve"> RT-qPCR primers</w:t>
      </w:r>
    </w:p>
    <w:tbl>
      <w:tblPr>
        <w:tblW w:w="6521" w:type="dxa"/>
        <w:tblInd w:w="108" w:type="dxa"/>
        <w:tblLook w:val="04A0" w:firstRow="1" w:lastRow="0" w:firstColumn="1" w:lastColumn="0" w:noHBand="0" w:noVBand="1"/>
      </w:tblPr>
      <w:tblGrid>
        <w:gridCol w:w="2268"/>
        <w:gridCol w:w="4253"/>
      </w:tblGrid>
      <w:tr w:rsidR="00CD3E7B" w:rsidRPr="00DB7DE9" w14:paraId="6DE12436" w14:textId="77777777" w:rsidTr="006646F3">
        <w:trPr>
          <w:trHeight w:val="290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DFA3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i/>
                <w:iCs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i/>
                <w:iCs/>
                <w:color w:val="000000"/>
                <w:sz w:val="22"/>
              </w:rPr>
              <w:t>Housekeeping genes</w:t>
            </w:r>
          </w:p>
        </w:tc>
      </w:tr>
      <w:tr w:rsidR="00CD3E7B" w:rsidRPr="00DB7DE9" w14:paraId="2D71476C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2E11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RT_mActb_fw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2527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it-IT"/>
              </w:rPr>
              <w:t>GTA-CCC-AGG-CAT-TGC-TGA-CA</w:t>
            </w:r>
          </w:p>
        </w:tc>
      </w:tr>
      <w:tr w:rsidR="00CD3E7B" w:rsidRPr="00DB7DE9" w14:paraId="40892713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D69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RT_mActb_rv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6A2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AGG-GTG-TAA-AAC-GCA-GCT-CAG</w:t>
            </w:r>
          </w:p>
        </w:tc>
      </w:tr>
      <w:tr w:rsidR="00CD3E7B" w:rsidRPr="00DB7DE9" w14:paraId="4226216A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DED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RT_mGapdh_fw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B1C1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AGA-CGG-CCG-CAT-CTT-CTT-GT</w:t>
            </w:r>
          </w:p>
        </w:tc>
      </w:tr>
      <w:tr w:rsidR="00CD3E7B" w:rsidRPr="00DB7DE9" w14:paraId="6B5EB17F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B35A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RT_mGapdh_rv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6759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GCC-TTG-ACT-GTG-CCG-TTG-AA</w:t>
            </w:r>
          </w:p>
        </w:tc>
      </w:tr>
      <w:tr w:rsidR="00CD3E7B" w:rsidRPr="00DB7DE9" w14:paraId="12A349A6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5232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i/>
                <w:iCs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i/>
                <w:iCs/>
                <w:color w:val="000000"/>
                <w:sz w:val="22"/>
              </w:rPr>
              <w:t>Target genes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01C8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i/>
                <w:iCs/>
                <w:color w:val="000000"/>
                <w:sz w:val="22"/>
              </w:rPr>
            </w:pPr>
          </w:p>
        </w:tc>
      </w:tr>
      <w:tr w:rsidR="00CD3E7B" w:rsidRPr="00DB7DE9" w14:paraId="492EB7D9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1FA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RT_mActn1_fw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F66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GAT-ATT-GGC-AAC-GAC-CCC-CA</w:t>
            </w:r>
          </w:p>
        </w:tc>
      </w:tr>
      <w:tr w:rsidR="00CD3E7B" w:rsidRPr="00DB7DE9" w14:paraId="409ED18E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CA2A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RT_mActn1_rv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67E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TAA-TGA-ACC-CAG-CCA-GCC-AG</w:t>
            </w:r>
          </w:p>
        </w:tc>
      </w:tr>
      <w:tr w:rsidR="00CD3E7B" w:rsidRPr="00DB7DE9" w14:paraId="7F5AAF9A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01F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RT_mCbln1_fw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12BC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GAG-CCG-TCC-GAG-ATG-AGT-AA</w:t>
            </w:r>
          </w:p>
        </w:tc>
      </w:tr>
      <w:tr w:rsidR="00CD3E7B" w:rsidRPr="00DB7DE9" w14:paraId="5BE34335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AA25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RT_mCbln1_rv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F2961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CAC-CCG-TTC-AAC-ATG-AGG-CT</w:t>
            </w:r>
          </w:p>
        </w:tc>
      </w:tr>
      <w:tr w:rsidR="00CD3E7B" w:rsidRPr="00AA1061" w14:paraId="3408E6D0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2158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RT_mCdh2_fw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05A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  <w:lang w:val="de-DE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de-DE"/>
              </w:rPr>
              <w:t>TGG-GAA-TCA-GAC-GGC-TAG-AC</w:t>
            </w:r>
          </w:p>
        </w:tc>
      </w:tr>
      <w:tr w:rsidR="00CD3E7B" w:rsidRPr="00DB7DE9" w14:paraId="5FFAF20C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841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RT_mCdh2_rv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427A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GGT-AGT-CAT-AGT-CCT-GGT-CC</w:t>
            </w:r>
          </w:p>
        </w:tc>
      </w:tr>
      <w:tr w:rsidR="00CD3E7B" w:rsidRPr="00DB7DE9" w14:paraId="4857BE72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AB40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RT_mChd7_fw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7783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CAG-ACG-TGC-TGT-TTT-CCT-CG</w:t>
            </w:r>
          </w:p>
        </w:tc>
      </w:tr>
      <w:tr w:rsidR="00CD3E7B" w:rsidRPr="00DB7DE9" w14:paraId="2BF94172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FDCB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RT_mChd7_rv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418B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CAG-TGA-GGA-GAC-GGT-CAA-AC</w:t>
            </w:r>
          </w:p>
        </w:tc>
      </w:tr>
      <w:tr w:rsidR="00CD3E7B" w:rsidRPr="00DB7DE9" w14:paraId="616F8983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84F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RT_mCldn11_fw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97D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TTG-ACA-GTT-CTC-CCC-TGC-AT</w:t>
            </w:r>
          </w:p>
        </w:tc>
      </w:tr>
      <w:tr w:rsidR="00CD3E7B" w:rsidRPr="00DB7DE9" w14:paraId="395C2F42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5D3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RT_mCldn11_rv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5BF8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GTA-GCC-AAA-GCT-CAC-GAT-GG</w:t>
            </w:r>
          </w:p>
        </w:tc>
      </w:tr>
      <w:tr w:rsidR="00CD3E7B" w:rsidRPr="00DB7DE9" w14:paraId="116FBEEB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BB9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RT_mFoxa2_fw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3832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GAT-GGA-AGG-GCA-CGA-GCC</w:t>
            </w:r>
          </w:p>
        </w:tc>
      </w:tr>
      <w:tr w:rsidR="00CD3E7B" w:rsidRPr="00DB7DE9" w14:paraId="788E9FC0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EE7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RT_mFoxa2_rv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8AA5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GTA-TGT-GTT-CAT-GCC-ATT-CAT-CCC</w:t>
            </w:r>
          </w:p>
        </w:tc>
      </w:tr>
      <w:tr w:rsidR="00CD3E7B" w:rsidRPr="00DB7DE9" w14:paraId="192EECE5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715A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RT_mGalnt9_fw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530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CTC-TAC-CCC-TGT-CAT-GGC-AT</w:t>
            </w:r>
          </w:p>
        </w:tc>
      </w:tr>
      <w:tr w:rsidR="00CD3E7B" w:rsidRPr="00DB7DE9" w14:paraId="5C889B5D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D87F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RT_mGalnt9_rv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48AA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TCT-CTA-CCT-CCA-GAC-ACC-GA</w:t>
            </w:r>
          </w:p>
        </w:tc>
      </w:tr>
      <w:tr w:rsidR="00CD3E7B" w:rsidRPr="00AA1061" w14:paraId="352D6D9A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377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RT_mGfap_fw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CE8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  <w:lang w:val="de-DE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nl-NL"/>
              </w:rPr>
              <w:t>AAG-GTT-GAA-TCG-CTG-GAG-GA</w:t>
            </w:r>
          </w:p>
        </w:tc>
      </w:tr>
      <w:tr w:rsidR="00CD3E7B" w:rsidRPr="00DB7DE9" w14:paraId="656D8EFD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8A02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RT_mGfap_rv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3921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CAC-TGC-CTC-GTA-TTG-AGT-GC</w:t>
            </w:r>
          </w:p>
        </w:tc>
      </w:tr>
      <w:tr w:rsidR="00CD3E7B" w:rsidRPr="00DB7DE9" w14:paraId="6C099610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5E3F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RT_mIsl1_fw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64A9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CCC-TCT-CAG-TCC-CTT-GCA-TC</w:t>
            </w:r>
          </w:p>
        </w:tc>
      </w:tr>
      <w:tr w:rsidR="00CD3E7B" w:rsidRPr="00DB7DE9" w14:paraId="36F003E7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C897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RT_mIsl1_rv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2E89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GCG-TTT-CTT-GTC-CTT-GCA-CC</w:t>
            </w:r>
          </w:p>
        </w:tc>
      </w:tr>
      <w:tr w:rsidR="00CD3E7B" w:rsidRPr="00DB7DE9" w14:paraId="5D7D2C51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8F5C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RT_mKlf4_fw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791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it-IT"/>
              </w:rPr>
              <w:t>AAG-AGG-GGA-AGA-AGG-TCG-TG</w:t>
            </w:r>
          </w:p>
        </w:tc>
      </w:tr>
      <w:tr w:rsidR="00CD3E7B" w:rsidRPr="00DB7DE9" w14:paraId="3E2EADDC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1703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RT_mKlf4_rv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A408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CTG-TCA-CAC-TTC-TGG-CAC-TG</w:t>
            </w:r>
          </w:p>
        </w:tc>
      </w:tr>
      <w:tr w:rsidR="00CD3E7B" w:rsidRPr="00DB7DE9" w14:paraId="2D436AD1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09A6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RT_mL3mbtl3_fw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28B5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CTT-GCC-TGG-GTG-TGA-AGA-AC</w:t>
            </w:r>
          </w:p>
        </w:tc>
      </w:tr>
      <w:tr w:rsidR="00CD3E7B" w:rsidRPr="00DB7DE9" w14:paraId="7B6645ED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9D36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RT_mL3mbtl3_rv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C67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TCC-GCA-GCT-TTG-AAC-ATC-AG</w:t>
            </w:r>
          </w:p>
        </w:tc>
      </w:tr>
      <w:tr w:rsidR="00CD3E7B" w:rsidRPr="00DB7DE9" w14:paraId="3C0CE101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839F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RT_mMyh6_fw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1B3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CAC-AGA-TGC-CGC-AAT-GAT-GG</w:t>
            </w:r>
          </w:p>
        </w:tc>
      </w:tr>
      <w:tr w:rsidR="00CD3E7B" w:rsidRPr="00DB7DE9" w14:paraId="6A2CE2BD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C82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RT_mMyh6_rv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F2A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GTC-GTG-CAT-CTT-CTT-GGC-AC</w:t>
            </w:r>
          </w:p>
        </w:tc>
      </w:tr>
      <w:tr w:rsidR="00CD3E7B" w:rsidRPr="00DB7DE9" w14:paraId="4F47767C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4B38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RT_mMyl2_fw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8606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TTA-TTG-TTC-CAC-AGC-AGG-GGC</w:t>
            </w:r>
          </w:p>
        </w:tc>
      </w:tr>
      <w:tr w:rsidR="00CD3E7B" w:rsidRPr="00DB7DE9" w14:paraId="0F54B09D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58E1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RT_mMyl2_rv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5D72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TGC-CCT-CGG-GAT-CAA-ACA-C</w:t>
            </w:r>
          </w:p>
        </w:tc>
      </w:tr>
      <w:tr w:rsidR="00CD3E7B" w:rsidRPr="00DB7DE9" w14:paraId="6BF2A82F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347A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RT_mNanog_fw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0410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CAC-AGT-TTG-CCT-AGT-TCT-GAG-G</w:t>
            </w:r>
          </w:p>
        </w:tc>
      </w:tr>
      <w:tr w:rsidR="00CD3E7B" w:rsidRPr="00DB7DE9" w14:paraId="7C5126B5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1320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RT_mNanog_rv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9CC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GCA-AGA-ATA-GTT-CTC-GGG-ATG-AA</w:t>
            </w:r>
          </w:p>
        </w:tc>
      </w:tr>
      <w:tr w:rsidR="00CD3E7B" w:rsidRPr="00DB7DE9" w14:paraId="497E2329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DD79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RT_mNanos1_fw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3E3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GCC-TAG-TTT-AGG-TGC-GCA-AC</w:t>
            </w:r>
          </w:p>
        </w:tc>
      </w:tr>
      <w:tr w:rsidR="00CD3E7B" w:rsidRPr="00DB7DE9" w14:paraId="060B84C7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C6AC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RT_mNanos1_rv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61B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ACG-AGG-AAG-AAC-ACC-CTC-TC</w:t>
            </w:r>
          </w:p>
        </w:tc>
      </w:tr>
      <w:tr w:rsidR="00CD3E7B" w:rsidRPr="00AA1061" w14:paraId="03D454EA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761A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RT_mNes_fw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729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  <w:lang w:val="de-DE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de-DE"/>
              </w:rPr>
              <w:t>GCC-TAT-AGT-TCA-ACG-CCC-CC</w:t>
            </w:r>
          </w:p>
        </w:tc>
      </w:tr>
      <w:tr w:rsidR="00CD3E7B" w:rsidRPr="00DB7DE9" w14:paraId="0A51BD2B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4183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RT_mNes_rv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DEC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it-IT"/>
              </w:rPr>
              <w:t>AGA-CAG-GCA-GGG-CTA-GCA-AG</w:t>
            </w:r>
          </w:p>
        </w:tc>
      </w:tr>
      <w:tr w:rsidR="00CD3E7B" w:rsidRPr="00DB7DE9" w14:paraId="38AA454C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D923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RT_mNkx2-5_fw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1332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ATT-TTA-CCC-GGG-AGC-CTA-CG</w:t>
            </w:r>
          </w:p>
        </w:tc>
      </w:tr>
      <w:tr w:rsidR="00CD3E7B" w:rsidRPr="00DB7DE9" w14:paraId="01968FBB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502B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RT_mNkx2-5_rv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807A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GCT-GTC-GCT-TGC-ACT-TGT-AG</w:t>
            </w:r>
          </w:p>
        </w:tc>
      </w:tr>
      <w:tr w:rsidR="00CD3E7B" w:rsidRPr="00DB7DE9" w14:paraId="75446805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B062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RT_mNppa_fw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62F7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GCT-TCG-GGG-GTA-GGA-TTG-AC</w:t>
            </w:r>
          </w:p>
        </w:tc>
      </w:tr>
      <w:tr w:rsidR="00CD3E7B" w:rsidRPr="00AA1061" w14:paraId="16ECEF30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788B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RT_mNppa_rv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644F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  <w:lang w:val="de-DE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it-IT"/>
              </w:rPr>
              <w:t>GAG-GCA-AGA-CCC-CAC-TAG-AC</w:t>
            </w:r>
          </w:p>
        </w:tc>
      </w:tr>
      <w:tr w:rsidR="00CD3E7B" w:rsidRPr="00DB7DE9" w14:paraId="7E22D881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B8AA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RT_mNrp1_fw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1C63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AGC-TTC-GGA-CGT-TTT-CAC-CT</w:t>
            </w:r>
          </w:p>
        </w:tc>
      </w:tr>
      <w:tr w:rsidR="00CD3E7B" w:rsidRPr="00DB7DE9" w14:paraId="4A466D71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C533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RT_mNrp1_rv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049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GGA-AGT-CAT-CAC-CTG-TGC-CA</w:t>
            </w:r>
          </w:p>
        </w:tc>
      </w:tr>
      <w:tr w:rsidR="00CD3E7B" w:rsidRPr="00DB7DE9" w14:paraId="0F88874F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736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RT_mNrp2_fw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DB3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TGC-AGG-TGA-GGA-TTT-TAA-AGA-TGA</w:t>
            </w:r>
          </w:p>
        </w:tc>
      </w:tr>
      <w:tr w:rsidR="00CD3E7B" w:rsidRPr="00DB7DE9" w14:paraId="0E582D31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9481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lastRenderedPageBreak/>
              <w:t>RT_mNrp2_rv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D22F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CAG-GTG-CAG-TAA-AGG-AGG-AGG</w:t>
            </w:r>
          </w:p>
        </w:tc>
      </w:tr>
      <w:tr w:rsidR="00CD3E7B" w:rsidRPr="00DB7DE9" w14:paraId="598FC181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7BA7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RT_mOct4_fw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A11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nl-NL"/>
              </w:rPr>
              <w:t>TGG-AAA-GGT-GTT-CAG-CCA-GA</w:t>
            </w:r>
          </w:p>
        </w:tc>
      </w:tr>
      <w:tr w:rsidR="00CD3E7B" w:rsidRPr="00DB7DE9" w14:paraId="014279A0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683F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RT_mOct4_rv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38CA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CCT-CAC-ACG-GTT-CTC-AAT-GC</w:t>
            </w:r>
          </w:p>
        </w:tc>
      </w:tr>
      <w:tr w:rsidR="00CD3E7B" w:rsidRPr="00DB7DE9" w14:paraId="232329D1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933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RT_mOlig1_fw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7A21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TGA-ATC-CCA-CCT-GTT-TAG-AGC-C</w:t>
            </w:r>
          </w:p>
        </w:tc>
      </w:tr>
      <w:tr w:rsidR="00CD3E7B" w:rsidRPr="00DB7DE9" w14:paraId="0A989130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0B00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RT_mOlig1_rv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AAAD6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CGA-TGC-TCA-CGG-ATA-CGA-GAA-TAG</w:t>
            </w:r>
          </w:p>
        </w:tc>
      </w:tr>
      <w:tr w:rsidR="00CD3E7B" w:rsidRPr="00DB7DE9" w14:paraId="7E994AA9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8FD1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RT_mPax3_fw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134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TCC-CAT-GGT-TGC-GTC-TCT-AAG</w:t>
            </w:r>
          </w:p>
        </w:tc>
      </w:tr>
      <w:tr w:rsidR="00CD3E7B" w:rsidRPr="00DB7DE9" w14:paraId="74759141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1F7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RT_mPax3_rv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F0667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CTC-CAC-GTC-AGG-CGT-TGT-C</w:t>
            </w:r>
          </w:p>
        </w:tc>
      </w:tr>
      <w:tr w:rsidR="00CD3E7B" w:rsidRPr="00DB7DE9" w14:paraId="1A0A89E7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63EC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RT_mPax7_fw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3192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TGG-GGT-CTT-CAT-CAA-CGG-TC</w:t>
            </w:r>
          </w:p>
        </w:tc>
      </w:tr>
      <w:tr w:rsidR="00CD3E7B" w:rsidRPr="00DB7DE9" w14:paraId="76092077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30EC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RT_mPax7_rv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849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ATC-GGC-ACA-GAA-TCT-TGG-AGA</w:t>
            </w:r>
          </w:p>
        </w:tc>
      </w:tr>
      <w:tr w:rsidR="00CD3E7B" w:rsidRPr="00DB7DE9" w14:paraId="129FAB27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7B6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RT_mPth2_fw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EAB9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GAG-ACC-TGC-CAG-ATG-TCC-AG</w:t>
            </w:r>
          </w:p>
        </w:tc>
      </w:tr>
      <w:tr w:rsidR="00CD3E7B" w:rsidRPr="00DB7DE9" w14:paraId="1590F0A7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B8E2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RT_mPth2_rv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750B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CTG-CAT-GTA-AGA-GTC-CAG-CC</w:t>
            </w:r>
          </w:p>
        </w:tc>
      </w:tr>
      <w:tr w:rsidR="00CD3E7B" w:rsidRPr="00DB7DE9" w14:paraId="7AA7C40E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FF58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RT_mSamd1_fw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DA8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CTG-ATG-GGA-CAC-CTT-TTG-GC</w:t>
            </w:r>
          </w:p>
        </w:tc>
      </w:tr>
      <w:tr w:rsidR="00CD3E7B" w:rsidRPr="00DB7DE9" w14:paraId="38A22BFC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3F9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RT_mSamd1_rv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D939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GTG-AGC-ACA-TCT-GTC-CGT-TG</w:t>
            </w:r>
          </w:p>
        </w:tc>
      </w:tr>
      <w:tr w:rsidR="00CD3E7B" w:rsidRPr="00DB7DE9" w14:paraId="57BD06A2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38F1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RT_mSfmbt1_fw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3996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it-IT"/>
              </w:rPr>
              <w:t>CCA-ACA-AGA-GAG-ATG-CCC-AG</w:t>
            </w:r>
          </w:p>
        </w:tc>
      </w:tr>
      <w:tr w:rsidR="00CD3E7B" w:rsidRPr="00DB7DE9" w14:paraId="727C8AF5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5836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RT_mSfmbt1_rv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BD8C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GTG-GGA-AGG-GTA-AGG-AGC-AA</w:t>
            </w:r>
          </w:p>
        </w:tc>
      </w:tr>
      <w:tr w:rsidR="00CD3E7B" w:rsidRPr="00DB7DE9" w14:paraId="1B1EDBDC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D6CF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RT_mSox2_fw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9C2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AGG-AGA-GAA-GTT-TGG-AGC-CC</w:t>
            </w:r>
          </w:p>
        </w:tc>
      </w:tr>
      <w:tr w:rsidR="00CD3E7B" w:rsidRPr="00DB7DE9" w14:paraId="12157170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450B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RT_mSox2_rv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5A5D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TCT-GGC-GGA-GAA-TAG-TTG-GG</w:t>
            </w:r>
          </w:p>
        </w:tc>
      </w:tr>
      <w:tr w:rsidR="00CD3E7B" w:rsidRPr="00DB7DE9" w14:paraId="1D830A27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8C62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RT_mTbx5_fw_2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7C5F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CCC-CCT-GTA-CAG-AGC-GAG-AAT-A</w:t>
            </w:r>
          </w:p>
        </w:tc>
      </w:tr>
      <w:tr w:rsidR="00CD3E7B" w:rsidRPr="00DB7DE9" w14:paraId="3B7805DD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322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RT_mTbx5_rv_2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5CDB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GGT-CGT-CTG-CGG-GAA-CAA-TA</w:t>
            </w:r>
          </w:p>
        </w:tc>
      </w:tr>
      <w:tr w:rsidR="00CD3E7B" w:rsidRPr="00DB7DE9" w14:paraId="5F1E1125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D3FE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RT_mTnnt2_fw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6F8B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nl-NL"/>
              </w:rPr>
              <w:t>GTG-TGC-AGT-CCC-TGT-TCA-GA</w:t>
            </w:r>
          </w:p>
        </w:tc>
      </w:tr>
      <w:tr w:rsidR="00CD3E7B" w:rsidRPr="00AA1061" w14:paraId="7C968D0F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96A1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RT_mTnnt2_rv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5E5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  <w:lang w:val="de-DE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de-DE"/>
              </w:rPr>
              <w:t>GCA-CCA-AGT-TGG-GCA-TGA-AG</w:t>
            </w:r>
          </w:p>
        </w:tc>
      </w:tr>
      <w:tr w:rsidR="00CD3E7B" w:rsidRPr="00DB7DE9" w14:paraId="02A529FB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82C5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RT_mTtn_fw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7F07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ACC-CTT-TTT-GGG-CAC-TCC-TG</w:t>
            </w:r>
          </w:p>
        </w:tc>
      </w:tr>
      <w:tr w:rsidR="00CD3E7B" w:rsidRPr="00DB7DE9" w14:paraId="412D59B9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2E05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RT_mTtn_rv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3343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CTG-TTG-GCT-TTA-GTC-ACG-GC</w:t>
            </w:r>
          </w:p>
        </w:tc>
      </w:tr>
      <w:tr w:rsidR="00CD3E7B" w:rsidRPr="00DB7DE9" w14:paraId="16414442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D385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RT_mTubb3_fw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4978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  <w:lang w:val="en-GB"/>
              </w:rPr>
              <w:t>TAG-ACC-CCA-GCG-GCA-ACT-AT</w:t>
            </w:r>
          </w:p>
        </w:tc>
      </w:tr>
      <w:tr w:rsidR="00CD3E7B" w:rsidRPr="00DB7DE9" w14:paraId="415AFBC0" w14:textId="77777777" w:rsidTr="006646F3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4C46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000000"/>
                <w:sz w:val="22"/>
              </w:rPr>
            </w:pPr>
            <w:r w:rsidRPr="00DB7DE9">
              <w:rPr>
                <w:rFonts w:ascii="Arial" w:eastAsia="Times New Roman" w:hAnsi="Arial" w:cs="Arial"/>
                <w:color w:val="000000"/>
                <w:sz w:val="22"/>
              </w:rPr>
              <w:t>RT_mTubb3_rv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1164" w14:textId="77777777" w:rsidR="00CD3E7B" w:rsidRPr="00DB7DE9" w:rsidRDefault="00CD3E7B" w:rsidP="006646F3">
            <w:pPr>
              <w:spacing w:before="0" w:after="0"/>
              <w:rPr>
                <w:rFonts w:ascii="Arial" w:eastAsia="Times New Roman" w:hAnsi="Arial" w:cs="Arial"/>
                <w:color w:val="222222"/>
                <w:sz w:val="22"/>
              </w:rPr>
            </w:pPr>
            <w:r w:rsidRPr="00DB7DE9">
              <w:rPr>
                <w:rFonts w:ascii="Arial" w:eastAsia="Times New Roman" w:hAnsi="Arial" w:cs="Arial"/>
                <w:color w:val="222222"/>
                <w:sz w:val="22"/>
              </w:rPr>
              <w:t>GTT-CCA-GGT-TCC-AAG-TCC-ACC</w:t>
            </w:r>
          </w:p>
        </w:tc>
      </w:tr>
    </w:tbl>
    <w:p w14:paraId="71B786B7" w14:textId="77777777" w:rsidR="00272144" w:rsidRDefault="00272144">
      <w:pPr>
        <w:rPr>
          <w:rFonts w:ascii="Arial" w:hAnsi="Arial" w:cs="Arial"/>
        </w:rPr>
      </w:pPr>
    </w:p>
    <w:sectPr w:rsidR="0027214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ibraries" w:val="&lt;ENLibraries&gt;&lt;Libraries&gt;&lt;item&gt;SAMD1KO.enl&lt;/item&gt;&lt;/Libraries&gt;&lt;/ENLibraries&gt;"/>
  </w:docVars>
  <w:rsids>
    <w:rsidRoot w:val="00CD3E7B"/>
    <w:rsid w:val="00014EF5"/>
    <w:rsid w:val="00037F82"/>
    <w:rsid w:val="000867E6"/>
    <w:rsid w:val="000D1812"/>
    <w:rsid w:val="000E412A"/>
    <w:rsid w:val="001E44F0"/>
    <w:rsid w:val="00272144"/>
    <w:rsid w:val="002D633E"/>
    <w:rsid w:val="002E6C46"/>
    <w:rsid w:val="00355E31"/>
    <w:rsid w:val="00483763"/>
    <w:rsid w:val="004C667F"/>
    <w:rsid w:val="004F5207"/>
    <w:rsid w:val="00550D4D"/>
    <w:rsid w:val="005F165E"/>
    <w:rsid w:val="005F32FC"/>
    <w:rsid w:val="006B4CDB"/>
    <w:rsid w:val="00710816"/>
    <w:rsid w:val="00737FB3"/>
    <w:rsid w:val="00767857"/>
    <w:rsid w:val="007E5F1B"/>
    <w:rsid w:val="008649B8"/>
    <w:rsid w:val="008D3624"/>
    <w:rsid w:val="008E35E9"/>
    <w:rsid w:val="009302BA"/>
    <w:rsid w:val="009F3D00"/>
    <w:rsid w:val="00A5355D"/>
    <w:rsid w:val="00AA1061"/>
    <w:rsid w:val="00AF4880"/>
    <w:rsid w:val="00B25ADC"/>
    <w:rsid w:val="00B46C8C"/>
    <w:rsid w:val="00B64268"/>
    <w:rsid w:val="00B70DE7"/>
    <w:rsid w:val="00C6320E"/>
    <w:rsid w:val="00CD3E7B"/>
    <w:rsid w:val="00D46A7C"/>
    <w:rsid w:val="00DB7DE9"/>
    <w:rsid w:val="00E04C71"/>
    <w:rsid w:val="00E60524"/>
    <w:rsid w:val="00F93243"/>
    <w:rsid w:val="00FA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0BEBAA"/>
  <w14:defaultImageDpi w14:val="32767"/>
  <w15:chartTrackingRefBased/>
  <w15:docId w15:val="{D83092AB-C133-4273-9D53-94DEFF60B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F3D00"/>
    <w:pPr>
      <w:spacing w:before="120" w:after="240" w:line="240" w:lineRule="auto"/>
    </w:pPr>
    <w:rPr>
      <w:rFonts w:ascii="Times New Roman" w:hAnsi="Times New Roman"/>
      <w:sz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qFormat/>
    <w:rsid w:val="00B46C8C"/>
    <w:rPr>
      <w:color w:val="0563C1" w:themeColor="hyperlink"/>
      <w:u w:val="single"/>
    </w:rPr>
  </w:style>
  <w:style w:type="paragraph" w:styleId="berarbeitung">
    <w:name w:val="Revision"/>
    <w:hidden/>
    <w:uiPriority w:val="99"/>
    <w:semiHidden/>
    <w:rsid w:val="00737FB3"/>
    <w:pPr>
      <w:spacing w:after="0" w:line="240" w:lineRule="auto"/>
    </w:pPr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867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Liefke</dc:creator>
  <cp:keywords/>
  <dc:description/>
  <cp:lastModifiedBy>Robert Liefke</cp:lastModifiedBy>
  <cp:revision>11</cp:revision>
  <dcterms:created xsi:type="dcterms:W3CDTF">2022-09-26T15:43:00Z</dcterms:created>
  <dcterms:modified xsi:type="dcterms:W3CDTF">2022-10-11T07:01:00Z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286e22e12bdeaaca14b85716c623da781ab9fb84a0969fc7a9a7e4e6aa8038ae</vt:lpwstr>
  </property>
</Properties>
</file>