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F2148" w14:textId="67AB2719" w:rsidR="005E1141" w:rsidRDefault="00100FBE" w:rsidP="009A2CFF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59F53FC3" wp14:editId="2C07C81E">
            <wp:extent cx="8317382" cy="4748795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5411" cy="4759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DE38A" w14:textId="38F60153" w:rsidR="005E1141" w:rsidRDefault="00594D33" w:rsidP="009A2CFF">
      <w:pPr>
        <w:rPr>
          <w:b/>
          <w:bCs/>
          <w:lang w:val="en-GB"/>
        </w:rPr>
        <w:sectPr w:rsidR="005E1141" w:rsidSect="005E1141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  <w:r>
        <w:rPr>
          <w:b/>
          <w:bCs/>
          <w:lang w:val="en-GB"/>
        </w:rPr>
        <w:t>Additional</w:t>
      </w:r>
      <w:r w:rsidR="005E1141">
        <w:rPr>
          <w:b/>
          <w:bCs/>
          <w:lang w:val="en-GB"/>
        </w:rPr>
        <w:t xml:space="preserve"> File </w:t>
      </w:r>
      <w:r w:rsidR="00323FAF">
        <w:rPr>
          <w:b/>
          <w:bCs/>
          <w:lang w:val="en-GB"/>
        </w:rPr>
        <w:t>07</w:t>
      </w:r>
      <w:r w:rsidR="00190016">
        <w:rPr>
          <w:b/>
          <w:bCs/>
          <w:lang w:val="en-GB"/>
        </w:rPr>
        <w:t>a</w:t>
      </w:r>
      <w:r w:rsidR="005E1141" w:rsidRPr="003731D2">
        <w:rPr>
          <w:b/>
          <w:bCs/>
          <w:lang w:val="en-GB"/>
        </w:rPr>
        <w:t xml:space="preserve">: </w:t>
      </w:r>
      <w:r w:rsidR="00100FBE" w:rsidRPr="006A3881">
        <w:rPr>
          <w:szCs w:val="20"/>
          <w:lang w:val="en-GB"/>
        </w:rPr>
        <w:t xml:space="preserve">Violin and jitter plots comparing results of the analyses for bimodally expressed genes stratified by radiation dose and sex. </w:t>
      </w:r>
      <w:r w:rsidR="0099392D">
        <w:rPr>
          <w:szCs w:val="20"/>
          <w:lang w:val="en-GB"/>
        </w:rPr>
        <w:t>With respect to the reduced sample size due to the stratification</w:t>
      </w:r>
      <w:r w:rsidR="00100FBE" w:rsidRPr="006A3881">
        <w:rPr>
          <w:szCs w:val="20"/>
          <w:lang w:val="en-GB"/>
        </w:rPr>
        <w:t xml:space="preserve">, the cut-off was increased to 1.3 </w:t>
      </w:r>
      <w:r w:rsidR="00FC2791">
        <w:rPr>
          <w:rStyle w:val="CommentReference"/>
          <w:sz w:val="20"/>
          <w:szCs w:val="20"/>
        </w:rPr>
        <w:t>(dashed line)</w:t>
      </w:r>
      <w:r w:rsidR="00100FBE" w:rsidRPr="006A3881">
        <w:rPr>
          <w:szCs w:val="20"/>
          <w:lang w:val="en-GB"/>
        </w:rPr>
        <w:t xml:space="preserve">. </w:t>
      </w:r>
      <w:r w:rsidR="00100FBE">
        <w:rPr>
          <w:szCs w:val="20"/>
          <w:lang w:val="en-GB"/>
        </w:rPr>
        <w:t>Nevertheless</w:t>
      </w:r>
      <w:r w:rsidR="00100FBE" w:rsidRPr="006A3881">
        <w:rPr>
          <w:szCs w:val="20"/>
          <w:lang w:val="en-GB"/>
        </w:rPr>
        <w:t xml:space="preserve">, </w:t>
      </w:r>
      <w:r w:rsidR="00100FBE">
        <w:rPr>
          <w:szCs w:val="20"/>
          <w:lang w:val="en-GB"/>
        </w:rPr>
        <w:t xml:space="preserve">these </w:t>
      </w:r>
      <w:r w:rsidR="00100FBE" w:rsidRPr="006A3881">
        <w:rPr>
          <w:szCs w:val="20"/>
          <w:lang w:val="en-GB"/>
        </w:rPr>
        <w:t xml:space="preserve">sample sizes (female: n=81, male: n=75) </w:t>
      </w:r>
      <w:r w:rsidR="00DD50F3">
        <w:rPr>
          <w:szCs w:val="20"/>
          <w:lang w:val="en-GB"/>
        </w:rPr>
        <w:t>could still</w:t>
      </w:r>
      <w:r w:rsidR="00100FBE" w:rsidRPr="006A3881">
        <w:rPr>
          <w:szCs w:val="20"/>
          <w:lang w:val="en-GB"/>
        </w:rPr>
        <w:t xml:space="preserve"> not </w:t>
      </w:r>
      <w:r w:rsidR="00DD50F3">
        <w:rPr>
          <w:szCs w:val="20"/>
          <w:lang w:val="en-GB"/>
        </w:rPr>
        <w:t xml:space="preserve">have </w:t>
      </w:r>
      <w:r w:rsidR="00100FBE" w:rsidRPr="006A3881">
        <w:rPr>
          <w:szCs w:val="20"/>
          <w:lang w:val="en-GB"/>
        </w:rPr>
        <w:t>b</w:t>
      </w:r>
      <w:r w:rsidR="008E2BEF">
        <w:rPr>
          <w:szCs w:val="20"/>
          <w:lang w:val="en-GB"/>
        </w:rPr>
        <w:t>een</w:t>
      </w:r>
      <w:r w:rsidR="00100FBE" w:rsidRPr="006A3881">
        <w:rPr>
          <w:szCs w:val="20"/>
          <w:lang w:val="en-GB"/>
        </w:rPr>
        <w:t xml:space="preserve"> sufficient to provide adequate power for detection of bimodally expressed genes.</w:t>
      </w:r>
    </w:p>
    <w:p w14:paraId="64D68CB2" w14:textId="26EAE2D9" w:rsidR="006962DF" w:rsidRDefault="00A47347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1C0D590E" wp14:editId="471E26BB">
            <wp:extent cx="5758815" cy="35699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356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F054B" w14:textId="482831F5" w:rsidR="00B52676" w:rsidRDefault="00594D33">
      <w:pPr>
        <w:rPr>
          <w:lang w:val="en-GB"/>
        </w:rPr>
        <w:sectPr w:rsidR="00B52676" w:rsidSect="00CF1F6E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b/>
          <w:bCs/>
          <w:lang w:val="en-GB"/>
        </w:rPr>
        <w:t>Additional</w:t>
      </w:r>
      <w:r w:rsidR="001468A6">
        <w:rPr>
          <w:b/>
          <w:bCs/>
          <w:lang w:val="en-GB"/>
        </w:rPr>
        <w:t xml:space="preserve"> File </w:t>
      </w:r>
      <w:r w:rsidR="00601319">
        <w:rPr>
          <w:b/>
          <w:bCs/>
          <w:lang w:val="en-GB"/>
        </w:rPr>
        <w:t>07</w:t>
      </w:r>
      <w:r w:rsidR="007C3246">
        <w:rPr>
          <w:b/>
          <w:bCs/>
          <w:lang w:val="en-GB"/>
        </w:rPr>
        <w:t>b</w:t>
      </w:r>
      <w:r w:rsidR="001468A6" w:rsidRPr="003731D2">
        <w:rPr>
          <w:b/>
          <w:bCs/>
          <w:lang w:val="en-GB"/>
        </w:rPr>
        <w:t xml:space="preserve">: </w:t>
      </w:r>
      <w:r w:rsidR="001468A6" w:rsidRPr="00467797">
        <w:rPr>
          <w:lang w:val="en-GB"/>
        </w:rPr>
        <w:t xml:space="preserve">Comparison </w:t>
      </w:r>
      <w:r w:rsidR="001468A6">
        <w:rPr>
          <w:lang w:val="en-GB"/>
        </w:rPr>
        <w:t xml:space="preserve">of </w:t>
      </w:r>
      <w:r w:rsidR="006F3EA1">
        <w:rPr>
          <w:lang w:val="en-GB"/>
        </w:rPr>
        <w:t>e</w:t>
      </w:r>
      <w:r w:rsidR="001468A6">
        <w:rPr>
          <w:lang w:val="en-GB"/>
        </w:rPr>
        <w:t xml:space="preserve">xpressional variation by sex. The scatterplot </w:t>
      </w:r>
      <w:r w:rsidR="009E638C">
        <w:rPr>
          <w:lang w:val="en-GB"/>
        </w:rPr>
        <w:t xml:space="preserve">compares the sex-specific EV per </w:t>
      </w:r>
      <w:r w:rsidR="009A07F7">
        <w:rPr>
          <w:lang w:val="en-GB"/>
        </w:rPr>
        <w:t>g</w:t>
      </w:r>
      <w:r w:rsidR="009E638C">
        <w:rPr>
          <w:lang w:val="en-GB"/>
        </w:rPr>
        <w:t>ene and radiation dose. The black line indicates the linear regression model (</w:t>
      </w:r>
      <w:r w:rsidR="009E638C" w:rsidRPr="000976EA">
        <w:rPr>
          <w:b/>
          <w:bCs/>
          <w:lang w:val="en-GB"/>
        </w:rPr>
        <w:t>adjusted r²</w:t>
      </w:r>
      <w:r w:rsidR="009E638C">
        <w:rPr>
          <w:lang w:val="en-GB"/>
        </w:rPr>
        <w:t>: 0.</w:t>
      </w:r>
      <w:r w:rsidR="00817F59">
        <w:rPr>
          <w:lang w:val="en-GB"/>
        </w:rPr>
        <w:t>779</w:t>
      </w:r>
      <w:r w:rsidR="00C43AEB">
        <w:rPr>
          <w:lang w:val="en-GB"/>
        </w:rPr>
        <w:t xml:space="preserve">; </w:t>
      </w:r>
      <w:r w:rsidR="00CB282D">
        <w:rPr>
          <w:b/>
          <w:bCs/>
          <w:lang w:val="en-GB"/>
        </w:rPr>
        <w:t>Kendall’s tau</w:t>
      </w:r>
      <w:r w:rsidR="00CB282D">
        <w:rPr>
          <w:lang w:val="en-GB"/>
        </w:rPr>
        <w:t xml:space="preserve">: </w:t>
      </w:r>
      <w:r w:rsidR="006502A6">
        <w:rPr>
          <w:lang w:val="en-GB"/>
        </w:rPr>
        <w:t>0.786</w:t>
      </w:r>
      <w:r w:rsidR="009E638C">
        <w:rPr>
          <w:lang w:val="en-GB"/>
        </w:rPr>
        <w:t>)</w:t>
      </w:r>
      <w:r w:rsidR="007A573F">
        <w:rPr>
          <w:lang w:val="en-GB"/>
        </w:rPr>
        <w:t>.</w:t>
      </w:r>
      <w:r w:rsidR="007C07E0">
        <w:rPr>
          <w:lang w:val="en-GB"/>
        </w:rPr>
        <w:t xml:space="preserve"> Only genes with a bimodal index </w:t>
      </w:r>
      <w:r w:rsidR="0093526E">
        <w:rPr>
          <w:lang w:val="en-GB"/>
        </w:rPr>
        <w:t>&lt;</w:t>
      </w:r>
      <w:r w:rsidR="007C07E0">
        <w:rPr>
          <w:lang w:val="en-GB"/>
        </w:rPr>
        <w:t xml:space="preserve"> 1.</w:t>
      </w:r>
      <w:r w:rsidR="00D95892">
        <w:rPr>
          <w:lang w:val="en-GB"/>
        </w:rPr>
        <w:t>3</w:t>
      </w:r>
      <w:r w:rsidR="007C07E0">
        <w:rPr>
          <w:lang w:val="en-GB"/>
        </w:rPr>
        <w:t xml:space="preserve"> were included in the analys</w:t>
      </w:r>
      <w:r w:rsidR="00CB3CF7">
        <w:rPr>
          <w:lang w:val="en-GB"/>
        </w:rPr>
        <w:t>i</w:t>
      </w:r>
      <w:r w:rsidR="007C07E0">
        <w:rPr>
          <w:lang w:val="en-GB"/>
        </w:rPr>
        <w:t>s.</w:t>
      </w:r>
      <w:r w:rsidR="007A573F">
        <w:rPr>
          <w:lang w:val="en-GB"/>
        </w:rPr>
        <w:t xml:space="preserve"> </w:t>
      </w:r>
    </w:p>
    <w:p w14:paraId="6EE9C6A8" w14:textId="17258BF6" w:rsidR="001468A6" w:rsidRDefault="00362704">
      <w:pPr>
        <w:rPr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70774AA7" wp14:editId="0F8FB528">
            <wp:extent cx="9144000" cy="4572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18995" w14:textId="3BAB893C" w:rsidR="00FE077C" w:rsidRDefault="00594D33" w:rsidP="0092687E">
      <w:pPr>
        <w:rPr>
          <w:lang w:val="en-GB"/>
        </w:rPr>
        <w:sectPr w:rsidR="00FE077C" w:rsidSect="00B52676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  <w:r>
        <w:rPr>
          <w:b/>
          <w:bCs/>
          <w:lang w:val="en-GB"/>
        </w:rPr>
        <w:t>Additional</w:t>
      </w:r>
      <w:r w:rsidR="00F3775E">
        <w:rPr>
          <w:b/>
          <w:bCs/>
          <w:lang w:val="en-GB"/>
        </w:rPr>
        <w:t xml:space="preserve"> File </w:t>
      </w:r>
      <w:r w:rsidR="00F3513E">
        <w:rPr>
          <w:b/>
          <w:bCs/>
          <w:lang w:val="en-GB"/>
        </w:rPr>
        <w:t>7</w:t>
      </w:r>
      <w:r w:rsidR="00423043">
        <w:rPr>
          <w:b/>
          <w:bCs/>
          <w:lang w:val="en-GB"/>
        </w:rPr>
        <w:t>c</w:t>
      </w:r>
      <w:r w:rsidR="00F3775E" w:rsidRPr="00221891">
        <w:rPr>
          <w:lang w:val="en-GB"/>
        </w:rPr>
        <w:t>: Bar charts showing number of genes per classification</w:t>
      </w:r>
      <w:r w:rsidR="000D7245">
        <w:rPr>
          <w:lang w:val="en-GB"/>
        </w:rPr>
        <w:t xml:space="preserve"> </w:t>
      </w:r>
      <w:r w:rsidR="00F3775E">
        <w:rPr>
          <w:lang w:val="en-GB"/>
        </w:rPr>
        <w:t>using the whole data set and number of genes with stable classification after cross-validation per radiation dose.</w:t>
      </w:r>
      <w:r w:rsidR="002E2A0C">
        <w:rPr>
          <w:lang w:val="en-GB"/>
        </w:rPr>
        <w:t xml:space="preserve"> Data shown here were stratified by sex.</w:t>
      </w:r>
      <w:r w:rsidR="009A2CFF">
        <w:rPr>
          <w:lang w:val="en-GB"/>
        </w:rPr>
        <w:t xml:space="preserve"> </w:t>
      </w:r>
      <w:r w:rsidR="00362A3B">
        <w:rPr>
          <w:lang w:val="en-GB"/>
        </w:rPr>
        <w:t xml:space="preserve">Only genes with a bimodal index </w:t>
      </w:r>
      <w:r w:rsidR="0093526E">
        <w:rPr>
          <w:lang w:val="en-GB"/>
        </w:rPr>
        <w:t>&lt;</w:t>
      </w:r>
      <w:r w:rsidR="00362A3B">
        <w:rPr>
          <w:lang w:val="en-GB"/>
        </w:rPr>
        <w:t xml:space="preserve"> 1.</w:t>
      </w:r>
      <w:r w:rsidR="007259BE">
        <w:rPr>
          <w:lang w:val="en-GB"/>
        </w:rPr>
        <w:t>3</w:t>
      </w:r>
      <w:r w:rsidR="00362A3B">
        <w:rPr>
          <w:lang w:val="en-GB"/>
        </w:rPr>
        <w:t xml:space="preserve"> were included in the analyses.</w:t>
      </w:r>
      <w:r w:rsidR="009076EE">
        <w:rPr>
          <w:lang w:val="en-GB"/>
        </w:rPr>
        <w:t xml:space="preserve"> </w:t>
      </w:r>
      <w:r w:rsidR="00523E34" w:rsidRPr="00523E34">
        <w:rPr>
          <w:lang w:val="en-GB"/>
        </w:rPr>
        <w:t>N0 = fibroblasts of cancer-free controls, N1 = fibroblasts of childhood cancer survivors without a second primary neoplasm, N2+ = fibroblasts of childhood cancer survivors with at least one second primary neoplasm</w:t>
      </w:r>
      <w:r w:rsidR="00767C05">
        <w:rPr>
          <w:lang w:val="en-GB"/>
        </w:rPr>
        <w:t>.</w:t>
      </w:r>
    </w:p>
    <w:p w14:paraId="0484FDE5" w14:textId="729BA1BF" w:rsidR="0092687E" w:rsidRDefault="00FE077C" w:rsidP="00FE077C">
      <w:pPr>
        <w:jc w:val="center"/>
        <w:rPr>
          <w:highlight w:val="yellow"/>
          <w:lang w:val="en-GB"/>
        </w:rPr>
      </w:pPr>
      <w:r>
        <w:rPr>
          <w:noProof/>
          <w:sz w:val="24"/>
          <w:szCs w:val="24"/>
          <w:lang w:val="en-GB"/>
        </w:rPr>
        <w:lastRenderedPageBreak/>
        <w:drawing>
          <wp:inline distT="0" distB="0" distL="0" distR="0" wp14:anchorId="54EF26FF" wp14:editId="1B6893F0">
            <wp:extent cx="4778733" cy="957028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8733" cy="95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BFB79" w14:textId="638759C2" w:rsidR="00B76924" w:rsidRDefault="00594D33" w:rsidP="002F5C00">
      <w:pPr>
        <w:rPr>
          <w:lang w:val="en-GB"/>
        </w:rPr>
      </w:pPr>
      <w:r>
        <w:rPr>
          <w:b/>
          <w:bCs/>
          <w:lang w:val="en-GB"/>
        </w:rPr>
        <w:lastRenderedPageBreak/>
        <w:t>Additional</w:t>
      </w:r>
      <w:r w:rsidR="00642FC1">
        <w:rPr>
          <w:b/>
          <w:bCs/>
          <w:lang w:val="en-GB"/>
        </w:rPr>
        <w:t xml:space="preserve"> Files 7d</w:t>
      </w:r>
      <w:r w:rsidR="000F7393">
        <w:rPr>
          <w:b/>
          <w:bCs/>
          <w:lang w:val="en-GB"/>
        </w:rPr>
        <w:t>:</w:t>
      </w:r>
      <w:r w:rsidR="00642FC1" w:rsidRPr="000F7393">
        <w:rPr>
          <w:lang w:val="en-GB"/>
        </w:rPr>
        <w:t xml:space="preserve"> Intersect graphs of </w:t>
      </w:r>
      <w:r w:rsidR="00E1528A">
        <w:rPr>
          <w:lang w:val="en-GB"/>
        </w:rPr>
        <w:t xml:space="preserve">overlapping </w:t>
      </w:r>
      <w:r w:rsidR="00642FC1" w:rsidRPr="000F7393">
        <w:rPr>
          <w:lang w:val="en-GB"/>
        </w:rPr>
        <w:t>gene</w:t>
      </w:r>
      <w:r w:rsidR="00E1528A">
        <w:rPr>
          <w:lang w:val="en-GB"/>
        </w:rPr>
        <w:t xml:space="preserve"> classifications</w:t>
      </w:r>
      <w:r w:rsidR="00642FC1" w:rsidRPr="000F7393">
        <w:rPr>
          <w:lang w:val="en-GB"/>
        </w:rPr>
        <w:t xml:space="preserve">: </w:t>
      </w:r>
      <w:r w:rsidR="00433EDC">
        <w:rPr>
          <w:lang w:val="en-GB"/>
        </w:rPr>
        <w:t>Data</w:t>
      </w:r>
      <w:r w:rsidR="00642FC1" w:rsidRPr="000F7393">
        <w:rPr>
          <w:lang w:val="en-GB"/>
        </w:rPr>
        <w:t xml:space="preserve"> are stratified by variability-classification, </w:t>
      </w:r>
      <w:r w:rsidR="00642FC1" w:rsidRPr="00917871">
        <w:rPr>
          <w:lang w:val="en-GB"/>
        </w:rPr>
        <w:t>donor group (</w:t>
      </w:r>
      <w:r w:rsidR="00642FC1">
        <w:rPr>
          <w:lang w:val="en-GB"/>
        </w:rPr>
        <w:t xml:space="preserve">N0 </w:t>
      </w:r>
      <w:r w:rsidR="00642FC1" w:rsidRPr="00917871">
        <w:rPr>
          <w:lang w:val="en-GB"/>
        </w:rPr>
        <w:t xml:space="preserve">= </w:t>
      </w:r>
      <w:r w:rsidR="00642FC1" w:rsidRPr="00BE2F94">
        <w:rPr>
          <w:lang w:val="en-GB"/>
        </w:rPr>
        <w:t xml:space="preserve">fibroblasts of </w:t>
      </w:r>
      <w:r w:rsidR="00642FC1" w:rsidRPr="00917871">
        <w:rPr>
          <w:lang w:val="en-GB"/>
        </w:rPr>
        <w:t xml:space="preserve">cancer-free controls, </w:t>
      </w:r>
      <w:r w:rsidR="00642FC1">
        <w:rPr>
          <w:lang w:val="en-GB"/>
        </w:rPr>
        <w:t>N1</w:t>
      </w:r>
      <w:r w:rsidR="00642FC1" w:rsidRPr="00917871">
        <w:rPr>
          <w:lang w:val="en-GB"/>
        </w:rPr>
        <w:t xml:space="preserve"> = </w:t>
      </w:r>
      <w:r w:rsidR="00642FC1" w:rsidRPr="00BE2F94">
        <w:rPr>
          <w:lang w:val="en-GB"/>
        </w:rPr>
        <w:t xml:space="preserve">fibroblasts of </w:t>
      </w:r>
      <w:r w:rsidR="00642FC1" w:rsidRPr="00917871">
        <w:rPr>
          <w:lang w:val="en-GB"/>
        </w:rPr>
        <w:t xml:space="preserve">childhood cancer survivors without a second primary neoplasm, </w:t>
      </w:r>
      <w:r w:rsidR="00642FC1">
        <w:rPr>
          <w:lang w:val="en-GB"/>
        </w:rPr>
        <w:t>N2+</w:t>
      </w:r>
      <w:r w:rsidR="00642FC1" w:rsidRPr="00917871">
        <w:rPr>
          <w:lang w:val="en-GB"/>
        </w:rPr>
        <w:t xml:space="preserve"> = </w:t>
      </w:r>
      <w:r w:rsidR="00642FC1" w:rsidRPr="00BE2F94">
        <w:rPr>
          <w:lang w:val="en-GB"/>
        </w:rPr>
        <w:t xml:space="preserve">fibroblasts of </w:t>
      </w:r>
      <w:r w:rsidR="00642FC1" w:rsidRPr="00917871">
        <w:rPr>
          <w:lang w:val="en-GB"/>
        </w:rPr>
        <w:t xml:space="preserve">childhood cancer survivors with </w:t>
      </w:r>
      <w:r w:rsidR="00642FC1">
        <w:rPr>
          <w:lang w:val="en-GB"/>
        </w:rPr>
        <w:t>at least one</w:t>
      </w:r>
      <w:r w:rsidR="00642FC1" w:rsidRPr="00917871">
        <w:rPr>
          <w:lang w:val="en-GB"/>
        </w:rPr>
        <w:t xml:space="preserve"> second primary neoplasm),</w:t>
      </w:r>
      <w:r w:rsidR="00433EDC">
        <w:rPr>
          <w:lang w:val="en-GB"/>
        </w:rPr>
        <w:t xml:space="preserve"> sex,</w:t>
      </w:r>
      <w:r w:rsidR="00642FC1" w:rsidRPr="00917871">
        <w:rPr>
          <w:lang w:val="en-GB"/>
        </w:rPr>
        <w:t xml:space="preserve"> and radiation dose</w:t>
      </w:r>
      <w:r w:rsidR="00642FC1">
        <w:rPr>
          <w:lang w:val="en-GB"/>
        </w:rPr>
        <w:t>. Connected rows implicate that genes were identically classified in these data sets. Bars denote the summed number of identically classified genes among the vertically connected rows of data.</w:t>
      </w:r>
    </w:p>
    <w:p w14:paraId="724D706C" w14:textId="77777777" w:rsidR="00907F8C" w:rsidRDefault="00B76924">
      <w:pPr>
        <w:spacing w:line="259" w:lineRule="auto"/>
        <w:jc w:val="left"/>
        <w:rPr>
          <w:sz w:val="24"/>
          <w:szCs w:val="24"/>
          <w:lang w:val="en-GB"/>
        </w:rPr>
        <w:sectPr w:rsidR="00907F8C" w:rsidSect="001F1AA9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sz w:val="24"/>
          <w:szCs w:val="24"/>
          <w:lang w:val="en-GB"/>
        </w:rPr>
        <w:br w:type="page"/>
      </w:r>
    </w:p>
    <w:p w14:paraId="2268A32C" w14:textId="19C6EE0A" w:rsidR="00B76924" w:rsidRDefault="00067F9D" w:rsidP="00067F9D">
      <w:pPr>
        <w:spacing w:line="259" w:lineRule="auto"/>
        <w:jc w:val="center"/>
        <w:rPr>
          <w:sz w:val="24"/>
          <w:szCs w:val="24"/>
          <w:lang w:val="en-GB"/>
        </w:rPr>
      </w:pPr>
      <w:r>
        <w:rPr>
          <w:noProof/>
          <w:sz w:val="24"/>
          <w:szCs w:val="24"/>
          <w:lang w:val="en-GB"/>
        </w:rPr>
        <w:lastRenderedPageBreak/>
        <w:drawing>
          <wp:inline distT="0" distB="0" distL="0" distR="0" wp14:anchorId="36AA09B0" wp14:editId="2EC19869">
            <wp:extent cx="7378996" cy="4212584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2640" cy="4231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B49FD" w14:textId="2D4C9B78" w:rsidR="008A7018" w:rsidRDefault="00594D33" w:rsidP="008A7018">
      <w:pPr>
        <w:rPr>
          <w:szCs w:val="20"/>
          <w:lang w:val="en-GB"/>
        </w:rPr>
      </w:pPr>
      <w:r>
        <w:rPr>
          <w:b/>
          <w:bCs/>
          <w:lang w:val="en-GB"/>
        </w:rPr>
        <w:t>Additional</w:t>
      </w:r>
      <w:r w:rsidR="00B76924">
        <w:rPr>
          <w:b/>
          <w:bCs/>
          <w:lang w:val="en-GB"/>
        </w:rPr>
        <w:t xml:space="preserve"> File 07</w:t>
      </w:r>
      <w:r w:rsidR="00866ADD">
        <w:rPr>
          <w:b/>
          <w:bCs/>
          <w:lang w:val="en-GB"/>
        </w:rPr>
        <w:t>e</w:t>
      </w:r>
      <w:r w:rsidR="00B76924" w:rsidRPr="003731D2">
        <w:rPr>
          <w:b/>
          <w:bCs/>
          <w:lang w:val="en-GB"/>
        </w:rPr>
        <w:t xml:space="preserve">: </w:t>
      </w:r>
      <w:r w:rsidR="00B76924" w:rsidRPr="006A3881">
        <w:rPr>
          <w:szCs w:val="20"/>
          <w:lang w:val="en-GB"/>
        </w:rPr>
        <w:t xml:space="preserve">Violin and jitter plots comparing results of the analyses for bimodally expressed genes stratified by radiation dose and </w:t>
      </w:r>
      <w:r w:rsidR="00B57997">
        <w:rPr>
          <w:szCs w:val="20"/>
          <w:lang w:val="en-GB"/>
        </w:rPr>
        <w:t>consumption information on smoking and alcohol</w:t>
      </w:r>
      <w:r w:rsidR="00B76924" w:rsidRPr="006A3881">
        <w:rPr>
          <w:szCs w:val="20"/>
          <w:lang w:val="en-GB"/>
        </w:rPr>
        <w:t xml:space="preserve">. </w:t>
      </w:r>
      <w:r w:rsidR="007F06F1" w:rsidRPr="0071257C">
        <w:rPr>
          <w:szCs w:val="20"/>
          <w:lang w:val="en-GB"/>
        </w:rPr>
        <w:t>Data used here were donor triplets without heavy smokers (&gt;10 pack years) and/or alcohol consumption (&gt; 2 alcoholic beverages per day)</w:t>
      </w:r>
      <w:r w:rsidR="007F06F1">
        <w:rPr>
          <w:szCs w:val="20"/>
          <w:lang w:val="en-GB"/>
        </w:rPr>
        <w:t>, termed</w:t>
      </w:r>
      <w:r w:rsidR="008F2A8C">
        <w:rPr>
          <w:szCs w:val="20"/>
          <w:lang w:val="en-GB"/>
        </w:rPr>
        <w:t xml:space="preserve"> </w:t>
      </w:r>
      <w:r w:rsidR="007F06F1">
        <w:rPr>
          <w:szCs w:val="20"/>
          <w:lang w:val="en-GB"/>
        </w:rPr>
        <w:t>”healthy” for brevity; as well as triplets which contained at least one donor with the above-described lifestyle</w:t>
      </w:r>
      <w:r w:rsidR="004F56D7">
        <w:rPr>
          <w:szCs w:val="20"/>
          <w:lang w:val="en-GB"/>
        </w:rPr>
        <w:t>, shortly termed “unhealthy”</w:t>
      </w:r>
      <w:r w:rsidR="007F06F1" w:rsidRPr="0071257C">
        <w:rPr>
          <w:szCs w:val="20"/>
          <w:lang w:val="en-GB"/>
        </w:rPr>
        <w:t xml:space="preserve">. </w:t>
      </w:r>
      <w:r w:rsidR="00B76924" w:rsidRPr="006A3881">
        <w:rPr>
          <w:szCs w:val="20"/>
          <w:lang w:val="en-GB"/>
        </w:rPr>
        <w:t xml:space="preserve">To ensure validity, the cut-off was increased to 1.3 </w:t>
      </w:r>
      <w:r w:rsidR="00B76924" w:rsidRPr="006A3881">
        <w:rPr>
          <w:rStyle w:val="CommentReference"/>
          <w:sz w:val="20"/>
          <w:szCs w:val="20"/>
        </w:rPr>
        <w:t>due to the reduced sample size</w:t>
      </w:r>
      <w:r w:rsidR="00B76924" w:rsidRPr="006A3881">
        <w:rPr>
          <w:szCs w:val="20"/>
          <w:lang w:val="en-GB"/>
        </w:rPr>
        <w:t xml:space="preserve">. </w:t>
      </w:r>
      <w:r w:rsidR="00B76924">
        <w:rPr>
          <w:szCs w:val="20"/>
          <w:lang w:val="en-GB"/>
        </w:rPr>
        <w:t>Nevertheless</w:t>
      </w:r>
      <w:r w:rsidR="00B76924" w:rsidRPr="006A3881">
        <w:rPr>
          <w:szCs w:val="20"/>
          <w:lang w:val="en-GB"/>
        </w:rPr>
        <w:t xml:space="preserve">, </w:t>
      </w:r>
      <w:r w:rsidR="00B76924">
        <w:rPr>
          <w:szCs w:val="20"/>
          <w:lang w:val="en-GB"/>
        </w:rPr>
        <w:t xml:space="preserve">these </w:t>
      </w:r>
      <w:r w:rsidR="00B76924" w:rsidRPr="006A3881">
        <w:rPr>
          <w:szCs w:val="20"/>
          <w:lang w:val="en-GB"/>
        </w:rPr>
        <w:t xml:space="preserve">sample sizes </w:t>
      </w:r>
      <w:bookmarkStart w:id="0" w:name="_Hlk106118539"/>
      <w:r w:rsidR="00B76924" w:rsidRPr="006A3881">
        <w:rPr>
          <w:szCs w:val="20"/>
          <w:lang w:val="en-GB"/>
        </w:rPr>
        <w:t>(</w:t>
      </w:r>
      <w:r w:rsidR="00EB3C44">
        <w:rPr>
          <w:szCs w:val="20"/>
          <w:lang w:val="en-GB"/>
        </w:rPr>
        <w:t>Donors from triplets without any heavy smokers or drinkers</w:t>
      </w:r>
      <w:r w:rsidR="00B76924" w:rsidRPr="006A3881">
        <w:rPr>
          <w:szCs w:val="20"/>
          <w:lang w:val="en-GB"/>
        </w:rPr>
        <w:t>: n=</w:t>
      </w:r>
      <w:r w:rsidR="005E51C2">
        <w:rPr>
          <w:szCs w:val="20"/>
          <w:lang w:val="en-GB"/>
        </w:rPr>
        <w:t>60</w:t>
      </w:r>
      <w:r w:rsidR="00B76924" w:rsidRPr="006A3881">
        <w:rPr>
          <w:szCs w:val="20"/>
          <w:lang w:val="en-GB"/>
        </w:rPr>
        <w:t xml:space="preserve">, </w:t>
      </w:r>
      <w:r w:rsidR="00EB3C44">
        <w:rPr>
          <w:szCs w:val="20"/>
          <w:lang w:val="en-GB"/>
        </w:rPr>
        <w:t>donors from triplets with at least one heavy drinker or smoker</w:t>
      </w:r>
      <w:r w:rsidR="00B76924" w:rsidRPr="006A3881">
        <w:rPr>
          <w:szCs w:val="20"/>
          <w:lang w:val="en-GB"/>
        </w:rPr>
        <w:t>: n=</w:t>
      </w:r>
      <w:r w:rsidR="00366BA0">
        <w:rPr>
          <w:szCs w:val="20"/>
          <w:lang w:val="en-GB"/>
        </w:rPr>
        <w:t>54</w:t>
      </w:r>
      <w:r w:rsidR="00B76924" w:rsidRPr="006A3881">
        <w:rPr>
          <w:szCs w:val="20"/>
          <w:lang w:val="en-GB"/>
        </w:rPr>
        <w:t xml:space="preserve">) </w:t>
      </w:r>
      <w:bookmarkEnd w:id="0"/>
      <w:r w:rsidR="00B76924" w:rsidRPr="006A3881">
        <w:rPr>
          <w:szCs w:val="20"/>
          <w:lang w:val="en-GB"/>
        </w:rPr>
        <w:t>might not be sufficient to provide adequate power for detection of bimodally expressed genes with the given cut-off.</w:t>
      </w:r>
    </w:p>
    <w:p w14:paraId="09A39D21" w14:textId="77777777" w:rsidR="00B76924" w:rsidRDefault="00B76924" w:rsidP="00B76924">
      <w:pPr>
        <w:rPr>
          <w:b/>
          <w:bCs/>
          <w:lang w:val="en-GB"/>
        </w:rPr>
        <w:sectPr w:rsidR="00B76924" w:rsidSect="00907F8C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37D9DAD9" w14:textId="6580A1A9" w:rsidR="00B76924" w:rsidRDefault="00907F8C" w:rsidP="00E13509">
      <w:pPr>
        <w:jc w:val="center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12C6B4CD" wp14:editId="3DB67F32">
            <wp:extent cx="8237551" cy="411877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6867" cy="4138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D8056" w14:textId="48DA9DAB" w:rsidR="00B76924" w:rsidRDefault="00594D33" w:rsidP="0071257C">
      <w:pPr>
        <w:rPr>
          <w:lang w:val="en-GB"/>
        </w:rPr>
        <w:sectPr w:rsidR="00B76924" w:rsidSect="00B52676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  <w:r>
        <w:rPr>
          <w:b/>
          <w:bCs/>
          <w:lang w:val="en-GB"/>
        </w:rPr>
        <w:t>Additional</w:t>
      </w:r>
      <w:r w:rsidR="00B76924">
        <w:rPr>
          <w:b/>
          <w:bCs/>
          <w:lang w:val="en-GB"/>
        </w:rPr>
        <w:t xml:space="preserve"> File 7</w:t>
      </w:r>
      <w:r w:rsidR="003E3B1D">
        <w:rPr>
          <w:b/>
          <w:bCs/>
          <w:lang w:val="en-GB"/>
        </w:rPr>
        <w:t>f</w:t>
      </w:r>
      <w:r w:rsidR="00B76924" w:rsidRPr="00221891">
        <w:rPr>
          <w:lang w:val="en-GB"/>
        </w:rPr>
        <w:t>: Bar charts showing number of genes per classification</w:t>
      </w:r>
      <w:r w:rsidR="00B76924">
        <w:rPr>
          <w:lang w:val="en-GB"/>
        </w:rPr>
        <w:t xml:space="preserve"> using the whole data set and number of genes with stable classification after cross-validation per </w:t>
      </w:r>
      <w:r w:rsidR="00B76924" w:rsidRPr="0071257C">
        <w:rPr>
          <w:szCs w:val="20"/>
          <w:lang w:val="en-GB"/>
        </w:rPr>
        <w:t xml:space="preserve">radiation dose. Data </w:t>
      </w:r>
      <w:r w:rsidR="0071257C" w:rsidRPr="0071257C">
        <w:rPr>
          <w:szCs w:val="20"/>
          <w:lang w:val="en-GB"/>
        </w:rPr>
        <w:t>used</w:t>
      </w:r>
      <w:r w:rsidR="00B76924" w:rsidRPr="0071257C">
        <w:rPr>
          <w:szCs w:val="20"/>
          <w:lang w:val="en-GB"/>
        </w:rPr>
        <w:t xml:space="preserve"> here were</w:t>
      </w:r>
      <w:r w:rsidR="0071257C" w:rsidRPr="0071257C">
        <w:rPr>
          <w:szCs w:val="20"/>
          <w:lang w:val="en-GB"/>
        </w:rPr>
        <w:t xml:space="preserve"> donor triplets without heavy smokers (&gt;10 pack years) and/or alcohol consumption (&gt; 2 alcoholic beverages per day)</w:t>
      </w:r>
      <w:r w:rsidR="00176464">
        <w:rPr>
          <w:szCs w:val="20"/>
          <w:lang w:val="en-GB"/>
        </w:rPr>
        <w:t>, termed</w:t>
      </w:r>
      <w:r w:rsidR="000D3A6F">
        <w:rPr>
          <w:szCs w:val="20"/>
          <w:lang w:val="en-GB"/>
        </w:rPr>
        <w:t xml:space="preserve"> </w:t>
      </w:r>
      <w:r w:rsidR="00176464">
        <w:rPr>
          <w:szCs w:val="20"/>
          <w:lang w:val="en-GB"/>
        </w:rPr>
        <w:t xml:space="preserve">”healthy”; as well as triplets which contained at least one donor with the </w:t>
      </w:r>
      <w:r w:rsidR="00C77713">
        <w:rPr>
          <w:szCs w:val="20"/>
          <w:lang w:val="en-GB"/>
        </w:rPr>
        <w:t>above-described</w:t>
      </w:r>
      <w:r w:rsidR="00176464">
        <w:rPr>
          <w:szCs w:val="20"/>
          <w:lang w:val="en-GB"/>
        </w:rPr>
        <w:t xml:space="preserve"> </w:t>
      </w:r>
      <w:r w:rsidR="00B10E60">
        <w:rPr>
          <w:szCs w:val="20"/>
          <w:lang w:val="en-GB"/>
        </w:rPr>
        <w:t>lifest</w:t>
      </w:r>
      <w:r w:rsidR="00E8423B">
        <w:rPr>
          <w:szCs w:val="20"/>
          <w:lang w:val="en-GB"/>
        </w:rPr>
        <w:t>yl</w:t>
      </w:r>
      <w:r w:rsidR="00B10E60">
        <w:rPr>
          <w:szCs w:val="20"/>
          <w:lang w:val="en-GB"/>
        </w:rPr>
        <w:t>e</w:t>
      </w:r>
      <w:r w:rsidR="000D3A6F">
        <w:rPr>
          <w:szCs w:val="20"/>
          <w:lang w:val="en-GB"/>
        </w:rPr>
        <w:t>, termed “unhealthy” for brevity</w:t>
      </w:r>
      <w:r w:rsidR="00B76924" w:rsidRPr="0071257C">
        <w:rPr>
          <w:szCs w:val="20"/>
          <w:lang w:val="en-GB"/>
        </w:rPr>
        <w:t xml:space="preserve">. </w:t>
      </w:r>
      <w:r w:rsidR="00B76924">
        <w:rPr>
          <w:lang w:val="en-GB"/>
        </w:rPr>
        <w:t xml:space="preserve">Only genes with a bimodal index &lt; 1.3 were included in the analyses. </w:t>
      </w:r>
      <w:r w:rsidR="00B76924" w:rsidRPr="00523E34">
        <w:rPr>
          <w:lang w:val="en-GB"/>
        </w:rPr>
        <w:t>N0 = fibroblasts of cancer-free controls, N1 = fibroblasts of childhood cancer survivors without a second primary neoplasm, N2+ = fibroblasts of childhood cancer survivors with at least one second primary neoplasm</w:t>
      </w:r>
      <w:r w:rsidR="00B76924">
        <w:rPr>
          <w:lang w:val="en-GB"/>
        </w:rPr>
        <w:t>.</w:t>
      </w:r>
    </w:p>
    <w:p w14:paraId="1E6A88A0" w14:textId="6837857D" w:rsidR="00CB6B9A" w:rsidRDefault="00CB6B9A" w:rsidP="00CB6B9A">
      <w:pPr>
        <w:rPr>
          <w:lang w:val="en-GB"/>
        </w:rPr>
        <w:sectPr w:rsidR="00CB6B9A" w:rsidSect="00B839AC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  <w:r>
        <w:rPr>
          <w:noProof/>
          <w:szCs w:val="20"/>
          <w:lang w:val="en-GB"/>
        </w:rPr>
        <w:lastRenderedPageBreak/>
        <w:drawing>
          <wp:anchor distT="0" distB="0" distL="114300" distR="114300" simplePos="0" relativeHeight="251659264" behindDoc="1" locked="0" layoutInCell="1" allowOverlap="1" wp14:anchorId="780833A5" wp14:editId="6DB232C1">
            <wp:simplePos x="0" y="0"/>
            <wp:positionH relativeFrom="page">
              <wp:align>center</wp:align>
            </wp:positionH>
            <wp:positionV relativeFrom="paragraph">
              <wp:posOffset>189</wp:posOffset>
            </wp:positionV>
            <wp:extent cx="7766050" cy="4912995"/>
            <wp:effectExtent l="0" t="0" r="6350" b="1905"/>
            <wp:wrapTight wrapText="bothSides">
              <wp:wrapPolygon edited="0">
                <wp:start x="0" y="0"/>
                <wp:lineTo x="0" y="21525"/>
                <wp:lineTo x="21565" y="21525"/>
                <wp:lineTo x="21565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6050" cy="491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4D33">
        <w:rPr>
          <w:b/>
          <w:bCs/>
          <w:szCs w:val="20"/>
          <w:lang w:val="en-GB"/>
        </w:rPr>
        <w:t>Additional</w:t>
      </w:r>
      <w:r w:rsidRPr="005A694F">
        <w:rPr>
          <w:b/>
          <w:bCs/>
          <w:szCs w:val="20"/>
          <w:lang w:val="en-GB"/>
        </w:rPr>
        <w:t xml:space="preserve"> File 7</w:t>
      </w:r>
      <w:r w:rsidR="00463788">
        <w:rPr>
          <w:b/>
          <w:bCs/>
          <w:szCs w:val="20"/>
          <w:lang w:val="en-GB"/>
        </w:rPr>
        <w:t>g</w:t>
      </w:r>
      <w:r w:rsidRPr="005A694F">
        <w:rPr>
          <w:b/>
          <w:bCs/>
          <w:szCs w:val="20"/>
          <w:lang w:val="en-GB"/>
        </w:rPr>
        <w:t xml:space="preserve">: </w:t>
      </w:r>
      <w:r w:rsidRPr="005A694F">
        <w:rPr>
          <w:szCs w:val="20"/>
          <w:lang w:val="en-GB"/>
        </w:rPr>
        <w:t xml:space="preserve">Comparison of the EV per gene and radiation dose </w:t>
      </w:r>
      <w:r>
        <w:rPr>
          <w:szCs w:val="20"/>
          <w:lang w:val="en-GB"/>
        </w:rPr>
        <w:t>comparison</w:t>
      </w:r>
      <w:r w:rsidRPr="005A694F">
        <w:rPr>
          <w:szCs w:val="20"/>
          <w:lang w:val="en-GB"/>
        </w:rPr>
        <w:t xml:space="preserve"> donor triplets </w:t>
      </w:r>
      <w:r>
        <w:rPr>
          <w:szCs w:val="20"/>
          <w:lang w:val="en-GB"/>
        </w:rPr>
        <w:t xml:space="preserve">with and </w:t>
      </w:r>
      <w:r w:rsidRPr="005A694F">
        <w:rPr>
          <w:szCs w:val="20"/>
          <w:lang w:val="en-GB"/>
        </w:rPr>
        <w:t xml:space="preserve">without heavy smokers (&gt;10 pack years) and/or alcohol consumption (&gt; 2 alcoholic beverages per day). The </w:t>
      </w:r>
      <w:r>
        <w:rPr>
          <w:szCs w:val="20"/>
          <w:lang w:val="en-GB"/>
        </w:rPr>
        <w:t>red</w:t>
      </w:r>
      <w:r w:rsidRPr="005A694F">
        <w:rPr>
          <w:szCs w:val="20"/>
          <w:lang w:val="en-GB"/>
        </w:rPr>
        <w:t xml:space="preserve"> line indicates the linear regression model (</w:t>
      </w:r>
      <w:bookmarkStart w:id="1" w:name="_Hlk106118488"/>
      <w:r w:rsidRPr="005A694F">
        <w:rPr>
          <w:b/>
          <w:bCs/>
          <w:szCs w:val="20"/>
          <w:lang w:val="en-GB"/>
        </w:rPr>
        <w:t>adjusted r²</w:t>
      </w:r>
      <w:r w:rsidRPr="005A694F">
        <w:rPr>
          <w:szCs w:val="20"/>
          <w:lang w:val="en-GB"/>
        </w:rPr>
        <w:t>: 0.</w:t>
      </w:r>
      <w:r>
        <w:rPr>
          <w:szCs w:val="20"/>
          <w:lang w:val="en-GB"/>
        </w:rPr>
        <w:t>377</w:t>
      </w:r>
      <w:r w:rsidRPr="005A694F">
        <w:rPr>
          <w:szCs w:val="20"/>
          <w:lang w:val="en-GB"/>
        </w:rPr>
        <w:t xml:space="preserve">; </w:t>
      </w:r>
      <w:r w:rsidRPr="005A694F">
        <w:rPr>
          <w:b/>
          <w:bCs/>
          <w:szCs w:val="20"/>
          <w:lang w:val="en-GB"/>
        </w:rPr>
        <w:t>Kendall’s tau</w:t>
      </w:r>
      <w:r w:rsidRPr="005A694F">
        <w:rPr>
          <w:szCs w:val="20"/>
          <w:lang w:val="en-GB"/>
        </w:rPr>
        <w:t>: 0.</w:t>
      </w:r>
      <w:r>
        <w:rPr>
          <w:szCs w:val="20"/>
          <w:lang w:val="en-GB"/>
        </w:rPr>
        <w:t>683</w:t>
      </w:r>
      <w:bookmarkEnd w:id="1"/>
      <w:r w:rsidRPr="005A694F">
        <w:rPr>
          <w:szCs w:val="20"/>
          <w:lang w:val="en-GB"/>
        </w:rPr>
        <w:t>). Only genes with a bimodal index &lt; 1.3 were included in the analys</w:t>
      </w:r>
      <w:r>
        <w:rPr>
          <w:lang w:val="en-GB"/>
        </w:rPr>
        <w:t xml:space="preserve">is. </w:t>
      </w:r>
    </w:p>
    <w:p w14:paraId="3952AD8E" w14:textId="35080DCC" w:rsidR="001F2B90" w:rsidRDefault="00F45ED6" w:rsidP="00D7343E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6027FE26" wp14:editId="63974877">
            <wp:extent cx="5760720" cy="960203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602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4D33">
        <w:rPr>
          <w:b/>
          <w:bCs/>
          <w:lang w:val="en-GB"/>
        </w:rPr>
        <w:lastRenderedPageBreak/>
        <w:t>Additional</w:t>
      </w:r>
      <w:r w:rsidR="00B76924">
        <w:rPr>
          <w:b/>
          <w:bCs/>
          <w:lang w:val="en-GB"/>
        </w:rPr>
        <w:t xml:space="preserve"> Files 7</w:t>
      </w:r>
      <w:r w:rsidR="00B1614A">
        <w:rPr>
          <w:b/>
          <w:bCs/>
          <w:lang w:val="en-GB"/>
        </w:rPr>
        <w:t>h</w:t>
      </w:r>
      <w:r w:rsidR="00B76924">
        <w:rPr>
          <w:b/>
          <w:bCs/>
          <w:lang w:val="en-GB"/>
        </w:rPr>
        <w:t>:</w:t>
      </w:r>
      <w:r w:rsidR="00B76924" w:rsidRPr="000F7393">
        <w:rPr>
          <w:lang w:val="en-GB"/>
        </w:rPr>
        <w:t xml:space="preserve"> Intersect graphs of </w:t>
      </w:r>
      <w:r w:rsidR="00B76924">
        <w:rPr>
          <w:lang w:val="en-GB"/>
        </w:rPr>
        <w:t xml:space="preserve">overlapping </w:t>
      </w:r>
      <w:r w:rsidR="00B76924" w:rsidRPr="000F7393">
        <w:rPr>
          <w:lang w:val="en-GB"/>
        </w:rPr>
        <w:t>gene</w:t>
      </w:r>
      <w:r w:rsidR="00B76924">
        <w:rPr>
          <w:lang w:val="en-GB"/>
        </w:rPr>
        <w:t xml:space="preserve"> classifications</w:t>
      </w:r>
      <w:r w:rsidR="00B76924" w:rsidRPr="000F7393">
        <w:rPr>
          <w:lang w:val="en-GB"/>
        </w:rPr>
        <w:t xml:space="preserve">: </w:t>
      </w:r>
      <w:r w:rsidR="00B76924">
        <w:rPr>
          <w:lang w:val="en-GB"/>
        </w:rPr>
        <w:t>Data</w:t>
      </w:r>
      <w:r w:rsidR="00B76924" w:rsidRPr="000F7393">
        <w:rPr>
          <w:lang w:val="en-GB"/>
        </w:rPr>
        <w:t xml:space="preserve"> are stratified by variability-classification, </w:t>
      </w:r>
      <w:r w:rsidR="00B76924" w:rsidRPr="00917871">
        <w:rPr>
          <w:lang w:val="en-GB"/>
        </w:rPr>
        <w:t>donor group (</w:t>
      </w:r>
      <w:r w:rsidR="00B76924">
        <w:rPr>
          <w:lang w:val="en-GB"/>
        </w:rPr>
        <w:t xml:space="preserve">N0 </w:t>
      </w:r>
      <w:r w:rsidR="00B76924" w:rsidRPr="00917871">
        <w:rPr>
          <w:lang w:val="en-GB"/>
        </w:rPr>
        <w:t xml:space="preserve">= </w:t>
      </w:r>
      <w:r w:rsidR="00B76924" w:rsidRPr="00BE2F94">
        <w:rPr>
          <w:lang w:val="en-GB"/>
        </w:rPr>
        <w:t xml:space="preserve">fibroblasts of </w:t>
      </w:r>
      <w:r w:rsidR="00B76924" w:rsidRPr="00917871">
        <w:rPr>
          <w:lang w:val="en-GB"/>
        </w:rPr>
        <w:t xml:space="preserve">cancer-free controls, </w:t>
      </w:r>
      <w:r w:rsidR="00B76924">
        <w:rPr>
          <w:lang w:val="en-GB"/>
        </w:rPr>
        <w:t>N1</w:t>
      </w:r>
      <w:r w:rsidR="00B76924" w:rsidRPr="00917871">
        <w:rPr>
          <w:lang w:val="en-GB"/>
        </w:rPr>
        <w:t xml:space="preserve"> = </w:t>
      </w:r>
      <w:r w:rsidR="00B76924" w:rsidRPr="00BE2F94">
        <w:rPr>
          <w:lang w:val="en-GB"/>
        </w:rPr>
        <w:t xml:space="preserve">fibroblasts of </w:t>
      </w:r>
      <w:r w:rsidR="00B76924" w:rsidRPr="00917871">
        <w:rPr>
          <w:lang w:val="en-GB"/>
        </w:rPr>
        <w:t xml:space="preserve">childhood cancer survivors without a second primary neoplasm, </w:t>
      </w:r>
      <w:r w:rsidR="00B76924">
        <w:rPr>
          <w:lang w:val="en-GB"/>
        </w:rPr>
        <w:t>N2+</w:t>
      </w:r>
      <w:r w:rsidR="00B76924" w:rsidRPr="00917871">
        <w:rPr>
          <w:lang w:val="en-GB"/>
        </w:rPr>
        <w:t xml:space="preserve"> = </w:t>
      </w:r>
      <w:r w:rsidR="00B76924" w:rsidRPr="00BE2F94">
        <w:rPr>
          <w:lang w:val="en-GB"/>
        </w:rPr>
        <w:t xml:space="preserve">fibroblasts of </w:t>
      </w:r>
      <w:r w:rsidR="00B76924" w:rsidRPr="00917871">
        <w:rPr>
          <w:lang w:val="en-GB"/>
        </w:rPr>
        <w:t xml:space="preserve">childhood cancer survivors with </w:t>
      </w:r>
      <w:r w:rsidR="00B76924">
        <w:rPr>
          <w:lang w:val="en-GB"/>
        </w:rPr>
        <w:t>at least one</w:t>
      </w:r>
      <w:r w:rsidR="00B76924" w:rsidRPr="00917871">
        <w:rPr>
          <w:lang w:val="en-GB"/>
        </w:rPr>
        <w:t xml:space="preserve"> second primary neoplasm),</w:t>
      </w:r>
      <w:r w:rsidR="00B76924">
        <w:rPr>
          <w:lang w:val="en-GB"/>
        </w:rPr>
        <w:t xml:space="preserve"> </w:t>
      </w:r>
      <w:r w:rsidR="00B76924" w:rsidRPr="00917871">
        <w:rPr>
          <w:lang w:val="en-GB"/>
        </w:rPr>
        <w:t>radiation dose</w:t>
      </w:r>
      <w:r w:rsidR="001F6DD3">
        <w:rPr>
          <w:lang w:val="en-GB"/>
        </w:rPr>
        <w:t xml:space="preserve">, and additionally computed using only </w:t>
      </w:r>
      <w:r w:rsidR="001F11E6">
        <w:rPr>
          <w:lang w:val="en-GB"/>
        </w:rPr>
        <w:t xml:space="preserve">the 20 </w:t>
      </w:r>
      <w:r w:rsidR="001F6DD3">
        <w:rPr>
          <w:lang w:val="en-GB"/>
        </w:rPr>
        <w:t xml:space="preserve">donor triplets </w:t>
      </w:r>
      <w:r w:rsidR="001F11E6">
        <w:rPr>
          <w:lang w:val="en-GB"/>
        </w:rPr>
        <w:t xml:space="preserve">(n=60) </w:t>
      </w:r>
      <w:r w:rsidR="001F6DD3">
        <w:rPr>
          <w:lang w:val="en-GB"/>
        </w:rPr>
        <w:t>without heavy smokers (&gt;10 pack years) and/or alcohol consumption (&gt; 2 alcoholic beverages per day)</w:t>
      </w:r>
      <w:r w:rsidR="00B76924">
        <w:rPr>
          <w:lang w:val="en-GB"/>
        </w:rPr>
        <w:t>. Connected rows implicate that genes were identically classified in these data sets. Bars denote the summed number of identically classified genes among the vertically connected rows of data.</w:t>
      </w:r>
    </w:p>
    <w:p w14:paraId="068AC680" w14:textId="77777777" w:rsidR="001F2B90" w:rsidRDefault="001F2B90">
      <w:pPr>
        <w:spacing w:line="259" w:lineRule="auto"/>
        <w:jc w:val="left"/>
        <w:rPr>
          <w:lang w:val="en-GB"/>
        </w:rPr>
      </w:pPr>
      <w:r>
        <w:rPr>
          <w:lang w:val="en-GB"/>
        </w:rPr>
        <w:br w:type="page"/>
      </w:r>
    </w:p>
    <w:p w14:paraId="14EDCF3B" w14:textId="77777777" w:rsidR="001F2B90" w:rsidRDefault="001F2B90" w:rsidP="001F2B90">
      <w:pPr>
        <w:spacing w:line="259" w:lineRule="auto"/>
        <w:jc w:val="center"/>
        <w:rPr>
          <w:szCs w:val="20"/>
          <w:lang w:val="en-GB"/>
        </w:rPr>
      </w:pPr>
      <w:r>
        <w:rPr>
          <w:noProof/>
        </w:rPr>
        <w:lastRenderedPageBreak/>
        <w:drawing>
          <wp:inline distT="0" distB="0" distL="0" distR="0" wp14:anchorId="15DE4742" wp14:editId="0B607976">
            <wp:extent cx="6453693" cy="4862706"/>
            <wp:effectExtent l="0" t="0" r="444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82200" cy="488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8F01F" w14:textId="32C75B55" w:rsidR="00F3775E" w:rsidRPr="007469AF" w:rsidRDefault="00594D33" w:rsidP="001F2B90">
      <w:pPr>
        <w:rPr>
          <w:b/>
          <w:bCs/>
          <w:lang w:val="en-GB"/>
        </w:rPr>
      </w:pPr>
      <w:r>
        <w:rPr>
          <w:b/>
          <w:bCs/>
          <w:szCs w:val="20"/>
          <w:lang w:val="en-GB"/>
        </w:rPr>
        <w:t>Additional</w:t>
      </w:r>
      <w:r w:rsidR="001F2B90" w:rsidRPr="005A694F">
        <w:rPr>
          <w:b/>
          <w:bCs/>
          <w:szCs w:val="20"/>
          <w:lang w:val="en-GB"/>
        </w:rPr>
        <w:t xml:space="preserve"> File 7</w:t>
      </w:r>
      <w:r w:rsidR="008A0187">
        <w:rPr>
          <w:b/>
          <w:bCs/>
          <w:szCs w:val="20"/>
          <w:lang w:val="en-GB"/>
        </w:rPr>
        <w:t>i</w:t>
      </w:r>
      <w:r w:rsidR="001F2B90">
        <w:rPr>
          <w:b/>
          <w:bCs/>
          <w:szCs w:val="20"/>
          <w:lang w:val="en-GB"/>
        </w:rPr>
        <w:t xml:space="preserve">: </w:t>
      </w:r>
      <w:r w:rsidR="001F2B90" w:rsidRPr="00B5248E">
        <w:rPr>
          <w:szCs w:val="20"/>
          <w:lang w:val="en-GB"/>
        </w:rPr>
        <w:t>Density plots showing the number</w:t>
      </w:r>
      <w:r w:rsidR="001F2B90">
        <w:rPr>
          <w:szCs w:val="20"/>
          <w:lang w:val="en-GB"/>
        </w:rPr>
        <w:t xml:space="preserve"> (n)</w:t>
      </w:r>
      <w:r w:rsidR="001F2B90" w:rsidRPr="00B5248E">
        <w:rPr>
          <w:szCs w:val="20"/>
          <w:lang w:val="en-GB"/>
        </w:rPr>
        <w:t xml:space="preserve"> of bimodal genes ( &gt; 1.3) in 20 randomly assigned splits of the data in small (n=60) and large (n=96) splits</w:t>
      </w:r>
      <w:r w:rsidR="001F2B90">
        <w:rPr>
          <w:szCs w:val="20"/>
          <w:lang w:val="en-GB"/>
        </w:rPr>
        <w:t xml:space="preserve">, stratified by </w:t>
      </w:r>
      <w:r w:rsidR="001F2B90" w:rsidRPr="00127014">
        <w:rPr>
          <w:szCs w:val="20"/>
          <w:lang w:val="en-GB"/>
        </w:rPr>
        <w:t>radiation dose. The small split can be seen to be more prone to largely higher numbers of bimodal genes. Regre</w:t>
      </w:r>
      <w:r w:rsidR="001F2B90">
        <w:rPr>
          <w:szCs w:val="20"/>
          <w:lang w:val="en-GB"/>
        </w:rPr>
        <w:t>ssion found no other determinant than sample size in our meta data to explain this (data not shown).</w:t>
      </w:r>
    </w:p>
    <w:sectPr w:rsidR="00F3775E" w:rsidRPr="007469AF" w:rsidSect="00FE077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1BC"/>
    <w:rsid w:val="00026874"/>
    <w:rsid w:val="00030550"/>
    <w:rsid w:val="00034BD8"/>
    <w:rsid w:val="00036079"/>
    <w:rsid w:val="0004628D"/>
    <w:rsid w:val="00046A84"/>
    <w:rsid w:val="00054F02"/>
    <w:rsid w:val="00056CF2"/>
    <w:rsid w:val="000618ED"/>
    <w:rsid w:val="00067F9D"/>
    <w:rsid w:val="00073E46"/>
    <w:rsid w:val="00085F78"/>
    <w:rsid w:val="000976EA"/>
    <w:rsid w:val="000D3056"/>
    <w:rsid w:val="000D3A6F"/>
    <w:rsid w:val="000D7245"/>
    <w:rsid w:val="000F7393"/>
    <w:rsid w:val="00100FBE"/>
    <w:rsid w:val="001107A5"/>
    <w:rsid w:val="00125E5B"/>
    <w:rsid w:val="00127014"/>
    <w:rsid w:val="001468A6"/>
    <w:rsid w:val="00147281"/>
    <w:rsid w:val="001676BE"/>
    <w:rsid w:val="001755EC"/>
    <w:rsid w:val="00176464"/>
    <w:rsid w:val="00190016"/>
    <w:rsid w:val="00190F22"/>
    <w:rsid w:val="001A09B4"/>
    <w:rsid w:val="001F11E6"/>
    <w:rsid w:val="001F1AA9"/>
    <w:rsid w:val="001F2B90"/>
    <w:rsid w:val="001F6DD3"/>
    <w:rsid w:val="00201DE5"/>
    <w:rsid w:val="002040C1"/>
    <w:rsid w:val="00216097"/>
    <w:rsid w:val="00221891"/>
    <w:rsid w:val="002302E9"/>
    <w:rsid w:val="00267F3C"/>
    <w:rsid w:val="00290A31"/>
    <w:rsid w:val="00292BE6"/>
    <w:rsid w:val="00292CCE"/>
    <w:rsid w:val="002A29CE"/>
    <w:rsid w:val="002A4274"/>
    <w:rsid w:val="002A6D24"/>
    <w:rsid w:val="002C4E3B"/>
    <w:rsid w:val="002E2A0C"/>
    <w:rsid w:val="002F40CE"/>
    <w:rsid w:val="002F5C00"/>
    <w:rsid w:val="0032312C"/>
    <w:rsid w:val="00323FAF"/>
    <w:rsid w:val="003404F4"/>
    <w:rsid w:val="0036166B"/>
    <w:rsid w:val="00362704"/>
    <w:rsid w:val="00362A3B"/>
    <w:rsid w:val="00366BA0"/>
    <w:rsid w:val="00384844"/>
    <w:rsid w:val="003B2373"/>
    <w:rsid w:val="003B2ADB"/>
    <w:rsid w:val="003C7262"/>
    <w:rsid w:val="003D5FFA"/>
    <w:rsid w:val="003E3B1D"/>
    <w:rsid w:val="003E61B3"/>
    <w:rsid w:val="00413F20"/>
    <w:rsid w:val="00423043"/>
    <w:rsid w:val="00433EDC"/>
    <w:rsid w:val="00454DA3"/>
    <w:rsid w:val="00463788"/>
    <w:rsid w:val="00474D09"/>
    <w:rsid w:val="00480E46"/>
    <w:rsid w:val="00491FE8"/>
    <w:rsid w:val="00492883"/>
    <w:rsid w:val="004A3D01"/>
    <w:rsid w:val="004A7F6F"/>
    <w:rsid w:val="004B081B"/>
    <w:rsid w:val="004D76CE"/>
    <w:rsid w:val="004D7CB6"/>
    <w:rsid w:val="004E180A"/>
    <w:rsid w:val="004E50A4"/>
    <w:rsid w:val="004F56D7"/>
    <w:rsid w:val="00523E34"/>
    <w:rsid w:val="00524DB6"/>
    <w:rsid w:val="00527E48"/>
    <w:rsid w:val="005726B0"/>
    <w:rsid w:val="005741B3"/>
    <w:rsid w:val="00587E1E"/>
    <w:rsid w:val="00594D33"/>
    <w:rsid w:val="005A694F"/>
    <w:rsid w:val="005B61B4"/>
    <w:rsid w:val="005E1141"/>
    <w:rsid w:val="005E51C2"/>
    <w:rsid w:val="00601319"/>
    <w:rsid w:val="006073A1"/>
    <w:rsid w:val="0062370B"/>
    <w:rsid w:val="00642FC1"/>
    <w:rsid w:val="006502A6"/>
    <w:rsid w:val="00655BC5"/>
    <w:rsid w:val="00663186"/>
    <w:rsid w:val="00684A3E"/>
    <w:rsid w:val="006962DF"/>
    <w:rsid w:val="006A2196"/>
    <w:rsid w:val="006A5984"/>
    <w:rsid w:val="006C71CC"/>
    <w:rsid w:val="006E4BD8"/>
    <w:rsid w:val="006F0B3E"/>
    <w:rsid w:val="006F0DA7"/>
    <w:rsid w:val="006F3EA1"/>
    <w:rsid w:val="007040D8"/>
    <w:rsid w:val="00705AFF"/>
    <w:rsid w:val="0071257C"/>
    <w:rsid w:val="007136EA"/>
    <w:rsid w:val="00713EBC"/>
    <w:rsid w:val="0072456C"/>
    <w:rsid w:val="007259BE"/>
    <w:rsid w:val="0072733B"/>
    <w:rsid w:val="00745785"/>
    <w:rsid w:val="007469AF"/>
    <w:rsid w:val="00750110"/>
    <w:rsid w:val="00756473"/>
    <w:rsid w:val="00761218"/>
    <w:rsid w:val="00767C05"/>
    <w:rsid w:val="00783425"/>
    <w:rsid w:val="0079708F"/>
    <w:rsid w:val="007A573F"/>
    <w:rsid w:val="007B02C5"/>
    <w:rsid w:val="007B3B89"/>
    <w:rsid w:val="007B7525"/>
    <w:rsid w:val="007C07E0"/>
    <w:rsid w:val="007C3246"/>
    <w:rsid w:val="007C3C2F"/>
    <w:rsid w:val="007D4B99"/>
    <w:rsid w:val="007F06F1"/>
    <w:rsid w:val="00817F59"/>
    <w:rsid w:val="00820504"/>
    <w:rsid w:val="0084027B"/>
    <w:rsid w:val="00847D76"/>
    <w:rsid w:val="00866ADD"/>
    <w:rsid w:val="008820D3"/>
    <w:rsid w:val="008A0187"/>
    <w:rsid w:val="008A2CDB"/>
    <w:rsid w:val="008A7018"/>
    <w:rsid w:val="008B4AF7"/>
    <w:rsid w:val="008C17E0"/>
    <w:rsid w:val="008D0C20"/>
    <w:rsid w:val="008E2BEF"/>
    <w:rsid w:val="008F2A8C"/>
    <w:rsid w:val="009076EE"/>
    <w:rsid w:val="00907F8C"/>
    <w:rsid w:val="0092687E"/>
    <w:rsid w:val="0093526E"/>
    <w:rsid w:val="00936886"/>
    <w:rsid w:val="00950C29"/>
    <w:rsid w:val="00956DBA"/>
    <w:rsid w:val="00962A07"/>
    <w:rsid w:val="00981046"/>
    <w:rsid w:val="0099392D"/>
    <w:rsid w:val="009A07F7"/>
    <w:rsid w:val="009A2CFF"/>
    <w:rsid w:val="009C5481"/>
    <w:rsid w:val="009D72A3"/>
    <w:rsid w:val="009E638C"/>
    <w:rsid w:val="00A158E7"/>
    <w:rsid w:val="00A2137D"/>
    <w:rsid w:val="00A261EE"/>
    <w:rsid w:val="00A347A3"/>
    <w:rsid w:val="00A47347"/>
    <w:rsid w:val="00A62E54"/>
    <w:rsid w:val="00A81986"/>
    <w:rsid w:val="00A847FA"/>
    <w:rsid w:val="00AB557E"/>
    <w:rsid w:val="00AC66C2"/>
    <w:rsid w:val="00AD304C"/>
    <w:rsid w:val="00AE0371"/>
    <w:rsid w:val="00AE4FB0"/>
    <w:rsid w:val="00AF220A"/>
    <w:rsid w:val="00B05007"/>
    <w:rsid w:val="00B07B62"/>
    <w:rsid w:val="00B10BDC"/>
    <w:rsid w:val="00B10E60"/>
    <w:rsid w:val="00B11CC7"/>
    <w:rsid w:val="00B14A57"/>
    <w:rsid w:val="00B1614A"/>
    <w:rsid w:val="00B5248E"/>
    <w:rsid w:val="00B52676"/>
    <w:rsid w:val="00B57997"/>
    <w:rsid w:val="00B6368B"/>
    <w:rsid w:val="00B76924"/>
    <w:rsid w:val="00B839AC"/>
    <w:rsid w:val="00B92E80"/>
    <w:rsid w:val="00BB7792"/>
    <w:rsid w:val="00BF0544"/>
    <w:rsid w:val="00BF0EA0"/>
    <w:rsid w:val="00BF6E0E"/>
    <w:rsid w:val="00C14069"/>
    <w:rsid w:val="00C40424"/>
    <w:rsid w:val="00C43AEB"/>
    <w:rsid w:val="00C77713"/>
    <w:rsid w:val="00C877B3"/>
    <w:rsid w:val="00CA0F6A"/>
    <w:rsid w:val="00CB282D"/>
    <w:rsid w:val="00CB3CF7"/>
    <w:rsid w:val="00CB6B9A"/>
    <w:rsid w:val="00CC41BC"/>
    <w:rsid w:val="00CC4BEA"/>
    <w:rsid w:val="00CD4191"/>
    <w:rsid w:val="00CE4CCC"/>
    <w:rsid w:val="00CF057A"/>
    <w:rsid w:val="00CF1F6E"/>
    <w:rsid w:val="00D154F3"/>
    <w:rsid w:val="00D17E87"/>
    <w:rsid w:val="00D229C6"/>
    <w:rsid w:val="00D229E3"/>
    <w:rsid w:val="00D60EF5"/>
    <w:rsid w:val="00D63FBA"/>
    <w:rsid w:val="00D70434"/>
    <w:rsid w:val="00D7343E"/>
    <w:rsid w:val="00D95892"/>
    <w:rsid w:val="00DA0750"/>
    <w:rsid w:val="00DB104B"/>
    <w:rsid w:val="00DC5A85"/>
    <w:rsid w:val="00DD50F3"/>
    <w:rsid w:val="00DD6AA8"/>
    <w:rsid w:val="00DE17D9"/>
    <w:rsid w:val="00DE438B"/>
    <w:rsid w:val="00E0668F"/>
    <w:rsid w:val="00E0724C"/>
    <w:rsid w:val="00E13509"/>
    <w:rsid w:val="00E1528A"/>
    <w:rsid w:val="00E6562E"/>
    <w:rsid w:val="00E82B0B"/>
    <w:rsid w:val="00E8423B"/>
    <w:rsid w:val="00EB3C44"/>
    <w:rsid w:val="00ED126B"/>
    <w:rsid w:val="00F17523"/>
    <w:rsid w:val="00F205A8"/>
    <w:rsid w:val="00F27291"/>
    <w:rsid w:val="00F3513E"/>
    <w:rsid w:val="00F372C7"/>
    <w:rsid w:val="00F3775E"/>
    <w:rsid w:val="00F45ED6"/>
    <w:rsid w:val="00F52765"/>
    <w:rsid w:val="00FC2791"/>
    <w:rsid w:val="00FE077C"/>
    <w:rsid w:val="00FF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E29345"/>
  <w14:defaultImageDpi w14:val="32767"/>
  <w15:chartTrackingRefBased/>
  <w15:docId w15:val="{B827D2E5-C343-4625-A478-DCBCB4392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BD8"/>
    <w:pPr>
      <w:spacing w:line="480" w:lineRule="auto"/>
      <w:jc w:val="both"/>
    </w:pPr>
    <w:rPr>
      <w:rFonts w:ascii="Times New Roman" w:eastAsia="Times New Roman" w:hAnsi="Times New Roman" w:cs="Times New Roman"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F0D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0DA7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0DA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0D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0DA7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47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675</Words>
  <Characters>4254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Caine Grandt</dc:creator>
  <cp:keywords/>
  <dc:description/>
  <cp:lastModifiedBy>Caine Grandt</cp:lastModifiedBy>
  <cp:revision>275</cp:revision>
  <dcterms:created xsi:type="dcterms:W3CDTF">2021-01-20T13:09:00Z</dcterms:created>
  <dcterms:modified xsi:type="dcterms:W3CDTF">2022-09-23T18:55:00Z</dcterms:modified>
</cp:coreProperties>
</file>