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A2F108" w14:textId="387EB507" w:rsidR="005A64D1" w:rsidRPr="005A64D1" w:rsidRDefault="005A64D1" w:rsidP="005A64D1">
      <w:pPr>
        <w:adjustRightInd w:val="0"/>
        <w:snapToGrid w:val="0"/>
        <w:spacing w:before="240" w:after="120"/>
        <w:jc w:val="center"/>
        <w:outlineLvl w:val="0"/>
        <w:rPr>
          <w:b/>
          <w:bCs/>
          <w:sz w:val="32"/>
          <w:szCs w:val="32"/>
        </w:rPr>
      </w:pPr>
      <w:r w:rsidRPr="005A64D1">
        <w:rPr>
          <w:b/>
          <w:bCs/>
          <w:sz w:val="32"/>
          <w:szCs w:val="32"/>
        </w:rPr>
        <w:t>Supporting Information</w:t>
      </w:r>
    </w:p>
    <w:p w14:paraId="0A194042" w14:textId="77777777" w:rsidR="005A64D1" w:rsidRDefault="005A64D1" w:rsidP="00A63C6C">
      <w:pPr>
        <w:adjustRightInd w:val="0"/>
        <w:snapToGrid w:val="0"/>
        <w:spacing w:before="240" w:after="120"/>
        <w:outlineLvl w:val="0"/>
        <w:rPr>
          <w:b/>
          <w:bCs/>
          <w:szCs w:val="24"/>
        </w:rPr>
      </w:pPr>
    </w:p>
    <w:p w14:paraId="7CCCD6E3" w14:textId="4436EC6F" w:rsidR="005E157C" w:rsidRPr="00C373E1" w:rsidRDefault="005E157C" w:rsidP="00A63C6C">
      <w:pPr>
        <w:adjustRightInd w:val="0"/>
        <w:snapToGrid w:val="0"/>
        <w:spacing w:before="240" w:after="120"/>
        <w:outlineLvl w:val="0"/>
        <w:rPr>
          <w:b/>
          <w:bCs/>
          <w:szCs w:val="24"/>
        </w:rPr>
      </w:pPr>
      <w:r w:rsidRPr="00C373E1">
        <w:rPr>
          <w:b/>
          <w:bCs/>
          <w:szCs w:val="24"/>
        </w:rPr>
        <w:t xml:space="preserve">Contents of this file </w:t>
      </w:r>
    </w:p>
    <w:p w14:paraId="7FEF65C7" w14:textId="04975BAE" w:rsidR="00111843" w:rsidRPr="00C373E1" w:rsidRDefault="00B33512" w:rsidP="00A63C6C">
      <w:pPr>
        <w:adjustRightInd w:val="0"/>
        <w:snapToGrid w:val="0"/>
        <w:spacing w:before="240" w:after="120"/>
        <w:ind w:firstLineChars="200" w:firstLine="480"/>
        <w:outlineLvl w:val="0"/>
        <w:rPr>
          <w:i/>
          <w:iCs/>
          <w:szCs w:val="24"/>
        </w:rPr>
      </w:pPr>
      <w:r w:rsidRPr="00C373E1">
        <w:rPr>
          <w:rFonts w:hint="eastAsia"/>
          <w:i/>
          <w:iCs/>
          <w:szCs w:val="24"/>
        </w:rPr>
        <w:t>Figure</w:t>
      </w:r>
      <w:r w:rsidR="0099403D" w:rsidRPr="00C373E1">
        <w:rPr>
          <w:i/>
          <w:iCs/>
          <w:szCs w:val="24"/>
        </w:rPr>
        <w:t>s</w:t>
      </w:r>
      <w:r w:rsidRPr="00C373E1">
        <w:rPr>
          <w:rFonts w:hint="eastAsia"/>
          <w:i/>
          <w:iCs/>
          <w:szCs w:val="24"/>
        </w:rPr>
        <w:t xml:space="preserve"> S1 to S</w:t>
      </w:r>
      <w:r w:rsidR="006F1A65" w:rsidRPr="00C373E1">
        <w:rPr>
          <w:i/>
          <w:iCs/>
          <w:szCs w:val="24"/>
        </w:rPr>
        <w:t>10</w:t>
      </w:r>
    </w:p>
    <w:p w14:paraId="3EEC5B80" w14:textId="2123540B" w:rsidR="00D167D3" w:rsidRDefault="00EA4899" w:rsidP="005A64D1">
      <w:pPr>
        <w:adjustRightInd w:val="0"/>
        <w:snapToGrid w:val="0"/>
        <w:spacing w:before="240" w:after="120"/>
        <w:ind w:firstLineChars="200" w:firstLine="480"/>
        <w:outlineLvl w:val="0"/>
        <w:rPr>
          <w:i/>
          <w:iCs/>
          <w:szCs w:val="24"/>
        </w:rPr>
      </w:pPr>
      <w:r w:rsidRPr="00C373E1">
        <w:rPr>
          <w:rFonts w:hint="eastAsia"/>
          <w:i/>
          <w:iCs/>
          <w:szCs w:val="24"/>
        </w:rPr>
        <w:t>Table</w:t>
      </w:r>
      <w:r w:rsidR="0099403D" w:rsidRPr="00C373E1">
        <w:rPr>
          <w:i/>
          <w:iCs/>
          <w:szCs w:val="24"/>
        </w:rPr>
        <w:t>s</w:t>
      </w:r>
      <w:r w:rsidRPr="00C373E1">
        <w:rPr>
          <w:rFonts w:hint="eastAsia"/>
          <w:i/>
          <w:iCs/>
          <w:szCs w:val="24"/>
        </w:rPr>
        <w:t xml:space="preserve"> S1 to S</w:t>
      </w:r>
      <w:r w:rsidR="00D35D7D" w:rsidRPr="00C373E1">
        <w:rPr>
          <w:i/>
          <w:iCs/>
          <w:szCs w:val="24"/>
        </w:rPr>
        <w:t>4</w:t>
      </w:r>
    </w:p>
    <w:p w14:paraId="635BFA51" w14:textId="77777777" w:rsidR="005A64D1" w:rsidRPr="005A64D1" w:rsidRDefault="005A64D1" w:rsidP="005A64D1">
      <w:pPr>
        <w:adjustRightInd w:val="0"/>
        <w:snapToGrid w:val="0"/>
        <w:spacing w:before="240" w:after="120"/>
        <w:ind w:firstLineChars="200" w:firstLine="480"/>
        <w:outlineLvl w:val="0"/>
        <w:rPr>
          <w:i/>
          <w:iCs/>
          <w:szCs w:val="24"/>
        </w:rPr>
      </w:pPr>
    </w:p>
    <w:p w14:paraId="79042C92" w14:textId="1B74BEFF" w:rsidR="00FF3503" w:rsidRPr="00AE618B" w:rsidRDefault="00FF3503" w:rsidP="00FF3503">
      <w:pPr>
        <w:spacing w:before="100" w:beforeAutospacing="1" w:after="100" w:afterAutospacing="1"/>
        <w:rPr>
          <w:b/>
          <w:szCs w:val="24"/>
        </w:rPr>
      </w:pPr>
      <w:r w:rsidRPr="00AE618B">
        <w:rPr>
          <w:b/>
          <w:bCs/>
          <w:szCs w:val="24"/>
        </w:rPr>
        <w:t>Introduction</w:t>
      </w:r>
      <w:r w:rsidRPr="00AE618B">
        <w:rPr>
          <w:b/>
          <w:szCs w:val="24"/>
        </w:rPr>
        <w:t xml:space="preserve"> </w:t>
      </w:r>
    </w:p>
    <w:p w14:paraId="524F26C9" w14:textId="01E1D01F" w:rsidR="00646B42" w:rsidRPr="00D167D3" w:rsidRDefault="007D10A0" w:rsidP="00D71C73">
      <w:pPr>
        <w:spacing w:before="100" w:beforeAutospacing="1" w:after="100" w:afterAutospacing="1" w:line="360" w:lineRule="auto"/>
        <w:ind w:firstLineChars="200" w:firstLine="440"/>
        <w:jc w:val="both"/>
        <w:rPr>
          <w:sz w:val="22"/>
          <w:szCs w:val="22"/>
          <w:lang w:eastAsia="zh-CN"/>
        </w:rPr>
      </w:pPr>
      <w:r w:rsidRPr="00D167D3">
        <w:rPr>
          <w:sz w:val="22"/>
          <w:szCs w:val="22"/>
          <w:lang w:eastAsia="zh-CN"/>
        </w:rPr>
        <w:t>Figure S</w:t>
      </w:r>
      <w:r w:rsidR="00D46F8A" w:rsidRPr="00D167D3">
        <w:rPr>
          <w:sz w:val="22"/>
          <w:szCs w:val="22"/>
          <w:lang w:eastAsia="zh-CN"/>
        </w:rPr>
        <w:t>1</w:t>
      </w:r>
      <w:r w:rsidR="002364E7" w:rsidRPr="00D167D3">
        <w:rPr>
          <w:sz w:val="22"/>
          <w:szCs w:val="22"/>
          <w:lang w:eastAsia="zh-CN"/>
        </w:rPr>
        <w:t xml:space="preserve"> </w:t>
      </w:r>
      <w:r w:rsidR="00C373E1">
        <w:rPr>
          <w:sz w:val="22"/>
          <w:szCs w:val="22"/>
          <w:lang w:eastAsia="zh-CN"/>
        </w:rPr>
        <w:t>show</w:t>
      </w:r>
      <w:r w:rsidR="00370101" w:rsidRPr="00D167D3">
        <w:rPr>
          <w:sz w:val="22"/>
          <w:szCs w:val="22"/>
          <w:lang w:eastAsia="zh-CN"/>
        </w:rPr>
        <w:t>s</w:t>
      </w:r>
      <w:r w:rsidRPr="00D167D3">
        <w:rPr>
          <w:sz w:val="22"/>
          <w:szCs w:val="22"/>
          <w:lang w:eastAsia="zh-CN"/>
        </w:rPr>
        <w:t xml:space="preserve"> </w:t>
      </w:r>
      <w:r w:rsidR="002364E7" w:rsidRPr="00D167D3">
        <w:rPr>
          <w:sz w:val="22"/>
          <w:szCs w:val="22"/>
          <w:lang w:eastAsia="zh-CN"/>
        </w:rPr>
        <w:t xml:space="preserve">the </w:t>
      </w:r>
      <w:r w:rsidR="00313519" w:rsidRPr="00D167D3">
        <w:rPr>
          <w:sz w:val="22"/>
          <w:szCs w:val="22"/>
          <w:lang w:eastAsia="zh-CN"/>
        </w:rPr>
        <w:t>Taylor diagrams</w:t>
      </w:r>
      <w:r w:rsidR="002364E7" w:rsidRPr="00D167D3">
        <w:rPr>
          <w:sz w:val="22"/>
          <w:szCs w:val="22"/>
          <w:lang w:eastAsia="zh-CN"/>
        </w:rPr>
        <w:t xml:space="preserve"> mentioned</w:t>
      </w:r>
      <w:r w:rsidRPr="00D167D3">
        <w:rPr>
          <w:sz w:val="22"/>
          <w:szCs w:val="22"/>
          <w:lang w:eastAsia="zh-CN"/>
        </w:rPr>
        <w:t xml:space="preserve"> in section 2</w:t>
      </w:r>
      <w:r w:rsidR="0072372A" w:rsidRPr="00D167D3">
        <w:rPr>
          <w:sz w:val="22"/>
          <w:szCs w:val="22"/>
          <w:lang w:eastAsia="zh-CN"/>
        </w:rPr>
        <w:t>.</w:t>
      </w:r>
      <w:r w:rsidR="0072372A" w:rsidRPr="00D167D3">
        <w:rPr>
          <w:sz w:val="22"/>
          <w:szCs w:val="22"/>
        </w:rPr>
        <w:t xml:space="preserve"> </w:t>
      </w:r>
      <w:r w:rsidR="00313519" w:rsidRPr="00D167D3">
        <w:rPr>
          <w:sz w:val="22"/>
          <w:szCs w:val="22"/>
          <w:lang w:eastAsia="zh-CN"/>
        </w:rPr>
        <w:t>Figure</w:t>
      </w:r>
      <w:r w:rsidR="00370101" w:rsidRPr="00D167D3">
        <w:rPr>
          <w:sz w:val="22"/>
          <w:szCs w:val="22"/>
          <w:lang w:eastAsia="zh-CN"/>
        </w:rPr>
        <w:t>s</w:t>
      </w:r>
      <w:r w:rsidR="00313519" w:rsidRPr="00D167D3">
        <w:rPr>
          <w:sz w:val="22"/>
          <w:szCs w:val="22"/>
          <w:lang w:eastAsia="zh-CN"/>
        </w:rPr>
        <w:t xml:space="preserve"> S</w:t>
      </w:r>
      <w:r w:rsidR="00D46F8A" w:rsidRPr="00D167D3">
        <w:rPr>
          <w:sz w:val="22"/>
          <w:szCs w:val="22"/>
          <w:lang w:eastAsia="zh-CN"/>
        </w:rPr>
        <w:t>2</w:t>
      </w:r>
      <w:r w:rsidR="00313519" w:rsidRPr="00D167D3">
        <w:rPr>
          <w:sz w:val="22"/>
          <w:szCs w:val="22"/>
          <w:lang w:eastAsia="zh-CN"/>
        </w:rPr>
        <w:t xml:space="preserve"> and S</w:t>
      </w:r>
      <w:r w:rsidR="00D46F8A" w:rsidRPr="00D167D3">
        <w:rPr>
          <w:sz w:val="22"/>
          <w:szCs w:val="22"/>
          <w:lang w:eastAsia="zh-CN"/>
        </w:rPr>
        <w:t>3</w:t>
      </w:r>
      <w:r w:rsidR="00313519" w:rsidRPr="00D167D3">
        <w:rPr>
          <w:sz w:val="22"/>
          <w:szCs w:val="22"/>
          <w:lang w:eastAsia="zh-CN"/>
        </w:rPr>
        <w:t xml:space="preserve"> show the spatial patterns of extreme precipitation 95th threshold </w:t>
      </w:r>
      <w:r w:rsidR="00370101" w:rsidRPr="00D167D3">
        <w:rPr>
          <w:sz w:val="22"/>
          <w:szCs w:val="22"/>
          <w:lang w:eastAsia="zh-CN"/>
        </w:rPr>
        <w:t xml:space="preserve">of six selected climate models </w:t>
      </w:r>
      <w:r w:rsidR="00313519" w:rsidRPr="00D167D3">
        <w:rPr>
          <w:sz w:val="22"/>
          <w:szCs w:val="22"/>
          <w:lang w:eastAsia="zh-CN"/>
        </w:rPr>
        <w:t>under SSP245 and SSP585</w:t>
      </w:r>
      <w:r w:rsidR="00751F82" w:rsidRPr="00D167D3">
        <w:rPr>
          <w:sz w:val="22"/>
          <w:szCs w:val="22"/>
          <w:lang w:eastAsia="zh-CN"/>
        </w:rPr>
        <w:t xml:space="preserve"> scenarios</w:t>
      </w:r>
      <w:r w:rsidR="0072372A" w:rsidRPr="00D167D3">
        <w:rPr>
          <w:sz w:val="22"/>
          <w:szCs w:val="22"/>
          <w:lang w:eastAsia="zh-CN"/>
        </w:rPr>
        <w:t xml:space="preserve">. </w:t>
      </w:r>
      <w:r w:rsidR="00C276BA" w:rsidRPr="00D167D3">
        <w:rPr>
          <w:sz w:val="22"/>
          <w:szCs w:val="22"/>
          <w:lang w:eastAsia="zh-CN"/>
        </w:rPr>
        <w:t xml:space="preserve">Spatial distributions of mean precipitation, extreme precipitation events (EPEs) threshold, and the proportion of </w:t>
      </w:r>
      <w:r w:rsidR="00CD7E55" w:rsidRPr="00D167D3">
        <w:rPr>
          <w:rFonts w:hint="eastAsia"/>
          <w:sz w:val="22"/>
          <w:szCs w:val="22"/>
          <w:lang w:eastAsia="zh-CN"/>
        </w:rPr>
        <w:t>the</w:t>
      </w:r>
      <w:r w:rsidR="00CD7E55" w:rsidRPr="00D167D3">
        <w:rPr>
          <w:sz w:val="22"/>
          <w:szCs w:val="22"/>
          <w:lang w:eastAsia="zh-CN"/>
        </w:rPr>
        <w:t xml:space="preserve"> </w:t>
      </w:r>
      <w:r w:rsidR="00C276BA" w:rsidRPr="00D167D3">
        <w:rPr>
          <w:sz w:val="22"/>
          <w:szCs w:val="22"/>
          <w:lang w:eastAsia="zh-CN"/>
        </w:rPr>
        <w:t xml:space="preserve">amount of extreme precipitation (AEP) in total precipitation in the extended summer during 1979–2019 </w:t>
      </w:r>
      <w:r w:rsidR="00C373E1">
        <w:rPr>
          <w:sz w:val="22"/>
          <w:szCs w:val="22"/>
          <w:lang w:eastAsia="zh-CN"/>
        </w:rPr>
        <w:t>are revealed</w:t>
      </w:r>
      <w:r w:rsidR="00C276BA" w:rsidRPr="00D167D3">
        <w:rPr>
          <w:sz w:val="22"/>
          <w:szCs w:val="22"/>
          <w:lang w:eastAsia="zh-CN"/>
        </w:rPr>
        <w:t xml:space="preserve"> in Figure S</w:t>
      </w:r>
      <w:r w:rsidR="00751F82" w:rsidRPr="00D167D3">
        <w:rPr>
          <w:sz w:val="22"/>
          <w:szCs w:val="22"/>
          <w:lang w:eastAsia="zh-CN"/>
        </w:rPr>
        <w:t>4</w:t>
      </w:r>
      <w:r w:rsidR="00C276BA" w:rsidRPr="00D167D3">
        <w:rPr>
          <w:sz w:val="22"/>
          <w:szCs w:val="22"/>
          <w:lang w:eastAsia="zh-CN"/>
        </w:rPr>
        <w:t>.</w:t>
      </w:r>
      <w:r w:rsidR="00C276BA" w:rsidRPr="00D167D3">
        <w:rPr>
          <w:rFonts w:hint="eastAsia"/>
          <w:sz w:val="22"/>
          <w:szCs w:val="22"/>
          <w:lang w:eastAsia="zh-CN"/>
        </w:rPr>
        <w:t xml:space="preserve"> </w:t>
      </w:r>
      <w:r w:rsidR="0072372A" w:rsidRPr="00D167D3">
        <w:rPr>
          <w:sz w:val="22"/>
          <w:szCs w:val="22"/>
          <w:lang w:eastAsia="zh-CN"/>
        </w:rPr>
        <w:t>Figure S</w:t>
      </w:r>
      <w:r w:rsidR="00751F82" w:rsidRPr="00D167D3">
        <w:rPr>
          <w:sz w:val="22"/>
          <w:szCs w:val="22"/>
          <w:lang w:eastAsia="zh-CN"/>
        </w:rPr>
        <w:t>5</w:t>
      </w:r>
      <w:r w:rsidR="00065FA3" w:rsidRPr="00D167D3">
        <w:rPr>
          <w:sz w:val="22"/>
          <w:szCs w:val="22"/>
          <w:lang w:eastAsia="zh-CN"/>
        </w:rPr>
        <w:t xml:space="preserve"> </w:t>
      </w:r>
      <w:r w:rsidR="002A6E26" w:rsidRPr="00D167D3">
        <w:rPr>
          <w:sz w:val="22"/>
          <w:szCs w:val="22"/>
          <w:lang w:eastAsia="zh-CN"/>
        </w:rPr>
        <w:t>show</w:t>
      </w:r>
      <w:r w:rsidR="00C373E1">
        <w:rPr>
          <w:sz w:val="22"/>
          <w:szCs w:val="22"/>
          <w:lang w:eastAsia="zh-CN"/>
        </w:rPr>
        <w:t>s</w:t>
      </w:r>
      <w:r w:rsidR="0072372A" w:rsidRPr="00D167D3">
        <w:rPr>
          <w:sz w:val="22"/>
          <w:szCs w:val="22"/>
          <w:lang w:eastAsia="zh-CN"/>
        </w:rPr>
        <w:t xml:space="preserve"> the </w:t>
      </w:r>
      <w:r w:rsidR="006D2CB1" w:rsidRPr="00D167D3">
        <w:rPr>
          <w:sz w:val="22"/>
          <w:szCs w:val="22"/>
          <w:lang w:eastAsia="zh-CN"/>
        </w:rPr>
        <w:t>spatial patterns</w:t>
      </w:r>
      <w:r w:rsidR="002A6E26" w:rsidRPr="00D167D3">
        <w:rPr>
          <w:sz w:val="22"/>
          <w:szCs w:val="22"/>
          <w:lang w:eastAsia="zh-CN"/>
        </w:rPr>
        <w:t xml:space="preserve"> of </w:t>
      </w:r>
      <w:r w:rsidR="00751F82" w:rsidRPr="00D167D3">
        <w:rPr>
          <w:sz w:val="22"/>
          <w:szCs w:val="22"/>
          <w:lang w:eastAsia="zh-CN"/>
        </w:rPr>
        <w:t>two</w:t>
      </w:r>
      <w:r w:rsidR="002A6E26" w:rsidRPr="00D167D3">
        <w:rPr>
          <w:sz w:val="22"/>
          <w:szCs w:val="22"/>
          <w:lang w:eastAsia="zh-CN"/>
        </w:rPr>
        <w:t xml:space="preserve"> </w:t>
      </w:r>
      <w:r w:rsidR="006D2CB1" w:rsidRPr="00D167D3">
        <w:rPr>
          <w:sz w:val="22"/>
          <w:szCs w:val="22"/>
          <w:lang w:eastAsia="zh-CN"/>
        </w:rPr>
        <w:t xml:space="preserve">future </w:t>
      </w:r>
      <w:r w:rsidR="002A6E26" w:rsidRPr="00D167D3">
        <w:rPr>
          <w:sz w:val="22"/>
          <w:szCs w:val="22"/>
          <w:lang w:eastAsia="zh-CN"/>
        </w:rPr>
        <w:t>heatwave</w:t>
      </w:r>
      <w:r w:rsidR="004842D2" w:rsidRPr="00D167D3">
        <w:rPr>
          <w:sz w:val="22"/>
          <w:szCs w:val="22"/>
          <w:lang w:eastAsia="zh-CN"/>
        </w:rPr>
        <w:t xml:space="preserve"> </w:t>
      </w:r>
      <w:r w:rsidR="00751F82" w:rsidRPr="00D167D3">
        <w:rPr>
          <w:sz w:val="22"/>
          <w:szCs w:val="22"/>
          <w:lang w:eastAsia="zh-CN"/>
        </w:rPr>
        <w:t>metrics</w:t>
      </w:r>
      <w:r w:rsidR="004842D2" w:rsidRPr="00D167D3">
        <w:rPr>
          <w:sz w:val="22"/>
          <w:szCs w:val="22"/>
          <w:lang w:eastAsia="zh-CN"/>
        </w:rPr>
        <w:t xml:space="preserve"> </w:t>
      </w:r>
      <w:r w:rsidR="006D2CB1" w:rsidRPr="00D167D3">
        <w:rPr>
          <w:sz w:val="22"/>
          <w:szCs w:val="22"/>
          <w:lang w:eastAsia="zh-CN"/>
        </w:rPr>
        <w:t>over 2021–2100</w:t>
      </w:r>
      <w:r w:rsidR="001E6AC7" w:rsidRPr="00D167D3">
        <w:rPr>
          <w:sz w:val="22"/>
          <w:szCs w:val="22"/>
          <w:lang w:eastAsia="zh-CN"/>
        </w:rPr>
        <w:t xml:space="preserve">. </w:t>
      </w:r>
      <w:r w:rsidR="00E60DA8" w:rsidRPr="00D167D3">
        <w:rPr>
          <w:sz w:val="22"/>
          <w:szCs w:val="22"/>
          <w:lang w:eastAsia="zh-CN"/>
        </w:rPr>
        <w:t xml:space="preserve">Figure S6 displays the </w:t>
      </w:r>
      <w:r w:rsidR="00E60DA8" w:rsidRPr="00D167D3">
        <w:rPr>
          <w:rFonts w:eastAsia="DengXian"/>
          <w:bCs/>
          <w:color w:val="000000" w:themeColor="text1"/>
          <w:sz w:val="22"/>
          <w:szCs w:val="22"/>
        </w:rPr>
        <w:t xml:space="preserve">time series of the </w:t>
      </w:r>
      <w:r w:rsidR="00E60DA8" w:rsidRPr="00D167D3">
        <w:rPr>
          <w:rFonts w:eastAsia="DengXian"/>
          <w:color w:val="000000" w:themeColor="text1"/>
          <w:sz w:val="22"/>
          <w:szCs w:val="22"/>
        </w:rPr>
        <w:t>total</w:t>
      </w:r>
      <w:r w:rsidR="00E60DA8" w:rsidRPr="00D167D3">
        <w:rPr>
          <w:rFonts w:eastAsia="DengXian"/>
          <w:b/>
          <w:color w:val="000000" w:themeColor="text1"/>
          <w:sz w:val="22"/>
          <w:szCs w:val="22"/>
        </w:rPr>
        <w:t xml:space="preserve"> </w:t>
      </w:r>
      <w:r w:rsidR="00E60DA8" w:rsidRPr="00D167D3">
        <w:rPr>
          <w:rFonts w:eastAsia="DengXian"/>
          <w:color w:val="000000" w:themeColor="text1"/>
          <w:sz w:val="22"/>
          <w:szCs w:val="22"/>
        </w:rPr>
        <w:t>person-times affected by EPEs and HWs under SSP245 and SSP585 scenarios in eastern China over 2021</w:t>
      </w:r>
      <w:r w:rsidR="00E60DA8" w:rsidRPr="00D167D3">
        <w:rPr>
          <w:color w:val="000000" w:themeColor="text1"/>
          <w:sz w:val="22"/>
          <w:szCs w:val="22"/>
        </w:rPr>
        <w:t>–</w:t>
      </w:r>
      <w:r w:rsidR="00E60DA8" w:rsidRPr="00D167D3">
        <w:rPr>
          <w:rFonts w:eastAsia="DengXian"/>
          <w:color w:val="000000" w:themeColor="text1"/>
          <w:sz w:val="22"/>
          <w:szCs w:val="22"/>
        </w:rPr>
        <w:t>2100</w:t>
      </w:r>
      <w:r w:rsidR="00E60DA8" w:rsidRPr="00D167D3">
        <w:rPr>
          <w:sz w:val="22"/>
          <w:szCs w:val="22"/>
          <w:lang w:eastAsia="zh-CN"/>
        </w:rPr>
        <w:t xml:space="preserve">. </w:t>
      </w:r>
      <w:r w:rsidR="00065FA3" w:rsidRPr="00D167D3">
        <w:rPr>
          <w:sz w:val="22"/>
          <w:szCs w:val="22"/>
          <w:lang w:eastAsia="zh-CN"/>
        </w:rPr>
        <w:t>Figure S</w:t>
      </w:r>
      <w:r w:rsidR="00E60DA8" w:rsidRPr="00D167D3">
        <w:rPr>
          <w:sz w:val="22"/>
          <w:szCs w:val="22"/>
          <w:lang w:eastAsia="zh-CN"/>
        </w:rPr>
        <w:t>7</w:t>
      </w:r>
      <w:r w:rsidR="00617E28" w:rsidRPr="00D167D3">
        <w:rPr>
          <w:sz w:val="22"/>
          <w:szCs w:val="22"/>
          <w:lang w:eastAsia="zh-CN"/>
        </w:rPr>
        <w:t xml:space="preserve"> </w:t>
      </w:r>
      <w:r w:rsidR="002A6E26" w:rsidRPr="00D167D3">
        <w:rPr>
          <w:sz w:val="22"/>
          <w:szCs w:val="22"/>
          <w:lang w:eastAsia="zh-CN"/>
        </w:rPr>
        <w:t>show</w:t>
      </w:r>
      <w:r w:rsidR="00E60DA8" w:rsidRPr="00D167D3">
        <w:rPr>
          <w:sz w:val="22"/>
          <w:szCs w:val="22"/>
          <w:lang w:eastAsia="zh-CN"/>
        </w:rPr>
        <w:t>s</w:t>
      </w:r>
      <w:r w:rsidR="00617E28" w:rsidRPr="00D167D3">
        <w:rPr>
          <w:sz w:val="22"/>
          <w:szCs w:val="22"/>
          <w:lang w:eastAsia="zh-CN"/>
        </w:rPr>
        <w:t xml:space="preserve"> the </w:t>
      </w:r>
      <w:r w:rsidR="00954213" w:rsidRPr="00D167D3">
        <w:rPr>
          <w:sz w:val="22"/>
          <w:szCs w:val="22"/>
          <w:lang w:eastAsia="zh-CN"/>
        </w:rPr>
        <w:t xml:space="preserve">time variations of </w:t>
      </w:r>
      <w:r w:rsidR="00094FA4" w:rsidRPr="00D167D3">
        <w:rPr>
          <w:sz w:val="22"/>
          <w:szCs w:val="22"/>
          <w:lang w:eastAsia="zh-CN"/>
        </w:rPr>
        <w:t>heatwave metrics under SSP245 and SSP585 scenarios over 2021–2100</w:t>
      </w:r>
      <w:r w:rsidR="00617E28" w:rsidRPr="00D167D3">
        <w:rPr>
          <w:sz w:val="22"/>
          <w:szCs w:val="22"/>
          <w:lang w:eastAsia="zh-CN"/>
        </w:rPr>
        <w:t xml:space="preserve">. </w:t>
      </w:r>
      <w:r w:rsidR="00BA497B" w:rsidRPr="00D167D3">
        <w:rPr>
          <w:rFonts w:eastAsia="DengXian"/>
          <w:bCs/>
          <w:color w:val="000000" w:themeColor="text1"/>
          <w:sz w:val="22"/>
          <w:szCs w:val="22"/>
        </w:rPr>
        <w:t>Figure S8</w:t>
      </w:r>
      <w:r w:rsidR="00BA497B" w:rsidRPr="00D167D3">
        <w:rPr>
          <w:rFonts w:eastAsia="DengXian"/>
          <w:b/>
          <w:color w:val="000000" w:themeColor="text1"/>
          <w:sz w:val="22"/>
          <w:szCs w:val="22"/>
        </w:rPr>
        <w:t xml:space="preserve"> </w:t>
      </w:r>
      <w:r w:rsidR="00BA497B" w:rsidRPr="00D167D3">
        <w:rPr>
          <w:rFonts w:eastAsia="DengXian"/>
          <w:bCs/>
          <w:color w:val="000000" w:themeColor="text1"/>
          <w:sz w:val="22"/>
          <w:szCs w:val="22"/>
        </w:rPr>
        <w:t>shows the temporal</w:t>
      </w:r>
      <w:r w:rsidR="00BA497B" w:rsidRPr="00D167D3">
        <w:rPr>
          <w:rFonts w:eastAsia="DengXian"/>
          <w:b/>
          <w:color w:val="000000" w:themeColor="text1"/>
          <w:sz w:val="22"/>
          <w:szCs w:val="22"/>
        </w:rPr>
        <w:t xml:space="preserve"> </w:t>
      </w:r>
      <w:r w:rsidR="00BA497B" w:rsidRPr="00D167D3">
        <w:rPr>
          <w:rFonts w:eastAsia="DengXian"/>
          <w:color w:val="000000" w:themeColor="text1"/>
          <w:sz w:val="22"/>
          <w:szCs w:val="22"/>
        </w:rPr>
        <w:t>v</w:t>
      </w:r>
      <w:r w:rsidR="00BA497B" w:rsidRPr="00D167D3">
        <w:rPr>
          <w:rFonts w:eastAsia="DengXian" w:hint="eastAsia"/>
          <w:color w:val="000000" w:themeColor="text1"/>
          <w:sz w:val="22"/>
          <w:szCs w:val="22"/>
        </w:rPr>
        <w:t>ariation</w:t>
      </w:r>
      <w:r w:rsidR="00BA497B" w:rsidRPr="00D167D3">
        <w:rPr>
          <w:rFonts w:eastAsia="DengXian"/>
          <w:color w:val="000000" w:themeColor="text1"/>
          <w:sz w:val="22"/>
          <w:szCs w:val="22"/>
        </w:rPr>
        <w:t>s and spatial patterns</w:t>
      </w:r>
      <w:r w:rsidR="00BA497B" w:rsidRPr="00D167D3">
        <w:rPr>
          <w:rFonts w:eastAsia="DengXian" w:hint="eastAsia"/>
          <w:color w:val="000000" w:themeColor="text1"/>
          <w:sz w:val="22"/>
          <w:szCs w:val="22"/>
        </w:rPr>
        <w:t xml:space="preserve"> </w:t>
      </w:r>
      <w:r w:rsidR="00BA497B" w:rsidRPr="00D167D3">
        <w:rPr>
          <w:rFonts w:eastAsia="DengXian"/>
          <w:color w:val="000000" w:themeColor="text1"/>
          <w:sz w:val="22"/>
          <w:szCs w:val="22"/>
        </w:rPr>
        <w:t>of the</w:t>
      </w:r>
      <w:r w:rsidR="00BA497B" w:rsidRPr="00D167D3">
        <w:rPr>
          <w:rFonts w:eastAsia="DengXian" w:hint="eastAsia"/>
          <w:color w:val="000000" w:themeColor="text1"/>
          <w:sz w:val="22"/>
          <w:szCs w:val="22"/>
        </w:rPr>
        <w:t xml:space="preserve"> </w:t>
      </w:r>
      <w:r w:rsidR="00BA497B" w:rsidRPr="00D167D3">
        <w:rPr>
          <w:rFonts w:eastAsia="DengXian"/>
          <w:color w:val="000000" w:themeColor="text1"/>
          <w:sz w:val="22"/>
          <w:szCs w:val="22"/>
        </w:rPr>
        <w:t xml:space="preserve">total summer 1-day EPEs in eastern China. </w:t>
      </w:r>
      <w:r w:rsidR="000816F7" w:rsidRPr="00D167D3">
        <w:rPr>
          <w:sz w:val="22"/>
          <w:szCs w:val="22"/>
          <w:lang w:eastAsia="zh-CN"/>
        </w:rPr>
        <w:t>Figure S</w:t>
      </w:r>
      <w:r w:rsidR="00BA497B" w:rsidRPr="00D167D3">
        <w:rPr>
          <w:sz w:val="22"/>
          <w:szCs w:val="22"/>
          <w:lang w:eastAsia="zh-CN"/>
        </w:rPr>
        <w:t>9</w:t>
      </w:r>
      <w:r w:rsidR="000816F7" w:rsidRPr="00D167D3">
        <w:rPr>
          <w:sz w:val="22"/>
          <w:szCs w:val="22"/>
          <w:lang w:eastAsia="zh-CN"/>
        </w:rPr>
        <w:t xml:space="preserve"> shows the </w:t>
      </w:r>
      <w:r w:rsidR="000816F7" w:rsidRPr="00D167D3">
        <w:rPr>
          <w:rFonts w:eastAsia="DengXian"/>
          <w:bCs/>
          <w:color w:val="000000" w:themeColor="text1"/>
          <w:sz w:val="22"/>
          <w:szCs w:val="22"/>
        </w:rPr>
        <w:t>changes in</w:t>
      </w:r>
      <w:r w:rsidR="000816F7" w:rsidRPr="00D167D3">
        <w:rPr>
          <w:rFonts w:eastAsia="DengXian"/>
          <w:b/>
          <w:color w:val="000000" w:themeColor="text1"/>
          <w:sz w:val="22"/>
          <w:szCs w:val="22"/>
        </w:rPr>
        <w:t xml:space="preserve"> </w:t>
      </w:r>
      <w:r w:rsidR="000816F7" w:rsidRPr="00D167D3">
        <w:rPr>
          <w:rFonts w:eastAsia="DengXian"/>
          <w:bCs/>
          <w:color w:val="000000" w:themeColor="text1"/>
          <w:sz w:val="22"/>
          <w:szCs w:val="22"/>
        </w:rPr>
        <w:t xml:space="preserve">magnitudes of </w:t>
      </w:r>
      <w:r w:rsidR="000816F7" w:rsidRPr="00D167D3">
        <w:rPr>
          <w:sz w:val="22"/>
          <w:szCs w:val="22"/>
          <w:lang w:eastAsia="zh-CN"/>
        </w:rPr>
        <w:t>near-surface maximum temperature</w:t>
      </w:r>
      <w:r w:rsidR="000816F7" w:rsidRPr="00D167D3">
        <w:rPr>
          <w:rFonts w:eastAsia="DengXian"/>
          <w:bCs/>
          <w:color w:val="000000" w:themeColor="text1"/>
          <w:sz w:val="22"/>
          <w:szCs w:val="22"/>
        </w:rPr>
        <w:t xml:space="preserve"> warming relative to 1850-1900.</w:t>
      </w:r>
      <w:r w:rsidR="009D00D0" w:rsidRPr="00D167D3">
        <w:rPr>
          <w:rFonts w:eastAsia="DengXian"/>
          <w:bCs/>
          <w:color w:val="000000" w:themeColor="text1"/>
          <w:sz w:val="22"/>
          <w:szCs w:val="22"/>
        </w:rPr>
        <w:t xml:space="preserve"> The correlation maps between summer precipitation and 500-hPa geopotential height (GPH) anomalies, frequency of EPEs and GPH anomalies, </w:t>
      </w:r>
      <w:proofErr w:type="spellStart"/>
      <w:r w:rsidR="009D00D0" w:rsidRPr="00D167D3">
        <w:rPr>
          <w:rFonts w:eastAsia="DengXian"/>
          <w:bCs/>
          <w:color w:val="000000" w:themeColor="text1"/>
          <w:sz w:val="22"/>
          <w:szCs w:val="22"/>
        </w:rPr>
        <w:t>Tasmax</w:t>
      </w:r>
      <w:proofErr w:type="spellEnd"/>
      <w:r w:rsidR="009D00D0" w:rsidRPr="00D167D3">
        <w:rPr>
          <w:rFonts w:eastAsia="DengXian"/>
          <w:bCs/>
          <w:color w:val="000000" w:themeColor="text1"/>
          <w:sz w:val="22"/>
          <w:szCs w:val="22"/>
        </w:rPr>
        <w:t xml:space="preserve"> and GPH anomalies, and frequency of HWs and GPH anomalies during 1979</w:t>
      </w:r>
      <w:r w:rsidR="009D00D0" w:rsidRPr="00D167D3">
        <w:rPr>
          <w:bCs/>
          <w:color w:val="000000" w:themeColor="text1"/>
          <w:sz w:val="22"/>
          <w:szCs w:val="22"/>
        </w:rPr>
        <w:t>–</w:t>
      </w:r>
      <w:r w:rsidR="009D00D0" w:rsidRPr="00D167D3">
        <w:rPr>
          <w:rFonts w:eastAsia="DengXian"/>
          <w:bCs/>
          <w:color w:val="000000" w:themeColor="text1"/>
          <w:sz w:val="22"/>
          <w:szCs w:val="22"/>
        </w:rPr>
        <w:t xml:space="preserve">2019 are </w:t>
      </w:r>
      <w:r w:rsidR="00C373E1">
        <w:rPr>
          <w:rFonts w:eastAsia="DengXian"/>
          <w:bCs/>
          <w:color w:val="000000" w:themeColor="text1"/>
          <w:sz w:val="22"/>
          <w:szCs w:val="22"/>
        </w:rPr>
        <w:t xml:space="preserve">shown </w:t>
      </w:r>
      <w:r w:rsidR="009D00D0" w:rsidRPr="00D167D3">
        <w:rPr>
          <w:rFonts w:eastAsia="DengXian"/>
          <w:bCs/>
          <w:color w:val="000000" w:themeColor="text1"/>
          <w:sz w:val="22"/>
          <w:szCs w:val="22"/>
        </w:rPr>
        <w:t>in Figure S10.</w:t>
      </w:r>
    </w:p>
    <w:p w14:paraId="6A114B4E" w14:textId="1D8FC027" w:rsidR="004F3AAE" w:rsidRPr="00D167D3" w:rsidRDefault="00087C90" w:rsidP="00A5597D">
      <w:pPr>
        <w:widowControl w:val="0"/>
        <w:snapToGrid w:val="0"/>
        <w:spacing w:before="100" w:beforeAutospacing="1" w:after="100" w:afterAutospacing="1" w:line="360" w:lineRule="auto"/>
        <w:ind w:firstLineChars="200" w:firstLine="440"/>
        <w:jc w:val="both"/>
        <w:rPr>
          <w:rFonts w:eastAsia="DengXian"/>
          <w:color w:val="000000" w:themeColor="text1"/>
          <w:sz w:val="22"/>
          <w:szCs w:val="22"/>
        </w:rPr>
      </w:pPr>
      <w:r w:rsidRPr="00D167D3">
        <w:rPr>
          <w:rFonts w:eastAsia="DengXian"/>
          <w:color w:val="000000" w:themeColor="text1"/>
          <w:sz w:val="22"/>
          <w:szCs w:val="22"/>
        </w:rPr>
        <w:t>T</w:t>
      </w:r>
      <w:r w:rsidRPr="00D167D3">
        <w:rPr>
          <w:rFonts w:eastAsia="DengXian" w:hint="eastAsia"/>
          <w:color w:val="000000" w:themeColor="text1"/>
          <w:sz w:val="22"/>
          <w:szCs w:val="22"/>
        </w:rPr>
        <w:t>able</w:t>
      </w:r>
      <w:r w:rsidRPr="00D167D3">
        <w:rPr>
          <w:rFonts w:eastAsia="DengXian"/>
          <w:color w:val="000000" w:themeColor="text1"/>
          <w:sz w:val="22"/>
          <w:szCs w:val="22"/>
        </w:rPr>
        <w:t xml:space="preserve"> </w:t>
      </w:r>
      <w:r w:rsidRPr="00D167D3">
        <w:rPr>
          <w:rFonts w:eastAsia="DengXian" w:hint="eastAsia"/>
          <w:color w:val="000000" w:themeColor="text1"/>
          <w:sz w:val="22"/>
          <w:szCs w:val="22"/>
        </w:rPr>
        <w:t xml:space="preserve">S1 </w:t>
      </w:r>
      <w:r w:rsidR="00C373E1">
        <w:rPr>
          <w:rFonts w:eastAsia="DengXian"/>
          <w:color w:val="000000" w:themeColor="text1"/>
          <w:sz w:val="22"/>
          <w:szCs w:val="22"/>
        </w:rPr>
        <w:t>presents</w:t>
      </w:r>
      <w:r w:rsidRPr="00D167D3">
        <w:rPr>
          <w:rFonts w:eastAsia="DengXian"/>
          <w:color w:val="000000" w:themeColor="text1"/>
          <w:sz w:val="22"/>
          <w:szCs w:val="22"/>
        </w:rPr>
        <w:t xml:space="preserve"> the observational and reanalysis data sets used in this study. </w:t>
      </w:r>
      <w:r w:rsidR="002A6E26" w:rsidRPr="00D167D3">
        <w:rPr>
          <w:rFonts w:eastAsia="DengXian" w:hint="eastAsia"/>
          <w:color w:val="000000" w:themeColor="text1"/>
          <w:sz w:val="22"/>
          <w:szCs w:val="22"/>
        </w:rPr>
        <w:t>Table</w:t>
      </w:r>
      <w:r w:rsidR="00CD7E55" w:rsidRPr="00D167D3">
        <w:rPr>
          <w:rFonts w:eastAsia="DengXian"/>
          <w:color w:val="000000" w:themeColor="text1"/>
          <w:sz w:val="22"/>
          <w:szCs w:val="22"/>
        </w:rPr>
        <w:t>s</w:t>
      </w:r>
      <w:r w:rsidR="002A6E26" w:rsidRPr="00D167D3">
        <w:rPr>
          <w:rFonts w:eastAsia="DengXian" w:hint="eastAsia"/>
          <w:color w:val="000000" w:themeColor="text1"/>
          <w:sz w:val="22"/>
          <w:szCs w:val="22"/>
        </w:rPr>
        <w:t xml:space="preserve"> S</w:t>
      </w:r>
      <w:r w:rsidR="0061305C" w:rsidRPr="00D167D3">
        <w:rPr>
          <w:rFonts w:eastAsia="DengXian"/>
          <w:color w:val="000000" w:themeColor="text1"/>
          <w:sz w:val="22"/>
          <w:szCs w:val="22"/>
        </w:rPr>
        <w:t>2</w:t>
      </w:r>
      <w:r w:rsidR="002A6E26" w:rsidRPr="00D167D3">
        <w:rPr>
          <w:rFonts w:eastAsia="DengXian" w:hint="eastAsia"/>
          <w:color w:val="000000" w:themeColor="text1"/>
          <w:sz w:val="22"/>
          <w:szCs w:val="22"/>
        </w:rPr>
        <w:t xml:space="preserve"> and S</w:t>
      </w:r>
      <w:r w:rsidR="0061305C" w:rsidRPr="00D167D3">
        <w:rPr>
          <w:rFonts w:eastAsia="DengXian"/>
          <w:color w:val="000000" w:themeColor="text1"/>
          <w:sz w:val="22"/>
          <w:szCs w:val="22"/>
        </w:rPr>
        <w:t>3</w:t>
      </w:r>
      <w:r w:rsidR="002A6E26" w:rsidRPr="00D167D3">
        <w:rPr>
          <w:rFonts w:eastAsia="DengXian"/>
          <w:color w:val="000000" w:themeColor="text1"/>
          <w:sz w:val="22"/>
          <w:szCs w:val="22"/>
        </w:rPr>
        <w:t xml:space="preserve"> describe</w:t>
      </w:r>
      <w:r w:rsidR="002A6E26" w:rsidRPr="00D167D3">
        <w:rPr>
          <w:rFonts w:eastAsia="DengXian" w:hint="eastAsia"/>
          <w:color w:val="000000" w:themeColor="text1"/>
          <w:sz w:val="22"/>
          <w:szCs w:val="22"/>
        </w:rPr>
        <w:t xml:space="preserve"> </w:t>
      </w:r>
      <w:r w:rsidR="002A6E26" w:rsidRPr="00D167D3">
        <w:rPr>
          <w:rFonts w:eastAsia="DengXian"/>
          <w:color w:val="000000" w:themeColor="text1"/>
          <w:sz w:val="22"/>
          <w:szCs w:val="22"/>
        </w:rPr>
        <w:t>precipitation and near-surface maximum temperature</w:t>
      </w:r>
      <w:r w:rsidR="002A6E26" w:rsidRPr="00D167D3" w:rsidDel="0076681B">
        <w:rPr>
          <w:rFonts w:eastAsia="DengXian" w:hint="eastAsia"/>
          <w:color w:val="000000" w:themeColor="text1"/>
          <w:sz w:val="22"/>
          <w:szCs w:val="22"/>
        </w:rPr>
        <w:t xml:space="preserve"> </w:t>
      </w:r>
      <w:r w:rsidR="00CD7E55" w:rsidRPr="00D167D3">
        <w:rPr>
          <w:rFonts w:eastAsia="DengXian"/>
          <w:color w:val="000000" w:themeColor="text1"/>
          <w:sz w:val="22"/>
          <w:szCs w:val="22"/>
        </w:rPr>
        <w:t>output</w:t>
      </w:r>
      <w:r w:rsidR="002A6E26" w:rsidRPr="00D167D3">
        <w:rPr>
          <w:rFonts w:eastAsia="DengXian"/>
          <w:color w:val="000000" w:themeColor="text1"/>
          <w:sz w:val="22"/>
          <w:szCs w:val="22"/>
        </w:rPr>
        <w:t>s from CMIP6,</w:t>
      </w:r>
      <w:r w:rsidR="002A6E26" w:rsidRPr="00D167D3">
        <w:rPr>
          <w:rFonts w:eastAsia="DengXian" w:hint="eastAsia"/>
          <w:color w:val="000000" w:themeColor="text1"/>
          <w:sz w:val="22"/>
          <w:szCs w:val="22"/>
        </w:rPr>
        <w:t xml:space="preserve"> </w:t>
      </w:r>
      <w:r w:rsidR="002A6E26" w:rsidRPr="00D167D3">
        <w:rPr>
          <w:rFonts w:eastAsia="DengXian"/>
          <w:color w:val="000000" w:themeColor="text1"/>
          <w:sz w:val="22"/>
          <w:szCs w:val="22"/>
        </w:rPr>
        <w:t>which are</w:t>
      </w:r>
      <w:r w:rsidR="002A6E26" w:rsidRPr="00D167D3">
        <w:rPr>
          <w:rFonts w:eastAsia="DengXian" w:hint="eastAsia"/>
          <w:color w:val="000000" w:themeColor="text1"/>
          <w:sz w:val="22"/>
          <w:szCs w:val="22"/>
        </w:rPr>
        <w:t xml:space="preserve"> </w:t>
      </w:r>
      <w:r w:rsidR="002A6E26" w:rsidRPr="00D167D3">
        <w:rPr>
          <w:rFonts w:eastAsia="DengXian"/>
          <w:color w:val="000000" w:themeColor="text1"/>
          <w:sz w:val="22"/>
          <w:szCs w:val="22"/>
        </w:rPr>
        <w:t>utilized</w:t>
      </w:r>
      <w:r w:rsidR="002A6E26" w:rsidRPr="00D167D3">
        <w:rPr>
          <w:rFonts w:eastAsia="DengXian" w:hint="eastAsia"/>
          <w:color w:val="000000" w:themeColor="text1"/>
          <w:sz w:val="22"/>
          <w:szCs w:val="22"/>
        </w:rPr>
        <w:t xml:space="preserve"> </w:t>
      </w:r>
      <w:r w:rsidR="002A6E26" w:rsidRPr="00D167D3">
        <w:rPr>
          <w:rFonts w:eastAsia="DengXian"/>
          <w:color w:val="000000" w:themeColor="text1"/>
          <w:sz w:val="22"/>
          <w:szCs w:val="22"/>
        </w:rPr>
        <w:t xml:space="preserve">to evaluate observational data </w:t>
      </w:r>
      <w:r w:rsidR="002A6E26" w:rsidRPr="00D167D3">
        <w:rPr>
          <w:rFonts w:eastAsia="DengXian" w:hint="eastAsia"/>
          <w:color w:val="000000" w:themeColor="text1"/>
          <w:sz w:val="22"/>
          <w:szCs w:val="22"/>
        </w:rPr>
        <w:t xml:space="preserve">in </w:t>
      </w:r>
      <w:r w:rsidR="002A6E26" w:rsidRPr="00D167D3">
        <w:rPr>
          <w:rFonts w:eastAsia="DengXian"/>
          <w:color w:val="000000" w:themeColor="text1"/>
          <w:sz w:val="22"/>
          <w:szCs w:val="22"/>
        </w:rPr>
        <w:t>this study</w:t>
      </w:r>
      <w:r w:rsidR="004628AF" w:rsidRPr="00D167D3">
        <w:rPr>
          <w:rFonts w:eastAsia="DengXian" w:hint="eastAsia"/>
          <w:color w:val="000000" w:themeColor="text1"/>
          <w:sz w:val="22"/>
          <w:szCs w:val="22"/>
        </w:rPr>
        <w:t>.</w:t>
      </w:r>
      <w:r w:rsidR="00C307D0" w:rsidRPr="00D167D3">
        <w:rPr>
          <w:rFonts w:eastAsia="DengXian"/>
          <w:color w:val="000000" w:themeColor="text1"/>
          <w:sz w:val="22"/>
          <w:szCs w:val="22"/>
        </w:rPr>
        <w:t xml:space="preserve"> </w:t>
      </w:r>
      <w:r w:rsidR="0061305C" w:rsidRPr="00D167D3">
        <w:rPr>
          <w:rFonts w:eastAsia="DengXian"/>
          <w:color w:val="000000" w:themeColor="text1"/>
          <w:sz w:val="22"/>
          <w:szCs w:val="22"/>
        </w:rPr>
        <w:t xml:space="preserve">Table S4 </w:t>
      </w:r>
      <w:r w:rsidR="00C373E1">
        <w:rPr>
          <w:rFonts w:eastAsia="DengXian"/>
          <w:color w:val="000000" w:themeColor="text1"/>
          <w:sz w:val="22"/>
          <w:szCs w:val="22"/>
        </w:rPr>
        <w:t>shows</w:t>
      </w:r>
      <w:r w:rsidR="0061305C" w:rsidRPr="00D167D3">
        <w:rPr>
          <w:rFonts w:eastAsia="DengXian"/>
          <w:color w:val="000000" w:themeColor="text1"/>
          <w:sz w:val="22"/>
          <w:szCs w:val="22"/>
        </w:rPr>
        <w:t xml:space="preserve"> the definitions of heatwave metrics.</w:t>
      </w:r>
    </w:p>
    <w:p w14:paraId="70E237AD" w14:textId="77777777" w:rsidR="00AF4566" w:rsidRDefault="00AF4566" w:rsidP="0099403D">
      <w:pPr>
        <w:widowControl w:val="0"/>
        <w:snapToGrid w:val="0"/>
        <w:rPr>
          <w:noProof/>
          <w:szCs w:val="24"/>
          <w:lang w:eastAsia="zh-CN"/>
        </w:rPr>
      </w:pPr>
      <w:r>
        <w:rPr>
          <w:noProof/>
          <w:szCs w:val="24"/>
          <w:lang w:eastAsia="zh-CN"/>
        </w:rPr>
        <w:br w:type="page"/>
      </w:r>
    </w:p>
    <w:p w14:paraId="0570205A" w14:textId="6EF447CC" w:rsidR="00DA7206" w:rsidRDefault="00FC4EE1" w:rsidP="00D74191">
      <w:pPr>
        <w:widowControl w:val="0"/>
        <w:snapToGrid w:val="0"/>
        <w:spacing w:before="100" w:beforeAutospacing="1" w:after="100" w:afterAutospacing="1"/>
        <w:rPr>
          <w:sz w:val="21"/>
          <w:szCs w:val="21"/>
          <w:lang w:eastAsia="zh-CN"/>
        </w:rPr>
      </w:pPr>
      <w:r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3363C840" wp14:editId="404FCDF1">
            <wp:extent cx="5407863" cy="5297078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0737" cy="5319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04466" w:rsidRPr="00D74191">
        <w:rPr>
          <w:b/>
          <w:sz w:val="22"/>
          <w:szCs w:val="22"/>
          <w:lang w:eastAsia="zh-CN"/>
        </w:rPr>
        <w:t>Fi</w:t>
      </w:r>
      <w:r w:rsidR="00A73995" w:rsidRPr="00D74191">
        <w:rPr>
          <w:b/>
          <w:sz w:val="22"/>
          <w:szCs w:val="22"/>
          <w:lang w:eastAsia="zh-CN"/>
        </w:rPr>
        <w:t>g.</w:t>
      </w:r>
      <w:r w:rsidR="00A04466" w:rsidRPr="00D74191">
        <w:rPr>
          <w:b/>
          <w:sz w:val="22"/>
          <w:szCs w:val="22"/>
          <w:lang w:eastAsia="zh-CN"/>
        </w:rPr>
        <w:t xml:space="preserve"> </w:t>
      </w:r>
      <w:r w:rsidR="00A04466" w:rsidRPr="00D74191">
        <w:rPr>
          <w:rFonts w:hint="eastAsia"/>
          <w:b/>
          <w:sz w:val="22"/>
          <w:szCs w:val="22"/>
          <w:lang w:eastAsia="zh-CN"/>
        </w:rPr>
        <w:t>S</w:t>
      </w:r>
      <w:r w:rsidR="00C35540" w:rsidRPr="00D74191">
        <w:rPr>
          <w:b/>
          <w:sz w:val="22"/>
          <w:szCs w:val="22"/>
          <w:lang w:eastAsia="zh-CN"/>
        </w:rPr>
        <w:t>1</w:t>
      </w:r>
      <w:r w:rsidR="00A04466" w:rsidRPr="00D74191">
        <w:rPr>
          <w:sz w:val="22"/>
          <w:szCs w:val="22"/>
          <w:lang w:eastAsia="zh-CN"/>
        </w:rPr>
        <w:t xml:space="preserve"> </w:t>
      </w:r>
      <w:r w:rsidR="00542D83" w:rsidRPr="00D74191">
        <w:rPr>
          <w:sz w:val="22"/>
          <w:szCs w:val="22"/>
          <w:lang w:eastAsia="zh-CN"/>
        </w:rPr>
        <w:t xml:space="preserve">Taylor diagrams for displaying a statistical comparison </w:t>
      </w:r>
      <w:r w:rsidR="007B1AD0" w:rsidRPr="00D74191">
        <w:rPr>
          <w:sz w:val="22"/>
          <w:szCs w:val="22"/>
          <w:lang w:eastAsia="zh-CN"/>
        </w:rPr>
        <w:t xml:space="preserve">between </w:t>
      </w:r>
      <w:r w:rsidR="00542D83" w:rsidRPr="00D74191">
        <w:rPr>
          <w:sz w:val="22"/>
          <w:szCs w:val="22"/>
          <w:lang w:eastAsia="zh-CN"/>
        </w:rPr>
        <w:t xml:space="preserve">observations </w:t>
      </w:r>
      <w:r w:rsidR="007B1AD0" w:rsidRPr="00D74191">
        <w:rPr>
          <w:sz w:val="22"/>
          <w:szCs w:val="22"/>
          <w:lang w:eastAsia="zh-CN"/>
        </w:rPr>
        <w:t xml:space="preserve">and </w:t>
      </w:r>
      <w:r w:rsidR="00CD7E55" w:rsidRPr="00D74191">
        <w:rPr>
          <w:sz w:val="22"/>
          <w:szCs w:val="22"/>
          <w:lang w:eastAsia="zh-CN"/>
        </w:rPr>
        <w:t xml:space="preserve">the </w:t>
      </w:r>
      <w:r w:rsidR="007B1AD0" w:rsidRPr="00D74191">
        <w:rPr>
          <w:sz w:val="22"/>
          <w:szCs w:val="22"/>
          <w:lang w:eastAsia="zh-CN"/>
        </w:rPr>
        <w:t>CMIP6</w:t>
      </w:r>
      <w:r w:rsidR="00542D83" w:rsidRPr="00D74191">
        <w:rPr>
          <w:sz w:val="22"/>
          <w:szCs w:val="22"/>
          <w:lang w:eastAsia="zh-CN"/>
        </w:rPr>
        <w:t xml:space="preserve"> </w:t>
      </w:r>
      <w:r w:rsidR="007B1AD0" w:rsidRPr="00D74191">
        <w:rPr>
          <w:sz w:val="22"/>
          <w:szCs w:val="22"/>
          <w:lang w:eastAsia="zh-CN"/>
        </w:rPr>
        <w:t>model</w:t>
      </w:r>
      <w:r w:rsidR="00542D83" w:rsidRPr="00D74191">
        <w:rPr>
          <w:sz w:val="22"/>
          <w:szCs w:val="22"/>
          <w:lang w:eastAsia="zh-CN"/>
        </w:rPr>
        <w:t xml:space="preserve"> </w:t>
      </w:r>
      <w:r w:rsidR="007B1AD0" w:rsidRPr="00D74191">
        <w:rPr>
          <w:sz w:val="22"/>
          <w:szCs w:val="22"/>
          <w:lang w:eastAsia="zh-CN"/>
        </w:rPr>
        <w:t>in terms of</w:t>
      </w:r>
      <w:r w:rsidR="00542D83" w:rsidRPr="00D74191">
        <w:rPr>
          <w:sz w:val="22"/>
          <w:szCs w:val="22"/>
          <w:lang w:eastAsia="zh-CN"/>
        </w:rPr>
        <w:t xml:space="preserve"> </w:t>
      </w:r>
      <w:r w:rsidR="00176BA4" w:rsidRPr="00D74191">
        <w:rPr>
          <w:sz w:val="22"/>
          <w:szCs w:val="22"/>
          <w:lang w:eastAsia="zh-CN"/>
        </w:rPr>
        <w:t xml:space="preserve">(a) </w:t>
      </w:r>
      <w:r w:rsidR="00542D83" w:rsidRPr="00D74191">
        <w:rPr>
          <w:sz w:val="22"/>
          <w:szCs w:val="22"/>
          <w:lang w:eastAsia="zh-CN"/>
        </w:rPr>
        <w:t xml:space="preserve">summer mean near-surface maximum temperature and </w:t>
      </w:r>
      <w:r w:rsidR="00176BA4" w:rsidRPr="00D74191">
        <w:rPr>
          <w:sz w:val="22"/>
          <w:szCs w:val="22"/>
          <w:lang w:eastAsia="zh-CN"/>
        </w:rPr>
        <w:t>(b)</w:t>
      </w:r>
      <w:r w:rsidR="00356FB7" w:rsidRPr="00D74191">
        <w:rPr>
          <w:sz w:val="22"/>
          <w:szCs w:val="22"/>
          <w:lang w:eastAsia="zh-CN"/>
        </w:rPr>
        <w:t xml:space="preserve"> </w:t>
      </w:r>
      <w:r w:rsidR="00542D83" w:rsidRPr="00D74191">
        <w:rPr>
          <w:sz w:val="22"/>
          <w:szCs w:val="22"/>
          <w:lang w:eastAsia="zh-CN"/>
        </w:rPr>
        <w:t>precipitation</w:t>
      </w:r>
      <w:r w:rsidR="00A04466" w:rsidRPr="00D74191">
        <w:rPr>
          <w:rFonts w:hint="eastAsia"/>
          <w:sz w:val="22"/>
          <w:szCs w:val="22"/>
          <w:lang w:eastAsia="zh-CN"/>
        </w:rPr>
        <w:t xml:space="preserve">. </w:t>
      </w:r>
    </w:p>
    <w:p w14:paraId="6A9CBED2" w14:textId="420CF06B" w:rsidR="00176BA4" w:rsidRPr="00DB458F" w:rsidRDefault="00176BA4" w:rsidP="0099403D">
      <w:pPr>
        <w:widowControl w:val="0"/>
        <w:snapToGrid w:val="0"/>
        <w:spacing w:before="100" w:beforeAutospacing="1" w:after="100" w:afterAutospacing="1"/>
        <w:jc w:val="both"/>
        <w:rPr>
          <w:sz w:val="21"/>
          <w:szCs w:val="21"/>
          <w:lang w:eastAsia="zh-CN"/>
        </w:rPr>
      </w:pPr>
      <w:r>
        <w:rPr>
          <w:noProof/>
          <w:szCs w:val="24"/>
          <w:lang w:eastAsia="zh-CN"/>
        </w:rPr>
        <w:br w:type="page"/>
      </w:r>
    </w:p>
    <w:p w14:paraId="39D64BEB" w14:textId="574E1C33" w:rsidR="002409CD" w:rsidRDefault="00FC4EE1" w:rsidP="003E4BA8">
      <w:pPr>
        <w:spacing w:before="100" w:beforeAutospacing="1" w:after="100" w:afterAutospacing="1"/>
        <w:jc w:val="both"/>
        <w:rPr>
          <w:szCs w:val="24"/>
          <w:lang w:eastAsia="zh-CN"/>
        </w:rPr>
      </w:pPr>
      <w:r>
        <w:rPr>
          <w:noProof/>
          <w:szCs w:val="24"/>
          <w:lang w:eastAsia="zh-CN"/>
        </w:rPr>
        <w:lastRenderedPageBreak/>
        <w:drawing>
          <wp:inline distT="0" distB="0" distL="0" distR="0" wp14:anchorId="7642F432" wp14:editId="1471491C">
            <wp:extent cx="5486400" cy="379984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S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9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2F598" w14:textId="753EDBB7" w:rsidR="00DB458F" w:rsidRPr="00D74191" w:rsidRDefault="00B43401" w:rsidP="00D74191">
      <w:pPr>
        <w:spacing w:before="100" w:beforeAutospacing="1" w:after="100" w:afterAutospacing="1"/>
        <w:rPr>
          <w:sz w:val="22"/>
          <w:szCs w:val="22"/>
          <w:lang w:eastAsia="zh-CN"/>
        </w:rPr>
      </w:pPr>
      <w:r w:rsidRPr="00D74191">
        <w:rPr>
          <w:b/>
          <w:sz w:val="22"/>
          <w:szCs w:val="22"/>
          <w:lang w:eastAsia="zh-CN"/>
        </w:rPr>
        <w:t>Fig</w:t>
      </w:r>
      <w:r w:rsidR="00A73995" w:rsidRPr="00D74191">
        <w:rPr>
          <w:b/>
          <w:sz w:val="22"/>
          <w:szCs w:val="22"/>
          <w:lang w:eastAsia="zh-CN"/>
        </w:rPr>
        <w:t>.</w:t>
      </w:r>
      <w:r w:rsidRPr="00D74191">
        <w:rPr>
          <w:b/>
          <w:sz w:val="22"/>
          <w:szCs w:val="22"/>
          <w:lang w:eastAsia="zh-CN"/>
        </w:rPr>
        <w:t xml:space="preserve"> S</w:t>
      </w:r>
      <w:r w:rsidR="00C35540" w:rsidRPr="00D74191">
        <w:rPr>
          <w:b/>
          <w:sz w:val="22"/>
          <w:szCs w:val="22"/>
          <w:lang w:eastAsia="zh-CN"/>
        </w:rPr>
        <w:t>2</w:t>
      </w:r>
      <w:r w:rsidRPr="00D74191">
        <w:rPr>
          <w:sz w:val="22"/>
          <w:szCs w:val="22"/>
          <w:lang w:eastAsia="zh-CN"/>
        </w:rPr>
        <w:t xml:space="preserve"> </w:t>
      </w:r>
      <w:r w:rsidR="00A400DD" w:rsidRPr="00D74191">
        <w:rPr>
          <w:sz w:val="22"/>
          <w:szCs w:val="22"/>
          <w:lang w:eastAsia="zh-CN"/>
        </w:rPr>
        <w:t xml:space="preserve">Spatial patterns of </w:t>
      </w:r>
      <w:r w:rsidR="00CD7E55" w:rsidRPr="00D74191">
        <w:rPr>
          <w:sz w:val="22"/>
          <w:szCs w:val="22"/>
          <w:lang w:eastAsia="zh-CN"/>
        </w:rPr>
        <w:t xml:space="preserve">the </w:t>
      </w:r>
      <w:r w:rsidR="00A400DD" w:rsidRPr="00D74191">
        <w:rPr>
          <w:sz w:val="22"/>
          <w:szCs w:val="22"/>
          <w:lang w:eastAsia="zh-CN"/>
        </w:rPr>
        <w:t xml:space="preserve">95th threshold for extreme precipitation events </w:t>
      </w:r>
      <w:r w:rsidR="00DF712F" w:rsidRPr="00D74191">
        <w:rPr>
          <w:sz w:val="22"/>
          <w:szCs w:val="22"/>
          <w:lang w:eastAsia="zh-CN"/>
        </w:rPr>
        <w:t>based on</w:t>
      </w:r>
      <w:r w:rsidR="00A400DD" w:rsidRPr="00D74191">
        <w:rPr>
          <w:sz w:val="22"/>
          <w:szCs w:val="22"/>
          <w:lang w:eastAsia="zh-CN"/>
        </w:rPr>
        <w:t xml:space="preserve"> six climate models under </w:t>
      </w:r>
      <w:r w:rsidR="00CD7E55" w:rsidRPr="00D74191">
        <w:rPr>
          <w:sz w:val="22"/>
          <w:szCs w:val="22"/>
          <w:lang w:eastAsia="zh-CN"/>
        </w:rPr>
        <w:t xml:space="preserve">the </w:t>
      </w:r>
      <w:r w:rsidR="00A400DD" w:rsidRPr="00D74191">
        <w:rPr>
          <w:sz w:val="22"/>
          <w:szCs w:val="22"/>
          <w:lang w:eastAsia="zh-CN"/>
        </w:rPr>
        <w:t>SSP245</w:t>
      </w:r>
      <w:r w:rsidR="00DA7206" w:rsidRPr="00D74191">
        <w:rPr>
          <w:sz w:val="22"/>
          <w:szCs w:val="22"/>
          <w:lang w:eastAsia="zh-CN"/>
        </w:rPr>
        <w:t xml:space="preserve"> </w:t>
      </w:r>
      <w:r w:rsidR="00DA7206" w:rsidRPr="00D74191">
        <w:rPr>
          <w:rFonts w:hint="eastAsia"/>
          <w:sz w:val="22"/>
          <w:szCs w:val="22"/>
          <w:lang w:eastAsia="zh-CN"/>
        </w:rPr>
        <w:t>sce</w:t>
      </w:r>
      <w:r w:rsidR="00DA7206" w:rsidRPr="00D74191">
        <w:rPr>
          <w:sz w:val="22"/>
          <w:szCs w:val="22"/>
          <w:lang w:eastAsia="zh-CN"/>
        </w:rPr>
        <w:t>nario</w:t>
      </w:r>
      <w:r w:rsidR="00854C0E" w:rsidRPr="00D74191">
        <w:rPr>
          <w:sz w:val="22"/>
          <w:szCs w:val="22"/>
          <w:lang w:eastAsia="zh-CN"/>
        </w:rPr>
        <w:t>.</w:t>
      </w:r>
      <w:r w:rsidR="00A400DD" w:rsidRPr="00D74191">
        <w:rPr>
          <w:sz w:val="22"/>
          <w:szCs w:val="22"/>
          <w:lang w:eastAsia="zh-CN"/>
        </w:rPr>
        <w:t xml:space="preserve"> </w:t>
      </w:r>
      <w:r w:rsidR="00DF712F" w:rsidRPr="00D74191">
        <w:rPr>
          <w:sz w:val="22"/>
          <w:szCs w:val="22"/>
          <w:lang w:eastAsia="zh-CN"/>
        </w:rPr>
        <w:t>The</w:t>
      </w:r>
      <w:r w:rsidR="00A400DD" w:rsidRPr="00D74191">
        <w:rPr>
          <w:sz w:val="22"/>
          <w:szCs w:val="22"/>
          <w:lang w:eastAsia="zh-CN"/>
        </w:rPr>
        <w:t xml:space="preserve"> threshold </w:t>
      </w:r>
      <w:r w:rsidR="00DF712F" w:rsidRPr="00D74191">
        <w:rPr>
          <w:sz w:val="22"/>
          <w:szCs w:val="22"/>
          <w:lang w:eastAsia="zh-CN"/>
        </w:rPr>
        <w:t>for each model is</w:t>
      </w:r>
      <w:r w:rsidR="00A400DD" w:rsidRPr="00D74191">
        <w:rPr>
          <w:sz w:val="22"/>
          <w:szCs w:val="22"/>
          <w:lang w:eastAsia="zh-CN"/>
        </w:rPr>
        <w:t xml:space="preserve"> calculated </w:t>
      </w:r>
      <w:r w:rsidR="00DF712F" w:rsidRPr="00D74191">
        <w:rPr>
          <w:sz w:val="22"/>
          <w:szCs w:val="22"/>
          <w:lang w:eastAsia="zh-CN"/>
        </w:rPr>
        <w:t xml:space="preserve">using </w:t>
      </w:r>
      <w:r w:rsidR="00A400DD" w:rsidRPr="00D74191">
        <w:rPr>
          <w:sz w:val="22"/>
          <w:szCs w:val="22"/>
          <w:lang w:eastAsia="zh-CN"/>
        </w:rPr>
        <w:t xml:space="preserve">41-years mean </w:t>
      </w:r>
      <w:r w:rsidR="00DF712F" w:rsidRPr="00D74191">
        <w:rPr>
          <w:sz w:val="22"/>
          <w:szCs w:val="22"/>
          <w:lang w:eastAsia="zh-CN"/>
        </w:rPr>
        <w:t xml:space="preserve">precipitation </w:t>
      </w:r>
      <w:r w:rsidR="00A400DD" w:rsidRPr="00D74191">
        <w:rPr>
          <w:sz w:val="22"/>
          <w:szCs w:val="22"/>
          <w:lang w:eastAsia="zh-CN"/>
        </w:rPr>
        <w:t xml:space="preserve">from 1979 to 2019. The purple line </w:t>
      </w:r>
      <w:r w:rsidR="00DF712F" w:rsidRPr="00D74191">
        <w:rPr>
          <w:sz w:val="22"/>
          <w:szCs w:val="22"/>
          <w:lang w:eastAsia="zh-CN"/>
        </w:rPr>
        <w:t xml:space="preserve">corresponds to </w:t>
      </w:r>
      <w:r w:rsidR="00A400DD" w:rsidRPr="00D74191">
        <w:rPr>
          <w:sz w:val="22"/>
          <w:szCs w:val="22"/>
          <w:lang w:eastAsia="zh-CN"/>
        </w:rPr>
        <w:t xml:space="preserve">the </w:t>
      </w:r>
      <w:r w:rsidR="00DF712F" w:rsidRPr="00D74191">
        <w:rPr>
          <w:sz w:val="22"/>
          <w:szCs w:val="22"/>
          <w:lang w:eastAsia="zh-CN"/>
        </w:rPr>
        <w:t xml:space="preserve">boundary of </w:t>
      </w:r>
      <w:r w:rsidR="00AF2954" w:rsidRPr="00D74191">
        <w:rPr>
          <w:sz w:val="22"/>
          <w:szCs w:val="22"/>
          <w:lang w:eastAsia="zh-CN"/>
        </w:rPr>
        <w:t xml:space="preserve">the </w:t>
      </w:r>
      <w:r w:rsidR="00A400DD" w:rsidRPr="00D74191">
        <w:rPr>
          <w:sz w:val="22"/>
          <w:szCs w:val="22"/>
          <w:lang w:eastAsia="zh-CN"/>
        </w:rPr>
        <w:t>Yangtze River Basin.</w:t>
      </w:r>
    </w:p>
    <w:p w14:paraId="110BB1D0" w14:textId="176ADFCB" w:rsidR="00176BA4" w:rsidRDefault="00DB458F" w:rsidP="00DB458F">
      <w:pPr>
        <w:rPr>
          <w:szCs w:val="24"/>
          <w:lang w:eastAsia="zh-CN"/>
        </w:rPr>
      </w:pPr>
      <w:r>
        <w:rPr>
          <w:szCs w:val="24"/>
          <w:lang w:eastAsia="zh-CN"/>
        </w:rPr>
        <w:br w:type="page"/>
      </w:r>
    </w:p>
    <w:p w14:paraId="1C54070F" w14:textId="7C740F7C" w:rsidR="002409CD" w:rsidRDefault="00FC4EE1" w:rsidP="003E4BA8">
      <w:pPr>
        <w:spacing w:before="100" w:beforeAutospacing="1" w:after="100" w:afterAutospacing="1"/>
        <w:jc w:val="both"/>
        <w:rPr>
          <w:szCs w:val="24"/>
          <w:lang w:eastAsia="zh-CN"/>
        </w:rPr>
      </w:pPr>
      <w:r>
        <w:rPr>
          <w:noProof/>
          <w:szCs w:val="24"/>
          <w:lang w:eastAsia="zh-CN"/>
        </w:rPr>
        <w:lastRenderedPageBreak/>
        <w:drawing>
          <wp:inline distT="0" distB="0" distL="0" distR="0" wp14:anchorId="096E37D2" wp14:editId="24A27EDA">
            <wp:extent cx="5486400" cy="3805555"/>
            <wp:effectExtent l="0" t="0" r="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S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0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8F8FB" w14:textId="27409589" w:rsidR="004F3AAE" w:rsidRPr="00D74191" w:rsidRDefault="00B43401" w:rsidP="00D74191">
      <w:pPr>
        <w:spacing w:before="100" w:beforeAutospacing="1" w:after="100" w:afterAutospacing="1"/>
        <w:rPr>
          <w:sz w:val="22"/>
          <w:szCs w:val="22"/>
          <w:lang w:eastAsia="zh-CN"/>
        </w:rPr>
      </w:pPr>
      <w:r w:rsidRPr="00D74191">
        <w:rPr>
          <w:b/>
          <w:sz w:val="22"/>
          <w:szCs w:val="22"/>
          <w:lang w:eastAsia="zh-CN"/>
        </w:rPr>
        <w:t>Fi</w:t>
      </w:r>
      <w:r w:rsidR="00A73995" w:rsidRPr="00D74191">
        <w:rPr>
          <w:b/>
          <w:sz w:val="22"/>
          <w:szCs w:val="22"/>
          <w:lang w:eastAsia="zh-CN"/>
        </w:rPr>
        <w:t>g.</w:t>
      </w:r>
      <w:r w:rsidRPr="00D74191">
        <w:rPr>
          <w:b/>
          <w:sz w:val="22"/>
          <w:szCs w:val="22"/>
          <w:lang w:eastAsia="zh-CN"/>
        </w:rPr>
        <w:t xml:space="preserve"> </w:t>
      </w:r>
      <w:r w:rsidR="009C2155" w:rsidRPr="00D74191">
        <w:rPr>
          <w:rFonts w:hint="eastAsia"/>
          <w:b/>
          <w:sz w:val="22"/>
          <w:szCs w:val="22"/>
          <w:lang w:eastAsia="zh-CN"/>
        </w:rPr>
        <w:t>S</w:t>
      </w:r>
      <w:r w:rsidR="00C35540" w:rsidRPr="00D74191">
        <w:rPr>
          <w:b/>
          <w:sz w:val="22"/>
          <w:szCs w:val="22"/>
          <w:lang w:eastAsia="zh-CN"/>
        </w:rPr>
        <w:t>3</w:t>
      </w:r>
      <w:r w:rsidRPr="00D74191">
        <w:rPr>
          <w:sz w:val="22"/>
          <w:szCs w:val="22"/>
          <w:lang w:eastAsia="zh-CN"/>
        </w:rPr>
        <w:t xml:space="preserve"> </w:t>
      </w:r>
      <w:proofErr w:type="gramStart"/>
      <w:r w:rsidR="00611AA7" w:rsidRPr="00D74191">
        <w:rPr>
          <w:sz w:val="22"/>
          <w:szCs w:val="22"/>
          <w:lang w:eastAsia="zh-CN"/>
        </w:rPr>
        <w:t>The</w:t>
      </w:r>
      <w:proofErr w:type="gramEnd"/>
      <w:r w:rsidR="00A400DD" w:rsidRPr="00D74191">
        <w:rPr>
          <w:sz w:val="22"/>
          <w:szCs w:val="22"/>
          <w:lang w:eastAsia="zh-CN"/>
        </w:rPr>
        <w:t xml:space="preserve"> same as Figure S3</w:t>
      </w:r>
      <w:r w:rsidR="00611AA7" w:rsidRPr="00D74191">
        <w:rPr>
          <w:sz w:val="22"/>
          <w:szCs w:val="22"/>
          <w:lang w:eastAsia="zh-CN"/>
        </w:rPr>
        <w:t>,</w:t>
      </w:r>
      <w:r w:rsidR="00A400DD" w:rsidRPr="00D74191">
        <w:rPr>
          <w:sz w:val="22"/>
          <w:szCs w:val="22"/>
          <w:lang w:eastAsia="zh-CN"/>
        </w:rPr>
        <w:t xml:space="preserve"> but for </w:t>
      </w:r>
      <w:r w:rsidR="00A10379" w:rsidRPr="00D74191">
        <w:rPr>
          <w:sz w:val="22"/>
          <w:szCs w:val="22"/>
          <w:lang w:eastAsia="zh-CN"/>
        </w:rPr>
        <w:t xml:space="preserve">the </w:t>
      </w:r>
      <w:r w:rsidR="00A400DD" w:rsidRPr="00D74191">
        <w:rPr>
          <w:sz w:val="22"/>
          <w:szCs w:val="22"/>
          <w:lang w:eastAsia="zh-CN"/>
        </w:rPr>
        <w:t>SSP585</w:t>
      </w:r>
      <w:r w:rsidR="00DA7206" w:rsidRPr="00D74191">
        <w:rPr>
          <w:sz w:val="22"/>
          <w:szCs w:val="22"/>
          <w:lang w:eastAsia="zh-CN"/>
        </w:rPr>
        <w:t xml:space="preserve"> scenario</w:t>
      </w:r>
      <w:r w:rsidR="00A400DD" w:rsidRPr="00D74191">
        <w:rPr>
          <w:sz w:val="22"/>
          <w:szCs w:val="22"/>
          <w:lang w:eastAsia="zh-CN"/>
        </w:rPr>
        <w:t>.</w:t>
      </w:r>
    </w:p>
    <w:p w14:paraId="7AC6F078" w14:textId="77777777" w:rsidR="00176BA4" w:rsidRDefault="00176BA4">
      <w:pPr>
        <w:rPr>
          <w:noProof/>
          <w:szCs w:val="24"/>
          <w:lang w:eastAsia="zh-CN"/>
        </w:rPr>
      </w:pPr>
      <w:r>
        <w:rPr>
          <w:noProof/>
          <w:szCs w:val="24"/>
          <w:lang w:eastAsia="zh-CN"/>
        </w:rPr>
        <w:br w:type="page"/>
      </w:r>
    </w:p>
    <w:p w14:paraId="4FE31C3D" w14:textId="505DCB27" w:rsidR="00C276BA" w:rsidRDefault="00423F2F" w:rsidP="00423F2F">
      <w:pPr>
        <w:spacing w:before="100" w:beforeAutospacing="1" w:after="100" w:afterAutospacing="1"/>
        <w:jc w:val="center"/>
        <w:rPr>
          <w:sz w:val="21"/>
          <w:szCs w:val="21"/>
          <w:lang w:eastAsia="zh-CN"/>
        </w:rPr>
      </w:pPr>
      <w:r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394783F7" wp14:editId="6F5FA4E4">
            <wp:extent cx="2556000" cy="716040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6000" cy="71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E842A" w14:textId="4C2C9B1F" w:rsidR="00176BA4" w:rsidRPr="00D74191" w:rsidRDefault="00C276BA" w:rsidP="00D74191">
      <w:pPr>
        <w:rPr>
          <w:rFonts w:eastAsia="DengXian"/>
          <w:color w:val="000000" w:themeColor="text1"/>
          <w:sz w:val="22"/>
          <w:szCs w:val="22"/>
        </w:rPr>
      </w:pPr>
      <w:r w:rsidRPr="00D74191">
        <w:rPr>
          <w:rFonts w:eastAsia="DengXian"/>
          <w:b/>
          <w:color w:val="000000" w:themeColor="text1"/>
          <w:sz w:val="22"/>
          <w:szCs w:val="22"/>
        </w:rPr>
        <w:t>Fig</w:t>
      </w:r>
      <w:r w:rsidR="00A73995" w:rsidRPr="00D74191">
        <w:rPr>
          <w:rFonts w:eastAsia="DengXian"/>
          <w:b/>
          <w:color w:val="000000" w:themeColor="text1"/>
          <w:sz w:val="22"/>
          <w:szCs w:val="22"/>
        </w:rPr>
        <w:t>.</w:t>
      </w:r>
      <w:r w:rsidRPr="00D74191">
        <w:rPr>
          <w:rFonts w:eastAsia="DengXian"/>
          <w:b/>
          <w:color w:val="000000" w:themeColor="text1"/>
          <w:sz w:val="22"/>
          <w:szCs w:val="22"/>
        </w:rPr>
        <w:t xml:space="preserve"> S</w:t>
      </w:r>
      <w:r w:rsidR="006D2EA3" w:rsidRPr="00D74191">
        <w:rPr>
          <w:rFonts w:eastAsia="DengXian"/>
          <w:b/>
          <w:color w:val="000000" w:themeColor="text1"/>
          <w:sz w:val="22"/>
          <w:szCs w:val="22"/>
        </w:rPr>
        <w:t>4</w:t>
      </w:r>
      <w:r w:rsidRPr="00D74191">
        <w:rPr>
          <w:rFonts w:eastAsia="DengXian"/>
          <w:b/>
          <w:color w:val="000000" w:themeColor="text1"/>
          <w:sz w:val="22"/>
          <w:szCs w:val="22"/>
        </w:rPr>
        <w:t xml:space="preserve"> </w:t>
      </w:r>
      <w:r w:rsidRPr="00D74191">
        <w:rPr>
          <w:rFonts w:eastAsia="DengXian"/>
          <w:color w:val="000000" w:themeColor="text1"/>
          <w:sz w:val="22"/>
          <w:szCs w:val="22"/>
        </w:rPr>
        <w:t xml:space="preserve">Spatial </w:t>
      </w:r>
      <w:r w:rsidRPr="00D74191">
        <w:rPr>
          <w:rFonts w:eastAsia="DengXian" w:hint="eastAsia"/>
          <w:color w:val="000000" w:themeColor="text1"/>
          <w:sz w:val="22"/>
          <w:szCs w:val="22"/>
        </w:rPr>
        <w:t>distribution</w:t>
      </w:r>
      <w:r w:rsidRPr="00D74191">
        <w:rPr>
          <w:rFonts w:eastAsia="DengXian"/>
          <w:color w:val="000000" w:themeColor="text1"/>
          <w:sz w:val="22"/>
          <w:szCs w:val="22"/>
        </w:rPr>
        <w:t xml:space="preserve">s of (a) mean precipitation, (b) extreme precipitation events (EPEs) threshold, and (c) the proportion of </w:t>
      </w:r>
      <w:r w:rsidR="00D02F37" w:rsidRPr="00D74191">
        <w:rPr>
          <w:rFonts w:eastAsia="DengXian"/>
          <w:color w:val="000000" w:themeColor="text1"/>
          <w:sz w:val="22"/>
          <w:szCs w:val="22"/>
        </w:rPr>
        <w:t xml:space="preserve">the </w:t>
      </w:r>
      <w:r w:rsidRPr="00D74191">
        <w:rPr>
          <w:rFonts w:eastAsia="DengXian"/>
          <w:color w:val="000000" w:themeColor="text1"/>
          <w:sz w:val="22"/>
          <w:szCs w:val="22"/>
        </w:rPr>
        <w:t>amount of extreme precipitation (</w:t>
      </w:r>
      <w:r w:rsidRPr="00D74191">
        <w:rPr>
          <w:color w:val="000000" w:themeColor="text1"/>
          <w:sz w:val="22"/>
          <w:szCs w:val="22"/>
        </w:rPr>
        <w:t>AEP)</w:t>
      </w:r>
      <w:r w:rsidRPr="00D74191">
        <w:rPr>
          <w:rFonts w:eastAsia="DengXian"/>
          <w:color w:val="000000" w:themeColor="text1"/>
          <w:sz w:val="22"/>
          <w:szCs w:val="22"/>
        </w:rPr>
        <w:t xml:space="preserve"> in total precipitation in the extended summer </w:t>
      </w:r>
      <w:r w:rsidR="00022276" w:rsidRPr="00D74191">
        <w:rPr>
          <w:rFonts w:eastAsia="DengXian"/>
          <w:color w:val="000000" w:themeColor="text1"/>
          <w:sz w:val="22"/>
          <w:szCs w:val="22"/>
        </w:rPr>
        <w:t xml:space="preserve">during </w:t>
      </w:r>
      <w:r w:rsidRPr="00D74191">
        <w:rPr>
          <w:rFonts w:eastAsia="DengXian"/>
          <w:color w:val="000000" w:themeColor="text1"/>
          <w:sz w:val="22"/>
          <w:szCs w:val="22"/>
        </w:rPr>
        <w:t>1979</w:t>
      </w:r>
      <w:r w:rsidRPr="00D74191">
        <w:rPr>
          <w:color w:val="000000" w:themeColor="text1"/>
          <w:sz w:val="22"/>
          <w:szCs w:val="22"/>
        </w:rPr>
        <w:t>–</w:t>
      </w:r>
      <w:r w:rsidRPr="00D74191">
        <w:rPr>
          <w:rFonts w:eastAsia="DengXian"/>
          <w:color w:val="000000" w:themeColor="text1"/>
          <w:sz w:val="22"/>
          <w:szCs w:val="22"/>
        </w:rPr>
        <w:t xml:space="preserve">2019. The purple </w:t>
      </w:r>
      <w:r w:rsidRPr="00D74191">
        <w:rPr>
          <w:rFonts w:eastAsia="DengXian" w:hint="eastAsia"/>
          <w:color w:val="000000" w:themeColor="text1"/>
          <w:sz w:val="22"/>
          <w:szCs w:val="22"/>
        </w:rPr>
        <w:t>line</w:t>
      </w:r>
      <w:r w:rsidRPr="00D74191">
        <w:rPr>
          <w:rFonts w:eastAsia="DengXian"/>
          <w:color w:val="000000" w:themeColor="text1"/>
          <w:sz w:val="22"/>
          <w:szCs w:val="22"/>
        </w:rPr>
        <w:t>s represent the Yangtze River Basin</w:t>
      </w:r>
      <w:r w:rsidRPr="00D74191">
        <w:rPr>
          <w:rFonts w:eastAsia="DengXian" w:hint="eastAsia"/>
          <w:color w:val="000000" w:themeColor="text1"/>
          <w:sz w:val="22"/>
          <w:szCs w:val="22"/>
        </w:rPr>
        <w:t>.</w:t>
      </w:r>
      <w:r w:rsidR="00176BA4" w:rsidRPr="00D74191">
        <w:rPr>
          <w:noProof/>
          <w:sz w:val="22"/>
          <w:szCs w:val="22"/>
          <w:lang w:eastAsia="zh-CN"/>
        </w:rPr>
        <w:br w:type="page"/>
      </w:r>
    </w:p>
    <w:p w14:paraId="75C4439D" w14:textId="1DED0049" w:rsidR="0011630C" w:rsidRPr="0011630C" w:rsidRDefault="004C5326" w:rsidP="00283EFE">
      <w:pPr>
        <w:spacing w:before="100" w:beforeAutospacing="1" w:after="100" w:afterAutospacing="1"/>
        <w:jc w:val="center"/>
        <w:rPr>
          <w:sz w:val="21"/>
          <w:szCs w:val="21"/>
          <w:lang w:eastAsia="zh-CN"/>
        </w:rPr>
      </w:pPr>
      <w:r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2830A6D8" wp14:editId="7091968F">
            <wp:extent cx="5212800" cy="4554000"/>
            <wp:effectExtent l="0" t="0" r="698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2800" cy="45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21D82" w14:textId="69D6152F" w:rsidR="004F3AAE" w:rsidRPr="00D74191" w:rsidRDefault="0011630C" w:rsidP="00D74191">
      <w:pPr>
        <w:spacing w:before="100" w:beforeAutospacing="1" w:after="100" w:afterAutospacing="1"/>
        <w:rPr>
          <w:sz w:val="22"/>
          <w:szCs w:val="22"/>
          <w:lang w:eastAsia="zh-CN"/>
        </w:rPr>
      </w:pPr>
      <w:r w:rsidRPr="00D74191">
        <w:rPr>
          <w:b/>
          <w:sz w:val="22"/>
          <w:szCs w:val="22"/>
          <w:lang w:eastAsia="zh-CN"/>
        </w:rPr>
        <w:t>Fig</w:t>
      </w:r>
      <w:r w:rsidR="00A73995" w:rsidRPr="00D74191">
        <w:rPr>
          <w:b/>
          <w:sz w:val="22"/>
          <w:szCs w:val="22"/>
          <w:lang w:eastAsia="zh-CN"/>
        </w:rPr>
        <w:t>.</w:t>
      </w:r>
      <w:r w:rsidRPr="00D74191">
        <w:rPr>
          <w:b/>
          <w:sz w:val="22"/>
          <w:szCs w:val="22"/>
          <w:lang w:eastAsia="zh-CN"/>
        </w:rPr>
        <w:t xml:space="preserve"> </w:t>
      </w:r>
      <w:r w:rsidRPr="00D74191">
        <w:rPr>
          <w:rFonts w:hint="eastAsia"/>
          <w:b/>
          <w:sz w:val="22"/>
          <w:szCs w:val="22"/>
          <w:lang w:eastAsia="zh-CN"/>
        </w:rPr>
        <w:t>S</w:t>
      </w:r>
      <w:r w:rsidR="004C5326" w:rsidRPr="00D74191">
        <w:rPr>
          <w:b/>
          <w:sz w:val="22"/>
          <w:szCs w:val="22"/>
          <w:lang w:eastAsia="zh-CN"/>
        </w:rPr>
        <w:t>5</w:t>
      </w:r>
      <w:r w:rsidRPr="00D74191">
        <w:rPr>
          <w:sz w:val="22"/>
          <w:szCs w:val="22"/>
          <w:lang w:eastAsia="zh-CN"/>
        </w:rPr>
        <w:t xml:space="preserve"> </w:t>
      </w:r>
      <w:r w:rsidR="004C5326" w:rsidRPr="00D74191">
        <w:rPr>
          <w:sz w:val="22"/>
          <w:szCs w:val="22"/>
          <w:lang w:eastAsia="zh-CN"/>
        </w:rPr>
        <w:t>Projected multi-year average</w:t>
      </w:r>
      <w:r w:rsidR="00CD3D75" w:rsidRPr="00D74191">
        <w:rPr>
          <w:sz w:val="22"/>
          <w:szCs w:val="22"/>
          <w:lang w:eastAsia="zh-CN"/>
        </w:rPr>
        <w:t>d</w:t>
      </w:r>
      <w:r w:rsidR="004C5326" w:rsidRPr="00D74191">
        <w:rPr>
          <w:sz w:val="22"/>
          <w:szCs w:val="22"/>
          <w:lang w:eastAsia="zh-CN"/>
        </w:rPr>
        <w:t xml:space="preserve"> (a, </w:t>
      </w:r>
      <w:r w:rsidR="00535B60" w:rsidRPr="00D74191">
        <w:rPr>
          <w:sz w:val="22"/>
          <w:szCs w:val="22"/>
          <w:lang w:eastAsia="zh-CN"/>
        </w:rPr>
        <w:t>b</w:t>
      </w:r>
      <w:r w:rsidR="004C5326" w:rsidRPr="00D74191">
        <w:rPr>
          <w:sz w:val="22"/>
          <w:szCs w:val="22"/>
          <w:lang w:eastAsia="zh-CN"/>
        </w:rPr>
        <w:t>) HWDU</w:t>
      </w:r>
      <w:r w:rsidR="00535B60" w:rsidRPr="00D74191">
        <w:rPr>
          <w:sz w:val="22"/>
          <w:szCs w:val="22"/>
          <w:lang w:eastAsia="zh-CN"/>
        </w:rPr>
        <w:t xml:space="preserve"> and</w:t>
      </w:r>
      <w:r w:rsidR="004C5326" w:rsidRPr="00D74191">
        <w:rPr>
          <w:sz w:val="22"/>
          <w:szCs w:val="22"/>
          <w:lang w:eastAsia="zh-CN"/>
        </w:rPr>
        <w:t xml:space="preserve"> (c, </w:t>
      </w:r>
      <w:r w:rsidR="00535B60" w:rsidRPr="00D74191">
        <w:rPr>
          <w:sz w:val="22"/>
          <w:szCs w:val="22"/>
          <w:lang w:eastAsia="zh-CN"/>
        </w:rPr>
        <w:t>d</w:t>
      </w:r>
      <w:r w:rsidR="004C5326" w:rsidRPr="00D74191">
        <w:rPr>
          <w:sz w:val="22"/>
          <w:szCs w:val="22"/>
          <w:lang w:eastAsia="zh-CN"/>
        </w:rPr>
        <w:t xml:space="preserve">) HWI for HWs in </w:t>
      </w:r>
      <w:r w:rsidR="00535B60" w:rsidRPr="00D74191">
        <w:rPr>
          <w:sz w:val="22"/>
          <w:szCs w:val="22"/>
          <w:lang w:eastAsia="zh-CN"/>
        </w:rPr>
        <w:t>e</w:t>
      </w:r>
      <w:r w:rsidR="004C5326" w:rsidRPr="00D74191">
        <w:rPr>
          <w:sz w:val="22"/>
          <w:szCs w:val="22"/>
          <w:lang w:eastAsia="zh-CN"/>
        </w:rPr>
        <w:t xml:space="preserve">astern China </w:t>
      </w:r>
      <w:r w:rsidR="00535B60" w:rsidRPr="00D74191">
        <w:rPr>
          <w:sz w:val="22"/>
          <w:szCs w:val="22"/>
          <w:lang w:eastAsia="zh-CN"/>
        </w:rPr>
        <w:t>over</w:t>
      </w:r>
      <w:r w:rsidR="004C5326" w:rsidRPr="00D74191">
        <w:rPr>
          <w:sz w:val="22"/>
          <w:szCs w:val="22"/>
          <w:lang w:eastAsia="zh-CN"/>
        </w:rPr>
        <w:t xml:space="preserve"> 2021–2100 under</w:t>
      </w:r>
      <w:r w:rsidR="00D02F37" w:rsidRPr="00D74191">
        <w:rPr>
          <w:sz w:val="22"/>
          <w:szCs w:val="22"/>
          <w:lang w:eastAsia="zh-CN"/>
        </w:rPr>
        <w:t xml:space="preserve"> </w:t>
      </w:r>
      <w:r w:rsidR="008E6D36" w:rsidRPr="00D74191">
        <w:rPr>
          <w:sz w:val="22"/>
          <w:szCs w:val="22"/>
          <w:lang w:eastAsia="zh-CN"/>
        </w:rPr>
        <w:t xml:space="preserve">the </w:t>
      </w:r>
      <w:r w:rsidR="004C5326" w:rsidRPr="00D74191">
        <w:rPr>
          <w:sz w:val="22"/>
          <w:szCs w:val="22"/>
          <w:lang w:eastAsia="zh-CN"/>
        </w:rPr>
        <w:t>SSP245 (left column) and SSP585 scenarios (right column) based on the multi-model ensemble mean method. The purple lines delimit the Yangtze River Basin</w:t>
      </w:r>
      <w:r w:rsidR="0010631A" w:rsidRPr="00D74191">
        <w:rPr>
          <w:rFonts w:eastAsia="DengXian" w:hint="eastAsia"/>
          <w:color w:val="000000" w:themeColor="text1"/>
          <w:sz w:val="22"/>
          <w:szCs w:val="22"/>
        </w:rPr>
        <w:t>.</w:t>
      </w:r>
    </w:p>
    <w:p w14:paraId="2FB5C92C" w14:textId="5D0AF99C" w:rsidR="00176BA4" w:rsidRDefault="00176BA4">
      <w:pPr>
        <w:rPr>
          <w:noProof/>
          <w:sz w:val="21"/>
          <w:szCs w:val="21"/>
          <w:lang w:eastAsia="zh-CN"/>
        </w:rPr>
      </w:pPr>
      <w:r>
        <w:rPr>
          <w:noProof/>
          <w:sz w:val="21"/>
          <w:szCs w:val="21"/>
          <w:lang w:eastAsia="zh-CN"/>
        </w:rPr>
        <w:br w:type="page"/>
      </w:r>
    </w:p>
    <w:p w14:paraId="60839C66" w14:textId="0399D3A6" w:rsidR="004023E8" w:rsidRDefault="004023E8" w:rsidP="004023E8">
      <w:pPr>
        <w:jc w:val="right"/>
        <w:rPr>
          <w:noProof/>
          <w:sz w:val="21"/>
          <w:szCs w:val="21"/>
          <w:lang w:eastAsia="zh-CN"/>
        </w:rPr>
      </w:pPr>
      <w:r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3F592F9E" wp14:editId="603669FF">
            <wp:extent cx="5486400" cy="3672840"/>
            <wp:effectExtent l="0" t="0" r="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7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35FE2" w14:textId="0F1A14DA" w:rsidR="004023E8" w:rsidRPr="00D74191" w:rsidRDefault="004023E8" w:rsidP="00D74191">
      <w:pPr>
        <w:rPr>
          <w:color w:val="000000" w:themeColor="text1"/>
          <w:sz w:val="22"/>
          <w:szCs w:val="22"/>
        </w:rPr>
      </w:pPr>
      <w:r w:rsidRPr="00D74191">
        <w:rPr>
          <w:rFonts w:eastAsia="DengXian"/>
          <w:b/>
          <w:color w:val="000000" w:themeColor="text1"/>
          <w:sz w:val="22"/>
          <w:szCs w:val="22"/>
        </w:rPr>
        <w:t xml:space="preserve">Fig. S6 </w:t>
      </w:r>
      <w:r w:rsidRPr="00D74191">
        <w:rPr>
          <w:rFonts w:eastAsia="DengXian"/>
          <w:bCs/>
          <w:color w:val="000000" w:themeColor="text1"/>
          <w:sz w:val="22"/>
          <w:szCs w:val="22"/>
        </w:rPr>
        <w:t xml:space="preserve">Time series of the </w:t>
      </w:r>
      <w:r w:rsidRPr="00D74191">
        <w:rPr>
          <w:rFonts w:eastAsia="DengXian"/>
          <w:color w:val="000000" w:themeColor="text1"/>
          <w:sz w:val="22"/>
          <w:szCs w:val="22"/>
        </w:rPr>
        <w:t>total</w:t>
      </w:r>
      <w:r w:rsidRPr="00D74191">
        <w:rPr>
          <w:rFonts w:eastAsia="DengXian"/>
          <w:b/>
          <w:color w:val="000000" w:themeColor="text1"/>
          <w:sz w:val="22"/>
          <w:szCs w:val="22"/>
        </w:rPr>
        <w:t xml:space="preserve"> </w:t>
      </w:r>
      <w:r w:rsidRPr="00D74191">
        <w:rPr>
          <w:rFonts w:eastAsia="DengXian"/>
          <w:color w:val="000000" w:themeColor="text1"/>
          <w:sz w:val="22"/>
          <w:szCs w:val="22"/>
        </w:rPr>
        <w:t>person-times affected by (a, c) EPEs and (b, d) HWs under (a, b) SSP245 and (c, d) SSP585 scenarios in eastern China over 2021</w:t>
      </w:r>
      <w:r w:rsidRPr="00D74191">
        <w:rPr>
          <w:color w:val="000000" w:themeColor="text1"/>
          <w:sz w:val="22"/>
          <w:szCs w:val="22"/>
        </w:rPr>
        <w:t>–</w:t>
      </w:r>
      <w:r w:rsidRPr="00D74191">
        <w:rPr>
          <w:rFonts w:eastAsia="DengXian"/>
          <w:color w:val="000000" w:themeColor="text1"/>
          <w:sz w:val="22"/>
          <w:szCs w:val="22"/>
        </w:rPr>
        <w:t xml:space="preserve">2100. (e) Green and blue lines represent the annual average total population in eastern China under SSP245 and SSP585 scenarios, respectively. </w:t>
      </w:r>
      <w:r w:rsidRPr="00D74191">
        <w:rPr>
          <w:sz w:val="22"/>
          <w:szCs w:val="22"/>
        </w:rPr>
        <w:t>T</w:t>
      </w:r>
      <w:r w:rsidRPr="00D74191">
        <w:rPr>
          <w:rFonts w:hint="eastAsia"/>
          <w:sz w:val="22"/>
          <w:szCs w:val="22"/>
        </w:rPr>
        <w:t>he</w:t>
      </w:r>
      <w:r w:rsidRPr="00D74191">
        <w:rPr>
          <w:sz w:val="22"/>
          <w:szCs w:val="22"/>
        </w:rPr>
        <w:t xml:space="preserve"> dashed red and blue lines represent the linear trend </w:t>
      </w:r>
      <w:r w:rsidRPr="00D74191">
        <w:rPr>
          <w:rFonts w:hint="eastAsia"/>
          <w:sz w:val="22"/>
          <w:szCs w:val="22"/>
        </w:rPr>
        <w:t>and</w:t>
      </w:r>
      <w:r w:rsidRPr="00D74191">
        <w:rPr>
          <w:sz w:val="22"/>
          <w:szCs w:val="22"/>
        </w:rPr>
        <w:t xml:space="preserve"> quadratic fit, respectively.</w:t>
      </w:r>
    </w:p>
    <w:p w14:paraId="609A748A" w14:textId="34BBF1CD" w:rsidR="004023E8" w:rsidRDefault="004023E8">
      <w:pPr>
        <w:rPr>
          <w:noProof/>
          <w:sz w:val="21"/>
          <w:szCs w:val="21"/>
          <w:lang w:eastAsia="zh-CN"/>
        </w:rPr>
      </w:pPr>
      <w:r>
        <w:rPr>
          <w:noProof/>
          <w:sz w:val="21"/>
          <w:szCs w:val="21"/>
          <w:lang w:eastAsia="zh-CN"/>
        </w:rPr>
        <w:br w:type="page"/>
      </w:r>
    </w:p>
    <w:p w14:paraId="3FA0C36A" w14:textId="5D879EE0" w:rsidR="00912861" w:rsidRDefault="00B14CFD" w:rsidP="00C61DF0">
      <w:pPr>
        <w:spacing w:line="360" w:lineRule="auto"/>
        <w:jc w:val="center"/>
        <w:rPr>
          <w:noProof/>
          <w:sz w:val="21"/>
          <w:szCs w:val="21"/>
          <w:lang w:eastAsia="zh-CN"/>
        </w:rPr>
      </w:pPr>
      <w:r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36E6D363" wp14:editId="7B8AA34D">
            <wp:extent cx="5486400" cy="4280535"/>
            <wp:effectExtent l="0" t="0" r="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28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83F32" w14:textId="681BFCFC" w:rsidR="00F02EBE" w:rsidRPr="00D74191" w:rsidRDefault="00912861" w:rsidP="00D74191">
      <w:pPr>
        <w:rPr>
          <w:noProof/>
          <w:sz w:val="22"/>
          <w:szCs w:val="22"/>
          <w:lang w:eastAsia="zh-CN"/>
        </w:rPr>
      </w:pPr>
      <w:r w:rsidRPr="00D74191">
        <w:rPr>
          <w:b/>
          <w:bCs/>
          <w:noProof/>
          <w:sz w:val="22"/>
          <w:szCs w:val="22"/>
          <w:lang w:eastAsia="zh-CN"/>
        </w:rPr>
        <w:t>Fig. S</w:t>
      </w:r>
      <w:r w:rsidR="00E60DA8" w:rsidRPr="00D74191">
        <w:rPr>
          <w:b/>
          <w:bCs/>
          <w:noProof/>
          <w:sz w:val="22"/>
          <w:szCs w:val="22"/>
          <w:lang w:eastAsia="zh-CN"/>
        </w:rPr>
        <w:t>7</w:t>
      </w:r>
      <w:r w:rsidRPr="00D74191">
        <w:rPr>
          <w:noProof/>
          <w:sz w:val="22"/>
          <w:szCs w:val="22"/>
          <w:lang w:eastAsia="zh-CN"/>
        </w:rPr>
        <w:t xml:space="preserve"> Temporal variation</w:t>
      </w:r>
      <w:r w:rsidR="00B14CFD" w:rsidRPr="00D74191">
        <w:rPr>
          <w:noProof/>
          <w:sz w:val="22"/>
          <w:szCs w:val="22"/>
          <w:lang w:eastAsia="zh-CN"/>
        </w:rPr>
        <w:t>s</w:t>
      </w:r>
      <w:r w:rsidRPr="00D74191">
        <w:rPr>
          <w:noProof/>
          <w:sz w:val="22"/>
          <w:szCs w:val="22"/>
          <w:lang w:eastAsia="zh-CN"/>
        </w:rPr>
        <w:t xml:space="preserve"> of the regionally averaged </w:t>
      </w:r>
      <w:r w:rsidR="00F074DE" w:rsidRPr="00D74191">
        <w:rPr>
          <w:noProof/>
          <w:sz w:val="22"/>
          <w:szCs w:val="22"/>
          <w:lang w:eastAsia="zh-CN"/>
        </w:rPr>
        <w:t>HWDU and HWI</w:t>
      </w:r>
      <w:r w:rsidRPr="00D74191">
        <w:rPr>
          <w:noProof/>
          <w:sz w:val="22"/>
          <w:szCs w:val="22"/>
          <w:lang w:eastAsia="zh-CN"/>
        </w:rPr>
        <w:t xml:space="preserve"> in eastern China under SSP245 (</w:t>
      </w:r>
      <w:r w:rsidR="00F512E7" w:rsidRPr="00D74191">
        <w:rPr>
          <w:noProof/>
          <w:sz w:val="22"/>
          <w:szCs w:val="22"/>
          <w:lang w:eastAsia="zh-CN"/>
        </w:rPr>
        <w:t>a-c</w:t>
      </w:r>
      <w:r w:rsidRPr="00D74191">
        <w:rPr>
          <w:noProof/>
          <w:sz w:val="22"/>
          <w:szCs w:val="22"/>
          <w:lang w:eastAsia="zh-CN"/>
        </w:rPr>
        <w:t>) and SSP585 (</w:t>
      </w:r>
      <w:r w:rsidR="00B14CFD" w:rsidRPr="00D74191">
        <w:rPr>
          <w:noProof/>
          <w:sz w:val="22"/>
          <w:szCs w:val="22"/>
          <w:lang w:eastAsia="zh-CN"/>
        </w:rPr>
        <w:t>b</w:t>
      </w:r>
      <w:r w:rsidR="00F512E7" w:rsidRPr="00D74191">
        <w:rPr>
          <w:noProof/>
          <w:sz w:val="22"/>
          <w:szCs w:val="22"/>
          <w:lang w:eastAsia="zh-CN"/>
        </w:rPr>
        <w:t>-</w:t>
      </w:r>
      <w:r w:rsidR="00B14CFD" w:rsidRPr="00D74191">
        <w:rPr>
          <w:noProof/>
          <w:sz w:val="22"/>
          <w:szCs w:val="22"/>
          <w:lang w:eastAsia="zh-CN"/>
        </w:rPr>
        <w:t>d</w:t>
      </w:r>
      <w:r w:rsidRPr="00D74191">
        <w:rPr>
          <w:noProof/>
          <w:sz w:val="22"/>
          <w:szCs w:val="22"/>
          <w:lang w:eastAsia="zh-CN"/>
        </w:rPr>
        <w:t>)</w:t>
      </w:r>
      <w:r w:rsidR="00E3582C" w:rsidRPr="00D74191">
        <w:rPr>
          <w:noProof/>
          <w:sz w:val="22"/>
          <w:szCs w:val="22"/>
          <w:lang w:eastAsia="zh-CN"/>
        </w:rPr>
        <w:t xml:space="preserve"> scenarios</w:t>
      </w:r>
      <w:r w:rsidR="00DF554E" w:rsidRPr="00D74191">
        <w:rPr>
          <w:noProof/>
          <w:sz w:val="22"/>
          <w:szCs w:val="22"/>
          <w:lang w:eastAsia="zh-CN"/>
        </w:rPr>
        <w:t xml:space="preserve"> over 2021-2100</w:t>
      </w:r>
      <w:r w:rsidRPr="00D74191">
        <w:rPr>
          <w:noProof/>
          <w:sz w:val="22"/>
          <w:szCs w:val="22"/>
          <w:lang w:eastAsia="zh-CN"/>
        </w:rPr>
        <w:t xml:space="preserve">. </w:t>
      </w:r>
      <w:r w:rsidR="00E3582C" w:rsidRPr="00D74191">
        <w:rPr>
          <w:noProof/>
          <w:sz w:val="22"/>
          <w:szCs w:val="22"/>
          <w:lang w:eastAsia="zh-CN"/>
        </w:rPr>
        <w:t>T</w:t>
      </w:r>
      <w:r w:rsidRPr="00D74191">
        <w:rPr>
          <w:noProof/>
          <w:sz w:val="22"/>
          <w:szCs w:val="22"/>
          <w:lang w:eastAsia="zh-CN"/>
        </w:rPr>
        <w:t>he dashed red and blue lines represent the linear trends and quadratic fits, respectively. Trends in the figures indicate the var</w:t>
      </w:r>
      <w:r w:rsidR="008E6D36" w:rsidRPr="00D74191">
        <w:rPr>
          <w:noProof/>
          <w:sz w:val="22"/>
          <w:szCs w:val="22"/>
          <w:lang w:eastAsia="zh-CN"/>
        </w:rPr>
        <w:t>iation</w:t>
      </w:r>
      <w:r w:rsidRPr="00D74191">
        <w:rPr>
          <w:noProof/>
          <w:sz w:val="22"/>
          <w:szCs w:val="22"/>
          <w:lang w:eastAsia="zh-CN"/>
        </w:rPr>
        <w:t xml:space="preserve"> rates of heatwave metrics per decade.</w:t>
      </w:r>
    </w:p>
    <w:p w14:paraId="7C0B2AD7" w14:textId="2A937FDE" w:rsidR="00F02EBE" w:rsidRDefault="00F02EBE">
      <w:pPr>
        <w:rPr>
          <w:noProof/>
          <w:sz w:val="21"/>
          <w:szCs w:val="21"/>
          <w:lang w:eastAsia="zh-CN"/>
        </w:rPr>
      </w:pPr>
      <w:r>
        <w:rPr>
          <w:noProof/>
          <w:sz w:val="21"/>
          <w:szCs w:val="21"/>
          <w:lang w:eastAsia="zh-CN"/>
        </w:rPr>
        <w:br w:type="page"/>
      </w:r>
    </w:p>
    <w:p w14:paraId="6E42E2CC" w14:textId="79AB0DF8" w:rsidR="0018770E" w:rsidRDefault="0018770E" w:rsidP="0018770E">
      <w:pPr>
        <w:jc w:val="both"/>
        <w:rPr>
          <w:noProof/>
          <w:sz w:val="21"/>
          <w:szCs w:val="21"/>
          <w:lang w:eastAsia="zh-CN"/>
        </w:rPr>
      </w:pPr>
      <w:r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3243EE63" wp14:editId="0203064E">
            <wp:extent cx="5486400" cy="4552315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55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26A4A" w14:textId="1E6018C8" w:rsidR="0018770E" w:rsidRPr="00475531" w:rsidRDefault="0018770E" w:rsidP="00475531">
      <w:pPr>
        <w:rPr>
          <w:rFonts w:eastAsia="DengXian"/>
          <w:color w:val="000000" w:themeColor="text1"/>
          <w:sz w:val="22"/>
          <w:szCs w:val="22"/>
        </w:rPr>
      </w:pPr>
      <w:r w:rsidRPr="00475531">
        <w:rPr>
          <w:rFonts w:eastAsia="DengXian"/>
          <w:b/>
          <w:color w:val="000000" w:themeColor="text1"/>
          <w:sz w:val="22"/>
          <w:szCs w:val="22"/>
        </w:rPr>
        <w:t xml:space="preserve">Fig. S8 </w:t>
      </w:r>
      <w:r w:rsidRPr="00475531">
        <w:rPr>
          <w:rFonts w:eastAsia="DengXian"/>
          <w:bCs/>
          <w:color w:val="000000" w:themeColor="text1"/>
          <w:sz w:val="22"/>
          <w:szCs w:val="22"/>
        </w:rPr>
        <w:t>Temporal</w:t>
      </w:r>
      <w:r w:rsidRPr="00475531">
        <w:rPr>
          <w:rFonts w:eastAsia="DengXian"/>
          <w:b/>
          <w:color w:val="000000" w:themeColor="text1"/>
          <w:sz w:val="22"/>
          <w:szCs w:val="22"/>
        </w:rPr>
        <w:t xml:space="preserve"> </w:t>
      </w:r>
      <w:r w:rsidRPr="00475531">
        <w:rPr>
          <w:rFonts w:eastAsia="DengXian"/>
          <w:color w:val="000000" w:themeColor="text1"/>
          <w:sz w:val="22"/>
          <w:szCs w:val="22"/>
        </w:rPr>
        <w:t>v</w:t>
      </w:r>
      <w:r w:rsidRPr="00475531">
        <w:rPr>
          <w:rFonts w:eastAsia="DengXian" w:hint="eastAsia"/>
          <w:color w:val="000000" w:themeColor="text1"/>
          <w:sz w:val="22"/>
          <w:szCs w:val="22"/>
        </w:rPr>
        <w:t>ariation</w:t>
      </w:r>
      <w:r w:rsidRPr="00475531">
        <w:rPr>
          <w:rFonts w:eastAsia="DengXian"/>
          <w:color w:val="000000" w:themeColor="text1"/>
          <w:sz w:val="22"/>
          <w:szCs w:val="22"/>
        </w:rPr>
        <w:t>s and spatial patterns</w:t>
      </w:r>
      <w:r w:rsidRPr="00475531">
        <w:rPr>
          <w:rFonts w:eastAsia="DengXian" w:hint="eastAsia"/>
          <w:color w:val="000000" w:themeColor="text1"/>
          <w:sz w:val="22"/>
          <w:szCs w:val="22"/>
        </w:rPr>
        <w:t xml:space="preserve"> </w:t>
      </w:r>
      <w:r w:rsidRPr="00475531">
        <w:rPr>
          <w:rFonts w:eastAsia="DengXian"/>
          <w:color w:val="000000" w:themeColor="text1"/>
          <w:sz w:val="22"/>
          <w:szCs w:val="22"/>
        </w:rPr>
        <w:t>of the</w:t>
      </w:r>
      <w:r w:rsidRPr="00475531">
        <w:rPr>
          <w:rFonts w:eastAsia="DengXian" w:hint="eastAsia"/>
          <w:color w:val="000000" w:themeColor="text1"/>
          <w:sz w:val="22"/>
          <w:szCs w:val="22"/>
        </w:rPr>
        <w:t xml:space="preserve"> </w:t>
      </w:r>
      <w:r w:rsidRPr="00475531">
        <w:rPr>
          <w:rFonts w:eastAsia="DengXian"/>
          <w:color w:val="000000" w:themeColor="text1"/>
          <w:sz w:val="22"/>
          <w:szCs w:val="22"/>
        </w:rPr>
        <w:t>total summer 1-day EPEs in eastern China. (a) 1-day EPEs combined with historical period and SSP245 scenario, (b) 1-day EPEs combined with the historical period and SSP585 scenario, (c) 1-day EPEs under SSP245 scenario, and (d) 1-day EPEs under SSP585 scenario. The blue points represent the EPEs based on observational data. Shaded areas cover the period of 2021</w:t>
      </w:r>
      <w:r w:rsidRPr="00475531">
        <w:rPr>
          <w:color w:val="000000" w:themeColor="text1"/>
          <w:sz w:val="22"/>
          <w:szCs w:val="22"/>
        </w:rPr>
        <w:t>–</w:t>
      </w:r>
      <w:r w:rsidRPr="00475531">
        <w:rPr>
          <w:rFonts w:eastAsia="DengXian"/>
          <w:color w:val="000000" w:themeColor="text1"/>
          <w:sz w:val="22"/>
          <w:szCs w:val="22"/>
        </w:rPr>
        <w:t xml:space="preserve">2100. The purple </w:t>
      </w:r>
      <w:r w:rsidRPr="00475531">
        <w:rPr>
          <w:rFonts w:eastAsia="DengXian" w:hint="eastAsia"/>
          <w:color w:val="000000" w:themeColor="text1"/>
          <w:sz w:val="22"/>
          <w:szCs w:val="22"/>
        </w:rPr>
        <w:t>line</w:t>
      </w:r>
      <w:r w:rsidRPr="00475531">
        <w:rPr>
          <w:rFonts w:eastAsia="DengXian"/>
          <w:color w:val="000000" w:themeColor="text1"/>
          <w:sz w:val="22"/>
          <w:szCs w:val="22"/>
        </w:rPr>
        <w:t>s present the Yangtze River Basin</w:t>
      </w:r>
      <w:r w:rsidRPr="00475531">
        <w:rPr>
          <w:rFonts w:eastAsia="DengXian" w:hint="eastAsia"/>
          <w:color w:val="000000" w:themeColor="text1"/>
          <w:sz w:val="22"/>
          <w:szCs w:val="22"/>
        </w:rPr>
        <w:t>.</w:t>
      </w:r>
    </w:p>
    <w:p w14:paraId="70712C29" w14:textId="6E507DAC" w:rsidR="0018770E" w:rsidRDefault="0018770E">
      <w:pPr>
        <w:rPr>
          <w:noProof/>
          <w:sz w:val="21"/>
          <w:szCs w:val="21"/>
          <w:lang w:eastAsia="zh-CN"/>
        </w:rPr>
      </w:pPr>
      <w:r>
        <w:rPr>
          <w:noProof/>
          <w:sz w:val="21"/>
          <w:szCs w:val="21"/>
          <w:lang w:eastAsia="zh-CN"/>
        </w:rPr>
        <w:br w:type="page"/>
      </w:r>
    </w:p>
    <w:p w14:paraId="30E7E544" w14:textId="19B880B8" w:rsidR="00B820BF" w:rsidRDefault="006C4801" w:rsidP="006C4801">
      <w:pPr>
        <w:spacing w:line="360" w:lineRule="auto"/>
        <w:jc w:val="center"/>
        <w:rPr>
          <w:noProof/>
          <w:sz w:val="21"/>
          <w:szCs w:val="21"/>
          <w:lang w:eastAsia="zh-CN"/>
        </w:rPr>
      </w:pPr>
      <w:r>
        <w:rPr>
          <w:rFonts w:hint="eastAsia"/>
          <w:noProof/>
          <w:sz w:val="21"/>
          <w:szCs w:val="21"/>
          <w:lang w:eastAsia="zh-CN"/>
        </w:rPr>
        <w:lastRenderedPageBreak/>
        <w:drawing>
          <wp:inline distT="0" distB="0" distL="0" distR="0" wp14:anchorId="562EC1BF" wp14:editId="5D3BE422">
            <wp:extent cx="5486400" cy="3764280"/>
            <wp:effectExtent l="0" t="0" r="0" b="762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6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1CA21" w14:textId="7CC88A7D" w:rsidR="00B8213C" w:rsidRPr="00475531" w:rsidRDefault="00B8213C" w:rsidP="00475531">
      <w:pPr>
        <w:rPr>
          <w:sz w:val="22"/>
          <w:szCs w:val="22"/>
          <w:lang w:eastAsia="zh-CN"/>
        </w:rPr>
      </w:pPr>
      <w:r w:rsidRPr="00475531">
        <w:rPr>
          <w:b/>
          <w:sz w:val="22"/>
          <w:szCs w:val="22"/>
          <w:lang w:eastAsia="zh-CN"/>
        </w:rPr>
        <w:t xml:space="preserve">Fig. </w:t>
      </w:r>
      <w:r w:rsidRPr="00475531">
        <w:rPr>
          <w:rFonts w:hint="eastAsia"/>
          <w:b/>
          <w:sz w:val="22"/>
          <w:szCs w:val="22"/>
          <w:lang w:eastAsia="zh-CN"/>
        </w:rPr>
        <w:t>S</w:t>
      </w:r>
      <w:r w:rsidR="00254F42" w:rsidRPr="00475531">
        <w:rPr>
          <w:b/>
          <w:sz w:val="22"/>
          <w:szCs w:val="22"/>
          <w:lang w:eastAsia="zh-CN"/>
        </w:rPr>
        <w:t>9</w:t>
      </w:r>
      <w:r w:rsidRPr="00475531">
        <w:rPr>
          <w:sz w:val="22"/>
          <w:szCs w:val="22"/>
          <w:lang w:eastAsia="zh-CN"/>
        </w:rPr>
        <w:t xml:space="preserve"> </w:t>
      </w:r>
      <w:r w:rsidR="00C61DF0" w:rsidRPr="00475531">
        <w:rPr>
          <w:rFonts w:eastAsia="DengXian"/>
          <w:bCs/>
          <w:color w:val="000000" w:themeColor="text1"/>
          <w:sz w:val="22"/>
          <w:szCs w:val="22"/>
        </w:rPr>
        <w:t>Warming</w:t>
      </w:r>
      <w:r w:rsidR="00BC26B3" w:rsidRPr="00475531">
        <w:rPr>
          <w:rFonts w:eastAsia="DengXian"/>
          <w:b/>
          <w:color w:val="000000" w:themeColor="text1"/>
          <w:sz w:val="22"/>
          <w:szCs w:val="22"/>
        </w:rPr>
        <w:t xml:space="preserve"> </w:t>
      </w:r>
      <w:r w:rsidR="00BC26B3" w:rsidRPr="00475531">
        <w:rPr>
          <w:rFonts w:eastAsia="DengXian"/>
          <w:bCs/>
          <w:color w:val="000000" w:themeColor="text1"/>
          <w:sz w:val="22"/>
          <w:szCs w:val="22"/>
        </w:rPr>
        <w:t xml:space="preserve">magnitudes of </w:t>
      </w:r>
      <w:proofErr w:type="spellStart"/>
      <w:r w:rsidR="006C4801" w:rsidRPr="00475531">
        <w:rPr>
          <w:rFonts w:eastAsia="DengXian"/>
          <w:bCs/>
          <w:color w:val="000000" w:themeColor="text1"/>
          <w:sz w:val="22"/>
          <w:szCs w:val="22"/>
        </w:rPr>
        <w:t>Tasmax</w:t>
      </w:r>
      <w:proofErr w:type="spellEnd"/>
      <w:r w:rsidR="00BC26B3" w:rsidRPr="00475531">
        <w:rPr>
          <w:rFonts w:eastAsia="DengXian"/>
          <w:bCs/>
          <w:color w:val="000000" w:themeColor="text1"/>
          <w:sz w:val="22"/>
          <w:szCs w:val="22"/>
        </w:rPr>
        <w:t xml:space="preserve"> relative to </w:t>
      </w:r>
      <w:r w:rsidR="00C61DF0" w:rsidRPr="00475531">
        <w:rPr>
          <w:rFonts w:eastAsia="DengXian"/>
          <w:bCs/>
          <w:color w:val="000000" w:themeColor="text1"/>
          <w:sz w:val="22"/>
          <w:szCs w:val="22"/>
        </w:rPr>
        <w:t xml:space="preserve">the period of </w:t>
      </w:r>
      <w:r w:rsidR="00BC26B3" w:rsidRPr="00475531">
        <w:rPr>
          <w:rFonts w:eastAsia="DengXian"/>
          <w:bCs/>
          <w:color w:val="000000" w:themeColor="text1"/>
          <w:sz w:val="22"/>
          <w:szCs w:val="22"/>
        </w:rPr>
        <w:t>1850-1900.</w:t>
      </w:r>
      <w:r w:rsidR="006C4801" w:rsidRPr="00475531">
        <w:rPr>
          <w:rFonts w:eastAsia="DengXian"/>
          <w:bCs/>
          <w:color w:val="000000" w:themeColor="text1"/>
          <w:sz w:val="22"/>
          <w:szCs w:val="22"/>
        </w:rPr>
        <w:t xml:space="preserve"> Data are from </w:t>
      </w:r>
      <w:r w:rsidR="00DD2142" w:rsidRPr="00475531">
        <w:rPr>
          <w:rFonts w:eastAsia="DengXian"/>
          <w:bCs/>
          <w:color w:val="000000" w:themeColor="text1"/>
          <w:sz w:val="22"/>
          <w:szCs w:val="22"/>
        </w:rPr>
        <w:t xml:space="preserve">the </w:t>
      </w:r>
      <w:r w:rsidR="006C4801" w:rsidRPr="00475531">
        <w:rPr>
          <w:rFonts w:eastAsia="DengXian"/>
          <w:bCs/>
          <w:color w:val="000000" w:themeColor="text1"/>
          <w:sz w:val="22"/>
          <w:szCs w:val="22"/>
        </w:rPr>
        <w:t xml:space="preserve">CMIP6 </w:t>
      </w:r>
      <w:r w:rsidR="008C5479" w:rsidRPr="00475531">
        <w:rPr>
          <w:rFonts w:eastAsia="DengXian"/>
          <w:bCs/>
          <w:color w:val="000000" w:themeColor="text1"/>
          <w:sz w:val="22"/>
          <w:szCs w:val="22"/>
        </w:rPr>
        <w:t>outputs.</w:t>
      </w:r>
    </w:p>
    <w:p w14:paraId="52D6C6F2" w14:textId="77777777" w:rsidR="007E00EF" w:rsidRDefault="00B8213C">
      <w:pPr>
        <w:rPr>
          <w:sz w:val="21"/>
          <w:szCs w:val="21"/>
          <w:lang w:eastAsia="zh-CN"/>
        </w:rPr>
      </w:pPr>
      <w:r>
        <w:rPr>
          <w:sz w:val="21"/>
          <w:szCs w:val="21"/>
          <w:lang w:eastAsia="zh-CN"/>
        </w:rPr>
        <w:br w:type="page"/>
      </w:r>
    </w:p>
    <w:p w14:paraId="1E8B7558" w14:textId="1A75B8C9" w:rsidR="007E00EF" w:rsidRDefault="007E00EF" w:rsidP="007E00EF">
      <w:pPr>
        <w:jc w:val="center"/>
        <w:rPr>
          <w:sz w:val="21"/>
          <w:szCs w:val="21"/>
          <w:lang w:eastAsia="zh-CN"/>
        </w:rPr>
      </w:pPr>
      <w:r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313EC924" wp14:editId="196EAF4E">
            <wp:extent cx="5486400" cy="572770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B4926" w14:textId="22C18BA1" w:rsidR="007E00EF" w:rsidRPr="00475531" w:rsidRDefault="007E00EF" w:rsidP="00475531">
      <w:pPr>
        <w:rPr>
          <w:bCs/>
          <w:color w:val="000000" w:themeColor="text1"/>
          <w:sz w:val="22"/>
          <w:szCs w:val="22"/>
        </w:rPr>
      </w:pPr>
      <w:r w:rsidRPr="00475531">
        <w:rPr>
          <w:rFonts w:eastAsia="DengXian"/>
          <w:b/>
          <w:color w:val="000000" w:themeColor="text1"/>
          <w:sz w:val="22"/>
          <w:szCs w:val="22"/>
        </w:rPr>
        <w:t xml:space="preserve">Fig. S10 </w:t>
      </w:r>
      <w:proofErr w:type="gramStart"/>
      <w:r w:rsidRPr="00475531">
        <w:rPr>
          <w:rFonts w:eastAsia="DengXian"/>
          <w:bCs/>
          <w:color w:val="000000" w:themeColor="text1"/>
          <w:sz w:val="22"/>
          <w:szCs w:val="22"/>
        </w:rPr>
        <w:t>The</w:t>
      </w:r>
      <w:proofErr w:type="gramEnd"/>
      <w:r w:rsidRPr="00475531">
        <w:rPr>
          <w:rFonts w:eastAsia="DengXian"/>
          <w:bCs/>
          <w:color w:val="000000" w:themeColor="text1"/>
          <w:sz w:val="22"/>
          <w:szCs w:val="22"/>
        </w:rPr>
        <w:t xml:space="preserve"> correlation maps between summer (a) precipitation and 500-hPa geopotential height (GPH) anomalies, (b) frequency of EPEs and GPH anomalies, (c) </w:t>
      </w:r>
      <w:proofErr w:type="spellStart"/>
      <w:r w:rsidRPr="00475531">
        <w:rPr>
          <w:rFonts w:eastAsia="DengXian"/>
          <w:bCs/>
          <w:color w:val="000000" w:themeColor="text1"/>
          <w:sz w:val="22"/>
          <w:szCs w:val="22"/>
        </w:rPr>
        <w:t>Tasmax</w:t>
      </w:r>
      <w:proofErr w:type="spellEnd"/>
      <w:r w:rsidRPr="00475531">
        <w:rPr>
          <w:rFonts w:eastAsia="DengXian"/>
          <w:bCs/>
          <w:color w:val="000000" w:themeColor="text1"/>
          <w:sz w:val="22"/>
          <w:szCs w:val="22"/>
        </w:rPr>
        <w:t xml:space="preserve"> and GPH anomalies, and (d) frequency of HWs and GPH anomalies during 1979</w:t>
      </w:r>
      <w:r w:rsidRPr="00475531">
        <w:rPr>
          <w:bCs/>
          <w:color w:val="000000" w:themeColor="text1"/>
          <w:sz w:val="22"/>
          <w:szCs w:val="22"/>
        </w:rPr>
        <w:t>–</w:t>
      </w:r>
      <w:r w:rsidRPr="00475531">
        <w:rPr>
          <w:rFonts w:eastAsia="DengXian"/>
          <w:bCs/>
          <w:color w:val="000000" w:themeColor="text1"/>
          <w:sz w:val="22"/>
          <w:szCs w:val="22"/>
        </w:rPr>
        <w:t xml:space="preserve">2019. The areas significant at the 95% confidence level are dotted. </w:t>
      </w:r>
      <w:r w:rsidRPr="00475531">
        <w:rPr>
          <w:rFonts w:eastAsia="DengXian"/>
          <w:color w:val="000000" w:themeColor="text1"/>
          <w:sz w:val="22"/>
          <w:szCs w:val="22"/>
        </w:rPr>
        <w:t xml:space="preserve">The purple </w:t>
      </w:r>
      <w:r w:rsidRPr="00475531">
        <w:rPr>
          <w:rFonts w:eastAsia="DengXian" w:hint="eastAsia"/>
          <w:color w:val="000000" w:themeColor="text1"/>
          <w:sz w:val="22"/>
          <w:szCs w:val="22"/>
        </w:rPr>
        <w:t>line</w:t>
      </w:r>
      <w:r w:rsidRPr="00475531">
        <w:rPr>
          <w:rFonts w:eastAsia="DengXian"/>
          <w:color w:val="000000" w:themeColor="text1"/>
          <w:sz w:val="22"/>
          <w:szCs w:val="22"/>
        </w:rPr>
        <w:t>s delimit the Yangtze River Basin</w:t>
      </w:r>
      <w:r w:rsidRPr="00475531">
        <w:rPr>
          <w:rFonts w:eastAsia="DengXian" w:hint="eastAsia"/>
          <w:color w:val="000000" w:themeColor="text1"/>
          <w:sz w:val="22"/>
          <w:szCs w:val="22"/>
        </w:rPr>
        <w:t>.</w:t>
      </w:r>
    </w:p>
    <w:p w14:paraId="5A4C3AF6" w14:textId="6CB4E51F" w:rsidR="00B8213C" w:rsidRDefault="007E00EF" w:rsidP="00B8213C">
      <w:pPr>
        <w:rPr>
          <w:sz w:val="21"/>
          <w:szCs w:val="21"/>
          <w:lang w:eastAsia="zh-CN"/>
        </w:rPr>
      </w:pPr>
      <w:r>
        <w:rPr>
          <w:sz w:val="21"/>
          <w:szCs w:val="21"/>
          <w:lang w:eastAsia="zh-CN"/>
        </w:rPr>
        <w:br w:type="page"/>
      </w:r>
    </w:p>
    <w:p w14:paraId="463291BD" w14:textId="56B50C19" w:rsidR="00EA518D" w:rsidRPr="00624AAC" w:rsidRDefault="00EA518D" w:rsidP="00624AAC">
      <w:pPr>
        <w:jc w:val="both"/>
        <w:rPr>
          <w:rFonts w:eastAsia="DengXian"/>
          <w:b/>
          <w:color w:val="000000" w:themeColor="text1"/>
          <w:szCs w:val="21"/>
        </w:rPr>
      </w:pPr>
      <w:r w:rsidRPr="00FB7B82">
        <w:rPr>
          <w:rFonts w:eastAsia="DengXian"/>
          <w:b/>
          <w:color w:val="000000" w:themeColor="text1"/>
          <w:szCs w:val="21"/>
        </w:rPr>
        <w:lastRenderedPageBreak/>
        <w:t xml:space="preserve">Table </w:t>
      </w:r>
      <w:r>
        <w:rPr>
          <w:rFonts w:eastAsia="DengXian"/>
          <w:b/>
          <w:color w:val="000000" w:themeColor="text1"/>
          <w:szCs w:val="21"/>
        </w:rPr>
        <w:t>S</w:t>
      </w:r>
      <w:r w:rsidRPr="00FB7B82">
        <w:rPr>
          <w:rFonts w:eastAsia="DengXian"/>
          <w:b/>
          <w:color w:val="000000" w:themeColor="text1"/>
          <w:szCs w:val="21"/>
        </w:rPr>
        <w:t xml:space="preserve">1 </w:t>
      </w:r>
      <w:proofErr w:type="gramStart"/>
      <w:r w:rsidRPr="00D167D3">
        <w:rPr>
          <w:rFonts w:eastAsia="DengXian"/>
          <w:color w:val="000000" w:themeColor="text1"/>
          <w:sz w:val="22"/>
          <w:szCs w:val="22"/>
        </w:rPr>
        <w:t>The</w:t>
      </w:r>
      <w:proofErr w:type="gramEnd"/>
      <w:r w:rsidRPr="00D167D3">
        <w:rPr>
          <w:rFonts w:eastAsia="DengXian"/>
          <w:color w:val="000000" w:themeColor="text1"/>
          <w:sz w:val="22"/>
          <w:szCs w:val="22"/>
        </w:rPr>
        <w:t xml:space="preserve"> observational and reanalysis data sets used in </w:t>
      </w:r>
      <w:r w:rsidRPr="00D167D3">
        <w:rPr>
          <w:rFonts w:eastAsia="DengXian" w:hint="eastAsia"/>
          <w:color w:val="000000" w:themeColor="text1"/>
          <w:sz w:val="22"/>
          <w:szCs w:val="22"/>
        </w:rPr>
        <w:t>this</w:t>
      </w:r>
      <w:r w:rsidRPr="00D167D3">
        <w:rPr>
          <w:rFonts w:eastAsia="DengXian"/>
          <w:color w:val="000000" w:themeColor="text1"/>
          <w:sz w:val="22"/>
          <w:szCs w:val="22"/>
        </w:rPr>
        <w:t xml:space="preserve"> study</w:t>
      </w:r>
    </w:p>
    <w:tbl>
      <w:tblPr>
        <w:tblStyle w:val="TableGrid"/>
        <w:tblW w:w="0" w:type="auto"/>
        <w:tblBorders>
          <w:top w:val="single" w:sz="8" w:space="0" w:color="000000" w:themeColor="text1"/>
          <w:left w:val="none" w:sz="0" w:space="0" w:color="auto"/>
          <w:bottom w:val="single" w:sz="8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900"/>
        <w:gridCol w:w="1080"/>
        <w:gridCol w:w="1260"/>
        <w:gridCol w:w="1260"/>
        <w:gridCol w:w="1170"/>
        <w:gridCol w:w="1574"/>
      </w:tblGrid>
      <w:tr w:rsidR="00EA518D" w:rsidRPr="00624AAC" w14:paraId="6CF7B4B0" w14:textId="77777777" w:rsidTr="002B1B55">
        <w:tc>
          <w:tcPr>
            <w:tcW w:w="1278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76D8BF32" w14:textId="77777777" w:rsidR="00EA518D" w:rsidRPr="00624AAC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742BCA23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1"/>
                <w:szCs w:val="21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1"/>
                <w:szCs w:val="21"/>
              </w:rPr>
              <w:t>Dataset</w:t>
            </w:r>
          </w:p>
        </w:tc>
        <w:tc>
          <w:tcPr>
            <w:tcW w:w="108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4EF68CFC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1"/>
                <w:szCs w:val="21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1"/>
                <w:szCs w:val="21"/>
              </w:rPr>
              <w:t>Institute</w:t>
            </w:r>
          </w:p>
        </w:tc>
        <w:tc>
          <w:tcPr>
            <w:tcW w:w="126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638B8B84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1"/>
                <w:szCs w:val="21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1"/>
                <w:szCs w:val="21"/>
              </w:rPr>
              <w:t>Resolution</w:t>
            </w:r>
          </w:p>
        </w:tc>
        <w:tc>
          <w:tcPr>
            <w:tcW w:w="126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7B743D56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1"/>
                <w:szCs w:val="21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1"/>
                <w:szCs w:val="21"/>
              </w:rPr>
              <w:t>Period</w:t>
            </w: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35620C25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1"/>
                <w:szCs w:val="21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1"/>
                <w:szCs w:val="21"/>
              </w:rPr>
              <w:t>Reference</w:t>
            </w:r>
          </w:p>
        </w:tc>
        <w:tc>
          <w:tcPr>
            <w:tcW w:w="1574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0D78C3AE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1"/>
                <w:szCs w:val="21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1"/>
                <w:szCs w:val="21"/>
              </w:rPr>
              <w:t>Website</w:t>
            </w:r>
          </w:p>
        </w:tc>
      </w:tr>
      <w:tr w:rsidR="00EA518D" w:rsidRPr="00D167D3" w14:paraId="7FE4071A" w14:textId="77777777" w:rsidTr="002B1B55">
        <w:tc>
          <w:tcPr>
            <w:tcW w:w="1278" w:type="dxa"/>
            <w:tcBorders>
              <w:top w:val="single" w:sz="6" w:space="0" w:color="000000" w:themeColor="text1"/>
              <w:bottom w:val="nil"/>
            </w:tcBorders>
          </w:tcPr>
          <w:p w14:paraId="75DBB2E7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proofErr w:type="spellStart"/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Tasmax</w:t>
            </w:r>
            <w:proofErr w:type="spellEnd"/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/</w:t>
            </w:r>
            <w:proofErr w:type="spellStart"/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Pr</w:t>
            </w:r>
            <w:proofErr w:type="spellEnd"/>
          </w:p>
        </w:tc>
        <w:tc>
          <w:tcPr>
            <w:tcW w:w="900" w:type="dxa"/>
            <w:tcBorders>
              <w:top w:val="single" w:sz="6" w:space="0" w:color="000000" w:themeColor="text1"/>
              <w:bottom w:val="nil"/>
            </w:tcBorders>
          </w:tcPr>
          <w:p w14:paraId="086B4893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China Daily Surface Dataset (V2.0)</w:t>
            </w:r>
          </w:p>
        </w:tc>
        <w:tc>
          <w:tcPr>
            <w:tcW w:w="1080" w:type="dxa"/>
            <w:tcBorders>
              <w:top w:val="single" w:sz="6" w:space="0" w:color="000000" w:themeColor="text1"/>
              <w:bottom w:val="nil"/>
            </w:tcBorders>
          </w:tcPr>
          <w:p w14:paraId="16CBDE3C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CMDC</w:t>
            </w:r>
          </w:p>
        </w:tc>
        <w:tc>
          <w:tcPr>
            <w:tcW w:w="1260" w:type="dxa"/>
            <w:tcBorders>
              <w:top w:val="single" w:sz="6" w:space="0" w:color="000000" w:themeColor="text1"/>
              <w:bottom w:val="nil"/>
            </w:tcBorders>
          </w:tcPr>
          <w:p w14:paraId="26196B6E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0.5°× 0.5°</w:t>
            </w:r>
          </w:p>
        </w:tc>
        <w:tc>
          <w:tcPr>
            <w:tcW w:w="1260" w:type="dxa"/>
            <w:tcBorders>
              <w:top w:val="single" w:sz="6" w:space="0" w:color="000000" w:themeColor="text1"/>
              <w:bottom w:val="nil"/>
            </w:tcBorders>
          </w:tcPr>
          <w:p w14:paraId="383B2750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1979–2019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nil"/>
            </w:tcBorders>
          </w:tcPr>
          <w:p w14:paraId="5060056C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(Chen et al. 2017)</w:t>
            </w:r>
          </w:p>
        </w:tc>
        <w:tc>
          <w:tcPr>
            <w:tcW w:w="1574" w:type="dxa"/>
            <w:tcBorders>
              <w:top w:val="single" w:sz="6" w:space="0" w:color="000000" w:themeColor="text1"/>
              <w:bottom w:val="nil"/>
            </w:tcBorders>
          </w:tcPr>
          <w:p w14:paraId="0EBCE684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http://data.cma.cn/en</w:t>
            </w:r>
          </w:p>
        </w:tc>
      </w:tr>
      <w:tr w:rsidR="00EA518D" w:rsidRPr="00D167D3" w14:paraId="72BE1DC3" w14:textId="77777777" w:rsidTr="002B1B55">
        <w:tc>
          <w:tcPr>
            <w:tcW w:w="1278" w:type="dxa"/>
            <w:tcBorders>
              <w:top w:val="nil"/>
            </w:tcBorders>
          </w:tcPr>
          <w:p w14:paraId="69F176A4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SST</w:t>
            </w:r>
          </w:p>
        </w:tc>
        <w:tc>
          <w:tcPr>
            <w:tcW w:w="900" w:type="dxa"/>
            <w:tcBorders>
              <w:top w:val="nil"/>
            </w:tcBorders>
          </w:tcPr>
          <w:p w14:paraId="6F6157B4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OISST</w:t>
            </w:r>
          </w:p>
        </w:tc>
        <w:tc>
          <w:tcPr>
            <w:tcW w:w="1080" w:type="dxa"/>
            <w:tcBorders>
              <w:top w:val="nil"/>
            </w:tcBorders>
          </w:tcPr>
          <w:p w14:paraId="046E8456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NOAA ESRL</w:t>
            </w:r>
          </w:p>
        </w:tc>
        <w:tc>
          <w:tcPr>
            <w:tcW w:w="1260" w:type="dxa"/>
            <w:tcBorders>
              <w:top w:val="nil"/>
            </w:tcBorders>
          </w:tcPr>
          <w:p w14:paraId="1ED7991B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0.25°× 0.25°</w:t>
            </w:r>
          </w:p>
        </w:tc>
        <w:tc>
          <w:tcPr>
            <w:tcW w:w="1260" w:type="dxa"/>
            <w:tcBorders>
              <w:top w:val="nil"/>
            </w:tcBorders>
          </w:tcPr>
          <w:p w14:paraId="50196DAF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1982–2019</w:t>
            </w:r>
          </w:p>
        </w:tc>
        <w:tc>
          <w:tcPr>
            <w:tcW w:w="1170" w:type="dxa"/>
            <w:tcBorders>
              <w:top w:val="nil"/>
            </w:tcBorders>
          </w:tcPr>
          <w:p w14:paraId="7A91BA59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(Huang et al. 2021)</w:t>
            </w:r>
          </w:p>
        </w:tc>
        <w:tc>
          <w:tcPr>
            <w:tcW w:w="1574" w:type="dxa"/>
            <w:tcBorders>
              <w:top w:val="nil"/>
            </w:tcBorders>
          </w:tcPr>
          <w:p w14:paraId="43A6D820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https://psl.noaa.gov/data/gridded/data.noaa.oisst.v2.highres.html</w:t>
            </w:r>
          </w:p>
        </w:tc>
      </w:tr>
      <w:tr w:rsidR="00EA518D" w:rsidRPr="00D167D3" w14:paraId="7256120B" w14:textId="77777777" w:rsidTr="002B1B55">
        <w:tc>
          <w:tcPr>
            <w:tcW w:w="1278" w:type="dxa"/>
          </w:tcPr>
          <w:p w14:paraId="0288AF64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Z500/Z850</w:t>
            </w:r>
          </w:p>
        </w:tc>
        <w:tc>
          <w:tcPr>
            <w:tcW w:w="900" w:type="dxa"/>
          </w:tcPr>
          <w:p w14:paraId="50BD3205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ERA5</w:t>
            </w:r>
          </w:p>
        </w:tc>
        <w:tc>
          <w:tcPr>
            <w:tcW w:w="1080" w:type="dxa"/>
          </w:tcPr>
          <w:p w14:paraId="0534C77C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ECMWF</w:t>
            </w:r>
          </w:p>
        </w:tc>
        <w:tc>
          <w:tcPr>
            <w:tcW w:w="1260" w:type="dxa"/>
          </w:tcPr>
          <w:p w14:paraId="54D5861C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0.25°× 0.25°</w:t>
            </w:r>
          </w:p>
        </w:tc>
        <w:tc>
          <w:tcPr>
            <w:tcW w:w="1260" w:type="dxa"/>
          </w:tcPr>
          <w:p w14:paraId="1E86C481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1979–2019</w:t>
            </w:r>
          </w:p>
        </w:tc>
        <w:tc>
          <w:tcPr>
            <w:tcW w:w="1170" w:type="dxa"/>
          </w:tcPr>
          <w:p w14:paraId="332D44A8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(</w:t>
            </w:r>
            <w:proofErr w:type="spellStart"/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Hersbach</w:t>
            </w:r>
            <w:proofErr w:type="spellEnd"/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 xml:space="preserve"> et al. 2018)</w:t>
            </w:r>
          </w:p>
        </w:tc>
        <w:tc>
          <w:tcPr>
            <w:tcW w:w="1574" w:type="dxa"/>
          </w:tcPr>
          <w:p w14:paraId="6AAFB8EB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https://www.ecmwf.int/en/forecasts/datasets/reanalysis-datasets/era5</w:t>
            </w:r>
          </w:p>
        </w:tc>
      </w:tr>
      <w:tr w:rsidR="00EA518D" w:rsidRPr="00D167D3" w14:paraId="1876DAAC" w14:textId="77777777" w:rsidTr="002B1B55">
        <w:tc>
          <w:tcPr>
            <w:tcW w:w="1278" w:type="dxa"/>
          </w:tcPr>
          <w:p w14:paraId="6AFF27CE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Population Density</w:t>
            </w:r>
          </w:p>
        </w:tc>
        <w:tc>
          <w:tcPr>
            <w:tcW w:w="900" w:type="dxa"/>
          </w:tcPr>
          <w:p w14:paraId="59A6F4C2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</w:p>
        </w:tc>
        <w:tc>
          <w:tcPr>
            <w:tcW w:w="1080" w:type="dxa"/>
          </w:tcPr>
          <w:p w14:paraId="7508981B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RESDC</w:t>
            </w:r>
          </w:p>
        </w:tc>
        <w:tc>
          <w:tcPr>
            <w:tcW w:w="1260" w:type="dxa"/>
          </w:tcPr>
          <w:p w14:paraId="65C037A5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0.01°× 0.01°</w:t>
            </w:r>
          </w:p>
        </w:tc>
        <w:tc>
          <w:tcPr>
            <w:tcW w:w="1260" w:type="dxa"/>
          </w:tcPr>
          <w:p w14:paraId="1A23AE41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1990–2015</w:t>
            </w:r>
          </w:p>
        </w:tc>
        <w:tc>
          <w:tcPr>
            <w:tcW w:w="1170" w:type="dxa"/>
          </w:tcPr>
          <w:p w14:paraId="65E0AA02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(Xu, 2017)</w:t>
            </w:r>
          </w:p>
        </w:tc>
        <w:tc>
          <w:tcPr>
            <w:tcW w:w="1574" w:type="dxa"/>
          </w:tcPr>
          <w:p w14:paraId="76E709FB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http://www.resdc.cn/</w:t>
            </w:r>
          </w:p>
        </w:tc>
      </w:tr>
      <w:tr w:rsidR="00EA518D" w:rsidRPr="00D167D3" w14:paraId="03DD3783" w14:textId="77777777" w:rsidTr="002B1B55">
        <w:tc>
          <w:tcPr>
            <w:tcW w:w="1278" w:type="dxa"/>
          </w:tcPr>
          <w:p w14:paraId="22AFAEF6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</w:p>
        </w:tc>
        <w:tc>
          <w:tcPr>
            <w:tcW w:w="900" w:type="dxa"/>
          </w:tcPr>
          <w:p w14:paraId="48D7C8DE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</w:p>
        </w:tc>
        <w:tc>
          <w:tcPr>
            <w:tcW w:w="1080" w:type="dxa"/>
          </w:tcPr>
          <w:p w14:paraId="1941BAA7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Scientific data</w:t>
            </w:r>
          </w:p>
        </w:tc>
        <w:tc>
          <w:tcPr>
            <w:tcW w:w="1260" w:type="dxa"/>
          </w:tcPr>
          <w:p w14:paraId="09A24F85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0.01°× 0.01°</w:t>
            </w:r>
          </w:p>
        </w:tc>
        <w:tc>
          <w:tcPr>
            <w:tcW w:w="1260" w:type="dxa"/>
          </w:tcPr>
          <w:p w14:paraId="32D1534B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2010–2100</w:t>
            </w:r>
          </w:p>
        </w:tc>
        <w:tc>
          <w:tcPr>
            <w:tcW w:w="1170" w:type="dxa"/>
          </w:tcPr>
          <w:p w14:paraId="23754402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(Chen et al. 2020)</w:t>
            </w:r>
          </w:p>
        </w:tc>
        <w:tc>
          <w:tcPr>
            <w:tcW w:w="1574" w:type="dxa"/>
          </w:tcPr>
          <w:p w14:paraId="64BEB972" w14:textId="77777777" w:rsidR="00EA518D" w:rsidRPr="00D167D3" w:rsidRDefault="00EA518D" w:rsidP="002B1B55">
            <w:pPr>
              <w:jc w:val="both"/>
              <w:rPr>
                <w:rFonts w:ascii="Times New Roman" w:eastAsia="SimSun" w:hAnsi="Times New Roman"/>
                <w:color w:val="000000" w:themeColor="text1"/>
                <w:sz w:val="22"/>
              </w:rPr>
            </w:pPr>
            <w:r w:rsidRPr="00D167D3">
              <w:rPr>
                <w:rFonts w:ascii="Times New Roman" w:eastAsia="SimSun" w:hAnsi="Times New Roman"/>
                <w:color w:val="000000" w:themeColor="text1"/>
                <w:sz w:val="22"/>
              </w:rPr>
              <w:t>https://doi.org/10.6084/m9.figshare.c.4605713.v1</w:t>
            </w:r>
          </w:p>
        </w:tc>
      </w:tr>
    </w:tbl>
    <w:p w14:paraId="49C6362E" w14:textId="77777777" w:rsidR="00EA518D" w:rsidRDefault="00EA518D">
      <w:pPr>
        <w:rPr>
          <w:sz w:val="21"/>
          <w:szCs w:val="21"/>
          <w:lang w:eastAsia="zh-CN"/>
        </w:rPr>
      </w:pPr>
    </w:p>
    <w:p w14:paraId="6D18EA60" w14:textId="1AD71ED3" w:rsidR="00EA518D" w:rsidRDefault="00EA518D">
      <w:pPr>
        <w:rPr>
          <w:sz w:val="21"/>
          <w:szCs w:val="21"/>
          <w:lang w:eastAsia="zh-CN"/>
        </w:rPr>
      </w:pPr>
      <w:r>
        <w:rPr>
          <w:sz w:val="21"/>
          <w:szCs w:val="21"/>
          <w:lang w:eastAsia="zh-CN"/>
        </w:rPr>
        <w:br w:type="page"/>
      </w:r>
    </w:p>
    <w:p w14:paraId="027C4A60" w14:textId="5DED0EE1" w:rsidR="00176BA4" w:rsidRPr="00D167D3" w:rsidRDefault="00176BA4">
      <w:pPr>
        <w:rPr>
          <w:sz w:val="22"/>
          <w:szCs w:val="22"/>
        </w:rPr>
      </w:pPr>
      <w:r w:rsidRPr="00E65321">
        <w:rPr>
          <w:b/>
          <w:bCs/>
        </w:rPr>
        <w:lastRenderedPageBreak/>
        <w:t>Table S</w:t>
      </w:r>
      <w:r w:rsidR="0061305C">
        <w:rPr>
          <w:b/>
          <w:bCs/>
        </w:rPr>
        <w:t>2</w:t>
      </w:r>
      <w:r w:rsidRPr="00176BA4">
        <w:t xml:space="preserve"> </w:t>
      </w:r>
      <w:r w:rsidRPr="00D167D3">
        <w:rPr>
          <w:sz w:val="22"/>
          <w:szCs w:val="22"/>
        </w:rPr>
        <w:t>Horizontal resolution (longitude × latitude) of the CMIP6 atmospheric models used in the present study (</w:t>
      </w:r>
      <w:proofErr w:type="spellStart"/>
      <w:r w:rsidRPr="00D167D3">
        <w:rPr>
          <w:sz w:val="22"/>
          <w:szCs w:val="22"/>
        </w:rPr>
        <w:t>Tasmax</w:t>
      </w:r>
      <w:proofErr w:type="spellEnd"/>
      <w:r w:rsidRPr="00D167D3">
        <w:rPr>
          <w:sz w:val="22"/>
          <w:szCs w:val="22"/>
        </w:rPr>
        <w:t xml:space="preserve"> variable)</w:t>
      </w:r>
    </w:p>
    <w:tbl>
      <w:tblPr>
        <w:tblStyle w:val="TableGrid"/>
        <w:tblW w:w="5000" w:type="pct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54"/>
        <w:gridCol w:w="3797"/>
        <w:gridCol w:w="2205"/>
      </w:tblGrid>
      <w:tr w:rsidR="009A3F7D" w:rsidRPr="00D167D3" w14:paraId="4D2BC364" w14:textId="77777777" w:rsidTr="004842D2">
        <w:tc>
          <w:tcPr>
            <w:tcW w:w="1611" w:type="pct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5F80F33C" w14:textId="5CDC14DF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Model name</w:t>
            </w:r>
          </w:p>
        </w:tc>
        <w:tc>
          <w:tcPr>
            <w:tcW w:w="2144" w:type="pct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7100339D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Institution (county)</w:t>
            </w:r>
          </w:p>
        </w:tc>
        <w:tc>
          <w:tcPr>
            <w:tcW w:w="1245" w:type="pct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2FC900AD" w14:textId="77777777" w:rsidR="009A3F7D" w:rsidRPr="00D167D3" w:rsidRDefault="009A3F7D" w:rsidP="004842D2">
            <w:pPr>
              <w:ind w:left="440" w:hangingChars="200" w:hanging="440"/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Resolution (</w:t>
            </w:r>
            <w:proofErr w:type="spellStart"/>
            <w:r w:rsidRPr="00D167D3">
              <w:rPr>
                <w:rFonts w:ascii="Times New Roman" w:hAnsi="Times New Roman"/>
                <w:sz w:val="22"/>
              </w:rPr>
              <w:t>lon</w:t>
            </w:r>
            <w:r w:rsidRPr="00D167D3">
              <w:rPr>
                <w:rFonts w:ascii="Times New Roman" w:eastAsia="SimSun" w:hAnsi="Times New Roman"/>
                <w:sz w:val="22"/>
              </w:rPr>
              <w:t>×</w:t>
            </w:r>
            <w:r w:rsidRPr="00D167D3">
              <w:rPr>
                <w:rFonts w:ascii="Times New Roman" w:hAnsi="Times New Roman"/>
                <w:sz w:val="22"/>
              </w:rPr>
              <w:t>lat</w:t>
            </w:r>
            <w:proofErr w:type="spellEnd"/>
            <w:r w:rsidRPr="00D167D3">
              <w:rPr>
                <w:rFonts w:ascii="Times New Roman" w:hAnsi="Times New Roman"/>
                <w:sz w:val="22"/>
              </w:rPr>
              <w:t>)</w:t>
            </w:r>
          </w:p>
        </w:tc>
      </w:tr>
      <w:tr w:rsidR="009A3F7D" w:rsidRPr="00D167D3" w14:paraId="485D5026" w14:textId="77777777" w:rsidTr="004842D2">
        <w:tc>
          <w:tcPr>
            <w:tcW w:w="1611" w:type="pct"/>
            <w:tcBorders>
              <w:top w:val="single" w:sz="6" w:space="0" w:color="000000" w:themeColor="text1"/>
            </w:tcBorders>
          </w:tcPr>
          <w:p w14:paraId="22F3A54D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ACCESS-CM2</w:t>
            </w:r>
          </w:p>
        </w:tc>
        <w:tc>
          <w:tcPr>
            <w:tcW w:w="2144" w:type="pct"/>
            <w:tcBorders>
              <w:top w:val="single" w:sz="6" w:space="0" w:color="000000" w:themeColor="text1"/>
            </w:tcBorders>
          </w:tcPr>
          <w:p w14:paraId="781949DE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CSIRO-ARCCSS (Australia)</w:t>
            </w:r>
          </w:p>
        </w:tc>
        <w:tc>
          <w:tcPr>
            <w:tcW w:w="1245" w:type="pct"/>
            <w:tcBorders>
              <w:top w:val="single" w:sz="6" w:space="0" w:color="000000" w:themeColor="text1"/>
            </w:tcBorders>
          </w:tcPr>
          <w:p w14:paraId="7D33D41D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192</w:t>
            </w:r>
            <w:r w:rsidRPr="00D167D3">
              <w:rPr>
                <w:rFonts w:ascii="Times New Roman" w:eastAsia="SimSun" w:hAnsi="Times New Roman"/>
                <w:sz w:val="22"/>
              </w:rPr>
              <w:t>×144</w:t>
            </w:r>
          </w:p>
        </w:tc>
      </w:tr>
      <w:tr w:rsidR="009A3F7D" w:rsidRPr="00D167D3" w14:paraId="1CBC0A36" w14:textId="77777777" w:rsidTr="004842D2">
        <w:tc>
          <w:tcPr>
            <w:tcW w:w="1611" w:type="pct"/>
          </w:tcPr>
          <w:p w14:paraId="3ED8A622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ACCESS-ESM1-5</w:t>
            </w:r>
          </w:p>
        </w:tc>
        <w:tc>
          <w:tcPr>
            <w:tcW w:w="2144" w:type="pct"/>
          </w:tcPr>
          <w:p w14:paraId="186A4883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CSIRO (Australia)</w:t>
            </w:r>
          </w:p>
        </w:tc>
        <w:tc>
          <w:tcPr>
            <w:tcW w:w="1245" w:type="pct"/>
          </w:tcPr>
          <w:p w14:paraId="406C7B1E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192</w:t>
            </w:r>
            <w:r w:rsidRPr="00D167D3">
              <w:rPr>
                <w:rFonts w:ascii="Times New Roman" w:eastAsia="SimSun" w:hAnsi="Times New Roman"/>
                <w:sz w:val="22"/>
              </w:rPr>
              <w:t>×145</w:t>
            </w:r>
          </w:p>
        </w:tc>
      </w:tr>
      <w:tr w:rsidR="009A3F7D" w:rsidRPr="00D167D3" w14:paraId="25D52DEB" w14:textId="77777777" w:rsidTr="004842D2">
        <w:tc>
          <w:tcPr>
            <w:tcW w:w="1611" w:type="pct"/>
          </w:tcPr>
          <w:p w14:paraId="74E08B10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AWI-CM-1-1-MR</w:t>
            </w:r>
          </w:p>
        </w:tc>
        <w:tc>
          <w:tcPr>
            <w:tcW w:w="2144" w:type="pct"/>
          </w:tcPr>
          <w:p w14:paraId="6543CFA9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AWI (Germany)</w:t>
            </w:r>
          </w:p>
        </w:tc>
        <w:tc>
          <w:tcPr>
            <w:tcW w:w="1245" w:type="pct"/>
          </w:tcPr>
          <w:p w14:paraId="75826121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384</w:t>
            </w:r>
            <w:r w:rsidRPr="00D167D3">
              <w:rPr>
                <w:rFonts w:ascii="Times New Roman" w:eastAsia="SimSun" w:hAnsi="Times New Roman"/>
                <w:sz w:val="22"/>
              </w:rPr>
              <w:t>×192</w:t>
            </w:r>
          </w:p>
        </w:tc>
      </w:tr>
      <w:tr w:rsidR="009A3F7D" w:rsidRPr="00D167D3" w14:paraId="75EC9F93" w14:textId="77777777" w:rsidTr="004842D2">
        <w:tc>
          <w:tcPr>
            <w:tcW w:w="1611" w:type="pct"/>
          </w:tcPr>
          <w:p w14:paraId="7E4F5ED1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AWI-ESM-1-1-LR</w:t>
            </w:r>
          </w:p>
        </w:tc>
        <w:tc>
          <w:tcPr>
            <w:tcW w:w="2144" w:type="pct"/>
          </w:tcPr>
          <w:p w14:paraId="45F57EF2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AWI (Germany)</w:t>
            </w:r>
          </w:p>
        </w:tc>
        <w:tc>
          <w:tcPr>
            <w:tcW w:w="1245" w:type="pct"/>
          </w:tcPr>
          <w:p w14:paraId="7613F00A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192</w:t>
            </w:r>
            <w:r w:rsidRPr="00D167D3">
              <w:rPr>
                <w:rFonts w:ascii="Times New Roman" w:eastAsia="SimSun" w:hAnsi="Times New Roman"/>
                <w:sz w:val="22"/>
              </w:rPr>
              <w:t>×96</w:t>
            </w:r>
          </w:p>
        </w:tc>
      </w:tr>
      <w:tr w:rsidR="009A3F7D" w:rsidRPr="00D167D3" w14:paraId="6D9771A1" w14:textId="77777777" w:rsidTr="004842D2">
        <w:tc>
          <w:tcPr>
            <w:tcW w:w="1611" w:type="pct"/>
          </w:tcPr>
          <w:p w14:paraId="11B2B2A1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BCC-ESM1</w:t>
            </w:r>
          </w:p>
        </w:tc>
        <w:tc>
          <w:tcPr>
            <w:tcW w:w="2144" w:type="pct"/>
          </w:tcPr>
          <w:p w14:paraId="0F7B9771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BCC (China)</w:t>
            </w:r>
          </w:p>
        </w:tc>
        <w:tc>
          <w:tcPr>
            <w:tcW w:w="1245" w:type="pct"/>
          </w:tcPr>
          <w:p w14:paraId="136D926F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128</w:t>
            </w:r>
            <w:r w:rsidRPr="00D167D3">
              <w:rPr>
                <w:rFonts w:ascii="Times New Roman" w:eastAsia="SimSun" w:hAnsi="Times New Roman"/>
                <w:sz w:val="22"/>
              </w:rPr>
              <w:t>×64</w:t>
            </w:r>
          </w:p>
        </w:tc>
      </w:tr>
      <w:tr w:rsidR="009A3F7D" w:rsidRPr="00D167D3" w14:paraId="421D39E2" w14:textId="77777777" w:rsidTr="004842D2">
        <w:tc>
          <w:tcPr>
            <w:tcW w:w="1611" w:type="pct"/>
          </w:tcPr>
          <w:p w14:paraId="65EF2E5D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CanESM5</w:t>
            </w:r>
          </w:p>
        </w:tc>
        <w:tc>
          <w:tcPr>
            <w:tcW w:w="2144" w:type="pct"/>
          </w:tcPr>
          <w:p w14:paraId="23D28FD0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proofErr w:type="spellStart"/>
            <w:r w:rsidRPr="00D167D3">
              <w:rPr>
                <w:rFonts w:ascii="Times New Roman" w:hAnsi="Times New Roman"/>
                <w:sz w:val="22"/>
              </w:rPr>
              <w:t>CCCma</w:t>
            </w:r>
            <w:proofErr w:type="spellEnd"/>
            <w:r w:rsidRPr="00D167D3">
              <w:rPr>
                <w:rFonts w:ascii="Times New Roman" w:hAnsi="Times New Roman"/>
                <w:sz w:val="22"/>
              </w:rPr>
              <w:t xml:space="preserve"> (Canada)</w:t>
            </w:r>
          </w:p>
        </w:tc>
        <w:tc>
          <w:tcPr>
            <w:tcW w:w="1245" w:type="pct"/>
          </w:tcPr>
          <w:p w14:paraId="5FE3D2DC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128</w:t>
            </w:r>
            <w:r w:rsidRPr="00D167D3">
              <w:rPr>
                <w:rFonts w:ascii="Times New Roman" w:eastAsia="SimSun" w:hAnsi="Times New Roman"/>
                <w:sz w:val="22"/>
              </w:rPr>
              <w:t>×64</w:t>
            </w:r>
          </w:p>
        </w:tc>
      </w:tr>
      <w:tr w:rsidR="009A3F7D" w:rsidRPr="00D167D3" w14:paraId="5AB8802D" w14:textId="77777777" w:rsidTr="004842D2">
        <w:tc>
          <w:tcPr>
            <w:tcW w:w="1611" w:type="pct"/>
          </w:tcPr>
          <w:p w14:paraId="76426585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CMCC-CM2-SR5</w:t>
            </w:r>
          </w:p>
        </w:tc>
        <w:tc>
          <w:tcPr>
            <w:tcW w:w="2144" w:type="pct"/>
          </w:tcPr>
          <w:p w14:paraId="6C3D9806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CMCC (Italy)</w:t>
            </w:r>
          </w:p>
        </w:tc>
        <w:tc>
          <w:tcPr>
            <w:tcW w:w="1245" w:type="pct"/>
          </w:tcPr>
          <w:p w14:paraId="11FE1000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288</w:t>
            </w:r>
            <w:r w:rsidRPr="00D167D3">
              <w:rPr>
                <w:rFonts w:ascii="Times New Roman" w:eastAsia="SimSun" w:hAnsi="Times New Roman"/>
                <w:sz w:val="22"/>
              </w:rPr>
              <w:t>×192</w:t>
            </w:r>
          </w:p>
        </w:tc>
      </w:tr>
      <w:tr w:rsidR="009A3F7D" w:rsidRPr="00D167D3" w14:paraId="667B96EF" w14:textId="77777777" w:rsidTr="004842D2">
        <w:tc>
          <w:tcPr>
            <w:tcW w:w="1611" w:type="pct"/>
          </w:tcPr>
          <w:p w14:paraId="731A36AE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EC-Earth3</w:t>
            </w:r>
          </w:p>
        </w:tc>
        <w:tc>
          <w:tcPr>
            <w:tcW w:w="2144" w:type="pct"/>
          </w:tcPr>
          <w:p w14:paraId="4FB0A679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EC-Earth-Consortium (EU)</w:t>
            </w:r>
          </w:p>
        </w:tc>
        <w:tc>
          <w:tcPr>
            <w:tcW w:w="1245" w:type="pct"/>
          </w:tcPr>
          <w:p w14:paraId="46EF5423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512</w:t>
            </w:r>
            <w:r w:rsidRPr="00D167D3">
              <w:rPr>
                <w:rFonts w:ascii="Times New Roman" w:eastAsia="SimSun" w:hAnsi="Times New Roman"/>
                <w:sz w:val="22"/>
              </w:rPr>
              <w:t>×256</w:t>
            </w:r>
          </w:p>
        </w:tc>
      </w:tr>
      <w:tr w:rsidR="009A3F7D" w:rsidRPr="00D167D3" w14:paraId="3EDD27F4" w14:textId="77777777" w:rsidTr="004842D2">
        <w:tc>
          <w:tcPr>
            <w:tcW w:w="1611" w:type="pct"/>
          </w:tcPr>
          <w:p w14:paraId="2E5A2EF5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EC-Earth3-Veg</w:t>
            </w:r>
          </w:p>
        </w:tc>
        <w:tc>
          <w:tcPr>
            <w:tcW w:w="2144" w:type="pct"/>
          </w:tcPr>
          <w:p w14:paraId="54C84891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EC-Earth-Consortium (EU)</w:t>
            </w:r>
          </w:p>
        </w:tc>
        <w:tc>
          <w:tcPr>
            <w:tcW w:w="1245" w:type="pct"/>
          </w:tcPr>
          <w:p w14:paraId="2294BB2B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512</w:t>
            </w:r>
            <w:r w:rsidRPr="00D167D3">
              <w:rPr>
                <w:rFonts w:ascii="Times New Roman" w:eastAsia="SimSun" w:hAnsi="Times New Roman"/>
                <w:sz w:val="22"/>
              </w:rPr>
              <w:t>×256</w:t>
            </w:r>
          </w:p>
        </w:tc>
      </w:tr>
      <w:tr w:rsidR="009A3F7D" w:rsidRPr="00D167D3" w14:paraId="2A06B6E5" w14:textId="77777777" w:rsidTr="004842D2">
        <w:tc>
          <w:tcPr>
            <w:tcW w:w="1611" w:type="pct"/>
          </w:tcPr>
          <w:p w14:paraId="4552927C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EC-Earth3-Veg-LR</w:t>
            </w:r>
          </w:p>
        </w:tc>
        <w:tc>
          <w:tcPr>
            <w:tcW w:w="2144" w:type="pct"/>
          </w:tcPr>
          <w:p w14:paraId="0BCA6688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EC-Earth-Consortium (EU)</w:t>
            </w:r>
          </w:p>
        </w:tc>
        <w:tc>
          <w:tcPr>
            <w:tcW w:w="1245" w:type="pct"/>
          </w:tcPr>
          <w:p w14:paraId="6ECC2DD2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320</w:t>
            </w:r>
            <w:r w:rsidRPr="00D167D3">
              <w:rPr>
                <w:rFonts w:ascii="Times New Roman" w:eastAsia="SimSun" w:hAnsi="Times New Roman"/>
                <w:sz w:val="22"/>
              </w:rPr>
              <w:t>×160</w:t>
            </w:r>
          </w:p>
        </w:tc>
      </w:tr>
      <w:tr w:rsidR="009A3F7D" w:rsidRPr="00D167D3" w14:paraId="3BE46092" w14:textId="77777777" w:rsidTr="004842D2">
        <w:tc>
          <w:tcPr>
            <w:tcW w:w="1611" w:type="pct"/>
          </w:tcPr>
          <w:p w14:paraId="5EA32E5B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FGOALS-f3-L</w:t>
            </w:r>
          </w:p>
        </w:tc>
        <w:tc>
          <w:tcPr>
            <w:tcW w:w="2144" w:type="pct"/>
          </w:tcPr>
          <w:p w14:paraId="3536379E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CAS (China)</w:t>
            </w:r>
          </w:p>
        </w:tc>
        <w:tc>
          <w:tcPr>
            <w:tcW w:w="1245" w:type="pct"/>
          </w:tcPr>
          <w:p w14:paraId="7C008B13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288</w:t>
            </w:r>
            <w:r w:rsidRPr="00D167D3">
              <w:rPr>
                <w:rFonts w:ascii="Times New Roman" w:eastAsia="SimSun" w:hAnsi="Times New Roman"/>
                <w:sz w:val="22"/>
              </w:rPr>
              <w:t>×180</w:t>
            </w:r>
          </w:p>
        </w:tc>
      </w:tr>
      <w:tr w:rsidR="009A3F7D" w:rsidRPr="00D167D3" w14:paraId="6B122A6F" w14:textId="77777777" w:rsidTr="004842D2">
        <w:tc>
          <w:tcPr>
            <w:tcW w:w="1611" w:type="pct"/>
          </w:tcPr>
          <w:p w14:paraId="4359A6DE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FGOALS-g3</w:t>
            </w:r>
          </w:p>
        </w:tc>
        <w:tc>
          <w:tcPr>
            <w:tcW w:w="2144" w:type="pct"/>
          </w:tcPr>
          <w:p w14:paraId="616366B7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CAS (China)</w:t>
            </w:r>
          </w:p>
        </w:tc>
        <w:tc>
          <w:tcPr>
            <w:tcW w:w="1245" w:type="pct"/>
          </w:tcPr>
          <w:p w14:paraId="3D68730A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180</w:t>
            </w:r>
            <w:r w:rsidRPr="00D167D3">
              <w:rPr>
                <w:rFonts w:ascii="Times New Roman" w:eastAsia="SimSun" w:hAnsi="Times New Roman"/>
                <w:sz w:val="22"/>
              </w:rPr>
              <w:t>×80</w:t>
            </w:r>
          </w:p>
        </w:tc>
      </w:tr>
      <w:tr w:rsidR="009A3F7D" w:rsidRPr="00D167D3" w14:paraId="58A7CE73" w14:textId="77777777" w:rsidTr="004842D2">
        <w:tc>
          <w:tcPr>
            <w:tcW w:w="1611" w:type="pct"/>
          </w:tcPr>
          <w:p w14:paraId="32F2E26E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GFDL-CM4</w:t>
            </w:r>
          </w:p>
        </w:tc>
        <w:tc>
          <w:tcPr>
            <w:tcW w:w="2144" w:type="pct"/>
          </w:tcPr>
          <w:p w14:paraId="2AE5646A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NOAA-GFDL (USA)</w:t>
            </w:r>
          </w:p>
        </w:tc>
        <w:tc>
          <w:tcPr>
            <w:tcW w:w="1245" w:type="pct"/>
          </w:tcPr>
          <w:p w14:paraId="3D49F0CD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288</w:t>
            </w:r>
            <w:r w:rsidRPr="00D167D3">
              <w:rPr>
                <w:rFonts w:ascii="Times New Roman" w:eastAsia="SimSun" w:hAnsi="Times New Roman"/>
                <w:sz w:val="22"/>
              </w:rPr>
              <w:t>×180</w:t>
            </w:r>
          </w:p>
        </w:tc>
      </w:tr>
      <w:tr w:rsidR="009A3F7D" w:rsidRPr="00D167D3" w14:paraId="24406BCA" w14:textId="77777777" w:rsidTr="004842D2">
        <w:tc>
          <w:tcPr>
            <w:tcW w:w="1611" w:type="pct"/>
          </w:tcPr>
          <w:p w14:paraId="38A7F3C9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GFDL-ESM4</w:t>
            </w:r>
          </w:p>
        </w:tc>
        <w:tc>
          <w:tcPr>
            <w:tcW w:w="2144" w:type="pct"/>
          </w:tcPr>
          <w:p w14:paraId="1E402FFA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NOAA-GFDL (USA)</w:t>
            </w:r>
          </w:p>
        </w:tc>
        <w:tc>
          <w:tcPr>
            <w:tcW w:w="1245" w:type="pct"/>
          </w:tcPr>
          <w:p w14:paraId="1F7D4803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288</w:t>
            </w:r>
            <w:r w:rsidRPr="00D167D3">
              <w:rPr>
                <w:rFonts w:ascii="Times New Roman" w:eastAsia="SimSun" w:hAnsi="Times New Roman"/>
                <w:sz w:val="22"/>
              </w:rPr>
              <w:t>×180</w:t>
            </w:r>
          </w:p>
        </w:tc>
      </w:tr>
      <w:tr w:rsidR="009A3F7D" w:rsidRPr="00D167D3" w14:paraId="6418E3FC" w14:textId="77777777" w:rsidTr="004842D2">
        <w:tc>
          <w:tcPr>
            <w:tcW w:w="1611" w:type="pct"/>
          </w:tcPr>
          <w:p w14:paraId="5673EFE9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GISS-E21-G</w:t>
            </w:r>
          </w:p>
        </w:tc>
        <w:tc>
          <w:tcPr>
            <w:tcW w:w="2144" w:type="pct"/>
          </w:tcPr>
          <w:p w14:paraId="38C79B15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NASA-GISS (USA)</w:t>
            </w:r>
          </w:p>
        </w:tc>
        <w:tc>
          <w:tcPr>
            <w:tcW w:w="1245" w:type="pct"/>
          </w:tcPr>
          <w:p w14:paraId="5C953B82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144</w:t>
            </w:r>
            <w:r w:rsidRPr="00D167D3">
              <w:rPr>
                <w:rFonts w:ascii="Times New Roman" w:eastAsia="SimSun" w:hAnsi="Times New Roman"/>
                <w:sz w:val="22"/>
              </w:rPr>
              <w:t>×90</w:t>
            </w:r>
          </w:p>
        </w:tc>
      </w:tr>
      <w:tr w:rsidR="009A3F7D" w:rsidRPr="00D167D3" w14:paraId="79B59AC4" w14:textId="77777777" w:rsidTr="004842D2">
        <w:tc>
          <w:tcPr>
            <w:tcW w:w="1611" w:type="pct"/>
          </w:tcPr>
          <w:p w14:paraId="29EF1AC2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INM-CM4-8</w:t>
            </w:r>
          </w:p>
        </w:tc>
        <w:tc>
          <w:tcPr>
            <w:tcW w:w="2144" w:type="pct"/>
          </w:tcPr>
          <w:p w14:paraId="54E240A5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INM (Russia)</w:t>
            </w:r>
          </w:p>
        </w:tc>
        <w:tc>
          <w:tcPr>
            <w:tcW w:w="1245" w:type="pct"/>
          </w:tcPr>
          <w:p w14:paraId="06D6CE51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180</w:t>
            </w:r>
            <w:r w:rsidRPr="00D167D3">
              <w:rPr>
                <w:rFonts w:ascii="Times New Roman" w:eastAsia="SimSun" w:hAnsi="Times New Roman"/>
                <w:sz w:val="22"/>
              </w:rPr>
              <w:t>×120</w:t>
            </w:r>
          </w:p>
        </w:tc>
      </w:tr>
      <w:tr w:rsidR="009A3F7D" w:rsidRPr="00D167D3" w14:paraId="0A8BD0FF" w14:textId="77777777" w:rsidTr="004842D2">
        <w:tc>
          <w:tcPr>
            <w:tcW w:w="1611" w:type="pct"/>
          </w:tcPr>
          <w:p w14:paraId="46FF4AE3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INM-CM5-0</w:t>
            </w:r>
          </w:p>
        </w:tc>
        <w:tc>
          <w:tcPr>
            <w:tcW w:w="2144" w:type="pct"/>
          </w:tcPr>
          <w:p w14:paraId="4AE8BFB4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INM (Russia)</w:t>
            </w:r>
          </w:p>
        </w:tc>
        <w:tc>
          <w:tcPr>
            <w:tcW w:w="1245" w:type="pct"/>
          </w:tcPr>
          <w:p w14:paraId="5E0F430A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180</w:t>
            </w:r>
            <w:r w:rsidRPr="00D167D3">
              <w:rPr>
                <w:rFonts w:ascii="Times New Roman" w:eastAsia="SimSun" w:hAnsi="Times New Roman"/>
                <w:sz w:val="22"/>
              </w:rPr>
              <w:t>×120</w:t>
            </w:r>
          </w:p>
        </w:tc>
      </w:tr>
      <w:tr w:rsidR="009A3F7D" w:rsidRPr="00D167D3" w14:paraId="50AD2EA0" w14:textId="77777777" w:rsidTr="004842D2">
        <w:tc>
          <w:tcPr>
            <w:tcW w:w="1611" w:type="pct"/>
          </w:tcPr>
          <w:p w14:paraId="30DD6B81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IPSL-CM6A-LR</w:t>
            </w:r>
          </w:p>
        </w:tc>
        <w:tc>
          <w:tcPr>
            <w:tcW w:w="2144" w:type="pct"/>
          </w:tcPr>
          <w:p w14:paraId="3971F56D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IPSL (France)</w:t>
            </w:r>
          </w:p>
        </w:tc>
        <w:tc>
          <w:tcPr>
            <w:tcW w:w="1245" w:type="pct"/>
          </w:tcPr>
          <w:p w14:paraId="63E12DF6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144</w:t>
            </w:r>
            <w:r w:rsidRPr="00D167D3">
              <w:rPr>
                <w:rFonts w:ascii="Times New Roman" w:eastAsia="SimSun" w:hAnsi="Times New Roman"/>
                <w:sz w:val="22"/>
              </w:rPr>
              <w:t>×143</w:t>
            </w:r>
          </w:p>
        </w:tc>
      </w:tr>
      <w:tr w:rsidR="009A3F7D" w:rsidRPr="00D167D3" w14:paraId="3B596CEE" w14:textId="77777777" w:rsidTr="004842D2">
        <w:tc>
          <w:tcPr>
            <w:tcW w:w="1611" w:type="pct"/>
          </w:tcPr>
          <w:p w14:paraId="1EE29E6C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MIROC6</w:t>
            </w:r>
          </w:p>
        </w:tc>
        <w:tc>
          <w:tcPr>
            <w:tcW w:w="2144" w:type="pct"/>
          </w:tcPr>
          <w:p w14:paraId="76E45718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MIROC (Japan)</w:t>
            </w:r>
          </w:p>
        </w:tc>
        <w:tc>
          <w:tcPr>
            <w:tcW w:w="1245" w:type="pct"/>
          </w:tcPr>
          <w:p w14:paraId="30EE26F6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256</w:t>
            </w:r>
            <w:r w:rsidRPr="00D167D3">
              <w:rPr>
                <w:rFonts w:ascii="Times New Roman" w:eastAsia="SimSun" w:hAnsi="Times New Roman"/>
                <w:sz w:val="22"/>
              </w:rPr>
              <w:t>×128</w:t>
            </w:r>
          </w:p>
        </w:tc>
      </w:tr>
      <w:tr w:rsidR="009A3F7D" w:rsidRPr="00D167D3" w14:paraId="6E94AE48" w14:textId="77777777" w:rsidTr="004842D2">
        <w:tc>
          <w:tcPr>
            <w:tcW w:w="1611" w:type="pct"/>
          </w:tcPr>
          <w:p w14:paraId="70B4BDD3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MPI-ESM-1-2-HAM</w:t>
            </w:r>
          </w:p>
        </w:tc>
        <w:tc>
          <w:tcPr>
            <w:tcW w:w="2144" w:type="pct"/>
          </w:tcPr>
          <w:p w14:paraId="60E33FE9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HAMMOZ-Consortium (Germany)</w:t>
            </w:r>
          </w:p>
        </w:tc>
        <w:tc>
          <w:tcPr>
            <w:tcW w:w="1245" w:type="pct"/>
          </w:tcPr>
          <w:p w14:paraId="0917BC05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192</w:t>
            </w:r>
            <w:r w:rsidRPr="00D167D3">
              <w:rPr>
                <w:rFonts w:ascii="Times New Roman" w:eastAsia="SimSun" w:hAnsi="Times New Roman"/>
                <w:sz w:val="22"/>
              </w:rPr>
              <w:t>×96</w:t>
            </w:r>
          </w:p>
        </w:tc>
      </w:tr>
      <w:tr w:rsidR="009A3F7D" w:rsidRPr="00D167D3" w14:paraId="6543190E" w14:textId="77777777" w:rsidTr="004842D2">
        <w:tc>
          <w:tcPr>
            <w:tcW w:w="1611" w:type="pct"/>
          </w:tcPr>
          <w:p w14:paraId="58EEEF46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MPI-ESM1-2-HR</w:t>
            </w:r>
          </w:p>
        </w:tc>
        <w:tc>
          <w:tcPr>
            <w:tcW w:w="2144" w:type="pct"/>
          </w:tcPr>
          <w:p w14:paraId="615E38A7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MPI-M (Germany)</w:t>
            </w:r>
          </w:p>
        </w:tc>
        <w:tc>
          <w:tcPr>
            <w:tcW w:w="1245" w:type="pct"/>
          </w:tcPr>
          <w:p w14:paraId="76B051E8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384</w:t>
            </w:r>
            <w:r w:rsidRPr="00D167D3">
              <w:rPr>
                <w:rFonts w:ascii="Times New Roman" w:eastAsia="SimSun" w:hAnsi="Times New Roman"/>
                <w:sz w:val="22"/>
              </w:rPr>
              <w:t>×192</w:t>
            </w:r>
          </w:p>
        </w:tc>
      </w:tr>
      <w:tr w:rsidR="009A3F7D" w:rsidRPr="00D167D3" w14:paraId="7512A6D7" w14:textId="77777777" w:rsidTr="004842D2">
        <w:tc>
          <w:tcPr>
            <w:tcW w:w="1611" w:type="pct"/>
          </w:tcPr>
          <w:p w14:paraId="5A251DF4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MPI-ESM1-2-LR</w:t>
            </w:r>
          </w:p>
        </w:tc>
        <w:tc>
          <w:tcPr>
            <w:tcW w:w="2144" w:type="pct"/>
          </w:tcPr>
          <w:p w14:paraId="5CFAFABF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MPI-M (Germany)</w:t>
            </w:r>
          </w:p>
        </w:tc>
        <w:tc>
          <w:tcPr>
            <w:tcW w:w="1245" w:type="pct"/>
          </w:tcPr>
          <w:p w14:paraId="23725AD0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192</w:t>
            </w:r>
            <w:r w:rsidRPr="00D167D3">
              <w:rPr>
                <w:rFonts w:ascii="Times New Roman" w:eastAsia="SimSun" w:hAnsi="Times New Roman"/>
                <w:sz w:val="22"/>
              </w:rPr>
              <w:t>×96</w:t>
            </w:r>
          </w:p>
        </w:tc>
      </w:tr>
      <w:tr w:rsidR="009A3F7D" w:rsidRPr="00D167D3" w14:paraId="3A32F822" w14:textId="77777777" w:rsidTr="004842D2">
        <w:tc>
          <w:tcPr>
            <w:tcW w:w="1611" w:type="pct"/>
          </w:tcPr>
          <w:p w14:paraId="679778AB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MRI-ESM2-0</w:t>
            </w:r>
          </w:p>
        </w:tc>
        <w:tc>
          <w:tcPr>
            <w:tcW w:w="2144" w:type="pct"/>
          </w:tcPr>
          <w:p w14:paraId="38FD2DFC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MRI (Japan)</w:t>
            </w:r>
          </w:p>
        </w:tc>
        <w:tc>
          <w:tcPr>
            <w:tcW w:w="1245" w:type="pct"/>
          </w:tcPr>
          <w:p w14:paraId="63D9EBAB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320</w:t>
            </w:r>
            <w:r w:rsidRPr="00D167D3">
              <w:rPr>
                <w:rFonts w:ascii="Times New Roman" w:eastAsia="SimSun" w:hAnsi="Times New Roman"/>
                <w:sz w:val="22"/>
              </w:rPr>
              <w:t>×160</w:t>
            </w:r>
          </w:p>
        </w:tc>
      </w:tr>
      <w:tr w:rsidR="009A3F7D" w:rsidRPr="00D167D3" w14:paraId="0840630A" w14:textId="77777777" w:rsidTr="004842D2">
        <w:tc>
          <w:tcPr>
            <w:tcW w:w="1611" w:type="pct"/>
          </w:tcPr>
          <w:p w14:paraId="5065F13D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NESM3</w:t>
            </w:r>
          </w:p>
        </w:tc>
        <w:tc>
          <w:tcPr>
            <w:tcW w:w="2144" w:type="pct"/>
          </w:tcPr>
          <w:p w14:paraId="71E49689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NUIST (China)</w:t>
            </w:r>
          </w:p>
        </w:tc>
        <w:tc>
          <w:tcPr>
            <w:tcW w:w="1245" w:type="pct"/>
          </w:tcPr>
          <w:p w14:paraId="696FFCC1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192</w:t>
            </w:r>
            <w:r w:rsidRPr="00D167D3">
              <w:rPr>
                <w:rFonts w:ascii="Times New Roman" w:eastAsia="SimSun" w:hAnsi="Times New Roman"/>
                <w:sz w:val="22"/>
              </w:rPr>
              <w:t>×96</w:t>
            </w:r>
          </w:p>
        </w:tc>
      </w:tr>
      <w:tr w:rsidR="009A3F7D" w:rsidRPr="00D167D3" w14:paraId="3D903308" w14:textId="77777777" w:rsidTr="004842D2">
        <w:tc>
          <w:tcPr>
            <w:tcW w:w="1611" w:type="pct"/>
          </w:tcPr>
          <w:p w14:paraId="292431D4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NorCPM1</w:t>
            </w:r>
          </w:p>
        </w:tc>
        <w:tc>
          <w:tcPr>
            <w:tcW w:w="2144" w:type="pct"/>
          </w:tcPr>
          <w:p w14:paraId="6C985885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NCC (Norway)</w:t>
            </w:r>
          </w:p>
        </w:tc>
        <w:tc>
          <w:tcPr>
            <w:tcW w:w="1245" w:type="pct"/>
          </w:tcPr>
          <w:p w14:paraId="2B88E399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144</w:t>
            </w:r>
            <w:r w:rsidRPr="00D167D3">
              <w:rPr>
                <w:rFonts w:ascii="Times New Roman" w:eastAsia="SimSun" w:hAnsi="Times New Roman"/>
                <w:sz w:val="22"/>
              </w:rPr>
              <w:t>×96</w:t>
            </w:r>
          </w:p>
        </w:tc>
      </w:tr>
      <w:tr w:rsidR="009A3F7D" w:rsidRPr="00D167D3" w14:paraId="2034D8C9" w14:textId="77777777" w:rsidTr="004842D2">
        <w:tc>
          <w:tcPr>
            <w:tcW w:w="1611" w:type="pct"/>
          </w:tcPr>
          <w:p w14:paraId="60029A90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NorESM2-LM</w:t>
            </w:r>
          </w:p>
        </w:tc>
        <w:tc>
          <w:tcPr>
            <w:tcW w:w="2144" w:type="pct"/>
          </w:tcPr>
          <w:p w14:paraId="5EF06C4A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NCC (Norway)</w:t>
            </w:r>
          </w:p>
        </w:tc>
        <w:tc>
          <w:tcPr>
            <w:tcW w:w="1245" w:type="pct"/>
          </w:tcPr>
          <w:p w14:paraId="487734E4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144</w:t>
            </w:r>
            <w:r w:rsidRPr="00D167D3">
              <w:rPr>
                <w:rFonts w:ascii="Times New Roman" w:eastAsia="SimSun" w:hAnsi="Times New Roman"/>
                <w:sz w:val="22"/>
              </w:rPr>
              <w:t>×96</w:t>
            </w:r>
          </w:p>
        </w:tc>
      </w:tr>
      <w:tr w:rsidR="009A3F7D" w:rsidRPr="00D167D3" w14:paraId="2AD0B514" w14:textId="77777777" w:rsidTr="004842D2">
        <w:tc>
          <w:tcPr>
            <w:tcW w:w="1611" w:type="pct"/>
          </w:tcPr>
          <w:p w14:paraId="266D5536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NorESM2-MM</w:t>
            </w:r>
          </w:p>
        </w:tc>
        <w:tc>
          <w:tcPr>
            <w:tcW w:w="2144" w:type="pct"/>
          </w:tcPr>
          <w:p w14:paraId="4B6AC951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NCC (Norway)</w:t>
            </w:r>
          </w:p>
        </w:tc>
        <w:tc>
          <w:tcPr>
            <w:tcW w:w="1245" w:type="pct"/>
          </w:tcPr>
          <w:p w14:paraId="5AB9F3F4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288</w:t>
            </w:r>
            <w:r w:rsidRPr="00D167D3">
              <w:rPr>
                <w:rFonts w:ascii="Times New Roman" w:eastAsia="SimSun" w:hAnsi="Times New Roman"/>
                <w:sz w:val="22"/>
              </w:rPr>
              <w:t>×192</w:t>
            </w:r>
          </w:p>
        </w:tc>
      </w:tr>
      <w:tr w:rsidR="009A3F7D" w:rsidRPr="00D167D3" w14:paraId="3F2612D4" w14:textId="77777777" w:rsidTr="004842D2">
        <w:tc>
          <w:tcPr>
            <w:tcW w:w="1611" w:type="pct"/>
          </w:tcPr>
          <w:p w14:paraId="23BF8726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SAM0-UNICON</w:t>
            </w:r>
          </w:p>
        </w:tc>
        <w:tc>
          <w:tcPr>
            <w:tcW w:w="2144" w:type="pct"/>
          </w:tcPr>
          <w:p w14:paraId="05B09034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SNU (Korea)</w:t>
            </w:r>
          </w:p>
        </w:tc>
        <w:tc>
          <w:tcPr>
            <w:tcW w:w="1245" w:type="pct"/>
          </w:tcPr>
          <w:p w14:paraId="6198D4BC" w14:textId="77777777" w:rsidR="009A3F7D" w:rsidRPr="00D167D3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167D3">
              <w:rPr>
                <w:rFonts w:ascii="Times New Roman" w:hAnsi="Times New Roman"/>
                <w:sz w:val="22"/>
              </w:rPr>
              <w:t>288</w:t>
            </w:r>
            <w:r w:rsidRPr="00D167D3">
              <w:rPr>
                <w:rFonts w:ascii="Times New Roman" w:eastAsia="SimSun" w:hAnsi="Times New Roman"/>
                <w:sz w:val="22"/>
              </w:rPr>
              <w:t>×192</w:t>
            </w:r>
          </w:p>
        </w:tc>
      </w:tr>
    </w:tbl>
    <w:p w14:paraId="41C51B25" w14:textId="77777777" w:rsidR="008C7F45" w:rsidRPr="00FB42BB" w:rsidRDefault="008C7F45" w:rsidP="00651BCA">
      <w:pPr>
        <w:spacing w:line="360" w:lineRule="auto"/>
      </w:pPr>
    </w:p>
    <w:p w14:paraId="653013DF" w14:textId="5F7FA11F" w:rsidR="00176BA4" w:rsidRDefault="00176BA4">
      <w:pPr>
        <w:rPr>
          <w:lang w:eastAsia="zh-CN"/>
        </w:rPr>
      </w:pPr>
      <w:r>
        <w:br w:type="page"/>
      </w:r>
    </w:p>
    <w:p w14:paraId="3E551234" w14:textId="1BEF4913" w:rsidR="00176BA4" w:rsidRPr="00D0345A" w:rsidRDefault="00176BA4">
      <w:pPr>
        <w:rPr>
          <w:sz w:val="22"/>
          <w:szCs w:val="22"/>
        </w:rPr>
      </w:pPr>
      <w:r w:rsidRPr="00E65321">
        <w:rPr>
          <w:b/>
          <w:bCs/>
        </w:rPr>
        <w:lastRenderedPageBreak/>
        <w:t>Table S</w:t>
      </w:r>
      <w:r w:rsidR="0061305C">
        <w:rPr>
          <w:b/>
          <w:bCs/>
        </w:rPr>
        <w:t>3</w:t>
      </w:r>
      <w:r w:rsidRPr="00176BA4">
        <w:t xml:space="preserve"> </w:t>
      </w:r>
      <w:r w:rsidRPr="00D0345A">
        <w:rPr>
          <w:sz w:val="22"/>
          <w:szCs w:val="22"/>
        </w:rPr>
        <w:t>Horizontal resolution (longitude × latitude) of the CMIP6 atmospheric models used in the present study (</w:t>
      </w:r>
      <w:proofErr w:type="spellStart"/>
      <w:r w:rsidRPr="00D0345A">
        <w:rPr>
          <w:sz w:val="22"/>
          <w:szCs w:val="22"/>
        </w:rPr>
        <w:t>Pr</w:t>
      </w:r>
      <w:proofErr w:type="spellEnd"/>
      <w:r w:rsidRPr="00D0345A">
        <w:rPr>
          <w:sz w:val="22"/>
          <w:szCs w:val="22"/>
        </w:rPr>
        <w:t xml:space="preserve"> variable)</w:t>
      </w:r>
    </w:p>
    <w:tbl>
      <w:tblPr>
        <w:tblStyle w:val="TableGrid"/>
        <w:tblW w:w="5000" w:type="pct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54"/>
        <w:gridCol w:w="3797"/>
        <w:gridCol w:w="2205"/>
      </w:tblGrid>
      <w:tr w:rsidR="009A3F7D" w:rsidRPr="007506E5" w14:paraId="4FE66BCF" w14:textId="77777777" w:rsidTr="004842D2">
        <w:tc>
          <w:tcPr>
            <w:tcW w:w="1611" w:type="pct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051F87EE" w14:textId="103BE796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Model name</w:t>
            </w:r>
          </w:p>
        </w:tc>
        <w:tc>
          <w:tcPr>
            <w:tcW w:w="2144" w:type="pct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25AE61BF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Institution (county)</w:t>
            </w:r>
          </w:p>
        </w:tc>
        <w:tc>
          <w:tcPr>
            <w:tcW w:w="1245" w:type="pct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2DE89D47" w14:textId="77777777" w:rsidR="009A3F7D" w:rsidRPr="00D0345A" w:rsidRDefault="009A3F7D" w:rsidP="004842D2">
            <w:pPr>
              <w:ind w:left="440" w:hangingChars="200" w:hanging="440"/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Resolution (</w:t>
            </w:r>
            <w:proofErr w:type="spellStart"/>
            <w:r w:rsidRPr="00D0345A">
              <w:rPr>
                <w:rFonts w:ascii="Times New Roman" w:hAnsi="Times New Roman"/>
                <w:sz w:val="22"/>
              </w:rPr>
              <w:t>lon</w:t>
            </w:r>
            <w:r w:rsidRPr="00D0345A">
              <w:rPr>
                <w:rFonts w:ascii="Times New Roman" w:eastAsia="SimSun" w:hAnsi="Times New Roman"/>
                <w:sz w:val="22"/>
              </w:rPr>
              <w:t>×</w:t>
            </w:r>
            <w:r w:rsidRPr="00D0345A">
              <w:rPr>
                <w:rFonts w:ascii="Times New Roman" w:hAnsi="Times New Roman"/>
                <w:sz w:val="22"/>
              </w:rPr>
              <w:t>lat</w:t>
            </w:r>
            <w:proofErr w:type="spellEnd"/>
            <w:r w:rsidRPr="00D0345A">
              <w:rPr>
                <w:rFonts w:ascii="Times New Roman" w:hAnsi="Times New Roman"/>
                <w:sz w:val="22"/>
              </w:rPr>
              <w:t>)</w:t>
            </w:r>
          </w:p>
        </w:tc>
      </w:tr>
      <w:tr w:rsidR="009A3F7D" w:rsidRPr="007506E5" w14:paraId="2C0638DB" w14:textId="77777777" w:rsidTr="004842D2">
        <w:tc>
          <w:tcPr>
            <w:tcW w:w="1611" w:type="pct"/>
            <w:tcBorders>
              <w:top w:val="single" w:sz="6" w:space="0" w:color="000000" w:themeColor="text1"/>
            </w:tcBorders>
          </w:tcPr>
          <w:p w14:paraId="55C2B4D2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ACCESS-CM2</w:t>
            </w:r>
          </w:p>
        </w:tc>
        <w:tc>
          <w:tcPr>
            <w:tcW w:w="2144" w:type="pct"/>
            <w:tcBorders>
              <w:top w:val="single" w:sz="6" w:space="0" w:color="000000" w:themeColor="text1"/>
            </w:tcBorders>
          </w:tcPr>
          <w:p w14:paraId="299FC737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CSIRO-ARCCSS (Australia)</w:t>
            </w:r>
          </w:p>
        </w:tc>
        <w:tc>
          <w:tcPr>
            <w:tcW w:w="1245" w:type="pct"/>
            <w:tcBorders>
              <w:top w:val="single" w:sz="6" w:space="0" w:color="000000" w:themeColor="text1"/>
            </w:tcBorders>
          </w:tcPr>
          <w:p w14:paraId="71AA442C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192</w:t>
            </w:r>
            <w:r w:rsidRPr="00D0345A">
              <w:rPr>
                <w:rFonts w:ascii="Times New Roman" w:eastAsia="SimSun" w:hAnsi="Times New Roman"/>
                <w:sz w:val="22"/>
              </w:rPr>
              <w:t>×144</w:t>
            </w:r>
          </w:p>
        </w:tc>
      </w:tr>
      <w:tr w:rsidR="009A3F7D" w:rsidRPr="007506E5" w14:paraId="0D5314E4" w14:textId="77777777" w:rsidTr="004842D2">
        <w:tc>
          <w:tcPr>
            <w:tcW w:w="1611" w:type="pct"/>
          </w:tcPr>
          <w:p w14:paraId="05C0008E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ACCESS-ESM1-5</w:t>
            </w:r>
          </w:p>
        </w:tc>
        <w:tc>
          <w:tcPr>
            <w:tcW w:w="2144" w:type="pct"/>
          </w:tcPr>
          <w:p w14:paraId="31E1F6A4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CSIRO (Australia)</w:t>
            </w:r>
          </w:p>
        </w:tc>
        <w:tc>
          <w:tcPr>
            <w:tcW w:w="1245" w:type="pct"/>
          </w:tcPr>
          <w:p w14:paraId="44BFCE1D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192</w:t>
            </w:r>
            <w:r w:rsidRPr="00D0345A">
              <w:rPr>
                <w:rFonts w:ascii="Times New Roman" w:eastAsia="SimSun" w:hAnsi="Times New Roman"/>
                <w:sz w:val="22"/>
              </w:rPr>
              <w:t>×145</w:t>
            </w:r>
          </w:p>
        </w:tc>
      </w:tr>
      <w:tr w:rsidR="009A3F7D" w:rsidRPr="007506E5" w14:paraId="786943B1" w14:textId="77777777" w:rsidTr="004842D2">
        <w:tc>
          <w:tcPr>
            <w:tcW w:w="1611" w:type="pct"/>
          </w:tcPr>
          <w:p w14:paraId="475526F3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AWI-ESM-1-1-LR</w:t>
            </w:r>
          </w:p>
        </w:tc>
        <w:tc>
          <w:tcPr>
            <w:tcW w:w="2144" w:type="pct"/>
          </w:tcPr>
          <w:p w14:paraId="28C413FE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AWI (Germany)</w:t>
            </w:r>
          </w:p>
        </w:tc>
        <w:tc>
          <w:tcPr>
            <w:tcW w:w="1245" w:type="pct"/>
          </w:tcPr>
          <w:p w14:paraId="053FB757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192</w:t>
            </w:r>
            <w:r w:rsidRPr="00D0345A">
              <w:rPr>
                <w:rFonts w:ascii="Times New Roman" w:eastAsia="SimSun" w:hAnsi="Times New Roman"/>
                <w:sz w:val="22"/>
              </w:rPr>
              <w:t>×96</w:t>
            </w:r>
          </w:p>
        </w:tc>
      </w:tr>
      <w:tr w:rsidR="009A3F7D" w:rsidRPr="007506E5" w14:paraId="3A973ACC" w14:textId="77777777" w:rsidTr="004842D2">
        <w:tc>
          <w:tcPr>
            <w:tcW w:w="1611" w:type="pct"/>
          </w:tcPr>
          <w:p w14:paraId="7956DB41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BCC-CSM2-MR</w:t>
            </w:r>
          </w:p>
        </w:tc>
        <w:tc>
          <w:tcPr>
            <w:tcW w:w="2144" w:type="pct"/>
          </w:tcPr>
          <w:p w14:paraId="1426337E" w14:textId="77777777" w:rsidR="009A3F7D" w:rsidRPr="00D0345A" w:rsidRDefault="009A3F7D" w:rsidP="004842D2">
            <w:pPr>
              <w:rPr>
                <w:rFonts w:ascii="Times New Roman" w:hAnsi="Times New Roman"/>
                <w:b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BCC (China)</w:t>
            </w:r>
          </w:p>
        </w:tc>
        <w:tc>
          <w:tcPr>
            <w:tcW w:w="1245" w:type="pct"/>
          </w:tcPr>
          <w:p w14:paraId="18922B63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320</w:t>
            </w:r>
            <w:r w:rsidRPr="00D0345A">
              <w:rPr>
                <w:rFonts w:ascii="Times New Roman" w:eastAsia="SimSun" w:hAnsi="Times New Roman"/>
                <w:sz w:val="22"/>
              </w:rPr>
              <w:t>×160</w:t>
            </w:r>
          </w:p>
        </w:tc>
      </w:tr>
      <w:tr w:rsidR="009A3F7D" w:rsidRPr="007506E5" w14:paraId="7D8FE75A" w14:textId="77777777" w:rsidTr="004842D2">
        <w:tc>
          <w:tcPr>
            <w:tcW w:w="1611" w:type="pct"/>
          </w:tcPr>
          <w:p w14:paraId="56B78909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BCC-ESM1</w:t>
            </w:r>
          </w:p>
        </w:tc>
        <w:tc>
          <w:tcPr>
            <w:tcW w:w="2144" w:type="pct"/>
          </w:tcPr>
          <w:p w14:paraId="5A1111CF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BCC (China)</w:t>
            </w:r>
          </w:p>
        </w:tc>
        <w:tc>
          <w:tcPr>
            <w:tcW w:w="1245" w:type="pct"/>
          </w:tcPr>
          <w:p w14:paraId="5BE50F7C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128</w:t>
            </w:r>
            <w:r w:rsidRPr="00D0345A">
              <w:rPr>
                <w:rFonts w:ascii="Times New Roman" w:eastAsia="SimSun" w:hAnsi="Times New Roman"/>
                <w:sz w:val="22"/>
              </w:rPr>
              <w:t>×64</w:t>
            </w:r>
          </w:p>
        </w:tc>
      </w:tr>
      <w:tr w:rsidR="009A3F7D" w:rsidRPr="007506E5" w14:paraId="4EB1E1D9" w14:textId="77777777" w:rsidTr="004842D2">
        <w:tc>
          <w:tcPr>
            <w:tcW w:w="1611" w:type="pct"/>
          </w:tcPr>
          <w:p w14:paraId="14AB69B3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CanESM5</w:t>
            </w:r>
          </w:p>
        </w:tc>
        <w:tc>
          <w:tcPr>
            <w:tcW w:w="2144" w:type="pct"/>
          </w:tcPr>
          <w:p w14:paraId="0F02B133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proofErr w:type="spellStart"/>
            <w:r w:rsidRPr="00D0345A">
              <w:rPr>
                <w:rFonts w:ascii="Times New Roman" w:hAnsi="Times New Roman"/>
                <w:sz w:val="22"/>
              </w:rPr>
              <w:t>CCCma</w:t>
            </w:r>
            <w:proofErr w:type="spellEnd"/>
            <w:r w:rsidRPr="00D0345A">
              <w:rPr>
                <w:rFonts w:ascii="Times New Roman" w:hAnsi="Times New Roman"/>
                <w:sz w:val="22"/>
              </w:rPr>
              <w:t xml:space="preserve"> (Canada)</w:t>
            </w:r>
          </w:p>
        </w:tc>
        <w:tc>
          <w:tcPr>
            <w:tcW w:w="1245" w:type="pct"/>
          </w:tcPr>
          <w:p w14:paraId="7554BBB4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128</w:t>
            </w:r>
            <w:r w:rsidRPr="00D0345A">
              <w:rPr>
                <w:rFonts w:ascii="Times New Roman" w:eastAsia="SimSun" w:hAnsi="Times New Roman"/>
                <w:sz w:val="22"/>
              </w:rPr>
              <w:t>×64</w:t>
            </w:r>
          </w:p>
        </w:tc>
      </w:tr>
      <w:tr w:rsidR="009A3F7D" w:rsidRPr="007506E5" w14:paraId="41E8F3C9" w14:textId="77777777" w:rsidTr="004842D2">
        <w:tc>
          <w:tcPr>
            <w:tcW w:w="1611" w:type="pct"/>
          </w:tcPr>
          <w:p w14:paraId="19322C9C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CESM2</w:t>
            </w:r>
          </w:p>
        </w:tc>
        <w:tc>
          <w:tcPr>
            <w:tcW w:w="2144" w:type="pct"/>
          </w:tcPr>
          <w:p w14:paraId="34E609EE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NCAR (America)</w:t>
            </w:r>
          </w:p>
        </w:tc>
        <w:tc>
          <w:tcPr>
            <w:tcW w:w="1245" w:type="pct"/>
          </w:tcPr>
          <w:p w14:paraId="7817BE35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288</w:t>
            </w:r>
            <w:r w:rsidRPr="00D0345A">
              <w:rPr>
                <w:rFonts w:ascii="Times New Roman" w:eastAsia="SimSun" w:hAnsi="Times New Roman"/>
                <w:sz w:val="22"/>
              </w:rPr>
              <w:t>×192</w:t>
            </w:r>
          </w:p>
        </w:tc>
      </w:tr>
      <w:tr w:rsidR="009A3F7D" w:rsidRPr="007506E5" w14:paraId="0E05CF8C" w14:textId="77777777" w:rsidTr="004842D2">
        <w:tc>
          <w:tcPr>
            <w:tcW w:w="1611" w:type="pct"/>
          </w:tcPr>
          <w:p w14:paraId="20DD3BAA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CESM2-FV2</w:t>
            </w:r>
          </w:p>
        </w:tc>
        <w:tc>
          <w:tcPr>
            <w:tcW w:w="2144" w:type="pct"/>
          </w:tcPr>
          <w:p w14:paraId="6246B3D6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NCAR (America)</w:t>
            </w:r>
          </w:p>
        </w:tc>
        <w:tc>
          <w:tcPr>
            <w:tcW w:w="1245" w:type="pct"/>
          </w:tcPr>
          <w:p w14:paraId="4D6DF2BB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144</w:t>
            </w:r>
            <w:r w:rsidRPr="00D0345A">
              <w:rPr>
                <w:rFonts w:ascii="Times New Roman" w:eastAsia="SimSun" w:hAnsi="Times New Roman"/>
                <w:sz w:val="22"/>
              </w:rPr>
              <w:t>×96</w:t>
            </w:r>
          </w:p>
        </w:tc>
      </w:tr>
      <w:tr w:rsidR="009A3F7D" w:rsidRPr="007506E5" w14:paraId="115D7AC3" w14:textId="77777777" w:rsidTr="004842D2">
        <w:tc>
          <w:tcPr>
            <w:tcW w:w="1611" w:type="pct"/>
          </w:tcPr>
          <w:p w14:paraId="0FF7D8A6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CESM2-WACCM</w:t>
            </w:r>
          </w:p>
        </w:tc>
        <w:tc>
          <w:tcPr>
            <w:tcW w:w="2144" w:type="pct"/>
          </w:tcPr>
          <w:p w14:paraId="323F00EB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NCAR (America)</w:t>
            </w:r>
          </w:p>
        </w:tc>
        <w:tc>
          <w:tcPr>
            <w:tcW w:w="1245" w:type="pct"/>
          </w:tcPr>
          <w:p w14:paraId="3612FC15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288</w:t>
            </w:r>
            <w:r w:rsidRPr="00D0345A">
              <w:rPr>
                <w:rFonts w:ascii="Times New Roman" w:eastAsia="SimSun" w:hAnsi="Times New Roman"/>
                <w:sz w:val="22"/>
              </w:rPr>
              <w:t>×192</w:t>
            </w:r>
          </w:p>
        </w:tc>
      </w:tr>
      <w:tr w:rsidR="009A3F7D" w:rsidRPr="007506E5" w14:paraId="15B4D862" w14:textId="77777777" w:rsidTr="004842D2">
        <w:tc>
          <w:tcPr>
            <w:tcW w:w="1611" w:type="pct"/>
          </w:tcPr>
          <w:p w14:paraId="4A3B491B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CESM2-WACCM-FV2</w:t>
            </w:r>
          </w:p>
        </w:tc>
        <w:tc>
          <w:tcPr>
            <w:tcW w:w="2144" w:type="pct"/>
          </w:tcPr>
          <w:p w14:paraId="5F706879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NCAR (America)</w:t>
            </w:r>
          </w:p>
        </w:tc>
        <w:tc>
          <w:tcPr>
            <w:tcW w:w="1245" w:type="pct"/>
          </w:tcPr>
          <w:p w14:paraId="7664D7B9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144</w:t>
            </w:r>
            <w:r w:rsidRPr="00D0345A">
              <w:rPr>
                <w:rFonts w:ascii="Times New Roman" w:eastAsia="SimSun" w:hAnsi="Times New Roman"/>
                <w:sz w:val="22"/>
              </w:rPr>
              <w:t>×96</w:t>
            </w:r>
          </w:p>
        </w:tc>
      </w:tr>
      <w:tr w:rsidR="009A3F7D" w:rsidRPr="007506E5" w14:paraId="13588DFB" w14:textId="77777777" w:rsidTr="004842D2">
        <w:tc>
          <w:tcPr>
            <w:tcW w:w="1611" w:type="pct"/>
          </w:tcPr>
          <w:p w14:paraId="55DDEAF6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CMCC-CM2-SR5</w:t>
            </w:r>
          </w:p>
        </w:tc>
        <w:tc>
          <w:tcPr>
            <w:tcW w:w="2144" w:type="pct"/>
          </w:tcPr>
          <w:p w14:paraId="3D8BC485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CMCC (Italy)</w:t>
            </w:r>
          </w:p>
        </w:tc>
        <w:tc>
          <w:tcPr>
            <w:tcW w:w="1245" w:type="pct"/>
          </w:tcPr>
          <w:p w14:paraId="35FF0466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288</w:t>
            </w:r>
            <w:r w:rsidRPr="00D0345A">
              <w:rPr>
                <w:rFonts w:ascii="Times New Roman" w:eastAsia="SimSun" w:hAnsi="Times New Roman"/>
                <w:sz w:val="22"/>
              </w:rPr>
              <w:t>×192</w:t>
            </w:r>
          </w:p>
        </w:tc>
      </w:tr>
      <w:tr w:rsidR="009A3F7D" w:rsidRPr="007506E5" w14:paraId="42B985BF" w14:textId="77777777" w:rsidTr="004842D2">
        <w:tc>
          <w:tcPr>
            <w:tcW w:w="1611" w:type="pct"/>
          </w:tcPr>
          <w:p w14:paraId="474B9041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EC-Earth3</w:t>
            </w:r>
          </w:p>
        </w:tc>
        <w:tc>
          <w:tcPr>
            <w:tcW w:w="2144" w:type="pct"/>
          </w:tcPr>
          <w:p w14:paraId="38E9DEB0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EC-Earth-Consortium (EU)</w:t>
            </w:r>
          </w:p>
        </w:tc>
        <w:tc>
          <w:tcPr>
            <w:tcW w:w="1245" w:type="pct"/>
          </w:tcPr>
          <w:p w14:paraId="7F10CDF1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512</w:t>
            </w:r>
            <w:r w:rsidRPr="00D0345A">
              <w:rPr>
                <w:rFonts w:ascii="Times New Roman" w:eastAsia="SimSun" w:hAnsi="Times New Roman"/>
                <w:sz w:val="22"/>
              </w:rPr>
              <w:t>×256</w:t>
            </w:r>
          </w:p>
        </w:tc>
      </w:tr>
      <w:tr w:rsidR="009A3F7D" w:rsidRPr="007506E5" w14:paraId="35811081" w14:textId="77777777" w:rsidTr="004842D2">
        <w:tc>
          <w:tcPr>
            <w:tcW w:w="1611" w:type="pct"/>
          </w:tcPr>
          <w:p w14:paraId="624CB924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EC-Earth3-Veg</w:t>
            </w:r>
          </w:p>
        </w:tc>
        <w:tc>
          <w:tcPr>
            <w:tcW w:w="2144" w:type="pct"/>
          </w:tcPr>
          <w:p w14:paraId="3467823B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EC-Earth-Consortium (EU)</w:t>
            </w:r>
          </w:p>
        </w:tc>
        <w:tc>
          <w:tcPr>
            <w:tcW w:w="1245" w:type="pct"/>
          </w:tcPr>
          <w:p w14:paraId="01FBD759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512</w:t>
            </w:r>
            <w:r w:rsidRPr="00D0345A">
              <w:rPr>
                <w:rFonts w:ascii="Times New Roman" w:eastAsia="SimSun" w:hAnsi="Times New Roman"/>
                <w:sz w:val="22"/>
              </w:rPr>
              <w:t>×256</w:t>
            </w:r>
          </w:p>
        </w:tc>
      </w:tr>
      <w:tr w:rsidR="009A3F7D" w:rsidRPr="007506E5" w14:paraId="681FA421" w14:textId="77777777" w:rsidTr="004842D2">
        <w:tc>
          <w:tcPr>
            <w:tcW w:w="1611" w:type="pct"/>
          </w:tcPr>
          <w:p w14:paraId="3362EDEC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EC-Earth3-Veg-LR</w:t>
            </w:r>
          </w:p>
        </w:tc>
        <w:tc>
          <w:tcPr>
            <w:tcW w:w="2144" w:type="pct"/>
          </w:tcPr>
          <w:p w14:paraId="754E4508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EC-Earth-Consortium (EU)</w:t>
            </w:r>
          </w:p>
        </w:tc>
        <w:tc>
          <w:tcPr>
            <w:tcW w:w="1245" w:type="pct"/>
          </w:tcPr>
          <w:p w14:paraId="56BB3CFD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320</w:t>
            </w:r>
            <w:r w:rsidRPr="00D0345A">
              <w:rPr>
                <w:rFonts w:ascii="Times New Roman" w:eastAsia="SimSun" w:hAnsi="Times New Roman"/>
                <w:sz w:val="22"/>
              </w:rPr>
              <w:t>×160</w:t>
            </w:r>
          </w:p>
        </w:tc>
      </w:tr>
      <w:tr w:rsidR="009A3F7D" w:rsidRPr="007506E5" w14:paraId="37D3BED1" w14:textId="77777777" w:rsidTr="004842D2">
        <w:tc>
          <w:tcPr>
            <w:tcW w:w="1611" w:type="pct"/>
          </w:tcPr>
          <w:p w14:paraId="20E8673F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FGOALS-f3-L</w:t>
            </w:r>
          </w:p>
        </w:tc>
        <w:tc>
          <w:tcPr>
            <w:tcW w:w="2144" w:type="pct"/>
          </w:tcPr>
          <w:p w14:paraId="0ECDACE3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CAS (China)</w:t>
            </w:r>
          </w:p>
        </w:tc>
        <w:tc>
          <w:tcPr>
            <w:tcW w:w="1245" w:type="pct"/>
          </w:tcPr>
          <w:p w14:paraId="036E4182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288</w:t>
            </w:r>
            <w:r w:rsidRPr="00D0345A">
              <w:rPr>
                <w:rFonts w:ascii="Times New Roman" w:eastAsia="SimSun" w:hAnsi="Times New Roman"/>
                <w:sz w:val="22"/>
              </w:rPr>
              <w:t>×180</w:t>
            </w:r>
          </w:p>
        </w:tc>
      </w:tr>
      <w:tr w:rsidR="009A3F7D" w:rsidRPr="007506E5" w14:paraId="27A2552F" w14:textId="77777777" w:rsidTr="004842D2">
        <w:tc>
          <w:tcPr>
            <w:tcW w:w="1611" w:type="pct"/>
          </w:tcPr>
          <w:p w14:paraId="514C204E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FGOALS-g3</w:t>
            </w:r>
          </w:p>
        </w:tc>
        <w:tc>
          <w:tcPr>
            <w:tcW w:w="2144" w:type="pct"/>
          </w:tcPr>
          <w:p w14:paraId="70803C01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CAS (China)</w:t>
            </w:r>
          </w:p>
        </w:tc>
        <w:tc>
          <w:tcPr>
            <w:tcW w:w="1245" w:type="pct"/>
          </w:tcPr>
          <w:p w14:paraId="028AF33E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180</w:t>
            </w:r>
            <w:r w:rsidRPr="00D0345A">
              <w:rPr>
                <w:rFonts w:ascii="Times New Roman" w:eastAsia="SimSun" w:hAnsi="Times New Roman"/>
                <w:sz w:val="22"/>
              </w:rPr>
              <w:t>×80</w:t>
            </w:r>
          </w:p>
        </w:tc>
      </w:tr>
      <w:tr w:rsidR="009A3F7D" w:rsidRPr="007506E5" w14:paraId="3BB857D6" w14:textId="77777777" w:rsidTr="004842D2">
        <w:tc>
          <w:tcPr>
            <w:tcW w:w="1611" w:type="pct"/>
          </w:tcPr>
          <w:p w14:paraId="19AAC6BE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GFDL-CM4</w:t>
            </w:r>
          </w:p>
        </w:tc>
        <w:tc>
          <w:tcPr>
            <w:tcW w:w="2144" w:type="pct"/>
          </w:tcPr>
          <w:p w14:paraId="47972943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NOAA-GFDL (USA)</w:t>
            </w:r>
          </w:p>
        </w:tc>
        <w:tc>
          <w:tcPr>
            <w:tcW w:w="1245" w:type="pct"/>
          </w:tcPr>
          <w:p w14:paraId="0D16B8B3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288</w:t>
            </w:r>
            <w:r w:rsidRPr="00D0345A">
              <w:rPr>
                <w:rFonts w:ascii="Times New Roman" w:eastAsia="SimSun" w:hAnsi="Times New Roman"/>
                <w:sz w:val="22"/>
              </w:rPr>
              <w:t>×180</w:t>
            </w:r>
          </w:p>
        </w:tc>
      </w:tr>
      <w:tr w:rsidR="009A3F7D" w:rsidRPr="007506E5" w14:paraId="6A947D2C" w14:textId="77777777" w:rsidTr="004842D2">
        <w:tc>
          <w:tcPr>
            <w:tcW w:w="1611" w:type="pct"/>
          </w:tcPr>
          <w:p w14:paraId="2A0E780C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GFDL-ESM4</w:t>
            </w:r>
          </w:p>
        </w:tc>
        <w:tc>
          <w:tcPr>
            <w:tcW w:w="2144" w:type="pct"/>
          </w:tcPr>
          <w:p w14:paraId="08202CE5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NOAA-GFDL (USA)</w:t>
            </w:r>
          </w:p>
        </w:tc>
        <w:tc>
          <w:tcPr>
            <w:tcW w:w="1245" w:type="pct"/>
          </w:tcPr>
          <w:p w14:paraId="5566FA13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288</w:t>
            </w:r>
            <w:r w:rsidRPr="00D0345A">
              <w:rPr>
                <w:rFonts w:ascii="Times New Roman" w:eastAsia="SimSun" w:hAnsi="Times New Roman"/>
                <w:sz w:val="22"/>
              </w:rPr>
              <w:t>×180</w:t>
            </w:r>
          </w:p>
        </w:tc>
      </w:tr>
      <w:tr w:rsidR="009A3F7D" w:rsidRPr="007506E5" w14:paraId="0E48278D" w14:textId="77777777" w:rsidTr="004842D2">
        <w:tc>
          <w:tcPr>
            <w:tcW w:w="1611" w:type="pct"/>
          </w:tcPr>
          <w:p w14:paraId="5D92EBC1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INM-CM4-8</w:t>
            </w:r>
          </w:p>
        </w:tc>
        <w:tc>
          <w:tcPr>
            <w:tcW w:w="2144" w:type="pct"/>
          </w:tcPr>
          <w:p w14:paraId="686B4518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INM (Russia)</w:t>
            </w:r>
          </w:p>
        </w:tc>
        <w:tc>
          <w:tcPr>
            <w:tcW w:w="1245" w:type="pct"/>
          </w:tcPr>
          <w:p w14:paraId="76469ED4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180</w:t>
            </w:r>
            <w:r w:rsidRPr="00D0345A">
              <w:rPr>
                <w:rFonts w:ascii="Times New Roman" w:eastAsia="SimSun" w:hAnsi="Times New Roman"/>
                <w:sz w:val="22"/>
              </w:rPr>
              <w:t>×120</w:t>
            </w:r>
          </w:p>
        </w:tc>
      </w:tr>
      <w:tr w:rsidR="009A3F7D" w:rsidRPr="007506E5" w14:paraId="5772923E" w14:textId="77777777" w:rsidTr="004842D2">
        <w:tc>
          <w:tcPr>
            <w:tcW w:w="1611" w:type="pct"/>
          </w:tcPr>
          <w:p w14:paraId="0121FB82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INM-CM5-0</w:t>
            </w:r>
          </w:p>
        </w:tc>
        <w:tc>
          <w:tcPr>
            <w:tcW w:w="2144" w:type="pct"/>
          </w:tcPr>
          <w:p w14:paraId="0FBA4EF2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INM (Russia)</w:t>
            </w:r>
          </w:p>
        </w:tc>
        <w:tc>
          <w:tcPr>
            <w:tcW w:w="1245" w:type="pct"/>
          </w:tcPr>
          <w:p w14:paraId="79734D8A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180</w:t>
            </w:r>
            <w:r w:rsidRPr="00D0345A">
              <w:rPr>
                <w:rFonts w:ascii="Times New Roman" w:eastAsia="SimSun" w:hAnsi="Times New Roman"/>
                <w:sz w:val="22"/>
              </w:rPr>
              <w:t>×120</w:t>
            </w:r>
          </w:p>
        </w:tc>
      </w:tr>
      <w:tr w:rsidR="009A3F7D" w:rsidRPr="007506E5" w14:paraId="43CBDBA3" w14:textId="77777777" w:rsidTr="004842D2">
        <w:tc>
          <w:tcPr>
            <w:tcW w:w="1611" w:type="pct"/>
          </w:tcPr>
          <w:p w14:paraId="6161345B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IPSL-CM6A-LR</w:t>
            </w:r>
          </w:p>
        </w:tc>
        <w:tc>
          <w:tcPr>
            <w:tcW w:w="2144" w:type="pct"/>
          </w:tcPr>
          <w:p w14:paraId="69226D1C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IPSL (France)</w:t>
            </w:r>
          </w:p>
        </w:tc>
        <w:tc>
          <w:tcPr>
            <w:tcW w:w="1245" w:type="pct"/>
          </w:tcPr>
          <w:p w14:paraId="68C0B425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144</w:t>
            </w:r>
            <w:r w:rsidRPr="00D0345A">
              <w:rPr>
                <w:rFonts w:ascii="Times New Roman" w:eastAsia="SimSun" w:hAnsi="Times New Roman"/>
                <w:sz w:val="22"/>
              </w:rPr>
              <w:t>×143</w:t>
            </w:r>
          </w:p>
        </w:tc>
      </w:tr>
      <w:tr w:rsidR="009A3F7D" w:rsidRPr="007506E5" w14:paraId="5CA3779F" w14:textId="77777777" w:rsidTr="004842D2">
        <w:tc>
          <w:tcPr>
            <w:tcW w:w="1611" w:type="pct"/>
          </w:tcPr>
          <w:p w14:paraId="7EB5E124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MIROC6</w:t>
            </w:r>
          </w:p>
        </w:tc>
        <w:tc>
          <w:tcPr>
            <w:tcW w:w="2144" w:type="pct"/>
          </w:tcPr>
          <w:p w14:paraId="228B159F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MIROC (Japan)</w:t>
            </w:r>
          </w:p>
        </w:tc>
        <w:tc>
          <w:tcPr>
            <w:tcW w:w="1245" w:type="pct"/>
          </w:tcPr>
          <w:p w14:paraId="4CC92BD5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256</w:t>
            </w:r>
            <w:r w:rsidRPr="00D0345A">
              <w:rPr>
                <w:rFonts w:ascii="Times New Roman" w:eastAsia="SimSun" w:hAnsi="Times New Roman"/>
                <w:sz w:val="22"/>
              </w:rPr>
              <w:t>×128</w:t>
            </w:r>
          </w:p>
        </w:tc>
      </w:tr>
      <w:tr w:rsidR="009A3F7D" w:rsidRPr="007506E5" w14:paraId="16C58CFD" w14:textId="77777777" w:rsidTr="004842D2">
        <w:tc>
          <w:tcPr>
            <w:tcW w:w="1611" w:type="pct"/>
          </w:tcPr>
          <w:p w14:paraId="06310886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MPI-ESM-1-2-HAM</w:t>
            </w:r>
          </w:p>
        </w:tc>
        <w:tc>
          <w:tcPr>
            <w:tcW w:w="2144" w:type="pct"/>
          </w:tcPr>
          <w:p w14:paraId="2220B687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HAMMOZ-Consortium (Germany)</w:t>
            </w:r>
          </w:p>
        </w:tc>
        <w:tc>
          <w:tcPr>
            <w:tcW w:w="1245" w:type="pct"/>
          </w:tcPr>
          <w:p w14:paraId="5C071536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192</w:t>
            </w:r>
            <w:r w:rsidRPr="00D0345A">
              <w:rPr>
                <w:rFonts w:ascii="Times New Roman" w:eastAsia="SimSun" w:hAnsi="Times New Roman"/>
                <w:sz w:val="22"/>
              </w:rPr>
              <w:t>×96</w:t>
            </w:r>
          </w:p>
        </w:tc>
      </w:tr>
      <w:tr w:rsidR="009A3F7D" w:rsidRPr="007506E5" w14:paraId="52D08948" w14:textId="77777777" w:rsidTr="004842D2">
        <w:tc>
          <w:tcPr>
            <w:tcW w:w="1611" w:type="pct"/>
          </w:tcPr>
          <w:p w14:paraId="33BE8D9E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MPI-ESM1-2-HR</w:t>
            </w:r>
          </w:p>
        </w:tc>
        <w:tc>
          <w:tcPr>
            <w:tcW w:w="2144" w:type="pct"/>
          </w:tcPr>
          <w:p w14:paraId="304BB9B8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MPI-M (Germany)</w:t>
            </w:r>
          </w:p>
        </w:tc>
        <w:tc>
          <w:tcPr>
            <w:tcW w:w="1245" w:type="pct"/>
          </w:tcPr>
          <w:p w14:paraId="6420A115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384</w:t>
            </w:r>
            <w:r w:rsidRPr="00D0345A">
              <w:rPr>
                <w:rFonts w:ascii="Times New Roman" w:eastAsia="SimSun" w:hAnsi="Times New Roman"/>
                <w:sz w:val="22"/>
              </w:rPr>
              <w:t>×192</w:t>
            </w:r>
          </w:p>
        </w:tc>
      </w:tr>
      <w:tr w:rsidR="009A3F7D" w:rsidRPr="007506E5" w14:paraId="170E10C5" w14:textId="77777777" w:rsidTr="004842D2">
        <w:tc>
          <w:tcPr>
            <w:tcW w:w="1611" w:type="pct"/>
          </w:tcPr>
          <w:p w14:paraId="252F6327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MPI-ESM1-2-LR</w:t>
            </w:r>
          </w:p>
        </w:tc>
        <w:tc>
          <w:tcPr>
            <w:tcW w:w="2144" w:type="pct"/>
          </w:tcPr>
          <w:p w14:paraId="25FB9A66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MPI-M (Germany)</w:t>
            </w:r>
          </w:p>
        </w:tc>
        <w:tc>
          <w:tcPr>
            <w:tcW w:w="1245" w:type="pct"/>
          </w:tcPr>
          <w:p w14:paraId="405EFC9E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192</w:t>
            </w:r>
            <w:r w:rsidRPr="00D0345A">
              <w:rPr>
                <w:rFonts w:ascii="Times New Roman" w:eastAsia="SimSun" w:hAnsi="Times New Roman"/>
                <w:sz w:val="22"/>
              </w:rPr>
              <w:t>×96</w:t>
            </w:r>
          </w:p>
        </w:tc>
      </w:tr>
      <w:tr w:rsidR="009A3F7D" w:rsidRPr="007506E5" w14:paraId="7FF3CB51" w14:textId="77777777" w:rsidTr="004842D2">
        <w:tc>
          <w:tcPr>
            <w:tcW w:w="1611" w:type="pct"/>
          </w:tcPr>
          <w:p w14:paraId="11A6011A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MRI-ESM2-0</w:t>
            </w:r>
          </w:p>
        </w:tc>
        <w:tc>
          <w:tcPr>
            <w:tcW w:w="2144" w:type="pct"/>
          </w:tcPr>
          <w:p w14:paraId="28850A61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MRI (Japan)</w:t>
            </w:r>
          </w:p>
        </w:tc>
        <w:tc>
          <w:tcPr>
            <w:tcW w:w="1245" w:type="pct"/>
          </w:tcPr>
          <w:p w14:paraId="12EBED1A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320</w:t>
            </w:r>
            <w:r w:rsidRPr="00D0345A">
              <w:rPr>
                <w:rFonts w:ascii="Times New Roman" w:eastAsia="SimSun" w:hAnsi="Times New Roman"/>
                <w:sz w:val="22"/>
              </w:rPr>
              <w:t>×160</w:t>
            </w:r>
          </w:p>
        </w:tc>
      </w:tr>
      <w:tr w:rsidR="009A3F7D" w:rsidRPr="007506E5" w14:paraId="2BA2205A" w14:textId="77777777" w:rsidTr="004842D2">
        <w:tc>
          <w:tcPr>
            <w:tcW w:w="1611" w:type="pct"/>
          </w:tcPr>
          <w:p w14:paraId="46CBF091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NESM3</w:t>
            </w:r>
          </w:p>
        </w:tc>
        <w:tc>
          <w:tcPr>
            <w:tcW w:w="2144" w:type="pct"/>
          </w:tcPr>
          <w:p w14:paraId="18D8B42F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NUIST (China)</w:t>
            </w:r>
          </w:p>
        </w:tc>
        <w:tc>
          <w:tcPr>
            <w:tcW w:w="1245" w:type="pct"/>
          </w:tcPr>
          <w:p w14:paraId="4C8529D1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192</w:t>
            </w:r>
            <w:r w:rsidRPr="00D0345A">
              <w:rPr>
                <w:rFonts w:ascii="Times New Roman" w:eastAsia="SimSun" w:hAnsi="Times New Roman"/>
                <w:sz w:val="22"/>
              </w:rPr>
              <w:t>×96</w:t>
            </w:r>
          </w:p>
        </w:tc>
      </w:tr>
      <w:tr w:rsidR="009A3F7D" w:rsidRPr="007506E5" w14:paraId="3191D777" w14:textId="77777777" w:rsidTr="004842D2">
        <w:tc>
          <w:tcPr>
            <w:tcW w:w="1611" w:type="pct"/>
          </w:tcPr>
          <w:p w14:paraId="05BFE5FB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NorCPM1</w:t>
            </w:r>
          </w:p>
        </w:tc>
        <w:tc>
          <w:tcPr>
            <w:tcW w:w="2144" w:type="pct"/>
          </w:tcPr>
          <w:p w14:paraId="2DE67406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NCC (Norway)</w:t>
            </w:r>
          </w:p>
        </w:tc>
        <w:tc>
          <w:tcPr>
            <w:tcW w:w="1245" w:type="pct"/>
          </w:tcPr>
          <w:p w14:paraId="7CFDD99A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144</w:t>
            </w:r>
            <w:r w:rsidRPr="00D0345A">
              <w:rPr>
                <w:rFonts w:ascii="Times New Roman" w:eastAsia="SimSun" w:hAnsi="Times New Roman"/>
                <w:sz w:val="22"/>
              </w:rPr>
              <w:t>×96</w:t>
            </w:r>
          </w:p>
        </w:tc>
      </w:tr>
      <w:tr w:rsidR="009A3F7D" w:rsidRPr="007506E5" w14:paraId="7C07B5D7" w14:textId="77777777" w:rsidTr="004842D2">
        <w:tc>
          <w:tcPr>
            <w:tcW w:w="1611" w:type="pct"/>
          </w:tcPr>
          <w:p w14:paraId="4303C713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NorESM2-LM</w:t>
            </w:r>
          </w:p>
        </w:tc>
        <w:tc>
          <w:tcPr>
            <w:tcW w:w="2144" w:type="pct"/>
          </w:tcPr>
          <w:p w14:paraId="02F8EB63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NCC (Norway)</w:t>
            </w:r>
          </w:p>
        </w:tc>
        <w:tc>
          <w:tcPr>
            <w:tcW w:w="1245" w:type="pct"/>
          </w:tcPr>
          <w:p w14:paraId="226AF362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144</w:t>
            </w:r>
            <w:r w:rsidRPr="00D0345A">
              <w:rPr>
                <w:rFonts w:ascii="Times New Roman" w:eastAsia="SimSun" w:hAnsi="Times New Roman"/>
                <w:sz w:val="22"/>
              </w:rPr>
              <w:t>×96</w:t>
            </w:r>
          </w:p>
        </w:tc>
      </w:tr>
      <w:tr w:rsidR="009A3F7D" w:rsidRPr="007506E5" w14:paraId="06394BFE" w14:textId="77777777" w:rsidTr="004842D2">
        <w:tc>
          <w:tcPr>
            <w:tcW w:w="1611" w:type="pct"/>
          </w:tcPr>
          <w:p w14:paraId="4ED7F5A3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NorESM2-MM</w:t>
            </w:r>
          </w:p>
        </w:tc>
        <w:tc>
          <w:tcPr>
            <w:tcW w:w="2144" w:type="pct"/>
          </w:tcPr>
          <w:p w14:paraId="4DF743DB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NCC (Norway)</w:t>
            </w:r>
          </w:p>
        </w:tc>
        <w:tc>
          <w:tcPr>
            <w:tcW w:w="1245" w:type="pct"/>
          </w:tcPr>
          <w:p w14:paraId="21F31A01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288</w:t>
            </w:r>
            <w:r w:rsidRPr="00D0345A">
              <w:rPr>
                <w:rFonts w:ascii="Times New Roman" w:eastAsia="SimSun" w:hAnsi="Times New Roman"/>
                <w:sz w:val="22"/>
              </w:rPr>
              <w:t>×192</w:t>
            </w:r>
          </w:p>
        </w:tc>
      </w:tr>
      <w:tr w:rsidR="009A3F7D" w:rsidRPr="007506E5" w14:paraId="5E4068F6" w14:textId="77777777" w:rsidTr="004842D2">
        <w:tc>
          <w:tcPr>
            <w:tcW w:w="1611" w:type="pct"/>
          </w:tcPr>
          <w:p w14:paraId="5F250884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SAM0-UNICON</w:t>
            </w:r>
          </w:p>
        </w:tc>
        <w:tc>
          <w:tcPr>
            <w:tcW w:w="2144" w:type="pct"/>
          </w:tcPr>
          <w:p w14:paraId="2AC4A777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SNU (Korea)</w:t>
            </w:r>
          </w:p>
        </w:tc>
        <w:tc>
          <w:tcPr>
            <w:tcW w:w="1245" w:type="pct"/>
          </w:tcPr>
          <w:p w14:paraId="55594F34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288</w:t>
            </w:r>
            <w:r w:rsidRPr="00D0345A">
              <w:rPr>
                <w:rFonts w:ascii="Times New Roman" w:eastAsia="SimSun" w:hAnsi="Times New Roman"/>
                <w:sz w:val="22"/>
              </w:rPr>
              <w:t>×192</w:t>
            </w:r>
          </w:p>
        </w:tc>
      </w:tr>
      <w:tr w:rsidR="009A3F7D" w:rsidRPr="007506E5" w14:paraId="4789AA3C" w14:textId="77777777" w:rsidTr="004842D2">
        <w:tc>
          <w:tcPr>
            <w:tcW w:w="1611" w:type="pct"/>
          </w:tcPr>
          <w:p w14:paraId="680794DC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TaiESM1</w:t>
            </w:r>
          </w:p>
        </w:tc>
        <w:tc>
          <w:tcPr>
            <w:tcW w:w="2144" w:type="pct"/>
          </w:tcPr>
          <w:p w14:paraId="05E6A08E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proofErr w:type="spellStart"/>
            <w:r w:rsidRPr="00D0345A">
              <w:rPr>
                <w:rFonts w:ascii="Times New Roman" w:hAnsi="Times New Roman"/>
                <w:sz w:val="22"/>
              </w:rPr>
              <w:t>TaiESM</w:t>
            </w:r>
            <w:proofErr w:type="spellEnd"/>
            <w:r w:rsidRPr="00D0345A">
              <w:rPr>
                <w:rFonts w:ascii="Times New Roman" w:hAnsi="Times New Roman"/>
                <w:sz w:val="22"/>
              </w:rPr>
              <w:t xml:space="preserve"> (Taiwan, China)</w:t>
            </w:r>
          </w:p>
        </w:tc>
        <w:tc>
          <w:tcPr>
            <w:tcW w:w="1245" w:type="pct"/>
          </w:tcPr>
          <w:p w14:paraId="7BAA18E3" w14:textId="77777777" w:rsidR="009A3F7D" w:rsidRPr="00D0345A" w:rsidRDefault="009A3F7D" w:rsidP="004842D2">
            <w:pPr>
              <w:rPr>
                <w:rFonts w:ascii="Times New Roman" w:hAnsi="Times New Roman"/>
                <w:sz w:val="22"/>
              </w:rPr>
            </w:pPr>
            <w:r w:rsidRPr="00D0345A">
              <w:rPr>
                <w:rFonts w:ascii="Times New Roman" w:hAnsi="Times New Roman"/>
                <w:sz w:val="22"/>
              </w:rPr>
              <w:t>288</w:t>
            </w:r>
            <w:r w:rsidRPr="00D0345A">
              <w:rPr>
                <w:rFonts w:ascii="Times New Roman" w:eastAsia="SimSun" w:hAnsi="Times New Roman"/>
                <w:sz w:val="22"/>
              </w:rPr>
              <w:t>×192</w:t>
            </w:r>
          </w:p>
        </w:tc>
      </w:tr>
    </w:tbl>
    <w:p w14:paraId="160EE38D" w14:textId="77777777" w:rsidR="00463FE1" w:rsidRDefault="00463FE1">
      <w:pPr>
        <w:rPr>
          <w:b/>
          <w:szCs w:val="24"/>
          <w:lang w:eastAsia="zh-CN"/>
        </w:rPr>
      </w:pPr>
      <w:r>
        <w:rPr>
          <w:b/>
          <w:szCs w:val="24"/>
          <w:lang w:eastAsia="zh-CN"/>
        </w:rPr>
        <w:br w:type="page"/>
      </w:r>
    </w:p>
    <w:p w14:paraId="517F0B38" w14:textId="5B9D437F" w:rsidR="00B547A0" w:rsidRPr="00463FE1" w:rsidRDefault="00463FE1" w:rsidP="00463FE1">
      <w:pPr>
        <w:ind w:left="120" w:hangingChars="50" w:hanging="120"/>
        <w:jc w:val="both"/>
        <w:rPr>
          <w:rFonts w:eastAsia="DengXian"/>
          <w:color w:val="000000" w:themeColor="text1"/>
          <w:szCs w:val="21"/>
        </w:rPr>
      </w:pPr>
      <w:r w:rsidRPr="00A018FD">
        <w:rPr>
          <w:rFonts w:eastAsia="DengXian"/>
          <w:b/>
          <w:color w:val="000000" w:themeColor="text1"/>
          <w:szCs w:val="21"/>
        </w:rPr>
        <w:lastRenderedPageBreak/>
        <w:t>Table</w:t>
      </w:r>
      <w:r w:rsidRPr="00A018FD">
        <w:rPr>
          <w:rFonts w:eastAsia="DengXian"/>
          <w:color w:val="000000" w:themeColor="text1"/>
          <w:szCs w:val="21"/>
        </w:rPr>
        <w:t xml:space="preserve"> </w:t>
      </w:r>
      <w:r w:rsidR="005D0DD0">
        <w:rPr>
          <w:rFonts w:eastAsia="DengXian"/>
          <w:b/>
          <w:color w:val="000000" w:themeColor="text1"/>
          <w:szCs w:val="21"/>
        </w:rPr>
        <w:t>S4</w:t>
      </w:r>
      <w:r w:rsidRPr="00A018FD">
        <w:rPr>
          <w:rFonts w:eastAsia="DengXian"/>
          <w:b/>
          <w:color w:val="000000" w:themeColor="text1"/>
          <w:szCs w:val="21"/>
        </w:rPr>
        <w:t xml:space="preserve"> </w:t>
      </w:r>
      <w:r w:rsidRPr="005D0DD0">
        <w:rPr>
          <w:rFonts w:eastAsia="DengXian"/>
          <w:color w:val="000000" w:themeColor="text1"/>
          <w:sz w:val="22"/>
          <w:szCs w:val="22"/>
        </w:rPr>
        <w:t>Definitions of HW metrics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3256"/>
        <w:gridCol w:w="2999"/>
        <w:gridCol w:w="1219"/>
      </w:tblGrid>
      <w:tr w:rsidR="00463FE1" w:rsidRPr="005D0DD0" w14:paraId="20168F3C" w14:textId="77777777" w:rsidTr="002B1B55">
        <w:trPr>
          <w:trHeight w:val="294"/>
        </w:trPr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2EBD2BCD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hAnsi="Times New Roman"/>
                <w:color w:val="000000" w:themeColor="text1"/>
                <w:sz w:val="22"/>
              </w:rPr>
              <w:t>Index</w:t>
            </w:r>
          </w:p>
        </w:tc>
        <w:tc>
          <w:tcPr>
            <w:tcW w:w="3256" w:type="dxa"/>
            <w:tcBorders>
              <w:top w:val="single" w:sz="12" w:space="0" w:color="auto"/>
              <w:bottom w:val="single" w:sz="6" w:space="0" w:color="auto"/>
            </w:tcBorders>
          </w:tcPr>
          <w:p w14:paraId="2A4612AB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hAnsi="Times New Roman"/>
                <w:color w:val="000000" w:themeColor="text1"/>
                <w:sz w:val="22"/>
              </w:rPr>
              <w:t>Definition</w:t>
            </w:r>
          </w:p>
        </w:tc>
        <w:tc>
          <w:tcPr>
            <w:tcW w:w="2999" w:type="dxa"/>
            <w:tcBorders>
              <w:top w:val="single" w:sz="12" w:space="0" w:color="auto"/>
              <w:bottom w:val="single" w:sz="6" w:space="0" w:color="auto"/>
            </w:tcBorders>
          </w:tcPr>
          <w:p w14:paraId="5D46F0A1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hAnsi="Times New Roman"/>
                <w:color w:val="000000" w:themeColor="text1"/>
                <w:sz w:val="22"/>
              </w:rPr>
              <w:t>Formulas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058A2769" w14:textId="77777777" w:rsidR="00463FE1" w:rsidRPr="005D0DD0" w:rsidRDefault="00463FE1" w:rsidP="002B1B55">
            <w:pPr>
              <w:ind w:left="183" w:hangingChars="83" w:hanging="183"/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hAnsi="Times New Roman"/>
                <w:color w:val="000000" w:themeColor="text1"/>
                <w:sz w:val="22"/>
              </w:rPr>
              <w:t>Unit</w:t>
            </w:r>
          </w:p>
        </w:tc>
      </w:tr>
      <w:tr w:rsidR="00463FE1" w:rsidRPr="005D0DD0" w14:paraId="2630246D" w14:textId="77777777" w:rsidTr="002B1B55">
        <w:trPr>
          <w:trHeight w:val="527"/>
        </w:trPr>
        <w:tc>
          <w:tcPr>
            <w:tcW w:w="0" w:type="auto"/>
          </w:tcPr>
          <w:p w14:paraId="1C81AB18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hAnsi="Times New Roman"/>
                <w:color w:val="000000" w:themeColor="text1"/>
                <w:sz w:val="22"/>
              </w:rPr>
              <w:t>HWN</w:t>
            </w:r>
          </w:p>
        </w:tc>
        <w:tc>
          <w:tcPr>
            <w:tcW w:w="3256" w:type="dxa"/>
          </w:tcPr>
          <w:p w14:paraId="358D7755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hAnsi="Times New Roman"/>
                <w:color w:val="000000" w:themeColor="text1"/>
                <w:sz w:val="22"/>
              </w:rPr>
              <w:t>Summer number of HWs in each year</w:t>
            </w:r>
          </w:p>
        </w:tc>
        <w:tc>
          <w:tcPr>
            <w:tcW w:w="2999" w:type="dxa"/>
          </w:tcPr>
          <w:p w14:paraId="0F27D9E3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2"/>
                  </w:rPr>
                  <m:t>HWF=N</m:t>
                </m:r>
              </m:oMath>
            </m:oMathPara>
          </w:p>
        </w:tc>
        <w:tc>
          <w:tcPr>
            <w:tcW w:w="0" w:type="auto"/>
          </w:tcPr>
          <w:p w14:paraId="06DEA36C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eastAsia="SimSun" w:hAnsi="Times New Roman"/>
                <w:color w:val="000000" w:themeColor="text1"/>
                <w:sz w:val="22"/>
              </w:rPr>
              <w:t>Counts</w:t>
            </w:r>
          </w:p>
        </w:tc>
      </w:tr>
      <w:tr w:rsidR="00463FE1" w:rsidRPr="005D0DD0" w14:paraId="2B98CA1F" w14:textId="77777777" w:rsidTr="002B1B55">
        <w:trPr>
          <w:trHeight w:val="527"/>
        </w:trPr>
        <w:tc>
          <w:tcPr>
            <w:tcW w:w="0" w:type="auto"/>
          </w:tcPr>
          <w:p w14:paraId="1FF23A4C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hAnsi="Times New Roman"/>
                <w:color w:val="000000" w:themeColor="text1"/>
                <w:sz w:val="22"/>
              </w:rPr>
              <w:t>HWT</w:t>
            </w:r>
          </w:p>
        </w:tc>
        <w:tc>
          <w:tcPr>
            <w:tcW w:w="3256" w:type="dxa"/>
          </w:tcPr>
          <w:p w14:paraId="2AB34124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hAnsi="Times New Roman"/>
                <w:color w:val="000000" w:themeColor="text1"/>
                <w:sz w:val="22"/>
              </w:rPr>
              <w:t>summer total HW days in each year</w:t>
            </w:r>
          </w:p>
        </w:tc>
        <w:tc>
          <w:tcPr>
            <w:tcW w:w="2999" w:type="dxa"/>
          </w:tcPr>
          <w:p w14:paraId="39D6B927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  <w:sz w:val="22"/>
                </w:rPr>
                <m:t>HWT=</m:t>
              </m:r>
              <m:nary>
                <m:naryPr>
                  <m:chr m:val="∑"/>
                  <m:limLoc m:val="subSup"/>
                  <m:ctrlPr>
                    <w:rPr>
                      <w:rFonts w:ascii="Cambria Math" w:hAnsi="Cambria Math"/>
                      <w:color w:val="000000" w:themeColor="text1"/>
                      <w:sz w:val="22"/>
                    </w:rPr>
                  </m:ctrlPr>
                </m:naryPr>
                <m:sub>
                  <m:r>
                    <w:rPr>
                      <w:rFonts w:ascii="Cambria Math" w:hAnsi="Cambria Math"/>
                      <w:color w:val="000000" w:themeColor="text1"/>
                      <w:sz w:val="22"/>
                    </w:rPr>
                    <m:t>i=1</m:t>
                  </m:r>
                </m:sub>
                <m:sup>
                  <m:r>
                    <w:rPr>
                      <w:rFonts w:ascii="Cambria Math" w:hAnsi="Cambria Math"/>
                      <w:color w:val="000000" w:themeColor="text1"/>
                      <w:sz w:val="22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 w:themeColor="text1"/>
                          <w:sz w:val="22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/>
                          <w:color w:val="000000" w:themeColor="text1"/>
                          <w:sz w:val="22"/>
                        </w:rPr>
                        <m:t>i</m:t>
                      </m:r>
                    </m:sub>
                  </m:sSub>
                </m:e>
              </m:nary>
            </m:oMath>
            <w:r w:rsidRPr="005D0DD0">
              <w:rPr>
                <w:rFonts w:ascii="Times New Roman" w:hAnsi="Times New Roman"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7D89D40C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eastAsia="SimSun" w:hAnsi="Times New Roman"/>
                <w:color w:val="000000" w:themeColor="text1"/>
                <w:sz w:val="22"/>
              </w:rPr>
              <w:t>Days</w:t>
            </w:r>
          </w:p>
        </w:tc>
      </w:tr>
      <w:tr w:rsidR="00463FE1" w:rsidRPr="005D0DD0" w14:paraId="792527BB" w14:textId="77777777" w:rsidTr="002B1B55">
        <w:trPr>
          <w:trHeight w:val="527"/>
        </w:trPr>
        <w:tc>
          <w:tcPr>
            <w:tcW w:w="0" w:type="auto"/>
          </w:tcPr>
          <w:p w14:paraId="1F8EC12F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hAnsi="Times New Roman"/>
                <w:color w:val="000000" w:themeColor="text1"/>
                <w:sz w:val="22"/>
              </w:rPr>
              <w:t>HWDU</w:t>
            </w:r>
          </w:p>
        </w:tc>
        <w:tc>
          <w:tcPr>
            <w:tcW w:w="3256" w:type="dxa"/>
          </w:tcPr>
          <w:p w14:paraId="4295EB36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hAnsi="Times New Roman"/>
                <w:color w:val="000000" w:themeColor="text1"/>
                <w:sz w:val="22"/>
              </w:rPr>
              <w:t>Average duration of HWs in each year summer</w:t>
            </w:r>
          </w:p>
        </w:tc>
        <w:tc>
          <w:tcPr>
            <w:tcW w:w="2999" w:type="dxa"/>
          </w:tcPr>
          <w:p w14:paraId="0C6D46DE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2"/>
                  </w:rPr>
                  <m:t>HWDU=</m:t>
                </m:r>
                <m:f>
                  <m:fPr>
                    <m:type m:val="skw"/>
                    <m:ctrlPr>
                      <w:rPr>
                        <w:rFonts w:ascii="Cambria Math" w:hAnsi="Cambria Math"/>
                        <w:color w:val="000000" w:themeColor="text1"/>
                        <w:sz w:val="22"/>
                      </w:rPr>
                    </m:ctrlPr>
                  </m:fPr>
                  <m:num>
                    <m:nary>
                      <m:naryPr>
                        <m:chr m:val="∑"/>
                        <m:limLoc m:val="subSup"/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:sz w:val="22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color w:val="000000" w:themeColor="text1"/>
                            <w:sz w:val="22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22"/>
                          </w:rPr>
                          <m:t>N</m:t>
                        </m:r>
                      </m:sup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2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22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22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color w:val="000000" w:themeColor="text1"/>
                            <w:sz w:val="22"/>
                          </w:rPr>
                          <m:t>)</m:t>
                        </m:r>
                      </m:e>
                    </m:nary>
                  </m:num>
                  <m:den>
                    <m:r>
                      <w:rPr>
                        <w:rFonts w:ascii="Cambria Math" w:hAnsi="Cambria Math"/>
                        <w:color w:val="000000" w:themeColor="text1"/>
                        <w:sz w:val="22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0" w:type="auto"/>
          </w:tcPr>
          <w:p w14:paraId="57447ABA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eastAsia="SimSun" w:hAnsi="Times New Roman"/>
                <w:color w:val="000000" w:themeColor="text1"/>
                <w:sz w:val="22"/>
              </w:rPr>
              <w:t>Days/count</w:t>
            </w:r>
          </w:p>
        </w:tc>
      </w:tr>
      <w:tr w:rsidR="00463FE1" w:rsidRPr="005D0DD0" w14:paraId="0A656BDA" w14:textId="77777777" w:rsidTr="002B1B55">
        <w:trPr>
          <w:trHeight w:val="797"/>
        </w:trPr>
        <w:tc>
          <w:tcPr>
            <w:tcW w:w="0" w:type="auto"/>
          </w:tcPr>
          <w:p w14:paraId="21721BEF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hAnsi="Times New Roman"/>
                <w:color w:val="000000" w:themeColor="text1"/>
                <w:sz w:val="22"/>
              </w:rPr>
              <w:t>HWI</w:t>
            </w:r>
          </w:p>
        </w:tc>
        <w:tc>
          <w:tcPr>
            <w:tcW w:w="3256" w:type="dxa"/>
          </w:tcPr>
          <w:p w14:paraId="31A661FD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hAnsi="Times New Roman"/>
                <w:color w:val="000000" w:themeColor="text1"/>
                <w:sz w:val="22"/>
              </w:rPr>
              <w:t>Average intensity of HWs in each year summer</w:t>
            </w:r>
          </w:p>
        </w:tc>
        <w:tc>
          <w:tcPr>
            <w:tcW w:w="2999" w:type="dxa"/>
          </w:tcPr>
          <w:p w14:paraId="5709E94C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2"/>
                  </w:rPr>
                  <m:t>HWI=</m:t>
                </m:r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2"/>
                      </w:rPr>
                    </m:ctrlPr>
                  </m:fPr>
                  <m:num>
                    <m:nary>
                      <m:naryPr>
                        <m:chr m:val="∑"/>
                        <m:limLoc m:val="subSup"/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:sz w:val="22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color w:val="000000" w:themeColor="text1"/>
                            <w:sz w:val="22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22"/>
                          </w:rPr>
                          <m:t>N</m:t>
                        </m:r>
                      </m:sup>
                      <m:e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22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22"/>
                              </w:rPr>
                              <m:t>j</m:t>
                            </m:r>
                          </m:sub>
                          <m:sup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 w:themeColor="text1"/>
                                    <w:sz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2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2"/>
                                  </w:rPr>
                                  <m:t>i</m:t>
                                </m:r>
                              </m:sub>
                            </m:sSub>
                          </m:sup>
                          <m:e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22"/>
                              </w:rPr>
                              <m:t>(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 w:themeColor="text1"/>
                                    <w:sz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2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2"/>
                                  </w:rPr>
                                  <m:t>ij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22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 w:themeColor="text1"/>
                                    <w:sz w:val="22"/>
                                  </w:rPr>
                                </m:ctrlPr>
                              </m:sSubPr>
                              <m:e>
                                <m:acc>
                                  <m:accPr>
                                    <m:chr m:val="̃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 w:themeColor="text1"/>
                                        <w:sz w:val="22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2"/>
                                      </w:rPr>
                                      <m:t>T</m:t>
                                    </m:r>
                                  </m:e>
                                </m:acc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2"/>
                                  </w:rPr>
                                  <m:t>ij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22"/>
                              </w:rPr>
                              <m:t>)</m:t>
                            </m:r>
                          </m:e>
                        </m:nary>
                      </m:e>
                    </m:nary>
                  </m:num>
                  <m:den>
                    <m:r>
                      <w:rPr>
                        <w:rFonts w:ascii="Cambria Math" w:hAnsi="Cambria Math"/>
                        <w:color w:val="000000" w:themeColor="text1"/>
                        <w:sz w:val="22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0" w:type="auto"/>
          </w:tcPr>
          <w:p w14:paraId="3247DFE7" w14:textId="77777777" w:rsidR="00463FE1" w:rsidRPr="005D0DD0" w:rsidRDefault="00463FE1" w:rsidP="002B1B55">
            <w:pPr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5D0DD0">
              <w:rPr>
                <w:rFonts w:ascii="Times New Roman" w:eastAsia="SimSun" w:hAnsi="Times New Roman"/>
                <w:color w:val="000000" w:themeColor="text1"/>
                <w:sz w:val="22"/>
              </w:rPr>
              <w:t>℃/count</w:t>
            </w:r>
          </w:p>
        </w:tc>
      </w:tr>
    </w:tbl>
    <w:p w14:paraId="6273CB35" w14:textId="4BBF9E4C" w:rsidR="00463FE1" w:rsidRPr="005D0DD0" w:rsidRDefault="00463FE1" w:rsidP="00463FE1">
      <w:pPr>
        <w:jc w:val="both"/>
        <w:rPr>
          <w:color w:val="000000" w:themeColor="text1"/>
          <w:sz w:val="22"/>
          <w:szCs w:val="22"/>
        </w:rPr>
      </w:pPr>
      <w:r w:rsidRPr="005D0DD0">
        <w:rPr>
          <w:color w:val="000000" w:themeColor="text1"/>
          <w:sz w:val="22"/>
          <w:szCs w:val="22"/>
        </w:rPr>
        <w:t>Note: for a heatwave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2"/>
            <w:szCs w:val="22"/>
          </w:rPr>
          <m:t xml:space="preserve"> </m:t>
        </m:r>
        <m:r>
          <w:rPr>
            <w:rFonts w:ascii="Cambria Math" w:hAnsi="Cambria Math"/>
            <w:color w:val="000000" w:themeColor="text1"/>
            <w:sz w:val="22"/>
            <w:szCs w:val="22"/>
          </w:rPr>
          <m:t>i</m:t>
        </m:r>
      </m:oMath>
      <w:r w:rsidRPr="005D0DD0">
        <w:rPr>
          <w:color w:val="000000" w:themeColor="text1"/>
          <w:sz w:val="22"/>
          <w:szCs w:val="22"/>
        </w:rPr>
        <w:t xml:space="preserve">, </w:t>
      </w:r>
      <w:r w:rsidRPr="005D0DD0">
        <w:rPr>
          <w:rFonts w:eastAsia="DengXian"/>
          <w:color w:val="000000" w:themeColor="text1"/>
          <w:sz w:val="22"/>
          <w:szCs w:val="22"/>
        </w:rPr>
        <w:t xml:space="preserve">its intensity </w:t>
      </w:r>
      <m:oMath>
        <m:nary>
          <m:naryPr>
            <m:chr m:val="∑"/>
            <m:limLoc m:val="subSup"/>
            <m:ctrlPr>
              <w:rPr>
                <w:rFonts w:ascii="Cambria Math" w:eastAsia="DengXian" w:hAnsi="Cambria Math"/>
                <w:color w:val="000000" w:themeColor="text1"/>
                <w:sz w:val="22"/>
                <w:szCs w:val="22"/>
              </w:rPr>
            </m:ctrlPr>
          </m:naryPr>
          <m:sub>
            <m:r>
              <w:rPr>
                <w:rFonts w:ascii="Cambria Math" w:eastAsia="DengXian" w:hAnsi="Cambria Math"/>
                <w:color w:val="000000" w:themeColor="text1"/>
                <w:sz w:val="22"/>
                <w:szCs w:val="22"/>
              </w:rPr>
              <m:t>j</m:t>
            </m:r>
          </m:sub>
          <m:sup>
            <m:sSub>
              <m:sSubPr>
                <m:ctrlPr>
                  <w:rPr>
                    <w:rFonts w:ascii="Cambria Math" w:eastAsia="DengXian" w:hAnsi="Cambria Math"/>
                    <w:i/>
                    <w:color w:val="000000" w:themeColor="text1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DengXian" w:hAnsi="Cambria Math"/>
                    <w:color w:val="000000" w:themeColor="text1"/>
                    <w:sz w:val="22"/>
                    <w:szCs w:val="22"/>
                  </w:rPr>
                  <m:t>D</m:t>
                </m:r>
              </m:e>
              <m:sub>
                <m:r>
                  <w:rPr>
                    <w:rFonts w:ascii="Cambria Math" w:eastAsia="DengXian" w:hAnsi="Cambria Math"/>
                    <w:color w:val="000000" w:themeColor="text1"/>
                    <w:sz w:val="22"/>
                    <w:szCs w:val="22"/>
                  </w:rPr>
                  <m:t>i</m:t>
                </m:r>
              </m:sub>
            </m:sSub>
          </m:sup>
          <m:e>
            <m:r>
              <w:rPr>
                <w:rFonts w:ascii="Cambria Math" w:eastAsia="DengXian" w:hAnsi="Cambria Math"/>
                <w:color w:val="000000" w:themeColor="text1"/>
                <w:sz w:val="22"/>
                <w:szCs w:val="22"/>
              </w:rPr>
              <m:t>(</m:t>
            </m:r>
            <m:sSub>
              <m:sSubPr>
                <m:ctrlPr>
                  <w:rPr>
                    <w:rFonts w:ascii="Cambria Math" w:eastAsia="DengXian" w:hAnsi="Cambria Math"/>
                    <w:i/>
                    <w:color w:val="000000" w:themeColor="text1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DengXian" w:hAnsi="Cambria Math"/>
                    <w:color w:val="000000" w:themeColor="text1"/>
                    <w:sz w:val="22"/>
                    <w:szCs w:val="22"/>
                  </w:rPr>
                  <m:t>T</m:t>
                </m:r>
              </m:e>
              <m:sub>
                <m:r>
                  <w:rPr>
                    <w:rFonts w:ascii="Cambria Math" w:eastAsia="DengXian" w:hAnsi="Cambria Math"/>
                    <w:color w:val="000000" w:themeColor="text1"/>
                    <w:sz w:val="22"/>
                    <w:szCs w:val="22"/>
                  </w:rPr>
                  <m:t>i,j</m:t>
                </m:r>
              </m:sub>
            </m:sSub>
            <m:r>
              <w:rPr>
                <w:rFonts w:ascii="Cambria Math" w:eastAsia="DengXian" w:hAnsi="Cambria Math"/>
                <w:color w:val="000000" w:themeColor="text1"/>
                <w:sz w:val="22"/>
                <w:szCs w:val="22"/>
              </w:rPr>
              <m:t>-</m:t>
            </m:r>
            <m:sSub>
              <m:sSubPr>
                <m:ctrlPr>
                  <w:rPr>
                    <w:rFonts w:ascii="Cambria Math" w:eastAsia="DengXian" w:hAnsi="Cambria Math"/>
                    <w:i/>
                    <w:color w:val="000000" w:themeColor="text1"/>
                    <w:sz w:val="22"/>
                    <w:szCs w:val="22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eastAsia="DengXian" w:hAnsi="Cambria Math"/>
                        <w:i/>
                        <w:color w:val="000000" w:themeColor="text1"/>
                        <w:sz w:val="22"/>
                        <w:szCs w:val="22"/>
                      </w:rPr>
                    </m:ctrlPr>
                  </m:accPr>
                  <m:e>
                    <m:r>
                      <w:rPr>
                        <w:rFonts w:ascii="Cambria Math" w:eastAsia="DengXian" w:hAnsi="Cambria Math"/>
                        <w:color w:val="000000" w:themeColor="text1"/>
                        <w:sz w:val="22"/>
                        <w:szCs w:val="22"/>
                      </w:rPr>
                      <m:t>T</m:t>
                    </m:r>
                  </m:e>
                </m:acc>
              </m:e>
              <m:sub>
                <m:r>
                  <w:rPr>
                    <w:rFonts w:ascii="Cambria Math" w:eastAsia="DengXian" w:hAnsi="Cambria Math"/>
                    <w:color w:val="000000" w:themeColor="text1"/>
                    <w:sz w:val="22"/>
                    <w:szCs w:val="22"/>
                  </w:rPr>
                  <m:t>i,j</m:t>
                </m:r>
              </m:sub>
            </m:sSub>
            <m:r>
              <w:rPr>
                <w:rFonts w:ascii="Cambria Math" w:eastAsia="DengXian" w:hAnsi="Cambria Math"/>
                <w:color w:val="000000" w:themeColor="text1"/>
                <w:sz w:val="22"/>
                <w:szCs w:val="22"/>
              </w:rPr>
              <m:t>)</m:t>
            </m:r>
          </m:e>
        </m:nary>
      </m:oMath>
      <w:r w:rsidRPr="005D0DD0">
        <w:rPr>
          <w:rFonts w:eastAsia="DengXian"/>
          <w:color w:val="000000" w:themeColor="text1"/>
          <w:sz w:val="22"/>
          <w:szCs w:val="22"/>
        </w:rPr>
        <w:t xml:space="preserve"> is calculated as the sum of the temperature deviation exceeding the threshold throughout its duration </w:t>
      </w:r>
      <m:oMath>
        <m:sSub>
          <m:sSubPr>
            <m:ctrlPr>
              <w:rPr>
                <w:rFonts w:ascii="Cambria Math" w:eastAsia="DengXian" w:hAnsi="Cambria Math"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eastAsia="DengXian" w:hAnsi="Cambria Math"/>
                <w:color w:val="000000" w:themeColor="text1"/>
                <w:sz w:val="22"/>
                <w:szCs w:val="22"/>
              </w:rPr>
              <m:t>D</m:t>
            </m:r>
          </m:e>
          <m:sub>
            <m:r>
              <w:rPr>
                <w:rFonts w:ascii="Cambria Math" w:eastAsia="DengXian" w:hAnsi="Cambria Math"/>
                <w:color w:val="000000" w:themeColor="text1"/>
                <w:sz w:val="22"/>
                <w:szCs w:val="22"/>
              </w:rPr>
              <m:t>i</m:t>
            </m:r>
          </m:sub>
        </m:sSub>
      </m:oMath>
      <w:r w:rsidRPr="005D0DD0">
        <w:rPr>
          <w:rFonts w:eastAsia="DengXian"/>
          <w:color w:val="000000" w:themeColor="text1"/>
          <w:sz w:val="22"/>
          <w:szCs w:val="22"/>
        </w:rPr>
        <w:t xml:space="preserve">. </w:t>
      </w:r>
      <m:oMath>
        <m:sSub>
          <m:sSubPr>
            <m:ctrlPr>
              <w:rPr>
                <w:rFonts w:ascii="Cambria Math" w:eastAsia="DengXian" w:hAnsi="Cambria Math"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eastAsia="DengXian" w:hAnsi="Cambria Math"/>
                <w:color w:val="000000" w:themeColor="text1"/>
                <w:sz w:val="22"/>
                <w:szCs w:val="22"/>
              </w:rPr>
              <m:t>T</m:t>
            </m:r>
          </m:e>
          <m:sub>
            <m:r>
              <w:rPr>
                <w:rFonts w:ascii="Cambria Math" w:eastAsia="DengXian" w:hAnsi="Cambria Math"/>
                <w:color w:val="000000" w:themeColor="text1"/>
                <w:sz w:val="22"/>
                <w:szCs w:val="22"/>
              </w:rPr>
              <m:t>i,j</m:t>
            </m:r>
          </m:sub>
        </m:sSub>
      </m:oMath>
      <w:r w:rsidRPr="005D0DD0">
        <w:rPr>
          <w:rFonts w:eastAsia="DengXian"/>
          <w:color w:val="000000" w:themeColor="text1"/>
          <w:sz w:val="22"/>
          <w:szCs w:val="22"/>
        </w:rPr>
        <w:t xml:space="preserve"> and </w:t>
      </w:r>
      <m:oMath>
        <m:sSub>
          <m:sSubPr>
            <m:ctrlPr>
              <w:rPr>
                <w:rFonts w:ascii="Cambria Math" w:eastAsia="DengXian" w:hAnsi="Cambria Math"/>
                <w:i/>
                <w:color w:val="000000" w:themeColor="text1"/>
                <w:sz w:val="22"/>
                <w:szCs w:val="22"/>
              </w:rPr>
            </m:ctrlPr>
          </m:sSubPr>
          <m:e>
            <m:acc>
              <m:accPr>
                <m:chr m:val="̃"/>
                <m:ctrlPr>
                  <w:rPr>
                    <w:rFonts w:ascii="Cambria Math" w:eastAsia="DengXian" w:hAnsi="Cambria Math"/>
                    <w:i/>
                    <w:color w:val="000000" w:themeColor="text1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eastAsia="DengXian" w:hAnsi="Cambria Math"/>
                    <w:color w:val="000000" w:themeColor="text1"/>
                    <w:sz w:val="22"/>
                    <w:szCs w:val="22"/>
                  </w:rPr>
                  <m:t>T</m:t>
                </m:r>
              </m:e>
            </m:acc>
          </m:e>
          <m:sub>
            <m:r>
              <w:rPr>
                <w:rFonts w:ascii="Cambria Math" w:eastAsia="DengXian" w:hAnsi="Cambria Math"/>
                <w:color w:val="000000" w:themeColor="text1"/>
                <w:sz w:val="22"/>
                <w:szCs w:val="22"/>
              </w:rPr>
              <m:t>i,j</m:t>
            </m:r>
          </m:sub>
        </m:sSub>
      </m:oMath>
      <w:r w:rsidRPr="005D0DD0">
        <w:rPr>
          <w:rFonts w:eastAsia="DengXian"/>
          <w:color w:val="000000" w:themeColor="text1"/>
          <w:sz w:val="22"/>
          <w:szCs w:val="22"/>
        </w:rPr>
        <w:t xml:space="preserve"> are the Tasmax and corresponding threshold for day </w:t>
      </w:r>
      <m:oMath>
        <m:r>
          <w:rPr>
            <w:rFonts w:ascii="Cambria Math" w:eastAsia="DengXian" w:hAnsi="Cambria Math"/>
            <w:color w:val="000000" w:themeColor="text1"/>
            <w:sz w:val="22"/>
            <w:szCs w:val="22"/>
          </w:rPr>
          <m:t>j</m:t>
        </m:r>
      </m:oMath>
      <w:r w:rsidRPr="005D0DD0">
        <w:rPr>
          <w:rFonts w:eastAsia="DengXian"/>
          <w:color w:val="000000" w:themeColor="text1"/>
          <w:sz w:val="22"/>
          <w:szCs w:val="22"/>
        </w:rPr>
        <w:t xml:space="preserve"> during heatwave</w:t>
      </w:r>
      <w:r w:rsidRPr="005D0DD0">
        <w:rPr>
          <w:rFonts w:eastAsia="DengXian"/>
          <w:i/>
          <w:color w:val="000000" w:themeColor="text1"/>
          <w:sz w:val="22"/>
          <w:szCs w:val="22"/>
        </w:rPr>
        <w:t xml:space="preserve"> </w:t>
      </w:r>
      <m:oMath>
        <m:r>
          <w:rPr>
            <w:rFonts w:ascii="Cambria Math" w:eastAsia="DengXian" w:hAnsi="Cambria Math"/>
            <w:color w:val="000000" w:themeColor="text1"/>
            <w:sz w:val="22"/>
            <w:szCs w:val="22"/>
          </w:rPr>
          <m:t>i</m:t>
        </m:r>
      </m:oMath>
      <w:r w:rsidRPr="005D0DD0">
        <w:rPr>
          <w:color w:val="000000" w:themeColor="text1"/>
          <w:sz w:val="22"/>
          <w:szCs w:val="22"/>
        </w:rPr>
        <w:t>.</w:t>
      </w:r>
    </w:p>
    <w:p w14:paraId="7A4A2799" w14:textId="559EFB88" w:rsidR="00574757" w:rsidRPr="00574757" w:rsidRDefault="00574757" w:rsidP="00574757">
      <w:pPr>
        <w:pStyle w:val="EndNoteBibliography"/>
        <w:ind w:left="720" w:hanging="720"/>
        <w:jc w:val="both"/>
        <w:rPr>
          <w:sz w:val="22"/>
          <w:szCs w:val="22"/>
        </w:rPr>
      </w:pPr>
      <w:r w:rsidRPr="00574757">
        <w:rPr>
          <w:sz w:val="22"/>
          <w:szCs w:val="22"/>
        </w:rPr>
        <w:t xml:space="preserve"> </w:t>
      </w:r>
    </w:p>
    <w:sectPr w:rsidR="00574757" w:rsidRPr="00574757" w:rsidSect="00F125EE">
      <w:headerReference w:type="default" r:id="rId17"/>
      <w:footerReference w:type="even" r:id="rId18"/>
      <w:footerReference w:type="default" r:id="rId19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6AEDE5" w14:textId="77777777" w:rsidR="00F166A0" w:rsidRDefault="00F166A0">
      <w:r>
        <w:separator/>
      </w:r>
    </w:p>
  </w:endnote>
  <w:endnote w:type="continuationSeparator" w:id="0">
    <w:p w14:paraId="2DA9FD2A" w14:textId="77777777" w:rsidR="00F166A0" w:rsidRDefault="00F16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68313145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B3D5ED9" w14:textId="5E57DC1F" w:rsidR="001C7D23" w:rsidRDefault="001C7D23" w:rsidP="00090EF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97DD410" w14:textId="77777777" w:rsidR="001C7D23" w:rsidRDefault="001C7D23" w:rsidP="001C7D2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89624290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36608AD" w14:textId="4AD09E0E" w:rsidR="001C7D23" w:rsidRDefault="001C7D23" w:rsidP="00090EF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B78E7ED" w14:textId="3ED318AA" w:rsidR="00416C61" w:rsidRDefault="00416C61" w:rsidP="001C7D23">
    <w:pPr>
      <w:pStyle w:val="Footer"/>
      <w:ind w:right="360"/>
      <w:jc w:val="center"/>
    </w:pPr>
  </w:p>
  <w:p w14:paraId="486656F3" w14:textId="77777777" w:rsidR="00416C61" w:rsidRDefault="00416C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0FF85A" w14:textId="77777777" w:rsidR="00F166A0" w:rsidRDefault="00F166A0">
      <w:r>
        <w:separator/>
      </w:r>
    </w:p>
  </w:footnote>
  <w:footnote w:type="continuationSeparator" w:id="0">
    <w:p w14:paraId="1C2F4E69" w14:textId="77777777" w:rsidR="00F166A0" w:rsidRDefault="00F166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F23C1C" w14:textId="77777777" w:rsidR="00416C61" w:rsidRPr="005001AC" w:rsidRDefault="00416C61" w:rsidP="005001AC">
    <w:pPr>
      <w:jc w:val="right"/>
      <w:rPr>
        <w:sz w:val="20"/>
      </w:rPr>
    </w:pPr>
  </w:p>
  <w:p w14:paraId="18F8F636" w14:textId="77777777" w:rsidR="00416C61" w:rsidRDefault="00416C6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1901DB9"/>
    <w:multiLevelType w:val="hybridMultilevel"/>
    <w:tmpl w:val="00B686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9D4332"/>
    <w:multiLevelType w:val="multilevel"/>
    <w:tmpl w:val="4EC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D37AC4"/>
    <w:multiLevelType w:val="hybridMultilevel"/>
    <w:tmpl w:val="F894C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6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030F"/>
    <w:rsid w:val="00001C64"/>
    <w:rsid w:val="00015F74"/>
    <w:rsid w:val="00022276"/>
    <w:rsid w:val="00026613"/>
    <w:rsid w:val="000337B4"/>
    <w:rsid w:val="00043571"/>
    <w:rsid w:val="0005022A"/>
    <w:rsid w:val="00051972"/>
    <w:rsid w:val="00051C4B"/>
    <w:rsid w:val="00060E1D"/>
    <w:rsid w:val="00065EBD"/>
    <w:rsid w:val="00065FA3"/>
    <w:rsid w:val="00075D33"/>
    <w:rsid w:val="000816F7"/>
    <w:rsid w:val="00083AA7"/>
    <w:rsid w:val="00083B44"/>
    <w:rsid w:val="000850DC"/>
    <w:rsid w:val="00087C90"/>
    <w:rsid w:val="00094365"/>
    <w:rsid w:val="00094FA4"/>
    <w:rsid w:val="00095090"/>
    <w:rsid w:val="0009766E"/>
    <w:rsid w:val="000A0525"/>
    <w:rsid w:val="000A4DA6"/>
    <w:rsid w:val="000A5992"/>
    <w:rsid w:val="000A7FE5"/>
    <w:rsid w:val="000B2E64"/>
    <w:rsid w:val="000B2F7D"/>
    <w:rsid w:val="000B7751"/>
    <w:rsid w:val="000B79E7"/>
    <w:rsid w:val="000C2771"/>
    <w:rsid w:val="000C49C8"/>
    <w:rsid w:val="000C5AA2"/>
    <w:rsid w:val="000D0D38"/>
    <w:rsid w:val="000D68BD"/>
    <w:rsid w:val="000D7CB0"/>
    <w:rsid w:val="000E3EC9"/>
    <w:rsid w:val="000E53F9"/>
    <w:rsid w:val="000F0DCE"/>
    <w:rsid w:val="000F4794"/>
    <w:rsid w:val="000F5E64"/>
    <w:rsid w:val="00101C69"/>
    <w:rsid w:val="0010631A"/>
    <w:rsid w:val="0011004A"/>
    <w:rsid w:val="00110D2A"/>
    <w:rsid w:val="00111843"/>
    <w:rsid w:val="00112438"/>
    <w:rsid w:val="00112C5B"/>
    <w:rsid w:val="00113908"/>
    <w:rsid w:val="00114193"/>
    <w:rsid w:val="001154E6"/>
    <w:rsid w:val="00115A38"/>
    <w:rsid w:val="0011630C"/>
    <w:rsid w:val="0011687B"/>
    <w:rsid w:val="00122A36"/>
    <w:rsid w:val="00124F82"/>
    <w:rsid w:val="001278E3"/>
    <w:rsid w:val="00130743"/>
    <w:rsid w:val="00130B50"/>
    <w:rsid w:val="0013264B"/>
    <w:rsid w:val="00136083"/>
    <w:rsid w:val="00142777"/>
    <w:rsid w:val="00142B54"/>
    <w:rsid w:val="00152D2D"/>
    <w:rsid w:val="00156AD7"/>
    <w:rsid w:val="00160C78"/>
    <w:rsid w:val="0016337A"/>
    <w:rsid w:val="00164269"/>
    <w:rsid w:val="00176BA4"/>
    <w:rsid w:val="0018770E"/>
    <w:rsid w:val="001966FD"/>
    <w:rsid w:val="00197826"/>
    <w:rsid w:val="001A1BDE"/>
    <w:rsid w:val="001A3288"/>
    <w:rsid w:val="001A6140"/>
    <w:rsid w:val="001A69C6"/>
    <w:rsid w:val="001A6BBF"/>
    <w:rsid w:val="001B0350"/>
    <w:rsid w:val="001B4092"/>
    <w:rsid w:val="001B676F"/>
    <w:rsid w:val="001C4E5F"/>
    <w:rsid w:val="001C72BD"/>
    <w:rsid w:val="001C7B4E"/>
    <w:rsid w:val="001C7D23"/>
    <w:rsid w:val="001E6AC7"/>
    <w:rsid w:val="001F0876"/>
    <w:rsid w:val="001F0DEF"/>
    <w:rsid w:val="001F167C"/>
    <w:rsid w:val="001F5ABF"/>
    <w:rsid w:val="001F5E91"/>
    <w:rsid w:val="0020183F"/>
    <w:rsid w:val="00204645"/>
    <w:rsid w:val="00205B3C"/>
    <w:rsid w:val="002077B9"/>
    <w:rsid w:val="002123DB"/>
    <w:rsid w:val="00221C70"/>
    <w:rsid w:val="00224924"/>
    <w:rsid w:val="002251AF"/>
    <w:rsid w:val="00227D86"/>
    <w:rsid w:val="00230EC2"/>
    <w:rsid w:val="002364E7"/>
    <w:rsid w:val="00236797"/>
    <w:rsid w:val="002409CD"/>
    <w:rsid w:val="00243B68"/>
    <w:rsid w:val="00254F42"/>
    <w:rsid w:val="00255C2E"/>
    <w:rsid w:val="00255DD5"/>
    <w:rsid w:val="00262D72"/>
    <w:rsid w:val="002648E0"/>
    <w:rsid w:val="00266A62"/>
    <w:rsid w:val="00270D5F"/>
    <w:rsid w:val="00273AD7"/>
    <w:rsid w:val="002800B6"/>
    <w:rsid w:val="00282259"/>
    <w:rsid w:val="00283EFE"/>
    <w:rsid w:val="00291E91"/>
    <w:rsid w:val="002A19CC"/>
    <w:rsid w:val="002A579C"/>
    <w:rsid w:val="002A6E26"/>
    <w:rsid w:val="002B0F6D"/>
    <w:rsid w:val="002B35D4"/>
    <w:rsid w:val="002C030F"/>
    <w:rsid w:val="002D2842"/>
    <w:rsid w:val="002D4BD9"/>
    <w:rsid w:val="002E08EA"/>
    <w:rsid w:val="002F3358"/>
    <w:rsid w:val="002F3966"/>
    <w:rsid w:val="002F53DD"/>
    <w:rsid w:val="003048F4"/>
    <w:rsid w:val="00313519"/>
    <w:rsid w:val="00317FC9"/>
    <w:rsid w:val="00320DE4"/>
    <w:rsid w:val="00320E2C"/>
    <w:rsid w:val="0032742B"/>
    <w:rsid w:val="00331222"/>
    <w:rsid w:val="00331D75"/>
    <w:rsid w:val="00350A51"/>
    <w:rsid w:val="0035297F"/>
    <w:rsid w:val="00355362"/>
    <w:rsid w:val="00356FB7"/>
    <w:rsid w:val="00363E44"/>
    <w:rsid w:val="00366BDE"/>
    <w:rsid w:val="00370101"/>
    <w:rsid w:val="00390CF8"/>
    <w:rsid w:val="00395E86"/>
    <w:rsid w:val="003A2FD8"/>
    <w:rsid w:val="003A30AA"/>
    <w:rsid w:val="003A7D4D"/>
    <w:rsid w:val="003A7F8A"/>
    <w:rsid w:val="003B40E6"/>
    <w:rsid w:val="003B73B7"/>
    <w:rsid w:val="003C007A"/>
    <w:rsid w:val="003D0204"/>
    <w:rsid w:val="003D126E"/>
    <w:rsid w:val="003D378A"/>
    <w:rsid w:val="003D37A6"/>
    <w:rsid w:val="003D7614"/>
    <w:rsid w:val="003E1980"/>
    <w:rsid w:val="003E4BA8"/>
    <w:rsid w:val="003F6E14"/>
    <w:rsid w:val="003F783A"/>
    <w:rsid w:val="004023E8"/>
    <w:rsid w:val="00405336"/>
    <w:rsid w:val="0040752A"/>
    <w:rsid w:val="00407F21"/>
    <w:rsid w:val="00411294"/>
    <w:rsid w:val="00413BBA"/>
    <w:rsid w:val="00414E11"/>
    <w:rsid w:val="00416C61"/>
    <w:rsid w:val="00423F2F"/>
    <w:rsid w:val="00427CD8"/>
    <w:rsid w:val="0044084D"/>
    <w:rsid w:val="00446C96"/>
    <w:rsid w:val="004568BC"/>
    <w:rsid w:val="004571D5"/>
    <w:rsid w:val="004628AF"/>
    <w:rsid w:val="00462F1B"/>
    <w:rsid w:val="0046356B"/>
    <w:rsid w:val="00463FE1"/>
    <w:rsid w:val="00475531"/>
    <w:rsid w:val="00477182"/>
    <w:rsid w:val="004778BF"/>
    <w:rsid w:val="004779CB"/>
    <w:rsid w:val="00481020"/>
    <w:rsid w:val="00481118"/>
    <w:rsid w:val="004842D2"/>
    <w:rsid w:val="004872EE"/>
    <w:rsid w:val="00497035"/>
    <w:rsid w:val="004A4195"/>
    <w:rsid w:val="004A4229"/>
    <w:rsid w:val="004B2481"/>
    <w:rsid w:val="004B56B7"/>
    <w:rsid w:val="004B6912"/>
    <w:rsid w:val="004C0700"/>
    <w:rsid w:val="004C387C"/>
    <w:rsid w:val="004C5326"/>
    <w:rsid w:val="004D2A8C"/>
    <w:rsid w:val="004D4087"/>
    <w:rsid w:val="004E1095"/>
    <w:rsid w:val="004E36FC"/>
    <w:rsid w:val="004E42D8"/>
    <w:rsid w:val="004E7BA2"/>
    <w:rsid w:val="004F0C43"/>
    <w:rsid w:val="004F3AAE"/>
    <w:rsid w:val="004F7ED7"/>
    <w:rsid w:val="004F7EDF"/>
    <w:rsid w:val="005001AC"/>
    <w:rsid w:val="00517016"/>
    <w:rsid w:val="00520CC4"/>
    <w:rsid w:val="00527D71"/>
    <w:rsid w:val="00527D84"/>
    <w:rsid w:val="005314B5"/>
    <w:rsid w:val="00535B60"/>
    <w:rsid w:val="0054041F"/>
    <w:rsid w:val="00542D83"/>
    <w:rsid w:val="0054432F"/>
    <w:rsid w:val="005444EF"/>
    <w:rsid w:val="00552C23"/>
    <w:rsid w:val="00557FB4"/>
    <w:rsid w:val="005607DD"/>
    <w:rsid w:val="00572DFF"/>
    <w:rsid w:val="00574757"/>
    <w:rsid w:val="00574CB1"/>
    <w:rsid w:val="0058308E"/>
    <w:rsid w:val="005830A2"/>
    <w:rsid w:val="00597CCB"/>
    <w:rsid w:val="005A558C"/>
    <w:rsid w:val="005A64D1"/>
    <w:rsid w:val="005A7350"/>
    <w:rsid w:val="005B186E"/>
    <w:rsid w:val="005B64B4"/>
    <w:rsid w:val="005C6651"/>
    <w:rsid w:val="005D0DD0"/>
    <w:rsid w:val="005D6D71"/>
    <w:rsid w:val="005E157C"/>
    <w:rsid w:val="005E28F8"/>
    <w:rsid w:val="005E6513"/>
    <w:rsid w:val="005E7528"/>
    <w:rsid w:val="005F595C"/>
    <w:rsid w:val="005F6150"/>
    <w:rsid w:val="00600625"/>
    <w:rsid w:val="00611AA7"/>
    <w:rsid w:val="00611F9E"/>
    <w:rsid w:val="0061305C"/>
    <w:rsid w:val="00617E28"/>
    <w:rsid w:val="00622B00"/>
    <w:rsid w:val="006237D4"/>
    <w:rsid w:val="00623CA3"/>
    <w:rsid w:val="00624AAC"/>
    <w:rsid w:val="00631408"/>
    <w:rsid w:val="00646B42"/>
    <w:rsid w:val="00651114"/>
    <w:rsid w:val="00651BCA"/>
    <w:rsid w:val="006622CF"/>
    <w:rsid w:val="00663EA8"/>
    <w:rsid w:val="006646CE"/>
    <w:rsid w:val="00664A12"/>
    <w:rsid w:val="0066722B"/>
    <w:rsid w:val="00670299"/>
    <w:rsid w:val="00673AB7"/>
    <w:rsid w:val="0068469F"/>
    <w:rsid w:val="00686F54"/>
    <w:rsid w:val="00691985"/>
    <w:rsid w:val="0069572E"/>
    <w:rsid w:val="006962C1"/>
    <w:rsid w:val="006A1B64"/>
    <w:rsid w:val="006A23EB"/>
    <w:rsid w:val="006A2E19"/>
    <w:rsid w:val="006A451E"/>
    <w:rsid w:val="006A6581"/>
    <w:rsid w:val="006B03AD"/>
    <w:rsid w:val="006B222A"/>
    <w:rsid w:val="006B76D6"/>
    <w:rsid w:val="006C10AD"/>
    <w:rsid w:val="006C4786"/>
    <w:rsid w:val="006C4801"/>
    <w:rsid w:val="006C638C"/>
    <w:rsid w:val="006D05AC"/>
    <w:rsid w:val="006D0E62"/>
    <w:rsid w:val="006D1E1A"/>
    <w:rsid w:val="006D2CB1"/>
    <w:rsid w:val="006D2EA3"/>
    <w:rsid w:val="006E0A87"/>
    <w:rsid w:val="006F1A65"/>
    <w:rsid w:val="006F602A"/>
    <w:rsid w:val="006F7F4E"/>
    <w:rsid w:val="007108F5"/>
    <w:rsid w:val="0071302E"/>
    <w:rsid w:val="00713AF2"/>
    <w:rsid w:val="00713E5B"/>
    <w:rsid w:val="0072248E"/>
    <w:rsid w:val="0072372A"/>
    <w:rsid w:val="00725149"/>
    <w:rsid w:val="007402FC"/>
    <w:rsid w:val="007411A1"/>
    <w:rsid w:val="007506E5"/>
    <w:rsid w:val="00751F82"/>
    <w:rsid w:val="007541E0"/>
    <w:rsid w:val="007563F2"/>
    <w:rsid w:val="00764008"/>
    <w:rsid w:val="00770387"/>
    <w:rsid w:val="00773EF7"/>
    <w:rsid w:val="007853C1"/>
    <w:rsid w:val="00791E44"/>
    <w:rsid w:val="007B1AD0"/>
    <w:rsid w:val="007B4DBC"/>
    <w:rsid w:val="007C4A2C"/>
    <w:rsid w:val="007D0197"/>
    <w:rsid w:val="007D10A0"/>
    <w:rsid w:val="007E00EF"/>
    <w:rsid w:val="007F67A1"/>
    <w:rsid w:val="00802697"/>
    <w:rsid w:val="00807D06"/>
    <w:rsid w:val="00807D35"/>
    <w:rsid w:val="008115D9"/>
    <w:rsid w:val="0081428B"/>
    <w:rsid w:val="00817D94"/>
    <w:rsid w:val="00822537"/>
    <w:rsid w:val="00822750"/>
    <w:rsid w:val="00825950"/>
    <w:rsid w:val="00832ADE"/>
    <w:rsid w:val="0083529E"/>
    <w:rsid w:val="00854C0E"/>
    <w:rsid w:val="0086678F"/>
    <w:rsid w:val="00885C9B"/>
    <w:rsid w:val="00892647"/>
    <w:rsid w:val="008927D0"/>
    <w:rsid w:val="0089344E"/>
    <w:rsid w:val="00895690"/>
    <w:rsid w:val="008A02D1"/>
    <w:rsid w:val="008C0768"/>
    <w:rsid w:val="008C4A44"/>
    <w:rsid w:val="008C5479"/>
    <w:rsid w:val="008C7F45"/>
    <w:rsid w:val="008D5D2A"/>
    <w:rsid w:val="008E0ECB"/>
    <w:rsid w:val="008E2CF1"/>
    <w:rsid w:val="008E6D36"/>
    <w:rsid w:val="008F08DC"/>
    <w:rsid w:val="008F2275"/>
    <w:rsid w:val="008F5A8A"/>
    <w:rsid w:val="009034F4"/>
    <w:rsid w:val="0090430A"/>
    <w:rsid w:val="009055D1"/>
    <w:rsid w:val="00912861"/>
    <w:rsid w:val="00913783"/>
    <w:rsid w:val="009148AC"/>
    <w:rsid w:val="00914B63"/>
    <w:rsid w:val="00920B56"/>
    <w:rsid w:val="00922705"/>
    <w:rsid w:val="009230BD"/>
    <w:rsid w:val="00924546"/>
    <w:rsid w:val="00925AD6"/>
    <w:rsid w:val="00932FE5"/>
    <w:rsid w:val="009336D6"/>
    <w:rsid w:val="009354F3"/>
    <w:rsid w:val="009447DC"/>
    <w:rsid w:val="009459D7"/>
    <w:rsid w:val="00951D5A"/>
    <w:rsid w:val="00954213"/>
    <w:rsid w:val="00954EA7"/>
    <w:rsid w:val="00961BA5"/>
    <w:rsid w:val="009738C4"/>
    <w:rsid w:val="009743A9"/>
    <w:rsid w:val="00975720"/>
    <w:rsid w:val="00977465"/>
    <w:rsid w:val="00982BAF"/>
    <w:rsid w:val="00984C10"/>
    <w:rsid w:val="009859A7"/>
    <w:rsid w:val="00987A3D"/>
    <w:rsid w:val="0099066E"/>
    <w:rsid w:val="0099403D"/>
    <w:rsid w:val="00996487"/>
    <w:rsid w:val="00997D5F"/>
    <w:rsid w:val="009A1F5D"/>
    <w:rsid w:val="009A3F7D"/>
    <w:rsid w:val="009A5287"/>
    <w:rsid w:val="009B2AC5"/>
    <w:rsid w:val="009B44B5"/>
    <w:rsid w:val="009B6CE6"/>
    <w:rsid w:val="009B7984"/>
    <w:rsid w:val="009C11A0"/>
    <w:rsid w:val="009C2155"/>
    <w:rsid w:val="009C2A48"/>
    <w:rsid w:val="009C6D07"/>
    <w:rsid w:val="009D00D0"/>
    <w:rsid w:val="009E2D0B"/>
    <w:rsid w:val="009E3EBA"/>
    <w:rsid w:val="009E4798"/>
    <w:rsid w:val="009F322D"/>
    <w:rsid w:val="009F4BED"/>
    <w:rsid w:val="009F7D93"/>
    <w:rsid w:val="00A04466"/>
    <w:rsid w:val="00A047FB"/>
    <w:rsid w:val="00A10379"/>
    <w:rsid w:val="00A10688"/>
    <w:rsid w:val="00A10C3A"/>
    <w:rsid w:val="00A12260"/>
    <w:rsid w:val="00A276DF"/>
    <w:rsid w:val="00A30038"/>
    <w:rsid w:val="00A3084A"/>
    <w:rsid w:val="00A33CFE"/>
    <w:rsid w:val="00A3403B"/>
    <w:rsid w:val="00A344A4"/>
    <w:rsid w:val="00A400DD"/>
    <w:rsid w:val="00A409D7"/>
    <w:rsid w:val="00A50033"/>
    <w:rsid w:val="00A51A12"/>
    <w:rsid w:val="00A51F05"/>
    <w:rsid w:val="00A5597D"/>
    <w:rsid w:val="00A627D4"/>
    <w:rsid w:val="00A6397C"/>
    <w:rsid w:val="00A63C6C"/>
    <w:rsid w:val="00A66AF8"/>
    <w:rsid w:val="00A73995"/>
    <w:rsid w:val="00A74959"/>
    <w:rsid w:val="00A74DA2"/>
    <w:rsid w:val="00A7642B"/>
    <w:rsid w:val="00A82D12"/>
    <w:rsid w:val="00A87EB7"/>
    <w:rsid w:val="00A92733"/>
    <w:rsid w:val="00A95D6E"/>
    <w:rsid w:val="00AA0882"/>
    <w:rsid w:val="00AA2EC3"/>
    <w:rsid w:val="00AA39D3"/>
    <w:rsid w:val="00AA76F3"/>
    <w:rsid w:val="00AB44BB"/>
    <w:rsid w:val="00AB4565"/>
    <w:rsid w:val="00AC2A5B"/>
    <w:rsid w:val="00AC406C"/>
    <w:rsid w:val="00AC7DA6"/>
    <w:rsid w:val="00AD1930"/>
    <w:rsid w:val="00AD3652"/>
    <w:rsid w:val="00AD499C"/>
    <w:rsid w:val="00AD55E1"/>
    <w:rsid w:val="00AE05F5"/>
    <w:rsid w:val="00AE54BC"/>
    <w:rsid w:val="00AE618B"/>
    <w:rsid w:val="00AF0660"/>
    <w:rsid w:val="00AF2954"/>
    <w:rsid w:val="00AF4566"/>
    <w:rsid w:val="00B02ADA"/>
    <w:rsid w:val="00B14CFD"/>
    <w:rsid w:val="00B207A6"/>
    <w:rsid w:val="00B30334"/>
    <w:rsid w:val="00B306C8"/>
    <w:rsid w:val="00B3147F"/>
    <w:rsid w:val="00B33512"/>
    <w:rsid w:val="00B34102"/>
    <w:rsid w:val="00B36869"/>
    <w:rsid w:val="00B43401"/>
    <w:rsid w:val="00B43B31"/>
    <w:rsid w:val="00B47CFA"/>
    <w:rsid w:val="00B52640"/>
    <w:rsid w:val="00B547A0"/>
    <w:rsid w:val="00B5701A"/>
    <w:rsid w:val="00B57F00"/>
    <w:rsid w:val="00B626CB"/>
    <w:rsid w:val="00B63280"/>
    <w:rsid w:val="00B6524E"/>
    <w:rsid w:val="00B733A8"/>
    <w:rsid w:val="00B7560C"/>
    <w:rsid w:val="00B77E40"/>
    <w:rsid w:val="00B820BF"/>
    <w:rsid w:val="00B8213C"/>
    <w:rsid w:val="00B82C22"/>
    <w:rsid w:val="00B831AA"/>
    <w:rsid w:val="00B93B4A"/>
    <w:rsid w:val="00B93DBA"/>
    <w:rsid w:val="00B9440A"/>
    <w:rsid w:val="00B952C1"/>
    <w:rsid w:val="00B968D7"/>
    <w:rsid w:val="00B9764D"/>
    <w:rsid w:val="00BA3953"/>
    <w:rsid w:val="00BA497B"/>
    <w:rsid w:val="00BA6C65"/>
    <w:rsid w:val="00BA71C1"/>
    <w:rsid w:val="00BB15C5"/>
    <w:rsid w:val="00BB2D2A"/>
    <w:rsid w:val="00BC1A0C"/>
    <w:rsid w:val="00BC26B3"/>
    <w:rsid w:val="00BC7C69"/>
    <w:rsid w:val="00BD1525"/>
    <w:rsid w:val="00BD4970"/>
    <w:rsid w:val="00BD58CF"/>
    <w:rsid w:val="00BD73A0"/>
    <w:rsid w:val="00BE2C8D"/>
    <w:rsid w:val="00BF1BEB"/>
    <w:rsid w:val="00BF1BF9"/>
    <w:rsid w:val="00BF7AF9"/>
    <w:rsid w:val="00C027D2"/>
    <w:rsid w:val="00C04CC1"/>
    <w:rsid w:val="00C071FC"/>
    <w:rsid w:val="00C22C02"/>
    <w:rsid w:val="00C2675A"/>
    <w:rsid w:val="00C276BA"/>
    <w:rsid w:val="00C27F6F"/>
    <w:rsid w:val="00C307D0"/>
    <w:rsid w:val="00C30E83"/>
    <w:rsid w:val="00C35540"/>
    <w:rsid w:val="00C357CD"/>
    <w:rsid w:val="00C373E1"/>
    <w:rsid w:val="00C43333"/>
    <w:rsid w:val="00C50C6D"/>
    <w:rsid w:val="00C50CC1"/>
    <w:rsid w:val="00C5113A"/>
    <w:rsid w:val="00C600D9"/>
    <w:rsid w:val="00C60BCB"/>
    <w:rsid w:val="00C61DF0"/>
    <w:rsid w:val="00C634D7"/>
    <w:rsid w:val="00C64ADB"/>
    <w:rsid w:val="00C667DE"/>
    <w:rsid w:val="00C670E6"/>
    <w:rsid w:val="00C736CF"/>
    <w:rsid w:val="00C73E09"/>
    <w:rsid w:val="00C754B7"/>
    <w:rsid w:val="00C83492"/>
    <w:rsid w:val="00C85BCF"/>
    <w:rsid w:val="00C86702"/>
    <w:rsid w:val="00C86B61"/>
    <w:rsid w:val="00C97E00"/>
    <w:rsid w:val="00CB22D0"/>
    <w:rsid w:val="00CB4CED"/>
    <w:rsid w:val="00CC11B4"/>
    <w:rsid w:val="00CC1384"/>
    <w:rsid w:val="00CC381A"/>
    <w:rsid w:val="00CD1204"/>
    <w:rsid w:val="00CD3720"/>
    <w:rsid w:val="00CD3D75"/>
    <w:rsid w:val="00CD3E85"/>
    <w:rsid w:val="00CD7E55"/>
    <w:rsid w:val="00CE4125"/>
    <w:rsid w:val="00CE6EAA"/>
    <w:rsid w:val="00CF1848"/>
    <w:rsid w:val="00CF5C2F"/>
    <w:rsid w:val="00D02F37"/>
    <w:rsid w:val="00D0345A"/>
    <w:rsid w:val="00D04BCF"/>
    <w:rsid w:val="00D10134"/>
    <w:rsid w:val="00D143D9"/>
    <w:rsid w:val="00D15528"/>
    <w:rsid w:val="00D167D3"/>
    <w:rsid w:val="00D17702"/>
    <w:rsid w:val="00D22564"/>
    <w:rsid w:val="00D35D7D"/>
    <w:rsid w:val="00D4372A"/>
    <w:rsid w:val="00D46F8A"/>
    <w:rsid w:val="00D60BB0"/>
    <w:rsid w:val="00D61B0A"/>
    <w:rsid w:val="00D64BEA"/>
    <w:rsid w:val="00D65708"/>
    <w:rsid w:val="00D67928"/>
    <w:rsid w:val="00D67C7D"/>
    <w:rsid w:val="00D71C73"/>
    <w:rsid w:val="00D74191"/>
    <w:rsid w:val="00D801F6"/>
    <w:rsid w:val="00D814B2"/>
    <w:rsid w:val="00D8159F"/>
    <w:rsid w:val="00DA29C6"/>
    <w:rsid w:val="00DA7206"/>
    <w:rsid w:val="00DB458F"/>
    <w:rsid w:val="00DD1D04"/>
    <w:rsid w:val="00DD2142"/>
    <w:rsid w:val="00DD79C5"/>
    <w:rsid w:val="00DD79D7"/>
    <w:rsid w:val="00DE6798"/>
    <w:rsid w:val="00DF554E"/>
    <w:rsid w:val="00DF712F"/>
    <w:rsid w:val="00E03635"/>
    <w:rsid w:val="00E1602E"/>
    <w:rsid w:val="00E172D5"/>
    <w:rsid w:val="00E20431"/>
    <w:rsid w:val="00E22F1A"/>
    <w:rsid w:val="00E257C8"/>
    <w:rsid w:val="00E27844"/>
    <w:rsid w:val="00E34CBE"/>
    <w:rsid w:val="00E3582C"/>
    <w:rsid w:val="00E37A2F"/>
    <w:rsid w:val="00E40896"/>
    <w:rsid w:val="00E43D2D"/>
    <w:rsid w:val="00E449CB"/>
    <w:rsid w:val="00E558D7"/>
    <w:rsid w:val="00E60DA8"/>
    <w:rsid w:val="00E63760"/>
    <w:rsid w:val="00E64049"/>
    <w:rsid w:val="00E646B2"/>
    <w:rsid w:val="00E65321"/>
    <w:rsid w:val="00E73104"/>
    <w:rsid w:val="00E90653"/>
    <w:rsid w:val="00E9773B"/>
    <w:rsid w:val="00EA4899"/>
    <w:rsid w:val="00EA518D"/>
    <w:rsid w:val="00EA7F92"/>
    <w:rsid w:val="00EB5DFB"/>
    <w:rsid w:val="00EC0DF7"/>
    <w:rsid w:val="00EC13A3"/>
    <w:rsid w:val="00EC5825"/>
    <w:rsid w:val="00EC7C85"/>
    <w:rsid w:val="00ED140E"/>
    <w:rsid w:val="00ED4BC8"/>
    <w:rsid w:val="00ED69CA"/>
    <w:rsid w:val="00EE35AB"/>
    <w:rsid w:val="00EE62BB"/>
    <w:rsid w:val="00EF25A3"/>
    <w:rsid w:val="00EF625F"/>
    <w:rsid w:val="00F02EBE"/>
    <w:rsid w:val="00F074DE"/>
    <w:rsid w:val="00F125EE"/>
    <w:rsid w:val="00F12E98"/>
    <w:rsid w:val="00F14B03"/>
    <w:rsid w:val="00F166A0"/>
    <w:rsid w:val="00F16E9A"/>
    <w:rsid w:val="00F20FB1"/>
    <w:rsid w:val="00F219E3"/>
    <w:rsid w:val="00F22029"/>
    <w:rsid w:val="00F23230"/>
    <w:rsid w:val="00F23E46"/>
    <w:rsid w:val="00F26F9F"/>
    <w:rsid w:val="00F302DF"/>
    <w:rsid w:val="00F3515C"/>
    <w:rsid w:val="00F37BFD"/>
    <w:rsid w:val="00F40B12"/>
    <w:rsid w:val="00F45389"/>
    <w:rsid w:val="00F47BA3"/>
    <w:rsid w:val="00F51138"/>
    <w:rsid w:val="00F512E7"/>
    <w:rsid w:val="00F54DAA"/>
    <w:rsid w:val="00F56E67"/>
    <w:rsid w:val="00F630EA"/>
    <w:rsid w:val="00F6474F"/>
    <w:rsid w:val="00F7007E"/>
    <w:rsid w:val="00F72C0C"/>
    <w:rsid w:val="00F73193"/>
    <w:rsid w:val="00F74119"/>
    <w:rsid w:val="00F74F95"/>
    <w:rsid w:val="00F80705"/>
    <w:rsid w:val="00F84F02"/>
    <w:rsid w:val="00F85266"/>
    <w:rsid w:val="00FA1481"/>
    <w:rsid w:val="00FB1A28"/>
    <w:rsid w:val="00FB1C42"/>
    <w:rsid w:val="00FB32EC"/>
    <w:rsid w:val="00FB4D3F"/>
    <w:rsid w:val="00FC1C1C"/>
    <w:rsid w:val="00FC4EE1"/>
    <w:rsid w:val="00FD7EE5"/>
    <w:rsid w:val="00FE0B5D"/>
    <w:rsid w:val="00FE482D"/>
    <w:rsid w:val="00FE7F3B"/>
    <w:rsid w:val="00FF04E3"/>
    <w:rsid w:val="00FF3503"/>
    <w:rsid w:val="00FF5B00"/>
    <w:rsid w:val="00FF7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CD9FF7"/>
  <w15:docId w15:val="{FD8673F6-3D40-433A-89D8-438805EB9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paragraph" w:customStyle="1" w:styleId="body-copy-normal">
    <w:name w:val="body-copy-normal"/>
    <w:basedOn w:val="Normal"/>
    <w:rsid w:val="00FF3503"/>
    <w:pPr>
      <w:spacing w:before="100" w:beforeAutospacing="1" w:after="100" w:afterAutospacing="1"/>
    </w:pPr>
    <w:rPr>
      <w:szCs w:val="24"/>
    </w:rPr>
  </w:style>
  <w:style w:type="paragraph" w:customStyle="1" w:styleId="body-copy-ndent">
    <w:name w:val="body-copy-ndent"/>
    <w:basedOn w:val="Normal"/>
    <w:rsid w:val="00FF3503"/>
    <w:pPr>
      <w:spacing w:before="100" w:beforeAutospacing="1" w:after="100" w:afterAutospacing="1"/>
    </w:pPr>
    <w:rPr>
      <w:szCs w:val="24"/>
    </w:rPr>
  </w:style>
  <w:style w:type="character" w:styleId="Strong">
    <w:name w:val="Strong"/>
    <w:uiPriority w:val="22"/>
    <w:qFormat/>
    <w:rsid w:val="00FF3503"/>
    <w:rPr>
      <w:b/>
      <w:bCs/>
    </w:rPr>
  </w:style>
  <w:style w:type="character" w:styleId="CommentReference">
    <w:name w:val="annotation reference"/>
    <w:semiHidden/>
    <w:rsid w:val="002800B6"/>
    <w:rPr>
      <w:sz w:val="16"/>
      <w:szCs w:val="16"/>
    </w:rPr>
  </w:style>
  <w:style w:type="table" w:styleId="TableGrid">
    <w:name w:val="Table Grid"/>
    <w:basedOn w:val="TableNormal"/>
    <w:uiPriority w:val="39"/>
    <w:rsid w:val="006B222A"/>
    <w:rPr>
      <w:rFonts w:ascii="DengXian" w:eastAsia="DengXian" w:hAnsi="DengXian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26613"/>
    <w:rPr>
      <w:color w:val="808080"/>
    </w:rPr>
  </w:style>
  <w:style w:type="table" w:customStyle="1" w:styleId="2">
    <w:name w:val="网格型2"/>
    <w:basedOn w:val="TableNormal"/>
    <w:next w:val="TableGrid"/>
    <w:uiPriority w:val="39"/>
    <w:rsid w:val="004628AF"/>
    <w:rPr>
      <w:rFonts w:asciiTheme="minorHAnsi" w:eastAsiaTheme="minorEastAsia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0"/>
    <w:rsid w:val="00574757"/>
    <w:rPr>
      <w:rFonts w:eastAsia="Times New Roman"/>
      <w:noProof/>
      <w:sz w:val="20"/>
      <w:szCs w:val="24"/>
      <w:lang w:eastAsia="zh-CN"/>
    </w:rPr>
  </w:style>
  <w:style w:type="character" w:customStyle="1" w:styleId="EndNoteBibliography0">
    <w:name w:val="EndNote Bibliography 字符"/>
    <w:basedOn w:val="DefaultParagraphFont"/>
    <w:link w:val="EndNoteBibliography"/>
    <w:rsid w:val="00574757"/>
    <w:rPr>
      <w:rFonts w:eastAsia="Times New Roman"/>
      <w:noProof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0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1228</TotalTime>
  <Pages>15</Pages>
  <Words>1341</Words>
  <Characters>7033</Characters>
  <Application>Microsoft Office Word</Application>
  <DocSecurity>0</DocSecurity>
  <Lines>123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8342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Hanson;Dawit Tegbaru;Brian Sedora</dc:creator>
  <cp:keywords/>
  <cp:lastModifiedBy>Xia, Junfei</cp:lastModifiedBy>
  <cp:revision>363</cp:revision>
  <cp:lastPrinted>2014-09-30T16:49:00Z</cp:lastPrinted>
  <dcterms:created xsi:type="dcterms:W3CDTF">2016-06-06T17:38:00Z</dcterms:created>
  <dcterms:modified xsi:type="dcterms:W3CDTF">2022-09-28T22:15:00Z</dcterms:modified>
</cp:coreProperties>
</file>