
<file path=[Content_Types].xml><?xml version="1.0" encoding="utf-8"?>
<Types xmlns="http://schemas.openxmlformats.org/package/2006/content-types">
  <Default Extension="bin" ContentType="application/vnd.openxmlformats-officedocument.oleObject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line="240" w:lineRule="auto"/>
        <w:rPr>
          <w:rFonts w:hint="eastAsia" w:ascii="Times New Roman Regular" w:hAnsi="Times New Roman Regular" w:cs="Times New Roman Regular"/>
          <w:b/>
          <w:bCs/>
          <w:sz w:val="28"/>
          <w:szCs w:val="28"/>
        </w:rPr>
      </w:pPr>
      <w:bookmarkStart w:id="0" w:name="OLE_LINK13"/>
      <w:bookmarkStart w:id="1" w:name="OLE_LINK6"/>
      <w:r>
        <w:rPr>
          <w:rFonts w:hint="eastAsia" w:ascii="Times New Roman Regular" w:hAnsi="Times New Roman Regular" w:cs="Times New Roman Regular"/>
          <w:b/>
          <w:bCs/>
          <w:sz w:val="28"/>
          <w:szCs w:val="28"/>
        </w:rPr>
        <w:t>Associations of</w:t>
      </w:r>
      <w:r>
        <w:rPr>
          <w:rFonts w:hint="eastAsia" w:ascii="Times New Roman Regular" w:hAnsi="Times New Roman Regular" w:cs="Times New Roman Regular"/>
          <w:b/>
          <w:bCs/>
          <w:sz w:val="28"/>
          <w:szCs w:val="28"/>
          <w:lang w:val="en-US" w:eastAsia="zh-CN"/>
        </w:rPr>
        <w:t xml:space="preserve"> s</w:t>
      </w:r>
      <w:r>
        <w:rPr>
          <w:rFonts w:hint="eastAsia" w:ascii="Times New Roman Regular" w:hAnsi="Times New Roman Regular" w:cs="Times New Roman Regular"/>
          <w:b/>
          <w:bCs/>
          <w:sz w:val="28"/>
          <w:szCs w:val="28"/>
        </w:rPr>
        <w:t xml:space="preserve">erum </w:t>
      </w:r>
      <w:r>
        <w:rPr>
          <w:rFonts w:hint="eastAsia" w:ascii="Times New Roman Regular" w:hAnsi="Times New Roman Regular" w:cs="Times New Roman Regular"/>
          <w:b/>
          <w:bCs/>
          <w:sz w:val="28"/>
          <w:szCs w:val="28"/>
          <w:lang w:val="en-US" w:eastAsia="zh-CN"/>
        </w:rPr>
        <w:t>l</w:t>
      </w:r>
      <w:r>
        <w:rPr>
          <w:rFonts w:hint="eastAsia" w:ascii="Times New Roman Regular" w:hAnsi="Times New Roman Regular" w:cs="Times New Roman Regular"/>
          <w:b/>
          <w:bCs/>
          <w:sz w:val="28"/>
          <w:szCs w:val="28"/>
        </w:rPr>
        <w:t xml:space="preserve">ipid </w:t>
      </w:r>
      <w:r>
        <w:rPr>
          <w:rFonts w:hint="eastAsia" w:ascii="Times New Roman Regular" w:hAnsi="Times New Roman Regular" w:cs="Times New Roman Regular"/>
          <w:b/>
          <w:bCs/>
          <w:sz w:val="28"/>
          <w:szCs w:val="28"/>
          <w:lang w:val="en-US" w:eastAsia="zh-CN"/>
        </w:rPr>
        <w:t>l</w:t>
      </w:r>
      <w:r>
        <w:rPr>
          <w:rFonts w:hint="eastAsia" w:ascii="Times New Roman Regular" w:hAnsi="Times New Roman Regular" w:cs="Times New Roman Regular"/>
          <w:b/>
          <w:bCs/>
          <w:sz w:val="28"/>
          <w:szCs w:val="28"/>
        </w:rPr>
        <w:t xml:space="preserve">evel with </w:t>
      </w:r>
      <w:r>
        <w:rPr>
          <w:rFonts w:hint="eastAsia" w:ascii="Times New Roman Regular" w:hAnsi="Times New Roman Regular" w:cs="Times New Roman Regular"/>
          <w:b/>
          <w:bCs/>
          <w:sz w:val="28"/>
          <w:szCs w:val="28"/>
          <w:lang w:val="en-US" w:eastAsia="zh-CN"/>
        </w:rPr>
        <w:t>risk of g</w:t>
      </w:r>
      <w:r>
        <w:rPr>
          <w:rFonts w:hint="eastAsia" w:ascii="Times New Roman Regular" w:hAnsi="Times New Roman Regular" w:cs="Times New Roman Regular"/>
          <w:b/>
          <w:bCs/>
          <w:sz w:val="28"/>
          <w:szCs w:val="28"/>
        </w:rPr>
        <w:t xml:space="preserve">astric </w:t>
      </w:r>
      <w:r>
        <w:rPr>
          <w:rFonts w:hint="eastAsia" w:ascii="Times New Roman Regular" w:hAnsi="Times New Roman Regular" w:cs="Times New Roman Regular"/>
          <w:b/>
          <w:bCs/>
          <w:sz w:val="28"/>
          <w:szCs w:val="28"/>
          <w:lang w:val="en-US" w:eastAsia="zh-CN"/>
        </w:rPr>
        <w:t>c</w:t>
      </w:r>
      <w:r>
        <w:rPr>
          <w:rFonts w:hint="eastAsia" w:ascii="Times New Roman Regular" w:hAnsi="Times New Roman Regular" w:cs="Times New Roman Regular"/>
          <w:b/>
          <w:bCs/>
          <w:sz w:val="28"/>
          <w:szCs w:val="28"/>
        </w:rPr>
        <w:t>ancer</w:t>
      </w:r>
      <w:r>
        <w:rPr>
          <w:rFonts w:ascii="Times New Roman Regular" w:hAnsi="Times New Roman Regular" w:cs="Times New Roman Regular"/>
          <w:b/>
          <w:bCs/>
          <w:sz w:val="28"/>
          <w:szCs w:val="28"/>
        </w:rPr>
        <w:t>: A longitudinal study over 8 years</w:t>
      </w:r>
    </w:p>
    <w:bookmarkEnd w:id="0"/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line="280" w:lineRule="exact"/>
        <w:jc w:val="both"/>
        <w:textAlignment w:val="auto"/>
        <w:rPr>
          <w:rFonts w:hint="eastAsia" w:ascii="Times New Roman Regular" w:hAnsi="Times New Roman Regular" w:cs="Times New Roman Regular"/>
          <w:color w:val="auto"/>
          <w:sz w:val="24"/>
          <w:szCs w:val="24"/>
          <w:highlight w:val="none"/>
          <w:vertAlign w:val="superscript"/>
        </w:rPr>
      </w:pPr>
      <w:r>
        <w:rPr>
          <w:rFonts w:ascii="Times New Roman Regular" w:hAnsi="Times New Roman Regular" w:cs="Times New Roman Regular"/>
          <w:color w:val="auto"/>
          <w:kern w:val="44"/>
          <w:sz w:val="24"/>
          <w:szCs w:val="24"/>
          <w:highlight w:val="none"/>
        </w:rPr>
        <w:t xml:space="preserve">Jing Li </w:t>
      </w:r>
      <w:r>
        <w:rPr>
          <w:rFonts w:ascii="Times New Roman Regular" w:hAnsi="Times New Roman Regular" w:cs="Times New Roman Regular"/>
          <w:color w:val="auto"/>
          <w:kern w:val="44"/>
          <w:sz w:val="24"/>
          <w:szCs w:val="24"/>
          <w:highlight w:val="none"/>
          <w:vertAlign w:val="superscript"/>
        </w:rPr>
        <w:t>1</w:t>
      </w:r>
      <w:r>
        <w:rPr>
          <w:rFonts w:ascii="Times New Roman Regular" w:hAnsi="Times New Roman Regular" w:cs="Times New Roman Regular"/>
          <w:color w:val="auto"/>
          <w:kern w:val="44"/>
          <w:sz w:val="24"/>
          <w:szCs w:val="24"/>
          <w:highlight w:val="none"/>
        </w:rPr>
        <w:t xml:space="preserve">, 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</w:rPr>
        <w:t xml:space="preserve">Siyu Li 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  <w:vertAlign w:val="superscript"/>
        </w:rPr>
        <w:t>1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</w:rPr>
        <w:t xml:space="preserve">, </w:t>
      </w:r>
      <w:r>
        <w:rPr>
          <w:rFonts w:ascii="Times New Roman Regular" w:hAnsi="Times New Roman Regular" w:cs="Times New Roman Regular"/>
          <w:color w:val="auto"/>
          <w:kern w:val="44"/>
          <w:sz w:val="24"/>
          <w:szCs w:val="24"/>
          <w:highlight w:val="none"/>
        </w:rPr>
        <w:t xml:space="preserve">Desheng Zhang </w:t>
      </w:r>
      <w:r>
        <w:rPr>
          <w:rFonts w:ascii="Times New Roman Regular" w:hAnsi="Times New Roman Regular" w:cs="Times New Roman Regular"/>
          <w:color w:val="auto"/>
          <w:kern w:val="44"/>
          <w:sz w:val="24"/>
          <w:szCs w:val="24"/>
          <w:highlight w:val="none"/>
          <w:vertAlign w:val="superscript"/>
        </w:rPr>
        <w:t>2</w:t>
      </w:r>
      <w:r>
        <w:rPr>
          <w:rFonts w:ascii="Times New Roman Regular" w:hAnsi="Times New Roman Regular" w:cs="Times New Roman Regular"/>
          <w:color w:val="auto"/>
          <w:kern w:val="44"/>
          <w:sz w:val="24"/>
          <w:szCs w:val="24"/>
          <w:highlight w:val="none"/>
        </w:rPr>
        <w:t xml:space="preserve">, Jingli Yang </w:t>
      </w:r>
      <w:r>
        <w:rPr>
          <w:rFonts w:ascii="Times New Roman Regular" w:hAnsi="Times New Roman Regular" w:cs="Times New Roman Regular"/>
          <w:color w:val="auto"/>
          <w:kern w:val="44"/>
          <w:sz w:val="24"/>
          <w:szCs w:val="24"/>
          <w:highlight w:val="none"/>
          <w:vertAlign w:val="superscript"/>
        </w:rPr>
        <w:t>3</w:t>
      </w:r>
      <w:r>
        <w:rPr>
          <w:rFonts w:ascii="Times New Roman Regular" w:hAnsi="Times New Roman Regular" w:cs="Times New Roman Regular"/>
          <w:color w:val="auto"/>
          <w:kern w:val="44"/>
          <w:sz w:val="24"/>
          <w:szCs w:val="24"/>
          <w:highlight w:val="none"/>
        </w:rPr>
        <w:t xml:space="preserve">, 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</w:rPr>
        <w:t xml:space="preserve">Yarong Chen 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  <w:vertAlign w:val="superscript"/>
        </w:rPr>
        <w:t>1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</w:rPr>
        <w:t xml:space="preserve">, Yujia Hu 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  <w:vertAlign w:val="superscript"/>
        </w:rPr>
        <w:t>1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</w:rPr>
        <w:t xml:space="preserve">, Lulu Xu 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  <w:vertAlign w:val="superscript"/>
        </w:rPr>
        <w:t>1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</w:rPr>
        <w:t xml:space="preserve">, Lizhen Zhang 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  <w:vertAlign w:val="superscript"/>
        </w:rPr>
        <w:t>1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</w:rPr>
        <w:t xml:space="preserve">, Zhongge Wang 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  <w:vertAlign w:val="superscript"/>
        </w:rPr>
        <w:t>1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</w:rPr>
        <w:t xml:space="preserve">, Ruirui Chen 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  <w:vertAlign w:val="superscript"/>
        </w:rPr>
        <w:t>1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</w:rPr>
        <w:t xml:space="preserve">, Yana Bai 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  <w:vertAlign w:val="superscript"/>
        </w:rPr>
        <w:t>1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</w:rPr>
        <w:t xml:space="preserve">, Zhiyuan Cheng 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  <w:vertAlign w:val="superscript"/>
        </w:rPr>
        <w:t>4,*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line="280" w:lineRule="exact"/>
        <w:jc w:val="both"/>
        <w:textAlignment w:val="auto"/>
        <w:rPr>
          <w:rFonts w:hint="eastAsia" w:ascii="Times New Roman Regular" w:hAnsi="Times New Roman Regular" w:cs="Times New Roman Regular"/>
          <w:color w:val="auto"/>
          <w:sz w:val="24"/>
          <w:szCs w:val="24"/>
          <w:highlight w:val="none"/>
        </w:rPr>
      </w:pP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  <w:vertAlign w:val="superscript"/>
        </w:rPr>
        <w:t xml:space="preserve">1 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</w:rPr>
        <w:t>Department of Epidemiology and Statistics, School of Public Health, Lanzhou University, No.199 Donggang West Street, Lanzhou, Gansu 730000, China.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line="280" w:lineRule="exact"/>
        <w:ind w:left="283" w:hanging="283" w:hangingChars="118"/>
        <w:jc w:val="both"/>
        <w:textAlignment w:val="auto"/>
        <w:rPr>
          <w:rFonts w:hint="eastAsia" w:ascii="Times New Roman Regular" w:hAnsi="Times New Roman Regular" w:cs="Times New Roman Regular"/>
          <w:color w:val="auto"/>
          <w:sz w:val="24"/>
          <w:szCs w:val="24"/>
          <w:highlight w:val="none"/>
        </w:rPr>
      </w:pP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  <w:vertAlign w:val="superscript"/>
        </w:rPr>
        <w:t xml:space="preserve">2 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</w:rPr>
        <w:t>Workers’ Hospital of Jinchuan Group Co., Ltd., Jinchang, Gansu, 737100, China.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line="280" w:lineRule="exact"/>
        <w:jc w:val="both"/>
        <w:textAlignment w:val="auto"/>
        <w:rPr>
          <w:rFonts w:hint="eastAsia" w:ascii="Times New Roman Regular" w:hAnsi="Times New Roman Regular" w:cs="Times New Roman Regular"/>
          <w:color w:val="auto"/>
          <w:sz w:val="24"/>
          <w:szCs w:val="24"/>
          <w:highlight w:val="none"/>
        </w:rPr>
      </w:pP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  <w:vertAlign w:val="superscript"/>
        </w:rPr>
        <w:t xml:space="preserve">3 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</w:rPr>
        <w:t>College of Earth and Environmental Sciences, Lanzhou University, No.222 Tianshui South Road, Lanzhou, Gansu 730000, China.</w:t>
      </w:r>
      <w:bookmarkStart w:id="6" w:name="_GoBack"/>
      <w:bookmarkEnd w:id="6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line="280" w:lineRule="exact"/>
        <w:jc w:val="both"/>
        <w:textAlignment w:val="auto"/>
        <w:rPr>
          <w:rFonts w:hint="eastAsia" w:ascii="Times New Roman Regular" w:hAnsi="Times New Roman Regular" w:cs="Times New Roman Regular"/>
          <w:color w:val="auto"/>
          <w:sz w:val="24"/>
          <w:szCs w:val="24"/>
          <w:highlight w:val="none"/>
        </w:rPr>
      </w:pP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  <w:vertAlign w:val="superscript"/>
        </w:rPr>
        <w:t xml:space="preserve">4 </w:t>
      </w:r>
      <w:r>
        <w:rPr>
          <w:rFonts w:ascii="Times New Roman Regular" w:hAnsi="Times New Roman Regular" w:cs="Times New Roman Regular"/>
          <w:color w:val="auto"/>
          <w:sz w:val="24"/>
          <w:szCs w:val="24"/>
          <w:highlight w:val="none"/>
        </w:rPr>
        <w:t xml:space="preserve">School of Public Health and Emergency Management, Southern University of Science and Technology, 1088 Xueyuan Street, Shenzhen, 518055, China.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/>
        <w:textAlignment w:val="auto"/>
        <w:rPr>
          <w:rFonts w:hint="default" w:ascii="Times New Roman" w:hAnsi="Times New Roman" w:eastAsia="宋体" w:cs="Times New Roman"/>
          <w:b/>
          <w:bCs/>
          <w:kern w:val="2"/>
          <w:sz w:val="22"/>
          <w:szCs w:val="22"/>
          <w:lang w:val="en-US" w:eastAsia="zh-CN" w:bidi="ar"/>
        </w:rPr>
      </w:pPr>
      <w:r>
        <w:rPr>
          <w:rFonts w:ascii="Times New Roman Regular" w:hAnsi="Times New Roman Regular" w:cs="Times New Roman Regular"/>
          <w:sz w:val="24"/>
          <w:szCs w:val="24"/>
          <w:vertAlign w:val="superscript"/>
        </w:rPr>
        <w:sym w:font="Symbol" w:char="F02A"/>
      </w:r>
      <w:r>
        <w:rPr>
          <w:rFonts w:ascii="Times New Roman Regular" w:hAnsi="Times New Roman Regular" w:cs="Times New Roman Regular"/>
          <w:b/>
          <w:sz w:val="24"/>
          <w:szCs w:val="24"/>
        </w:rPr>
        <w:t>Corresponding author: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 Zhiyuan Cheng, School of Public Health and Emergency Management, Southern University of Science and Technology, 1088 Xueyuan Street, Shenzhen, 518055, China. Tel: +86 13919908331; e-mail: </w:t>
      </w:r>
      <w:bookmarkEnd w:id="1"/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/>
        <w:ind w:left="0" w:right="0"/>
        <w:jc w:val="both"/>
        <w:textAlignment w:val="auto"/>
        <w:rPr>
          <w:rFonts w:hint="default" w:ascii="Times New Roman" w:hAnsi="Times New Roman" w:eastAsia="宋体" w:cs="Times New Roman"/>
          <w:b/>
          <w:bCs/>
          <w:kern w:val="2"/>
          <w:sz w:val="28"/>
          <w:szCs w:val="28"/>
          <w:lang w:val="en-US" w:eastAsia="zh-Hans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Supplementary</w:t>
      </w:r>
      <w:r>
        <w:rPr>
          <w:rFonts w:hint="default" w:ascii="Times New Roman" w:hAnsi="Times New Roman" w:eastAsia="宋体" w:cs="Times New Roman"/>
          <w:b/>
          <w:bCs/>
          <w:kern w:val="2"/>
          <w:sz w:val="28"/>
          <w:szCs w:val="28"/>
          <w:lang w:val="en-US" w:eastAsia="zh-CN" w:bidi="ar"/>
        </w:rPr>
        <w:t xml:space="preserve"> Table</w:t>
      </w:r>
      <w:r>
        <w:rPr>
          <w:rFonts w:hint="eastAsia" w:ascii="Times New Roman" w:hAnsi="Times New Roman" w:eastAsia="宋体" w:cs="Times New Roman"/>
          <w:b/>
          <w:bCs/>
          <w:kern w:val="2"/>
          <w:sz w:val="28"/>
          <w:szCs w:val="28"/>
          <w:lang w:val="en-US" w:eastAsia="zh-Hans" w:bidi="ar"/>
        </w:rPr>
        <w:t>s</w:t>
      </w:r>
      <w:r>
        <w:rPr>
          <w:rFonts w:hint="default" w:ascii="Times New Roman" w:hAnsi="Times New Roman" w:eastAsia="宋体" w:cs="Times New Roman"/>
          <w:b/>
          <w:bCs/>
          <w:kern w:val="2"/>
          <w:sz w:val="28"/>
          <w:szCs w:val="28"/>
          <w:lang w:eastAsia="zh-Hans"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kern w:val="2"/>
          <w:sz w:val="28"/>
          <w:szCs w:val="28"/>
          <w:lang w:val="en-US" w:eastAsia="zh-Hans" w:bidi="ar"/>
        </w:rPr>
        <w:t>and</w:t>
      </w:r>
      <w:r>
        <w:rPr>
          <w:rFonts w:hint="default" w:ascii="Times New Roman" w:hAnsi="Times New Roman" w:eastAsia="宋体" w:cs="Times New Roman"/>
          <w:b/>
          <w:bCs/>
          <w:kern w:val="2"/>
          <w:sz w:val="28"/>
          <w:szCs w:val="28"/>
          <w:lang w:eastAsia="zh-Hans"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kern w:val="2"/>
          <w:sz w:val="28"/>
          <w:szCs w:val="28"/>
          <w:lang w:val="en-US" w:eastAsia="zh-Hans" w:bidi="ar"/>
        </w:rPr>
        <w:t>Figures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240" w:beforeAutospacing="0" w:after="0" w:afterAutospacing="0"/>
        <w:ind w:left="0" w:right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kern w:val="2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Supplementary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 T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Hans" w:bidi="ar"/>
        </w:rPr>
        <w:t>able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1 </w:t>
      </w:r>
      <w:r>
        <w:rPr>
          <w:rFonts w:hint="default" w:ascii="Times New Roman" w:hAnsi="Times New Roman" w:eastAsia="宋体" w:cs="Times New Roman"/>
          <w:b w:val="0"/>
          <w:bCs w:val="0"/>
          <w:kern w:val="2"/>
          <w:sz w:val="21"/>
          <w:szCs w:val="21"/>
          <w:lang w:val="en-US" w:eastAsia="zh-CN" w:bidi="ar"/>
        </w:rPr>
        <w:t>Median, percentiles and geometric means with 95%</w:t>
      </w:r>
      <w:r>
        <w:rPr>
          <w:rFonts w:hint="eastAsia" w:ascii="Times New Roman" w:hAnsi="Times New Roman" w:eastAsia="宋体" w:cs="Times New Roman"/>
          <w:b w:val="0"/>
          <w:bCs w:val="0"/>
          <w:kern w:val="2"/>
          <w:sz w:val="21"/>
          <w:szCs w:val="21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kern w:val="2"/>
          <w:sz w:val="21"/>
          <w:szCs w:val="21"/>
          <w:lang w:val="en-US" w:eastAsia="zh-CN" w:bidi="ar"/>
        </w:rPr>
        <w:t>confidence intervals of</w:t>
      </w:r>
      <w:r>
        <w:rPr>
          <w:rFonts w:hint="eastAsia" w:ascii="Times New Roman" w:hAnsi="Times New Roman" w:eastAsia="宋体" w:cs="Times New Roman"/>
          <w:b w:val="0"/>
          <w:bCs w:val="0"/>
          <w:kern w:val="2"/>
          <w:sz w:val="21"/>
          <w:szCs w:val="21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kern w:val="2"/>
          <w:sz w:val="21"/>
          <w:szCs w:val="21"/>
          <w:lang w:val="en-US" w:eastAsia="zh-CN" w:bidi="ar"/>
        </w:rPr>
        <w:t xml:space="preserve">different 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44"/>
          <w:sz w:val="21"/>
          <w:szCs w:val="21"/>
          <w:lang w:val="en-US" w:eastAsia="zh-CN" w:bidi="ar"/>
        </w:rPr>
        <w:t>serum lipids</w:t>
      </w:r>
      <w:r>
        <w:rPr>
          <w:rFonts w:hint="default" w:ascii="Times New Roman" w:hAnsi="Times New Roman" w:eastAsia="宋体" w:cs="Times New Roman"/>
          <w:b w:val="0"/>
          <w:bCs w:val="0"/>
          <w:kern w:val="2"/>
          <w:sz w:val="21"/>
          <w:szCs w:val="21"/>
          <w:lang w:val="en-US" w:eastAsia="zh-CN" w:bidi="ar"/>
        </w:rPr>
        <w:t xml:space="preserve"> at</w:t>
      </w:r>
      <w:r>
        <w:rPr>
          <w:rFonts w:hint="eastAsia" w:ascii="Times New Roman" w:hAnsi="Times New Roman" w:eastAsia="宋体" w:cs="Times New Roman"/>
          <w:b w:val="0"/>
          <w:bCs w:val="0"/>
          <w:kern w:val="2"/>
          <w:sz w:val="21"/>
          <w:szCs w:val="21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kern w:val="2"/>
          <w:sz w:val="21"/>
          <w:szCs w:val="21"/>
          <w:lang w:val="en-US" w:eastAsia="zh-CN" w:bidi="ar"/>
        </w:rPr>
        <w:t>baseline population, stratified by gastric cancer incidence.</w:t>
      </w:r>
      <w:r>
        <w:rPr>
          <w:rFonts w:hint="default" w:ascii="Times New Roman" w:hAnsi="Times New Roman" w:eastAsia="等线" w:cs="Times New Roman"/>
          <w:b w:val="0"/>
          <w:bCs w:val="0"/>
          <w:i/>
          <w:iCs/>
          <w:color w:val="000000"/>
          <w:kern w:val="0"/>
          <w:lang w:eastAsia="zh-CN"/>
        </w:rPr>
        <w:object>
          <v:shape id="_x0000_i1025" o:spt="75" type="#_x0000_t75" style="height:0.05pt;width:0.05pt;" o:ole="t" filled="f" stroked="f" coordsize="21600,21600">
            <v:path/>
            <v:fill on="f" focussize="0,0"/>
            <v:stroke on="f"/>
            <v:imagedata o:title=""/>
            <o:lock v:ext="edit" aspectratio="t"/>
            <w10:wrap type="none"/>
            <w10:anchorlock/>
          </v:shape>
          <o:OLEObject Type="Embed" ProgID="" ShapeID="_x0000_i1025" DrawAspect="Content" ObjectID="_1468075725" r:id="rId4">
            <o:LockedField>false</o:LockedField>
          </o:OLEObject>
        </w:obje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240" w:beforeAutospacing="0" w:after="0" w:afterAutospacing="0"/>
        <w:ind w:left="0" w:right="0"/>
        <w:jc w:val="both"/>
        <w:textAlignment w:val="auto"/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Supplementary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T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Hans" w:bidi="ar"/>
        </w:rPr>
        <w:t>able</w:t>
      </w:r>
      <w:r>
        <w:rPr>
          <w:rFonts w:hint="eastAsia" w:ascii="Times New Roman" w:hAnsi="Times New Roman" w:eastAsia="等线"/>
          <w:b/>
          <w:bCs/>
          <w:color w:val="000000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等线"/>
          <w:b/>
          <w:bCs/>
          <w:color w:val="000000"/>
          <w:kern w:val="0"/>
          <w:sz w:val="21"/>
          <w:szCs w:val="21"/>
        </w:rPr>
        <w:t>2</w:t>
      </w:r>
      <w:r>
        <w:rPr>
          <w:rFonts w:hint="default" w:ascii="Times New Roman" w:hAnsi="Times New Roman" w:eastAsia="等线"/>
          <w:b/>
          <w:bCs/>
          <w:color w:val="000000"/>
          <w:kern w:val="0"/>
          <w:sz w:val="21"/>
          <w:szCs w:val="21"/>
        </w:rPr>
        <w:t xml:space="preserve"> </w:t>
      </w:r>
      <w:r>
        <w:rPr>
          <w:rFonts w:ascii="Times New Roman" w:hAnsi="Times New Roman"/>
          <w:b w:val="0"/>
          <w:bCs w:val="0"/>
          <w:color w:val="000000"/>
          <w:kern w:val="0"/>
          <w:sz w:val="21"/>
          <w:szCs w:val="21"/>
        </w:rPr>
        <w:t xml:space="preserve">Associations between </w:t>
      </w:r>
      <w:r>
        <w:rPr>
          <w:rFonts w:hint="eastAsia" w:ascii="Times New Roman" w:hAnsi="Times New Roman" w:eastAsia="等线"/>
          <w:b w:val="0"/>
          <w:bCs w:val="0"/>
          <w:color w:val="000000"/>
          <w:kern w:val="0"/>
          <w:sz w:val="21"/>
          <w:szCs w:val="21"/>
        </w:rPr>
        <w:t>serum lipids</w:t>
      </w:r>
      <w:r>
        <w:rPr>
          <w:rFonts w:ascii="Times New Roman" w:hAnsi="Times New Roman"/>
          <w:b w:val="0"/>
          <w:bCs w:val="0"/>
          <w:color w:val="000000"/>
          <w:kern w:val="0"/>
          <w:sz w:val="21"/>
          <w:szCs w:val="21"/>
        </w:rPr>
        <w:t xml:space="preserve"> and incident </w:t>
      </w:r>
      <w:r>
        <w:rPr>
          <w:rFonts w:hint="default" w:ascii="Times New Roman" w:hAnsi="Times New Roman" w:eastAsia="等线"/>
          <w:b w:val="0"/>
          <w:bCs w:val="0"/>
          <w:color w:val="000000"/>
          <w:kern w:val="0"/>
          <w:sz w:val="21"/>
          <w:szCs w:val="21"/>
        </w:rPr>
        <w:t>gastric cancer</w:t>
      </w:r>
      <w:r>
        <w:rPr>
          <w:rFonts w:hint="eastAsia" w:ascii="Times New Roman" w:hAnsi="Times New Roman" w:eastAsia="等线"/>
          <w:b w:val="0"/>
          <w:bCs w:val="0"/>
          <w:color w:val="000000"/>
          <w:kern w:val="0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/>
          <w:b w:val="0"/>
          <w:bCs w:val="0"/>
          <w:color w:val="000000"/>
          <w:kern w:val="0"/>
          <w:sz w:val="21"/>
          <w:szCs w:val="21"/>
        </w:rPr>
        <w:t>in</w:t>
      </w:r>
      <w:r>
        <w:rPr>
          <w:rFonts w:hint="eastAsia" w:ascii="Times New Roman" w:hAnsi="Times New Roman" w:eastAsia="等线"/>
          <w:b w:val="0"/>
          <w:bCs w:val="0"/>
          <w:color w:val="000000"/>
          <w:kern w:val="0"/>
          <w:sz w:val="21"/>
          <w:szCs w:val="21"/>
        </w:rPr>
        <w:t xml:space="preserve"> overall population </w:t>
      </w:r>
      <w:r>
        <w:rPr>
          <w:rFonts w:ascii="Times New Roman" w:hAnsi="Times New Roman" w:eastAsia="宋体"/>
          <w:b w:val="0"/>
          <w:bCs w:val="0"/>
          <w:color w:val="000000"/>
          <w:kern w:val="0"/>
          <w:sz w:val="21"/>
          <w:szCs w:val="21"/>
          <w:lang w:val="en-US" w:eastAsia="zh-CN"/>
        </w:rPr>
        <w:t xml:space="preserve">without </w:t>
      </w:r>
      <w:r>
        <w:rPr>
          <w:rFonts w:hint="default" w:ascii="Times New Roman" w:hAnsi="Times New Roman" w:eastAsia="等线"/>
          <w:b w:val="0"/>
          <w:bCs w:val="0"/>
          <w:color w:val="000000"/>
          <w:kern w:val="0"/>
          <w:sz w:val="21"/>
          <w:szCs w:val="21"/>
        </w:rPr>
        <w:t xml:space="preserve">baseline </w:t>
      </w:r>
      <w:r>
        <w:rPr>
          <w:rFonts w:ascii="Times New Roman" w:hAnsi="Times New Roman" w:eastAsia="宋体"/>
          <w:b w:val="0"/>
          <w:bCs w:val="0"/>
          <w:color w:val="000000"/>
          <w:kern w:val="0"/>
          <w:sz w:val="21"/>
          <w:szCs w:val="21"/>
          <w:lang w:val="en-US" w:eastAsia="zh-CN"/>
        </w:rPr>
        <w:t xml:space="preserve">obesity and </w:t>
      </w:r>
      <w:r>
        <w:rPr>
          <w:rFonts w:hint="default" w:ascii="Times New Roman Italic" w:hAnsi="Times New Roman Italic" w:eastAsia="宋体" w:cs="Times New Roman Italic"/>
          <w:b w:val="0"/>
          <w:bCs w:val="0"/>
          <w:i/>
          <w:iCs/>
          <w:color w:val="000000"/>
          <w:kern w:val="0"/>
          <w:sz w:val="21"/>
          <w:szCs w:val="21"/>
          <w:lang w:val="en-US" w:eastAsia="zh-CN"/>
        </w:rPr>
        <w:t xml:space="preserve">Helicobacter pylori </w:t>
      </w:r>
      <w:r>
        <w:rPr>
          <w:rFonts w:ascii="Times New Roman" w:hAnsi="Times New Roman" w:eastAsia="宋体"/>
          <w:b w:val="0"/>
          <w:bCs w:val="0"/>
          <w:color w:val="000000"/>
          <w:kern w:val="0"/>
          <w:sz w:val="21"/>
          <w:szCs w:val="21"/>
          <w:lang w:val="en-US" w:eastAsia="zh-CN"/>
        </w:rPr>
        <w:t>infection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240" w:beforeAutospacing="0" w:after="0" w:afterAutospacing="0"/>
        <w:ind w:left="0" w:right="0"/>
        <w:jc w:val="both"/>
        <w:textAlignment w:val="auto"/>
        <w:rPr>
          <w:rFonts w:ascii="Times New Roman" w:hAnsi="Times New Roman"/>
          <w:b/>
          <w:bCs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Supplementary 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Tabl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Hans" w:bidi="ar"/>
        </w:rPr>
        <w:t>e</w:t>
      </w:r>
      <w:r>
        <w:rPr>
          <w:rFonts w:hint="default" w:ascii="Times New Roman" w:hAnsi="Times New Roman"/>
          <w:b/>
          <w:bCs/>
        </w:rPr>
        <w:t xml:space="preserve"> </w:t>
      </w:r>
      <w:r>
        <w:rPr>
          <w:rFonts w:hint="default" w:ascii="Times New Roman" w:hAnsi="Times New Roman"/>
          <w:b/>
          <w:bCs/>
          <w:sz w:val="21"/>
          <w:szCs w:val="21"/>
        </w:rPr>
        <w:t xml:space="preserve">3 </w:t>
      </w:r>
      <w:r>
        <w:rPr>
          <w:rFonts w:ascii="Times New Roman" w:hAnsi="Times New Roman"/>
          <w:b w:val="0"/>
          <w:bCs w:val="0"/>
          <w:color w:val="000000"/>
          <w:kern w:val="0"/>
          <w:sz w:val="21"/>
          <w:szCs w:val="21"/>
        </w:rPr>
        <w:t xml:space="preserve">Associations between </w:t>
      </w:r>
      <w:r>
        <w:rPr>
          <w:rFonts w:hint="eastAsia" w:ascii="Times New Roman" w:hAnsi="Times New Roman" w:eastAsia="等线"/>
          <w:b w:val="0"/>
          <w:bCs w:val="0"/>
          <w:color w:val="000000"/>
          <w:kern w:val="0"/>
          <w:sz w:val="21"/>
          <w:szCs w:val="21"/>
        </w:rPr>
        <w:t>serum lipids</w:t>
      </w:r>
      <w:r>
        <w:rPr>
          <w:rFonts w:ascii="Times New Roman" w:hAnsi="Times New Roman"/>
          <w:b w:val="0"/>
          <w:bCs w:val="0"/>
          <w:color w:val="000000"/>
          <w:kern w:val="0"/>
          <w:sz w:val="21"/>
          <w:szCs w:val="21"/>
        </w:rPr>
        <w:t xml:space="preserve"> and incident </w:t>
      </w:r>
      <w:r>
        <w:rPr>
          <w:rFonts w:hint="default" w:ascii="Times New Roman" w:hAnsi="Times New Roman"/>
          <w:b w:val="0"/>
          <w:bCs w:val="0"/>
          <w:color w:val="000000"/>
          <w:kern w:val="0"/>
          <w:sz w:val="21"/>
          <w:szCs w:val="21"/>
        </w:rPr>
        <w:t>g</w:t>
      </w:r>
      <w:r>
        <w:rPr>
          <w:rFonts w:hint="default" w:ascii="Times New Roman" w:hAnsi="Times New Roman" w:eastAsia="等线"/>
          <w:b w:val="0"/>
          <w:bCs w:val="0"/>
          <w:color w:val="000000"/>
          <w:kern w:val="0"/>
        </w:rPr>
        <w:t>astric cancer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1"/>
          <w:szCs w:val="21"/>
        </w:rPr>
        <w:t xml:space="preserve"> stratified by age in</w:t>
      </w:r>
      <w:r>
        <w:rPr>
          <w:rFonts w:hint="eastAsia" w:ascii="Times New Roman" w:hAnsi="Times New Roman" w:eastAsia="等线"/>
          <w:b w:val="0"/>
          <w:bCs w:val="0"/>
          <w:color w:val="000000"/>
          <w:kern w:val="0"/>
          <w:sz w:val="21"/>
          <w:szCs w:val="21"/>
        </w:rPr>
        <w:t xml:space="preserve"> 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1"/>
          <w:szCs w:val="21"/>
        </w:rPr>
        <w:t>the Jinchang Cohort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240" w:beforeAutospacing="0" w:after="0" w:afterAutospacing="0"/>
        <w:ind w:left="0" w:right="0"/>
        <w:jc w:val="both"/>
        <w:textAlignment w:val="auto"/>
        <w:rPr>
          <w:rFonts w:hint="default" w:ascii="Times New Roman" w:hAnsi="Times New Roman"/>
          <w:b/>
          <w:bCs/>
          <w:color w:val="000000"/>
          <w:kern w:val="0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Supplementary 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Tabl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Hans" w:bidi="ar"/>
        </w:rPr>
        <w:t>e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hint="default" w:ascii="Times New Roman" w:hAnsi="Times New Roman"/>
          <w:b/>
          <w:bCs/>
        </w:rPr>
        <w:t xml:space="preserve">4 </w:t>
      </w:r>
      <w:r>
        <w:rPr>
          <w:rFonts w:ascii="Times New Roman" w:hAnsi="Times New Roman"/>
          <w:b w:val="0"/>
          <w:bCs w:val="0"/>
          <w:color w:val="000000"/>
          <w:kern w:val="0"/>
        </w:rPr>
        <w:t xml:space="preserve">Associations between </w:t>
      </w:r>
      <w:r>
        <w:rPr>
          <w:rFonts w:hint="eastAsia" w:ascii="Times New Roman" w:hAnsi="Times New Roman" w:eastAsia="等线"/>
          <w:b w:val="0"/>
          <w:bCs w:val="0"/>
          <w:color w:val="000000"/>
          <w:kern w:val="0"/>
        </w:rPr>
        <w:t>serum lipids</w:t>
      </w:r>
      <w:r>
        <w:rPr>
          <w:rFonts w:ascii="Times New Roman" w:hAnsi="Times New Roman"/>
          <w:b w:val="0"/>
          <w:bCs w:val="0"/>
          <w:color w:val="000000"/>
          <w:kern w:val="0"/>
        </w:rPr>
        <w:t xml:space="preserve"> and incident </w:t>
      </w:r>
      <w:r>
        <w:rPr>
          <w:rFonts w:hint="default" w:ascii="Times New Roman" w:hAnsi="Times New Roman"/>
          <w:b w:val="0"/>
          <w:bCs w:val="0"/>
          <w:color w:val="000000"/>
          <w:kern w:val="0"/>
        </w:rPr>
        <w:t>g</w:t>
      </w:r>
      <w:r>
        <w:rPr>
          <w:rFonts w:hint="default" w:ascii="Times New Roman" w:hAnsi="Times New Roman" w:eastAsia="等线"/>
          <w:b w:val="0"/>
          <w:bCs w:val="0"/>
          <w:color w:val="000000"/>
          <w:kern w:val="0"/>
        </w:rPr>
        <w:t>astric cancer</w:t>
      </w:r>
      <w:r>
        <w:rPr>
          <w:rFonts w:hint="eastAsia" w:ascii="Times New Roman" w:hAnsi="Times New Roman"/>
          <w:b w:val="0"/>
          <w:bCs w:val="0"/>
          <w:color w:val="000000"/>
          <w:kern w:val="0"/>
        </w:rPr>
        <w:t xml:space="preserve"> stratified by heavy</w:t>
      </w:r>
      <w:r>
        <w:rPr>
          <w:rFonts w:hint="eastAsia" w:ascii="Times New Roman" w:hAnsi="Times New Roman"/>
          <w:b w:val="0"/>
          <w:bCs w:val="0"/>
          <w:color w:val="000000"/>
          <w:kern w:val="0"/>
          <w:lang w:val="en-US" w:eastAsia="zh-CN"/>
        </w:rPr>
        <w:t xml:space="preserve"> </w:t>
      </w:r>
      <w:r>
        <w:rPr>
          <w:rFonts w:hint="eastAsia" w:ascii="Times New Roman" w:hAnsi="Times New Roman"/>
          <w:b w:val="0"/>
          <w:bCs w:val="0"/>
          <w:color w:val="000000"/>
          <w:kern w:val="0"/>
        </w:rPr>
        <w:t>metal exposure in</w:t>
      </w:r>
      <w:r>
        <w:rPr>
          <w:rFonts w:hint="eastAsia" w:ascii="Times New Roman" w:hAnsi="Times New Roman" w:eastAsia="等线"/>
          <w:b w:val="0"/>
          <w:bCs w:val="0"/>
          <w:color w:val="000000"/>
          <w:kern w:val="0"/>
        </w:rPr>
        <w:t xml:space="preserve"> </w:t>
      </w:r>
      <w:r>
        <w:rPr>
          <w:rFonts w:hint="eastAsia" w:ascii="Times New Roman" w:hAnsi="Times New Roman"/>
          <w:b w:val="0"/>
          <w:bCs w:val="0"/>
          <w:color w:val="000000"/>
          <w:kern w:val="0"/>
        </w:rPr>
        <w:t>the Jinchang Cohort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240" w:beforeAutospacing="0" w:after="0" w:afterAutospacing="0"/>
        <w:ind w:left="0" w:right="0"/>
        <w:jc w:val="both"/>
        <w:textAlignment w:val="auto"/>
        <w:rPr>
          <w:rFonts w:hint="default" w:ascii="Times New Roman" w:hAnsi="Times New Roman"/>
          <w:b/>
          <w:bCs/>
          <w:color w:val="000000"/>
          <w:kern w:val="0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Supplementary</w:t>
      </w:r>
      <w:r>
        <w:rPr>
          <w:rFonts w:hint="default" w:ascii="Times New Roman" w:hAnsi="Times New Roman"/>
          <w:b/>
          <w:bCs/>
        </w:rPr>
        <w:t xml:space="preserve"> Table 5 </w:t>
      </w:r>
      <w:r>
        <w:rPr>
          <w:rFonts w:ascii="Times New Roman" w:hAnsi="Times New Roman"/>
          <w:b w:val="0"/>
          <w:bCs w:val="0"/>
          <w:color w:val="000000"/>
          <w:kern w:val="0"/>
        </w:rPr>
        <w:t xml:space="preserve">Associations between </w:t>
      </w:r>
      <w:r>
        <w:rPr>
          <w:rFonts w:hint="eastAsia" w:ascii="Times New Roman" w:hAnsi="Times New Roman" w:eastAsia="等线"/>
          <w:b w:val="0"/>
          <w:bCs w:val="0"/>
          <w:color w:val="000000"/>
          <w:kern w:val="0"/>
        </w:rPr>
        <w:t>metabolic diseases</w:t>
      </w:r>
      <w:r>
        <w:rPr>
          <w:rFonts w:ascii="Times New Roman" w:hAnsi="Times New Roman"/>
          <w:b w:val="0"/>
          <w:bCs w:val="0"/>
          <w:color w:val="000000"/>
          <w:kern w:val="0"/>
        </w:rPr>
        <w:t xml:space="preserve"> and incident </w:t>
      </w:r>
      <w:r>
        <w:rPr>
          <w:rFonts w:hint="default" w:ascii="Times New Roman" w:hAnsi="Times New Roman" w:eastAsia="等线"/>
          <w:b w:val="0"/>
          <w:bCs w:val="0"/>
          <w:color w:val="000000"/>
          <w:kern w:val="0"/>
        </w:rPr>
        <w:t xml:space="preserve">gastric cancer </w:t>
      </w:r>
      <w:r>
        <w:rPr>
          <w:rFonts w:ascii="Times New Roman" w:hAnsi="Times New Roman"/>
          <w:b w:val="0"/>
          <w:bCs w:val="0"/>
          <w:color w:val="000000"/>
          <w:kern w:val="0"/>
        </w:rPr>
        <w:t>in</w:t>
      </w:r>
      <w:r>
        <w:rPr>
          <w:rFonts w:hint="eastAsia" w:ascii="Times New Roman" w:hAnsi="Times New Roman" w:eastAsia="等线"/>
          <w:b w:val="0"/>
          <w:bCs w:val="0"/>
          <w:color w:val="000000"/>
          <w:kern w:val="0"/>
        </w:rPr>
        <w:t xml:space="preserve"> overall population from </w:t>
      </w:r>
      <w:r>
        <w:rPr>
          <w:rFonts w:hint="eastAsia" w:ascii="Times New Roman" w:hAnsi="Times New Roman"/>
          <w:b w:val="0"/>
          <w:bCs w:val="0"/>
          <w:color w:val="000000"/>
          <w:kern w:val="0"/>
        </w:rPr>
        <w:t xml:space="preserve">the </w:t>
      </w:r>
      <w:r>
        <w:rPr>
          <w:rFonts w:hint="eastAsia" w:ascii="Times New Roman" w:hAnsi="Times New Roman" w:eastAsia="等线"/>
          <w:b w:val="0"/>
          <w:bCs w:val="0"/>
          <w:color w:val="000000"/>
          <w:kern w:val="0"/>
        </w:rPr>
        <w:t>Jinchang Cohort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240"/>
        <w:jc w:val="both"/>
        <w:textAlignment w:val="auto"/>
        <w:rPr>
          <w:rFonts w:hint="default" w:ascii="Times New Roman" w:hAnsi="Times New Roman" w:eastAsia="宋体"/>
          <w:b w:val="0"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Times New Roman" w:hAnsi="Times New Roman" w:eastAsia="宋体"/>
          <w:b/>
          <w:bCs/>
          <w:color w:val="000000"/>
          <w:kern w:val="0"/>
          <w:sz w:val="24"/>
          <w:szCs w:val="24"/>
          <w:lang w:eastAsia="zh-CN"/>
        </w:rPr>
        <w:t>Supplementary F</w:t>
      </w:r>
      <w:r>
        <w:rPr>
          <w:rFonts w:hint="eastAsia" w:ascii="Times New Roman" w:hAnsi="Times New Roman" w:eastAsia="宋体"/>
          <w:b/>
          <w:bCs/>
          <w:color w:val="000000"/>
          <w:kern w:val="0"/>
          <w:sz w:val="24"/>
          <w:szCs w:val="24"/>
          <w:lang w:val="en-US" w:eastAsia="zh-Hans"/>
        </w:rPr>
        <w:t>ig</w:t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val="en-US" w:eastAsia="zh-CN"/>
        </w:rPr>
        <w:t xml:space="preserve">. </w:t>
      </w:r>
      <w:r>
        <w:rPr>
          <w:rFonts w:hint="eastAsia" w:ascii="Times New Roman" w:hAnsi="Times New Roman" w:eastAsia="宋体"/>
          <w:b w:val="0"/>
          <w:bCs w:val="0"/>
          <w:color w:val="000000"/>
          <w:kern w:val="0"/>
          <w:sz w:val="24"/>
          <w:szCs w:val="24"/>
          <w:lang w:eastAsia="zh-CN"/>
        </w:rPr>
        <w:t>1</w:t>
      </w:r>
      <w:r>
        <w:rPr>
          <w:rFonts w:hint="default" w:ascii="Times New Roman" w:hAnsi="Times New Roman" w:eastAsia="宋体"/>
          <w:b w:val="0"/>
          <w:bCs w:val="0"/>
          <w:color w:val="000000"/>
          <w:kern w:val="0"/>
          <w:sz w:val="24"/>
          <w:szCs w:val="24"/>
          <w:lang w:eastAsia="zh-CN"/>
        </w:rPr>
        <w:t xml:space="preserve"> </w:t>
      </w:r>
      <w:r>
        <w:rPr>
          <w:rFonts w:hint="eastAsia" w:ascii="Times New Roman" w:hAnsi="Times New Roman" w:eastAsia="宋体"/>
          <w:b w:val="0"/>
          <w:bCs w:val="0"/>
          <w:color w:val="000000"/>
          <w:kern w:val="0"/>
          <w:sz w:val="24"/>
          <w:szCs w:val="24"/>
          <w:lang w:eastAsia="zh-CN"/>
        </w:rPr>
        <w:t>Inclusion and exclusion criteria for study subjects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40" w:line="240" w:lineRule="auto"/>
        <w:jc w:val="left"/>
        <w:textAlignment w:val="auto"/>
      </w:pPr>
      <w:r>
        <w:rPr>
          <w:rFonts w:ascii="Times New Roman" w:hAnsi="Times New Roman"/>
          <w:b/>
          <w:bCs/>
          <w:color w:val="000000"/>
          <w:kern w:val="0"/>
          <w:sz w:val="24"/>
          <w:szCs w:val="24"/>
          <w:highlight w:val="none"/>
        </w:rPr>
        <w:t>Supplementary</w:t>
      </w:r>
      <w:r>
        <w:rPr>
          <w:rFonts w:hint="default" w:ascii="Times New Roman" w:hAnsi="Times New Roman"/>
          <w:b/>
          <w:bCs/>
          <w:color w:val="000000"/>
          <w:kern w:val="0"/>
          <w:sz w:val="24"/>
          <w:szCs w:val="24"/>
          <w:highlight w:val="none"/>
        </w:rPr>
        <w:t xml:space="preserve"> </w:t>
      </w:r>
      <w:r>
        <w:rPr>
          <w:rFonts w:ascii="Times New Roman" w:hAnsi="Times New Roman"/>
          <w:b/>
          <w:bCs/>
          <w:color w:val="000000"/>
          <w:kern w:val="0"/>
          <w:sz w:val="24"/>
          <w:szCs w:val="24"/>
          <w:highlight w:val="none"/>
        </w:rPr>
        <w:t>F</w:t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highlight w:val="none"/>
          <w:lang w:val="en-US" w:eastAsia="zh-Hans"/>
        </w:rPr>
        <w:t>ig</w:t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 xml:space="preserve">. </w:t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highlight w:val="none"/>
        </w:rPr>
        <w:t>2</w:t>
      </w:r>
      <w:r>
        <w:rPr>
          <w:rFonts w:hint="default" w:ascii="Times New Roman" w:hAnsi="Times New Roman"/>
          <w:b/>
          <w:bCs/>
          <w:color w:val="000000"/>
          <w:kern w:val="0"/>
          <w:sz w:val="24"/>
          <w:szCs w:val="24"/>
          <w:highlight w:val="none"/>
        </w:rPr>
        <w:t xml:space="preserve"> </w:t>
      </w:r>
      <w:r>
        <w:rPr>
          <w:rFonts w:ascii="Times New Roman" w:hAnsi="Times New Roman"/>
          <w:b w:val="0"/>
          <w:bCs w:val="0"/>
          <w:color w:val="000000"/>
          <w:kern w:val="0"/>
          <w:sz w:val="24"/>
          <w:szCs w:val="24"/>
          <w:highlight w:val="none"/>
        </w:rPr>
        <w:t>Spearman correlation coefficient matrix for the included covariates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4"/>
          <w:szCs w:val="24"/>
          <w:highlight w:val="none"/>
        </w:rPr>
        <w:t xml:space="preserve"> and v</w:t>
      </w:r>
      <w:r>
        <w:rPr>
          <w:rFonts w:ascii="Times New Roman" w:hAnsi="Times New Roman"/>
          <w:b w:val="0"/>
          <w:bCs w:val="0"/>
          <w:color w:val="000000"/>
          <w:kern w:val="0"/>
          <w:sz w:val="24"/>
          <w:szCs w:val="24"/>
          <w:highlight w:val="none"/>
        </w:rPr>
        <w:t xml:space="preserve">ariance 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4"/>
          <w:szCs w:val="24"/>
          <w:highlight w:val="none"/>
        </w:rPr>
        <w:t>i</w:t>
      </w:r>
      <w:r>
        <w:rPr>
          <w:rFonts w:ascii="Times New Roman" w:hAnsi="Times New Roman"/>
          <w:b w:val="0"/>
          <w:bCs w:val="0"/>
          <w:color w:val="000000"/>
          <w:kern w:val="0"/>
          <w:sz w:val="24"/>
          <w:szCs w:val="24"/>
          <w:highlight w:val="none"/>
        </w:rPr>
        <w:t xml:space="preserve">nflation 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4"/>
          <w:szCs w:val="24"/>
          <w:highlight w:val="none"/>
        </w:rPr>
        <w:t>f</w:t>
      </w:r>
      <w:r>
        <w:rPr>
          <w:rFonts w:ascii="Times New Roman" w:hAnsi="Times New Roman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</w:rPr>
        <w:t>actor</w:t>
      </w:r>
    </w:p>
    <w:p/>
    <w:p/>
    <w:p/>
    <w:p/>
    <w:p/>
    <w:p/>
    <w:p/>
    <w:tbl>
      <w:tblPr>
        <w:tblStyle w:val="3"/>
        <w:tblW w:w="114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5"/>
        <w:gridCol w:w="1173"/>
        <w:gridCol w:w="766"/>
        <w:gridCol w:w="1132"/>
        <w:gridCol w:w="889"/>
        <w:gridCol w:w="779"/>
        <w:gridCol w:w="810"/>
        <w:gridCol w:w="810"/>
        <w:gridCol w:w="810"/>
        <w:gridCol w:w="1573"/>
        <w:gridCol w:w="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1415" w:type="dxa"/>
            <w:gridSpan w:val="11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40" w:lineRule="auto"/>
              <w:jc w:val="left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1"/>
                <w:szCs w:val="21"/>
                <w:lang w:val="en-US" w:eastAsia="fi-FI"/>
              </w:rPr>
              <w:t>Supplemental Table 1</w:t>
            </w:r>
            <w:r>
              <w:rPr>
                <w:rFonts w:hint="eastAsia" w:ascii="Times New Roman" w:hAnsi="Times New Roman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sz w:val="21"/>
                <w:szCs w:val="21"/>
              </w:rPr>
              <w:t>Median, percentiles and geometric means with 95%</w:t>
            </w:r>
            <w:r>
              <w:rPr>
                <w:rFonts w:hint="eastAsia" w:ascii="Times New Roman" w:hAnsi="Times New Roman"/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sz w:val="21"/>
                <w:szCs w:val="21"/>
              </w:rPr>
              <w:t>confidence intervals of</w:t>
            </w:r>
            <w:r>
              <w:rPr>
                <w:rFonts w:hint="eastAsia" w:ascii="Times New Roman" w:hAnsi="Times New Roman"/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sz w:val="21"/>
                <w:szCs w:val="21"/>
              </w:rPr>
              <w:t xml:space="preserve">different </w:t>
            </w:r>
            <w:bookmarkStart w:id="2" w:name="OLE_LINK53"/>
            <w:bookmarkEnd w:id="2"/>
            <w:r>
              <w:rPr>
                <w:rFonts w:hint="eastAsia" w:ascii="Times New Roman" w:hAnsi="Times New Roman"/>
                <w:b w:val="0"/>
                <w:bCs w:val="0"/>
                <w:color w:val="000000"/>
                <w:kern w:val="44"/>
                <w:sz w:val="21"/>
                <w:szCs w:val="21"/>
              </w:rPr>
              <w:t xml:space="preserve">serum </w:t>
            </w:r>
            <w:r>
              <w:rPr>
                <w:rFonts w:ascii="Times New Roman" w:hAnsi="Times New Roman"/>
                <w:b w:val="0"/>
                <w:bCs w:val="0"/>
                <w:color w:val="000000"/>
                <w:kern w:val="44"/>
                <w:sz w:val="21"/>
                <w:szCs w:val="21"/>
              </w:rPr>
              <w:t>lipid</w:t>
            </w:r>
            <w:r>
              <w:rPr>
                <w:rFonts w:hint="eastAsia" w:ascii="Times New Roman" w:hAnsi="Times New Roman"/>
                <w:b w:val="0"/>
                <w:bCs w:val="0"/>
                <w:color w:val="000000"/>
                <w:kern w:val="44"/>
                <w:sz w:val="21"/>
                <w:szCs w:val="21"/>
              </w:rPr>
              <w:t>s</w:t>
            </w:r>
            <w:r>
              <w:rPr>
                <w:rFonts w:ascii="Times New Roman" w:hAnsi="Times New Roman"/>
                <w:b w:val="0"/>
                <w:bCs w:val="0"/>
                <w:sz w:val="21"/>
                <w:szCs w:val="21"/>
              </w:rPr>
              <w:t xml:space="preserve"> at</w:t>
            </w:r>
            <w:r>
              <w:rPr>
                <w:rFonts w:hint="eastAsia" w:ascii="Times New Roman" w:hAnsi="Times New Roman"/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sz w:val="21"/>
                <w:szCs w:val="21"/>
              </w:rPr>
              <w:t xml:space="preserve">baseline population, stratified by </w:t>
            </w:r>
            <w:r>
              <w:rPr>
                <w:rFonts w:hint="default" w:ascii="Times New Roman" w:hAnsi="Times New Roman"/>
                <w:b w:val="0"/>
                <w:bCs w:val="0"/>
                <w:sz w:val="21"/>
                <w:szCs w:val="21"/>
              </w:rPr>
              <w:t>gastric cancer</w:t>
            </w:r>
            <w:r>
              <w:rPr>
                <w:rFonts w:ascii="Times New Roman" w:hAnsi="Times New Roman"/>
                <w:b w:val="0"/>
                <w:bCs w:val="0"/>
                <w:sz w:val="21"/>
                <w:szCs w:val="21"/>
              </w:rPr>
              <w:t xml:space="preserve"> incidence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Times New Roman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Serum lipid type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s</w:t>
            </w:r>
          </w:p>
        </w:tc>
        <w:tc>
          <w:tcPr>
            <w:tcW w:w="117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GC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incidence</w:t>
            </w:r>
          </w:p>
        </w:tc>
        <w:tc>
          <w:tcPr>
            <w:tcW w:w="76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n</w:t>
            </w:r>
          </w:p>
        </w:tc>
        <w:tc>
          <w:tcPr>
            <w:tcW w:w="113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Mean±Std</w:t>
            </w:r>
          </w:p>
        </w:tc>
        <w:tc>
          <w:tcPr>
            <w:tcW w:w="88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Median</w:t>
            </w:r>
          </w:p>
        </w:tc>
        <w:tc>
          <w:tcPr>
            <w:tcW w:w="77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5%</w:t>
            </w:r>
          </w:p>
        </w:tc>
        <w:tc>
          <w:tcPr>
            <w:tcW w:w="8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25%</w:t>
            </w:r>
          </w:p>
        </w:tc>
        <w:tc>
          <w:tcPr>
            <w:tcW w:w="8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75%</w:t>
            </w:r>
          </w:p>
        </w:tc>
        <w:tc>
          <w:tcPr>
            <w:tcW w:w="8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95%</w:t>
            </w:r>
          </w:p>
        </w:tc>
        <w:tc>
          <w:tcPr>
            <w:tcW w:w="157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geometric means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(95% CI)</w:t>
            </w:r>
          </w:p>
        </w:tc>
        <w:tc>
          <w:tcPr>
            <w:tcW w:w="95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lang w:val="en-US" w:eastAsia="zh-CN"/>
              </w:rPr>
              <w:t>ρ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>value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vertAlign w:val="superscript"/>
                <w:lang w:val="en-US" w:eastAsia="zh-CN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eastAsia="Times New Roman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T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C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>(mmol/L)</w:t>
            </w:r>
          </w:p>
        </w:tc>
        <w:tc>
          <w:tcPr>
            <w:tcW w:w="1173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Yes</w:t>
            </w:r>
          </w:p>
        </w:tc>
        <w:tc>
          <w:tcPr>
            <w:tcW w:w="766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248</w:t>
            </w:r>
          </w:p>
        </w:tc>
        <w:tc>
          <w:tcPr>
            <w:tcW w:w="1132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4.79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>±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0.94</w:t>
            </w:r>
          </w:p>
        </w:tc>
        <w:tc>
          <w:tcPr>
            <w:tcW w:w="889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4.80</w:t>
            </w:r>
          </w:p>
        </w:tc>
        <w:tc>
          <w:tcPr>
            <w:tcW w:w="779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3.30</w:t>
            </w:r>
          </w:p>
        </w:tc>
        <w:tc>
          <w:tcPr>
            <w:tcW w:w="810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4.10</w:t>
            </w:r>
          </w:p>
        </w:tc>
        <w:tc>
          <w:tcPr>
            <w:tcW w:w="810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5.40</w:t>
            </w:r>
          </w:p>
        </w:tc>
        <w:tc>
          <w:tcPr>
            <w:tcW w:w="810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6.38</w:t>
            </w:r>
          </w:p>
        </w:tc>
        <w:tc>
          <w:tcPr>
            <w:tcW w:w="1573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4.70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(4.58,4.81)</w:t>
            </w:r>
          </w:p>
        </w:tc>
        <w:tc>
          <w:tcPr>
            <w:tcW w:w="958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exact"/>
              <w:jc w:val="center"/>
              <w:textAlignment w:val="auto"/>
              <w:rPr>
                <w:rFonts w:hint="default" w:eastAsia="Times New Roman"/>
                <w:color w:val="00000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0.6</w:t>
            </w:r>
            <w:r>
              <w:rPr>
                <w:rFonts w:hint="default" w:ascii="Times New Roman" w:hAnsi="Times New Roman" w:eastAsia="等线"/>
                <w:color w:val="000000"/>
                <w:kern w:val="0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171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exact"/>
              <w:textAlignment w:val="auto"/>
              <w:rPr>
                <w:rFonts w:eastAsia="Times New Roman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No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45394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4.70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>±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0.91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4.60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3.40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4.10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5.22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6.30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4.62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(4.61,4.63)</w:t>
            </w:r>
          </w:p>
        </w:tc>
        <w:tc>
          <w:tcPr>
            <w:tcW w:w="95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exact"/>
              <w:textAlignment w:val="auto"/>
              <w:rPr>
                <w:rFonts w:eastAsia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eastAsia="Times New Roman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TG(mmol/L)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Yes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248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2.59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>±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2.17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1.90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0.80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1.40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2.70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7.60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2.06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(1.78,2.34)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&lt;0.0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lang w:val="en-US" w:eastAsia="zh-CN"/>
              </w:rPr>
              <w:t>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71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exact"/>
              <w:textAlignment w:val="auto"/>
              <w:rPr>
                <w:rFonts w:eastAsia="Times New Roman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No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45394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1.92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>±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1.50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1.50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0.70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4.30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1.60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(1.58,1.61)</w:t>
            </w:r>
          </w:p>
        </w:tc>
        <w:tc>
          <w:tcPr>
            <w:tcW w:w="95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exac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eastAsia="Times New Roman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HDL-C(mmol/L)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Yes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248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1.17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>±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0.29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1.15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0.75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0.96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1.39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1.72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1.13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(1.09,1.17)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&lt;0.0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lang w:val="en-US" w:eastAsia="zh-CN"/>
              </w:rPr>
              <w:t>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exact"/>
              <w:textAlignment w:val="auto"/>
              <w:rPr>
                <w:rFonts w:eastAsia="Times New Roman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No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45394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1.37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>±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0.36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1.33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0.88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1.57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2.01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1.33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(1.33,1.33)</w:t>
            </w:r>
          </w:p>
        </w:tc>
        <w:tc>
          <w:tcPr>
            <w:tcW w:w="95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exac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5" w:type="dxa"/>
            <w:vMerge w:val="restar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LDL-C(mmol/L)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Yes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248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3.23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>±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0.78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3.28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1.75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2.77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3.77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4.40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3.12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(3.02,3.22)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exact"/>
              <w:jc w:val="center"/>
              <w:textAlignment w:val="auto"/>
              <w:rPr>
                <w:rFonts w:eastAsia="等线"/>
                <w:color w:val="00000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&lt;0.0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lang w:val="en-US" w:eastAsia="zh-CN"/>
              </w:rPr>
              <w:t>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5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exac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No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45394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2.99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>±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0.80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2.97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1.73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2.47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3.49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4.27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2.88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(2.87,2.89)</w:t>
            </w:r>
          </w:p>
        </w:tc>
        <w:tc>
          <w:tcPr>
            <w:tcW w:w="958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exact"/>
              <w:textAlignment w:val="auto"/>
              <w:rPr>
                <w:rFonts w:eastAsia="等线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15" w:type="dxa"/>
            <w:gridSpan w:val="11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100"/>
              <w:textAlignment w:val="auto"/>
              <w:rPr>
                <w:rFonts w:hint="eastAsia" w:ascii="Times New Roman Regular" w:hAnsi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>Abbreviation</w:t>
            </w:r>
            <w:r>
              <w:rPr>
                <w:rFonts w:hint="eastAsia" w:ascii="Times New Roman Regular" w:hAnsi="Times New Roman Regular" w:eastAsia="等线" w:cs="Times New Roman Regular"/>
                <w:color w:val="000000"/>
                <w:kern w:val="0"/>
                <w:lang w:bidi="ar"/>
              </w:rPr>
              <w:t>s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: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TC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total cholesterol;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TG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triglyceride;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HDL-C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high-density lipoprotein cholesterol;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 xml:space="preserve">LDL-C 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low-density lipoprotein cholesterol;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CI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confidence 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lang w:bidi="ar"/>
              </w:rPr>
              <w:t>interval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100" w:line="240" w:lineRule="exact"/>
              <w:textAlignment w:val="auto"/>
              <w:rPr>
                <w:rFonts w:hint="default" w:eastAsia="等线"/>
                <w:color w:val="00000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vertAlign w:val="superscript"/>
                <w:lang w:val="en-US" w:eastAsia="zh-CN"/>
              </w:rPr>
              <w:t>*</w:t>
            </w:r>
            <w:r>
              <w:rPr>
                <w:rFonts w:ascii="Times New Roman" w:hAnsi="Times New Roman"/>
              </w:rPr>
              <w:t xml:space="preserve">Covariance significant test </w:t>
            </w:r>
            <w:r>
              <w:rPr>
                <w:rFonts w:ascii="Times New Roman" w:hAnsi="Times New Roman"/>
                <w:kern w:val="0"/>
              </w:rPr>
              <w:t xml:space="preserve">adjusted for age, </w:t>
            </w:r>
            <w:r>
              <w:rPr>
                <w:rFonts w:hint="eastAsia" w:ascii="Times New Roman" w:hAnsi="Times New Roman"/>
                <w:kern w:val="0"/>
              </w:rPr>
              <w:t xml:space="preserve">sex, </w:t>
            </w:r>
            <w:r>
              <w:rPr>
                <w:rFonts w:ascii="Times New Roman" w:hAnsi="Times New Roman"/>
                <w:kern w:val="0"/>
              </w:rPr>
              <w:t xml:space="preserve">education level, smoking index, </w:t>
            </w:r>
            <w:r>
              <w:rPr>
                <w:rFonts w:ascii="Times New Roman" w:hAnsi="Times New Roman" w:eastAsia="等线"/>
                <w:kern w:val="0"/>
              </w:rPr>
              <w:t>drinking</w:t>
            </w:r>
            <w:r>
              <w:rPr>
                <w:rFonts w:ascii="Times New Roman" w:hAnsi="Times New Roman"/>
                <w:kern w:val="0"/>
              </w:rPr>
              <w:t xml:space="preserve"> index, BMI, family history of cancer, </w:t>
            </w:r>
            <w:r>
              <w:rPr>
                <w:rFonts w:ascii="Times New Roman" w:hAnsi="Times New Roman"/>
                <w:i/>
                <w:iCs/>
                <w:kern w:val="0"/>
              </w:rPr>
              <w:t>H</w:t>
            </w:r>
            <w:r>
              <w:rPr>
                <w:rFonts w:hint="eastAsia" w:ascii="Times New Roman" w:hAnsi="Times New Roman"/>
                <w:i/>
                <w:iCs/>
                <w:kern w:val="0"/>
                <w:lang w:val="en-US" w:eastAsia="zh-CN"/>
              </w:rPr>
              <w:t xml:space="preserve">. </w:t>
            </w:r>
            <w:r>
              <w:rPr>
                <w:rFonts w:ascii="Times New Roman" w:hAnsi="Times New Roman"/>
                <w:i/>
                <w:iCs/>
                <w:kern w:val="0"/>
              </w:rPr>
              <w:t>pylori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</w:rPr>
              <w:t>infection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tbl>
      <w:tblPr>
        <w:tblStyle w:val="2"/>
        <w:tblW w:w="74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1133"/>
        <w:gridCol w:w="1553"/>
        <w:gridCol w:w="1557"/>
        <w:gridCol w:w="15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7444" w:type="dxa"/>
            <w:gridSpan w:val="5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left"/>
              <w:textAlignment w:val="auto"/>
              <w:rPr>
                <w:rFonts w:hint="default" w:ascii="Times New Roman" w:hAnsi="Times New Roman" w:eastAsia="等线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3" w:name="OLE_LINK14"/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n-US" w:eastAsia="fi-FI"/>
              </w:rPr>
              <w:t xml:space="preserve">Supplemental Table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fi-FI"/>
              </w:rPr>
              <w:t xml:space="preserve">2 </w:t>
            </w:r>
            <w:r>
              <w:rPr>
                <w:rFonts w:ascii="Times New Roman" w:hAnsi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Associations between </w:t>
            </w:r>
            <w:r>
              <w:rPr>
                <w:rFonts w:hint="eastAsia"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</w:rPr>
              <w:t>serum lipids</w:t>
            </w:r>
            <w:r>
              <w:rPr>
                <w:rFonts w:ascii="Times New Roman" w:hAnsi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and incident </w:t>
            </w:r>
            <w:r>
              <w:rPr>
                <w:rFonts w:hint="default"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</w:rPr>
              <w:t>gastric cancer</w:t>
            </w:r>
            <w:r>
              <w:rPr>
                <w:rFonts w:hint="eastAsia"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in</w:t>
            </w:r>
            <w:r>
              <w:rPr>
                <w:rFonts w:hint="eastAsia"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overall </w:t>
            </w:r>
            <w:bookmarkStart w:id="4" w:name="OLE_LINK2"/>
            <w:r>
              <w:rPr>
                <w:rFonts w:hint="eastAsia"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</w:rPr>
              <w:t>population</w:t>
            </w:r>
            <w:bookmarkEnd w:id="4"/>
            <w:r>
              <w:rPr>
                <w:rFonts w:hint="eastAsia"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without </w:t>
            </w:r>
            <w:r>
              <w:rPr>
                <w:rFonts w:hint="default"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baseline </w:t>
            </w:r>
            <w: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obesity and </w:t>
            </w:r>
            <w:r>
              <w:rPr>
                <w:rFonts w:hint="default" w:ascii="Times New Roman Italic" w:hAnsi="Times New Roman Italic" w:eastAsia="宋体" w:cs="Times New Roman Italic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lang w:val="en-US" w:eastAsia="zh-CN"/>
              </w:rPr>
              <w:t xml:space="preserve">Helicobacter pylori </w:t>
            </w:r>
            <w: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infection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63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1"/>
                <w:szCs w:val="21"/>
              </w:rPr>
              <w:t>Serum lipid</w:t>
            </w:r>
            <w:bookmarkEnd w:id="3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1"/>
                <w:szCs w:val="21"/>
              </w:rPr>
              <w:t>types</w:t>
            </w:r>
          </w:p>
        </w:tc>
        <w:tc>
          <w:tcPr>
            <w:tcW w:w="113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1"/>
                <w:szCs w:val="21"/>
              </w:rPr>
              <w:t>n/</w:t>
            </w:r>
            <w:r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  <w:t>N</w:t>
            </w:r>
          </w:p>
        </w:tc>
        <w:tc>
          <w:tcPr>
            <w:tcW w:w="155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  <w:t>IR (</w:t>
            </w:r>
            <w:bookmarkStart w:id="5" w:name="OLE_LINK31"/>
            <w:r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  <w:t>/100k person-years</w:t>
            </w:r>
            <w:bookmarkEnd w:id="5"/>
            <w:r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155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  <w:t>Crude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  <w:t>HR (95%CI)</w:t>
            </w:r>
          </w:p>
        </w:tc>
        <w:tc>
          <w:tcPr>
            <w:tcW w:w="157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Multivariate-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adjusted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HR (95%CI)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0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TC 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vertAlign w:val="superscript"/>
              </w:rPr>
              <w:t>a</w:t>
            </w:r>
          </w:p>
        </w:tc>
        <w:tc>
          <w:tcPr>
            <w:tcW w:w="1133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71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50/9952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1"/>
                <w:szCs w:val="21"/>
                <w:lang w:val="en-US" w:eastAsia="zh-CN"/>
              </w:rPr>
              <w:t>82.13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  <w:t>1.00 (Ref)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  <w:t>1.00(Ref)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42/9221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1"/>
                <w:szCs w:val="21"/>
                <w:lang w:val="en-US" w:eastAsia="zh-CN"/>
              </w:rPr>
              <w:t>74.87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0.87(0.58,1.32)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0.88(0.58,1.32)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57/11265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1"/>
                <w:szCs w:val="21"/>
                <w:lang w:val="en-US" w:eastAsia="zh-CN"/>
              </w:rPr>
              <w:t>81.30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0.96(0.65,1.41)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0.89(0.60,1.30)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61/9862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1"/>
                <w:szCs w:val="21"/>
                <w:lang w:val="en-US" w:eastAsia="zh-CN"/>
              </w:rPr>
              <w:t>101.99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1.23(0.84,1.78)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1.01(0.68,1.48)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TG 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vertAlign w:val="superscript"/>
              </w:rPr>
              <w:t>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33/10036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1"/>
                <w:szCs w:val="21"/>
                <w:lang w:val="en-US" w:eastAsia="zh-CN"/>
              </w:rPr>
              <w:t>103.00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  <w:t>1.00(Ref)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  <w:t>1.00(Ref)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26/9571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1"/>
                <w:szCs w:val="21"/>
                <w:lang w:val="en-US" w:eastAsia="zh-CN"/>
              </w:rPr>
              <w:t>44.93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0.84(0.51,1.41)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0.62(0.37,1.04)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71/10344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1"/>
                <w:szCs w:val="21"/>
                <w:lang w:val="en-US" w:eastAsia="zh-CN"/>
              </w:rPr>
              <w:t>111.94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2.04(1.35,3.09)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1.31(0.86,1.99)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80/10349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1"/>
                <w:szCs w:val="21"/>
                <w:lang w:val="en-US" w:eastAsia="zh-CN"/>
              </w:rPr>
              <w:t>124.15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2.23(1.48,3.35)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1.48(1.01,2.27)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HDL-C 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vertAlign w:val="superscript"/>
              </w:rPr>
              <w:t>c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97/9835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1"/>
                <w:szCs w:val="21"/>
                <w:lang w:val="en-US" w:eastAsia="zh-CN"/>
              </w:rPr>
              <w:t>161.90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  <w:t>1.00(Ref)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  <w:t>1.00(Ref)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56/10162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1"/>
                <w:szCs w:val="21"/>
                <w:lang w:val="en-US" w:eastAsia="zh-CN"/>
              </w:rPr>
              <w:t>90.25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0.57(0.41,0.79)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0.70(0.49,0.98)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36/10097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1"/>
                <w:szCs w:val="21"/>
                <w:lang w:val="en-US" w:eastAsia="zh-CN"/>
              </w:rPr>
              <w:t>58.21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0.37(0.25,0.54)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0.55(0.37,0.83)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21/10206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1"/>
                <w:szCs w:val="21"/>
                <w:lang w:val="en-US" w:eastAsia="zh-CN"/>
              </w:rPr>
              <w:t>33.29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0.21(0.13,0.34)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0.37(0.22,0.62)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LDL-C 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vertAlign w:val="superscript"/>
              </w:rPr>
              <w:t>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38/10014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1"/>
                <w:szCs w:val="21"/>
                <w:lang w:val="en-US" w:eastAsia="zh-CN"/>
              </w:rPr>
              <w:t>66.25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  <w:t>1.00(Ref)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  <w:t>1.00(Ref)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25/10043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1"/>
                <w:szCs w:val="21"/>
                <w:lang w:val="en-US" w:eastAsia="zh-CN"/>
              </w:rPr>
              <w:t>39.83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0.54(0.32,0.89)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0.62(0.37,1.04)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60/10051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1"/>
                <w:szCs w:val="21"/>
                <w:lang w:val="en-US" w:eastAsia="zh-CN"/>
              </w:rPr>
              <w:t>94.48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1.35(0.90,2.03)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1.50,0.99,2.28)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/>
                <w:kern w:val="0"/>
              </w:rPr>
              <w:t>Q4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87/10192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1"/>
                <w:szCs w:val="21"/>
                <w:lang w:val="en-US" w:eastAsia="zh-CN"/>
              </w:rPr>
              <w:t>138.25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1.92(1.31,2.81)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  <w:t>2.16(1.43,3.26)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444" w:type="dxa"/>
            <w:gridSpan w:val="5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spacing w:before="100"/>
              <w:textAlignment w:val="auto"/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>Abbreviation</w:t>
            </w:r>
            <w:r>
              <w:rPr>
                <w:rFonts w:hint="eastAsia" w:ascii="Times New Roman Regular" w:hAnsi="Times New Roman Regular" w:eastAsia="等线" w:cs="Times New Roman Regular"/>
                <w:color w:val="000000"/>
                <w:kern w:val="0"/>
                <w:lang w:bidi="ar"/>
              </w:rPr>
              <w:t>s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: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TC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total cholesterol;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TG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triglyceride;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HDL-C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high-density lipoprotein cholesterol;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 xml:space="preserve">LDL-C 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low-density lipoprotein cholesterol;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IR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Incidence Rate;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HR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hazard ratio;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CI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confidence 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lang w:bidi="ar"/>
              </w:rPr>
              <w:t>interval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100" w:line="240" w:lineRule="exact"/>
              <w:textAlignment w:val="auto"/>
              <w:rPr>
                <w:rFonts w:hint="default"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Multivariate-adjusted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 xml:space="preserve">for age, education level, smoking index,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drinking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 xml:space="preserve"> index, family history of cancer, fruit intake, fat intak</w:t>
            </w:r>
            <w:r>
              <w:rPr>
                <w:rFonts w:hint="eastAsia" w:ascii="Times New Roman" w:hAnsi="Times New Roman"/>
                <w:kern w:val="0"/>
              </w:rPr>
              <w:t>e, pickled</w:t>
            </w:r>
            <w:r>
              <w:rPr>
                <w:rFonts w:ascii="Times New Roman" w:hAnsi="Times New Roman"/>
                <w:kern w:val="0"/>
              </w:rPr>
              <w:t xml:space="preserve"> food</w:t>
            </w:r>
            <w:r>
              <w:rPr>
                <w:rFonts w:hint="eastAsia" w:ascii="Times New Roman" w:hAnsi="Times New Roman"/>
                <w:kern w:val="0"/>
              </w:rPr>
              <w:t xml:space="preserve"> in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take, high salt diet, intake food temperature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before="100" w:line="240" w:lineRule="exact"/>
              <w:textAlignment w:val="auto"/>
              <w:rPr>
                <w:rFonts w:hint="default" w:ascii="Times New Roman" w:hAnsi="Times New Roman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vertAlign w:val="superscript"/>
              </w:rPr>
              <w:t xml:space="preserve">a 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</w:rPr>
              <w:t>further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</w:rPr>
              <w:t xml:space="preserve">adjusted for TG; 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vertAlign w:val="superscript"/>
              </w:rPr>
              <w:t xml:space="preserve">b 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</w:rPr>
              <w:t xml:space="preserve">adjusted for TC; 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vertAlign w:val="superscript"/>
              </w:rPr>
              <w:t xml:space="preserve">c 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</w:rPr>
              <w:t xml:space="preserve">adjusted for TG and LDL-C; 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vertAlign w:val="superscript"/>
              </w:rPr>
              <w:t xml:space="preserve">d 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</w:rPr>
              <w:t>adjusted for TG and HDL-C</w:t>
            </w:r>
          </w:p>
        </w:tc>
      </w:tr>
    </w:tbl>
    <w:p/>
    <w:p>
      <w:p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tbl>
      <w:tblPr>
        <w:tblStyle w:val="2"/>
        <w:tblW w:w="13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909"/>
        <w:gridCol w:w="1425"/>
        <w:gridCol w:w="1586"/>
        <w:gridCol w:w="240"/>
        <w:gridCol w:w="960"/>
        <w:gridCol w:w="1382"/>
        <w:gridCol w:w="1528"/>
        <w:gridCol w:w="240"/>
        <w:gridCol w:w="943"/>
        <w:gridCol w:w="1361"/>
        <w:gridCol w:w="17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  <w:jc w:val="center"/>
        </w:trPr>
        <w:tc>
          <w:tcPr>
            <w:tcW w:w="13538" w:type="dxa"/>
            <w:gridSpan w:val="12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等线" w:hAnsi="等线" w:eastAsia="等线"/>
                <w:color w:val="000000"/>
                <w:kern w:val="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n-US" w:eastAsia="fi-FI"/>
              </w:rPr>
              <w:t xml:space="preserve">Supplemental Table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fi-FI"/>
              </w:rPr>
              <w:t xml:space="preserve">3 </w:t>
            </w:r>
            <w:r>
              <w:rPr>
                <w:rFonts w:ascii="Times New Roman" w:hAnsi="Times New Roman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Associations between </w:t>
            </w:r>
            <w:r>
              <w:rPr>
                <w:rFonts w:hint="eastAsia" w:ascii="Times New Roman" w:hAnsi="Times New Roman" w:eastAsia="等线"/>
                <w:b w:val="0"/>
                <w:bCs w:val="0"/>
                <w:color w:val="000000"/>
                <w:kern w:val="0"/>
                <w:sz w:val="21"/>
                <w:szCs w:val="21"/>
              </w:rPr>
              <w:t>serum lipids</w:t>
            </w:r>
            <w:r>
              <w:rPr>
                <w:rFonts w:ascii="Times New Roman" w:hAnsi="Times New Roman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and incident </w:t>
            </w:r>
            <w:r>
              <w:rPr>
                <w:rFonts w:hint="default" w:ascii="Times New Roman" w:hAnsi="Times New Roman"/>
                <w:b w:val="0"/>
                <w:bCs w:val="0"/>
                <w:color w:val="000000"/>
                <w:kern w:val="0"/>
                <w:sz w:val="21"/>
                <w:szCs w:val="21"/>
              </w:rPr>
              <w:t>g</w:t>
            </w:r>
            <w:r>
              <w:rPr>
                <w:rFonts w:hint="default" w:ascii="Times New Roman" w:hAnsi="Times New Roman" w:eastAsia="等线"/>
                <w:b w:val="0"/>
                <w:bCs w:val="0"/>
                <w:color w:val="000000"/>
                <w:kern w:val="0"/>
              </w:rPr>
              <w:t>astric cancer</w:t>
            </w:r>
            <w:r>
              <w:rPr>
                <w:rFonts w:hint="eastAsia" w:ascii="Times New Roman" w:hAnsi="Times New Roman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stratified by age in</w:t>
            </w:r>
            <w:r>
              <w:rPr>
                <w:rFonts w:hint="eastAsia" w:ascii="Times New Roman" w:hAnsi="Times New Roman" w:eastAsia="等线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 w:val="0"/>
                <w:bCs w:val="0"/>
                <w:color w:val="000000"/>
                <w:kern w:val="0"/>
                <w:sz w:val="21"/>
                <w:szCs w:val="21"/>
              </w:rPr>
              <w:t>the Jinchang Cohort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261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Serum lipid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types</w:t>
            </w:r>
          </w:p>
        </w:tc>
        <w:tc>
          <w:tcPr>
            <w:tcW w:w="3920" w:type="dxa"/>
            <w:gridSpan w:val="3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&lt;54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(years)</w:t>
            </w:r>
          </w:p>
        </w:tc>
        <w:tc>
          <w:tcPr>
            <w:tcW w:w="240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3870" w:type="dxa"/>
            <w:gridSpan w:val="3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55~64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(years)</w:t>
            </w:r>
          </w:p>
        </w:tc>
        <w:tc>
          <w:tcPr>
            <w:tcW w:w="240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4007" w:type="dxa"/>
            <w:gridSpan w:val="3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等线" w:hAnsi="等线" w:eastAsia="等线"/>
                <w:color w:val="000000"/>
                <w:kern w:val="0"/>
              </w:rPr>
              <w:t>≥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65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(years)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61" w:type="dxa"/>
            <w:vMerge w:val="continue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0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09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n/N</w:t>
            </w:r>
          </w:p>
        </w:tc>
        <w:tc>
          <w:tcPr>
            <w:tcW w:w="1425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IR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(/100k person-years)</w:t>
            </w:r>
          </w:p>
        </w:tc>
        <w:tc>
          <w:tcPr>
            <w:tcW w:w="1586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Multivariate-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adjusted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60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n/N</w:t>
            </w:r>
          </w:p>
        </w:tc>
        <w:tc>
          <w:tcPr>
            <w:tcW w:w="1382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IR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(/100k person-years)</w:t>
            </w:r>
          </w:p>
        </w:tc>
        <w:tc>
          <w:tcPr>
            <w:tcW w:w="1528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Multivariate-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adjusted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n/N</w:t>
            </w:r>
          </w:p>
        </w:tc>
        <w:tc>
          <w:tcPr>
            <w:tcW w:w="1361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IR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(/100k person-years)</w:t>
            </w:r>
          </w:p>
        </w:tc>
        <w:tc>
          <w:tcPr>
            <w:tcW w:w="1703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Multivariate-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adjusted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1261" w:type="dxa"/>
            <w:vMerge w:val="continue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0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09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0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0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HR (95%CI)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0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0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382" w:type="dxa"/>
            <w:vMerge w:val="continue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0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HR (95%CI)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0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361" w:type="dxa"/>
            <w:vMerge w:val="continue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0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HR (95%CI)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61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TC 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vertAlign w:val="superscript"/>
              </w:rPr>
              <w:t>a</w:t>
            </w:r>
          </w:p>
        </w:tc>
        <w:tc>
          <w:tcPr>
            <w:tcW w:w="909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425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586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105" w:firstLineChars="50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105" w:firstLineChars="50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60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382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528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105" w:firstLineChars="50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105" w:firstLineChars="50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43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105" w:firstLineChars="50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361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105" w:firstLineChars="50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703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105" w:firstLineChars="50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6/7010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13.85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</w:t>
            </w:r>
            <w:r>
              <w:rPr>
                <w:rFonts w:ascii="Times New Roman" w:hAnsi="Times New Roman" w:eastAsia="等线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kern w:val="0"/>
              </w:rPr>
              <w:t>(Ref)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28/1547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305.71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1.00(Ref)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31/1473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379.07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</w:t>
            </w:r>
            <w:r>
              <w:rPr>
                <w:rFonts w:ascii="Times New Roman" w:hAnsi="Times New Roman" w:eastAsia="等线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kern w:val="0"/>
              </w:rPr>
              <w:t>(Ref)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6/9237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10.39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0.54</w:t>
            </w:r>
            <w:r>
              <w:rPr>
                <w:rFonts w:ascii="Times New Roman" w:hAnsi="Times New Roman" w:eastAsia="等线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kern w:val="0"/>
              </w:rPr>
              <w:t>(0.17,1.74)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20/1672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204.77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0.73(0.41,1.30)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24/1462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293.61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0.74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(0.43,1.28)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11/8214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21.31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1.02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(0.36,2.84)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23/1946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204.15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0.75(0.43,1.32)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34/1420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439.90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1.11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(0.67,1.84)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Q4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27/8346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51.51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2.09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(0.83,5.30)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13/1787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126.51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0.51(0.26,1.02)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25/1528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303.07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1.03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(0.60,1.78)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TG 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vertAlign w:val="superscript"/>
              </w:rPr>
              <w:t>b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5/6870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11.78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</w:t>
            </w:r>
            <w:r>
              <w:rPr>
                <w:rFonts w:ascii="Times New Roman" w:hAnsi="Times New Roman" w:eastAsia="等线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kern w:val="0"/>
              </w:rPr>
              <w:t>(Ref)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17/1732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170.96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1.00(Ref)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15/1210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237.57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</w:t>
            </w:r>
            <w:r>
              <w:rPr>
                <w:rFonts w:ascii="Times New Roman" w:hAnsi="Times New Roman" w:eastAsia="等线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kern w:val="0"/>
              </w:rPr>
              <w:t>(Ref)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6/9061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10.68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0.72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(0.22,2.39)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16/1607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174.48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1.07(0.53,2.12)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21/1478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260.06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1.14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(0.58,2.23)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12/8650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22.09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1.06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(0.35,3.39)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26/1691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257.15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1.51(0.80,2.85)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31/1612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344.44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1.52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(0.80,2.87)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Q4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27/8226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51.80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1.73</w:t>
            </w:r>
            <w:r>
              <w:rPr>
                <w:rFonts w:ascii="Times New Roman" w:hAnsi="Times New Roman" w:eastAsia="等线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kern w:val="0"/>
              </w:rPr>
              <w:t>(0.59,5.06)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25/1871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222.36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1.33(0.69,2.55)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47/1583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525.67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2.30</w:t>
            </w:r>
            <w:r>
              <w:rPr>
                <w:rFonts w:ascii="Times New Roman" w:hAnsi="Times New Roman" w:eastAsia="等线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kern w:val="0"/>
              </w:rPr>
              <w:t>(1.24,4.21)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HDL-C 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vertAlign w:val="superscript"/>
              </w:rPr>
              <w:t>c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17/8076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33.64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</w:t>
            </w:r>
            <w:r>
              <w:rPr>
                <w:rFonts w:ascii="Times New Roman" w:hAnsi="Times New Roman" w:eastAsia="等线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kern w:val="0"/>
              </w:rPr>
              <w:t>(Ref)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39/1681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397.88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1.00(Ref)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48/1436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612.71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</w:t>
            </w:r>
            <w:r>
              <w:rPr>
                <w:rFonts w:ascii="Times New Roman" w:hAnsi="Times New Roman" w:eastAsia="等线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kern w:val="0"/>
              </w:rPr>
              <w:t>(Ref)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15/8235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29.24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0.93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(0.42,1.94)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16/1775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153.07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0.33(0.18,0.60)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34/1503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413.63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0.56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(0.35,0.89)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13/8264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25.21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0.83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(0.36,1.91)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14/1742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139.43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0.29(0.15,0.57)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20/1462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246.94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0.36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(0.21,0.63)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Q4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5/8232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9.67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0.31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(0.10,0.99)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15/1754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147.46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0.34(0.17,0.68)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12/1482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146.77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0.26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(0.13,0.51)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LDL-C 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vertAlign w:val="superscript"/>
              </w:rPr>
              <w:t>d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7/8133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14.34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</w:t>
            </w:r>
            <w:r>
              <w:rPr>
                <w:rFonts w:ascii="Times New Roman" w:hAnsi="Times New Roman" w:eastAsia="等线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kern w:val="0"/>
              </w:rPr>
              <w:t>(Ref)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14/1752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151.20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1.00(Ref)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20/1462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308.64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</w:t>
            </w:r>
            <w:r>
              <w:rPr>
                <w:rFonts w:ascii="Times New Roman" w:hAnsi="Times New Roman" w:eastAsia="等线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kern w:val="0"/>
              </w:rPr>
              <w:t>(Ref)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6/8083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11.69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0.55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(0.16,1.91)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13/1516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145.33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1.15(0.55,2.43)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16/1441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197.07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0.63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(0.32,1.24)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61" w:type="dxa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Q3</w:t>
            </w:r>
          </w:p>
        </w:tc>
        <w:tc>
          <w:tcPr>
            <w:tcW w:w="909" w:type="dxa"/>
            <w:tcBorders>
              <w:top w:val="nil"/>
              <w:left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9/8291</w:t>
            </w:r>
          </w:p>
        </w:tc>
        <w:tc>
          <w:tcPr>
            <w:tcW w:w="1425" w:type="dxa"/>
            <w:tcBorders>
              <w:top w:val="nil"/>
              <w:left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17.04</w:t>
            </w:r>
          </w:p>
        </w:tc>
        <w:tc>
          <w:tcPr>
            <w:tcW w:w="1586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1.33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(0.48,3.65)</w:t>
            </w:r>
          </w:p>
        </w:tc>
        <w:tc>
          <w:tcPr>
            <w:tcW w:w="240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26/1482</w:t>
            </w:r>
          </w:p>
        </w:tc>
        <w:tc>
          <w:tcPr>
            <w:tcW w:w="1382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290.41</w:t>
            </w:r>
          </w:p>
        </w:tc>
        <w:tc>
          <w:tcPr>
            <w:tcW w:w="1528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1.83(0.91,3.59)</w:t>
            </w:r>
          </w:p>
        </w:tc>
        <w:tc>
          <w:tcPr>
            <w:tcW w:w="240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43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41/1495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460.88</w:t>
            </w:r>
          </w:p>
        </w:tc>
        <w:tc>
          <w:tcPr>
            <w:tcW w:w="1703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1.41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(0.80,2.51)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6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ascii="Times New Roman" w:hAnsi="Times New Roman" w:eastAsia="等线"/>
                <w:kern w:val="0"/>
              </w:rPr>
              <w:t>Q4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28/8300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53.73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3.64</w:t>
            </w:r>
            <w:r>
              <w:rPr>
                <w:rFonts w:ascii="Times New Roman" w:hAnsi="Times New Roman" w:eastAsia="等线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kern w:val="0"/>
              </w:rPr>
              <w:t>(1.49,8.88)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31/2202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ascii="Times New Roman" w:hAnsi="Times New Roman" w:eastAsia="等线"/>
                <w:kern w:val="0"/>
              </w:rPr>
              <w:t>232.89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2.04(1.05,3.98)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37/1485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418.79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1.70</w:t>
            </w:r>
            <w:r>
              <w:rPr>
                <w:rFonts w:ascii="Times New Roman" w:hAnsi="Times New Roman" w:eastAsia="等线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kern w:val="0"/>
              </w:rPr>
              <w:t>(0.93,3.08)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538" w:type="dxa"/>
            <w:gridSpan w:val="1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40" w:line="240" w:lineRule="auto"/>
              <w:textAlignment w:val="auto"/>
              <w:rPr>
                <w:rFonts w:hint="default" w:ascii="Times New Roman Regular" w:hAnsi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>Abbreviation</w:t>
            </w:r>
            <w:r>
              <w:rPr>
                <w:rFonts w:hint="eastAsia" w:ascii="Times New Roman Regular" w:hAnsi="Times New Roman Regular" w:eastAsia="等线" w:cs="Times New Roman Regular"/>
                <w:color w:val="000000"/>
                <w:kern w:val="0"/>
                <w:lang w:bidi="ar"/>
              </w:rPr>
              <w:t>s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: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TC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total cholesterol;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TG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triglyceride;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HDL-C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high-density lipoprotein cholesterol;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 xml:space="preserve">LDL-C 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low-density lipoprotein cholesterol;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IR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Incidence Rate;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HR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hazard ratio;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CI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confidence 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lang w:bidi="ar"/>
              </w:rPr>
              <w:t>interval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40" w:line="240" w:lineRule="exact"/>
              <w:textAlignment w:val="auto"/>
              <w:rPr>
                <w:rFonts w:hint="default"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Multivariate-adjusted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 xml:space="preserve">for age, education level, smoking index,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drinking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 xml:space="preserve"> index, BMI, family history of cancer, </w:t>
            </w:r>
            <w:r>
              <w:rPr>
                <w:rFonts w:ascii="Times New Roman" w:hAnsi="Times New Roman"/>
                <w:i/>
                <w:iCs/>
                <w:kern w:val="0"/>
              </w:rPr>
              <w:t>H</w:t>
            </w:r>
            <w:r>
              <w:rPr>
                <w:rFonts w:hint="eastAsia" w:ascii="Times New Roman" w:hAnsi="Times New Roman"/>
                <w:i/>
                <w:iCs/>
                <w:kern w:val="0"/>
                <w:lang w:val="en-US" w:eastAsia="zh-CN"/>
              </w:rPr>
              <w:t xml:space="preserve">. </w:t>
            </w:r>
            <w:r>
              <w:rPr>
                <w:rFonts w:ascii="Times New Roman" w:hAnsi="Times New Roman"/>
                <w:i/>
                <w:iCs/>
                <w:kern w:val="0"/>
              </w:rPr>
              <w:t>pylori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 xml:space="preserve"> infection, fruit intake, fat intak</w:t>
            </w:r>
            <w:r>
              <w:rPr>
                <w:rFonts w:hint="eastAsia" w:ascii="Times New Roman" w:hAnsi="Times New Roman"/>
                <w:kern w:val="0"/>
              </w:rPr>
              <w:t>e, pickled</w:t>
            </w:r>
            <w:r>
              <w:rPr>
                <w:rFonts w:ascii="Times New Roman" w:hAnsi="Times New Roman"/>
                <w:kern w:val="0"/>
              </w:rPr>
              <w:t xml:space="preserve"> food</w:t>
            </w:r>
            <w:r>
              <w:rPr>
                <w:rFonts w:hint="eastAsia" w:ascii="Times New Roman" w:hAnsi="Times New Roman"/>
                <w:kern w:val="0"/>
              </w:rPr>
              <w:t xml:space="preserve"> in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take, high salt diet, intake food temperature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40" w:line="240" w:lineRule="exact"/>
              <w:jc w:val="both"/>
              <w:textAlignment w:val="auto"/>
              <w:rPr>
                <w:rFonts w:hint="default"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vertAlign w:val="superscript"/>
              </w:rPr>
              <w:t>a</w:t>
            </w:r>
            <w:r>
              <w:rPr>
                <w:rFonts w:hint="eastAsia" w:ascii="Times New Roman" w:hAnsi="Times New Roman"/>
                <w:color w:val="000000"/>
                <w:kern w:val="0"/>
                <w:vertAlign w:val="superscript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</w:rPr>
              <w:t>further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 xml:space="preserve">adjusted for TG; </w:t>
            </w:r>
            <w:r>
              <w:rPr>
                <w:rFonts w:hint="eastAsia" w:ascii="Times New Roman" w:hAnsi="Times New Roman"/>
                <w:color w:val="000000"/>
                <w:kern w:val="0"/>
                <w:vertAlign w:val="superscript"/>
              </w:rPr>
              <w:t xml:space="preserve">b 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 xml:space="preserve">adjusted for TC; </w:t>
            </w:r>
            <w:r>
              <w:rPr>
                <w:rFonts w:hint="eastAsia" w:ascii="Times New Roman" w:hAnsi="Times New Roman"/>
                <w:color w:val="000000"/>
                <w:kern w:val="0"/>
                <w:vertAlign w:val="superscript"/>
              </w:rPr>
              <w:t xml:space="preserve">c 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 xml:space="preserve">adjusted for TG and LDL-C; </w:t>
            </w:r>
            <w:r>
              <w:rPr>
                <w:rFonts w:hint="eastAsia" w:ascii="Times New Roman" w:hAnsi="Times New Roman"/>
                <w:color w:val="000000"/>
                <w:kern w:val="0"/>
                <w:vertAlign w:val="superscript"/>
              </w:rPr>
              <w:t xml:space="preserve">d 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adjusted for TG and HDL</w:t>
            </w: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tbl>
      <w:tblPr>
        <w:tblStyle w:val="2"/>
        <w:tblW w:w="954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932"/>
        <w:gridCol w:w="1457"/>
        <w:gridCol w:w="1607"/>
        <w:gridCol w:w="240"/>
        <w:gridCol w:w="971"/>
        <w:gridCol w:w="1403"/>
        <w:gridCol w:w="1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42" w:type="dxa"/>
            <w:gridSpan w:val="8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left"/>
              <w:textAlignment w:val="auto"/>
              <w:rPr>
                <w:rFonts w:ascii="Times New Roman" w:hAnsi="Times New Roman" w:eastAsia="等线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n-US" w:eastAsia="fi-FI"/>
              </w:rPr>
              <w:t xml:space="preserve">Supplemental Table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fi-FI"/>
              </w:rPr>
              <w:t xml:space="preserve">4 </w:t>
            </w:r>
            <w:r>
              <w:rPr>
                <w:rFonts w:ascii="Times New Roman" w:hAnsi="Times New Roman"/>
                <w:b w:val="0"/>
                <w:bCs w:val="0"/>
                <w:color w:val="000000"/>
                <w:kern w:val="0"/>
              </w:rPr>
              <w:t xml:space="preserve">Associations between </w:t>
            </w:r>
            <w:r>
              <w:rPr>
                <w:rFonts w:hint="eastAsia" w:ascii="Times New Roman" w:hAnsi="Times New Roman" w:eastAsia="等线"/>
                <w:b w:val="0"/>
                <w:bCs w:val="0"/>
                <w:color w:val="000000"/>
                <w:kern w:val="0"/>
              </w:rPr>
              <w:t>serum lipids</w:t>
            </w:r>
            <w:r>
              <w:rPr>
                <w:rFonts w:ascii="Times New Roman" w:hAnsi="Times New Roman"/>
                <w:b w:val="0"/>
                <w:bCs w:val="0"/>
                <w:color w:val="000000"/>
                <w:kern w:val="0"/>
              </w:rPr>
              <w:t xml:space="preserve"> and incident </w:t>
            </w:r>
            <w:r>
              <w:rPr>
                <w:rFonts w:hint="default" w:ascii="Times New Roman" w:hAnsi="Times New Roman"/>
                <w:b w:val="0"/>
                <w:bCs w:val="0"/>
                <w:color w:val="000000"/>
                <w:kern w:val="0"/>
              </w:rPr>
              <w:t>g</w:t>
            </w:r>
            <w:r>
              <w:rPr>
                <w:rFonts w:hint="default" w:ascii="Times New Roman" w:hAnsi="Times New Roman" w:eastAsia="等线"/>
                <w:b w:val="0"/>
                <w:bCs w:val="0"/>
                <w:color w:val="000000"/>
                <w:kern w:val="0"/>
              </w:rPr>
              <w:t>astric cancer</w:t>
            </w:r>
            <w:r>
              <w:rPr>
                <w:rFonts w:hint="eastAsia" w:ascii="Times New Roman" w:hAnsi="Times New Roman"/>
                <w:b w:val="0"/>
                <w:bCs w:val="0"/>
                <w:color w:val="000000"/>
                <w:kern w:val="0"/>
              </w:rPr>
              <w:t xml:space="preserve"> stratified by heavy</w:t>
            </w:r>
            <w:r>
              <w:rPr>
                <w:rFonts w:hint="eastAsia" w:ascii="Times New Roman" w:hAnsi="Times New Roman"/>
                <w:b w:val="0"/>
                <w:bCs w:val="0"/>
                <w:color w:val="000000"/>
                <w:kern w:val="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 w:val="0"/>
                <w:bCs w:val="0"/>
                <w:color w:val="000000"/>
                <w:kern w:val="0"/>
              </w:rPr>
              <w:t>metal exposure in</w:t>
            </w:r>
            <w:r>
              <w:rPr>
                <w:rFonts w:hint="eastAsia" w:ascii="Times New Roman" w:hAnsi="Times New Roman" w:eastAsia="等线"/>
                <w:b w:val="0"/>
                <w:bCs w:val="0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/>
                <w:b w:val="0"/>
                <w:bCs w:val="0"/>
                <w:color w:val="000000"/>
                <w:kern w:val="0"/>
              </w:rPr>
              <w:t>the Jinchang Cohort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Times New Roman" w:hAnsi="Times New Roman" w:eastAsia="等线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32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Serum lipid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types</w:t>
            </w:r>
          </w:p>
        </w:tc>
        <w:tc>
          <w:tcPr>
            <w:tcW w:w="3996" w:type="dxa"/>
            <w:gridSpan w:val="3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No exposure</w:t>
            </w:r>
          </w:p>
        </w:tc>
        <w:tc>
          <w:tcPr>
            <w:tcW w:w="240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4174" w:type="dxa"/>
            <w:gridSpan w:val="3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Exposure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132" w:type="dxa"/>
            <w:vMerge w:val="continue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32" w:type="dxa"/>
            <w:vMerge w:val="restar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n/N</w:t>
            </w:r>
          </w:p>
        </w:tc>
        <w:tc>
          <w:tcPr>
            <w:tcW w:w="1457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IR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(/100k person-years)</w:t>
            </w:r>
          </w:p>
        </w:tc>
        <w:tc>
          <w:tcPr>
            <w:tcW w:w="1607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Multivariate-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adjusted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71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n/N</w:t>
            </w:r>
          </w:p>
        </w:tc>
        <w:tc>
          <w:tcPr>
            <w:tcW w:w="1403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IR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(/100k person-years)</w:t>
            </w:r>
          </w:p>
        </w:tc>
        <w:tc>
          <w:tcPr>
            <w:tcW w:w="1800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Multivariate-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adjusted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1132" w:type="dxa"/>
            <w:vMerge w:val="continue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457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HR (95%CI)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71" w:type="dxa"/>
            <w:vMerge w:val="continue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403" w:type="dxa"/>
            <w:vMerge w:val="continue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HR (95%CI)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32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TC 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vertAlign w:val="superscript"/>
              </w:rPr>
              <w:t>a</w:t>
            </w:r>
          </w:p>
        </w:tc>
        <w:tc>
          <w:tcPr>
            <w:tcW w:w="932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457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607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71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403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800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18/2580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64.39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</w:t>
            </w:r>
            <w:r>
              <w:rPr>
                <w:rFonts w:ascii="Times New Roman" w:hAnsi="Times New Roman" w:eastAsia="等线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kern w:val="0"/>
              </w:rPr>
              <w:t>(Ref)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44/8821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 xml:space="preserve">94.25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1.00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(Ref)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12/2303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87.95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0.75</w:t>
            </w:r>
            <w:r>
              <w:rPr>
                <w:rFonts w:ascii="Times New Roman" w:hAnsi="Times New Roman" w:eastAsia="等线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kern w:val="0"/>
              </w:rPr>
              <w:t>(0.36,1.56)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35/8182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 xml:space="preserve">71.77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0.82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(0.53,1.28)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15/2623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103.33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0.81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(0.40,1.63)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42/8688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 xml:space="preserve">76.72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0.83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(0.54,1.27)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17/2820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104.55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0.90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(0.45,1.80)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65/9625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 xml:space="preserve">109.78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1.07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(0.72,1.60)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TG 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vertAlign w:val="superscript"/>
              </w:rPr>
              <w:t>b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13/2414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31.69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1.00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(Ref)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24/8515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 xml:space="preserve">62.07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1.00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(Ref)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9/2342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71.63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0.55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(0.24,1.30)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21/7921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 xml:space="preserve">42.48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0.68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(0.38,1.22)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20/2814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121.90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0.88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(0.43,1.80)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66/9885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 xml:space="preserve">109.86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1.43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(0.88,2.30)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20/2756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122.36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1.09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(0.52,2.28)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75/8992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 xml:space="preserve">131.37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1.73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(1.06,2.81)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HDL-C 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vertAlign w:val="superscript"/>
              </w:rPr>
              <w:t>c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24/2582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149.32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1.00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(Ref)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81/8534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 xml:space="preserve">158.35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1.00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(Ref)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15/2482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80.72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0.78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(0.41,1.51)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56/8984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 xml:space="preserve">107.00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0.80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(0.53,1.15)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12/2599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71.12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0.85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(0.39,1.86)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34/8804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 xml:space="preserve">65.00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0.61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(0.40,0.93)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11/2663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61.84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0.80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(0.39,1.66)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15/8994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 xml:space="preserve">29.78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0.31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(0.16,0.56)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LDL-C 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vertAlign w:val="superscript"/>
              </w:rPr>
              <w:t>d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8/2554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40.08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1.00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(Ref)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36/8815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 xml:space="preserve">74.94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1.00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(Ref)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8/2548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56.54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1.05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(0.39,2.84)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23/8631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 xml:space="preserve">41.61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0.58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(0.34,1.01)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23/2606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121.65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2.81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(1.23,6.44)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46/8879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 xml:space="preserve">89.12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1.22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(0.78,1.91)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32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Q4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23/2618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134.38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2.98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(1.30,6.88)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ind w:firstLine="105" w:firstLineChars="50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81/8991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 xml:space="preserve">147.25 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2.16</w:t>
            </w: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(1.40,3.12)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42" w:type="dxa"/>
            <w:gridSpan w:val="8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spacing w:before="100"/>
              <w:textAlignment w:val="auto"/>
              <w:rPr>
                <w:rFonts w:hint="default" w:ascii="Times New Roman Regular" w:hAnsi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>Abbreviation</w:t>
            </w:r>
            <w:r>
              <w:rPr>
                <w:rFonts w:hint="eastAsia" w:ascii="Times New Roman Regular" w:hAnsi="Times New Roman Regular" w:eastAsia="等线" w:cs="Times New Roman Regular"/>
                <w:color w:val="000000"/>
                <w:kern w:val="0"/>
                <w:lang w:bidi="ar"/>
              </w:rPr>
              <w:t>s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: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TC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total cholesterol;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TG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triglyceride;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HDL-C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high-density lipoprotein cholesterol;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 xml:space="preserve">LDL-C 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low-density lipoprotein cholesterol;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IR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Incidence Rate;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HR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hazard ratio; </w:t>
            </w:r>
            <w:r>
              <w:rPr>
                <w:rFonts w:ascii="Times New Roman Regular" w:hAnsi="Times New Roman Regular" w:eastAsia="等线" w:cs="Times New Roman Regular"/>
                <w:i/>
                <w:iCs/>
                <w:color w:val="000000"/>
                <w:kern w:val="0"/>
                <w:lang w:bidi="ar"/>
              </w:rPr>
              <w:t>CI</w:t>
            </w:r>
            <w:r>
              <w:rPr>
                <w:rFonts w:ascii="Times New Roman Regular" w:hAnsi="Times New Roman Regular" w:eastAsia="等线" w:cs="Times New Roman Regular"/>
                <w:color w:val="000000"/>
                <w:kern w:val="0"/>
                <w:lang w:bidi="ar"/>
              </w:rPr>
              <w:t xml:space="preserve"> confidence </w:t>
            </w:r>
            <w:r>
              <w:rPr>
                <w:rFonts w:ascii="Times New Roman Regular" w:hAnsi="Times New Roman Regular" w:cs="Times New Roman Regular"/>
                <w:color w:val="000000"/>
                <w:kern w:val="0"/>
                <w:lang w:bidi="ar"/>
              </w:rPr>
              <w:t>interval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100" w:line="240" w:lineRule="exact"/>
              <w:textAlignment w:val="auto"/>
              <w:rPr>
                <w:rFonts w:hint="default"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Multivariate-adjusted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 xml:space="preserve">for age, sex, education level, smoking index, </w:t>
            </w: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drinking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 xml:space="preserve"> index, BMI, family history of cancer, </w:t>
            </w:r>
            <w:r>
              <w:rPr>
                <w:rFonts w:ascii="Times New Roman" w:hAnsi="Times New Roman"/>
                <w:i/>
                <w:iCs/>
                <w:kern w:val="0"/>
              </w:rPr>
              <w:t>H</w:t>
            </w:r>
            <w:r>
              <w:rPr>
                <w:rFonts w:hint="eastAsia" w:ascii="Times New Roman" w:hAnsi="Times New Roman"/>
                <w:i/>
                <w:iCs/>
                <w:kern w:val="0"/>
                <w:lang w:val="en-US" w:eastAsia="zh-CN"/>
              </w:rPr>
              <w:t>.</w:t>
            </w:r>
            <w:r>
              <w:rPr>
                <w:rFonts w:ascii="Times New Roman" w:hAnsi="Times New Roman"/>
                <w:i/>
                <w:iCs/>
                <w:kern w:val="0"/>
              </w:rPr>
              <w:t xml:space="preserve"> pylori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 xml:space="preserve"> infection, fruit intake, fat intak</w:t>
            </w:r>
            <w:r>
              <w:rPr>
                <w:rFonts w:hint="eastAsia" w:ascii="Times New Roman" w:hAnsi="Times New Roman"/>
                <w:kern w:val="0"/>
              </w:rPr>
              <w:t>e, pickled</w:t>
            </w:r>
            <w:r>
              <w:rPr>
                <w:rFonts w:ascii="Times New Roman" w:hAnsi="Times New Roman"/>
                <w:kern w:val="0"/>
              </w:rPr>
              <w:t xml:space="preserve"> food</w:t>
            </w:r>
            <w:r>
              <w:rPr>
                <w:rFonts w:hint="eastAsia" w:ascii="Times New Roman" w:hAnsi="Times New Roman"/>
                <w:kern w:val="0"/>
              </w:rPr>
              <w:t xml:space="preserve"> in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take, high salt diet, intake food temperature</w:t>
            </w:r>
            <w:r>
              <w:rPr>
                <w:rFonts w:hint="default" w:ascii="Times New Roman" w:hAnsi="Times New Roman"/>
                <w:color w:val="000000"/>
                <w:kern w:val="0"/>
              </w:rPr>
              <w:t>.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100" w:line="240" w:lineRule="exact"/>
              <w:textAlignment w:val="auto"/>
              <w:rPr>
                <w:rFonts w:hint="eastAsia"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kern w:val="0"/>
                <w:vertAlign w:val="superscript"/>
              </w:rPr>
              <w:t xml:space="preserve">a 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</w:rPr>
              <w:t>further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 xml:space="preserve">adjusted for TG; </w:t>
            </w:r>
            <w:r>
              <w:rPr>
                <w:rFonts w:hint="eastAsia" w:ascii="Times New Roman" w:hAnsi="Times New Roman"/>
                <w:color w:val="000000"/>
                <w:kern w:val="0"/>
                <w:vertAlign w:val="superscript"/>
              </w:rPr>
              <w:t xml:space="preserve">b 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 xml:space="preserve">adjusted for TC; </w:t>
            </w:r>
            <w:r>
              <w:rPr>
                <w:rFonts w:hint="eastAsia" w:ascii="Times New Roman" w:hAnsi="Times New Roman"/>
                <w:color w:val="000000"/>
                <w:kern w:val="0"/>
                <w:vertAlign w:val="superscript"/>
              </w:rPr>
              <w:t xml:space="preserve">c 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 xml:space="preserve">adjusted for TG and LDL-C; </w:t>
            </w:r>
            <w:r>
              <w:rPr>
                <w:rFonts w:hint="eastAsia" w:ascii="Times New Roman" w:hAnsi="Times New Roman"/>
                <w:color w:val="000000"/>
                <w:kern w:val="0"/>
                <w:vertAlign w:val="superscript"/>
              </w:rPr>
              <w:t xml:space="preserve">d 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adjusted for TG and HDL-C</w:t>
            </w:r>
          </w:p>
        </w:tc>
      </w:tr>
    </w:tbl>
    <w:p/>
    <w:p/>
    <w:p/>
    <w:p/>
    <w:p/>
    <w:p/>
    <w:p/>
    <w:p/>
    <w:p/>
    <w:p/>
    <w:p/>
    <w:p/>
    <w:p/>
    <w:p/>
    <w:p/>
    <w:tbl>
      <w:tblPr>
        <w:tblStyle w:val="2"/>
        <w:tblW w:w="810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666"/>
        <w:gridCol w:w="904"/>
        <w:gridCol w:w="1500"/>
        <w:gridCol w:w="1538"/>
        <w:gridCol w:w="15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109" w:type="dxa"/>
            <w:gridSpan w:val="6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left"/>
              <w:textAlignment w:val="auto"/>
              <w:rPr>
                <w:rFonts w:ascii="Times New Roman" w:hAnsi="Times New Roman" w:eastAsia="等线"/>
                <w:b w:val="0"/>
                <w:bCs w:val="0"/>
                <w:color w:val="000000"/>
                <w:kern w:val="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n-US" w:eastAsia="fi-FI"/>
              </w:rPr>
              <w:t xml:space="preserve">Supplemental Table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fi-FI"/>
              </w:rPr>
              <w:t xml:space="preserve">5 </w:t>
            </w:r>
            <w:r>
              <w:rPr>
                <w:rFonts w:hint="default"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color w:val="000000"/>
                <w:kern w:val="0"/>
              </w:rPr>
              <w:t xml:space="preserve">Associations between </w:t>
            </w:r>
            <w:r>
              <w:rPr>
                <w:rFonts w:hint="eastAsia" w:ascii="Times New Roman" w:hAnsi="Times New Roman" w:eastAsia="等线"/>
                <w:b w:val="0"/>
                <w:bCs w:val="0"/>
                <w:color w:val="000000"/>
                <w:kern w:val="0"/>
              </w:rPr>
              <w:t>metabolic diseases</w:t>
            </w:r>
            <w:r>
              <w:rPr>
                <w:rFonts w:ascii="Times New Roman" w:hAnsi="Times New Roman"/>
                <w:b w:val="0"/>
                <w:bCs w:val="0"/>
                <w:color w:val="000000"/>
                <w:kern w:val="0"/>
              </w:rPr>
              <w:t xml:space="preserve"> and incident </w:t>
            </w:r>
            <w:r>
              <w:rPr>
                <w:rFonts w:hint="default" w:ascii="Times New Roman" w:hAnsi="Times New Roman" w:eastAsia="等线"/>
                <w:b w:val="0"/>
                <w:bCs w:val="0"/>
                <w:color w:val="000000"/>
                <w:kern w:val="0"/>
              </w:rPr>
              <w:t xml:space="preserve">gastric cancer </w:t>
            </w:r>
            <w:r>
              <w:rPr>
                <w:rFonts w:ascii="Times New Roman" w:hAnsi="Times New Roman"/>
                <w:b w:val="0"/>
                <w:bCs w:val="0"/>
                <w:color w:val="000000"/>
                <w:kern w:val="0"/>
              </w:rPr>
              <w:t>in</w:t>
            </w:r>
            <w:r>
              <w:rPr>
                <w:rFonts w:hint="eastAsia" w:ascii="Times New Roman" w:hAnsi="Times New Roman" w:eastAsia="等线"/>
                <w:b w:val="0"/>
                <w:bCs w:val="0"/>
                <w:color w:val="000000"/>
                <w:kern w:val="0"/>
              </w:rPr>
              <w:t xml:space="preserve"> overall population from </w:t>
            </w:r>
            <w:r>
              <w:rPr>
                <w:rFonts w:hint="eastAsia" w:ascii="Times New Roman" w:hAnsi="Times New Roman"/>
                <w:b w:val="0"/>
                <w:bCs w:val="0"/>
                <w:color w:val="000000"/>
                <w:kern w:val="0"/>
              </w:rPr>
              <w:t xml:space="preserve">the </w:t>
            </w:r>
            <w:r>
              <w:rPr>
                <w:rFonts w:hint="eastAsia" w:ascii="Times New Roman" w:hAnsi="Times New Roman" w:eastAsia="等线"/>
                <w:b w:val="0"/>
                <w:bCs w:val="0"/>
                <w:color w:val="000000"/>
                <w:kern w:val="0"/>
              </w:rPr>
              <w:t>Jinchang Cohort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9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</w:p>
        </w:tc>
        <w:tc>
          <w:tcPr>
            <w:tcW w:w="66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n</w:t>
            </w:r>
          </w:p>
        </w:tc>
        <w:tc>
          <w:tcPr>
            <w:tcW w:w="90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N</w:t>
            </w:r>
          </w:p>
        </w:tc>
        <w:tc>
          <w:tcPr>
            <w:tcW w:w="15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IR (/100k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person-years)</w:t>
            </w:r>
          </w:p>
        </w:tc>
        <w:tc>
          <w:tcPr>
            <w:tcW w:w="153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Crude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HR (95%CI)</w:t>
            </w:r>
          </w:p>
        </w:tc>
        <w:tc>
          <w:tcPr>
            <w:tcW w:w="151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Multivariate-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 xml:space="preserve">adjusted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</w:rPr>
              <w:t>HR (95%CI)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90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Hyperlipidemia</w:t>
            </w:r>
          </w:p>
        </w:tc>
        <w:tc>
          <w:tcPr>
            <w:tcW w:w="666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904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1500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1538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1511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No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132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31582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 xml:space="preserve">69.03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1.00(Ref)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1.00(Ref)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Yes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116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14060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 xml:space="preserve">133.84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b/>
                <w:bCs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1.89(1.47,2.44)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1.69(1.31,2.18)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Hyperbilirubinemia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No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148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29047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 xml:space="preserve">83.67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1.00(Ref)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1.00(Ref)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Yes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100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16595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 xml:space="preserve">99.00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1.22(0.95,1.58)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0.87(0.67,1.12)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Hyperuricemia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No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201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39139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 xml:space="preserve">84.27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1.00(Ref)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1.00(Ref)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Yes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47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6503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 xml:space="preserve">119.34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1.40(1.02,1.92)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1.01(0.73,1.40)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Diabetes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No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207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42501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 xml:space="preserve">79.53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1.00(Ref)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1.00(Ref)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Yes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41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2934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 xml:space="preserve">232.62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2.89(2.07,4.05)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1.16(0.82,1.63)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Hypertension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No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146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34948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 xml:space="preserve">68.29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1.00(Ref)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1.00(Ref)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Yes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102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10694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 xml:space="preserve">159.11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2.39(1.86,3.08)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0.99(0.76,1.29)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Weight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 xml:space="preserve">Normal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101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23477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 xml:space="preserve">70.15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1.00(Ref)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1.00(Ref)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Thin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2187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 xml:space="preserve">44.65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0.64(0.28,1.47)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0.96(0.42,2.20)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 w:eastAsia="等线"/>
                <w:color w:val="000000"/>
                <w:kern w:val="0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</w:rPr>
              <w:t>Overweight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106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15619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 xml:space="preserve">112.08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1.64(1.25,2.16)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ascii="Times New Roman" w:hAnsi="Times New Roman" w:eastAsia="等线"/>
                <w:kern w:val="0"/>
              </w:rPr>
            </w:pPr>
            <w:r>
              <w:rPr>
                <w:rFonts w:hint="eastAsia" w:ascii="Times New Roman" w:hAnsi="Times New Roman" w:eastAsia="等线"/>
                <w:kern w:val="0"/>
              </w:rPr>
              <w:t>1.06(0.80,1.39)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90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ind w:firstLine="315" w:firstLineChars="150"/>
              <w:jc w:val="left"/>
              <w:textAlignment w:val="auto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</w:rPr>
              <w:t>Obesity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 Regular" w:hAnsi="Times New Roman Regular" w:eastAsia="等线" w:cs="Times New Roman Regular"/>
                <w:kern w:val="0"/>
              </w:rPr>
            </w:pPr>
            <w:r>
              <w:rPr>
                <w:rFonts w:hint="default" w:ascii="Times New Roman Regular" w:hAnsi="Times New Roman Regular" w:eastAsia="等线" w:cs="Times New Roman Regular"/>
                <w:kern w:val="0"/>
              </w:rPr>
              <w:t>35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 Regular" w:hAnsi="Times New Roman Regular" w:eastAsia="等线" w:cs="Times New Roman Regular"/>
                <w:kern w:val="0"/>
              </w:rPr>
            </w:pPr>
            <w:r>
              <w:rPr>
                <w:rFonts w:hint="default" w:ascii="Times New Roman Regular" w:hAnsi="Times New Roman Regular" w:eastAsia="等线" w:cs="Times New Roman Regular"/>
                <w:kern w:val="0"/>
              </w:rPr>
              <w:t>4359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Times New Roman Regular" w:hAnsi="Times New Roman Regular" w:eastAsia="等线" w:cs="Times New Roman Regular"/>
                <w:kern w:val="0"/>
              </w:rPr>
            </w:pPr>
            <w:r>
              <w:rPr>
                <w:rFonts w:hint="default" w:ascii="Times New Roman Regular" w:hAnsi="Times New Roman Regular" w:eastAsia="等线" w:cs="Times New Roman Regular"/>
                <w:kern w:val="0"/>
              </w:rPr>
              <w:t xml:space="preserve">135.15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 Regular" w:hAnsi="Times New Roman Regular" w:eastAsia="等线" w:cs="Times New Roman Regular"/>
                <w:kern w:val="0"/>
              </w:rPr>
            </w:pPr>
            <w:r>
              <w:rPr>
                <w:rFonts w:hint="default" w:ascii="Times New Roman Regular" w:hAnsi="Times New Roman Regular" w:eastAsia="等线" w:cs="Times New Roman Regular"/>
                <w:kern w:val="0"/>
              </w:rPr>
              <w:t>1.93(1.31,2.85)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240" w:lineRule="exact"/>
              <w:jc w:val="right"/>
              <w:textAlignment w:val="auto"/>
              <w:rPr>
                <w:rFonts w:hint="default" w:ascii="Times New Roman Regular" w:hAnsi="Times New Roman Regular" w:eastAsia="等线" w:cs="Times New Roman Regular"/>
                <w:kern w:val="0"/>
              </w:rPr>
            </w:pPr>
            <w:r>
              <w:rPr>
                <w:rFonts w:hint="default" w:ascii="Times New Roman Regular" w:hAnsi="Times New Roman Regular" w:eastAsia="等线" w:cs="Times New Roman Regular"/>
                <w:kern w:val="0"/>
              </w:rPr>
              <w:t>1.22(0.83,1.80)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9" w:type="dxa"/>
            <w:gridSpan w:val="6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line="240" w:lineRule="exact"/>
              <w:textAlignment w:val="auto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Abbreviatio</w:t>
            </w:r>
            <w:r>
              <w:rPr>
                <w:rFonts w:hint="eastAsia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21"/>
                <w:szCs w:val="21"/>
                <w:lang w:val="en-US" w:eastAsia="zh-Hans"/>
              </w:rPr>
              <w:t>n</w:t>
            </w:r>
            <w:r>
              <w:rPr>
                <w:rFonts w:hint="eastAsia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s</w:t>
            </w: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21"/>
                <w:szCs w:val="21"/>
                <w:lang w:eastAsia="zh-Hans"/>
              </w:rPr>
              <w:t xml:space="preserve">: </w:t>
            </w:r>
            <w:r>
              <w:rPr>
                <w:rFonts w:hint="default" w:ascii="Times New Roman Regular" w:hAnsi="Times New Roman Regular" w:eastAsia="等线" w:cs="Times New Roman Regular"/>
                <w:i/>
                <w:iCs/>
                <w:color w:val="000000"/>
                <w:kern w:val="0"/>
              </w:rPr>
              <w:t>TC</w:t>
            </w: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</w:rPr>
              <w:t xml:space="preserve"> total cholesterol; </w:t>
            </w:r>
            <w:r>
              <w:rPr>
                <w:rFonts w:hint="default" w:ascii="Times New Roman Regular" w:hAnsi="Times New Roman Regular" w:eastAsia="等线" w:cs="Times New Roman Regular"/>
                <w:i/>
                <w:iCs/>
                <w:color w:val="000000"/>
                <w:kern w:val="0"/>
              </w:rPr>
              <w:t>TG</w:t>
            </w:r>
            <w:r>
              <w:rPr>
                <w:rFonts w:hint="eastAsia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lang w:val="en-US" w:eastAsia="zh-CN"/>
              </w:rPr>
              <w:t xml:space="preserve"> </w:t>
            </w: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</w:rPr>
              <w:t xml:space="preserve">triglyceride; </w:t>
            </w:r>
            <w:r>
              <w:rPr>
                <w:rFonts w:hint="default" w:ascii="Times New Roman Regular" w:hAnsi="Times New Roman Regular" w:eastAsia="等线" w:cs="Times New Roman Regular"/>
                <w:i/>
                <w:iCs/>
                <w:color w:val="000000"/>
                <w:kern w:val="0"/>
              </w:rPr>
              <w:t>LDL-C</w:t>
            </w:r>
            <w:r>
              <w:rPr>
                <w:rFonts w:hint="eastAsia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lang w:val="en-US" w:eastAsia="zh-CN"/>
              </w:rPr>
              <w:t xml:space="preserve"> </w:t>
            </w: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</w:rPr>
              <w:t xml:space="preserve">low-density lipoprotein cholesterol; </w:t>
            </w:r>
            <w:r>
              <w:rPr>
                <w:rFonts w:hint="default" w:ascii="Times New Roman Regular" w:hAnsi="Times New Roman Regular" w:eastAsia="等线" w:cs="Times New Roman Regular"/>
                <w:i/>
                <w:iCs/>
                <w:color w:val="000000"/>
                <w:kern w:val="0"/>
              </w:rPr>
              <w:t>TBIL</w:t>
            </w: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</w:rPr>
              <w:t xml:space="preserve"> total bilirubin; </w:t>
            </w:r>
            <w:r>
              <w:rPr>
                <w:rFonts w:hint="default" w:ascii="Times New Roman Regular" w:hAnsi="Times New Roman Regular" w:eastAsia="等线" w:cs="Times New Roman Regular"/>
                <w:i/>
                <w:iCs/>
                <w:color w:val="000000"/>
                <w:kern w:val="0"/>
              </w:rPr>
              <w:t>SUA</w:t>
            </w:r>
            <w:r>
              <w:rPr>
                <w:rFonts w:hint="eastAsia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lang w:val="en-US" w:eastAsia="zh-CN"/>
              </w:rPr>
              <w:t xml:space="preserve"> </w:t>
            </w: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</w:rPr>
              <w:t xml:space="preserve">serum uric acid; </w:t>
            </w:r>
            <w:r>
              <w:rPr>
                <w:rFonts w:hint="default" w:ascii="Times New Roman Regular" w:hAnsi="Times New Roman Regular" w:eastAsia="等线" w:cs="Times New Roman Regular"/>
                <w:i/>
                <w:iCs/>
                <w:color w:val="000000"/>
                <w:kern w:val="0"/>
              </w:rPr>
              <w:t>FPG</w:t>
            </w:r>
            <w:r>
              <w:rPr>
                <w:rFonts w:hint="eastAsia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lang w:val="en-US" w:eastAsia="zh-CN"/>
              </w:rPr>
              <w:t xml:space="preserve"> </w:t>
            </w: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</w:rPr>
              <w:t xml:space="preserve">fasting plasma glucose; </w:t>
            </w:r>
            <w:r>
              <w:rPr>
                <w:rFonts w:hint="default" w:ascii="Times New Roman Regular" w:hAnsi="Times New Roman Regular" w:eastAsia="等线" w:cs="Times New Roman Regular"/>
                <w:i/>
                <w:iCs/>
                <w:color w:val="000000"/>
                <w:kern w:val="0"/>
              </w:rPr>
              <w:t>SBP</w:t>
            </w: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</w:rPr>
              <w:t xml:space="preserve"> systolic blood pressure; </w:t>
            </w:r>
            <w:r>
              <w:rPr>
                <w:rFonts w:hint="default" w:ascii="Times New Roman Regular" w:hAnsi="Times New Roman Regular" w:eastAsia="等线" w:cs="Times New Roman Regular"/>
                <w:i/>
                <w:iCs/>
                <w:color w:val="000000"/>
                <w:kern w:val="0"/>
              </w:rPr>
              <w:t>DBP</w:t>
            </w:r>
            <w:r>
              <w:rPr>
                <w:rFonts w:hint="eastAsia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lang w:val="en-US" w:eastAsia="zh-CN"/>
              </w:rPr>
              <w:t xml:space="preserve"> </w:t>
            </w: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</w:rPr>
              <w:t>diastolic blood pressure;</w:t>
            </w: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default" w:ascii="Times New Roman Regular" w:hAnsi="Times New Roman Regular" w:eastAsia="等线" w:cs="Times New Roman Regular"/>
                <w:i/>
                <w:iCs/>
                <w:color w:val="000000"/>
                <w:kern w:val="0"/>
                <w:sz w:val="21"/>
                <w:szCs w:val="21"/>
              </w:rPr>
              <w:t>IR</w:t>
            </w: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 Incidence Rate; </w:t>
            </w:r>
            <w:r>
              <w:rPr>
                <w:rFonts w:hint="default" w:ascii="Times New Roman Regular" w:hAnsi="Times New Roman Regular" w:eastAsia="等线" w:cs="Times New Roman Regular"/>
                <w:i/>
                <w:iCs/>
                <w:color w:val="000000"/>
                <w:kern w:val="0"/>
                <w:sz w:val="21"/>
                <w:szCs w:val="21"/>
              </w:rPr>
              <w:t>HR</w:t>
            </w: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 hazard ratio; </w:t>
            </w:r>
            <w:r>
              <w:rPr>
                <w:rFonts w:hint="default" w:ascii="Times New Roman Regular" w:hAnsi="Times New Roman Regular" w:eastAsia="等线" w:cs="Times New Roman Regular"/>
                <w:i/>
                <w:iCs/>
                <w:color w:val="000000"/>
                <w:kern w:val="0"/>
                <w:sz w:val="21"/>
                <w:szCs w:val="21"/>
              </w:rPr>
              <w:t>CI</w:t>
            </w: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  confidence </w:t>
            </w:r>
            <w:r>
              <w:rPr>
                <w:rFonts w:hint="default" w:ascii="Times New Roman Regular" w:hAnsi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</w:rPr>
              <w:t>interval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line="240" w:lineRule="exact"/>
              <w:textAlignment w:val="auto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</w:rPr>
              <w:t>Hyperlipidemia:</w:t>
            </w:r>
            <w:r>
              <w:rPr>
                <w:rFonts w:hint="eastAsia" w:ascii="Times New Roman Regular" w:hAnsi="Times New Roman Regular" w:eastAsia="等线" w:cs="Times New Roman Regular"/>
                <w:color w:val="000000"/>
                <w:kern w:val="0"/>
                <w:lang w:val="en-US" w:eastAsia="zh-CN"/>
              </w:rPr>
              <w:t xml:space="preserve"> </w:t>
            </w: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</w:rPr>
              <w:t>TC≥6.20mmol/L or TG≥2.30mmol/L or LDL-C≥4.10mmol/L; Hyperbilirubinemia: TBIL≥17.20 μmol/L; Hyperuricemia: male SUA &gt; 420 μmol/L and female SUA &gt; 360 μmol/L; Diabetes: FPG≥7.0 mmol/L; Hypertension: SBP &gt;140 or DBP &gt;90; Weight: thin (&lt;18.5 kg/m</w:t>
            </w: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vertAlign w:val="superscript"/>
              </w:rPr>
              <w:t>2</w:t>
            </w: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</w:rPr>
              <w:t>), normal (18.5~23.9 kg/m</w:t>
            </w: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vertAlign w:val="superscript"/>
              </w:rPr>
              <w:t>2</w:t>
            </w: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</w:rPr>
              <w:t>), overweight (24.0~27.9 kg/m</w:t>
            </w: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vertAlign w:val="superscript"/>
              </w:rPr>
              <w:t>2</w:t>
            </w: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</w:rPr>
              <w:t>), obesity (≥28.0 kg/m</w:t>
            </w: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vertAlign w:val="superscript"/>
              </w:rPr>
              <w:t>2</w:t>
            </w: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</w:rPr>
              <w:t>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line="240" w:lineRule="exact"/>
              <w:textAlignment w:val="auto"/>
              <w:rPr>
                <w:rFonts w:hint="default" w:ascii="Times New Roman Regular" w:hAnsi="Times New Roman Regular" w:eastAsia="等线" w:cs="Times New Roman Regular"/>
                <w:kern w:val="0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</w:rPr>
              <w:t xml:space="preserve">Multivariate-adjusted for age, education level, smoking index, drinking index, BMI, family history of cancer, </w:t>
            </w:r>
            <w:r>
              <w:rPr>
                <w:rFonts w:hint="default" w:ascii="Times New Roman Regular" w:hAnsi="Times New Roman Regular" w:eastAsia="等线" w:cs="Times New Roman Regular"/>
                <w:i/>
                <w:iCs/>
                <w:color w:val="000000"/>
                <w:kern w:val="0"/>
              </w:rPr>
              <w:t>H</w:t>
            </w:r>
            <w:r>
              <w:rPr>
                <w:rFonts w:hint="default" w:ascii="Times New Roman Regular" w:hAnsi="Times New Roman Regular" w:eastAsia="等线" w:cs="Times New Roman Regular"/>
                <w:i/>
                <w:iCs/>
                <w:color w:val="000000"/>
                <w:kern w:val="0"/>
                <w:lang w:val="en-US" w:eastAsia="zh-CN"/>
              </w:rPr>
              <w:t>.</w:t>
            </w:r>
            <w:r>
              <w:rPr>
                <w:rFonts w:hint="default" w:ascii="Times New Roman Regular" w:hAnsi="Times New Roman Regular" w:eastAsia="等线" w:cs="Times New Roman Regular"/>
                <w:i/>
                <w:iCs/>
                <w:color w:val="000000"/>
                <w:kern w:val="0"/>
              </w:rPr>
              <w:t xml:space="preserve"> pylori</w:t>
            </w: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</w:rPr>
              <w:t xml:space="preserve"> infection, fruit intake, fat intake, pickled food intake, high salt diet, intake food temperature</w:t>
            </w:r>
          </w:p>
        </w:tc>
      </w:tr>
    </w:tbl>
    <w:p>
      <w:pPr>
        <w:widowControl/>
        <w:jc w:val="center"/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4643755" cy="6186170"/>
            <wp:effectExtent l="0" t="0" r="4445" b="11430"/>
            <wp:docPr id="2" name="图片 2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 Figure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43755" cy="618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hint="default" w:ascii="Times New Roman" w:hAnsi="Times New Roman" w:eastAsia="宋体"/>
          <w:b w:val="0"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Times New Roman" w:hAnsi="Times New Roman" w:eastAsia="宋体"/>
          <w:b/>
          <w:bCs/>
          <w:color w:val="000000"/>
          <w:kern w:val="0"/>
          <w:sz w:val="24"/>
          <w:szCs w:val="24"/>
          <w:lang w:eastAsia="zh-CN"/>
        </w:rPr>
        <w:t>Supplementary F</w:t>
      </w:r>
      <w:r>
        <w:rPr>
          <w:rFonts w:hint="eastAsia" w:ascii="Times New Roman" w:hAnsi="Times New Roman" w:eastAsia="宋体"/>
          <w:b/>
          <w:bCs/>
          <w:color w:val="000000"/>
          <w:kern w:val="0"/>
          <w:sz w:val="24"/>
          <w:szCs w:val="24"/>
          <w:lang w:val="en-US" w:eastAsia="zh-Hans"/>
        </w:rPr>
        <w:t>ig</w:t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eastAsia="宋体"/>
          <w:b/>
          <w:bCs/>
          <w:color w:val="000000"/>
          <w:kern w:val="0"/>
          <w:sz w:val="24"/>
          <w:szCs w:val="24"/>
          <w:lang w:eastAsia="zh-CN"/>
        </w:rPr>
        <w:t xml:space="preserve"> </w:t>
      </w:r>
      <w:r>
        <w:rPr>
          <w:rFonts w:hint="eastAsia" w:ascii="Times New Roman" w:hAnsi="Times New Roman" w:eastAsia="宋体"/>
          <w:b/>
          <w:bCs/>
          <w:color w:val="000000"/>
          <w:kern w:val="0"/>
          <w:sz w:val="24"/>
          <w:szCs w:val="24"/>
          <w:lang w:eastAsia="zh-CN"/>
        </w:rPr>
        <w:t>1</w:t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b w:val="0"/>
          <w:bCs w:val="0"/>
          <w:color w:val="000000"/>
          <w:kern w:val="0"/>
          <w:sz w:val="24"/>
          <w:szCs w:val="24"/>
          <w:lang w:eastAsia="zh-CN"/>
        </w:rPr>
        <w:t>Inclusion and exclusion criteria for study subjects</w:t>
      </w:r>
    </w:p>
    <w:p>
      <w:pPr>
        <w:widowControl/>
        <w:adjustRightInd w:val="0"/>
        <w:snapToGrid w:val="0"/>
        <w:spacing w:line="240" w:lineRule="auto"/>
        <w:rPr>
          <w:rFonts w:hint="eastAsia" w:ascii="Times New Roman" w:hAnsi="Times New Roman"/>
          <w:b w:val="0"/>
          <w:bCs w:val="0"/>
          <w:color w:val="000000"/>
          <w:kern w:val="0"/>
          <w:sz w:val="24"/>
          <w:szCs w:val="24"/>
          <w:highlight w:val="none"/>
        </w:rPr>
      </w:pPr>
      <w:r>
        <w:rPr>
          <w:rFonts w:hint="default"/>
        </w:rPr>
        <w:drawing>
          <wp:inline distT="0" distB="0" distL="114300" distR="114300">
            <wp:extent cx="5267960" cy="4878705"/>
            <wp:effectExtent l="0" t="0" r="15240" b="23495"/>
            <wp:docPr id="1" name="图片 1" descr="Supplementary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87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color w:val="000000"/>
          <w:kern w:val="0"/>
          <w:sz w:val="24"/>
          <w:szCs w:val="24"/>
          <w:highlight w:val="none"/>
        </w:rPr>
        <w:t>Supplementary F</w:t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highlight w:val="none"/>
          <w:lang w:val="en-US" w:eastAsia="zh-Hans"/>
        </w:rPr>
        <w:t>ig</w:t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 xml:space="preserve">. </w:t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highlight w:val="none"/>
        </w:rPr>
        <w:t>2</w:t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ascii="Times New Roman" w:hAnsi="Times New Roman"/>
          <w:b w:val="0"/>
          <w:bCs w:val="0"/>
          <w:color w:val="000000"/>
          <w:kern w:val="0"/>
          <w:sz w:val="24"/>
          <w:szCs w:val="24"/>
          <w:highlight w:val="none"/>
        </w:rPr>
        <w:t>Spearman correlation coefficient matrix for the included covariates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4"/>
          <w:szCs w:val="24"/>
          <w:highlight w:val="none"/>
        </w:rPr>
        <w:t xml:space="preserve"> and v</w:t>
      </w:r>
      <w:r>
        <w:rPr>
          <w:rFonts w:ascii="Times New Roman" w:hAnsi="Times New Roman"/>
          <w:b w:val="0"/>
          <w:bCs w:val="0"/>
          <w:color w:val="000000"/>
          <w:kern w:val="0"/>
          <w:sz w:val="24"/>
          <w:szCs w:val="24"/>
          <w:highlight w:val="none"/>
        </w:rPr>
        <w:t xml:space="preserve">ariance 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4"/>
          <w:szCs w:val="24"/>
          <w:highlight w:val="none"/>
        </w:rPr>
        <w:t>i</w:t>
      </w:r>
      <w:r>
        <w:rPr>
          <w:rFonts w:ascii="Times New Roman" w:hAnsi="Times New Roman"/>
          <w:b w:val="0"/>
          <w:bCs w:val="0"/>
          <w:color w:val="000000"/>
          <w:kern w:val="0"/>
          <w:sz w:val="24"/>
          <w:szCs w:val="24"/>
          <w:highlight w:val="none"/>
        </w:rPr>
        <w:t xml:space="preserve">nflation 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4"/>
          <w:szCs w:val="24"/>
          <w:highlight w:val="none"/>
        </w:rPr>
        <w:t>f</w:t>
      </w:r>
      <w:r>
        <w:rPr>
          <w:rFonts w:ascii="Times New Roman" w:hAnsi="Times New Roman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</w:rPr>
        <w:t>actor</w:t>
      </w:r>
      <w:r>
        <w:rPr>
          <w:rFonts w:hint="default" w:ascii="Times New Roman" w:hAnsi="Times New Roman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lang w:eastAsia="zh-CN"/>
        </w:rPr>
        <w:t xml:space="preserve">. </w:t>
      </w:r>
      <w:r>
        <w:rPr>
          <w:rFonts w:hint="default" w:ascii="Times New Roman Regular" w:hAnsi="Times New Roman Regular" w:eastAsia="等线" w:cs="Times New Roman Regular"/>
          <w:b w:val="0"/>
          <w:bCs w:val="0"/>
          <w:i w:val="0"/>
          <w:iCs w:val="0"/>
          <w:color w:val="000000"/>
          <w:kern w:val="0"/>
          <w:sz w:val="21"/>
          <w:szCs w:val="21"/>
          <w:lang w:val="en-US" w:eastAsia="zh-CN"/>
        </w:rPr>
        <w:t>Abbreviatio</w:t>
      </w:r>
      <w:r>
        <w:rPr>
          <w:rFonts w:hint="default" w:ascii="Times New Roman Regular" w:hAnsi="Times New Roman Regular" w:eastAsia="等线" w:cs="Times New Roman Regular"/>
          <w:b w:val="0"/>
          <w:bCs w:val="0"/>
          <w:i w:val="0"/>
          <w:iCs w:val="0"/>
          <w:color w:val="000000"/>
          <w:kern w:val="0"/>
          <w:sz w:val="21"/>
          <w:szCs w:val="21"/>
          <w:lang w:eastAsia="zh-CN"/>
        </w:rPr>
        <w:t>n</w:t>
      </w:r>
      <w:r>
        <w:rPr>
          <w:rFonts w:hint="default" w:ascii="Times New Roman Regular" w:hAnsi="Times New Roman Regular" w:eastAsia="等线" w:cs="Times New Roman Regular"/>
          <w:b w:val="0"/>
          <w:bCs w:val="0"/>
          <w:i w:val="0"/>
          <w:iCs w:val="0"/>
          <w:color w:val="000000"/>
          <w:kern w:val="0"/>
          <w:sz w:val="21"/>
          <w:szCs w:val="21"/>
          <w:lang w:val="en-US" w:eastAsia="zh-Hans"/>
        </w:rPr>
        <w:t>s</w:t>
      </w:r>
      <w:r>
        <w:rPr>
          <w:rFonts w:hint="default" w:ascii="Times New Roman Regular" w:hAnsi="Times New Roman Regular" w:eastAsia="等线" w:cs="Times New Roman Regular"/>
          <w:b w:val="0"/>
          <w:bCs w:val="0"/>
          <w:i w:val="0"/>
          <w:iCs w:val="0"/>
          <w:color w:val="000000"/>
          <w:kern w:val="0"/>
          <w:sz w:val="21"/>
          <w:szCs w:val="21"/>
          <w:lang w:eastAsia="zh-Hans"/>
        </w:rPr>
        <w:t xml:space="preserve">: </w:t>
      </w:r>
      <w:r>
        <w:rPr>
          <w:rFonts w:hint="eastAsia" w:ascii="Times New Roman" w:hAnsi="Times New Roman"/>
          <w:b w:val="0"/>
          <w:bCs w:val="0"/>
          <w:i/>
          <w:iCs/>
          <w:color w:val="000000"/>
          <w:kern w:val="0"/>
          <w:sz w:val="24"/>
          <w:szCs w:val="24"/>
          <w:highlight w:val="none"/>
        </w:rPr>
        <w:t>GC</w:t>
      </w:r>
      <w:r>
        <w:rPr>
          <w:rFonts w:hint="eastAsia" w:ascii="Times New Roman" w:hAnsi="Times New Roman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</w:rPr>
        <w:t xml:space="preserve">gastric cancer; </w:t>
      </w:r>
      <w:r>
        <w:rPr>
          <w:rFonts w:hint="eastAsia" w:ascii="Times New Roman" w:hAnsi="Times New Roman"/>
          <w:b w:val="0"/>
          <w:bCs w:val="0"/>
          <w:i/>
          <w:iCs/>
          <w:color w:val="000000"/>
          <w:kern w:val="0"/>
          <w:sz w:val="24"/>
          <w:szCs w:val="24"/>
          <w:highlight w:val="none"/>
        </w:rPr>
        <w:t>TC</w:t>
      </w:r>
      <w:r>
        <w:rPr>
          <w:rFonts w:hint="eastAsia" w:ascii="Times New Roman" w:hAnsi="Times New Roman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</w:rPr>
        <w:t xml:space="preserve">total cholesterol; </w:t>
      </w:r>
      <w:r>
        <w:rPr>
          <w:rFonts w:hint="eastAsia" w:ascii="Times New Roman" w:hAnsi="Times New Roman"/>
          <w:b w:val="0"/>
          <w:bCs w:val="0"/>
          <w:i/>
          <w:iCs/>
          <w:color w:val="000000"/>
          <w:kern w:val="0"/>
          <w:sz w:val="24"/>
          <w:szCs w:val="24"/>
          <w:highlight w:val="none"/>
        </w:rPr>
        <w:t>TG</w:t>
      </w:r>
      <w:r>
        <w:rPr>
          <w:rFonts w:hint="eastAsia" w:ascii="Times New Roman" w:hAnsi="Times New Roman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</w:rPr>
        <w:t xml:space="preserve"> triglyceride; </w:t>
      </w:r>
      <w:r>
        <w:rPr>
          <w:rFonts w:hint="eastAsia" w:ascii="Times New Roman" w:hAnsi="Times New Roman"/>
          <w:b w:val="0"/>
          <w:bCs w:val="0"/>
          <w:i/>
          <w:iCs/>
          <w:color w:val="000000"/>
          <w:kern w:val="0"/>
          <w:sz w:val="24"/>
          <w:szCs w:val="24"/>
          <w:highlight w:val="none"/>
        </w:rPr>
        <w:t>LDL-C</w:t>
      </w:r>
      <w:r>
        <w:rPr>
          <w:rFonts w:hint="eastAsia" w:ascii="Times New Roman" w:hAnsi="Times New Roman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</w:rPr>
        <w:t xml:space="preserve"> low-density lipoprotein cholesterol; </w:t>
      </w:r>
      <w:r>
        <w:rPr>
          <w:rFonts w:hint="eastAsia" w:ascii="Times New Roman" w:hAnsi="Times New Roman"/>
          <w:b w:val="0"/>
          <w:bCs w:val="0"/>
          <w:i/>
          <w:iCs/>
          <w:color w:val="000000"/>
          <w:kern w:val="0"/>
          <w:sz w:val="24"/>
          <w:szCs w:val="24"/>
          <w:highlight w:val="none"/>
        </w:rPr>
        <w:t>BMI</w:t>
      </w:r>
      <w:r>
        <w:rPr>
          <w:rFonts w:hint="eastAsia" w:ascii="宋体" w:hAnsi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</w:rPr>
        <w:t xml:space="preserve"> </w:t>
      </w:r>
      <w:r>
        <w:rPr>
          <w:rFonts w:hint="eastAsia" w:ascii="Times New Roman" w:hAnsi="Times New Roman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</w:rPr>
        <w:t xml:space="preserve">body mass index; </w:t>
      </w:r>
      <w:r>
        <w:rPr>
          <w:rFonts w:hint="eastAsia" w:ascii="Times New Roman" w:hAnsi="Times New Roman"/>
          <w:b w:val="0"/>
          <w:bCs w:val="0"/>
          <w:i/>
          <w:iCs/>
          <w:color w:val="000000"/>
          <w:kern w:val="0"/>
          <w:sz w:val="24"/>
          <w:szCs w:val="24"/>
          <w:highlight w:val="none"/>
        </w:rPr>
        <w:t xml:space="preserve">VIF </w:t>
      </w:r>
      <w:r>
        <w:rPr>
          <w:rFonts w:hint="eastAsia" w:ascii="Times New Roman" w:hAnsi="Times New Roman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</w:rPr>
        <w:t xml:space="preserve">variance inflation </w:t>
      </w:r>
      <w:r>
        <w:rPr>
          <w:rFonts w:ascii="Times New Roman" w:hAnsi="Times New Roman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</w:rPr>
        <w:t>f</w:t>
      </w:r>
      <w:r>
        <w:rPr>
          <w:rFonts w:hint="eastAsia" w:ascii="Times New Roman" w:hAnsi="Times New Roman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</w:rPr>
        <w:t>actor</w:t>
      </w:r>
    </w:p>
    <w:p>
      <w:pPr>
        <w:rPr>
          <w:rFonts w:hint="default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 Italic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yNjM3OGUxZjE2YWU0NGExODg1M2VhOTkxNTc5YWMifQ=="/>
  </w:docVars>
  <w:rsids>
    <w:rsidRoot w:val="756F1BE3"/>
    <w:rsid w:val="110C3F88"/>
    <w:rsid w:val="267E00A6"/>
    <w:rsid w:val="3F385C96"/>
    <w:rsid w:val="5DD26755"/>
    <w:rsid w:val="64473E0E"/>
    <w:rsid w:val="6B700E0F"/>
    <w:rsid w:val="6C924135"/>
    <w:rsid w:val="756F1BE3"/>
    <w:rsid w:val="79773AEF"/>
    <w:rsid w:val="7BFB1F72"/>
    <w:rsid w:val="7C2B6FFF"/>
    <w:rsid w:val="FCF7C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1516</Words>
  <Characters>9570</Characters>
  <Lines>1</Lines>
  <Paragraphs>1</Paragraphs>
  <TotalTime>0</TotalTime>
  <ScaleCrop>false</ScaleCrop>
  <LinksUpToDate>false</LinksUpToDate>
  <CharactersWithSpaces>10493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2022-09-04T19:16:00Z</dcterms:created>
  <dc:creator>文档存本地丢失不负责</dc:creator>
  <cp:lastModifiedBy>Er</cp:lastModifiedBy>
  <dcterms:modified xsi:type="dcterms:W3CDTF">2022-09-28T08:09:32Z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A53FE8E4235568FE8A181463D704A2D8</vt:lpwstr>
  </property>
</Properties>
</file>