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DD59" w14:textId="77777777" w:rsidR="00EB7D86" w:rsidRDefault="00EB7D86" w:rsidP="004C1D79">
      <w:pPr>
        <w:spacing w:line="36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6ABA2856" w14:textId="21A3D131" w:rsidR="00404A98" w:rsidRPr="0086370C" w:rsidRDefault="00EB7D86" w:rsidP="00EB7D86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86370C">
        <w:rPr>
          <w:rFonts w:asciiTheme="majorBidi" w:hAnsiTheme="majorBidi" w:cstheme="majorBidi"/>
          <w:b/>
          <w:bCs/>
          <w:sz w:val="20"/>
          <w:szCs w:val="20"/>
        </w:rPr>
        <w:t>Table 1</w:t>
      </w:r>
      <w:r w:rsidRPr="0086370C">
        <w:rPr>
          <w:rFonts w:asciiTheme="majorBidi" w:hAnsiTheme="majorBidi" w:cstheme="majorBidi"/>
          <w:sz w:val="20"/>
          <w:szCs w:val="20"/>
        </w:rPr>
        <w:t xml:space="preserve">. </w:t>
      </w:r>
      <w:bookmarkStart w:id="0" w:name="_Hlk46257964"/>
      <w:r w:rsidRPr="0086370C">
        <w:rPr>
          <w:rFonts w:asciiTheme="majorBidi" w:hAnsiTheme="majorBidi" w:cstheme="majorBidi"/>
          <w:sz w:val="20"/>
          <w:szCs w:val="20"/>
        </w:rPr>
        <w:t xml:space="preserve">Optimization of the reaction conditions for the synthesis of </w:t>
      </w:r>
      <w:bookmarkEnd w:id="0"/>
      <w:r w:rsidRPr="0086370C">
        <w:rPr>
          <w:rFonts w:asciiTheme="majorBidi" w:hAnsiTheme="majorBidi" w:cstheme="majorBidi"/>
          <w:b/>
          <w:bCs/>
          <w:sz w:val="20"/>
          <w:szCs w:val="20"/>
        </w:rPr>
        <w:t>5a</w:t>
      </w:r>
      <w:r w:rsidRPr="0086370C">
        <w:rPr>
          <w:rFonts w:asciiTheme="majorBidi" w:hAnsiTheme="majorBidi" w:cstheme="majorBidi"/>
          <w:sz w:val="20"/>
          <w:szCs w:val="20"/>
          <w:vertAlign w:val="superscript"/>
        </w:rPr>
        <w:t>a</w:t>
      </w:r>
    </w:p>
    <w:tbl>
      <w:tblPr>
        <w:tblpPr w:leftFromText="180" w:rightFromText="180" w:vertAnchor="text" w:horzAnchor="margin" w:tblpXSpec="center" w:tblpY="635"/>
        <w:tblW w:w="10064" w:type="dxa"/>
        <w:tblLayout w:type="fixed"/>
        <w:tblLook w:val="04A0" w:firstRow="1" w:lastRow="0" w:firstColumn="1" w:lastColumn="0" w:noHBand="0" w:noVBand="1"/>
      </w:tblPr>
      <w:tblGrid>
        <w:gridCol w:w="709"/>
        <w:gridCol w:w="1842"/>
        <w:gridCol w:w="993"/>
        <w:gridCol w:w="708"/>
        <w:gridCol w:w="709"/>
        <w:gridCol w:w="709"/>
        <w:gridCol w:w="709"/>
        <w:gridCol w:w="708"/>
        <w:gridCol w:w="709"/>
        <w:gridCol w:w="851"/>
        <w:gridCol w:w="708"/>
        <w:gridCol w:w="709"/>
      </w:tblGrid>
      <w:tr w:rsidR="004E7311" w:rsidRPr="0086370C" w14:paraId="44DEE3AD" w14:textId="77777777" w:rsidTr="00A22372">
        <w:trPr>
          <w:trHeight w:val="329"/>
        </w:trPr>
        <w:tc>
          <w:tcPr>
            <w:tcW w:w="10064" w:type="dxa"/>
            <w:gridSpan w:val="12"/>
          </w:tcPr>
          <w:p w14:paraId="78B4E4F5" w14:textId="65F51A5A" w:rsidR="00732ADA" w:rsidRPr="0086370C" w:rsidRDefault="000F4CBE" w:rsidP="004C1D79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noProof/>
              </w:rPr>
              <w:object w:dxaOrig="1440" w:dyaOrig="1440" w14:anchorId="72F6F1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79" type="#_x0000_t75" style="position:absolute;margin-left:52pt;margin-top:3.75pt;width:366.5pt;height:114.05pt;z-index:251678720">
                  <v:imagedata r:id="rId8" o:title=""/>
                  <w10:wrap type="square" side="right"/>
                </v:shape>
                <o:OLEObject Type="Embed" ProgID="ChemDraw.Document.6.0" ShapeID="_x0000_s1079" DrawAspect="Content" ObjectID="_1726129449" r:id="rId9"/>
              </w:object>
            </w:r>
          </w:p>
          <w:p w14:paraId="4A589F2A" w14:textId="7CA24819" w:rsidR="00732ADA" w:rsidRPr="0086370C" w:rsidRDefault="00732ADA" w:rsidP="004C1D79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975506" w:rsidRPr="0086370C" w14:paraId="2560B993" w14:textId="77777777" w:rsidTr="00A22372">
        <w:trPr>
          <w:trHeight w:val="234"/>
        </w:trPr>
        <w:tc>
          <w:tcPr>
            <w:tcW w:w="3544" w:type="dxa"/>
            <w:gridSpan w:val="3"/>
            <w:vMerge w:val="restart"/>
          </w:tcPr>
          <w:p w14:paraId="35D14063" w14:textId="77777777" w:rsidR="00975506" w:rsidRPr="0086370C" w:rsidRDefault="00975506" w:rsidP="004C1D79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52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C97C4AB" w14:textId="698F296A" w:rsidR="00975506" w:rsidRPr="0086370C" w:rsidRDefault="00975506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Reaction condition</w:t>
            </w:r>
          </w:p>
        </w:tc>
      </w:tr>
      <w:tr w:rsidR="004E7311" w:rsidRPr="0086370C" w14:paraId="3C40BE1B" w14:textId="77777777" w:rsidTr="00A22372">
        <w:trPr>
          <w:trHeight w:val="360"/>
        </w:trPr>
        <w:tc>
          <w:tcPr>
            <w:tcW w:w="3544" w:type="dxa"/>
            <w:gridSpan w:val="3"/>
            <w:vMerge/>
            <w:hideMark/>
          </w:tcPr>
          <w:p w14:paraId="0ABC13FF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6C57DE1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 xml:space="preserve">RT (25 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 xml:space="preserve"> ͦ</w:t>
            </w:r>
            <w:r w:rsidRPr="0086370C">
              <w:rPr>
                <w:rFonts w:asciiTheme="majorBidi" w:hAnsiTheme="majorBidi" w:cstheme="majorBidi"/>
                <w:b/>
                <w:bCs/>
              </w:rPr>
              <w:t>C)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1EF60D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 xml:space="preserve">Reflux (80 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 xml:space="preserve"> ͦ</w:t>
            </w:r>
            <w:r w:rsidRPr="0086370C">
              <w:rPr>
                <w:rFonts w:asciiTheme="majorBidi" w:hAnsiTheme="majorBidi" w:cstheme="majorBidi"/>
                <w:b/>
                <w:bCs/>
              </w:rPr>
              <w:t>C)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5762B4C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MW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00BF0C1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US</w:t>
            </w:r>
          </w:p>
        </w:tc>
      </w:tr>
      <w:tr w:rsidR="00A22372" w:rsidRPr="0086370C" w14:paraId="731BDAF5" w14:textId="77777777" w:rsidTr="004F2633">
        <w:trPr>
          <w:trHeight w:val="56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C9D82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Entry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76BE1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Catalyst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6660D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Solvent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2C9E5A6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  <w:p w14:paraId="51FEAE4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(min)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3271E07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</w:t>
            </w:r>
          </w:p>
          <w:p w14:paraId="55BD384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(%)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724F01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  <w:p w14:paraId="3F1B2BD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(min)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06EE67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</w:t>
            </w:r>
          </w:p>
          <w:p w14:paraId="098C8F5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(%)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7063DF3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  <w:p w14:paraId="4276F5F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(min)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68C67BA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</w:t>
            </w:r>
          </w:p>
          <w:p w14:paraId="2183036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(%)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4C43971E" w14:textId="77777777" w:rsidR="000E2BF0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Power</w:t>
            </w:r>
          </w:p>
          <w:p w14:paraId="3A2717D5" w14:textId="44C4C843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 xml:space="preserve"> (w)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08CA18C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  <w:p w14:paraId="4C2642D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(min)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72DE3DA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</w:t>
            </w:r>
          </w:p>
          <w:p w14:paraId="52F0989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(%)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</w:tr>
      <w:tr w:rsidR="00A22372" w:rsidRPr="0086370C" w14:paraId="04DEDCE8" w14:textId="77777777" w:rsidTr="004F2633">
        <w:trPr>
          <w:trHeight w:val="296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BE8F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5C85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28AD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1684412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6AC53F9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C25E92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56DB6A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trace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1D054E2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6F94296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trace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22060CB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5D22CBA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1AECAE1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Trace</w:t>
            </w:r>
          </w:p>
        </w:tc>
      </w:tr>
      <w:tr w:rsidR="00A22372" w:rsidRPr="0086370C" w14:paraId="38A4E793" w14:textId="77777777" w:rsidTr="004F2633">
        <w:trPr>
          <w:trHeight w:val="312"/>
        </w:trPr>
        <w:tc>
          <w:tcPr>
            <w:tcW w:w="709" w:type="dxa"/>
            <w:shd w:val="clear" w:color="auto" w:fill="auto"/>
            <w:vAlign w:val="center"/>
            <w:hideMark/>
          </w:tcPr>
          <w:p w14:paraId="74CD672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06FA3555" w14:textId="5FCD2BC7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7DCB75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7972B76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40F2139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21E5DAA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0A02E46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2C004CA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2289A6B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15CCB01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688C296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641C9C4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37</w:t>
            </w:r>
          </w:p>
        </w:tc>
      </w:tr>
      <w:tr w:rsidR="00A22372" w:rsidRPr="0086370C" w14:paraId="3FC118B0" w14:textId="77777777" w:rsidTr="004F2633">
        <w:trPr>
          <w:trHeight w:val="296"/>
        </w:trPr>
        <w:tc>
          <w:tcPr>
            <w:tcW w:w="709" w:type="dxa"/>
            <w:shd w:val="clear" w:color="auto" w:fill="auto"/>
            <w:vAlign w:val="center"/>
            <w:hideMark/>
          </w:tcPr>
          <w:p w14:paraId="2954D5A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369667E7" w14:textId="19B5E073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31CCDC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H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>O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430F225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36A5FFC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1953809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3379EDC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67A32CC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79FAA1F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1F2382D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305FB90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634A984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28</w:t>
            </w:r>
          </w:p>
        </w:tc>
      </w:tr>
      <w:tr w:rsidR="00A22372" w:rsidRPr="0086370C" w14:paraId="037D400E" w14:textId="77777777" w:rsidTr="004F2633">
        <w:trPr>
          <w:trHeight w:val="312"/>
        </w:trPr>
        <w:tc>
          <w:tcPr>
            <w:tcW w:w="709" w:type="dxa"/>
            <w:shd w:val="clear" w:color="auto" w:fill="auto"/>
            <w:vAlign w:val="center"/>
            <w:hideMark/>
          </w:tcPr>
          <w:p w14:paraId="6DDCEE8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4FB89686" w14:textId="75CE140C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77383E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Toluene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2597D3A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4C9F005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0ADCC13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51ECB93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0189435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09E9902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604C652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6DD0D8C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001A13F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31</w:t>
            </w:r>
          </w:p>
        </w:tc>
      </w:tr>
      <w:tr w:rsidR="00A22372" w:rsidRPr="0086370C" w14:paraId="793F0649" w14:textId="77777777" w:rsidTr="004F2633">
        <w:trPr>
          <w:trHeight w:val="296"/>
        </w:trPr>
        <w:tc>
          <w:tcPr>
            <w:tcW w:w="709" w:type="dxa"/>
            <w:shd w:val="clear" w:color="auto" w:fill="auto"/>
            <w:vAlign w:val="center"/>
            <w:hideMark/>
          </w:tcPr>
          <w:p w14:paraId="770F119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182267B2" w14:textId="66BD098D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AF0CDD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THF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0315711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68A0845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71025A5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0250D72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725AF6A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26B5CF7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27E60FB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3FF6558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683CA2D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24</w:t>
            </w:r>
          </w:p>
        </w:tc>
      </w:tr>
      <w:tr w:rsidR="00A22372" w:rsidRPr="0086370C" w14:paraId="77759425" w14:textId="77777777" w:rsidTr="004F2633">
        <w:trPr>
          <w:trHeight w:val="312"/>
        </w:trPr>
        <w:tc>
          <w:tcPr>
            <w:tcW w:w="709" w:type="dxa"/>
            <w:shd w:val="clear" w:color="auto" w:fill="auto"/>
            <w:vAlign w:val="center"/>
            <w:hideMark/>
          </w:tcPr>
          <w:p w14:paraId="01E120F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34BAAD13" w14:textId="2ECCD38C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88E89B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DMF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0F46443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15B2D87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trace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0926AD0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2BC821E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37C8B41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29B2B4A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47C8FE4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04D09A1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51B3BD6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</w:t>
            </w:r>
          </w:p>
        </w:tc>
      </w:tr>
      <w:tr w:rsidR="00A22372" w:rsidRPr="0086370C" w14:paraId="2AC83BC6" w14:textId="77777777" w:rsidTr="004F2633">
        <w:trPr>
          <w:trHeight w:val="312"/>
        </w:trPr>
        <w:tc>
          <w:tcPr>
            <w:tcW w:w="709" w:type="dxa"/>
            <w:shd w:val="clear" w:color="auto" w:fill="auto"/>
            <w:vAlign w:val="center"/>
            <w:hideMark/>
          </w:tcPr>
          <w:p w14:paraId="74C1421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lastRenderedPageBreak/>
              <w:t>7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3510F62C" w14:textId="5D93E9F1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6C0C80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0CC6B0C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3D787BE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52368DA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11E4609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015A211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79B3B3C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7E0516B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244530B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0D69B16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39</w:t>
            </w:r>
          </w:p>
        </w:tc>
      </w:tr>
      <w:tr w:rsidR="00A22372" w:rsidRPr="0086370C" w14:paraId="661C3815" w14:textId="77777777" w:rsidTr="004F2633">
        <w:trPr>
          <w:trHeight w:val="296"/>
        </w:trPr>
        <w:tc>
          <w:tcPr>
            <w:tcW w:w="709" w:type="dxa"/>
            <w:shd w:val="clear" w:color="auto" w:fill="auto"/>
            <w:vAlign w:val="center"/>
            <w:hideMark/>
          </w:tcPr>
          <w:p w14:paraId="5EA9F5F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394DF92B" w14:textId="4662B239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F5CCAC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25DCEEB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420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27BDDC7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39BE69E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420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58F101F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30E4DB5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56BF491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0363987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1EDD3EB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28BC97E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41</w:t>
            </w:r>
          </w:p>
        </w:tc>
      </w:tr>
      <w:tr w:rsidR="00A22372" w:rsidRPr="0086370C" w14:paraId="47A04132" w14:textId="77777777" w:rsidTr="004F2633">
        <w:trPr>
          <w:trHeight w:val="312"/>
        </w:trPr>
        <w:tc>
          <w:tcPr>
            <w:tcW w:w="709" w:type="dxa"/>
            <w:shd w:val="clear" w:color="auto" w:fill="auto"/>
            <w:vAlign w:val="center"/>
            <w:hideMark/>
          </w:tcPr>
          <w:p w14:paraId="63A05C3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19FD801F" w14:textId="0EB7F640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D28E13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14546DB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480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0601FFE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15C3863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480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09005CB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6DF0F06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4F43942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6E979C5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4956BA2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1F31769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41</w:t>
            </w:r>
          </w:p>
        </w:tc>
      </w:tr>
      <w:tr w:rsidR="00A22372" w:rsidRPr="0086370C" w14:paraId="61AA4E4C" w14:textId="77777777" w:rsidTr="004F2633">
        <w:trPr>
          <w:trHeight w:val="312"/>
        </w:trPr>
        <w:tc>
          <w:tcPr>
            <w:tcW w:w="709" w:type="dxa"/>
            <w:shd w:val="clear" w:color="auto" w:fill="auto"/>
            <w:vAlign w:val="center"/>
            <w:hideMark/>
          </w:tcPr>
          <w:p w14:paraId="69F2050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04B81D5D" w14:textId="715F10B9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c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64B2C4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2CEDD80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3B84C47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6F7270E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1462666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1DFF231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5FF2AAA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7B89E5C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744172C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0DDC90C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82</w:t>
            </w:r>
          </w:p>
        </w:tc>
      </w:tr>
      <w:tr w:rsidR="00A22372" w:rsidRPr="0086370C" w14:paraId="12265071" w14:textId="77777777" w:rsidTr="004F2633">
        <w:trPr>
          <w:trHeight w:val="296"/>
        </w:trPr>
        <w:tc>
          <w:tcPr>
            <w:tcW w:w="709" w:type="dxa"/>
            <w:shd w:val="clear" w:color="auto" w:fill="auto"/>
            <w:vAlign w:val="center"/>
            <w:hideMark/>
          </w:tcPr>
          <w:p w14:paraId="5D8AA20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2A77FB3B" w14:textId="0E497034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d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7EDE1D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5BFE0C6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3C2E018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4BFDE13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65B63C9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1B3F7AD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6D58925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79F25C8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61D4BA4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38FB0CC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82</w:t>
            </w:r>
          </w:p>
        </w:tc>
      </w:tr>
      <w:tr w:rsidR="00A22372" w:rsidRPr="0086370C" w14:paraId="3473CE3A" w14:textId="77777777" w:rsidTr="004F2633">
        <w:trPr>
          <w:trHeight w:val="312"/>
        </w:trPr>
        <w:tc>
          <w:tcPr>
            <w:tcW w:w="709" w:type="dxa"/>
            <w:shd w:val="clear" w:color="auto" w:fill="auto"/>
            <w:vAlign w:val="center"/>
            <w:hideMark/>
          </w:tcPr>
          <w:p w14:paraId="62E8B53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147D3210" w14:textId="0EB5622B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e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1F647F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0032778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420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2B20A93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1F07C89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420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08A83B6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38FAB3E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04D3AF0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47EF90A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4C8CB44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4CECD35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84</w:t>
            </w:r>
          </w:p>
        </w:tc>
      </w:tr>
      <w:tr w:rsidR="00A22372" w:rsidRPr="0086370C" w14:paraId="779BF681" w14:textId="77777777" w:rsidTr="004F2633">
        <w:trPr>
          <w:trHeight w:val="296"/>
        </w:trPr>
        <w:tc>
          <w:tcPr>
            <w:tcW w:w="709" w:type="dxa"/>
            <w:shd w:val="clear" w:color="auto" w:fill="auto"/>
            <w:vAlign w:val="center"/>
            <w:hideMark/>
          </w:tcPr>
          <w:p w14:paraId="59BB4DF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01AA5D0A" w14:textId="0520F166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A81986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A81986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c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FC0027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042BE4D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480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22F75F2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070B355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480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  <w:hideMark/>
          </w:tcPr>
          <w:p w14:paraId="540A04F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1F6DB16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4E3B9A4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5F9B6CA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68A496C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0D39A5D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86</w:t>
            </w:r>
          </w:p>
        </w:tc>
      </w:tr>
      <w:tr w:rsidR="00A22372" w:rsidRPr="0086370C" w14:paraId="7DE5526A" w14:textId="77777777" w:rsidTr="004F2633">
        <w:trPr>
          <w:trHeight w:val="329"/>
        </w:trPr>
        <w:tc>
          <w:tcPr>
            <w:tcW w:w="709" w:type="dxa"/>
            <w:shd w:val="clear" w:color="auto" w:fill="auto"/>
            <w:vAlign w:val="center"/>
            <w:hideMark/>
          </w:tcPr>
          <w:p w14:paraId="354CA50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5864DD08" w14:textId="5D8EDAA1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F</w:t>
            </w:r>
            <w:r w:rsidR="00757D9D" w:rsidRPr="0086370C">
              <w:rPr>
                <w:rFonts w:asciiTheme="majorBidi" w:hAnsiTheme="majorBidi" w:cstheme="majorBidi"/>
                <w:b/>
                <w:bCs/>
              </w:rPr>
              <w:t>e</w:t>
            </w:r>
            <w:r w:rsidRPr="0086370C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  <w:b/>
                <w:bCs/>
              </w:rPr>
              <w:t>O</w:t>
            </w:r>
            <w:r w:rsidRPr="0086370C">
              <w:rPr>
                <w:rFonts w:asciiTheme="majorBidi" w:hAnsiTheme="majorBidi" w:cstheme="majorBidi"/>
                <w:b/>
                <w:bCs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  <w:b/>
                <w:bCs/>
              </w:rPr>
              <w:t>@S</w:t>
            </w:r>
            <w:r w:rsidR="00757D9D" w:rsidRPr="0086370C">
              <w:rPr>
                <w:rFonts w:asciiTheme="majorBidi" w:hAnsiTheme="majorBidi" w:cstheme="majorBidi"/>
                <w:b/>
                <w:bCs/>
              </w:rPr>
              <w:t>i</w:t>
            </w:r>
            <w:r w:rsidRPr="0086370C">
              <w:rPr>
                <w:rFonts w:asciiTheme="majorBidi" w:hAnsiTheme="majorBidi" w:cstheme="majorBidi"/>
                <w:b/>
                <w:bCs/>
              </w:rPr>
              <w:t>O</w:t>
            </w:r>
            <w:r w:rsidRPr="0086370C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  <w:b/>
                <w:bCs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  <w:b/>
                <w:bCs/>
              </w:rPr>
              <w:t>MNPs</w:t>
            </w:r>
            <w:r w:rsidR="004E7311"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 xml:space="preserve"> c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08058A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EtOH</w:t>
            </w:r>
          </w:p>
        </w:tc>
        <w:tc>
          <w:tcPr>
            <w:tcW w:w="708" w:type="dxa"/>
            <w:shd w:val="clear" w:color="auto" w:fill="FFF2CC" w:themeFill="accent4" w:themeFillTint="33"/>
            <w:vAlign w:val="center"/>
            <w:hideMark/>
          </w:tcPr>
          <w:p w14:paraId="46D66D0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600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2B21049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46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  <w:hideMark/>
          </w:tcPr>
          <w:p w14:paraId="2CB9583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600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  <w:hideMark/>
          </w:tcPr>
          <w:p w14:paraId="5D7AF80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63</w:t>
            </w:r>
          </w:p>
        </w:tc>
        <w:tc>
          <w:tcPr>
            <w:tcW w:w="708" w:type="dxa"/>
            <w:shd w:val="clear" w:color="auto" w:fill="FBE4D5" w:themeFill="accent2" w:themeFillTint="33"/>
            <w:vAlign w:val="center"/>
            <w:hideMark/>
          </w:tcPr>
          <w:p w14:paraId="5189CC2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2E6ADDE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77</w:t>
            </w:r>
          </w:p>
        </w:tc>
        <w:tc>
          <w:tcPr>
            <w:tcW w:w="851" w:type="dxa"/>
            <w:shd w:val="clear" w:color="auto" w:fill="E2EFD9" w:themeFill="accent6" w:themeFillTint="33"/>
            <w:vAlign w:val="center"/>
            <w:hideMark/>
          </w:tcPr>
          <w:p w14:paraId="54D07F1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85</w:t>
            </w:r>
          </w:p>
        </w:tc>
        <w:tc>
          <w:tcPr>
            <w:tcW w:w="708" w:type="dxa"/>
            <w:shd w:val="clear" w:color="auto" w:fill="E2EFD9" w:themeFill="accent6" w:themeFillTint="33"/>
            <w:vAlign w:val="center"/>
            <w:hideMark/>
          </w:tcPr>
          <w:p w14:paraId="5DA7DBA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0BA2C17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90</w:t>
            </w:r>
          </w:p>
        </w:tc>
      </w:tr>
      <w:tr w:rsidR="004E7311" w:rsidRPr="0086370C" w14:paraId="0FBBB70B" w14:textId="77777777" w:rsidTr="00A22372">
        <w:trPr>
          <w:trHeight w:val="660"/>
        </w:trPr>
        <w:tc>
          <w:tcPr>
            <w:tcW w:w="10064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1979854" w14:textId="77777777" w:rsidR="004E7311" w:rsidRPr="0086370C" w:rsidRDefault="004E7311" w:rsidP="004C1D79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a 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Reaction conditions: 4-(Dimethylamino)benzaldehyde (</w:t>
            </w:r>
            <w:r w:rsidRPr="008637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1a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, 1.0 mmol), ammonium acetate (</w:t>
            </w:r>
            <w:r w:rsidRPr="008637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, 1.0 mmol), ethyl acetoacetate (</w:t>
            </w:r>
            <w:r w:rsidRPr="008637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, 1.0 mmol), dimedone (</w:t>
            </w:r>
            <w:r w:rsidRPr="008637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, 1.0 mmol), the catalyst (5 mg) and EtOH (5.0 mL) were charged in a 25 mL Flask. </w:t>
            </w: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b 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Isolated yield. </w:t>
            </w: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 10 mg catalyst loading. </w:t>
            </w: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 15 mg catalyst loading. </w:t>
            </w: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e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 20 mg catalyst loading.</w:t>
            </w:r>
          </w:p>
        </w:tc>
      </w:tr>
      <w:tr w:rsidR="004E7311" w:rsidRPr="0086370C" w14:paraId="0C44FDE6" w14:textId="77777777" w:rsidTr="00A22372">
        <w:trPr>
          <w:trHeight w:val="291"/>
        </w:trPr>
        <w:tc>
          <w:tcPr>
            <w:tcW w:w="10064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69E362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  <w:b/>
                <w:bCs/>
                <w:vertAlign w:val="superscript"/>
              </w:rPr>
            </w:pPr>
          </w:p>
        </w:tc>
      </w:tr>
    </w:tbl>
    <w:p w14:paraId="70FBD51A" w14:textId="77777777" w:rsidR="00413FE4" w:rsidRPr="0086370C" w:rsidRDefault="00413FE4" w:rsidP="004C1D7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4C26F68" w14:textId="77777777" w:rsidR="00EB7D86" w:rsidRDefault="00EB7D86">
      <w:pPr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br w:type="page"/>
      </w:r>
    </w:p>
    <w:p w14:paraId="34DEDEEA" w14:textId="249CF728" w:rsidR="004E7311" w:rsidRPr="0086370C" w:rsidRDefault="004E7311" w:rsidP="004C1D7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6370C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2. </w:t>
      </w:r>
      <w:r w:rsidRPr="0086370C">
        <w:rPr>
          <w:rFonts w:asciiTheme="majorBidi" w:hAnsiTheme="majorBidi" w:cstheme="majorBidi"/>
          <w:sz w:val="20"/>
          <w:szCs w:val="20"/>
        </w:rPr>
        <w:t>Synthesis of different polyhydroquinoline derivatives using Fe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86370C">
        <w:rPr>
          <w:rFonts w:asciiTheme="majorBidi" w:hAnsiTheme="majorBidi" w:cstheme="majorBidi"/>
          <w:sz w:val="20"/>
          <w:szCs w:val="20"/>
        </w:rPr>
        <w:t>O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4</w:t>
      </w:r>
      <w:r w:rsidRPr="0086370C">
        <w:rPr>
          <w:rFonts w:asciiTheme="majorBidi" w:hAnsiTheme="majorBidi" w:cstheme="majorBidi"/>
          <w:sz w:val="20"/>
          <w:szCs w:val="20"/>
        </w:rPr>
        <w:t>@SiO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86370C">
        <w:rPr>
          <w:rFonts w:asciiTheme="majorBidi" w:hAnsiTheme="majorBidi" w:cstheme="majorBidi"/>
          <w:sz w:val="20"/>
          <w:szCs w:val="20"/>
        </w:rPr>
        <w:t>@PTS-</w:t>
      </w:r>
      <w:r w:rsidR="003E748C" w:rsidRPr="0086370C">
        <w:rPr>
          <w:rFonts w:asciiTheme="majorBidi" w:hAnsiTheme="majorBidi" w:cstheme="majorBidi"/>
          <w:sz w:val="20"/>
          <w:szCs w:val="20"/>
        </w:rPr>
        <w:t>APG</w:t>
      </w:r>
      <w:r w:rsidR="003E748C" w:rsidRPr="0086370C">
        <w:rPr>
          <w:rFonts w:asciiTheme="majorBidi" w:hAnsiTheme="majorBidi" w:cstheme="majorBidi"/>
          <w:color w:val="0000FF"/>
          <w:sz w:val="20"/>
          <w:szCs w:val="20"/>
        </w:rPr>
        <w:t xml:space="preserve"> </w:t>
      </w:r>
      <w:r w:rsidRPr="0086370C">
        <w:rPr>
          <w:rFonts w:asciiTheme="majorBidi" w:hAnsiTheme="majorBidi" w:cstheme="majorBidi"/>
          <w:sz w:val="20"/>
          <w:szCs w:val="20"/>
        </w:rPr>
        <w:t>NPs as a catalyst</w:t>
      </w:r>
      <w:r w:rsidRPr="0086370C">
        <w:rPr>
          <w:rFonts w:asciiTheme="majorBidi" w:hAnsiTheme="majorBidi" w:cstheme="majorBidi"/>
          <w:sz w:val="20"/>
          <w:szCs w:val="20"/>
          <w:vertAlign w:val="superscript"/>
        </w:rPr>
        <w:t>a</w:t>
      </w:r>
    </w:p>
    <w:p w14:paraId="651A8767" w14:textId="6DC741FE" w:rsidR="004E7311" w:rsidRPr="0086370C" w:rsidRDefault="00CA267F" w:rsidP="004C1D79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370C">
        <w:rPr>
          <w:rFonts w:asciiTheme="majorBidi" w:hAnsiTheme="majorBidi" w:cstheme="majorBidi"/>
          <w:sz w:val="24"/>
          <w:szCs w:val="24"/>
        </w:rPr>
        <w:object w:dxaOrig="8731" w:dyaOrig="2349" w14:anchorId="068DFE93">
          <v:shape id="_x0000_i1027" type="#_x0000_t75" style="width:395.25pt;height:107.25pt" o:ole="">
            <v:imagedata r:id="rId10" o:title=""/>
          </v:shape>
          <o:OLEObject Type="Embed" ProgID="ChemDraw.Document.6.0" ShapeID="_x0000_i1027" DrawAspect="Content" ObjectID="_1726129440" r:id="rId11"/>
        </w:object>
      </w:r>
    </w:p>
    <w:tbl>
      <w:tblPr>
        <w:tblStyle w:val="PlainTable2"/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710"/>
        <w:gridCol w:w="3402"/>
        <w:gridCol w:w="1071"/>
        <w:gridCol w:w="846"/>
        <w:gridCol w:w="917"/>
        <w:gridCol w:w="1559"/>
      </w:tblGrid>
      <w:tr w:rsidR="004E7311" w:rsidRPr="0086370C" w14:paraId="593A66EA" w14:textId="77777777" w:rsidTr="001233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shd w:val="clear" w:color="auto" w:fill="auto"/>
            <w:vAlign w:val="center"/>
            <w:hideMark/>
          </w:tcPr>
          <w:p w14:paraId="45C976C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Entry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14:paraId="5CDF5E07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Aldehyde</w:t>
            </w:r>
          </w:p>
          <w:p w14:paraId="00271E4B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071" w:type="dxa"/>
            <w:shd w:val="clear" w:color="auto" w:fill="auto"/>
            <w:vAlign w:val="center"/>
            <w:hideMark/>
          </w:tcPr>
          <w:p w14:paraId="77C1DE5D" w14:textId="000EE77F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Product</w:t>
            </w:r>
          </w:p>
          <w:p w14:paraId="637C7BB0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846" w:type="dxa"/>
            <w:shd w:val="clear" w:color="auto" w:fill="FFF2CC" w:themeFill="accent4" w:themeFillTint="33"/>
            <w:vAlign w:val="center"/>
            <w:hideMark/>
          </w:tcPr>
          <w:p w14:paraId="39A1F85D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Time (min)</w:t>
            </w:r>
          </w:p>
        </w:tc>
        <w:tc>
          <w:tcPr>
            <w:tcW w:w="917" w:type="dxa"/>
            <w:shd w:val="clear" w:color="auto" w:fill="DEEAF6" w:themeFill="accent5" w:themeFillTint="33"/>
            <w:vAlign w:val="center"/>
            <w:hideMark/>
          </w:tcPr>
          <w:p w14:paraId="15C1D111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Yield (%)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7E4561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Obs. m.p.</w:t>
            </w:r>
          </w:p>
          <w:p w14:paraId="523869A9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(  ͦC) [Lit.]</w:t>
            </w:r>
          </w:p>
        </w:tc>
      </w:tr>
      <w:tr w:rsidR="004E7311" w:rsidRPr="0086370C" w14:paraId="4AF645F0" w14:textId="77777777" w:rsidTr="001233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308AF5C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</w:t>
            </w:r>
          </w:p>
          <w:p w14:paraId="5E0393C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</w:t>
            </w:r>
          </w:p>
          <w:p w14:paraId="4A4A2EB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</w:t>
            </w:r>
          </w:p>
          <w:p w14:paraId="1AEFC78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</w:t>
            </w:r>
          </w:p>
          <w:p w14:paraId="7BC648B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</w:t>
            </w:r>
          </w:p>
          <w:p w14:paraId="00E0FAB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</w:t>
            </w:r>
          </w:p>
          <w:p w14:paraId="51FFDF2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  <w:p w14:paraId="6021BC3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</w:t>
            </w:r>
          </w:p>
          <w:p w14:paraId="093F048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</w:t>
            </w:r>
          </w:p>
          <w:p w14:paraId="519E0B8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372E363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4-(Dimethylamino)benzaldehyde</w:t>
            </w:r>
          </w:p>
          <w:p w14:paraId="02E341A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4-Clorobenzaldehyde</w:t>
            </w:r>
          </w:p>
          <w:p w14:paraId="6359D9A3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4-Hydroxybenzaldehyde</w:t>
            </w:r>
          </w:p>
          <w:p w14:paraId="08FF30BD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4-Nitrobenzaldehyde</w:t>
            </w:r>
          </w:p>
          <w:p w14:paraId="40FD8A11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4-Methoxybenzaldehyde</w:t>
            </w:r>
          </w:p>
          <w:p w14:paraId="59A68BFC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4-Methylbenzaldehyde</w:t>
            </w:r>
          </w:p>
          <w:p w14:paraId="65552C45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Benzaldehyde</w:t>
            </w:r>
          </w:p>
          <w:p w14:paraId="0F903839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4-Bromobenzaldehyde</w:t>
            </w:r>
          </w:p>
          <w:p w14:paraId="2AC99E6D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2-Chlorobenzaldehyde</w:t>
            </w:r>
          </w:p>
          <w:p w14:paraId="13CF8C86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2-Nitrobenzaldehyde</w:t>
            </w:r>
          </w:p>
        </w:tc>
        <w:tc>
          <w:tcPr>
            <w:tcW w:w="1071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1C4EAAC0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5a</w:t>
            </w:r>
          </w:p>
          <w:p w14:paraId="10F958D3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5b</w:t>
            </w:r>
          </w:p>
          <w:p w14:paraId="48D15EA9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5c</w:t>
            </w:r>
          </w:p>
          <w:p w14:paraId="2329423A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5d</w:t>
            </w:r>
          </w:p>
          <w:p w14:paraId="00DE73D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5e</w:t>
            </w:r>
          </w:p>
          <w:p w14:paraId="710E4DCD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5f</w:t>
            </w:r>
          </w:p>
          <w:p w14:paraId="4CCB9DBF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5g</w:t>
            </w:r>
          </w:p>
          <w:p w14:paraId="3A6F7989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5h</w:t>
            </w:r>
          </w:p>
          <w:p w14:paraId="61964BBE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5i</w:t>
            </w:r>
          </w:p>
          <w:p w14:paraId="5DE4A318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5j</w:t>
            </w:r>
          </w:p>
        </w:tc>
        <w:tc>
          <w:tcPr>
            <w:tcW w:w="846" w:type="dxa"/>
            <w:tcBorders>
              <w:bottom w:val="nil"/>
            </w:tcBorders>
            <w:shd w:val="clear" w:color="auto" w:fill="FFF2CC" w:themeFill="accent4" w:themeFillTint="33"/>
            <w:vAlign w:val="center"/>
            <w:hideMark/>
          </w:tcPr>
          <w:p w14:paraId="2751BF37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</w:t>
            </w:r>
          </w:p>
          <w:p w14:paraId="06215F40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  <w:p w14:paraId="494FCB8D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  <w:p w14:paraId="1540CDFF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  <w:p w14:paraId="722B6715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12</w:t>
            </w:r>
          </w:p>
          <w:p w14:paraId="061E7A5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  <w:p w14:paraId="5A48B3EC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  <w:p w14:paraId="322B4DC9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  <w:p w14:paraId="4253E4D2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  <w:p w14:paraId="277E2D19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17" w:type="dxa"/>
            <w:tcBorders>
              <w:bottom w:val="nil"/>
            </w:tcBorders>
            <w:shd w:val="clear" w:color="auto" w:fill="DEEAF6" w:themeFill="accent5" w:themeFillTint="33"/>
            <w:vAlign w:val="center"/>
            <w:hideMark/>
          </w:tcPr>
          <w:p w14:paraId="2E94E5A2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90</w:t>
            </w:r>
          </w:p>
          <w:p w14:paraId="213A519E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96</w:t>
            </w:r>
          </w:p>
          <w:p w14:paraId="5559E51A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92</w:t>
            </w:r>
          </w:p>
          <w:p w14:paraId="74B6F3F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94</w:t>
            </w:r>
          </w:p>
          <w:p w14:paraId="29B9CBD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94</w:t>
            </w:r>
          </w:p>
          <w:p w14:paraId="57CE5FE8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92</w:t>
            </w:r>
          </w:p>
          <w:p w14:paraId="23422ED6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95</w:t>
            </w:r>
          </w:p>
          <w:p w14:paraId="3D0B7C4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89</w:t>
            </w:r>
          </w:p>
          <w:p w14:paraId="7CAB233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90</w:t>
            </w:r>
          </w:p>
          <w:p w14:paraId="4C726E50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5CFEC69B" w14:textId="3A75DF50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231-233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&lt;EndNote&gt;&lt;Cite&gt;&lt;Author&gt;Singh&lt;/Author&gt;&lt;Year&gt;2010&lt;/Year&gt;&lt;RecNum&gt;170&lt;/RecNum&gt;&lt;DisplayText&gt;[77]&lt;/DisplayText&gt;&lt;record&gt;&lt;rec-number&gt;170&lt;/rec-number&gt;&lt;foreign-keys&gt;&lt;key app="EN" db-id="2txea0epgwad2cepxpex0vtw5xrd02fx5paa" timestamp="1595278732"&gt;170&lt;/key&gt;&lt;/foreign-keys&gt;&lt;ref-type name="Journal Article"&gt;17&lt;/ref-type&gt;&lt;contributors&gt;&lt;authors&gt;&lt;author&gt;Singh, Satish Kumar&lt;/author&gt;&lt;author&gt;Singh, Krishna Nand&lt;/author&gt;&lt;/authors&gt;&lt;/contributors&gt;&lt;titles&gt;&lt;title&gt;Glycine</w:instrText>
            </w:r>
            <w:r w:rsidR="002F061F" w:rsidRPr="0086370C">
              <w:rPr>
                <w:rFonts w:ascii="Cambria Math" w:hAnsi="Cambria Math" w:cs="Cambria Math"/>
              </w:rPr>
              <w:instrText>‐</w:instrText>
            </w:r>
            <w:r w:rsidR="002F061F" w:rsidRPr="0086370C">
              <w:rPr>
                <w:rFonts w:asciiTheme="majorBidi" w:hAnsiTheme="majorBidi" w:cstheme="majorBidi"/>
              </w:rPr>
              <w:instrText>catalyzed easy and efficient one</w:instrText>
            </w:r>
            <w:r w:rsidR="002F061F" w:rsidRPr="0086370C">
              <w:rPr>
                <w:rFonts w:ascii="Cambria Math" w:hAnsi="Cambria Math" w:cs="Cambria Math"/>
              </w:rPr>
              <w:instrText>‐</w:instrText>
            </w:r>
            <w:r w:rsidR="002F061F" w:rsidRPr="0086370C">
              <w:rPr>
                <w:rFonts w:asciiTheme="majorBidi" w:hAnsiTheme="majorBidi" w:cstheme="majorBidi"/>
              </w:rPr>
              <w:instrText>pot synthesis of polyhydroquinolines through Hantzsch multicomponent condensation under controlled microwave&lt;/title&gt;&lt;secondary-title&gt;Journal of Heterocyclic Chemistry&lt;/secondary-title&gt;&lt;/titles&gt;&lt;periodical&gt;&lt;full-title&gt;Journal of Heterocyclic Chemistry&lt;/full-title&gt;&lt;/periodical&gt;&lt;pages&gt;194-198&lt;/pages&gt;&lt;volume&gt;47&lt;/volume&gt;&lt;number&gt;1&lt;/number&gt;&lt;dates&gt;&lt;year&gt;2010&lt;/year&gt;&lt;/dates&gt;&lt;isbn&gt;0022-152X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[77]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35161674" w14:textId="0698DF26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230-232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&lt;EndNote&gt;&lt;Cite&gt;&lt;Author&gt;Ko&lt;/Author&gt;&lt;Year&gt;2005&lt;/Year&gt;&lt;RecNum&gt;171&lt;/RecNum&gt;&lt;DisplayText&gt;[56]&lt;/DisplayText&gt;&lt;record&gt;&lt;rec-number&gt;171&lt;/rec-number&gt;&lt;foreign-keys&gt;&lt;key app="EN" db-id="2txea0epgwad2cepxpex0vtw5xrd02fx5paa" timestamp="1595278802"&gt;171&lt;/key&gt;&lt;/foreign-keys&gt;&lt;ref-type name="Journal Article"&gt;17&lt;/ref-type&gt;&lt;contributors&gt;&lt;authors&gt;&lt;author&gt;Ko, Shengkai&lt;/author&gt;&lt;author&gt;Sastry, MNV&lt;/author&gt;&lt;author&gt;Lin, Chunchi&lt;/author&gt;&lt;author&gt;Yao, Ching-Fa&lt;/author&gt;&lt;/authors&gt;&lt;/contributors&gt;&lt;titles&gt;&lt;title&gt;Molecular iodine-catalyzed one-pot synthesis of 4-substituted-1, 4-dihydropyridine derivatives via Hantzsch reaction&lt;/title&gt;&lt;secondary-title&gt;Tetrahedron Letters&lt;/secondary-title&gt;&lt;/titles&gt;&lt;periodical&gt;&lt;full-title&gt;Tetrahedron Letters&lt;/full-title&gt;&lt;/periodical&gt;&lt;pages&gt;5771-5774&lt;/pages&gt;&lt;volume&gt;46&lt;/volume&gt;&lt;number&gt;34&lt;/number&gt;&lt;dates&gt;&lt;year&gt;2005&lt;/year&gt;&lt;/dates&gt;&lt;isbn&gt;0040-4039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[56]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2B683A6E" w14:textId="1B527E3B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231-233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&lt;EndNote&gt;&lt;Cite&gt;&lt;Author&gt;Rao&lt;/Author&gt;&lt;Year&gt;2017&lt;/Year&gt;&lt;RecNum&gt;172&lt;/RecNum&gt;&lt;DisplayText&gt;[78]&lt;/DisplayText&gt;&lt;record&gt;&lt;rec-number&gt;172&lt;/rec-number&gt;&lt;foreign-keys&gt;&lt;key app="EN" db-id="2txea0epgwad2cepxpex0vtw5xrd02fx5paa" timestamp="1595278848"&gt;172&lt;/key&gt;&lt;/foreign-keys&gt;&lt;ref-type name="Journal Article"&gt;17&lt;/ref-type&gt;&lt;contributors&gt;&lt;authors&gt;&lt;author&gt;Rao, GB Dharma&lt;/author&gt;&lt;author&gt;Nagakalyan, S&lt;/author&gt;&lt;author&gt;Prasad, GK&lt;/author&gt;&lt;/authors&gt;&lt;/contributors&gt;&lt;titles&gt;&lt;title&gt;Solvent-free synthesis of polyhydroquinoline derivatives employing mesoporous vanadium ion doped titania nanoparticles as a robust heterogeneous catalyst via the Hantzsch reaction&lt;/title&gt;&lt;secondary-title&gt;RSC advances&lt;/secondary-title&gt;&lt;/titles&gt;&lt;periodical&gt;&lt;full-title&gt;RSC Advances&lt;/full-title&gt;&lt;/periodical&gt;&lt;pages&gt;3611-3616&lt;/pages&gt;&lt;volume&gt;7&lt;/volume&gt;&lt;number&gt;6&lt;/number&gt;&lt;dates&gt;&lt;year&gt;2017&lt;/year&gt;&lt;/dates&gt;&lt;urls&gt;&lt;/urls&gt;&lt;/record&gt;&lt;/Cite&gt;&lt;/EndNote&gt;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[78]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58966314" w14:textId="78E66AEC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241-243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&lt;EndNote&gt;&lt;Cite&gt;&lt;Author&gt;Zhang&lt;/Author&gt;&lt;Year&gt;2017&lt;/Year&gt;&lt;RecNum&gt;173&lt;/RecNum&gt;&lt;DisplayText&gt;[79]&lt;/DisplayText&gt;&lt;record&gt;&lt;rec-number&gt;173&lt;/rec-number&gt;&lt;foreign-keys&gt;&lt;key app="EN" db-id="2txea0epgwad2cepxpex0vtw5xrd02fx5paa" timestamp="1595278900"&gt;173&lt;/key&gt;&lt;/foreign-keys&gt;&lt;ref-type name="Journal Article"&gt;17&lt;/ref-type&gt;&lt;contributors&gt;&lt;authors&gt;&lt;author&gt;Zhang, Qiang&lt;/author&gt;&lt;author&gt;Ma, Xiao-Ming&lt;/author&gt;&lt;author&gt;Wei, Huai-Xin&lt;/author&gt;&lt;author&gt;Zhao, Xin&lt;/author&gt;&lt;author&gt;Luo, Jun&lt;/author&gt;&lt;/authors&gt;&lt;/contributors&gt;&lt;titles&gt;&lt;title&gt;Covalently anchored tertiary amine functionalized ionic liquid on silica coated nano-Fe 3 O 4 as a novel, efficient and magnetically recoverable catalyst for the unsymmetrical Hantzsch reaction and Knoevenagel condensation&lt;/title&gt;&lt;secondary-title&gt;RSC advances&lt;/secondary-title&gt;&lt;/titles&gt;&lt;periodical&gt;&lt;full-title&gt;RSC Advances&lt;/full-title&gt;&lt;/periodical&gt;&lt;pages&gt;53861-53870&lt;/pages&gt;&lt;volume&gt;7&lt;/volume&gt;&lt;number&gt;85&lt;/number&gt;&lt;dates&gt;&lt;year&gt;2017&lt;/year&gt;&lt;/dates&gt;&lt;urls&gt;&lt;/urls&gt;&lt;/record&gt;&lt;/Cite&gt;&lt;/EndNote&gt;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[79]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1C63DD4B" w14:textId="7C0039A6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254-256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&lt;EndNote&gt;&lt;Cite&gt;&lt;Author&gt;Zhang&lt;/Author&gt;&lt;Year&gt;2017&lt;/Year&gt;&lt;RecNum&gt;173&lt;/RecNum&gt;&lt;DisplayText&gt;[79]&lt;/DisplayText&gt;&lt;record&gt;&lt;rec-number&gt;173&lt;/rec-number&gt;&lt;foreign-keys&gt;&lt;key app="EN" db-id="2txea0epgwad2cepxpex0vtw5xrd02fx5paa" timestamp="1595278900"&gt;173&lt;/key&gt;&lt;/foreign-keys&gt;&lt;ref-type name="Journal Article"&gt;17&lt;/ref-type&gt;&lt;contributors&gt;&lt;authors&gt;&lt;author&gt;Zhang, Qiang&lt;/author&gt;&lt;author&gt;Ma, Xiao-Ming&lt;/author&gt;&lt;author&gt;Wei, Huai-Xin&lt;/author&gt;&lt;author&gt;Zhao, Xin&lt;/author&gt;&lt;author&gt;Luo, Jun&lt;/author&gt;&lt;/authors&gt;&lt;/contributors&gt;&lt;titles&gt;&lt;title&gt;Covalently anchored tertiary amine functionalized ionic liquid on silica coated nano-Fe 3 O 4 as a novel, efficient and magnetically recoverable catalyst for the unsymmetrical Hantzsch reaction and Knoevenagel condensation&lt;/title&gt;&lt;secondary-title&gt;RSC advances&lt;/secondary-title&gt;&lt;/titles&gt;&lt;periodical&gt;&lt;full-title&gt;RSC Advances&lt;/full-title&gt;&lt;/periodical&gt;&lt;pages&gt;53861-53870&lt;/pages&gt;&lt;volume&gt;7&lt;/volume&gt;&lt;number&gt;85&lt;/number&gt;&lt;dates&gt;&lt;year&gt;2017&lt;/year&gt;&lt;/dates&gt;&lt;urls&gt;&lt;/urls&gt;&lt;/record&gt;&lt;/Cite&gt;&lt;/EndNote&gt;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[79]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3E2D56B8" w14:textId="21804EE6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258-260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&lt;EndNote&gt;&lt;Cite&gt;&lt;Author&gt;Zhaleh&lt;/Author&gt;&lt;Year&gt;2016&lt;/Year&gt;&lt;RecNum&gt;174&lt;/RecNum&gt;&lt;DisplayText&gt;[80]&lt;/DisplayText&gt;&lt;record&gt;&lt;rec-number&gt;174&lt;/rec-number&gt;&lt;foreign-keys&gt;&lt;key app="EN" db-id="2txea0epgwad2cepxpex0vtw5xrd02fx5paa" timestamp="1595278947"&gt;174&lt;/key&gt;&lt;/foreign-keys&gt;&lt;ref-type name="Journal Article"&gt;17&lt;/ref-type&gt;&lt;contributors&gt;&lt;authors&gt;&lt;author&gt;Zhaleh, Sara&lt;/author&gt;&lt;author&gt;Hazeri, Nourallah&lt;/author&gt;&lt;author&gt;Faghihi, Mohammad Reza&lt;/author&gt;&lt;author&gt;Maghsoodlou, Malek Taher&lt;/author&gt;&lt;/authors&gt;&lt;/contributors&gt;&lt;titles&gt;&lt;title&gt;Chitosan: a sustainable, reusable and biodegradable organocatalyst for green synthesis of 1, 4-dihydropyridine derivatives under solvent-free condition&lt;/title&gt;&lt;secondary-title&gt;Research on Chemical Intermediates&lt;/secondary-title&gt;&lt;/titles&gt;&lt;periodical&gt;&lt;full-title&gt;Research on Chemical Intermediates&lt;/full-title&gt;&lt;/periodical&gt;&lt;pages&gt;8069-8081&lt;/pages&gt;&lt;volume&gt;42&lt;/volume&gt;&lt;number&gt;12&lt;/number&gt;&lt;dates&gt;&lt;year&gt;2016&lt;/year&gt;&lt;/dates&gt;&lt;isbn&gt;0922-6168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[80]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6C64ADD4" w14:textId="3584125F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203-205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&lt;EndNote&gt;&lt;Cite&gt;&lt;Author&gt;Singh&lt;/Author&gt;&lt;Year&gt;2010&lt;/Year&gt;&lt;RecNum&gt;170&lt;/RecNum&gt;&lt;DisplayText&gt;[77]&lt;/DisplayText&gt;&lt;record&gt;&lt;rec-number&gt;170&lt;/rec-number&gt;&lt;foreign-keys&gt;&lt;key app="EN" db-id="2txea0epgwad2cepxpex0vtw5xrd02fx5paa" timestamp="1595278732"&gt;170&lt;/key&gt;&lt;/foreign-keys&gt;&lt;ref-type name="Journal Article"&gt;17&lt;/ref-type&gt;&lt;contributors&gt;&lt;authors&gt;&lt;author&gt;Singh, Satish Kumar&lt;/author&gt;&lt;author&gt;Singh, Krishna Nand&lt;/author&gt;&lt;/authors&gt;&lt;/contributors&gt;&lt;titles&gt;&lt;title&gt;Glycine</w:instrText>
            </w:r>
            <w:r w:rsidR="002F061F" w:rsidRPr="0086370C">
              <w:rPr>
                <w:rFonts w:ascii="Cambria Math" w:hAnsi="Cambria Math" w:cs="Cambria Math"/>
              </w:rPr>
              <w:instrText>‐</w:instrText>
            </w:r>
            <w:r w:rsidR="002F061F" w:rsidRPr="0086370C">
              <w:rPr>
                <w:rFonts w:asciiTheme="majorBidi" w:hAnsiTheme="majorBidi" w:cstheme="majorBidi"/>
              </w:rPr>
              <w:instrText>catalyzed easy and efficient one</w:instrText>
            </w:r>
            <w:r w:rsidR="002F061F" w:rsidRPr="0086370C">
              <w:rPr>
                <w:rFonts w:ascii="Cambria Math" w:hAnsi="Cambria Math" w:cs="Cambria Math"/>
              </w:rPr>
              <w:instrText>‐</w:instrText>
            </w:r>
            <w:r w:rsidR="002F061F" w:rsidRPr="0086370C">
              <w:rPr>
                <w:rFonts w:asciiTheme="majorBidi" w:hAnsiTheme="majorBidi" w:cstheme="majorBidi"/>
              </w:rPr>
              <w:instrText>pot synthesis of polyhydroquinolines through Hantzsch multicomponent condensation under controlled microwave&lt;/title&gt;&lt;secondary-title&gt;Journal of Heterocyclic Chemistry&lt;/secondary-title&gt;&lt;/titles&gt;&lt;periodical&gt;&lt;full-title&gt;Journal of Heterocyclic Chemistry&lt;/full-title&gt;&lt;/periodical&gt;&lt;pages&gt;194-198&lt;/pages&gt;&lt;volume&gt;47&lt;/volume&gt;&lt;number&gt;1&lt;/number&gt;&lt;dates&gt;&lt;year&gt;2010&lt;/year&gt;&lt;/dates&gt;&lt;isbn&gt;0022-152X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[77]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6D6D87D0" w14:textId="31463D8C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252-254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&lt;EndNote&gt;&lt;Cite&gt;&lt;Author&gt;Taghavi Fardood&lt;/Author&gt;&lt;Year&gt;2017&lt;/Year&gt;&lt;RecNum&gt;175&lt;/RecNum&gt;&lt;DisplayText&gt;[81]&lt;/DisplayText&gt;&lt;record&gt;&lt;rec-number&gt;175&lt;/rec-number&gt;&lt;foreign-keys&gt;&lt;key app="EN" db-id="2txea0epgwad2cepxpex0vtw5xrd02fx5paa" timestamp="1595279016"&gt;175&lt;/key&gt;&lt;/foreign-keys&gt;&lt;ref-type name="Journal Article"&gt;17&lt;/ref-type&gt;&lt;contributors&gt;&lt;authors&gt;&lt;author&gt;Taghavi Fardood, Saeid&lt;/author&gt;&lt;author&gt;Ramazani, Ali&lt;/author&gt;&lt;author&gt;Golfar, Zahra&lt;/author&gt;&lt;author&gt;Joo, Sang Woo&lt;/author&gt;&lt;/authors&gt;&lt;/contributors&gt;&lt;titles&gt;&lt;title&gt;Green synthesis of Ni</w:instrText>
            </w:r>
            <w:r w:rsidR="002F061F" w:rsidRPr="0086370C">
              <w:rPr>
                <w:rFonts w:ascii="Cambria Math" w:hAnsi="Cambria Math" w:cs="Cambria Math"/>
              </w:rPr>
              <w:instrText>‐</w:instrText>
            </w:r>
            <w:r w:rsidR="002F061F" w:rsidRPr="0086370C">
              <w:rPr>
                <w:rFonts w:asciiTheme="majorBidi" w:hAnsiTheme="majorBidi" w:cstheme="majorBidi"/>
              </w:rPr>
              <w:instrText>Cu</w:instrText>
            </w:r>
            <w:r w:rsidR="002F061F" w:rsidRPr="0086370C">
              <w:rPr>
                <w:rFonts w:ascii="Cambria Math" w:hAnsi="Cambria Math" w:cs="Cambria Math"/>
              </w:rPr>
              <w:instrText>‐</w:instrText>
            </w:r>
            <w:r w:rsidR="002F061F" w:rsidRPr="0086370C">
              <w:rPr>
                <w:rFonts w:asciiTheme="majorBidi" w:hAnsiTheme="majorBidi" w:cstheme="majorBidi"/>
              </w:rPr>
              <w:instrText>Zn ferrite nanoparticles using tragacanth gum and their use as an efficient catalyst for the synthesis of polyhydroquinoline derivatives&lt;/title&gt;&lt;secondary-title&gt;Applied Organometallic Chemistry&lt;/secondary-title&gt;&lt;/titles&gt;&lt;periodical&gt;&lt;full-title&gt;Applied Organometallic Chemistry&lt;/full-title&gt;&lt;/periodical&gt;&lt;pages&gt;e3823&lt;/pages&gt;&lt;volume&gt;31&lt;/volume&gt;&lt;number&gt;12&lt;/number&gt;&lt;dates&gt;&lt;year&gt;2017&lt;/year&gt;&lt;/dates&gt;&lt;isbn&gt;0268-2605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[81]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1E0022B0" w14:textId="52FCC181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207-209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&lt;EndNote&gt;&lt;Cite&gt;&lt;Author&gt;Shiri&lt;/Author&gt;&lt;Year&gt;2017&lt;/Year&gt;&lt;RecNum&gt;177&lt;/RecNum&gt;&lt;DisplayText&gt;[82]&lt;/DisplayText&gt;&lt;record&gt;&lt;rec-number&gt;177&lt;/rec-number&gt;&lt;foreign-keys&gt;&lt;key app="EN" db-id="2txea0epgwad2cepxpex0vtw5xrd02fx5paa" timestamp="1595279106"&gt;177&lt;/key&gt;&lt;/foreign-keys&gt;&lt;ref-type name="Journal Article"&gt;17&lt;/ref-type&gt;&lt;contributors&gt;&lt;authors&gt;&lt;author&gt;Shiri, Lotfi&lt;/author&gt;&lt;author&gt;Ghorbani-Choghamarani, Arash&lt;/author&gt;&lt;author&gt;Kazemi, Mosstafa&lt;/author&gt;&lt;/authors&gt;&lt;/contributors&gt;&lt;titles&gt;&lt;title&gt;Synthesis and characterization of DETA/Cu (NO 3) 2 supported on magnetic nanoparticles: a highly active and recyclable catalyst for the solvent-free synthesis of polyhydroquinolines&lt;/title&gt;&lt;secondary-title&gt;Monatshefte für Chemie-Chemical Monthly&lt;/secondary-title&gt;&lt;/titles&gt;&lt;periodical&gt;&lt;full-title&gt;Monatshefte für Chemie-Chemical Monthly&lt;/full-title&gt;&lt;/periodical&gt;&lt;pages&gt;1131-1139&lt;/pages&gt;&lt;volume&gt;148&lt;/volume&gt;&lt;number&gt;6&lt;/number&gt;&lt;dates&gt;&lt;year&gt;2017&lt;/year&gt;&lt;/dates&gt;&lt;isbn&gt;0026-9247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[82]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  <w:p w14:paraId="063F719D" w14:textId="24AE54F4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208-210</w:t>
            </w: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&lt;EndNote&gt;&lt;Cite&gt;&lt;Author&gt;Zhaleh&lt;/Author&gt;&lt;Year&gt;2016&lt;/Year&gt;&lt;RecNum&gt;178&lt;/RecNum&gt;&lt;DisplayText&gt;[80]&lt;/DisplayText&gt;&lt;record&gt;&lt;rec-number&gt;178&lt;/rec-number&gt;&lt;foreign-keys&gt;&lt;key app="EN" db-id="2txea0epgwad2cepxpex0vtw5xrd02fx5paa" timestamp="1595279140"&gt;178&lt;/key&gt;&lt;/foreign-keys&gt;&lt;ref-type name="Journal Article"&gt;17&lt;/ref-type&gt;&lt;contributors&gt;&lt;authors&gt;&lt;author&gt;Zhaleh, Sara&lt;/author&gt;&lt;author&gt;Hazeri, Nourallah&lt;/author&gt;&lt;author&gt;Faghihi, Mohammad Reza&lt;/author&gt;&lt;author&gt;Maghsoodlou, Malek Taher&lt;/author&gt;&lt;/authors&gt;&lt;/contributors&gt;&lt;titles&gt;&lt;title&gt;Chitosan: a sustainable, reusable and biodegradable organocatalyst for green synthesis of 1, 4-dihydropyridine derivatives under solvent-free condition&lt;/title&gt;&lt;secondary-title&gt;Research on Chemical Intermediates&lt;/secondary-title&gt;&lt;/titles&gt;&lt;periodical&gt;&lt;full-title&gt;Research on Chemical Intermediates&lt;/full-title&gt;&lt;/periodical&gt;&lt;pages&gt;8069-8081&lt;/pages&gt;&lt;volume&gt;42&lt;/volume&gt;&lt;number&gt;12&lt;/number&gt;&lt;dates&gt;&lt;year&gt;2016&lt;/year&gt;&lt;/dates&gt;&lt;isbn&gt;0922-6168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[80]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</w:tc>
      </w:tr>
      <w:tr w:rsidR="004E7311" w:rsidRPr="0086370C" w14:paraId="61F4BA06" w14:textId="77777777" w:rsidTr="00DA76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  <w:gridSpan w:val="6"/>
            <w:tcBorders>
              <w:top w:val="nil"/>
            </w:tcBorders>
            <w:shd w:val="clear" w:color="auto" w:fill="FFFFFF" w:themeFill="background1"/>
            <w:vAlign w:val="center"/>
          </w:tcPr>
          <w:p w14:paraId="64E5E0FA" w14:textId="77777777" w:rsidR="004E7311" w:rsidRPr="0086370C" w:rsidRDefault="004E7311" w:rsidP="004C1D79">
            <w:pPr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a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Reaction conditions: aldehyde derivatives (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1a-k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1.0 mmol), ammonium acetate (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1.0 mmol), ethyl acetoacetate (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1.0 mmol), dimedone (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1.0 mmol), and catalyst (10 mg) in 3 mL EtOH with ultrasonic irradiation.</w:t>
            </w:r>
          </w:p>
        </w:tc>
      </w:tr>
    </w:tbl>
    <w:p w14:paraId="049164E8" w14:textId="77777777" w:rsidR="004E7311" w:rsidRPr="0086370C" w:rsidRDefault="004E7311" w:rsidP="004C1D7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88EE307" w14:textId="0F8360F2" w:rsidR="00AF1DC4" w:rsidRDefault="00AF1DC4">
      <w:pPr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br w:type="page"/>
      </w:r>
    </w:p>
    <w:p w14:paraId="19306C0F" w14:textId="1EAE8772" w:rsidR="004E7311" w:rsidRPr="0086370C" w:rsidRDefault="004E7311" w:rsidP="004C1D79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6370C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3. </w:t>
      </w:r>
      <w:r w:rsidRPr="0086370C">
        <w:rPr>
          <w:rFonts w:asciiTheme="majorBidi" w:hAnsiTheme="majorBidi" w:cstheme="majorBidi"/>
          <w:sz w:val="20"/>
          <w:szCs w:val="20"/>
        </w:rPr>
        <w:t xml:space="preserve">Optimization of the reaction conditions for the synthesis of </w:t>
      </w:r>
      <w:r w:rsidRPr="0086370C">
        <w:rPr>
          <w:rFonts w:asciiTheme="majorBidi" w:hAnsiTheme="majorBidi" w:cstheme="majorBidi"/>
          <w:b/>
          <w:bCs/>
          <w:sz w:val="20"/>
          <w:szCs w:val="20"/>
        </w:rPr>
        <w:t>6a</w:t>
      </w:r>
      <w:r w:rsidRPr="0086370C">
        <w:rPr>
          <w:rFonts w:asciiTheme="majorBidi" w:hAnsiTheme="majorBidi" w:cstheme="majorBidi"/>
          <w:sz w:val="20"/>
          <w:szCs w:val="20"/>
          <w:vertAlign w:val="superscript"/>
        </w:rPr>
        <w:t>a</w:t>
      </w:r>
    </w:p>
    <w:p w14:paraId="71AE41A8" w14:textId="623AEA09" w:rsidR="004E7311" w:rsidRPr="0086370C" w:rsidRDefault="00CA267F" w:rsidP="004C1D79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370C">
        <w:rPr>
          <w:rFonts w:asciiTheme="majorBidi" w:hAnsiTheme="majorBidi" w:cstheme="majorBidi"/>
          <w:sz w:val="24"/>
          <w:szCs w:val="24"/>
        </w:rPr>
        <w:object w:dxaOrig="7634" w:dyaOrig="2666" w14:anchorId="106BF0B2">
          <v:shape id="_x0000_i1028" type="#_x0000_t75" style="width:316.5pt;height:114pt" o:ole="">
            <v:imagedata r:id="rId12" o:title=""/>
          </v:shape>
          <o:OLEObject Type="Embed" ProgID="ChemDraw.Document.6.0" ShapeID="_x0000_i1028" DrawAspect="Content" ObjectID="_1726129441" r:id="rId13"/>
        </w:object>
      </w:r>
    </w:p>
    <w:tbl>
      <w:tblPr>
        <w:tblW w:w="10207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992"/>
        <w:gridCol w:w="709"/>
        <w:gridCol w:w="709"/>
        <w:gridCol w:w="850"/>
        <w:gridCol w:w="709"/>
        <w:gridCol w:w="709"/>
        <w:gridCol w:w="709"/>
        <w:gridCol w:w="850"/>
        <w:gridCol w:w="709"/>
        <w:gridCol w:w="709"/>
      </w:tblGrid>
      <w:tr w:rsidR="004E7311" w:rsidRPr="0086370C" w14:paraId="251AA0EC" w14:textId="77777777" w:rsidTr="00386D56">
        <w:trPr>
          <w:trHeight w:val="271"/>
          <w:jc w:val="center"/>
        </w:trPr>
        <w:tc>
          <w:tcPr>
            <w:tcW w:w="3544" w:type="dxa"/>
            <w:gridSpan w:val="3"/>
            <w:vMerge w:val="restart"/>
          </w:tcPr>
          <w:p w14:paraId="4519AB70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66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4D2C6A0" w14:textId="0B7CADB6" w:rsidR="004E7311" w:rsidRPr="0086370C" w:rsidRDefault="00B62843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Reaction condition</w:t>
            </w:r>
          </w:p>
        </w:tc>
      </w:tr>
      <w:tr w:rsidR="004E7311" w:rsidRPr="0086370C" w14:paraId="1B9CA541" w14:textId="77777777" w:rsidTr="00386D56">
        <w:trPr>
          <w:trHeight w:val="285"/>
          <w:jc w:val="center"/>
        </w:trPr>
        <w:tc>
          <w:tcPr>
            <w:tcW w:w="3544" w:type="dxa"/>
            <w:gridSpan w:val="3"/>
            <w:vMerge/>
            <w:hideMark/>
          </w:tcPr>
          <w:p w14:paraId="099C4B70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4C06C906" w14:textId="11B4E796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RT (25</w:t>
            </w:r>
            <w:r w:rsidR="00975506" w:rsidRPr="0086370C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 xml:space="preserve"> ͦ</w:t>
            </w:r>
            <w:r w:rsidRPr="0086370C">
              <w:rPr>
                <w:rFonts w:asciiTheme="majorBidi" w:hAnsiTheme="majorBidi" w:cstheme="majorBidi"/>
                <w:b/>
                <w:bCs/>
              </w:rPr>
              <w:t>C)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B5AD401" w14:textId="116ECDD6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Reflux (80</w:t>
            </w:r>
            <w:r w:rsidR="00975506" w:rsidRPr="0086370C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86370C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ͦ</w:t>
            </w:r>
            <w:r w:rsidRPr="0086370C">
              <w:rPr>
                <w:rFonts w:asciiTheme="majorBidi" w:hAnsiTheme="majorBidi" w:cstheme="majorBidi"/>
                <w:b/>
                <w:bCs/>
              </w:rPr>
              <w:t>C)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268408A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MW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324BA8E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US</w:t>
            </w:r>
          </w:p>
        </w:tc>
      </w:tr>
      <w:tr w:rsidR="00386D56" w:rsidRPr="0086370C" w14:paraId="6ABED592" w14:textId="77777777" w:rsidTr="004F2633">
        <w:trPr>
          <w:trHeight w:val="421"/>
          <w:jc w:val="center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7C6C9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Entry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5E4BE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Catalyst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9374A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Solvent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2CC" w:themeFill="accent4" w:themeFillTint="33"/>
            <w:hideMark/>
          </w:tcPr>
          <w:p w14:paraId="2EEDFA7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  <w:p w14:paraId="7AAD6C2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(min)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6A1A3F3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</w:t>
            </w:r>
          </w:p>
          <w:p w14:paraId="0BF7624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(%)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2C81A34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  <w:p w14:paraId="04615C5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(min)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262154D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</w:t>
            </w:r>
          </w:p>
          <w:p w14:paraId="67C1B6D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(%)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0D9143E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  <w:p w14:paraId="18E6EC4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(min)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6E03473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</w:t>
            </w:r>
          </w:p>
          <w:p w14:paraId="0ECF161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(%)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17284C96" w14:textId="77777777" w:rsidR="000E2BF0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Power</w:t>
            </w:r>
          </w:p>
          <w:p w14:paraId="3990455B" w14:textId="02B93B65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 xml:space="preserve"> (w)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6EC1805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  <w:p w14:paraId="106539A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(min)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1660E65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</w:t>
            </w:r>
          </w:p>
          <w:p w14:paraId="1E70DC4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(%)</w:t>
            </w:r>
            <w:r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</w:p>
        </w:tc>
      </w:tr>
      <w:tr w:rsidR="00386D56" w:rsidRPr="0086370C" w14:paraId="4A95C4D4" w14:textId="77777777" w:rsidTr="004F2633">
        <w:trPr>
          <w:trHeight w:val="95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43D1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7BF1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BCB1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55DB58D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 w:themeFill="accent4" w:themeFillTint="33"/>
            <w:vAlign w:val="center"/>
            <w:hideMark/>
          </w:tcPr>
          <w:p w14:paraId="5AEB48D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F56C7D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F3E15A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trace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5BD122C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0130CD5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4843602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5BCC52D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vAlign w:val="center"/>
            <w:hideMark/>
          </w:tcPr>
          <w:p w14:paraId="489300E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trace</w:t>
            </w:r>
          </w:p>
        </w:tc>
      </w:tr>
      <w:tr w:rsidR="00386D56" w:rsidRPr="0086370C" w14:paraId="03D57863" w14:textId="77777777" w:rsidTr="004F2633">
        <w:trPr>
          <w:trHeight w:val="308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14:paraId="6EACD3F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74D0B4A" w14:textId="0ADBA11A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2167C8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2167C8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1B6FE4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444504D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26D878C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599EA37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E7E6E6" w:themeFill="background2"/>
            <w:vAlign w:val="center"/>
            <w:hideMark/>
          </w:tcPr>
          <w:p w14:paraId="35F0F98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78A14A7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5EB3A22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  <w:hideMark/>
          </w:tcPr>
          <w:p w14:paraId="2C61B9D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3C22717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1068140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71</w:t>
            </w:r>
          </w:p>
        </w:tc>
      </w:tr>
      <w:tr w:rsidR="00386D56" w:rsidRPr="0086370C" w14:paraId="17470098" w14:textId="77777777" w:rsidTr="004F2633">
        <w:trPr>
          <w:trHeight w:val="308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14:paraId="2F781CA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DEFC600" w14:textId="7D4B2C10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2167C8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2167C8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c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28BC29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26B51DD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0D463B5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5A5F2C9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E7E6E6" w:themeFill="background2"/>
            <w:vAlign w:val="center"/>
            <w:hideMark/>
          </w:tcPr>
          <w:p w14:paraId="103F126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5EB18F9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5CDEB16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  <w:hideMark/>
          </w:tcPr>
          <w:p w14:paraId="6649A26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31E904C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5369A76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86</w:t>
            </w:r>
          </w:p>
        </w:tc>
      </w:tr>
      <w:tr w:rsidR="00386D56" w:rsidRPr="0086370C" w14:paraId="3680935F" w14:textId="77777777" w:rsidTr="004F2633">
        <w:trPr>
          <w:trHeight w:val="308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14:paraId="19EE7E3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D6CEA41" w14:textId="787744E7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2167C8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2167C8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d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663BD7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3B696A9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562BA25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63008C6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E7E6E6" w:themeFill="background2"/>
            <w:vAlign w:val="center"/>
            <w:hideMark/>
          </w:tcPr>
          <w:p w14:paraId="2716EAE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353DEB6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237C4ED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  <w:hideMark/>
          </w:tcPr>
          <w:p w14:paraId="72EA77E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2807EB2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52D452F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87</w:t>
            </w:r>
          </w:p>
        </w:tc>
      </w:tr>
      <w:tr w:rsidR="00386D56" w:rsidRPr="0086370C" w14:paraId="7F595FFA" w14:textId="77777777" w:rsidTr="004F2633">
        <w:trPr>
          <w:trHeight w:val="323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14:paraId="7DA266B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A4B9E6C" w14:textId="75C8EE53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2167C8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2167C8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2097F8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616F611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08EDC9B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25612B9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709" w:type="dxa"/>
            <w:shd w:val="clear" w:color="auto" w:fill="E7E6E6" w:themeFill="background2"/>
            <w:vAlign w:val="center"/>
            <w:hideMark/>
          </w:tcPr>
          <w:p w14:paraId="1BD1B76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57753D0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47B2731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  <w:hideMark/>
          </w:tcPr>
          <w:p w14:paraId="23F5C20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262222E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06A1918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89</w:t>
            </w:r>
          </w:p>
        </w:tc>
      </w:tr>
      <w:tr w:rsidR="00386D56" w:rsidRPr="0086370C" w14:paraId="41CB0248" w14:textId="77777777" w:rsidTr="004F2633">
        <w:trPr>
          <w:trHeight w:val="308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14:paraId="22C3FBE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3A3669E" w14:textId="4689E8BA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F</w:t>
            </w:r>
            <w:r w:rsidR="002167C8" w:rsidRPr="0086370C">
              <w:rPr>
                <w:rFonts w:asciiTheme="majorBidi" w:hAnsiTheme="majorBidi" w:cstheme="majorBidi"/>
                <w:b/>
                <w:bCs/>
              </w:rPr>
              <w:t>e</w:t>
            </w:r>
            <w:r w:rsidRPr="0086370C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  <w:b/>
                <w:bCs/>
              </w:rPr>
              <w:t>O</w:t>
            </w:r>
            <w:r w:rsidRPr="0086370C">
              <w:rPr>
                <w:rFonts w:asciiTheme="majorBidi" w:hAnsiTheme="majorBidi" w:cstheme="majorBidi"/>
                <w:b/>
                <w:bCs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  <w:b/>
                <w:bCs/>
              </w:rPr>
              <w:t>@S</w:t>
            </w:r>
            <w:r w:rsidR="002167C8" w:rsidRPr="0086370C">
              <w:rPr>
                <w:rFonts w:asciiTheme="majorBidi" w:hAnsiTheme="majorBidi" w:cstheme="majorBidi"/>
                <w:b/>
                <w:bCs/>
              </w:rPr>
              <w:t>i</w:t>
            </w:r>
            <w:r w:rsidRPr="0086370C">
              <w:rPr>
                <w:rFonts w:asciiTheme="majorBidi" w:hAnsiTheme="majorBidi" w:cstheme="majorBidi"/>
                <w:b/>
                <w:bCs/>
              </w:rPr>
              <w:t>O</w:t>
            </w:r>
            <w:r w:rsidRPr="0086370C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  <w:b/>
                <w:bCs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  <w:b/>
                <w:bCs/>
              </w:rPr>
              <w:t>MNPs</w:t>
            </w:r>
            <w:r w:rsidR="004E7311" w:rsidRPr="0086370C">
              <w:rPr>
                <w:rFonts w:asciiTheme="majorBidi" w:hAnsiTheme="majorBidi" w:cstheme="majorBidi"/>
                <w:b/>
                <w:bCs/>
                <w:vertAlign w:val="superscript"/>
              </w:rPr>
              <w:t xml:space="preserve"> c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EA4A0D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EtOH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4CBBA2C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420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5560DFD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00775D3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420</w:t>
            </w:r>
          </w:p>
        </w:tc>
        <w:tc>
          <w:tcPr>
            <w:tcW w:w="709" w:type="dxa"/>
            <w:shd w:val="clear" w:color="auto" w:fill="E7E6E6" w:themeFill="background2"/>
            <w:vAlign w:val="center"/>
            <w:hideMark/>
          </w:tcPr>
          <w:p w14:paraId="7E4016B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62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7BB36CF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2D688EC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77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  <w:hideMark/>
          </w:tcPr>
          <w:p w14:paraId="1F397D8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85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7B91375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0D06327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94</w:t>
            </w:r>
          </w:p>
        </w:tc>
      </w:tr>
      <w:tr w:rsidR="00386D56" w:rsidRPr="0086370C" w14:paraId="62E62465" w14:textId="77777777" w:rsidTr="004F2633">
        <w:trPr>
          <w:trHeight w:val="308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14:paraId="2423521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A10C5DE" w14:textId="5883F8CA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2167C8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2167C8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c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083D87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0D14797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480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6585A10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527F639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480</w:t>
            </w:r>
          </w:p>
        </w:tc>
        <w:tc>
          <w:tcPr>
            <w:tcW w:w="709" w:type="dxa"/>
            <w:shd w:val="clear" w:color="auto" w:fill="E7E6E6" w:themeFill="background2"/>
            <w:vAlign w:val="center"/>
            <w:hideMark/>
          </w:tcPr>
          <w:p w14:paraId="7C1D17E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032A2C7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03F9AD2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  <w:hideMark/>
          </w:tcPr>
          <w:p w14:paraId="1C7365D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1215CE7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699DB99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94</w:t>
            </w:r>
          </w:p>
        </w:tc>
      </w:tr>
      <w:tr w:rsidR="00386D56" w:rsidRPr="0086370C" w14:paraId="37583140" w14:textId="77777777" w:rsidTr="004F2633">
        <w:trPr>
          <w:trHeight w:val="323"/>
          <w:jc w:val="center"/>
        </w:trPr>
        <w:tc>
          <w:tcPr>
            <w:tcW w:w="709" w:type="dxa"/>
            <w:shd w:val="clear" w:color="auto" w:fill="auto"/>
            <w:vAlign w:val="center"/>
            <w:hideMark/>
          </w:tcPr>
          <w:p w14:paraId="320F17F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8169647" w14:textId="52B0E04B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2167C8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2167C8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MNPs</w:t>
            </w:r>
            <w:r w:rsidR="004E7311" w:rsidRPr="0086370C">
              <w:rPr>
                <w:rFonts w:asciiTheme="majorBidi" w:hAnsiTheme="majorBidi" w:cstheme="majorBidi"/>
                <w:vertAlign w:val="superscript"/>
              </w:rPr>
              <w:t xml:space="preserve"> c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58FE2D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5BFDD25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600</w:t>
            </w:r>
          </w:p>
        </w:tc>
        <w:tc>
          <w:tcPr>
            <w:tcW w:w="709" w:type="dxa"/>
            <w:shd w:val="clear" w:color="auto" w:fill="FFF2CC" w:themeFill="accent4" w:themeFillTint="33"/>
            <w:vAlign w:val="center"/>
            <w:hideMark/>
          </w:tcPr>
          <w:p w14:paraId="337ACF4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096E02A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600</w:t>
            </w:r>
          </w:p>
        </w:tc>
        <w:tc>
          <w:tcPr>
            <w:tcW w:w="709" w:type="dxa"/>
            <w:shd w:val="clear" w:color="auto" w:fill="E7E6E6" w:themeFill="background2"/>
            <w:vAlign w:val="center"/>
            <w:hideMark/>
          </w:tcPr>
          <w:p w14:paraId="5C6874D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2E565FF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709" w:type="dxa"/>
            <w:shd w:val="clear" w:color="auto" w:fill="FBE4D5" w:themeFill="accent2" w:themeFillTint="33"/>
            <w:vAlign w:val="center"/>
            <w:hideMark/>
          </w:tcPr>
          <w:p w14:paraId="42ABC7F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  <w:hideMark/>
          </w:tcPr>
          <w:p w14:paraId="53223A2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631D963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709" w:type="dxa"/>
            <w:shd w:val="clear" w:color="auto" w:fill="E2EFD9" w:themeFill="accent6" w:themeFillTint="33"/>
            <w:vAlign w:val="center"/>
            <w:hideMark/>
          </w:tcPr>
          <w:p w14:paraId="0119016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95</w:t>
            </w:r>
          </w:p>
        </w:tc>
      </w:tr>
      <w:tr w:rsidR="004E7311" w:rsidRPr="0086370C" w14:paraId="64DC2756" w14:textId="77777777" w:rsidTr="00386D56">
        <w:trPr>
          <w:trHeight w:val="630"/>
          <w:jc w:val="center"/>
        </w:trPr>
        <w:tc>
          <w:tcPr>
            <w:tcW w:w="1020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D6633C0" w14:textId="77777777" w:rsidR="004E7311" w:rsidRPr="0086370C" w:rsidRDefault="004E7311" w:rsidP="004C1D79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lastRenderedPageBreak/>
              <w:t xml:space="preserve">a 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Reaction conditions: 4-Chlorobenzaldehyde (</w:t>
            </w:r>
            <w:r w:rsidRPr="008637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1a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, 1.0 mmol), ammonium acetate (</w:t>
            </w:r>
            <w:r w:rsidRPr="008637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, 1.0 mmol), ethyl acetoacetate (</w:t>
            </w:r>
            <w:r w:rsidRPr="008637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, 2.0 mmol), the catalyst (5 mg) and EtOH (5.0 mL) were charged in a 25 mL Flask. </w:t>
            </w: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b 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Isolated yield. </w:t>
            </w: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 10 mg catalyst loading. </w:t>
            </w: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 15 mg catalyst loading. </w:t>
            </w:r>
            <w:r w:rsidRPr="0086370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e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 xml:space="preserve"> 20 mg catalyst loading.</w:t>
            </w:r>
          </w:p>
        </w:tc>
      </w:tr>
    </w:tbl>
    <w:p w14:paraId="501016A7" w14:textId="77777777" w:rsidR="004E7311" w:rsidRPr="0086370C" w:rsidRDefault="004E7311" w:rsidP="004C1D79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EEE9177" w14:textId="52F799BC" w:rsidR="004E7311" w:rsidRPr="0086370C" w:rsidRDefault="004E7311" w:rsidP="004C1D79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6370C">
        <w:rPr>
          <w:rFonts w:asciiTheme="majorBidi" w:hAnsiTheme="majorBidi" w:cstheme="majorBidi"/>
          <w:b/>
          <w:bCs/>
          <w:sz w:val="20"/>
          <w:szCs w:val="20"/>
        </w:rPr>
        <w:t xml:space="preserve">Table 4. </w:t>
      </w:r>
      <w:r w:rsidRPr="0086370C">
        <w:rPr>
          <w:rFonts w:asciiTheme="majorBidi" w:hAnsiTheme="majorBidi" w:cstheme="majorBidi"/>
          <w:sz w:val="20"/>
          <w:szCs w:val="20"/>
        </w:rPr>
        <w:t>Synthesis of different 1,4-dihydropyridine derivatives using Fe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86370C">
        <w:rPr>
          <w:rFonts w:asciiTheme="majorBidi" w:hAnsiTheme="majorBidi" w:cstheme="majorBidi"/>
          <w:sz w:val="20"/>
          <w:szCs w:val="20"/>
        </w:rPr>
        <w:t>O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4</w:t>
      </w:r>
      <w:r w:rsidRPr="0086370C">
        <w:rPr>
          <w:rFonts w:asciiTheme="majorBidi" w:hAnsiTheme="majorBidi" w:cstheme="majorBidi"/>
          <w:sz w:val="20"/>
          <w:szCs w:val="20"/>
        </w:rPr>
        <w:t>@SiO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86370C">
        <w:rPr>
          <w:rFonts w:asciiTheme="majorBidi" w:hAnsiTheme="majorBidi" w:cstheme="majorBidi"/>
          <w:sz w:val="20"/>
          <w:szCs w:val="20"/>
        </w:rPr>
        <w:t>@PTS-</w:t>
      </w:r>
      <w:r w:rsidR="003E748C" w:rsidRPr="0086370C">
        <w:rPr>
          <w:rFonts w:asciiTheme="majorBidi" w:hAnsiTheme="majorBidi" w:cstheme="majorBidi"/>
          <w:sz w:val="20"/>
          <w:szCs w:val="20"/>
        </w:rPr>
        <w:t xml:space="preserve">APG </w:t>
      </w:r>
      <w:r w:rsidRPr="0086370C">
        <w:rPr>
          <w:rFonts w:asciiTheme="majorBidi" w:hAnsiTheme="majorBidi" w:cstheme="majorBidi"/>
          <w:sz w:val="20"/>
          <w:szCs w:val="20"/>
        </w:rPr>
        <w:t>NPs as a catalyst</w:t>
      </w:r>
      <w:r w:rsidRPr="0086370C">
        <w:rPr>
          <w:rFonts w:asciiTheme="majorBidi" w:hAnsiTheme="majorBidi" w:cstheme="majorBidi"/>
          <w:sz w:val="20"/>
          <w:szCs w:val="20"/>
          <w:vertAlign w:val="superscript"/>
        </w:rPr>
        <w:t>a</w:t>
      </w:r>
    </w:p>
    <w:p w14:paraId="614F5A7F" w14:textId="6844B981" w:rsidR="004E7311" w:rsidRPr="0086370C" w:rsidRDefault="00CA267F" w:rsidP="004C1D79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6370C">
        <w:rPr>
          <w:rFonts w:asciiTheme="majorBidi" w:hAnsiTheme="majorBidi" w:cstheme="majorBidi"/>
          <w:sz w:val="24"/>
          <w:szCs w:val="24"/>
        </w:rPr>
        <w:object w:dxaOrig="7483" w:dyaOrig="2272" w14:anchorId="17FDA559">
          <v:shape id="_x0000_i1029" type="#_x0000_t75" style="width:374.25pt;height:114pt" o:ole="">
            <v:imagedata r:id="rId14" o:title=""/>
          </v:shape>
          <o:OLEObject Type="Embed" ProgID="ChemDraw.Document.6.0" ShapeID="_x0000_i1029" DrawAspect="Content" ObjectID="_1726129442" r:id="rId15"/>
        </w:object>
      </w:r>
    </w:p>
    <w:tbl>
      <w:tblPr>
        <w:tblStyle w:val="PlainTable2"/>
        <w:tblW w:w="8326" w:type="dxa"/>
        <w:jc w:val="center"/>
        <w:tblLayout w:type="fixed"/>
        <w:tblLook w:val="04A0" w:firstRow="1" w:lastRow="0" w:firstColumn="1" w:lastColumn="0" w:noHBand="0" w:noVBand="1"/>
      </w:tblPr>
      <w:tblGrid>
        <w:gridCol w:w="826"/>
        <w:gridCol w:w="2826"/>
        <w:gridCol w:w="1174"/>
        <w:gridCol w:w="887"/>
        <w:gridCol w:w="1070"/>
        <w:gridCol w:w="1543"/>
      </w:tblGrid>
      <w:tr w:rsidR="004E7311" w:rsidRPr="0086370C" w14:paraId="6C0ED717" w14:textId="77777777" w:rsidTr="00FA54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" w:type="dxa"/>
            <w:shd w:val="clear" w:color="auto" w:fill="auto"/>
            <w:vAlign w:val="center"/>
          </w:tcPr>
          <w:p w14:paraId="3C4F92E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Entry</w:t>
            </w:r>
          </w:p>
        </w:tc>
        <w:tc>
          <w:tcPr>
            <w:tcW w:w="2826" w:type="dxa"/>
            <w:shd w:val="clear" w:color="auto" w:fill="auto"/>
            <w:vAlign w:val="center"/>
          </w:tcPr>
          <w:p w14:paraId="53C4714D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Aldehyde</w:t>
            </w:r>
          </w:p>
          <w:p w14:paraId="323B83B2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4" w:type="dxa"/>
            <w:shd w:val="clear" w:color="auto" w:fill="auto"/>
            <w:vAlign w:val="center"/>
          </w:tcPr>
          <w:p w14:paraId="30380CA5" w14:textId="6DFC96C4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Product</w:t>
            </w:r>
          </w:p>
          <w:p w14:paraId="7149ECA1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887" w:type="dxa"/>
            <w:shd w:val="clear" w:color="auto" w:fill="FFF2CC" w:themeFill="accent4" w:themeFillTint="33"/>
            <w:vAlign w:val="center"/>
          </w:tcPr>
          <w:p w14:paraId="3C07E2C3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Time (min)</w:t>
            </w:r>
          </w:p>
        </w:tc>
        <w:tc>
          <w:tcPr>
            <w:tcW w:w="1070" w:type="dxa"/>
            <w:shd w:val="clear" w:color="auto" w:fill="DEEAF6" w:themeFill="accent5" w:themeFillTint="33"/>
            <w:vAlign w:val="center"/>
          </w:tcPr>
          <w:p w14:paraId="15931980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Yield (%)</w:t>
            </w:r>
          </w:p>
        </w:tc>
        <w:tc>
          <w:tcPr>
            <w:tcW w:w="1543" w:type="dxa"/>
            <w:shd w:val="clear" w:color="auto" w:fill="auto"/>
            <w:vAlign w:val="center"/>
          </w:tcPr>
          <w:p w14:paraId="474601FD" w14:textId="77777777" w:rsidR="004E7311" w:rsidRPr="0086370C" w:rsidRDefault="004E7311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Obs. m.p.</w:t>
            </w:r>
          </w:p>
          <w:p w14:paraId="63C7337B" w14:textId="718FDC6F" w:rsidR="004E7311" w:rsidRPr="0086370C" w:rsidRDefault="00284463" w:rsidP="004C1D7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(  ͦC) </w:t>
            </w:r>
            <w:r w:rsidR="004E7311" w:rsidRPr="0086370C">
              <w:rPr>
                <w:rFonts w:asciiTheme="majorBidi" w:hAnsiTheme="majorBidi" w:cstheme="majorBidi"/>
                <w:sz w:val="24"/>
                <w:szCs w:val="24"/>
              </w:rPr>
              <w:t>[Lit.]</w:t>
            </w:r>
          </w:p>
        </w:tc>
      </w:tr>
      <w:tr w:rsidR="004E7311" w:rsidRPr="0086370C" w14:paraId="01C2AAA5" w14:textId="77777777" w:rsidTr="00FA5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" w:type="dxa"/>
            <w:tcBorders>
              <w:bottom w:val="nil"/>
            </w:tcBorders>
            <w:shd w:val="clear" w:color="auto" w:fill="auto"/>
            <w:vAlign w:val="center"/>
          </w:tcPr>
          <w:p w14:paraId="105E6C4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116D321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25287D9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1D66074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14:paraId="6E3131C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7050D34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67C7099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14:paraId="59C8A16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00E3DBD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  <w:p w14:paraId="4074584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  <w:p w14:paraId="4A6CACC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2826" w:type="dxa"/>
            <w:tcBorders>
              <w:bottom w:val="nil"/>
            </w:tcBorders>
            <w:shd w:val="clear" w:color="auto" w:fill="auto"/>
            <w:vAlign w:val="center"/>
          </w:tcPr>
          <w:p w14:paraId="462E6BE6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4-Clorobenzaldehyde</w:t>
            </w:r>
          </w:p>
          <w:p w14:paraId="7DEE233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4-Nitrobenzaldehyde</w:t>
            </w:r>
          </w:p>
          <w:p w14:paraId="33C97B20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3-Nitrobenzaldehyde</w:t>
            </w:r>
          </w:p>
          <w:p w14:paraId="53855091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Benzaldehyde</w:t>
            </w:r>
          </w:p>
          <w:p w14:paraId="3C70B1A1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4-Methylbenzaldehyde</w:t>
            </w:r>
          </w:p>
          <w:p w14:paraId="4A5B36FE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4-Bromobenzaldehyde</w:t>
            </w:r>
          </w:p>
          <w:p w14:paraId="28598F62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4-Hydroxybenzaldehyde</w:t>
            </w:r>
          </w:p>
          <w:p w14:paraId="0EDE65AA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2,4-Dichlorobenzaldehyde</w:t>
            </w:r>
          </w:p>
          <w:p w14:paraId="04EEF40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4-Methoxybenzaldehyde</w:t>
            </w:r>
          </w:p>
          <w:p w14:paraId="5E14EFD5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Furan-2-carbaldehyde</w:t>
            </w:r>
          </w:p>
          <w:p w14:paraId="6441B42A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Butyraldehyde</w:t>
            </w:r>
          </w:p>
        </w:tc>
        <w:tc>
          <w:tcPr>
            <w:tcW w:w="1174" w:type="dxa"/>
            <w:tcBorders>
              <w:bottom w:val="nil"/>
            </w:tcBorders>
            <w:shd w:val="clear" w:color="auto" w:fill="auto"/>
            <w:vAlign w:val="center"/>
          </w:tcPr>
          <w:p w14:paraId="47A99DC7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6a</w:t>
            </w:r>
          </w:p>
          <w:p w14:paraId="5116B20F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6b</w:t>
            </w:r>
          </w:p>
          <w:p w14:paraId="6EB9D053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6c</w:t>
            </w:r>
          </w:p>
          <w:p w14:paraId="6979E90D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6d</w:t>
            </w:r>
          </w:p>
          <w:p w14:paraId="04EE7CF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6e</w:t>
            </w:r>
          </w:p>
          <w:p w14:paraId="4C3C5F5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6f</w:t>
            </w:r>
          </w:p>
          <w:p w14:paraId="4321E651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6g</w:t>
            </w:r>
          </w:p>
          <w:p w14:paraId="068D923D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6h</w:t>
            </w:r>
          </w:p>
          <w:p w14:paraId="002FD55A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6i</w:t>
            </w:r>
          </w:p>
          <w:p w14:paraId="46189119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6j</w:t>
            </w:r>
          </w:p>
          <w:p w14:paraId="378336CA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6k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FFF2CC" w:themeFill="accent4" w:themeFillTint="33"/>
            <w:vAlign w:val="center"/>
          </w:tcPr>
          <w:p w14:paraId="3FD9A8E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  <w:p w14:paraId="1C32086E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  <w:p w14:paraId="467A1B42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  <w:p w14:paraId="55748EC3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  <w:p w14:paraId="7395BC3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  <w:p w14:paraId="52632B21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  <w:p w14:paraId="417A6907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  <w:p w14:paraId="101C1BC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  <w:p w14:paraId="216303F4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  <w:p w14:paraId="6E9B6CDF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  <w:p w14:paraId="5BACA0E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70" w:type="dxa"/>
            <w:tcBorders>
              <w:bottom w:val="nil"/>
            </w:tcBorders>
            <w:shd w:val="clear" w:color="auto" w:fill="DEEAF6" w:themeFill="accent5" w:themeFillTint="33"/>
            <w:vAlign w:val="center"/>
          </w:tcPr>
          <w:p w14:paraId="08A64598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94</w:t>
            </w:r>
          </w:p>
          <w:p w14:paraId="6DC8931C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  <w:p w14:paraId="42C09088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87</w:t>
            </w:r>
          </w:p>
          <w:p w14:paraId="707598E1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88</w:t>
            </w:r>
          </w:p>
          <w:p w14:paraId="6A76EA05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85</w:t>
            </w:r>
          </w:p>
          <w:p w14:paraId="6EFCAC70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  <w:p w14:paraId="6E7030BB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  <w:p w14:paraId="610A7370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87</w:t>
            </w:r>
          </w:p>
          <w:p w14:paraId="68FB731D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  <w:p w14:paraId="117C212A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88</w:t>
            </w:r>
          </w:p>
          <w:p w14:paraId="621104E0" w14:textId="7777777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1543" w:type="dxa"/>
            <w:tcBorders>
              <w:bottom w:val="nil"/>
            </w:tcBorders>
            <w:shd w:val="clear" w:color="auto" w:fill="auto"/>
            <w:vAlign w:val="center"/>
          </w:tcPr>
          <w:p w14:paraId="41F4DD31" w14:textId="569ED5F3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142-144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&lt;EndNote&gt;&lt;Cite&gt;&lt;Author&gt;GOEL&lt;/Author&gt;&lt;Year&gt;2018&lt;/Year&gt;&lt;RecNum&gt;179&lt;/RecNum&gt;&lt;DisplayText&gt;[85]&lt;/DisplayText&gt;&lt;record&gt;&lt;rec-number&gt;179&lt;/rec-number&gt;&lt;foreign-keys&gt;&lt;key app="EN" db-id="2txea0epgwad2cepxpex0vtw5xrd02fx5paa" timestamp="1595279238"&gt;179&lt;/key&gt;&lt;/foreign-keys&gt;&lt;ref-type name="Journal Article"&gt;17&lt;/ref-type&gt;&lt;contributors&gt;&lt;authors&gt;&lt;author&gt;GOEL, VIJENDER&lt;/author&gt;&lt;author&gt;BAJWAN, ANJU&lt;/author&gt;&lt;author&gt;CHAUHAN, SONU&lt;/author&gt;&lt;author&gt;GOEL, SHARDA&lt;/author&gt;&lt;/authors&gt;&lt;/contributors&gt;&lt;titles&gt;&lt;title&gt;An Efficient and Versatile Method for Synthesis of 1, 4-Dihydropyridines at Mild Reaction Conditions&lt;/title&gt;&lt;secondary-title&gt;Chemical Science&lt;/secondary-title&gt;&lt;/titles&gt;&lt;periodical&gt;&lt;full-title&gt;Chemical Science&lt;/full-title&gt;&lt;/periodical&gt;&lt;pages&gt;343-347&lt;/pages&gt;&lt;volume&gt;7&lt;/volume&gt;&lt;number&gt;2&lt;/number&gt;&lt;dates&gt;&lt;year&gt;2018&lt;/year&gt;&lt;/dates&gt;&lt;isbn&gt;2278-3458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[85]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69D67624" w14:textId="0F37C9F4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129-131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&lt;EndNote&gt;&lt;Cite&gt;&lt;Author&gt;GOEL&lt;/Author&gt;&lt;Year&gt;2018&lt;/Year&gt;&lt;RecNum&gt;179&lt;/RecNum&gt;&lt;DisplayText&gt;[85]&lt;/DisplayText&gt;&lt;record&gt;&lt;rec-number&gt;179&lt;/rec-number&gt;&lt;foreign-keys&gt;&lt;key app="EN" db-id="2txea0epgwad2cepxpex0vtw5xrd02fx5paa" timestamp="1595279238"&gt;179&lt;/key&gt;&lt;/foreign-keys&gt;&lt;ref-type name="Journal Article"&gt;17&lt;/ref-type&gt;&lt;contributors&gt;&lt;authors&gt;&lt;author&gt;GOEL, VIJENDER&lt;/author&gt;&lt;author&gt;BAJWAN, ANJU&lt;/author&gt;&lt;author&gt;CHAUHAN, SONU&lt;/author&gt;&lt;author&gt;GOEL, SHARDA&lt;/author&gt;&lt;/authors&gt;&lt;/contributors&gt;&lt;titles&gt;&lt;title&gt;An Efficient and Versatile Method for Synthesis of 1, 4-Dihydropyridines at Mild Reaction Conditions&lt;/title&gt;&lt;secondary-title&gt;Chemical Science&lt;/secondary-title&gt;&lt;/titles&gt;&lt;periodical&gt;&lt;full-title&gt;Chemical Science&lt;/full-title&gt;&lt;/periodical&gt;&lt;pages&gt;343-347&lt;/pages&gt;&lt;volume&gt;7&lt;/volume&gt;&lt;number&gt;2&lt;/number&gt;&lt;dates&gt;&lt;year&gt;2018&lt;/year&gt;&lt;/dates&gt;&lt;isbn&gt;2278-3458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[85]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637F3F02" w14:textId="2BED4BB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162-164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&lt;EndNote&gt;&lt;Cite&gt;&lt;Author&gt;Mirzaei&lt;/Author&gt;&lt;Year&gt;2012&lt;/Year&gt;&lt;RecNum&gt;180&lt;/RecNum&gt;&lt;DisplayText&gt;[86]&lt;/DisplayText&gt;&lt;record&gt;&lt;rec-number&gt;180&lt;/rec-number&gt;&lt;foreign-keys&gt;&lt;key app="EN" db-id="2txea0epgwad2cepxpex0vtw5xrd02fx5paa" timestamp="1595279298"&gt;180&lt;/key&gt;&lt;/foreign-keys&gt;&lt;ref-type name="Journal Article"&gt;17&lt;/ref-type&gt;&lt;contributors&gt;&lt;authors&gt;&lt;author&gt;Mirzaei, Hakimeh&lt;/author&gt;&lt;author&gt;Davoodnia, Abolghasem&lt;/author&gt;&lt;/authors&gt;&lt;/contributors&gt;&lt;titles&gt;&lt;title&gt;Microwave assisted sol-gel synthesis of MgO nanoparticles and their catalytic activity in the synthesis of hantzsch 1, 4-dihydropyridines&lt;/title&gt;&lt;secondary-title&gt;Chinese journal of catalysis&lt;/secondary-title&gt;&lt;/titles&gt;&lt;periodical&gt;&lt;full-title&gt;Chinese journal of catalysis&lt;/full-title&gt;&lt;/periodical&gt;&lt;pages&gt;1502-1507&lt;/pages&gt;&lt;volume&gt;33&lt;/volume&gt;&lt;number&gt;9-10&lt;/number&gt;&lt;dates&gt;&lt;year&gt;2012&lt;/year&gt;&lt;/dates&gt;&lt;isbn&gt;1872-2067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[86]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23A11A34" w14:textId="5D93FB32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156-158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&lt;EndNote&gt;&lt;Cite&gt;&lt;Author&gt;Debache&lt;/Author&gt;&lt;Year&gt;2009&lt;/Year&gt;&lt;RecNum&gt;181&lt;/RecNum&gt;&lt;DisplayText&gt;[87]&lt;/DisplayText&gt;&lt;record&gt;&lt;rec-number&gt;181&lt;/rec-number&gt;&lt;foreign-keys&gt;&lt;key app="EN" db-id="2txea0epgwad2cepxpex0vtw5xrd02fx5paa" timestamp="1595279334"&gt;181&lt;/key&gt;&lt;/foreign-keys&gt;&lt;ref-type name="Journal Article"&gt;17&lt;/ref-type&gt;&lt;contributors&gt;&lt;authors&gt;&lt;author&gt;Debache, Abdelmadjid&lt;/author&gt;&lt;author&gt;Ghalem, Wassima&lt;/author&gt;&lt;author&gt;Boulcina, Raouf&lt;/author&gt;&lt;author&gt;Belfaitah, Ali&lt;/author&gt;&lt;author&gt;Rhouati, Salah&lt;/author&gt;&lt;author&gt;Carboni, Bertrand&lt;/author&gt;&lt;/authors&gt;&lt;/contributors&gt;&lt;titles&gt;&lt;title&gt;An efficient one-step synthesis of 1, 4-dihydropyridines via a triphenylphosphine-catalyzed three-component Hantzsch reaction under mild conditions&lt;/title&gt;&lt;secondary-title&gt;Tetrahedron Letters&lt;/secondary-title&gt;&lt;/titles&gt;&lt;periodical&gt;&lt;full-title&gt;Tetrahedron Letters&lt;/full-title&gt;&lt;/periodical&gt;&lt;pages&gt;5248-5250&lt;/pages&gt;&lt;volume&gt;50&lt;/volume&gt;&lt;number&gt;37&lt;/number&gt;&lt;dates&gt;&lt;year&gt;2009&lt;/year&gt;&lt;/dates&gt;&lt;isbn&gt;0040-4039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[87]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7676F4A2" w14:textId="6B8169C9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137-139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&lt;EndNote&gt;&lt;Cite&gt;&lt;Author&gt;Mirzaei&lt;/Author&gt;&lt;Year&gt;2012&lt;/Year&gt;&lt;RecNum&gt;202&lt;/RecNum&gt;&lt;DisplayText&gt;[86]&lt;/DisplayText&gt;&lt;record&gt;&lt;rec-number&gt;202&lt;/rec-number&gt;&lt;foreign-keys&gt;&lt;key app="EN" db-id="2txea0epgwad2cepxpex0vtw5xrd02fx5paa" timestamp="1596368430"&gt;202&lt;/key&gt;&lt;/foreign-keys&gt;&lt;ref-type name="Journal Article"&gt;17&lt;/ref-type&gt;&lt;contributors&gt;&lt;authors&gt;&lt;author&gt;Mirzaei, Hakimeh&lt;/author&gt;&lt;author&gt;Davoodnia, Abolghasem&lt;/author&gt;&lt;/authors&gt;&lt;/contributors&gt;&lt;titles&gt;&lt;title&gt;Microwave assisted sol-gel synthesis of MgO nanoparticles and their catalytic activity in the synthesis of hantzsch 1, 4-dihydropyridines&lt;/title&gt;&lt;secondary-title&gt;Chinese journal of catalysis&lt;/secondary-title&gt;&lt;/titles&gt;&lt;periodical&gt;&lt;full-title&gt;Chinese journal of catalysis&lt;/full-title&gt;&lt;/periodical&gt;&lt;pages&gt;1502-1507&lt;/pages&gt;&lt;volume&gt;33&lt;/volume&gt;&lt;number&gt;9-10&lt;/number&gt;&lt;dates&gt;&lt;year&gt;2012&lt;/year&gt;&lt;/dates&gt;&lt;isbn&gt;1872-2067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[86]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4C93F073" w14:textId="0640C47D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162-164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&lt;EndNote&gt;&lt;Cite&gt;&lt;Author&gt;Debache&lt;/Author&gt;&lt;Year&gt;2009&lt;/Year&gt;&lt;RecNum&gt;203&lt;/RecNum&gt;&lt;DisplayText&gt;[87]&lt;/DisplayText&gt;&lt;record&gt;&lt;rec-number&gt;203&lt;/rec-number&gt;&lt;foreign-keys&gt;&lt;key app="EN" db-id="2txea0epgwad2cepxpex0vtw5xrd02fx5paa" timestamp="1596368719"&gt;203&lt;/key&gt;&lt;/foreign-keys&gt;&lt;ref-type name="Journal Article"&gt;17&lt;/ref-type&gt;&lt;contributors&gt;&lt;authors&gt;&lt;author&gt;Debache, Abdelmadjid&lt;/author&gt;&lt;author&gt;Ghalem, Wassima&lt;/author&gt;&lt;author&gt;Boulcina, Raouf&lt;/author&gt;&lt;author&gt;Belfaitah, Ali&lt;/author&gt;&lt;author&gt;Rhouati, Salah&lt;/author&gt;&lt;author&gt;Carboni, Bertrand&lt;/author&gt;&lt;/authors&gt;&lt;/contributors&gt;&lt;titles&gt;&lt;title&gt;An efficient one-step synthesis of 1, 4-dihydropyridines via a triphenylphosphine-catalyzed three-component Hantzsch reaction under mild conditions&lt;/title&gt;&lt;secondary-title&gt;Tetrahedron Letters&lt;/secondary-title&gt;&lt;/titles&gt;&lt;periodical&gt;&lt;full-title&gt;Tetrahedron Letters&lt;/full-title&gt;&lt;/periodical&gt;&lt;pages&gt;5248-5250&lt;/pages&gt;&lt;volume&gt;50&lt;/volume&gt;&lt;number&gt;37&lt;/number&gt;&lt;dates&gt;&lt;year&gt;2009&lt;/year&gt;&lt;/dates&gt;&lt;isbn&gt;0040-4039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[87]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627C4085" w14:textId="0D1FE6E7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200-202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&lt;EndNote&gt;&lt;Cite&gt;&lt;Author&gt;Taheri&lt;/Author&gt;&lt;Year&gt;2017&lt;/Year&gt;&lt;RecNum&gt;183&lt;/RecNum&gt;&lt;DisplayText&gt;[88]&lt;/DisplayText&gt;&lt;record&gt;&lt;rec-number&gt;183&lt;/rec-number&gt;&lt;foreign-keys&gt;&lt;key app="EN" db-id="2txea0epgwad2cepxpex0vtw5xrd02fx5paa" timestamp="1595279448"&gt;183&lt;/key&gt;&lt;/foreign-keys&gt;&lt;ref-type name="Journal Article"&gt;17&lt;/ref-type&gt;&lt;contributors&gt;&lt;authors&gt;&lt;author&gt;Taheri, Narges&lt;/author&gt;&lt;author&gt;Heidarizadeh, Fariba&lt;/author&gt;&lt;author&gt;Kiasat, Alireza&lt;/author&gt;&lt;/authors&gt;&lt;/contributors&gt;&lt;titles&gt;&lt;title&gt;A new magnetically recoverable catalyst promoting the synthesis of 1, 4-dihydropyridine and polyhydroquinoline derivatives via the Hantzsch condensation under solvent-free conditions&lt;/title&gt;&lt;secondary-title&gt;Journal of Magnetism and Magnetic Materials&lt;/secondary-title&gt;&lt;/titles&gt;&lt;periodical&gt;&lt;full-title&gt;Journal of Magnetism and Magnetic Materials&lt;/full-title&gt;&lt;/periodical&gt;&lt;pages&gt;481-487&lt;/pages&gt;&lt;volume&gt;428&lt;/volume&gt;&lt;dates&gt;&lt;year&gt;2017&lt;/year&gt;&lt;/dates&gt;&lt;isbn&gt;0304-8853&lt;/isbn&gt;&lt;urls&gt;&lt;/urls&gt;&lt;/record&gt;&lt;/Cite&gt;&lt;/EndNote&gt;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[88]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53C418DD" w14:textId="62D89D88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188-190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&lt;EndNote&gt;&lt;Cite&gt;&lt;Author&gt;GOEL&lt;/Author&gt;&lt;Year&gt;2018&lt;/Year&gt;&lt;RecNum&gt;204&lt;/RecNum&gt;&lt;DisplayText&gt;[85]&lt;/DisplayText&gt;&lt;record&gt;&lt;rec-number&gt;204&lt;/rec-number&gt;&lt;foreign-keys&gt;&lt;key app="EN" db-id="2txea0epgwad2cepxpex0vtw5xrd02fx5paa" timestamp="1596369121"&gt;204&lt;/key&gt;&lt;/foreign-keys&gt;&lt;ref-type name="Journal Article"&gt;17&lt;/ref-type&gt;&lt;contributors&gt;&lt;authors&gt;&lt;author&gt;GOEL, VIJENDER&lt;/author&gt;&lt;author&gt;BAJWAN, ANJU&lt;/author&gt;&lt;author&gt;CHAUHAN, SONU&lt;/author&gt;&lt;author&gt;GOEL, SHARDA&lt;/author&gt;&lt;/authors&gt;&lt;/contributors&gt;&lt;titles&gt;&lt;title&gt;An Efficient and Versatile Method for Synthesis of 1, 4-Dihydropyridines at Mild Reaction Conditions&lt;/title&gt;&lt;secondary-title&gt;Chemical Science&lt;/secondary-title&gt;&lt;/titles&gt;&lt;periodical&gt;&lt;full-title&gt;Chemical Science&lt;/full-title&gt;&lt;/periodical&gt;&lt;pages&gt;343-347&lt;/pages&gt;&lt;volume&gt;7&lt;/volume&gt;&lt;number&gt;2&lt;/number&gt;&lt;dates&gt;&lt;year&gt;2018&lt;/year&gt;&lt;/dates&gt;&lt;isbn&gt;2278-3458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[85]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24FABB5E" w14:textId="073C6845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158-160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&lt;EndNote&gt;&lt;Cite&gt;&lt;Author&gt;Ghosh&lt;/Author&gt;&lt;Year&gt;2013&lt;/Year&gt;&lt;RecNum&gt;186&lt;/RecNum&gt;&lt;DisplayText&gt;[42]&lt;/DisplayText&gt;&lt;record&gt;&lt;rec-number&gt;186&lt;/rec-number&gt;&lt;foreign-keys&gt;&lt;key app="EN" db-id="2txea0epgwad2cepxpex0vtw5xrd02fx5paa" timestamp="1595279625"&gt;186&lt;/key&gt;&lt;/foreign-keys&gt;&lt;ref-type name="Journal Article"&gt;17&lt;/ref-type&gt;&lt;contributors&gt;&lt;authors&gt;&lt;author&gt;Ghosh, Somnath&lt;/author&gt;&lt;author&gt;Saikh, Forid&lt;/author&gt;&lt;author&gt;Das, Jhantu&lt;/author&gt;&lt;author&gt;Pramanik, Arun Kumar&lt;/author&gt;&lt;/authors&gt;&lt;/contributors&gt;&lt;titles&gt;&lt;title&gt;Hantzsch 1, 4-dihydropyridine synthesis in aqueous ethanol by visible light&lt;/title&gt;&lt;secondary-title&gt;Tetrahedron Letters&lt;/secondary-title&gt;&lt;/titles&gt;&lt;periodical&gt;&lt;full-title&gt;Tetrahedron Letters&lt;/full-title&gt;&lt;/periodical&gt;&lt;pages&gt;58-62&lt;/pages&gt;&lt;volume&gt;54&lt;/volume&gt;&lt;number&gt;1&lt;/number&gt;&lt;dates&gt;&lt;year&gt;2013&lt;/year&gt;&lt;/dates&gt;&lt;isbn&gt;0040-4039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[42]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41F2B9E6" w14:textId="6254E91A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160-162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&lt;EndNote&gt;&lt;Cite&gt;&lt;Author&gt;Ghosh&lt;/Author&gt;&lt;Year&gt;2013&lt;/Year&gt;&lt;RecNum&gt;186&lt;/RecNum&gt;&lt;DisplayText&gt;[42]&lt;/DisplayText&gt;&lt;record&gt;&lt;rec-number&gt;186&lt;/rec-number&gt;&lt;foreign-keys&gt;&lt;key app="EN" db-id="2txea0epgwad2cepxpex0vtw5xrd02fx5paa" timestamp="1595279625"&gt;186&lt;/key&gt;&lt;/foreign-keys&gt;&lt;ref-type name="Journal Article"&gt;17&lt;/ref-type&gt;&lt;contributors&gt;&lt;authors&gt;&lt;author&gt;Ghosh, Somnath&lt;/author&gt;&lt;author&gt;Saikh, Forid&lt;/author&gt;&lt;author&gt;Das, Jhantu&lt;/author&gt;&lt;author&gt;Pramanik, Arun Kumar&lt;/author&gt;&lt;/authors&gt;&lt;/contributors&gt;&lt;titles&gt;&lt;title&gt;Hantzsch 1, 4-dihydropyridine synthesis in aqueous ethanol by visible light&lt;/title&gt;&lt;secondary-title&gt;Tetrahedron Letters&lt;/secondary-title&gt;&lt;/titles&gt;&lt;periodical&gt;&lt;full-title&gt;Tetrahedron Letters&lt;/full-title&gt;&lt;/periodical&gt;&lt;pages&gt;58-62&lt;/pages&gt;&lt;volume&gt;54&lt;/volume&gt;&lt;number&gt;1&lt;/number&gt;&lt;dates&gt;&lt;year&gt;2013&lt;/year&gt;&lt;/dates&gt;&lt;isbn&gt;0040-4039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[42]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  <w:p w14:paraId="17D2819A" w14:textId="0782DBDB" w:rsidR="004E7311" w:rsidRPr="0086370C" w:rsidRDefault="004E7311" w:rsidP="004C1D7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121-123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  <w:sz w:val="24"/>
                <w:szCs w:val="24"/>
              </w:rPr>
              <w:instrText xml:space="preserve"> ADDIN EN.CITE &lt;EndNote&gt;&lt;Cite&gt;&lt;Author&gt;Niaz&lt;/Author&gt;&lt;Year&gt;2015&lt;/Year&gt;&lt;RecNum&gt;205&lt;/RecNum&gt;&lt;DisplayText&gt;[89]&lt;/DisplayText&gt;&lt;record&gt;&lt;rec-number&gt;205&lt;/rec-number&gt;&lt;foreign-keys&gt;&lt;key app="EN" db-id="2txea0epgwad2cepxpex0vtw5xrd02fx5paa" timestamp="1596369644"&gt;205&lt;/key&gt;&lt;/foreign-keys&gt;&lt;ref-type name="Journal Article"&gt;17&lt;/ref-type&gt;&lt;contributors&gt;&lt;authors&gt;&lt;author&gt;Niaz, Huma&lt;/author&gt;&lt;author&gt;Kashtoh, Hamdy&lt;/author&gt;&lt;author&gt;Khan, Jalaluddin AJ&lt;/author&gt;&lt;author&gt;Khan, Ajmal&lt;/author&gt;&lt;author&gt;Alam, Muhammad Tanveer&lt;/author&gt;&lt;author&gt;Khan, Khalid Mohammed&lt;/author&gt;&lt;author&gt;Perveen, Shahnaz&lt;/author&gt;&lt;author&gt;Choudhary, M Iqbal&lt;/author&gt;&lt;/authors&gt;&lt;/contributors&gt;&lt;titles&gt;&lt;title&gt;Synthesis of diethyl 4-substituted-2, 6-dimethyl-1, 4-dihydropyridine-3, 5-dicarboxylates as a new series of inhibitors against yeast α-glucosidase&lt;/title&gt;&lt;secondary-title&gt;European Journal of Medicinal Chemistry&lt;/secondary-title&gt;&lt;/titles&gt;&lt;periodical&gt;&lt;full-title&gt;European journal of medicinal chemistry&lt;/full-title&gt;&lt;/periodical&gt;&lt;pages&gt;199-209&lt;/pages&gt;&lt;volume&gt;95&lt;/volume&gt;&lt;dates&gt;&lt;year&gt;2015&lt;/year&gt;&lt;/dates&gt;&lt;isbn&gt;0223-5234&lt;/isbn&gt;&lt;urls&gt;&lt;/urls&gt;&lt;/record&gt;&lt;/Cite&gt;&lt;/EndNote&gt;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  <w:sz w:val="24"/>
                <w:szCs w:val="24"/>
              </w:rPr>
              <w:t>[89]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fldChar w:fldCharType="end"/>
            </w:r>
          </w:p>
        </w:tc>
      </w:tr>
      <w:tr w:rsidR="004E7311" w:rsidRPr="0086370C" w14:paraId="7473B698" w14:textId="77777777" w:rsidTr="00CA267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6" w:type="dxa"/>
            <w:gridSpan w:val="6"/>
            <w:tcBorders>
              <w:top w:val="nil"/>
            </w:tcBorders>
            <w:shd w:val="clear" w:color="auto" w:fill="FFFFFF" w:themeFill="background1"/>
            <w:vAlign w:val="center"/>
          </w:tcPr>
          <w:p w14:paraId="24192A2D" w14:textId="77777777" w:rsidR="004E7311" w:rsidRPr="0086370C" w:rsidRDefault="004E7311" w:rsidP="004C1D79">
            <w:pPr>
              <w:spacing w:line="36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a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Reaction conditions: aldehyde derivatives (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1a-j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1.0 mmol), ammonium acetate (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1.0 mmol), ethyl acetoacetate (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2.0 mmol), dimedone (</w:t>
            </w:r>
            <w:r w:rsidRPr="0086370C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 w:rsidRPr="0086370C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1.0 mmol), and catalyst (10 mg) in 3 mL EtOH with ultrasonic irradiation.</w:t>
            </w:r>
          </w:p>
        </w:tc>
      </w:tr>
    </w:tbl>
    <w:p w14:paraId="1630E98C" w14:textId="77777777" w:rsidR="004E7311" w:rsidRPr="0086370C" w:rsidRDefault="004E7311" w:rsidP="004C1D79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B1BE9B8" w14:textId="58E22DDB" w:rsidR="00F03C76" w:rsidRPr="0086370C" w:rsidRDefault="00F03C76" w:rsidP="004C1D79">
      <w:pPr>
        <w:spacing w:line="36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1675FA45" w14:textId="24B5BDDF" w:rsidR="004E7311" w:rsidRPr="0086370C" w:rsidRDefault="004E7311" w:rsidP="004C1D7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86370C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5. </w:t>
      </w:r>
      <w:r w:rsidRPr="0086370C">
        <w:rPr>
          <w:rFonts w:asciiTheme="majorBidi" w:hAnsiTheme="majorBidi" w:cstheme="majorBidi"/>
          <w:sz w:val="20"/>
          <w:szCs w:val="20"/>
        </w:rPr>
        <w:t>A comparison on the efficiency of the Fe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86370C">
        <w:rPr>
          <w:rFonts w:asciiTheme="majorBidi" w:hAnsiTheme="majorBidi" w:cstheme="majorBidi"/>
          <w:sz w:val="20"/>
          <w:szCs w:val="20"/>
        </w:rPr>
        <w:t>O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4</w:t>
      </w:r>
      <w:r w:rsidRPr="0086370C">
        <w:rPr>
          <w:rFonts w:asciiTheme="majorBidi" w:hAnsiTheme="majorBidi" w:cstheme="majorBidi"/>
          <w:sz w:val="20"/>
          <w:szCs w:val="20"/>
        </w:rPr>
        <w:t>@SiO</w:t>
      </w:r>
      <w:r w:rsidRPr="0086370C">
        <w:rPr>
          <w:rFonts w:asciiTheme="majorBidi" w:hAnsiTheme="majorBidi" w:cstheme="majorBidi"/>
          <w:sz w:val="20"/>
          <w:szCs w:val="20"/>
          <w:vertAlign w:val="subscript"/>
        </w:rPr>
        <w:t>2</w:t>
      </w:r>
      <w:r w:rsidRPr="0086370C">
        <w:rPr>
          <w:rFonts w:asciiTheme="majorBidi" w:hAnsiTheme="majorBidi" w:cstheme="majorBidi"/>
          <w:sz w:val="20"/>
          <w:szCs w:val="20"/>
        </w:rPr>
        <w:t>@PTS-</w:t>
      </w:r>
      <w:r w:rsidR="003E748C" w:rsidRPr="0086370C">
        <w:rPr>
          <w:rFonts w:asciiTheme="majorBidi" w:hAnsiTheme="majorBidi" w:cstheme="majorBidi"/>
          <w:sz w:val="20"/>
          <w:szCs w:val="20"/>
        </w:rPr>
        <w:t xml:space="preserve">APG </w:t>
      </w:r>
      <w:r w:rsidRPr="0086370C">
        <w:rPr>
          <w:rFonts w:asciiTheme="majorBidi" w:hAnsiTheme="majorBidi" w:cstheme="majorBidi"/>
          <w:sz w:val="20"/>
          <w:szCs w:val="20"/>
        </w:rPr>
        <w:t>MNPs with other reported catalysis in the synthesis of different PHQ and 1,4-DHP derivatives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2047"/>
        <w:gridCol w:w="2905"/>
        <w:gridCol w:w="1533"/>
        <w:gridCol w:w="705"/>
        <w:gridCol w:w="718"/>
        <w:gridCol w:w="676"/>
      </w:tblGrid>
      <w:tr w:rsidR="004E7311" w:rsidRPr="0086370C" w14:paraId="00FB4BF7" w14:textId="77777777" w:rsidTr="006D2E62">
        <w:trPr>
          <w:trHeight w:val="285"/>
          <w:jc w:val="center"/>
        </w:trPr>
        <w:tc>
          <w:tcPr>
            <w:tcW w:w="702" w:type="dxa"/>
            <w:vAlign w:val="center"/>
          </w:tcPr>
          <w:p w14:paraId="470EF60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Entry</w:t>
            </w:r>
          </w:p>
        </w:tc>
        <w:tc>
          <w:tcPr>
            <w:tcW w:w="2028" w:type="dxa"/>
            <w:shd w:val="clear" w:color="auto" w:fill="auto"/>
            <w:vAlign w:val="center"/>
          </w:tcPr>
          <w:p w14:paraId="2400E63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Product</w:t>
            </w:r>
          </w:p>
        </w:tc>
        <w:tc>
          <w:tcPr>
            <w:tcW w:w="2972" w:type="dxa"/>
            <w:vAlign w:val="center"/>
          </w:tcPr>
          <w:p w14:paraId="518BF7D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Catalyst</w:t>
            </w:r>
          </w:p>
        </w:tc>
        <w:tc>
          <w:tcPr>
            <w:tcW w:w="1563" w:type="dxa"/>
            <w:vAlign w:val="center"/>
          </w:tcPr>
          <w:p w14:paraId="01AFA74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Reaction condition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4AB052A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Time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695F11E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Yield (%)</w:t>
            </w:r>
          </w:p>
        </w:tc>
        <w:tc>
          <w:tcPr>
            <w:tcW w:w="676" w:type="dxa"/>
            <w:vAlign w:val="center"/>
          </w:tcPr>
          <w:p w14:paraId="7F3DCD5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Ref.</w:t>
            </w:r>
          </w:p>
        </w:tc>
      </w:tr>
      <w:tr w:rsidR="004E7311" w:rsidRPr="0086370C" w14:paraId="4D7AA6FD" w14:textId="77777777" w:rsidTr="006D2E62">
        <w:trPr>
          <w:trHeight w:val="962"/>
          <w:jc w:val="center"/>
        </w:trPr>
        <w:tc>
          <w:tcPr>
            <w:tcW w:w="702" w:type="dxa"/>
            <w:vMerge w:val="restart"/>
          </w:tcPr>
          <w:p w14:paraId="439DEF9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1CFE2C4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5DF6A29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59C7AD0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028" w:type="dxa"/>
            <w:vMerge w:val="restart"/>
            <w:shd w:val="clear" w:color="auto" w:fill="auto"/>
          </w:tcPr>
          <w:p w14:paraId="5C44E3C4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object w:dxaOrig="2104" w:dyaOrig="2188" w14:anchorId="06085C33">
                <v:shape id="_x0000_i1031" type="#_x0000_t75" style="width:91.5pt;height:91.5pt" o:ole="">
                  <v:imagedata r:id="rId16" o:title=""/>
                </v:shape>
                <o:OLEObject Type="Embed" ProgID="ChemDraw.Document.6.0" ShapeID="_x0000_i1031" DrawAspect="Content" ObjectID="_1726129443" r:id="rId17"/>
              </w:object>
            </w:r>
          </w:p>
          <w:p w14:paraId="59E2BF5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(5a)</w:t>
            </w:r>
          </w:p>
        </w:tc>
        <w:tc>
          <w:tcPr>
            <w:tcW w:w="2972" w:type="dxa"/>
            <w:vAlign w:val="center"/>
          </w:tcPr>
          <w:p w14:paraId="6AD2CD4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Bismuth (III) bromide (2 mol%)</w:t>
            </w:r>
          </w:p>
          <w:p w14:paraId="341A463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563" w:type="dxa"/>
            <w:vAlign w:val="center"/>
          </w:tcPr>
          <w:p w14:paraId="6F042D4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EtOH, RT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0E48F3D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2.5 h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1FBEBDF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676" w:type="dxa"/>
            <w:vAlign w:val="center"/>
          </w:tcPr>
          <w:p w14:paraId="738B9907" w14:textId="54067A5E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&lt;EndNote&gt;&lt;Cite&gt;&lt;Author&gt;Yoo&lt;/Author&gt;&lt;Year&gt;2015&lt;/Year&gt;&lt;RecNum&gt;189&lt;/RecNum&gt;&lt;DisplayText&gt;[90]&lt;/DisplayText&gt;&lt;record&gt;&lt;rec-number&gt;189&lt;/rec-number&gt;&lt;foreign-keys&gt;&lt;key app="EN" db-id="2txea0epgwad2cepxpex0vtw5xrd02fx5paa" timestamp="1595279844"&gt;189&lt;/key&gt;&lt;/foreign-keys&gt;&lt;ref-type name="Journal Article"&gt;17&lt;/ref-type&gt;&lt;contributors&gt;&lt;authors&gt;&lt;author&gt;Yoo, Joshua S&lt;/author&gt;&lt;author&gt;Laughlin, Thomas J&lt;/author&gt;&lt;author&gt;Krob, Joseph J&lt;/author&gt;&lt;author&gt;Mohan, Ram S&lt;/author&gt;&lt;/authors&gt;&lt;/contributors&gt;&lt;titles&gt;&lt;title&gt;Bismuth (III) bromide catalyzed synthesis of polyhydroquinoline derivatives via the Hantzsch reaction&lt;/title&gt;&lt;secondary-title&gt;Tetrahedron Letters&lt;/secondary-title&gt;&lt;/titles&gt;&lt;periodical&gt;&lt;full-title&gt;Tetrahedron Letters&lt;/full-title&gt;&lt;/periodical&gt;&lt;pages&gt;4060-4062&lt;/pages&gt;&lt;volume&gt;56&lt;/volume&gt;&lt;number&gt;27&lt;/number&gt;&lt;dates&gt;&lt;year&gt;2015&lt;/year&gt;&lt;/dates&gt;&lt;isbn&gt;0040-4039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[90]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</w:tc>
      </w:tr>
      <w:tr w:rsidR="004E7311" w:rsidRPr="0086370C" w14:paraId="71812850" w14:textId="77777777" w:rsidTr="006D2E62">
        <w:trPr>
          <w:trHeight w:val="1080"/>
          <w:jc w:val="center"/>
        </w:trPr>
        <w:tc>
          <w:tcPr>
            <w:tcW w:w="702" w:type="dxa"/>
            <w:vMerge/>
          </w:tcPr>
          <w:p w14:paraId="7565251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14:paraId="444C630E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972" w:type="dxa"/>
            <w:shd w:val="clear" w:color="auto" w:fill="FFFFFF" w:themeFill="background1"/>
            <w:vAlign w:val="center"/>
          </w:tcPr>
          <w:p w14:paraId="4180F46A" w14:textId="20795B90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8A2B33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8A2B33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NMPs (10 mg)</w:t>
            </w:r>
          </w:p>
        </w:tc>
        <w:tc>
          <w:tcPr>
            <w:tcW w:w="1563" w:type="dxa"/>
            <w:shd w:val="clear" w:color="auto" w:fill="FFFFFF" w:themeFill="background1"/>
            <w:vAlign w:val="center"/>
          </w:tcPr>
          <w:p w14:paraId="0B2D68A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EtOH, sonication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681519A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20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0C85D19F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76" w:type="dxa"/>
            <w:shd w:val="clear" w:color="auto" w:fill="FFFFFF" w:themeFill="background1"/>
            <w:vAlign w:val="center"/>
          </w:tcPr>
          <w:p w14:paraId="04C76BD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This work</w:t>
            </w:r>
          </w:p>
        </w:tc>
      </w:tr>
      <w:tr w:rsidR="004E7311" w:rsidRPr="0086370C" w14:paraId="670EBD41" w14:textId="77777777" w:rsidTr="006D2E62">
        <w:trPr>
          <w:trHeight w:val="644"/>
          <w:jc w:val="center"/>
        </w:trPr>
        <w:tc>
          <w:tcPr>
            <w:tcW w:w="702" w:type="dxa"/>
            <w:vMerge w:val="restart"/>
          </w:tcPr>
          <w:p w14:paraId="02F4860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79C6122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3EB3660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035E98E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028" w:type="dxa"/>
            <w:vMerge w:val="restart"/>
            <w:shd w:val="clear" w:color="auto" w:fill="auto"/>
          </w:tcPr>
          <w:p w14:paraId="5F1D8946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object w:dxaOrig="2104" w:dyaOrig="2133" w14:anchorId="09C5D5B1">
                <v:shape id="_x0000_i1032" type="#_x0000_t75" style="width:91.5pt;height:84pt" o:ole="">
                  <v:imagedata r:id="rId18" o:title=""/>
                </v:shape>
                <o:OLEObject Type="Embed" ProgID="ChemDraw.Document.6.0" ShapeID="_x0000_i1032" DrawAspect="Content" ObjectID="_1726129444" r:id="rId19"/>
              </w:object>
            </w:r>
          </w:p>
          <w:p w14:paraId="0B281FB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(5b)</w:t>
            </w:r>
          </w:p>
        </w:tc>
        <w:tc>
          <w:tcPr>
            <w:tcW w:w="2972" w:type="dxa"/>
            <w:vAlign w:val="center"/>
          </w:tcPr>
          <w:p w14:paraId="1D558EC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Alginic acid (17.6 mg)</w:t>
            </w:r>
          </w:p>
          <w:p w14:paraId="7653B70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563" w:type="dxa"/>
            <w:vAlign w:val="center"/>
          </w:tcPr>
          <w:p w14:paraId="04A11A4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EtOH, reflux</w:t>
            </w:r>
          </w:p>
          <w:p w14:paraId="3379D92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648C9252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7FD635D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676" w:type="dxa"/>
            <w:vAlign w:val="center"/>
          </w:tcPr>
          <w:p w14:paraId="57DD7CEF" w14:textId="605F653E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&lt;EndNote&gt;&lt;Cite&gt;&lt;Author&gt;Dekamin&lt;/Author&gt;&lt;Year&gt;2018&lt;/Year&gt;&lt;RecNum&gt;192&lt;/RecNum&gt;&lt;DisplayText&gt;[20]&lt;/DisplayText&gt;&lt;record&gt;&lt;rec-number&gt;192&lt;/rec-number&gt;&lt;foreign-keys&gt;&lt;key app="EN" db-id="2txea0epgwad2cepxpex0vtw5xrd02fx5paa" timestamp="1595280064"&gt;192&lt;/key&gt;&lt;/foreign-keys&gt;&lt;ref-type name="Journal Article"&gt;17&lt;/ref-type&gt;&lt;contributors&gt;&lt;authors&gt;&lt;author&gt;Dekamin, Mohammad G&lt;/author&gt;&lt;author&gt;Karimi, Zahra&lt;/author&gt;&lt;author&gt;Latifidoost, Zahra&lt;/author&gt;&lt;author&gt;Ilkhanizadeh, Siamand&lt;/author&gt;&lt;author&gt;Daemi, Hamed&lt;/author&gt;&lt;author&gt;Naimi-Jamal, M Reza&lt;/author&gt;&lt;author&gt;Barikani, Mehdi&lt;/author&gt;&lt;/authors&gt;&lt;/contributors&gt;&lt;titles&gt;&lt;title&gt;Alginic acid: A mild and renewable bifunctional heterogeneous biopolymeric organocatalyst for efficient and facile synthesis of polyhydroquinolines&lt;/title&gt;&lt;secondary-title&gt;International journal of biological macromolecules&lt;/secondary-title&gt;&lt;/titles&gt;&lt;periodical&gt;&lt;full-title&gt;International journal of biological macromolecules&lt;/full-title&gt;&lt;/periodical&gt;&lt;pages&gt;1273-1280&lt;/pages&gt;&lt;volume&gt;108&lt;/volume&gt;&lt;dates&gt;&lt;year&gt;2018&lt;/year&gt;&lt;/dates&gt;&lt;isbn&gt;0141-8130&lt;/isbn&gt;&lt;urls&gt;&lt;/urls&gt;&lt;/record&gt;&lt;/Cite&gt;&lt;/EndNote&gt;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[20]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</w:tc>
      </w:tr>
      <w:tr w:rsidR="004E7311" w:rsidRPr="0086370C" w14:paraId="3EAE01B3" w14:textId="77777777" w:rsidTr="006D2E62">
        <w:trPr>
          <w:trHeight w:val="675"/>
          <w:jc w:val="center"/>
        </w:trPr>
        <w:tc>
          <w:tcPr>
            <w:tcW w:w="702" w:type="dxa"/>
            <w:vMerge/>
          </w:tcPr>
          <w:p w14:paraId="3B7F5E0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14:paraId="2047E0BB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972" w:type="dxa"/>
            <w:vAlign w:val="center"/>
          </w:tcPr>
          <w:p w14:paraId="00852EC5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V-TiO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 NPs (5.85 nm, 2 mol%)</w:t>
            </w:r>
          </w:p>
        </w:tc>
        <w:tc>
          <w:tcPr>
            <w:tcW w:w="1563" w:type="dxa"/>
            <w:vAlign w:val="center"/>
          </w:tcPr>
          <w:p w14:paraId="105FDDF6" w14:textId="3B2C7226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solvent-free, 80</w:t>
            </w:r>
            <w:r w:rsidR="003E748C" w:rsidRPr="0086370C">
              <w:rPr>
                <w:rFonts w:asciiTheme="majorBidi" w:hAnsiTheme="majorBidi" w:cstheme="majorBidi"/>
              </w:rPr>
              <w:t xml:space="preserve"> </w:t>
            </w:r>
            <w:r w:rsidRPr="0086370C">
              <w:rPr>
                <w:rFonts w:asciiTheme="majorBidi" w:hAnsiTheme="majorBidi" w:cstheme="majorBidi"/>
              </w:rPr>
              <w:t xml:space="preserve"> ͦC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48D2E82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14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5E2117F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676" w:type="dxa"/>
            <w:vAlign w:val="center"/>
          </w:tcPr>
          <w:p w14:paraId="36A04CC5" w14:textId="005C6F91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&lt;EndNote&gt;&lt;Cite&gt;&lt;Author&gt;Rao&lt;/Author&gt;&lt;Year&gt;2017&lt;/Year&gt;&lt;RecNum&gt;193&lt;/RecNum&gt;&lt;DisplayText&gt;[78]&lt;/DisplayText&gt;&lt;record&gt;&lt;rec-number&gt;193&lt;/rec-number&gt;&lt;foreign-keys&gt;&lt;key app="EN" db-id="2txea0epgwad2cepxpex0vtw5xrd02fx5paa" timestamp="1595280102"&gt;193&lt;/key&gt;&lt;/foreign-keys&gt;&lt;ref-type name="Journal Article"&gt;17&lt;/ref-type&gt;&lt;contributors&gt;&lt;authors&gt;&lt;author&gt;Rao, GB Dharma&lt;/author&gt;&lt;author&gt;Nagakalyan, S&lt;/author&gt;&lt;author&gt;Prasad, GK&lt;/author&gt;&lt;/authors&gt;&lt;/contributors&gt;&lt;titles&gt;&lt;title&gt;Solvent-free synthesis of polyhydroquinoline derivatives employing mesoporous vanadium ion doped titania nanoparticles as a robust heterogeneous catalyst via the Hantzsch reaction&lt;/title&gt;&lt;secondary-title&gt;RSC advances&lt;/secondary-title&gt;&lt;/titles&gt;&lt;periodical&gt;&lt;full-title&gt;RSC Advances&lt;/full-title&gt;&lt;/periodical&gt;&lt;pages&gt;3611-3616&lt;/pages&gt;&lt;volume&gt;7&lt;/volume&gt;&lt;number&gt;6&lt;/number&gt;&lt;dates&gt;&lt;year&gt;2017&lt;/year&gt;&lt;/dates&gt;&lt;urls&gt;&lt;/urls&gt;&lt;/record&gt;&lt;/Cite&gt;&lt;/EndNote&gt;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[78]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</w:tc>
      </w:tr>
      <w:tr w:rsidR="004E7311" w:rsidRPr="0086370C" w14:paraId="233907DA" w14:textId="77777777" w:rsidTr="006D2E62">
        <w:trPr>
          <w:trHeight w:val="735"/>
          <w:jc w:val="center"/>
        </w:trPr>
        <w:tc>
          <w:tcPr>
            <w:tcW w:w="702" w:type="dxa"/>
            <w:vMerge/>
          </w:tcPr>
          <w:p w14:paraId="34840B9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14:paraId="48BD7858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27BEB5AA" w14:textId="6ABBFB2F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8A2B33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8A2B33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NMPs (10 mg)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5A4C119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EtOH, sonication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334C086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10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06EC226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676" w:type="dxa"/>
            <w:shd w:val="clear" w:color="auto" w:fill="auto"/>
            <w:vAlign w:val="center"/>
          </w:tcPr>
          <w:p w14:paraId="2BEFA27B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This work</w:t>
            </w:r>
          </w:p>
        </w:tc>
      </w:tr>
      <w:tr w:rsidR="004E7311" w:rsidRPr="0086370C" w14:paraId="5D1D5201" w14:textId="77777777" w:rsidTr="006D2E62">
        <w:trPr>
          <w:trHeight w:val="448"/>
          <w:jc w:val="center"/>
        </w:trPr>
        <w:tc>
          <w:tcPr>
            <w:tcW w:w="702" w:type="dxa"/>
            <w:vMerge w:val="restart"/>
          </w:tcPr>
          <w:p w14:paraId="5DEEEE6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323C550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4F96100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4AF1E8B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3D7A485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028" w:type="dxa"/>
            <w:vMerge w:val="restart"/>
            <w:shd w:val="clear" w:color="auto" w:fill="auto"/>
          </w:tcPr>
          <w:p w14:paraId="17371059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object w:dxaOrig="2099" w:dyaOrig="2104" w14:anchorId="05A38D85">
                <v:shape id="_x0000_i1033" type="#_x0000_t75" style="width:91.5pt;height:91.5pt" o:ole="">
                  <v:imagedata r:id="rId20" o:title=""/>
                </v:shape>
                <o:OLEObject Type="Embed" ProgID="ChemDraw.Document.6.0" ShapeID="_x0000_i1033" DrawAspect="Content" ObjectID="_1726129445" r:id="rId21"/>
              </w:object>
            </w:r>
          </w:p>
          <w:p w14:paraId="367AE3C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  <w:b/>
                <w:bCs/>
              </w:rPr>
              <w:t>(6a)</w:t>
            </w:r>
          </w:p>
        </w:tc>
        <w:tc>
          <w:tcPr>
            <w:tcW w:w="2972" w:type="dxa"/>
            <w:vAlign w:val="center"/>
          </w:tcPr>
          <w:p w14:paraId="2380FAA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AFGONs (25 mg)</w:t>
            </w:r>
          </w:p>
        </w:tc>
        <w:tc>
          <w:tcPr>
            <w:tcW w:w="1563" w:type="dxa"/>
            <w:vAlign w:val="center"/>
          </w:tcPr>
          <w:p w14:paraId="261D66D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EtOH, RT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50FFDF9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 h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03324DC6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676" w:type="dxa"/>
            <w:vAlign w:val="center"/>
          </w:tcPr>
          <w:p w14:paraId="3BDE6033" w14:textId="5227696B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&lt;EndNote&gt;&lt;Cite&gt;&lt;Author&gt;Choudhury&lt;/Author&gt;&lt;Year&gt;2020&lt;/Year&gt;&lt;RecNum&gt;194&lt;/RecNum&gt;&lt;DisplayText&gt;[45]&lt;/DisplayText&gt;&lt;record&gt;&lt;rec-number&gt;194&lt;/rec-number&gt;&lt;foreign-keys&gt;&lt;key app="EN" db-id="2txea0epgwad2cepxpex0vtw5xrd02fx5paa" timestamp="1595280135"&gt;194&lt;/key&gt;&lt;/foreign-keys&gt;&lt;ref-type name="Journal Article"&gt;17&lt;/ref-type&gt;&lt;contributors&gt;&lt;authors&gt;&lt;author&gt;Choudhury, Prasun&lt;/author&gt;&lt;author&gt;Ghosh, Pranab&lt;/author&gt;&lt;author&gt;Basu, Basudeb&lt;/author&gt;&lt;/authors&gt;&lt;/contributors&gt;&lt;titles&gt;&lt;title&gt;Amine-functionalized graphene oxide nanosheets (AFGONs): an efficient bifunctional catalyst for selective formation of 1, 4-dihydropyridines, acridinediones and polyhydroquinolines&lt;/title&gt;&lt;secondary-title&gt;Molecular Diversity&lt;/secondary-title&gt;&lt;/titles&gt;&lt;periodical&gt;&lt;full-title&gt;Molecular diversity&lt;/full-title&gt;&lt;/periodical&gt;&lt;pages&gt;283-294&lt;/pages&gt;&lt;volume&gt;24&lt;/volume&gt;&lt;number&gt;1&lt;/number&gt;&lt;dates&gt;&lt;year&gt;2020&lt;/year&gt;&lt;/dates&gt;&lt;isbn&gt;1573-501X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[45]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</w:tc>
      </w:tr>
      <w:tr w:rsidR="004E7311" w:rsidRPr="0086370C" w14:paraId="610A6BF5" w14:textId="77777777" w:rsidTr="006D2E62">
        <w:trPr>
          <w:trHeight w:val="559"/>
          <w:jc w:val="center"/>
        </w:trPr>
        <w:tc>
          <w:tcPr>
            <w:tcW w:w="702" w:type="dxa"/>
            <w:vMerge/>
          </w:tcPr>
          <w:p w14:paraId="48DFDA2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14:paraId="4EC14304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972" w:type="dxa"/>
            <w:vAlign w:val="center"/>
          </w:tcPr>
          <w:p w14:paraId="6734CE6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Sulfated polyborated (5 wt%)</w:t>
            </w:r>
          </w:p>
          <w:p w14:paraId="6FDF89C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563" w:type="dxa"/>
            <w:vAlign w:val="center"/>
          </w:tcPr>
          <w:p w14:paraId="6DB680BF" w14:textId="17AF6FCA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solvent-free, 90</w:t>
            </w:r>
            <w:r w:rsidR="003E748C" w:rsidRPr="0086370C">
              <w:rPr>
                <w:rFonts w:asciiTheme="majorBidi" w:hAnsiTheme="majorBidi" w:cstheme="majorBidi"/>
              </w:rPr>
              <w:t xml:space="preserve"> </w:t>
            </w:r>
            <w:r w:rsidRPr="0086370C">
              <w:rPr>
                <w:rFonts w:asciiTheme="majorBidi" w:hAnsiTheme="majorBidi" w:cstheme="majorBidi"/>
                <w:vertAlign w:val="superscript"/>
              </w:rPr>
              <w:t xml:space="preserve"> ͦ</w:t>
            </w:r>
            <w:r w:rsidRPr="0086370C">
              <w:rPr>
                <w:rFonts w:asciiTheme="majorBidi" w:hAnsiTheme="majorBidi" w:cstheme="majorBidi"/>
              </w:rPr>
              <w:t>C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0D76023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25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033FE84D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676" w:type="dxa"/>
            <w:vAlign w:val="center"/>
          </w:tcPr>
          <w:p w14:paraId="45BF902A" w14:textId="29ADD7FA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&lt;EndNote&gt;&lt;Cite&gt;&lt;Author&gt;Rekunge&lt;/Author&gt;&lt;Year&gt;2017&lt;/Year&gt;&lt;RecNum&gt;195&lt;/RecNum&gt;&lt;DisplayText&gt;[91]&lt;/DisplayText&gt;&lt;record&gt;&lt;rec-number&gt;195&lt;/rec-number&gt;&lt;foreign-keys&gt;&lt;key app="EN" db-id="2txea0epgwad2cepxpex0vtw5xrd02fx5paa" timestamp="1595280178"&gt;195&lt;/key&gt;&lt;/foreign-keys&gt;&lt;ref-type name="Journal Article"&gt;17&lt;/ref-type&gt;&lt;contributors&gt;&lt;authors&gt;&lt;author&gt;Rekunge, Deelip S&lt;/author&gt;&lt;author&gt;Khatri, Chetan K&lt;/author&gt;&lt;author&gt;Chaturbhuj, Ganesh U&lt;/author&gt;&lt;/authors&gt;&lt;/contributors&gt;&lt;titles&gt;&lt;title&gt;Sulfated polyborate: An efficient and reusable catalyst for one pot synthesis of Hantzsch 1, 4-dihydropyridines derivatives using ammonium carbonate under solvent free conditions&lt;/title&gt;&lt;secondary-title&gt;Tetrahedron Letters&lt;/secondary-title&gt;&lt;/titles&gt;&lt;periodical&gt;&lt;full-title&gt;Tetrahedron Letters&lt;/full-title&gt;&lt;/periodical&gt;&lt;pages&gt;1240-1244&lt;/pages&gt;&lt;volume&gt;58&lt;/volume&gt;&lt;number&gt;12&lt;/number&gt;&lt;dates&gt;&lt;year&gt;2017&lt;/year&gt;&lt;/dates&gt;&lt;isbn&gt;0040-4039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[91]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</w:tc>
      </w:tr>
      <w:tr w:rsidR="004E7311" w:rsidRPr="0086370C" w14:paraId="523B7BD1" w14:textId="77777777" w:rsidTr="006D2E62">
        <w:trPr>
          <w:trHeight w:val="506"/>
          <w:jc w:val="center"/>
        </w:trPr>
        <w:tc>
          <w:tcPr>
            <w:tcW w:w="702" w:type="dxa"/>
            <w:vMerge/>
          </w:tcPr>
          <w:p w14:paraId="67DC788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14:paraId="1008F424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972" w:type="dxa"/>
            <w:vAlign w:val="center"/>
          </w:tcPr>
          <w:p w14:paraId="428AD0C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Chitosan supported vanadium oxo (5 mg)</w:t>
            </w:r>
          </w:p>
          <w:p w14:paraId="6278825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563" w:type="dxa"/>
            <w:vAlign w:val="center"/>
          </w:tcPr>
          <w:p w14:paraId="442D1CD8" w14:textId="4A19FF48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solvent-free, 85</w:t>
            </w:r>
            <w:r w:rsidR="003E748C" w:rsidRPr="0086370C">
              <w:rPr>
                <w:rFonts w:asciiTheme="majorBidi" w:hAnsiTheme="majorBidi" w:cstheme="majorBidi"/>
              </w:rPr>
              <w:t xml:space="preserve"> </w:t>
            </w:r>
            <w:r w:rsidRPr="0086370C">
              <w:rPr>
                <w:rFonts w:asciiTheme="majorBidi" w:hAnsiTheme="majorBidi" w:cstheme="majorBidi"/>
                <w:vertAlign w:val="superscript"/>
              </w:rPr>
              <w:t xml:space="preserve"> ͦ</w:t>
            </w:r>
            <w:r w:rsidRPr="0086370C">
              <w:rPr>
                <w:rFonts w:asciiTheme="majorBidi" w:hAnsiTheme="majorBidi" w:cstheme="majorBidi"/>
              </w:rPr>
              <w:t>C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11B8712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45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6BD8864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676" w:type="dxa"/>
            <w:vAlign w:val="center"/>
          </w:tcPr>
          <w:p w14:paraId="6CA35D34" w14:textId="13E844DC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&lt;EndNote&gt;&lt;Cite&gt;&lt;Author&gt;Safaiee&lt;/Author&gt;&lt;Year&gt;2018&lt;/Year&gt;&lt;RecNum&gt;196&lt;/RecNum&gt;&lt;DisplayText&gt;[92]&lt;/DisplayText&gt;&lt;record&gt;&lt;rec-number&gt;196&lt;/rec-number&gt;&lt;foreign-keys&gt;&lt;key app="EN" db-id="2txea0epgwad2cepxpex0vtw5xrd02fx5paa" timestamp="1595280210"&gt;196&lt;/key&gt;&lt;/foreign-keys&gt;&lt;ref-type name="Journal Article"&gt;17&lt;/ref-type&gt;&lt;contributors&gt;&lt;authors&gt;&lt;author&gt;Safaiee, Maliheh&lt;/author&gt;&lt;author&gt;Ebrahimghasri, Bahar&lt;/author&gt;&lt;author&gt;Zolfigol, Mohammad Ali&lt;/author&gt;&lt;author&gt;Baghery, Saeed&lt;/author&gt;&lt;author&gt;Khoshnood, Abbas&lt;/author&gt;&lt;author&gt;Alonso, Diego A&lt;/author&gt;&lt;/authors&gt;&lt;/contributors&gt;&lt;titles&gt;&lt;title&gt;Synthesis and application of chitosan supported vanadium oxo in the synthesis of 1, 4-dihydropyridines and 2, 4, 6-triarylpyridines via anomeric based oxidation&lt;/title&gt;&lt;secondary-title&gt;New Journal of Chemistry&lt;/secondary-title&gt;&lt;/titles&gt;&lt;periodical&gt;&lt;full-title&gt;New Journal of Chemistry&lt;/full-title&gt;&lt;/periodical&gt;&lt;pages&gt;12539-12548&lt;/pages&gt;&lt;volume&gt;42&lt;/volume&gt;&lt;number&gt;15&lt;/number&gt;&lt;dates&gt;&lt;year&gt;2018&lt;/year&gt;&lt;/dates&gt;&lt;urls&gt;&lt;/urls&gt;&lt;/record&gt;&lt;/Cite&gt;&lt;/EndNote&gt;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[92]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</w:tc>
      </w:tr>
      <w:tr w:rsidR="004E7311" w:rsidRPr="0086370C" w14:paraId="444BFDF2" w14:textId="77777777" w:rsidTr="006D2E62">
        <w:trPr>
          <w:trHeight w:val="551"/>
          <w:jc w:val="center"/>
        </w:trPr>
        <w:tc>
          <w:tcPr>
            <w:tcW w:w="702" w:type="dxa"/>
            <w:vMerge/>
          </w:tcPr>
          <w:p w14:paraId="4F09D85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14:paraId="47BE6703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6E82C843" w14:textId="7D9EFA99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8A2B33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8A2B33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NMPs (10 mg)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2A499AF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EtOH, sonication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64C9D8E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12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2E930F74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676" w:type="dxa"/>
            <w:shd w:val="clear" w:color="auto" w:fill="auto"/>
            <w:vAlign w:val="center"/>
          </w:tcPr>
          <w:p w14:paraId="5AC4A071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This work</w:t>
            </w:r>
          </w:p>
        </w:tc>
      </w:tr>
      <w:tr w:rsidR="004E7311" w:rsidRPr="0086370C" w14:paraId="296703CA" w14:textId="77777777" w:rsidTr="006D2E62">
        <w:trPr>
          <w:trHeight w:val="984"/>
          <w:jc w:val="center"/>
        </w:trPr>
        <w:tc>
          <w:tcPr>
            <w:tcW w:w="702" w:type="dxa"/>
            <w:vMerge w:val="restart"/>
          </w:tcPr>
          <w:p w14:paraId="325A0029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41C4F72A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3C4AF10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20D938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028" w:type="dxa"/>
            <w:vMerge w:val="restart"/>
            <w:shd w:val="clear" w:color="auto" w:fill="auto"/>
          </w:tcPr>
          <w:p w14:paraId="4CB0F1EA" w14:textId="7253A605" w:rsidR="004E7311" w:rsidRPr="0086370C" w:rsidRDefault="004E7311" w:rsidP="00CF4FF3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86370C">
              <w:rPr>
                <w:rFonts w:asciiTheme="majorBidi" w:hAnsiTheme="majorBidi" w:cstheme="majorBidi"/>
              </w:rPr>
              <w:object w:dxaOrig="2099" w:dyaOrig="2104" w14:anchorId="6E78CCDA">
                <v:shape id="_x0000_i1034" type="#_x0000_t75" style="width:91.5pt;height:91.5pt" o:ole="">
                  <v:imagedata r:id="rId22" o:title=""/>
                </v:shape>
                <o:OLEObject Type="Embed" ProgID="ChemDraw.Document.6.0" ShapeID="_x0000_i1034" DrawAspect="Content" ObjectID="_1726129446" r:id="rId23"/>
              </w:object>
            </w:r>
            <w:r w:rsidRPr="0086370C">
              <w:rPr>
                <w:rFonts w:asciiTheme="majorBidi" w:hAnsiTheme="majorBidi" w:cstheme="majorBidi"/>
                <w:b/>
                <w:bCs/>
              </w:rPr>
              <w:t>(6k)</w:t>
            </w:r>
          </w:p>
        </w:tc>
        <w:tc>
          <w:tcPr>
            <w:tcW w:w="2972" w:type="dxa"/>
            <w:vAlign w:val="center"/>
          </w:tcPr>
          <w:p w14:paraId="3B3D73A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TBAHS (2:1.5:1 ratio)</w:t>
            </w:r>
          </w:p>
        </w:tc>
        <w:tc>
          <w:tcPr>
            <w:tcW w:w="1563" w:type="dxa"/>
            <w:vAlign w:val="center"/>
          </w:tcPr>
          <w:p w14:paraId="3F8A98BF" w14:textId="768290F0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solvent-free, 70</w:t>
            </w:r>
            <w:r w:rsidR="003E748C" w:rsidRPr="0086370C">
              <w:rPr>
                <w:rFonts w:asciiTheme="majorBidi" w:hAnsiTheme="majorBidi" w:cstheme="majorBidi"/>
              </w:rPr>
              <w:t xml:space="preserve"> </w:t>
            </w:r>
            <w:r w:rsidRPr="0086370C">
              <w:rPr>
                <w:rFonts w:asciiTheme="majorBidi" w:hAnsiTheme="majorBidi" w:cstheme="majorBidi"/>
                <w:vertAlign w:val="superscript"/>
              </w:rPr>
              <w:t xml:space="preserve"> ͦ</w:t>
            </w:r>
            <w:r w:rsidRPr="0086370C">
              <w:rPr>
                <w:rFonts w:asciiTheme="majorBidi" w:hAnsiTheme="majorBidi" w:cstheme="majorBidi"/>
              </w:rPr>
              <w:t>C</w:t>
            </w:r>
          </w:p>
          <w:p w14:paraId="4312B160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3F2B8F7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70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052C593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676" w:type="dxa"/>
            <w:vAlign w:val="center"/>
          </w:tcPr>
          <w:p w14:paraId="1166A224" w14:textId="268A68C8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fldChar w:fldCharType="begin"/>
            </w:r>
            <w:r w:rsidR="002F061F" w:rsidRPr="0086370C">
              <w:rPr>
                <w:rFonts w:asciiTheme="majorBidi" w:hAnsiTheme="majorBidi" w:cstheme="majorBidi"/>
              </w:rPr>
              <w:instrText xml:space="preserve"> ADDIN EN.CITE &lt;EndNote&gt;&lt;Cite&gt;&lt;Author&gt;GOEL&lt;/Author&gt;&lt;Year&gt;2018&lt;/Year&gt;&lt;RecNum&gt;198&lt;/RecNum&gt;&lt;DisplayText&gt;[85]&lt;/DisplayText&gt;&lt;record&gt;&lt;rec-number&gt;198&lt;/rec-number&gt;&lt;foreign-keys&gt;&lt;key app="EN" db-id="2txea0epgwad2cepxpex0vtw5xrd02fx5paa" timestamp="1595280309"&gt;198&lt;/key&gt;&lt;/foreign-keys&gt;&lt;ref-type name="Journal Article"&gt;17&lt;/ref-type&gt;&lt;contributors&gt;&lt;authors&gt;&lt;author&gt;GOEL, VIJENDER&lt;/author&gt;&lt;author&gt;BAJWAN, ANJU&lt;/author&gt;&lt;author&gt;CHAUHAN, SONU&lt;/author&gt;&lt;author&gt;GOEL, SHARDA&lt;/author&gt;&lt;/authors&gt;&lt;/contributors&gt;&lt;titles&gt;&lt;title&gt;An Efficient and Versatile Method for Synthesis of 1, 4-Dihydropyridines at Mild Reaction Conditions&lt;/title&gt;&lt;secondary-title&gt;Chemical Science&lt;/secondary-title&gt;&lt;/titles&gt;&lt;periodical&gt;&lt;full-title&gt;Chemical Science&lt;/full-title&gt;&lt;/periodical&gt;&lt;pages&gt;343-347&lt;/pages&gt;&lt;volume&gt;7&lt;/volume&gt;&lt;number&gt;2&lt;/number&gt;&lt;dates&gt;&lt;year&gt;2018&lt;/year&gt;&lt;/dates&gt;&lt;isbn&gt;2278-3458&lt;/isbn&gt;&lt;urls&gt;&lt;/urls&gt;&lt;/record&gt;&lt;/Cite&gt;&lt;/EndNote&gt;</w:instrText>
            </w:r>
            <w:r w:rsidRPr="0086370C">
              <w:rPr>
                <w:rFonts w:asciiTheme="majorBidi" w:hAnsiTheme="majorBidi" w:cstheme="majorBidi"/>
              </w:rPr>
              <w:fldChar w:fldCharType="separate"/>
            </w:r>
            <w:r w:rsidR="002F061F" w:rsidRPr="0086370C">
              <w:rPr>
                <w:rFonts w:asciiTheme="majorBidi" w:hAnsiTheme="majorBidi" w:cstheme="majorBidi"/>
                <w:noProof/>
              </w:rPr>
              <w:t>[85]</w:t>
            </w:r>
            <w:r w:rsidRPr="0086370C">
              <w:rPr>
                <w:rFonts w:asciiTheme="majorBidi" w:hAnsiTheme="majorBidi" w:cstheme="majorBidi"/>
              </w:rPr>
              <w:fldChar w:fldCharType="end"/>
            </w:r>
          </w:p>
        </w:tc>
      </w:tr>
      <w:tr w:rsidR="004E7311" w:rsidRPr="0086370C" w14:paraId="05ABD824" w14:textId="77777777" w:rsidTr="006D2E62">
        <w:trPr>
          <w:trHeight w:val="131"/>
          <w:jc w:val="center"/>
        </w:trPr>
        <w:tc>
          <w:tcPr>
            <w:tcW w:w="702" w:type="dxa"/>
            <w:vMerge/>
          </w:tcPr>
          <w:p w14:paraId="70092583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028" w:type="dxa"/>
            <w:vMerge/>
            <w:shd w:val="clear" w:color="auto" w:fill="auto"/>
          </w:tcPr>
          <w:p w14:paraId="29F0F738" w14:textId="77777777" w:rsidR="004E7311" w:rsidRPr="0086370C" w:rsidRDefault="004E7311" w:rsidP="004C1D79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1C48F716" w14:textId="07F44913" w:rsidR="004E7311" w:rsidRPr="0086370C" w:rsidRDefault="003E748C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F</w:t>
            </w:r>
            <w:r w:rsidR="00437B5F" w:rsidRPr="0086370C">
              <w:rPr>
                <w:rFonts w:asciiTheme="majorBidi" w:hAnsiTheme="majorBidi" w:cstheme="majorBidi"/>
              </w:rPr>
              <w:t>e</w:t>
            </w:r>
            <w:r w:rsidRPr="0086370C">
              <w:rPr>
                <w:rFonts w:asciiTheme="majorBidi" w:hAnsiTheme="majorBidi" w:cstheme="majorBidi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4</w:t>
            </w:r>
            <w:r w:rsidRPr="0086370C">
              <w:rPr>
                <w:rFonts w:asciiTheme="majorBidi" w:hAnsiTheme="majorBidi" w:cstheme="majorBidi"/>
              </w:rPr>
              <w:t>@S</w:t>
            </w:r>
            <w:r w:rsidR="00437B5F" w:rsidRPr="0086370C">
              <w:rPr>
                <w:rFonts w:asciiTheme="majorBidi" w:hAnsiTheme="majorBidi" w:cstheme="majorBidi"/>
              </w:rPr>
              <w:t>i</w:t>
            </w:r>
            <w:r w:rsidRPr="0086370C">
              <w:rPr>
                <w:rFonts w:asciiTheme="majorBidi" w:hAnsiTheme="majorBidi" w:cstheme="majorBidi"/>
              </w:rPr>
              <w:t>O</w:t>
            </w:r>
            <w:r w:rsidRPr="0086370C">
              <w:rPr>
                <w:rFonts w:asciiTheme="majorBidi" w:hAnsiTheme="majorBidi" w:cstheme="majorBidi"/>
                <w:vertAlign w:val="subscript"/>
              </w:rPr>
              <w:t>2</w:t>
            </w:r>
            <w:r w:rsidRPr="0086370C">
              <w:rPr>
                <w:rFonts w:asciiTheme="majorBidi" w:hAnsiTheme="majorBidi" w:cstheme="majorBidi"/>
              </w:rPr>
              <w:t xml:space="preserve">@PTS-APG </w:t>
            </w:r>
            <w:r w:rsidR="004E7311" w:rsidRPr="0086370C">
              <w:rPr>
                <w:rFonts w:asciiTheme="majorBidi" w:hAnsiTheme="majorBidi" w:cstheme="majorBidi"/>
              </w:rPr>
              <w:t>NMPs (10 mg)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363BD55E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EtOH, sonication</w:t>
            </w:r>
          </w:p>
        </w:tc>
        <w:tc>
          <w:tcPr>
            <w:tcW w:w="705" w:type="dxa"/>
            <w:shd w:val="clear" w:color="auto" w:fill="FFF2CC" w:themeFill="accent4" w:themeFillTint="33"/>
            <w:vAlign w:val="center"/>
          </w:tcPr>
          <w:p w14:paraId="307550D7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15 min</w:t>
            </w:r>
          </w:p>
        </w:tc>
        <w:tc>
          <w:tcPr>
            <w:tcW w:w="704" w:type="dxa"/>
            <w:shd w:val="clear" w:color="auto" w:fill="DEEAF6" w:themeFill="accent5" w:themeFillTint="33"/>
            <w:vAlign w:val="center"/>
          </w:tcPr>
          <w:p w14:paraId="1FAB0BD8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76" w:type="dxa"/>
            <w:shd w:val="clear" w:color="auto" w:fill="auto"/>
            <w:vAlign w:val="center"/>
          </w:tcPr>
          <w:p w14:paraId="7FF218BC" w14:textId="77777777" w:rsidR="004E7311" w:rsidRPr="0086370C" w:rsidRDefault="004E7311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t>This work</w:t>
            </w:r>
          </w:p>
        </w:tc>
      </w:tr>
    </w:tbl>
    <w:p w14:paraId="2C8F89A9" w14:textId="77777777" w:rsidR="004E7311" w:rsidRPr="0086370C" w:rsidRDefault="004E7311" w:rsidP="004C1D79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EE4209D" w14:textId="77777777" w:rsidR="00B64761" w:rsidRPr="0086370C" w:rsidRDefault="00B64761" w:rsidP="004C1D7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D972AFD" w14:textId="767D6E2C" w:rsidR="004B3C2E" w:rsidRPr="0086370C" w:rsidRDefault="008E2B66" w:rsidP="004C1D79">
      <w:pPr>
        <w:spacing w:line="360" w:lineRule="auto"/>
        <w:jc w:val="both"/>
        <w:rPr>
          <w:rFonts w:asciiTheme="majorBidi" w:hAnsiTheme="majorBidi" w:cstheme="majorBidi"/>
          <w:b/>
          <w:sz w:val="20"/>
          <w:szCs w:val="20"/>
        </w:rPr>
      </w:pPr>
      <w:r w:rsidRPr="0086370C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6. </w:t>
      </w:r>
      <w:r w:rsidR="00CD5626" w:rsidRPr="0086370C">
        <w:rPr>
          <w:rFonts w:asciiTheme="majorBidi" w:hAnsiTheme="majorBidi" w:cstheme="majorBidi"/>
          <w:bCs/>
          <w:sz w:val="20"/>
          <w:szCs w:val="20"/>
        </w:rPr>
        <w:t xml:space="preserve">Spectral </w:t>
      </w:r>
      <w:r w:rsidR="006A2B51" w:rsidRPr="0086370C">
        <w:rPr>
          <w:rFonts w:asciiTheme="majorBidi" w:hAnsiTheme="majorBidi" w:cstheme="majorBidi"/>
          <w:bCs/>
          <w:sz w:val="20"/>
          <w:szCs w:val="20"/>
        </w:rPr>
        <w:t xml:space="preserve">characterization of compounds </w:t>
      </w:r>
      <w:r w:rsidR="006A2B51" w:rsidRPr="0086370C">
        <w:rPr>
          <w:rFonts w:asciiTheme="majorBidi" w:hAnsiTheme="majorBidi" w:cstheme="majorBidi"/>
          <w:b/>
          <w:sz w:val="20"/>
          <w:szCs w:val="20"/>
        </w:rPr>
        <w:t>5a</w:t>
      </w:r>
      <w:r w:rsidR="006A2B51" w:rsidRPr="0086370C">
        <w:rPr>
          <w:rFonts w:asciiTheme="majorBidi" w:hAnsiTheme="majorBidi" w:cstheme="majorBidi"/>
          <w:bCs/>
          <w:sz w:val="20"/>
          <w:szCs w:val="20"/>
        </w:rPr>
        <w:t xml:space="preserve"> and </w:t>
      </w:r>
      <w:r w:rsidR="006A2B51" w:rsidRPr="0086370C">
        <w:rPr>
          <w:rFonts w:asciiTheme="majorBidi" w:hAnsiTheme="majorBidi" w:cstheme="majorBidi"/>
          <w:b/>
          <w:sz w:val="20"/>
          <w:szCs w:val="20"/>
        </w:rPr>
        <w:t>6a</w:t>
      </w:r>
    </w:p>
    <w:tbl>
      <w:tblPr>
        <w:tblStyle w:val="TableGrid"/>
        <w:tblW w:w="8711" w:type="dxa"/>
        <w:jc w:val="center"/>
        <w:tblLook w:val="04A0" w:firstRow="1" w:lastRow="0" w:firstColumn="1" w:lastColumn="0" w:noHBand="0" w:noVBand="1"/>
      </w:tblPr>
      <w:tblGrid>
        <w:gridCol w:w="2384"/>
        <w:gridCol w:w="1228"/>
        <w:gridCol w:w="985"/>
        <w:gridCol w:w="832"/>
        <w:gridCol w:w="3282"/>
      </w:tblGrid>
      <w:tr w:rsidR="0073192F" w:rsidRPr="0086370C" w14:paraId="31BED265" w14:textId="77777777" w:rsidTr="004F2633">
        <w:trPr>
          <w:trHeight w:val="278"/>
          <w:jc w:val="center"/>
        </w:trPr>
        <w:tc>
          <w:tcPr>
            <w:tcW w:w="2384" w:type="dxa"/>
            <w:shd w:val="clear" w:color="auto" w:fill="auto"/>
            <w:vAlign w:val="center"/>
          </w:tcPr>
          <w:p w14:paraId="4D369F28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Product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4384AF4D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M.p. (</w:t>
            </w:r>
            <w:r w:rsidRPr="0086370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◦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C)</w:t>
            </w:r>
          </w:p>
        </w:tc>
        <w:tc>
          <w:tcPr>
            <w:tcW w:w="1817" w:type="dxa"/>
            <w:gridSpan w:val="2"/>
            <w:shd w:val="clear" w:color="auto" w:fill="auto"/>
            <w:vAlign w:val="center"/>
          </w:tcPr>
          <w:p w14:paraId="5445FAC8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FT-IR (KBr, cm</w:t>
            </w:r>
            <w:r w:rsidRPr="0086370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-1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3282" w:type="dxa"/>
            <w:shd w:val="clear" w:color="auto" w:fill="auto"/>
            <w:vAlign w:val="center"/>
          </w:tcPr>
          <w:p w14:paraId="1BB2B462" w14:textId="100FB05A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Cs/>
                <w:sz w:val="24"/>
                <w:szCs w:val="24"/>
                <w:vertAlign w:val="superscript"/>
              </w:rPr>
              <w:t>1</w:t>
            </w:r>
            <w:r w:rsidRPr="0086370C">
              <w:rPr>
                <w:rFonts w:asciiTheme="majorBidi" w:hAnsiTheme="majorBidi" w:cstheme="majorBidi"/>
                <w:bCs/>
                <w:sz w:val="24"/>
                <w:szCs w:val="24"/>
              </w:rPr>
              <w:t>H</w:t>
            </w:r>
            <w:r w:rsidR="0086370C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r w:rsidRPr="0086370C">
              <w:rPr>
                <w:rFonts w:asciiTheme="majorBidi" w:hAnsiTheme="majorBidi" w:cstheme="majorBidi"/>
                <w:bCs/>
                <w:sz w:val="24"/>
                <w:szCs w:val="24"/>
              </w:rPr>
              <w:t>NMR (CDCl</w:t>
            </w:r>
            <w:r w:rsidRPr="0086370C">
              <w:rPr>
                <w:rFonts w:asciiTheme="majorBidi" w:hAnsiTheme="majorBidi" w:cstheme="majorBidi"/>
                <w:bCs/>
                <w:sz w:val="24"/>
                <w:szCs w:val="24"/>
                <w:vertAlign w:val="subscript"/>
              </w:rPr>
              <w:t>3</w:t>
            </w:r>
            <w:r w:rsidRPr="0086370C">
              <w:rPr>
                <w:rFonts w:asciiTheme="majorBidi" w:hAnsiTheme="majorBidi" w:cstheme="majorBidi"/>
                <w:bCs/>
                <w:sz w:val="24"/>
                <w:szCs w:val="24"/>
              </w:rPr>
              <w:t>, 500 MHz)</w:t>
            </w:r>
          </w:p>
        </w:tc>
      </w:tr>
      <w:tr w:rsidR="0073192F" w:rsidRPr="0086370C" w14:paraId="55638F9D" w14:textId="77777777" w:rsidTr="006D2E62">
        <w:trPr>
          <w:trHeight w:val="278"/>
          <w:jc w:val="center"/>
        </w:trPr>
        <w:tc>
          <w:tcPr>
            <w:tcW w:w="2384" w:type="dxa"/>
            <w:vMerge w:val="restart"/>
            <w:shd w:val="clear" w:color="auto" w:fill="FFF2CC" w:themeFill="accent4" w:themeFillTint="33"/>
            <w:vAlign w:val="center"/>
          </w:tcPr>
          <w:p w14:paraId="009A286A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86370C">
              <w:rPr>
                <w:rFonts w:asciiTheme="majorBidi" w:hAnsiTheme="majorBidi" w:cstheme="majorBidi"/>
              </w:rPr>
              <w:object w:dxaOrig="2104" w:dyaOrig="2188" w14:anchorId="00F600E4">
                <v:shape id="_x0000_i1036" type="#_x0000_t75" style="width:91.5pt;height:91.5pt" o:ole="">
                  <v:imagedata r:id="rId16" o:title=""/>
                </v:shape>
                <o:OLEObject Type="Embed" ProgID="ChemDraw.Document.6.0" ShapeID="_x0000_i1036" DrawAspect="Content" ObjectID="_1726129447" r:id="rId24"/>
              </w:object>
            </w:r>
          </w:p>
          <w:p w14:paraId="350D1511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8637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5a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228" w:type="dxa"/>
            <w:vMerge w:val="restart"/>
            <w:shd w:val="clear" w:color="auto" w:fill="FFF2CC" w:themeFill="accent4" w:themeFillTint="33"/>
            <w:vAlign w:val="center"/>
          </w:tcPr>
          <w:p w14:paraId="51EE0D9C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231-233</w:t>
            </w:r>
          </w:p>
        </w:tc>
        <w:tc>
          <w:tcPr>
            <w:tcW w:w="985" w:type="dxa"/>
            <w:shd w:val="clear" w:color="auto" w:fill="FFF2CC" w:themeFill="accent4" w:themeFillTint="33"/>
            <w:vAlign w:val="center"/>
          </w:tcPr>
          <w:p w14:paraId="348CF63F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756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ECFA582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1606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1F0D1ECE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0.94 (s, 3H)</w:t>
            </w:r>
          </w:p>
        </w:tc>
      </w:tr>
      <w:tr w:rsidR="0073192F" w:rsidRPr="0086370C" w14:paraId="1C103819" w14:textId="77777777" w:rsidTr="006D2E62">
        <w:trPr>
          <w:trHeight w:val="278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67895E83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1BFBB7AF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2C2843A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783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B575BC5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1704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01685EF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1.06 (s, 3H)</w:t>
            </w:r>
          </w:p>
        </w:tc>
      </w:tr>
      <w:tr w:rsidR="0073192F" w:rsidRPr="0086370C" w14:paraId="2065E0FC" w14:textId="77777777" w:rsidTr="006D2E62">
        <w:trPr>
          <w:trHeight w:val="294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3544CF0E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2BC8255D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84E37BE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854</w:t>
            </w:r>
          </w:p>
        </w:tc>
        <w:tc>
          <w:tcPr>
            <w:tcW w:w="831" w:type="dxa"/>
            <w:shd w:val="clear" w:color="auto" w:fill="FFF2CC" w:themeFill="accent4" w:themeFillTint="33"/>
            <w:vAlign w:val="center"/>
          </w:tcPr>
          <w:p w14:paraId="2BBD32C7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2956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1451C7AC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1.17-1.20 (t, 3H, </w:t>
            </w:r>
            <w:r w:rsidRPr="0086370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= 15 Hz)</w:t>
            </w:r>
          </w:p>
        </w:tc>
      </w:tr>
      <w:tr w:rsidR="0073192F" w:rsidRPr="0086370C" w14:paraId="35362E3D" w14:textId="77777777" w:rsidTr="006D2E62">
        <w:trPr>
          <w:trHeight w:val="294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7F74F2A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448E8321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A497051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1029</w:t>
            </w:r>
          </w:p>
        </w:tc>
        <w:tc>
          <w:tcPr>
            <w:tcW w:w="831" w:type="dxa"/>
            <w:shd w:val="clear" w:color="auto" w:fill="FFF2CC" w:themeFill="accent4" w:themeFillTint="33"/>
            <w:vAlign w:val="center"/>
          </w:tcPr>
          <w:p w14:paraId="5E669968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3076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21181DA6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2.09-2.22 (m, 7H)</w:t>
            </w:r>
          </w:p>
        </w:tc>
      </w:tr>
      <w:tr w:rsidR="0073192F" w:rsidRPr="0086370C" w14:paraId="35E1DC2C" w14:textId="77777777" w:rsidTr="006D2E62">
        <w:trPr>
          <w:trHeight w:val="294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7A98B831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4FDF2E6E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FFF2CC" w:themeFill="accent4" w:themeFillTint="33"/>
            <w:vAlign w:val="center"/>
          </w:tcPr>
          <w:p w14:paraId="40050AE7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1072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C800AB3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3205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77273324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2.29 (s, 6H)</w:t>
            </w:r>
          </w:p>
        </w:tc>
      </w:tr>
      <w:tr w:rsidR="0073192F" w:rsidRPr="0086370C" w14:paraId="41D83A12" w14:textId="77777777" w:rsidTr="006D2E62">
        <w:trPr>
          <w:trHeight w:val="294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34C853A2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043D4AEB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FFF2CC" w:themeFill="accent4" w:themeFillTint="33"/>
            <w:vAlign w:val="center"/>
          </w:tcPr>
          <w:p w14:paraId="3E6FBD6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1107</w:t>
            </w:r>
          </w:p>
        </w:tc>
        <w:tc>
          <w:tcPr>
            <w:tcW w:w="831" w:type="dxa"/>
            <w:shd w:val="clear" w:color="auto" w:fill="FFF2CC" w:themeFill="accent4" w:themeFillTint="33"/>
            <w:vAlign w:val="center"/>
          </w:tcPr>
          <w:p w14:paraId="5FC24D25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3282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3C1662C7" w14:textId="465D2F0F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4.04-4.07 (q,</w:t>
            </w:r>
            <w:r w:rsidR="00DC0429"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2H, </w:t>
            </w:r>
            <w:r w:rsidRPr="0086370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= 15 Hz)</w:t>
            </w:r>
          </w:p>
        </w:tc>
      </w:tr>
      <w:tr w:rsidR="0073192F" w:rsidRPr="0086370C" w14:paraId="728AA8B2" w14:textId="77777777" w:rsidTr="006D2E62">
        <w:trPr>
          <w:trHeight w:val="294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1F388CD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57801F2C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6938B99E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1213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4035CC0C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6AE1C68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5.35 (s, 1H)</w:t>
            </w:r>
          </w:p>
        </w:tc>
      </w:tr>
      <w:tr w:rsidR="0073192F" w:rsidRPr="0086370C" w14:paraId="729DB147" w14:textId="77777777" w:rsidTr="006D2E62">
        <w:trPr>
          <w:trHeight w:val="278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4C76AB93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7FA10A6E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FFF2CC" w:themeFill="accent4" w:themeFillTint="33"/>
            <w:vAlign w:val="center"/>
          </w:tcPr>
          <w:p w14:paraId="601A0A9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1278</w:t>
            </w:r>
          </w:p>
        </w:tc>
        <w:tc>
          <w:tcPr>
            <w:tcW w:w="831" w:type="dxa"/>
            <w:shd w:val="clear" w:color="auto" w:fill="FFF2CC" w:themeFill="accent4" w:themeFillTint="33"/>
            <w:vAlign w:val="center"/>
          </w:tcPr>
          <w:p w14:paraId="6215C4D5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782D0820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6.69 (s, 1H)</w:t>
            </w:r>
          </w:p>
        </w:tc>
      </w:tr>
      <w:tr w:rsidR="0073192F" w:rsidRPr="0086370C" w14:paraId="52C24CEB" w14:textId="77777777" w:rsidTr="006D2E62">
        <w:trPr>
          <w:trHeight w:val="294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26A6E22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6B3F11FD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FFF2CC" w:themeFill="accent4" w:themeFillTint="33"/>
            <w:vAlign w:val="center"/>
          </w:tcPr>
          <w:p w14:paraId="6DA2019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1380</w:t>
            </w:r>
          </w:p>
        </w:tc>
        <w:tc>
          <w:tcPr>
            <w:tcW w:w="831" w:type="dxa"/>
            <w:shd w:val="clear" w:color="auto" w:fill="FFF2CC" w:themeFill="accent4" w:themeFillTint="33"/>
            <w:vAlign w:val="center"/>
          </w:tcPr>
          <w:p w14:paraId="7B248A52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43DB651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7.10-7.12 (d, 2H,</w:t>
            </w:r>
            <w:r w:rsidRPr="0086370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j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= 10 Hz)</w:t>
            </w:r>
          </w:p>
        </w:tc>
      </w:tr>
      <w:tr w:rsidR="0073192F" w:rsidRPr="0086370C" w14:paraId="0E2702E8" w14:textId="77777777" w:rsidTr="006D2E62">
        <w:trPr>
          <w:trHeight w:val="294"/>
          <w:jc w:val="center"/>
        </w:trPr>
        <w:tc>
          <w:tcPr>
            <w:tcW w:w="2384" w:type="dxa"/>
            <w:vMerge/>
            <w:shd w:val="clear" w:color="auto" w:fill="FFF2CC" w:themeFill="accent4" w:themeFillTint="33"/>
            <w:vAlign w:val="center"/>
          </w:tcPr>
          <w:p w14:paraId="030DAF3D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28" w:type="dxa"/>
            <w:vMerge/>
            <w:shd w:val="clear" w:color="auto" w:fill="FFF2CC" w:themeFill="accent4" w:themeFillTint="33"/>
          </w:tcPr>
          <w:p w14:paraId="3F085ECC" w14:textId="77777777" w:rsidR="0073192F" w:rsidRPr="0086370C" w:rsidRDefault="0073192F" w:rsidP="004C1D7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3F299553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1490</w:t>
            </w:r>
          </w:p>
        </w:tc>
        <w:tc>
          <w:tcPr>
            <w:tcW w:w="831" w:type="dxa"/>
            <w:shd w:val="clear" w:color="auto" w:fill="FFF2CC" w:themeFill="accent4" w:themeFillTint="33"/>
            <w:vAlign w:val="center"/>
          </w:tcPr>
          <w:p w14:paraId="39525A22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282" w:type="dxa"/>
            <w:shd w:val="clear" w:color="auto" w:fill="FFF2CC" w:themeFill="accent4" w:themeFillTint="33"/>
            <w:vAlign w:val="center"/>
          </w:tcPr>
          <w:p w14:paraId="2758A10C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7.32-7.34 (d, 2H, </w:t>
            </w:r>
            <w:r w:rsidRPr="0086370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= 10 Hz)</w:t>
            </w:r>
          </w:p>
        </w:tc>
      </w:tr>
      <w:tr w:rsidR="0073192F" w:rsidRPr="0086370C" w14:paraId="7F6AFBEE" w14:textId="77777777" w:rsidTr="0073192F">
        <w:trPr>
          <w:trHeight w:val="278"/>
          <w:jc w:val="center"/>
        </w:trPr>
        <w:tc>
          <w:tcPr>
            <w:tcW w:w="2384" w:type="dxa"/>
            <w:vMerge w:val="restart"/>
            <w:shd w:val="clear" w:color="auto" w:fill="DEEAF6" w:themeFill="accent5" w:themeFillTint="33"/>
            <w:vAlign w:val="center"/>
          </w:tcPr>
          <w:p w14:paraId="09A744F1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Cs/>
                <w:sz w:val="24"/>
                <w:szCs w:val="24"/>
              </w:rPr>
              <w:object w:dxaOrig="2099" w:dyaOrig="2104" w14:anchorId="788CD0E3">
                <v:shape id="_x0000_i1037" type="#_x0000_t75" style="width:91.5pt;height:91.5pt" o:ole="">
                  <v:imagedata r:id="rId20" o:title=""/>
                </v:shape>
                <o:OLEObject Type="Embed" ProgID="ChemDraw.Document.6.0" ShapeID="_x0000_i1037" DrawAspect="Content" ObjectID="_1726129448" r:id="rId25"/>
              </w:object>
            </w:r>
          </w:p>
          <w:p w14:paraId="710C900A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Cs/>
                <w:sz w:val="24"/>
                <w:szCs w:val="24"/>
              </w:rPr>
              <w:t>(</w:t>
            </w:r>
            <w:r w:rsidRPr="0086370C">
              <w:rPr>
                <w:rFonts w:asciiTheme="majorBidi" w:hAnsiTheme="majorBidi" w:cstheme="majorBidi"/>
                <w:b/>
                <w:sz w:val="24"/>
                <w:szCs w:val="24"/>
              </w:rPr>
              <w:t>6a</w:t>
            </w:r>
            <w:r w:rsidRPr="0086370C">
              <w:rPr>
                <w:rFonts w:asciiTheme="majorBidi" w:hAnsiTheme="majorBidi" w:cstheme="majorBidi"/>
                <w:bCs/>
                <w:sz w:val="24"/>
                <w:szCs w:val="24"/>
              </w:rPr>
              <w:t>)</w:t>
            </w:r>
          </w:p>
        </w:tc>
        <w:tc>
          <w:tcPr>
            <w:tcW w:w="1228" w:type="dxa"/>
            <w:vMerge w:val="restart"/>
            <w:shd w:val="clear" w:color="auto" w:fill="DEEAF6" w:themeFill="accent5" w:themeFillTint="33"/>
            <w:vAlign w:val="center"/>
          </w:tcPr>
          <w:p w14:paraId="09FEBC35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Cs/>
                <w:sz w:val="24"/>
                <w:szCs w:val="24"/>
              </w:rPr>
              <w:t>142-144</w:t>
            </w:r>
          </w:p>
        </w:tc>
        <w:tc>
          <w:tcPr>
            <w:tcW w:w="985" w:type="dxa"/>
            <w:shd w:val="clear" w:color="auto" w:fill="DEEAF6" w:themeFill="accent5" w:themeFillTint="33"/>
            <w:vAlign w:val="center"/>
          </w:tcPr>
          <w:p w14:paraId="0C86F860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669</w:t>
            </w:r>
          </w:p>
        </w:tc>
        <w:tc>
          <w:tcPr>
            <w:tcW w:w="831" w:type="dxa"/>
            <w:shd w:val="clear" w:color="auto" w:fill="DEEAF6" w:themeFill="accent5" w:themeFillTint="33"/>
            <w:vAlign w:val="center"/>
          </w:tcPr>
          <w:p w14:paraId="30F33A6A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1292</w:t>
            </w:r>
          </w:p>
        </w:tc>
        <w:tc>
          <w:tcPr>
            <w:tcW w:w="3282" w:type="dxa"/>
            <w:shd w:val="clear" w:color="auto" w:fill="DEEAF6" w:themeFill="accent5" w:themeFillTint="33"/>
            <w:vAlign w:val="center"/>
          </w:tcPr>
          <w:p w14:paraId="7E14CF8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1.22-1.24 (t, 6H, </w:t>
            </w:r>
            <w:r w:rsidRPr="0086370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=10 Hz)</w:t>
            </w:r>
          </w:p>
        </w:tc>
      </w:tr>
      <w:tr w:rsidR="0073192F" w:rsidRPr="0086370C" w14:paraId="56ACD9FB" w14:textId="77777777" w:rsidTr="0073192F">
        <w:trPr>
          <w:trHeight w:val="294"/>
          <w:jc w:val="center"/>
        </w:trPr>
        <w:tc>
          <w:tcPr>
            <w:tcW w:w="2384" w:type="dxa"/>
            <w:vMerge/>
            <w:shd w:val="clear" w:color="auto" w:fill="DEEAF6" w:themeFill="accent5" w:themeFillTint="33"/>
          </w:tcPr>
          <w:p w14:paraId="464FE427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28" w:type="dxa"/>
            <w:vMerge/>
            <w:shd w:val="clear" w:color="auto" w:fill="DEEAF6" w:themeFill="accent5" w:themeFillTint="33"/>
          </w:tcPr>
          <w:p w14:paraId="01F08E67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DEEAF6" w:themeFill="accent5" w:themeFillTint="33"/>
            <w:vAlign w:val="center"/>
          </w:tcPr>
          <w:p w14:paraId="0493BDE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744</w:t>
            </w:r>
          </w:p>
        </w:tc>
        <w:tc>
          <w:tcPr>
            <w:tcW w:w="831" w:type="dxa"/>
            <w:shd w:val="clear" w:color="auto" w:fill="DEEAF6" w:themeFill="accent5" w:themeFillTint="33"/>
            <w:vAlign w:val="center"/>
          </w:tcPr>
          <w:p w14:paraId="32E99234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1371</w:t>
            </w:r>
          </w:p>
        </w:tc>
        <w:tc>
          <w:tcPr>
            <w:tcW w:w="3282" w:type="dxa"/>
            <w:shd w:val="clear" w:color="auto" w:fill="DEEAF6" w:themeFill="accent5" w:themeFillTint="33"/>
            <w:vAlign w:val="center"/>
          </w:tcPr>
          <w:p w14:paraId="459A9758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2.34 (s, 6H)</w:t>
            </w:r>
          </w:p>
        </w:tc>
      </w:tr>
      <w:tr w:rsidR="0073192F" w:rsidRPr="0086370C" w14:paraId="1B281B78" w14:textId="77777777" w:rsidTr="0073192F">
        <w:trPr>
          <w:trHeight w:val="294"/>
          <w:jc w:val="center"/>
        </w:trPr>
        <w:tc>
          <w:tcPr>
            <w:tcW w:w="2384" w:type="dxa"/>
            <w:vMerge/>
            <w:shd w:val="clear" w:color="auto" w:fill="DEEAF6" w:themeFill="accent5" w:themeFillTint="33"/>
          </w:tcPr>
          <w:p w14:paraId="40334D9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28" w:type="dxa"/>
            <w:vMerge/>
            <w:shd w:val="clear" w:color="auto" w:fill="DEEAF6" w:themeFill="accent5" w:themeFillTint="33"/>
          </w:tcPr>
          <w:p w14:paraId="0B34B124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DEEAF6" w:themeFill="accent5" w:themeFillTint="33"/>
            <w:vAlign w:val="center"/>
          </w:tcPr>
          <w:p w14:paraId="7F7C5B4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783</w:t>
            </w:r>
          </w:p>
        </w:tc>
        <w:tc>
          <w:tcPr>
            <w:tcW w:w="831" w:type="dxa"/>
            <w:shd w:val="clear" w:color="auto" w:fill="DEEAF6" w:themeFill="accent5" w:themeFillTint="33"/>
            <w:vAlign w:val="center"/>
          </w:tcPr>
          <w:p w14:paraId="60C6FBF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1487</w:t>
            </w:r>
          </w:p>
        </w:tc>
        <w:tc>
          <w:tcPr>
            <w:tcW w:w="3282" w:type="dxa"/>
            <w:shd w:val="clear" w:color="auto" w:fill="DEEAF6" w:themeFill="accent5" w:themeFillTint="33"/>
            <w:vAlign w:val="center"/>
          </w:tcPr>
          <w:p w14:paraId="4CBD746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4.09-4.11 (q, 4H, </w:t>
            </w:r>
            <w:r w:rsidRPr="0086370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= 10 Hz)</w:t>
            </w:r>
          </w:p>
        </w:tc>
      </w:tr>
      <w:tr w:rsidR="0073192F" w:rsidRPr="0086370C" w14:paraId="10CA1B36" w14:textId="77777777" w:rsidTr="0073192F">
        <w:trPr>
          <w:trHeight w:val="278"/>
          <w:jc w:val="center"/>
        </w:trPr>
        <w:tc>
          <w:tcPr>
            <w:tcW w:w="2384" w:type="dxa"/>
            <w:vMerge/>
            <w:shd w:val="clear" w:color="auto" w:fill="DEEAF6" w:themeFill="accent5" w:themeFillTint="33"/>
          </w:tcPr>
          <w:p w14:paraId="6CB281F7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28" w:type="dxa"/>
            <w:vMerge/>
            <w:shd w:val="clear" w:color="auto" w:fill="DEEAF6" w:themeFill="accent5" w:themeFillTint="33"/>
          </w:tcPr>
          <w:p w14:paraId="1730C37D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DEEAF6" w:themeFill="accent5" w:themeFillTint="33"/>
            <w:vAlign w:val="center"/>
          </w:tcPr>
          <w:p w14:paraId="44C8557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827</w:t>
            </w:r>
          </w:p>
        </w:tc>
        <w:tc>
          <w:tcPr>
            <w:tcW w:w="831" w:type="dxa"/>
            <w:shd w:val="clear" w:color="auto" w:fill="DEEAF6" w:themeFill="accent5" w:themeFillTint="33"/>
            <w:vAlign w:val="center"/>
          </w:tcPr>
          <w:p w14:paraId="5483CC3C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1649</w:t>
            </w:r>
          </w:p>
        </w:tc>
        <w:tc>
          <w:tcPr>
            <w:tcW w:w="3282" w:type="dxa"/>
            <w:shd w:val="clear" w:color="auto" w:fill="DEEAF6" w:themeFill="accent5" w:themeFillTint="33"/>
            <w:vAlign w:val="center"/>
          </w:tcPr>
          <w:p w14:paraId="5F3F0C5C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4.97 (s, 1H)</w:t>
            </w:r>
          </w:p>
        </w:tc>
      </w:tr>
      <w:tr w:rsidR="0073192F" w:rsidRPr="0086370C" w14:paraId="45FE5F67" w14:textId="77777777" w:rsidTr="0073192F">
        <w:trPr>
          <w:trHeight w:val="294"/>
          <w:jc w:val="center"/>
        </w:trPr>
        <w:tc>
          <w:tcPr>
            <w:tcW w:w="2384" w:type="dxa"/>
            <w:vMerge/>
            <w:shd w:val="clear" w:color="auto" w:fill="DEEAF6" w:themeFill="accent5" w:themeFillTint="33"/>
          </w:tcPr>
          <w:p w14:paraId="3482AEC6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28" w:type="dxa"/>
            <w:vMerge/>
            <w:shd w:val="clear" w:color="auto" w:fill="DEEAF6" w:themeFill="accent5" w:themeFillTint="33"/>
          </w:tcPr>
          <w:p w14:paraId="1477B8B3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DEEAF6" w:themeFill="accent5" w:themeFillTint="33"/>
            <w:vAlign w:val="center"/>
          </w:tcPr>
          <w:p w14:paraId="4FF56B8A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1016</w:t>
            </w:r>
          </w:p>
        </w:tc>
        <w:tc>
          <w:tcPr>
            <w:tcW w:w="831" w:type="dxa"/>
            <w:shd w:val="clear" w:color="auto" w:fill="DEEAF6" w:themeFill="accent5" w:themeFillTint="33"/>
            <w:vAlign w:val="center"/>
          </w:tcPr>
          <w:p w14:paraId="152B7609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1697</w:t>
            </w:r>
          </w:p>
        </w:tc>
        <w:tc>
          <w:tcPr>
            <w:tcW w:w="3282" w:type="dxa"/>
            <w:shd w:val="clear" w:color="auto" w:fill="DEEAF6" w:themeFill="accent5" w:themeFillTint="33"/>
            <w:vAlign w:val="center"/>
          </w:tcPr>
          <w:p w14:paraId="3F5BF622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5.55 (s, 1H)</w:t>
            </w:r>
          </w:p>
        </w:tc>
      </w:tr>
      <w:tr w:rsidR="0073192F" w:rsidRPr="0086370C" w14:paraId="71BA0C62" w14:textId="77777777" w:rsidTr="0073192F">
        <w:trPr>
          <w:trHeight w:val="294"/>
          <w:jc w:val="center"/>
        </w:trPr>
        <w:tc>
          <w:tcPr>
            <w:tcW w:w="2384" w:type="dxa"/>
            <w:vMerge/>
            <w:shd w:val="clear" w:color="auto" w:fill="DEEAF6" w:themeFill="accent5" w:themeFillTint="33"/>
          </w:tcPr>
          <w:p w14:paraId="4A9EBF38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28" w:type="dxa"/>
            <w:vMerge/>
            <w:shd w:val="clear" w:color="auto" w:fill="DEEAF6" w:themeFill="accent5" w:themeFillTint="33"/>
          </w:tcPr>
          <w:p w14:paraId="471AA827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DEEAF6" w:themeFill="accent5" w:themeFillTint="33"/>
            <w:vAlign w:val="center"/>
          </w:tcPr>
          <w:p w14:paraId="64B1ADB8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1051</w:t>
            </w:r>
          </w:p>
        </w:tc>
        <w:tc>
          <w:tcPr>
            <w:tcW w:w="831" w:type="dxa"/>
            <w:shd w:val="clear" w:color="auto" w:fill="DEEAF6" w:themeFill="accent5" w:themeFillTint="33"/>
            <w:vAlign w:val="center"/>
          </w:tcPr>
          <w:p w14:paraId="0F62459C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2958</w:t>
            </w:r>
          </w:p>
        </w:tc>
        <w:tc>
          <w:tcPr>
            <w:tcW w:w="3282" w:type="dxa"/>
            <w:shd w:val="clear" w:color="auto" w:fill="DEEAF6" w:themeFill="accent5" w:themeFillTint="33"/>
            <w:vAlign w:val="center"/>
          </w:tcPr>
          <w:p w14:paraId="48153C60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7.17-7.19 (d, 2H, </w:t>
            </w:r>
            <w:r w:rsidRPr="0086370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=10 Hz)</w:t>
            </w:r>
          </w:p>
        </w:tc>
      </w:tr>
      <w:tr w:rsidR="0073192F" w:rsidRPr="0086370C" w14:paraId="5EBF310D" w14:textId="77777777" w:rsidTr="0073192F">
        <w:trPr>
          <w:trHeight w:val="294"/>
          <w:jc w:val="center"/>
        </w:trPr>
        <w:tc>
          <w:tcPr>
            <w:tcW w:w="2384" w:type="dxa"/>
            <w:vMerge/>
            <w:shd w:val="clear" w:color="auto" w:fill="DEEAF6" w:themeFill="accent5" w:themeFillTint="33"/>
          </w:tcPr>
          <w:p w14:paraId="0979FFD2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28" w:type="dxa"/>
            <w:vMerge/>
            <w:shd w:val="clear" w:color="auto" w:fill="DEEAF6" w:themeFill="accent5" w:themeFillTint="33"/>
          </w:tcPr>
          <w:p w14:paraId="2857C447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DEEAF6" w:themeFill="accent5" w:themeFillTint="33"/>
            <w:vAlign w:val="center"/>
          </w:tcPr>
          <w:p w14:paraId="4A1198F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1091</w:t>
            </w:r>
          </w:p>
        </w:tc>
        <w:tc>
          <w:tcPr>
            <w:tcW w:w="831" w:type="dxa"/>
            <w:shd w:val="clear" w:color="auto" w:fill="DEEAF6" w:themeFill="accent5" w:themeFillTint="33"/>
            <w:vAlign w:val="center"/>
          </w:tcPr>
          <w:p w14:paraId="2026B013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2985</w:t>
            </w:r>
          </w:p>
        </w:tc>
        <w:tc>
          <w:tcPr>
            <w:tcW w:w="3282" w:type="dxa"/>
            <w:shd w:val="clear" w:color="auto" w:fill="DEEAF6" w:themeFill="accent5" w:themeFillTint="33"/>
            <w:vAlign w:val="center"/>
          </w:tcPr>
          <w:p w14:paraId="073D890B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 xml:space="preserve">7.21-7.22 (d, 2H, </w:t>
            </w:r>
            <w:r w:rsidRPr="0086370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</w:t>
            </w:r>
            <w:r w:rsidRPr="0086370C">
              <w:rPr>
                <w:rFonts w:asciiTheme="majorBidi" w:hAnsiTheme="majorBidi" w:cstheme="majorBidi"/>
                <w:sz w:val="24"/>
                <w:szCs w:val="24"/>
              </w:rPr>
              <w:t>= 10 Hz)</w:t>
            </w:r>
          </w:p>
        </w:tc>
      </w:tr>
      <w:tr w:rsidR="0073192F" w:rsidRPr="0086370C" w14:paraId="3239583D" w14:textId="77777777" w:rsidTr="0073192F">
        <w:trPr>
          <w:trHeight w:val="312"/>
          <w:jc w:val="center"/>
        </w:trPr>
        <w:tc>
          <w:tcPr>
            <w:tcW w:w="2384" w:type="dxa"/>
            <w:vMerge/>
            <w:shd w:val="clear" w:color="auto" w:fill="DEEAF6" w:themeFill="accent5" w:themeFillTint="33"/>
          </w:tcPr>
          <w:p w14:paraId="67C9B98E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28" w:type="dxa"/>
            <w:vMerge/>
            <w:shd w:val="clear" w:color="auto" w:fill="DEEAF6" w:themeFill="accent5" w:themeFillTint="33"/>
          </w:tcPr>
          <w:p w14:paraId="40E063C3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DEEAF6" w:themeFill="accent5" w:themeFillTint="33"/>
            <w:vAlign w:val="center"/>
          </w:tcPr>
          <w:p w14:paraId="7B600E3F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1213</w:t>
            </w:r>
          </w:p>
        </w:tc>
        <w:tc>
          <w:tcPr>
            <w:tcW w:w="831" w:type="dxa"/>
            <w:shd w:val="clear" w:color="auto" w:fill="DEEAF6" w:themeFill="accent5" w:themeFillTint="33"/>
            <w:vAlign w:val="center"/>
          </w:tcPr>
          <w:p w14:paraId="2F0F81FF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sz w:val="24"/>
                <w:szCs w:val="24"/>
              </w:rPr>
              <w:t>3355</w:t>
            </w:r>
          </w:p>
        </w:tc>
        <w:tc>
          <w:tcPr>
            <w:tcW w:w="3282" w:type="dxa"/>
            <w:shd w:val="clear" w:color="auto" w:fill="DEEAF6" w:themeFill="accent5" w:themeFillTint="33"/>
          </w:tcPr>
          <w:p w14:paraId="00FAD7E7" w14:textId="77777777" w:rsidR="0073192F" w:rsidRPr="0086370C" w:rsidRDefault="0073192F" w:rsidP="004C1D79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86370C">
              <w:rPr>
                <w:rFonts w:asciiTheme="majorBidi" w:hAnsiTheme="majorBidi" w:cstheme="majorBidi"/>
                <w:bCs/>
                <w:sz w:val="24"/>
                <w:szCs w:val="24"/>
              </w:rPr>
              <w:t>-</w:t>
            </w:r>
          </w:p>
        </w:tc>
      </w:tr>
    </w:tbl>
    <w:p w14:paraId="2FA6EFFC" w14:textId="3C9801F9" w:rsidR="00602E97" w:rsidRDefault="00602E97" w:rsidP="004C1D79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bookmarkStart w:id="1" w:name="_GoBack"/>
      <w:bookmarkEnd w:id="1"/>
    </w:p>
    <w:sectPr w:rsidR="00602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99BA17" w14:textId="77777777" w:rsidR="000F4CBE" w:rsidRDefault="000F4CBE" w:rsidP="00A4400A">
      <w:pPr>
        <w:spacing w:after="0" w:line="240" w:lineRule="auto"/>
      </w:pPr>
      <w:r>
        <w:separator/>
      </w:r>
    </w:p>
  </w:endnote>
  <w:endnote w:type="continuationSeparator" w:id="0">
    <w:p w14:paraId="55B9AE64" w14:textId="77777777" w:rsidR="000F4CBE" w:rsidRDefault="000F4CBE" w:rsidP="00A44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4CE1A8" w14:textId="77777777" w:rsidR="000F4CBE" w:rsidRDefault="000F4CBE" w:rsidP="00A4400A">
      <w:pPr>
        <w:spacing w:after="0" w:line="240" w:lineRule="auto"/>
      </w:pPr>
      <w:r>
        <w:separator/>
      </w:r>
    </w:p>
  </w:footnote>
  <w:footnote w:type="continuationSeparator" w:id="0">
    <w:p w14:paraId="02F69EAA" w14:textId="77777777" w:rsidR="000F4CBE" w:rsidRDefault="000F4CBE" w:rsidP="00A440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85ED6"/>
    <w:multiLevelType w:val="hybridMultilevel"/>
    <w:tmpl w:val="5510A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CD21F9"/>
    <w:multiLevelType w:val="hybridMultilevel"/>
    <w:tmpl w:val="29B8F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0B68B7"/>
    <w:multiLevelType w:val="multilevel"/>
    <w:tmpl w:val="944235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79AA3F2D"/>
    <w:multiLevelType w:val="hybridMultilevel"/>
    <w:tmpl w:val="3B42E3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Scientific Report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txea0epgwad2cepxpex0vtw5xrd02fx5paa&quot;&gt;My EndNote Library&lt;record-ids&gt;&lt;item&gt;124&lt;/item&gt;&lt;item&gt;125&lt;/item&gt;&lt;item&gt;126&lt;/item&gt;&lt;item&gt;127&lt;/item&gt;&lt;item&gt;128&lt;/item&gt;&lt;item&gt;129&lt;/item&gt;&lt;item&gt;132&lt;/item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70&lt;/item&gt;&lt;item&gt;171&lt;/item&gt;&lt;item&gt;172&lt;/item&gt;&lt;item&gt;173&lt;/item&gt;&lt;item&gt;174&lt;/item&gt;&lt;item&gt;175&lt;/item&gt;&lt;item&gt;177&lt;/item&gt;&lt;item&gt;178&lt;/item&gt;&lt;item&gt;179&lt;/item&gt;&lt;item&gt;180&lt;/item&gt;&lt;item&gt;181&lt;/item&gt;&lt;item&gt;183&lt;/item&gt;&lt;item&gt;186&lt;/item&gt;&lt;item&gt;187&lt;/item&gt;&lt;item&gt;188&lt;/item&gt;&lt;item&gt;189&lt;/item&gt;&lt;item&gt;192&lt;/item&gt;&lt;item&gt;193&lt;/item&gt;&lt;item&gt;194&lt;/item&gt;&lt;item&gt;195&lt;/item&gt;&lt;item&gt;196&lt;/item&gt;&lt;item&gt;198&lt;/item&gt;&lt;item&gt;199&lt;/item&gt;&lt;item&gt;202&lt;/item&gt;&lt;item&gt;203&lt;/item&gt;&lt;item&gt;204&lt;/item&gt;&lt;item&gt;205&lt;/item&gt;&lt;item&gt;206&lt;/item&gt;&lt;item&gt;207&lt;/item&gt;&lt;item&gt;208&lt;/item&gt;&lt;item&gt;209&lt;/item&gt;&lt;item&gt;210&lt;/item&gt;&lt;item&gt;212&lt;/item&gt;&lt;item&gt;213&lt;/item&gt;&lt;item&gt;215&lt;/item&gt;&lt;item&gt;216&lt;/item&gt;&lt;item&gt;219&lt;/item&gt;&lt;item&gt;225&lt;/item&gt;&lt;item&gt;226&lt;/item&gt;&lt;item&gt;242&lt;/item&gt;&lt;item&gt;243&lt;/item&gt;&lt;item&gt;244&lt;/item&gt;&lt;item&gt;253&lt;/item&gt;&lt;item&gt;257&lt;/item&gt;&lt;item&gt;259&lt;/item&gt;&lt;item&gt;261&lt;/item&gt;&lt;item&gt;262&lt;/item&gt;&lt;item&gt;263&lt;/item&gt;&lt;item&gt;264&lt;/item&gt;&lt;item&gt;266&lt;/item&gt;&lt;item&gt;267&lt;/item&gt;&lt;item&gt;268&lt;/item&gt;&lt;item&gt;270&lt;/item&gt;&lt;item&gt;271&lt;/item&gt;&lt;item&gt;272&lt;/item&gt;&lt;item&gt;273&lt;/item&gt;&lt;item&gt;274&lt;/item&gt;&lt;item&gt;275&lt;/item&gt;&lt;item&gt;276&lt;/item&gt;&lt;item&gt;277&lt;/item&gt;&lt;item&gt;279&lt;/item&gt;&lt;item&gt;281&lt;/item&gt;&lt;item&gt;282&lt;/item&gt;&lt;item&gt;283&lt;/item&gt;&lt;item&gt;284&lt;/item&gt;&lt;item&gt;285&lt;/item&gt;&lt;item&gt;286&lt;/item&gt;&lt;item&gt;287&lt;/item&gt;&lt;item&gt;288&lt;/item&gt;&lt;item&gt;289&lt;/item&gt;&lt;/record-ids&gt;&lt;/item&gt;&lt;/Libraries&gt;"/>
  </w:docVars>
  <w:rsids>
    <w:rsidRoot w:val="001D19D4"/>
    <w:rsid w:val="000019AD"/>
    <w:rsid w:val="00002E0A"/>
    <w:rsid w:val="00005132"/>
    <w:rsid w:val="00005CC1"/>
    <w:rsid w:val="00007C65"/>
    <w:rsid w:val="000111E3"/>
    <w:rsid w:val="00011DCB"/>
    <w:rsid w:val="00012346"/>
    <w:rsid w:val="00015A79"/>
    <w:rsid w:val="00015FDF"/>
    <w:rsid w:val="00016878"/>
    <w:rsid w:val="00022986"/>
    <w:rsid w:val="00024C2F"/>
    <w:rsid w:val="00024F6A"/>
    <w:rsid w:val="00025B0A"/>
    <w:rsid w:val="000278C7"/>
    <w:rsid w:val="00031475"/>
    <w:rsid w:val="00031F9B"/>
    <w:rsid w:val="00036736"/>
    <w:rsid w:val="000400F2"/>
    <w:rsid w:val="000418EB"/>
    <w:rsid w:val="00041D73"/>
    <w:rsid w:val="00042FB1"/>
    <w:rsid w:val="0004320A"/>
    <w:rsid w:val="00043CBE"/>
    <w:rsid w:val="00044421"/>
    <w:rsid w:val="00044F60"/>
    <w:rsid w:val="000472C2"/>
    <w:rsid w:val="00050151"/>
    <w:rsid w:val="00050F08"/>
    <w:rsid w:val="0005165D"/>
    <w:rsid w:val="000523DD"/>
    <w:rsid w:val="00052C3B"/>
    <w:rsid w:val="00055A04"/>
    <w:rsid w:val="0005628E"/>
    <w:rsid w:val="00057AA3"/>
    <w:rsid w:val="00060156"/>
    <w:rsid w:val="00061183"/>
    <w:rsid w:val="00061C08"/>
    <w:rsid w:val="00063C0D"/>
    <w:rsid w:val="00063C83"/>
    <w:rsid w:val="00064264"/>
    <w:rsid w:val="00067903"/>
    <w:rsid w:val="0007052F"/>
    <w:rsid w:val="0007216F"/>
    <w:rsid w:val="0007297A"/>
    <w:rsid w:val="00074194"/>
    <w:rsid w:val="00075820"/>
    <w:rsid w:val="00081618"/>
    <w:rsid w:val="00081F1A"/>
    <w:rsid w:val="00082208"/>
    <w:rsid w:val="00082F6F"/>
    <w:rsid w:val="0008347B"/>
    <w:rsid w:val="00084300"/>
    <w:rsid w:val="0008759E"/>
    <w:rsid w:val="0009372F"/>
    <w:rsid w:val="00094E5B"/>
    <w:rsid w:val="00095F87"/>
    <w:rsid w:val="000966F1"/>
    <w:rsid w:val="00096ABE"/>
    <w:rsid w:val="00097432"/>
    <w:rsid w:val="00097CD5"/>
    <w:rsid w:val="000A116B"/>
    <w:rsid w:val="000A1DC2"/>
    <w:rsid w:val="000A1E46"/>
    <w:rsid w:val="000A48BD"/>
    <w:rsid w:val="000A4A78"/>
    <w:rsid w:val="000A5B38"/>
    <w:rsid w:val="000B1F1A"/>
    <w:rsid w:val="000B2592"/>
    <w:rsid w:val="000B2893"/>
    <w:rsid w:val="000B2A51"/>
    <w:rsid w:val="000B5F85"/>
    <w:rsid w:val="000B76B7"/>
    <w:rsid w:val="000C07A6"/>
    <w:rsid w:val="000C29D5"/>
    <w:rsid w:val="000C3164"/>
    <w:rsid w:val="000C3501"/>
    <w:rsid w:val="000C39E4"/>
    <w:rsid w:val="000C3DB3"/>
    <w:rsid w:val="000C43CD"/>
    <w:rsid w:val="000C636C"/>
    <w:rsid w:val="000D05EB"/>
    <w:rsid w:val="000D074E"/>
    <w:rsid w:val="000D17FE"/>
    <w:rsid w:val="000D368C"/>
    <w:rsid w:val="000D5625"/>
    <w:rsid w:val="000D64BC"/>
    <w:rsid w:val="000D7058"/>
    <w:rsid w:val="000E0106"/>
    <w:rsid w:val="000E10B3"/>
    <w:rsid w:val="000E17BF"/>
    <w:rsid w:val="000E27F1"/>
    <w:rsid w:val="000E2BF0"/>
    <w:rsid w:val="000E2D6B"/>
    <w:rsid w:val="000E412A"/>
    <w:rsid w:val="000F1740"/>
    <w:rsid w:val="000F2E27"/>
    <w:rsid w:val="000F3F8D"/>
    <w:rsid w:val="000F40FE"/>
    <w:rsid w:val="000F4CBE"/>
    <w:rsid w:val="000F5339"/>
    <w:rsid w:val="000F720F"/>
    <w:rsid w:val="000F74DE"/>
    <w:rsid w:val="000F7AC5"/>
    <w:rsid w:val="000F7FD1"/>
    <w:rsid w:val="0011088B"/>
    <w:rsid w:val="00110F31"/>
    <w:rsid w:val="001110F2"/>
    <w:rsid w:val="00111FB9"/>
    <w:rsid w:val="0011252F"/>
    <w:rsid w:val="00113090"/>
    <w:rsid w:val="00116B37"/>
    <w:rsid w:val="00120F3C"/>
    <w:rsid w:val="00121691"/>
    <w:rsid w:val="00121799"/>
    <w:rsid w:val="0012336F"/>
    <w:rsid w:val="0012440E"/>
    <w:rsid w:val="00125C3B"/>
    <w:rsid w:val="001264E5"/>
    <w:rsid w:val="001265AE"/>
    <w:rsid w:val="00131B52"/>
    <w:rsid w:val="00134599"/>
    <w:rsid w:val="001348F9"/>
    <w:rsid w:val="00134C6D"/>
    <w:rsid w:val="001356E5"/>
    <w:rsid w:val="00135ADF"/>
    <w:rsid w:val="00136DF0"/>
    <w:rsid w:val="00137EA7"/>
    <w:rsid w:val="00140558"/>
    <w:rsid w:val="001421C6"/>
    <w:rsid w:val="001423A8"/>
    <w:rsid w:val="00143D01"/>
    <w:rsid w:val="001444EB"/>
    <w:rsid w:val="00144598"/>
    <w:rsid w:val="001461BB"/>
    <w:rsid w:val="0015062A"/>
    <w:rsid w:val="00150D9E"/>
    <w:rsid w:val="00153E24"/>
    <w:rsid w:val="001542F8"/>
    <w:rsid w:val="00154D90"/>
    <w:rsid w:val="001571A2"/>
    <w:rsid w:val="00157764"/>
    <w:rsid w:val="001579AF"/>
    <w:rsid w:val="00161173"/>
    <w:rsid w:val="001633A8"/>
    <w:rsid w:val="001642BE"/>
    <w:rsid w:val="001671D7"/>
    <w:rsid w:val="00170841"/>
    <w:rsid w:val="001745B9"/>
    <w:rsid w:val="00175C0E"/>
    <w:rsid w:val="00177790"/>
    <w:rsid w:val="00177826"/>
    <w:rsid w:val="00180993"/>
    <w:rsid w:val="00180FA0"/>
    <w:rsid w:val="001818F8"/>
    <w:rsid w:val="00185C04"/>
    <w:rsid w:val="001907A3"/>
    <w:rsid w:val="001912FA"/>
    <w:rsid w:val="00191949"/>
    <w:rsid w:val="00191FE3"/>
    <w:rsid w:val="001931FD"/>
    <w:rsid w:val="001951FC"/>
    <w:rsid w:val="001961AE"/>
    <w:rsid w:val="001964B6"/>
    <w:rsid w:val="00196ED0"/>
    <w:rsid w:val="001973E4"/>
    <w:rsid w:val="001A0714"/>
    <w:rsid w:val="001A16EB"/>
    <w:rsid w:val="001A323D"/>
    <w:rsid w:val="001A367A"/>
    <w:rsid w:val="001B19B6"/>
    <w:rsid w:val="001B3086"/>
    <w:rsid w:val="001B3B90"/>
    <w:rsid w:val="001B3C61"/>
    <w:rsid w:val="001B64AE"/>
    <w:rsid w:val="001B77B6"/>
    <w:rsid w:val="001B799B"/>
    <w:rsid w:val="001C0AD5"/>
    <w:rsid w:val="001C1F6A"/>
    <w:rsid w:val="001C25C9"/>
    <w:rsid w:val="001C463C"/>
    <w:rsid w:val="001C5DE7"/>
    <w:rsid w:val="001C70D0"/>
    <w:rsid w:val="001C7150"/>
    <w:rsid w:val="001C7BCF"/>
    <w:rsid w:val="001C7BE0"/>
    <w:rsid w:val="001C7CC0"/>
    <w:rsid w:val="001D093A"/>
    <w:rsid w:val="001D19D4"/>
    <w:rsid w:val="001D1DB7"/>
    <w:rsid w:val="001D22CC"/>
    <w:rsid w:val="001D2668"/>
    <w:rsid w:val="001D2766"/>
    <w:rsid w:val="001D2B26"/>
    <w:rsid w:val="001D42C6"/>
    <w:rsid w:val="001D5993"/>
    <w:rsid w:val="001E1CFD"/>
    <w:rsid w:val="001E3084"/>
    <w:rsid w:val="001F3F8A"/>
    <w:rsid w:val="001F6465"/>
    <w:rsid w:val="001F6E66"/>
    <w:rsid w:val="001F7978"/>
    <w:rsid w:val="00200E63"/>
    <w:rsid w:val="00201BC0"/>
    <w:rsid w:val="00205C7A"/>
    <w:rsid w:val="00207B46"/>
    <w:rsid w:val="00207C52"/>
    <w:rsid w:val="002105E5"/>
    <w:rsid w:val="002112C3"/>
    <w:rsid w:val="00211B17"/>
    <w:rsid w:val="00212118"/>
    <w:rsid w:val="002123A2"/>
    <w:rsid w:val="00212CD5"/>
    <w:rsid w:val="0021315C"/>
    <w:rsid w:val="002134FA"/>
    <w:rsid w:val="00213B76"/>
    <w:rsid w:val="002152E2"/>
    <w:rsid w:val="002163CC"/>
    <w:rsid w:val="002167C8"/>
    <w:rsid w:val="00216900"/>
    <w:rsid w:val="00216AA1"/>
    <w:rsid w:val="0022392C"/>
    <w:rsid w:val="00225126"/>
    <w:rsid w:val="00225BC4"/>
    <w:rsid w:val="00225EC1"/>
    <w:rsid w:val="00226231"/>
    <w:rsid w:val="00227AD7"/>
    <w:rsid w:val="00231354"/>
    <w:rsid w:val="00231A44"/>
    <w:rsid w:val="00232190"/>
    <w:rsid w:val="00232AEC"/>
    <w:rsid w:val="0023762B"/>
    <w:rsid w:val="00242153"/>
    <w:rsid w:val="00246BE4"/>
    <w:rsid w:val="002505E2"/>
    <w:rsid w:val="0025189E"/>
    <w:rsid w:val="00253225"/>
    <w:rsid w:val="002535ED"/>
    <w:rsid w:val="002547BB"/>
    <w:rsid w:val="00255121"/>
    <w:rsid w:val="00255AB8"/>
    <w:rsid w:val="002569EB"/>
    <w:rsid w:val="002616F3"/>
    <w:rsid w:val="00262D1C"/>
    <w:rsid w:val="002630EE"/>
    <w:rsid w:val="002640AC"/>
    <w:rsid w:val="00264E88"/>
    <w:rsid w:val="00265951"/>
    <w:rsid w:val="00265CC8"/>
    <w:rsid w:val="002662BC"/>
    <w:rsid w:val="00266909"/>
    <w:rsid w:val="00272C5F"/>
    <w:rsid w:val="002734B7"/>
    <w:rsid w:val="00273CFA"/>
    <w:rsid w:val="00275130"/>
    <w:rsid w:val="00276BA8"/>
    <w:rsid w:val="00277606"/>
    <w:rsid w:val="0028092C"/>
    <w:rsid w:val="00282AFE"/>
    <w:rsid w:val="00282CD2"/>
    <w:rsid w:val="002840EF"/>
    <w:rsid w:val="00284463"/>
    <w:rsid w:val="002873F7"/>
    <w:rsid w:val="00291493"/>
    <w:rsid w:val="002A076C"/>
    <w:rsid w:val="002A39C2"/>
    <w:rsid w:val="002A51C5"/>
    <w:rsid w:val="002A6747"/>
    <w:rsid w:val="002A6C3F"/>
    <w:rsid w:val="002B1ED4"/>
    <w:rsid w:val="002B272E"/>
    <w:rsid w:val="002B29A5"/>
    <w:rsid w:val="002B3995"/>
    <w:rsid w:val="002B44DE"/>
    <w:rsid w:val="002B4C0B"/>
    <w:rsid w:val="002B4FD4"/>
    <w:rsid w:val="002B5B84"/>
    <w:rsid w:val="002B5C41"/>
    <w:rsid w:val="002B66DD"/>
    <w:rsid w:val="002B7477"/>
    <w:rsid w:val="002C04E1"/>
    <w:rsid w:val="002C07D0"/>
    <w:rsid w:val="002C0D1E"/>
    <w:rsid w:val="002C1476"/>
    <w:rsid w:val="002C2194"/>
    <w:rsid w:val="002C2908"/>
    <w:rsid w:val="002D2721"/>
    <w:rsid w:val="002D440A"/>
    <w:rsid w:val="002D46D0"/>
    <w:rsid w:val="002D4C31"/>
    <w:rsid w:val="002E1484"/>
    <w:rsid w:val="002F011E"/>
    <w:rsid w:val="002F061F"/>
    <w:rsid w:val="002F17FB"/>
    <w:rsid w:val="002F1CFA"/>
    <w:rsid w:val="002F3C66"/>
    <w:rsid w:val="002F6CBC"/>
    <w:rsid w:val="002F76CC"/>
    <w:rsid w:val="00302BB8"/>
    <w:rsid w:val="00303704"/>
    <w:rsid w:val="003045D1"/>
    <w:rsid w:val="0030503C"/>
    <w:rsid w:val="0030504E"/>
    <w:rsid w:val="003061A7"/>
    <w:rsid w:val="00306A24"/>
    <w:rsid w:val="003074B7"/>
    <w:rsid w:val="00307C50"/>
    <w:rsid w:val="00307E9D"/>
    <w:rsid w:val="003118E6"/>
    <w:rsid w:val="00313317"/>
    <w:rsid w:val="003134E4"/>
    <w:rsid w:val="0031378A"/>
    <w:rsid w:val="00320B17"/>
    <w:rsid w:val="00320E91"/>
    <w:rsid w:val="00321A08"/>
    <w:rsid w:val="00321B8E"/>
    <w:rsid w:val="0032289D"/>
    <w:rsid w:val="003237F1"/>
    <w:rsid w:val="00326D69"/>
    <w:rsid w:val="00327168"/>
    <w:rsid w:val="00332510"/>
    <w:rsid w:val="0033370C"/>
    <w:rsid w:val="003344E1"/>
    <w:rsid w:val="00334E16"/>
    <w:rsid w:val="0033550D"/>
    <w:rsid w:val="00335C6B"/>
    <w:rsid w:val="00336611"/>
    <w:rsid w:val="003374F1"/>
    <w:rsid w:val="00337C99"/>
    <w:rsid w:val="00340556"/>
    <w:rsid w:val="00342643"/>
    <w:rsid w:val="00347696"/>
    <w:rsid w:val="003504EF"/>
    <w:rsid w:val="00350530"/>
    <w:rsid w:val="00353F0C"/>
    <w:rsid w:val="00355671"/>
    <w:rsid w:val="00356B90"/>
    <w:rsid w:val="00357F2A"/>
    <w:rsid w:val="00360726"/>
    <w:rsid w:val="0036099F"/>
    <w:rsid w:val="00362FAD"/>
    <w:rsid w:val="003638F7"/>
    <w:rsid w:val="00365DF8"/>
    <w:rsid w:val="0036734E"/>
    <w:rsid w:val="00372A85"/>
    <w:rsid w:val="00374ADB"/>
    <w:rsid w:val="00374C37"/>
    <w:rsid w:val="00376037"/>
    <w:rsid w:val="00376B5D"/>
    <w:rsid w:val="003770EA"/>
    <w:rsid w:val="0037742D"/>
    <w:rsid w:val="0038063F"/>
    <w:rsid w:val="0038200C"/>
    <w:rsid w:val="00382AFF"/>
    <w:rsid w:val="00383BFF"/>
    <w:rsid w:val="0038540A"/>
    <w:rsid w:val="003866B7"/>
    <w:rsid w:val="00386D56"/>
    <w:rsid w:val="00391228"/>
    <w:rsid w:val="00391F61"/>
    <w:rsid w:val="00391F76"/>
    <w:rsid w:val="00392BD7"/>
    <w:rsid w:val="0039430E"/>
    <w:rsid w:val="003A0B9E"/>
    <w:rsid w:val="003A2E5B"/>
    <w:rsid w:val="003A379F"/>
    <w:rsid w:val="003B262F"/>
    <w:rsid w:val="003B34BB"/>
    <w:rsid w:val="003B464D"/>
    <w:rsid w:val="003B4824"/>
    <w:rsid w:val="003B48C7"/>
    <w:rsid w:val="003B6C1C"/>
    <w:rsid w:val="003C008F"/>
    <w:rsid w:val="003C0972"/>
    <w:rsid w:val="003C15E7"/>
    <w:rsid w:val="003C2780"/>
    <w:rsid w:val="003C3729"/>
    <w:rsid w:val="003C4BB3"/>
    <w:rsid w:val="003C510A"/>
    <w:rsid w:val="003C5613"/>
    <w:rsid w:val="003C7C46"/>
    <w:rsid w:val="003D0201"/>
    <w:rsid w:val="003D0600"/>
    <w:rsid w:val="003D5CB2"/>
    <w:rsid w:val="003D5D10"/>
    <w:rsid w:val="003E0967"/>
    <w:rsid w:val="003E09F3"/>
    <w:rsid w:val="003E28D6"/>
    <w:rsid w:val="003E5249"/>
    <w:rsid w:val="003E748C"/>
    <w:rsid w:val="003F0050"/>
    <w:rsid w:val="003F043D"/>
    <w:rsid w:val="003F339B"/>
    <w:rsid w:val="003F3B99"/>
    <w:rsid w:val="003F439B"/>
    <w:rsid w:val="003F5672"/>
    <w:rsid w:val="0040024E"/>
    <w:rsid w:val="00400877"/>
    <w:rsid w:val="00402F95"/>
    <w:rsid w:val="004044E6"/>
    <w:rsid w:val="00404A98"/>
    <w:rsid w:val="004051D3"/>
    <w:rsid w:val="00406795"/>
    <w:rsid w:val="00406A1A"/>
    <w:rsid w:val="00407A11"/>
    <w:rsid w:val="00407DF4"/>
    <w:rsid w:val="00412824"/>
    <w:rsid w:val="00413FE4"/>
    <w:rsid w:val="00414164"/>
    <w:rsid w:val="004220AF"/>
    <w:rsid w:val="004221FC"/>
    <w:rsid w:val="00422240"/>
    <w:rsid w:val="00423173"/>
    <w:rsid w:val="00423692"/>
    <w:rsid w:val="00423C69"/>
    <w:rsid w:val="0042505D"/>
    <w:rsid w:val="0042548B"/>
    <w:rsid w:val="00425FB0"/>
    <w:rsid w:val="00425FD7"/>
    <w:rsid w:val="0043033C"/>
    <w:rsid w:val="0043119C"/>
    <w:rsid w:val="00434ADF"/>
    <w:rsid w:val="004353A1"/>
    <w:rsid w:val="004355A0"/>
    <w:rsid w:val="00435B13"/>
    <w:rsid w:val="004377DE"/>
    <w:rsid w:val="00437A7F"/>
    <w:rsid w:val="00437B5F"/>
    <w:rsid w:val="0044128E"/>
    <w:rsid w:val="00441984"/>
    <w:rsid w:val="00441D3C"/>
    <w:rsid w:val="004429D6"/>
    <w:rsid w:val="0044348E"/>
    <w:rsid w:val="00443D71"/>
    <w:rsid w:val="00445BC8"/>
    <w:rsid w:val="004471C0"/>
    <w:rsid w:val="00451C1D"/>
    <w:rsid w:val="00451D5F"/>
    <w:rsid w:val="00452FFA"/>
    <w:rsid w:val="004547BE"/>
    <w:rsid w:val="00456BE8"/>
    <w:rsid w:val="00457663"/>
    <w:rsid w:val="00457FE7"/>
    <w:rsid w:val="004604A3"/>
    <w:rsid w:val="00470904"/>
    <w:rsid w:val="004717CF"/>
    <w:rsid w:val="00471E15"/>
    <w:rsid w:val="004720D9"/>
    <w:rsid w:val="00472676"/>
    <w:rsid w:val="00473081"/>
    <w:rsid w:val="00473AB0"/>
    <w:rsid w:val="00473EB8"/>
    <w:rsid w:val="00481790"/>
    <w:rsid w:val="00483508"/>
    <w:rsid w:val="00483D91"/>
    <w:rsid w:val="00485C69"/>
    <w:rsid w:val="00486944"/>
    <w:rsid w:val="00486EA4"/>
    <w:rsid w:val="00487503"/>
    <w:rsid w:val="00487824"/>
    <w:rsid w:val="00487A69"/>
    <w:rsid w:val="00487EC2"/>
    <w:rsid w:val="00494A68"/>
    <w:rsid w:val="004963D0"/>
    <w:rsid w:val="00496633"/>
    <w:rsid w:val="00496928"/>
    <w:rsid w:val="004A2660"/>
    <w:rsid w:val="004A35EF"/>
    <w:rsid w:val="004A440A"/>
    <w:rsid w:val="004A47A6"/>
    <w:rsid w:val="004A52B7"/>
    <w:rsid w:val="004A6538"/>
    <w:rsid w:val="004A6FB4"/>
    <w:rsid w:val="004B048C"/>
    <w:rsid w:val="004B05F2"/>
    <w:rsid w:val="004B0B99"/>
    <w:rsid w:val="004B0F00"/>
    <w:rsid w:val="004B221E"/>
    <w:rsid w:val="004B3047"/>
    <w:rsid w:val="004B3C2E"/>
    <w:rsid w:val="004B46D2"/>
    <w:rsid w:val="004B4B55"/>
    <w:rsid w:val="004B539E"/>
    <w:rsid w:val="004C01D9"/>
    <w:rsid w:val="004C1D79"/>
    <w:rsid w:val="004C25C6"/>
    <w:rsid w:val="004C3AFE"/>
    <w:rsid w:val="004C6026"/>
    <w:rsid w:val="004D0E77"/>
    <w:rsid w:val="004D1B44"/>
    <w:rsid w:val="004D254D"/>
    <w:rsid w:val="004D3136"/>
    <w:rsid w:val="004D38A6"/>
    <w:rsid w:val="004D449D"/>
    <w:rsid w:val="004D44DD"/>
    <w:rsid w:val="004D58A0"/>
    <w:rsid w:val="004D5A55"/>
    <w:rsid w:val="004D5C0C"/>
    <w:rsid w:val="004D6749"/>
    <w:rsid w:val="004D795E"/>
    <w:rsid w:val="004E0B12"/>
    <w:rsid w:val="004E1BA6"/>
    <w:rsid w:val="004E252F"/>
    <w:rsid w:val="004E2919"/>
    <w:rsid w:val="004E3CAE"/>
    <w:rsid w:val="004E6A18"/>
    <w:rsid w:val="004E7311"/>
    <w:rsid w:val="004F0A67"/>
    <w:rsid w:val="004F0C67"/>
    <w:rsid w:val="004F15A6"/>
    <w:rsid w:val="004F23BB"/>
    <w:rsid w:val="004F2633"/>
    <w:rsid w:val="004F301B"/>
    <w:rsid w:val="004F3495"/>
    <w:rsid w:val="004F3CFA"/>
    <w:rsid w:val="004F446E"/>
    <w:rsid w:val="004F5F5B"/>
    <w:rsid w:val="005004AD"/>
    <w:rsid w:val="00502EF5"/>
    <w:rsid w:val="00504E1C"/>
    <w:rsid w:val="00505A30"/>
    <w:rsid w:val="00510FC9"/>
    <w:rsid w:val="005123FF"/>
    <w:rsid w:val="00512D7B"/>
    <w:rsid w:val="005148EC"/>
    <w:rsid w:val="005155A7"/>
    <w:rsid w:val="00516B5B"/>
    <w:rsid w:val="00517A4A"/>
    <w:rsid w:val="00520799"/>
    <w:rsid w:val="00521072"/>
    <w:rsid w:val="0052148B"/>
    <w:rsid w:val="0052162A"/>
    <w:rsid w:val="00522FB6"/>
    <w:rsid w:val="00523D4E"/>
    <w:rsid w:val="00523D4F"/>
    <w:rsid w:val="00524A24"/>
    <w:rsid w:val="00526B5B"/>
    <w:rsid w:val="00527DA7"/>
    <w:rsid w:val="0053026F"/>
    <w:rsid w:val="00532529"/>
    <w:rsid w:val="00532768"/>
    <w:rsid w:val="005330D1"/>
    <w:rsid w:val="005333E5"/>
    <w:rsid w:val="0053356E"/>
    <w:rsid w:val="005343B2"/>
    <w:rsid w:val="00535CE1"/>
    <w:rsid w:val="00535E7C"/>
    <w:rsid w:val="00537136"/>
    <w:rsid w:val="005372CE"/>
    <w:rsid w:val="00540179"/>
    <w:rsid w:val="00540A0F"/>
    <w:rsid w:val="005434D0"/>
    <w:rsid w:val="0054437B"/>
    <w:rsid w:val="00545875"/>
    <w:rsid w:val="005458B6"/>
    <w:rsid w:val="005461E2"/>
    <w:rsid w:val="005463E7"/>
    <w:rsid w:val="00550351"/>
    <w:rsid w:val="005528EA"/>
    <w:rsid w:val="00552E7A"/>
    <w:rsid w:val="00552F5F"/>
    <w:rsid w:val="005535AA"/>
    <w:rsid w:val="00556CAE"/>
    <w:rsid w:val="005618A6"/>
    <w:rsid w:val="00561C04"/>
    <w:rsid w:val="005645D9"/>
    <w:rsid w:val="00564F93"/>
    <w:rsid w:val="0056584A"/>
    <w:rsid w:val="005702AB"/>
    <w:rsid w:val="00572D0E"/>
    <w:rsid w:val="00573ABE"/>
    <w:rsid w:val="0057477B"/>
    <w:rsid w:val="00575A37"/>
    <w:rsid w:val="0058273E"/>
    <w:rsid w:val="005838C1"/>
    <w:rsid w:val="00583C44"/>
    <w:rsid w:val="00584D26"/>
    <w:rsid w:val="00585B1A"/>
    <w:rsid w:val="005860C6"/>
    <w:rsid w:val="00592BF8"/>
    <w:rsid w:val="00593EFD"/>
    <w:rsid w:val="0059544C"/>
    <w:rsid w:val="005A0712"/>
    <w:rsid w:val="005A47B3"/>
    <w:rsid w:val="005A56BB"/>
    <w:rsid w:val="005A5B05"/>
    <w:rsid w:val="005A7DD1"/>
    <w:rsid w:val="005B0013"/>
    <w:rsid w:val="005B0B50"/>
    <w:rsid w:val="005B19AC"/>
    <w:rsid w:val="005B327B"/>
    <w:rsid w:val="005B34F7"/>
    <w:rsid w:val="005B4159"/>
    <w:rsid w:val="005B43DF"/>
    <w:rsid w:val="005B58FE"/>
    <w:rsid w:val="005B7F8F"/>
    <w:rsid w:val="005C02C5"/>
    <w:rsid w:val="005C2889"/>
    <w:rsid w:val="005C28F1"/>
    <w:rsid w:val="005C3A5A"/>
    <w:rsid w:val="005C50A0"/>
    <w:rsid w:val="005C7458"/>
    <w:rsid w:val="005D09C6"/>
    <w:rsid w:val="005D3B2B"/>
    <w:rsid w:val="005D5DD4"/>
    <w:rsid w:val="005D6814"/>
    <w:rsid w:val="005D7252"/>
    <w:rsid w:val="005E014A"/>
    <w:rsid w:val="005E1BDF"/>
    <w:rsid w:val="005E1E08"/>
    <w:rsid w:val="005E2C8D"/>
    <w:rsid w:val="005E2D96"/>
    <w:rsid w:val="005E2FE0"/>
    <w:rsid w:val="005E33D3"/>
    <w:rsid w:val="005E37C4"/>
    <w:rsid w:val="005E4D89"/>
    <w:rsid w:val="005E6698"/>
    <w:rsid w:val="005E6731"/>
    <w:rsid w:val="005E6B1F"/>
    <w:rsid w:val="005F123A"/>
    <w:rsid w:val="005F1ABC"/>
    <w:rsid w:val="005F1D45"/>
    <w:rsid w:val="005F3675"/>
    <w:rsid w:val="005F5BF8"/>
    <w:rsid w:val="006008C1"/>
    <w:rsid w:val="00600E20"/>
    <w:rsid w:val="0060147E"/>
    <w:rsid w:val="00602E97"/>
    <w:rsid w:val="00602FBD"/>
    <w:rsid w:val="00605529"/>
    <w:rsid w:val="0060798E"/>
    <w:rsid w:val="00610D36"/>
    <w:rsid w:val="00613D18"/>
    <w:rsid w:val="006155D1"/>
    <w:rsid w:val="00617806"/>
    <w:rsid w:val="00617E91"/>
    <w:rsid w:val="00620CFC"/>
    <w:rsid w:val="0062358F"/>
    <w:rsid w:val="00624144"/>
    <w:rsid w:val="00625003"/>
    <w:rsid w:val="00626096"/>
    <w:rsid w:val="00627216"/>
    <w:rsid w:val="00627A72"/>
    <w:rsid w:val="00627C17"/>
    <w:rsid w:val="0063198D"/>
    <w:rsid w:val="0063482C"/>
    <w:rsid w:val="006353DD"/>
    <w:rsid w:val="00635958"/>
    <w:rsid w:val="00641942"/>
    <w:rsid w:val="00642323"/>
    <w:rsid w:val="0064303F"/>
    <w:rsid w:val="00644A87"/>
    <w:rsid w:val="006451D4"/>
    <w:rsid w:val="00645369"/>
    <w:rsid w:val="00650853"/>
    <w:rsid w:val="006544AA"/>
    <w:rsid w:val="0065639F"/>
    <w:rsid w:val="00660C9B"/>
    <w:rsid w:val="0066116B"/>
    <w:rsid w:val="00661B87"/>
    <w:rsid w:val="006657B8"/>
    <w:rsid w:val="006703C0"/>
    <w:rsid w:val="006708B2"/>
    <w:rsid w:val="00672235"/>
    <w:rsid w:val="006751A3"/>
    <w:rsid w:val="00675CA8"/>
    <w:rsid w:val="00677EAD"/>
    <w:rsid w:val="00682BC3"/>
    <w:rsid w:val="00684690"/>
    <w:rsid w:val="006855F3"/>
    <w:rsid w:val="006879A5"/>
    <w:rsid w:val="00690D47"/>
    <w:rsid w:val="00691F8E"/>
    <w:rsid w:val="00693019"/>
    <w:rsid w:val="00693273"/>
    <w:rsid w:val="00693346"/>
    <w:rsid w:val="00694933"/>
    <w:rsid w:val="00695604"/>
    <w:rsid w:val="0069643D"/>
    <w:rsid w:val="00697804"/>
    <w:rsid w:val="006A2139"/>
    <w:rsid w:val="006A254E"/>
    <w:rsid w:val="006A2B51"/>
    <w:rsid w:val="006A41AB"/>
    <w:rsid w:val="006A47F8"/>
    <w:rsid w:val="006A4BAD"/>
    <w:rsid w:val="006A5E97"/>
    <w:rsid w:val="006A73C3"/>
    <w:rsid w:val="006B082E"/>
    <w:rsid w:val="006B2CA0"/>
    <w:rsid w:val="006B3009"/>
    <w:rsid w:val="006B4098"/>
    <w:rsid w:val="006B44BD"/>
    <w:rsid w:val="006C1696"/>
    <w:rsid w:val="006C33ED"/>
    <w:rsid w:val="006C5591"/>
    <w:rsid w:val="006C57EF"/>
    <w:rsid w:val="006C5A3B"/>
    <w:rsid w:val="006C5B51"/>
    <w:rsid w:val="006C7124"/>
    <w:rsid w:val="006C72E7"/>
    <w:rsid w:val="006D2E62"/>
    <w:rsid w:val="006D4396"/>
    <w:rsid w:val="006D4B26"/>
    <w:rsid w:val="006D5841"/>
    <w:rsid w:val="006D6CF0"/>
    <w:rsid w:val="006E122E"/>
    <w:rsid w:val="006E174A"/>
    <w:rsid w:val="006E26B6"/>
    <w:rsid w:val="006F0305"/>
    <w:rsid w:val="006F2447"/>
    <w:rsid w:val="006F4B81"/>
    <w:rsid w:val="006F5BC1"/>
    <w:rsid w:val="006F72AA"/>
    <w:rsid w:val="007072DE"/>
    <w:rsid w:val="00707B33"/>
    <w:rsid w:val="00710605"/>
    <w:rsid w:val="00711F8D"/>
    <w:rsid w:val="0071313C"/>
    <w:rsid w:val="0071440C"/>
    <w:rsid w:val="00716129"/>
    <w:rsid w:val="00716568"/>
    <w:rsid w:val="00717850"/>
    <w:rsid w:val="0071786C"/>
    <w:rsid w:val="007227F5"/>
    <w:rsid w:val="00723380"/>
    <w:rsid w:val="0072455A"/>
    <w:rsid w:val="0073011B"/>
    <w:rsid w:val="0073192F"/>
    <w:rsid w:val="00732ADA"/>
    <w:rsid w:val="00732C9C"/>
    <w:rsid w:val="0073314A"/>
    <w:rsid w:val="00733E01"/>
    <w:rsid w:val="0073504C"/>
    <w:rsid w:val="00736082"/>
    <w:rsid w:val="007372AC"/>
    <w:rsid w:val="00737BAD"/>
    <w:rsid w:val="00745108"/>
    <w:rsid w:val="00750217"/>
    <w:rsid w:val="00750A7D"/>
    <w:rsid w:val="00751C11"/>
    <w:rsid w:val="00757D9D"/>
    <w:rsid w:val="00760C09"/>
    <w:rsid w:val="00764063"/>
    <w:rsid w:val="00764967"/>
    <w:rsid w:val="0076586D"/>
    <w:rsid w:val="00766FF1"/>
    <w:rsid w:val="007717EA"/>
    <w:rsid w:val="00772F20"/>
    <w:rsid w:val="00773D41"/>
    <w:rsid w:val="0077408B"/>
    <w:rsid w:val="00774538"/>
    <w:rsid w:val="00774806"/>
    <w:rsid w:val="00775C82"/>
    <w:rsid w:val="0077602D"/>
    <w:rsid w:val="0078023C"/>
    <w:rsid w:val="0078124E"/>
    <w:rsid w:val="00781721"/>
    <w:rsid w:val="007834A7"/>
    <w:rsid w:val="007840E4"/>
    <w:rsid w:val="00784D93"/>
    <w:rsid w:val="00785371"/>
    <w:rsid w:val="00786B07"/>
    <w:rsid w:val="007870D2"/>
    <w:rsid w:val="00791389"/>
    <w:rsid w:val="00792DD2"/>
    <w:rsid w:val="00794F52"/>
    <w:rsid w:val="00795214"/>
    <w:rsid w:val="00796D60"/>
    <w:rsid w:val="00797218"/>
    <w:rsid w:val="007A0D77"/>
    <w:rsid w:val="007A11A1"/>
    <w:rsid w:val="007A1F83"/>
    <w:rsid w:val="007A4727"/>
    <w:rsid w:val="007A5F05"/>
    <w:rsid w:val="007A741C"/>
    <w:rsid w:val="007A75C7"/>
    <w:rsid w:val="007B090B"/>
    <w:rsid w:val="007B1E01"/>
    <w:rsid w:val="007B3446"/>
    <w:rsid w:val="007B4E27"/>
    <w:rsid w:val="007B512A"/>
    <w:rsid w:val="007B6868"/>
    <w:rsid w:val="007C05BC"/>
    <w:rsid w:val="007C0A20"/>
    <w:rsid w:val="007C10C1"/>
    <w:rsid w:val="007C1930"/>
    <w:rsid w:val="007C2C33"/>
    <w:rsid w:val="007C2F27"/>
    <w:rsid w:val="007C43E3"/>
    <w:rsid w:val="007C451A"/>
    <w:rsid w:val="007C4598"/>
    <w:rsid w:val="007D15F9"/>
    <w:rsid w:val="007D3663"/>
    <w:rsid w:val="007D57BD"/>
    <w:rsid w:val="007D7E13"/>
    <w:rsid w:val="007E0B3A"/>
    <w:rsid w:val="007E0D6A"/>
    <w:rsid w:val="007E21F5"/>
    <w:rsid w:val="007E3316"/>
    <w:rsid w:val="007E351F"/>
    <w:rsid w:val="007E38FA"/>
    <w:rsid w:val="007E4B60"/>
    <w:rsid w:val="007E5FBA"/>
    <w:rsid w:val="007F2684"/>
    <w:rsid w:val="007F2799"/>
    <w:rsid w:val="007F6272"/>
    <w:rsid w:val="007F6363"/>
    <w:rsid w:val="007F662C"/>
    <w:rsid w:val="007F6DC4"/>
    <w:rsid w:val="00800323"/>
    <w:rsid w:val="00805991"/>
    <w:rsid w:val="0080603B"/>
    <w:rsid w:val="00806FA1"/>
    <w:rsid w:val="00810FB0"/>
    <w:rsid w:val="00811A37"/>
    <w:rsid w:val="008120B6"/>
    <w:rsid w:val="008121A1"/>
    <w:rsid w:val="00813626"/>
    <w:rsid w:val="0081463A"/>
    <w:rsid w:val="0081642B"/>
    <w:rsid w:val="00816718"/>
    <w:rsid w:val="00816E7A"/>
    <w:rsid w:val="00817FD2"/>
    <w:rsid w:val="008200FE"/>
    <w:rsid w:val="00821093"/>
    <w:rsid w:val="00822A22"/>
    <w:rsid w:val="00823F9D"/>
    <w:rsid w:val="00824E8E"/>
    <w:rsid w:val="0082556B"/>
    <w:rsid w:val="00826317"/>
    <w:rsid w:val="00831195"/>
    <w:rsid w:val="008317EA"/>
    <w:rsid w:val="008322C7"/>
    <w:rsid w:val="00832770"/>
    <w:rsid w:val="008330B3"/>
    <w:rsid w:val="0083762D"/>
    <w:rsid w:val="0084025B"/>
    <w:rsid w:val="00841DD0"/>
    <w:rsid w:val="00841F03"/>
    <w:rsid w:val="00842936"/>
    <w:rsid w:val="008431DC"/>
    <w:rsid w:val="00847468"/>
    <w:rsid w:val="008522A7"/>
    <w:rsid w:val="00852882"/>
    <w:rsid w:val="00853992"/>
    <w:rsid w:val="00854769"/>
    <w:rsid w:val="0086070B"/>
    <w:rsid w:val="00860D46"/>
    <w:rsid w:val="008613D7"/>
    <w:rsid w:val="0086157F"/>
    <w:rsid w:val="0086358A"/>
    <w:rsid w:val="0086370C"/>
    <w:rsid w:val="0086441D"/>
    <w:rsid w:val="0086495E"/>
    <w:rsid w:val="00865E44"/>
    <w:rsid w:val="00867757"/>
    <w:rsid w:val="008679F6"/>
    <w:rsid w:val="00870FA4"/>
    <w:rsid w:val="00874093"/>
    <w:rsid w:val="008750DE"/>
    <w:rsid w:val="00877158"/>
    <w:rsid w:val="00877D9E"/>
    <w:rsid w:val="00881D48"/>
    <w:rsid w:val="00881FE3"/>
    <w:rsid w:val="0088337F"/>
    <w:rsid w:val="0088395B"/>
    <w:rsid w:val="00884FE0"/>
    <w:rsid w:val="00886493"/>
    <w:rsid w:val="0089012B"/>
    <w:rsid w:val="0089128C"/>
    <w:rsid w:val="008939C5"/>
    <w:rsid w:val="0089607C"/>
    <w:rsid w:val="008A0615"/>
    <w:rsid w:val="008A0940"/>
    <w:rsid w:val="008A09A2"/>
    <w:rsid w:val="008A0AEB"/>
    <w:rsid w:val="008A2B33"/>
    <w:rsid w:val="008A3463"/>
    <w:rsid w:val="008A3681"/>
    <w:rsid w:val="008A3A2A"/>
    <w:rsid w:val="008A7C2B"/>
    <w:rsid w:val="008B1C7C"/>
    <w:rsid w:val="008B2618"/>
    <w:rsid w:val="008B27B6"/>
    <w:rsid w:val="008B5EE4"/>
    <w:rsid w:val="008B621F"/>
    <w:rsid w:val="008B722B"/>
    <w:rsid w:val="008B753A"/>
    <w:rsid w:val="008C0BF4"/>
    <w:rsid w:val="008C0D14"/>
    <w:rsid w:val="008C1C44"/>
    <w:rsid w:val="008C222F"/>
    <w:rsid w:val="008C2DC7"/>
    <w:rsid w:val="008C3AE6"/>
    <w:rsid w:val="008C5893"/>
    <w:rsid w:val="008C6F3A"/>
    <w:rsid w:val="008D229C"/>
    <w:rsid w:val="008D5E3B"/>
    <w:rsid w:val="008E1157"/>
    <w:rsid w:val="008E1A7A"/>
    <w:rsid w:val="008E204E"/>
    <w:rsid w:val="008E2161"/>
    <w:rsid w:val="008E237A"/>
    <w:rsid w:val="008E2B66"/>
    <w:rsid w:val="008E52A3"/>
    <w:rsid w:val="008E65BF"/>
    <w:rsid w:val="008F0306"/>
    <w:rsid w:val="008F0322"/>
    <w:rsid w:val="008F1C15"/>
    <w:rsid w:val="008F276A"/>
    <w:rsid w:val="008F4E79"/>
    <w:rsid w:val="008F60E3"/>
    <w:rsid w:val="008F6326"/>
    <w:rsid w:val="008F6C2D"/>
    <w:rsid w:val="00900EA6"/>
    <w:rsid w:val="00901AEB"/>
    <w:rsid w:val="00904CD6"/>
    <w:rsid w:val="00905F0E"/>
    <w:rsid w:val="00911E0F"/>
    <w:rsid w:val="00914EF7"/>
    <w:rsid w:val="00915F95"/>
    <w:rsid w:val="009164A7"/>
    <w:rsid w:val="00916C1F"/>
    <w:rsid w:val="00920DDC"/>
    <w:rsid w:val="009222B5"/>
    <w:rsid w:val="009234D2"/>
    <w:rsid w:val="009241A6"/>
    <w:rsid w:val="00927E6B"/>
    <w:rsid w:val="0093006C"/>
    <w:rsid w:val="0093073C"/>
    <w:rsid w:val="00932CEC"/>
    <w:rsid w:val="00935A75"/>
    <w:rsid w:val="00936B99"/>
    <w:rsid w:val="009408A6"/>
    <w:rsid w:val="00943F6C"/>
    <w:rsid w:val="009455B3"/>
    <w:rsid w:val="00945EA9"/>
    <w:rsid w:val="009465F5"/>
    <w:rsid w:val="00947E8E"/>
    <w:rsid w:val="009538CD"/>
    <w:rsid w:val="00956615"/>
    <w:rsid w:val="00962B80"/>
    <w:rsid w:val="009635F2"/>
    <w:rsid w:val="00964A30"/>
    <w:rsid w:val="00964DFE"/>
    <w:rsid w:val="00965AD7"/>
    <w:rsid w:val="009676D3"/>
    <w:rsid w:val="00967849"/>
    <w:rsid w:val="00967E85"/>
    <w:rsid w:val="009714FC"/>
    <w:rsid w:val="009724DE"/>
    <w:rsid w:val="00973831"/>
    <w:rsid w:val="00974F6C"/>
    <w:rsid w:val="00975506"/>
    <w:rsid w:val="0097688E"/>
    <w:rsid w:val="00977928"/>
    <w:rsid w:val="0097794D"/>
    <w:rsid w:val="00980011"/>
    <w:rsid w:val="00980B3B"/>
    <w:rsid w:val="009816F9"/>
    <w:rsid w:val="00983CAE"/>
    <w:rsid w:val="009915D7"/>
    <w:rsid w:val="00994BA5"/>
    <w:rsid w:val="00994C93"/>
    <w:rsid w:val="009973E2"/>
    <w:rsid w:val="00997C68"/>
    <w:rsid w:val="009A35F8"/>
    <w:rsid w:val="009A6CFF"/>
    <w:rsid w:val="009B0272"/>
    <w:rsid w:val="009B49D9"/>
    <w:rsid w:val="009B4FF9"/>
    <w:rsid w:val="009B5BF6"/>
    <w:rsid w:val="009B5C3A"/>
    <w:rsid w:val="009B6238"/>
    <w:rsid w:val="009B6CD4"/>
    <w:rsid w:val="009D032C"/>
    <w:rsid w:val="009D1D43"/>
    <w:rsid w:val="009D249E"/>
    <w:rsid w:val="009D31AE"/>
    <w:rsid w:val="009D4F6E"/>
    <w:rsid w:val="009D51E9"/>
    <w:rsid w:val="009E0508"/>
    <w:rsid w:val="009E15C8"/>
    <w:rsid w:val="009E5AB4"/>
    <w:rsid w:val="009E63BA"/>
    <w:rsid w:val="009F004D"/>
    <w:rsid w:val="009F00BD"/>
    <w:rsid w:val="009F1301"/>
    <w:rsid w:val="009F15C6"/>
    <w:rsid w:val="009F1911"/>
    <w:rsid w:val="009F19C1"/>
    <w:rsid w:val="009F285C"/>
    <w:rsid w:val="009F366F"/>
    <w:rsid w:val="009F50A9"/>
    <w:rsid w:val="009F7AC5"/>
    <w:rsid w:val="00A001C4"/>
    <w:rsid w:val="00A00274"/>
    <w:rsid w:val="00A005F8"/>
    <w:rsid w:val="00A00CE3"/>
    <w:rsid w:val="00A01061"/>
    <w:rsid w:val="00A02E55"/>
    <w:rsid w:val="00A04510"/>
    <w:rsid w:val="00A04AB1"/>
    <w:rsid w:val="00A04E4A"/>
    <w:rsid w:val="00A06209"/>
    <w:rsid w:val="00A1616E"/>
    <w:rsid w:val="00A16D23"/>
    <w:rsid w:val="00A179FF"/>
    <w:rsid w:val="00A21D80"/>
    <w:rsid w:val="00A22372"/>
    <w:rsid w:val="00A23FFF"/>
    <w:rsid w:val="00A24764"/>
    <w:rsid w:val="00A25D80"/>
    <w:rsid w:val="00A26880"/>
    <w:rsid w:val="00A274E8"/>
    <w:rsid w:val="00A27601"/>
    <w:rsid w:val="00A27E97"/>
    <w:rsid w:val="00A30734"/>
    <w:rsid w:val="00A31E4D"/>
    <w:rsid w:val="00A329E8"/>
    <w:rsid w:val="00A34C61"/>
    <w:rsid w:val="00A36B42"/>
    <w:rsid w:val="00A40B02"/>
    <w:rsid w:val="00A4210E"/>
    <w:rsid w:val="00A429FC"/>
    <w:rsid w:val="00A4400A"/>
    <w:rsid w:val="00A51C85"/>
    <w:rsid w:val="00A546C3"/>
    <w:rsid w:val="00A54F82"/>
    <w:rsid w:val="00A563F0"/>
    <w:rsid w:val="00A56878"/>
    <w:rsid w:val="00A62921"/>
    <w:rsid w:val="00A63FF6"/>
    <w:rsid w:val="00A644B3"/>
    <w:rsid w:val="00A673A6"/>
    <w:rsid w:val="00A71704"/>
    <w:rsid w:val="00A733F5"/>
    <w:rsid w:val="00A745C3"/>
    <w:rsid w:val="00A77B6F"/>
    <w:rsid w:val="00A803CB"/>
    <w:rsid w:val="00A81986"/>
    <w:rsid w:val="00A81C8A"/>
    <w:rsid w:val="00A81D71"/>
    <w:rsid w:val="00A824C8"/>
    <w:rsid w:val="00A831C8"/>
    <w:rsid w:val="00A8333C"/>
    <w:rsid w:val="00A84B11"/>
    <w:rsid w:val="00A84F8F"/>
    <w:rsid w:val="00A85224"/>
    <w:rsid w:val="00A90E47"/>
    <w:rsid w:val="00A945E7"/>
    <w:rsid w:val="00A97987"/>
    <w:rsid w:val="00AA0506"/>
    <w:rsid w:val="00AA0E15"/>
    <w:rsid w:val="00AA15CF"/>
    <w:rsid w:val="00AA1A05"/>
    <w:rsid w:val="00AA1CFF"/>
    <w:rsid w:val="00AA48BC"/>
    <w:rsid w:val="00AA7C2E"/>
    <w:rsid w:val="00AB1CE9"/>
    <w:rsid w:val="00AB22B3"/>
    <w:rsid w:val="00AB3153"/>
    <w:rsid w:val="00AB3C45"/>
    <w:rsid w:val="00AB4B4C"/>
    <w:rsid w:val="00AB77CE"/>
    <w:rsid w:val="00AC09EA"/>
    <w:rsid w:val="00AC280E"/>
    <w:rsid w:val="00AC4B6F"/>
    <w:rsid w:val="00AC6786"/>
    <w:rsid w:val="00AD09A0"/>
    <w:rsid w:val="00AD2786"/>
    <w:rsid w:val="00AD372D"/>
    <w:rsid w:val="00AD44FC"/>
    <w:rsid w:val="00AD4E22"/>
    <w:rsid w:val="00AD5904"/>
    <w:rsid w:val="00AD64C7"/>
    <w:rsid w:val="00AE1355"/>
    <w:rsid w:val="00AE2B69"/>
    <w:rsid w:val="00AE3863"/>
    <w:rsid w:val="00AE5257"/>
    <w:rsid w:val="00AE5BD4"/>
    <w:rsid w:val="00AE76F6"/>
    <w:rsid w:val="00AF15FB"/>
    <w:rsid w:val="00AF1DC4"/>
    <w:rsid w:val="00AF27E7"/>
    <w:rsid w:val="00AF2F4E"/>
    <w:rsid w:val="00AF4A04"/>
    <w:rsid w:val="00AF51B3"/>
    <w:rsid w:val="00AF6486"/>
    <w:rsid w:val="00AF69C3"/>
    <w:rsid w:val="00B00339"/>
    <w:rsid w:val="00B00872"/>
    <w:rsid w:val="00B04107"/>
    <w:rsid w:val="00B044A8"/>
    <w:rsid w:val="00B0483C"/>
    <w:rsid w:val="00B057BD"/>
    <w:rsid w:val="00B10B79"/>
    <w:rsid w:val="00B1508A"/>
    <w:rsid w:val="00B16D03"/>
    <w:rsid w:val="00B17FAF"/>
    <w:rsid w:val="00B2015B"/>
    <w:rsid w:val="00B2256E"/>
    <w:rsid w:val="00B26BE8"/>
    <w:rsid w:val="00B270BD"/>
    <w:rsid w:val="00B304F9"/>
    <w:rsid w:val="00B3212D"/>
    <w:rsid w:val="00B322D8"/>
    <w:rsid w:val="00B323F7"/>
    <w:rsid w:val="00B331AD"/>
    <w:rsid w:val="00B33C43"/>
    <w:rsid w:val="00B34E6A"/>
    <w:rsid w:val="00B3588E"/>
    <w:rsid w:val="00B36F34"/>
    <w:rsid w:val="00B3722B"/>
    <w:rsid w:val="00B375EE"/>
    <w:rsid w:val="00B379A9"/>
    <w:rsid w:val="00B41326"/>
    <w:rsid w:val="00B426DF"/>
    <w:rsid w:val="00B429F5"/>
    <w:rsid w:val="00B43FEE"/>
    <w:rsid w:val="00B4505C"/>
    <w:rsid w:val="00B45399"/>
    <w:rsid w:val="00B5048A"/>
    <w:rsid w:val="00B51018"/>
    <w:rsid w:val="00B51127"/>
    <w:rsid w:val="00B52E01"/>
    <w:rsid w:val="00B53DAA"/>
    <w:rsid w:val="00B62069"/>
    <w:rsid w:val="00B6218D"/>
    <w:rsid w:val="00B621D8"/>
    <w:rsid w:val="00B62843"/>
    <w:rsid w:val="00B62A08"/>
    <w:rsid w:val="00B6360C"/>
    <w:rsid w:val="00B63C14"/>
    <w:rsid w:val="00B63CEA"/>
    <w:rsid w:val="00B64761"/>
    <w:rsid w:val="00B70ABC"/>
    <w:rsid w:val="00B715B9"/>
    <w:rsid w:val="00B71E46"/>
    <w:rsid w:val="00B72360"/>
    <w:rsid w:val="00B7275B"/>
    <w:rsid w:val="00B74108"/>
    <w:rsid w:val="00B74579"/>
    <w:rsid w:val="00B75C17"/>
    <w:rsid w:val="00B765AD"/>
    <w:rsid w:val="00B76F97"/>
    <w:rsid w:val="00B8030B"/>
    <w:rsid w:val="00B83B84"/>
    <w:rsid w:val="00B84524"/>
    <w:rsid w:val="00B91A73"/>
    <w:rsid w:val="00B926DF"/>
    <w:rsid w:val="00B93DFC"/>
    <w:rsid w:val="00B94B07"/>
    <w:rsid w:val="00BA110D"/>
    <w:rsid w:val="00BA2C7E"/>
    <w:rsid w:val="00BA2FE7"/>
    <w:rsid w:val="00BA316D"/>
    <w:rsid w:val="00BA5A75"/>
    <w:rsid w:val="00BA71A2"/>
    <w:rsid w:val="00BA7584"/>
    <w:rsid w:val="00BB08A4"/>
    <w:rsid w:val="00BB13B3"/>
    <w:rsid w:val="00BB3451"/>
    <w:rsid w:val="00BB67AF"/>
    <w:rsid w:val="00BB6896"/>
    <w:rsid w:val="00BB72E5"/>
    <w:rsid w:val="00BB7F8B"/>
    <w:rsid w:val="00BC0F90"/>
    <w:rsid w:val="00BC1B00"/>
    <w:rsid w:val="00BC24B7"/>
    <w:rsid w:val="00BC3462"/>
    <w:rsid w:val="00BC4056"/>
    <w:rsid w:val="00BC4A72"/>
    <w:rsid w:val="00BC64B8"/>
    <w:rsid w:val="00BC6BFE"/>
    <w:rsid w:val="00BD7F4F"/>
    <w:rsid w:val="00BE0FF9"/>
    <w:rsid w:val="00BE5855"/>
    <w:rsid w:val="00BE6183"/>
    <w:rsid w:val="00BE662A"/>
    <w:rsid w:val="00BE716F"/>
    <w:rsid w:val="00BE7199"/>
    <w:rsid w:val="00BF028F"/>
    <w:rsid w:val="00BF0700"/>
    <w:rsid w:val="00BF1B1E"/>
    <w:rsid w:val="00BF265A"/>
    <w:rsid w:val="00BF5F7E"/>
    <w:rsid w:val="00BF7686"/>
    <w:rsid w:val="00C023B4"/>
    <w:rsid w:val="00C0278C"/>
    <w:rsid w:val="00C02AE7"/>
    <w:rsid w:val="00C03F4C"/>
    <w:rsid w:val="00C04209"/>
    <w:rsid w:val="00C04504"/>
    <w:rsid w:val="00C06670"/>
    <w:rsid w:val="00C06A46"/>
    <w:rsid w:val="00C10242"/>
    <w:rsid w:val="00C108EC"/>
    <w:rsid w:val="00C10BA9"/>
    <w:rsid w:val="00C10E5D"/>
    <w:rsid w:val="00C1111B"/>
    <w:rsid w:val="00C153E6"/>
    <w:rsid w:val="00C157DD"/>
    <w:rsid w:val="00C15FE5"/>
    <w:rsid w:val="00C16EFF"/>
    <w:rsid w:val="00C16F2B"/>
    <w:rsid w:val="00C17FDC"/>
    <w:rsid w:val="00C21F4D"/>
    <w:rsid w:val="00C2301C"/>
    <w:rsid w:val="00C23E98"/>
    <w:rsid w:val="00C24555"/>
    <w:rsid w:val="00C25C68"/>
    <w:rsid w:val="00C27732"/>
    <w:rsid w:val="00C31900"/>
    <w:rsid w:val="00C31D08"/>
    <w:rsid w:val="00C33558"/>
    <w:rsid w:val="00C41739"/>
    <w:rsid w:val="00C43866"/>
    <w:rsid w:val="00C46B41"/>
    <w:rsid w:val="00C475C3"/>
    <w:rsid w:val="00C50DBB"/>
    <w:rsid w:val="00C51104"/>
    <w:rsid w:val="00C51F6A"/>
    <w:rsid w:val="00C527BE"/>
    <w:rsid w:val="00C54B4D"/>
    <w:rsid w:val="00C55620"/>
    <w:rsid w:val="00C56DA7"/>
    <w:rsid w:val="00C623BA"/>
    <w:rsid w:val="00C62F9D"/>
    <w:rsid w:val="00C66303"/>
    <w:rsid w:val="00C734C5"/>
    <w:rsid w:val="00C74401"/>
    <w:rsid w:val="00C75AC6"/>
    <w:rsid w:val="00C76662"/>
    <w:rsid w:val="00C77961"/>
    <w:rsid w:val="00C87769"/>
    <w:rsid w:val="00C917C3"/>
    <w:rsid w:val="00C91F10"/>
    <w:rsid w:val="00C953C6"/>
    <w:rsid w:val="00C970F2"/>
    <w:rsid w:val="00C97DF5"/>
    <w:rsid w:val="00CA01EC"/>
    <w:rsid w:val="00CA09BD"/>
    <w:rsid w:val="00CA0A17"/>
    <w:rsid w:val="00CA0DEA"/>
    <w:rsid w:val="00CA1A58"/>
    <w:rsid w:val="00CA267F"/>
    <w:rsid w:val="00CA505A"/>
    <w:rsid w:val="00CA784D"/>
    <w:rsid w:val="00CA7855"/>
    <w:rsid w:val="00CB11DE"/>
    <w:rsid w:val="00CB2ACE"/>
    <w:rsid w:val="00CB794C"/>
    <w:rsid w:val="00CC2C7A"/>
    <w:rsid w:val="00CC2C7C"/>
    <w:rsid w:val="00CC406F"/>
    <w:rsid w:val="00CC5FF6"/>
    <w:rsid w:val="00CD01EE"/>
    <w:rsid w:val="00CD18B2"/>
    <w:rsid w:val="00CD22A3"/>
    <w:rsid w:val="00CD3C16"/>
    <w:rsid w:val="00CD3F46"/>
    <w:rsid w:val="00CD41C6"/>
    <w:rsid w:val="00CD51ED"/>
    <w:rsid w:val="00CD5626"/>
    <w:rsid w:val="00CE1D65"/>
    <w:rsid w:val="00CE2F82"/>
    <w:rsid w:val="00CE319A"/>
    <w:rsid w:val="00CE43C9"/>
    <w:rsid w:val="00CE488C"/>
    <w:rsid w:val="00CE5C99"/>
    <w:rsid w:val="00CE608E"/>
    <w:rsid w:val="00CE6865"/>
    <w:rsid w:val="00CF1DA4"/>
    <w:rsid w:val="00CF24F5"/>
    <w:rsid w:val="00CF257B"/>
    <w:rsid w:val="00CF4FF3"/>
    <w:rsid w:val="00CF5B61"/>
    <w:rsid w:val="00CF5E26"/>
    <w:rsid w:val="00CF6982"/>
    <w:rsid w:val="00CF7DE0"/>
    <w:rsid w:val="00D01470"/>
    <w:rsid w:val="00D06F0A"/>
    <w:rsid w:val="00D1117F"/>
    <w:rsid w:val="00D13F00"/>
    <w:rsid w:val="00D145B9"/>
    <w:rsid w:val="00D15C69"/>
    <w:rsid w:val="00D17EFB"/>
    <w:rsid w:val="00D20385"/>
    <w:rsid w:val="00D204BC"/>
    <w:rsid w:val="00D21DC4"/>
    <w:rsid w:val="00D226B6"/>
    <w:rsid w:val="00D24DDE"/>
    <w:rsid w:val="00D25244"/>
    <w:rsid w:val="00D2628A"/>
    <w:rsid w:val="00D26361"/>
    <w:rsid w:val="00D26738"/>
    <w:rsid w:val="00D27207"/>
    <w:rsid w:val="00D36081"/>
    <w:rsid w:val="00D41699"/>
    <w:rsid w:val="00D4245D"/>
    <w:rsid w:val="00D426D1"/>
    <w:rsid w:val="00D43140"/>
    <w:rsid w:val="00D4314D"/>
    <w:rsid w:val="00D47182"/>
    <w:rsid w:val="00D50B13"/>
    <w:rsid w:val="00D50D09"/>
    <w:rsid w:val="00D52475"/>
    <w:rsid w:val="00D52FCB"/>
    <w:rsid w:val="00D53910"/>
    <w:rsid w:val="00D54C1C"/>
    <w:rsid w:val="00D54C9B"/>
    <w:rsid w:val="00D55B34"/>
    <w:rsid w:val="00D569ED"/>
    <w:rsid w:val="00D60961"/>
    <w:rsid w:val="00D60EDB"/>
    <w:rsid w:val="00D6368C"/>
    <w:rsid w:val="00D63C1F"/>
    <w:rsid w:val="00D64118"/>
    <w:rsid w:val="00D658BD"/>
    <w:rsid w:val="00D67C6A"/>
    <w:rsid w:val="00D703F4"/>
    <w:rsid w:val="00D70575"/>
    <w:rsid w:val="00D70691"/>
    <w:rsid w:val="00D70787"/>
    <w:rsid w:val="00D718C7"/>
    <w:rsid w:val="00D718C9"/>
    <w:rsid w:val="00D7575A"/>
    <w:rsid w:val="00D769E4"/>
    <w:rsid w:val="00D80E3D"/>
    <w:rsid w:val="00D85BBE"/>
    <w:rsid w:val="00D85DA9"/>
    <w:rsid w:val="00D90A0D"/>
    <w:rsid w:val="00D9141C"/>
    <w:rsid w:val="00D92317"/>
    <w:rsid w:val="00D93C5D"/>
    <w:rsid w:val="00D9456A"/>
    <w:rsid w:val="00D94C4A"/>
    <w:rsid w:val="00D94D20"/>
    <w:rsid w:val="00D9592D"/>
    <w:rsid w:val="00D96766"/>
    <w:rsid w:val="00D97217"/>
    <w:rsid w:val="00D97CC0"/>
    <w:rsid w:val="00DA0F52"/>
    <w:rsid w:val="00DA217E"/>
    <w:rsid w:val="00DA3304"/>
    <w:rsid w:val="00DA3D56"/>
    <w:rsid w:val="00DA41BB"/>
    <w:rsid w:val="00DA52AC"/>
    <w:rsid w:val="00DA6D39"/>
    <w:rsid w:val="00DA768F"/>
    <w:rsid w:val="00DB1359"/>
    <w:rsid w:val="00DB160E"/>
    <w:rsid w:val="00DB4608"/>
    <w:rsid w:val="00DC0429"/>
    <w:rsid w:val="00DC0846"/>
    <w:rsid w:val="00DC3F2C"/>
    <w:rsid w:val="00DC430D"/>
    <w:rsid w:val="00DC4474"/>
    <w:rsid w:val="00DC5334"/>
    <w:rsid w:val="00DD06E8"/>
    <w:rsid w:val="00DD2296"/>
    <w:rsid w:val="00DD28B4"/>
    <w:rsid w:val="00DD417E"/>
    <w:rsid w:val="00DD4E14"/>
    <w:rsid w:val="00DD4E60"/>
    <w:rsid w:val="00DD5E42"/>
    <w:rsid w:val="00DD5EC6"/>
    <w:rsid w:val="00DD5F37"/>
    <w:rsid w:val="00DD67F3"/>
    <w:rsid w:val="00DE51C4"/>
    <w:rsid w:val="00DE57E5"/>
    <w:rsid w:val="00DF0BB8"/>
    <w:rsid w:val="00DF3A5A"/>
    <w:rsid w:val="00DF3ECB"/>
    <w:rsid w:val="00DF62E4"/>
    <w:rsid w:val="00DF69D2"/>
    <w:rsid w:val="00DF6BD7"/>
    <w:rsid w:val="00E0110A"/>
    <w:rsid w:val="00E01212"/>
    <w:rsid w:val="00E0188C"/>
    <w:rsid w:val="00E0341E"/>
    <w:rsid w:val="00E034E9"/>
    <w:rsid w:val="00E03CB6"/>
    <w:rsid w:val="00E04D93"/>
    <w:rsid w:val="00E06248"/>
    <w:rsid w:val="00E070EB"/>
    <w:rsid w:val="00E07F73"/>
    <w:rsid w:val="00E11665"/>
    <w:rsid w:val="00E12883"/>
    <w:rsid w:val="00E12960"/>
    <w:rsid w:val="00E12AF4"/>
    <w:rsid w:val="00E13BAC"/>
    <w:rsid w:val="00E14EAE"/>
    <w:rsid w:val="00E17BEC"/>
    <w:rsid w:val="00E21339"/>
    <w:rsid w:val="00E21ABB"/>
    <w:rsid w:val="00E223DA"/>
    <w:rsid w:val="00E22C65"/>
    <w:rsid w:val="00E2365F"/>
    <w:rsid w:val="00E249E7"/>
    <w:rsid w:val="00E251B6"/>
    <w:rsid w:val="00E25A7A"/>
    <w:rsid w:val="00E2745F"/>
    <w:rsid w:val="00E30C89"/>
    <w:rsid w:val="00E317CE"/>
    <w:rsid w:val="00E32795"/>
    <w:rsid w:val="00E33653"/>
    <w:rsid w:val="00E33AC6"/>
    <w:rsid w:val="00E33CB1"/>
    <w:rsid w:val="00E3530F"/>
    <w:rsid w:val="00E36361"/>
    <w:rsid w:val="00E414D0"/>
    <w:rsid w:val="00E42342"/>
    <w:rsid w:val="00E42A69"/>
    <w:rsid w:val="00E44E2C"/>
    <w:rsid w:val="00E45327"/>
    <w:rsid w:val="00E46607"/>
    <w:rsid w:val="00E47570"/>
    <w:rsid w:val="00E5042B"/>
    <w:rsid w:val="00E51DB3"/>
    <w:rsid w:val="00E51F18"/>
    <w:rsid w:val="00E52AC0"/>
    <w:rsid w:val="00E53FCE"/>
    <w:rsid w:val="00E57A91"/>
    <w:rsid w:val="00E63658"/>
    <w:rsid w:val="00E63A6E"/>
    <w:rsid w:val="00E66D9C"/>
    <w:rsid w:val="00E72672"/>
    <w:rsid w:val="00E74CBF"/>
    <w:rsid w:val="00E75E72"/>
    <w:rsid w:val="00E77211"/>
    <w:rsid w:val="00E77D12"/>
    <w:rsid w:val="00E80BAA"/>
    <w:rsid w:val="00E81BC9"/>
    <w:rsid w:val="00E825AD"/>
    <w:rsid w:val="00E83073"/>
    <w:rsid w:val="00E8366F"/>
    <w:rsid w:val="00E84095"/>
    <w:rsid w:val="00E84D64"/>
    <w:rsid w:val="00E85BBC"/>
    <w:rsid w:val="00E8617D"/>
    <w:rsid w:val="00E869C2"/>
    <w:rsid w:val="00E902FD"/>
    <w:rsid w:val="00E913F9"/>
    <w:rsid w:val="00E9311F"/>
    <w:rsid w:val="00E94BD5"/>
    <w:rsid w:val="00E95443"/>
    <w:rsid w:val="00EA2348"/>
    <w:rsid w:val="00EA2442"/>
    <w:rsid w:val="00EA2C46"/>
    <w:rsid w:val="00EA3426"/>
    <w:rsid w:val="00EA4763"/>
    <w:rsid w:val="00EA5612"/>
    <w:rsid w:val="00EB0CB0"/>
    <w:rsid w:val="00EB1002"/>
    <w:rsid w:val="00EB20C0"/>
    <w:rsid w:val="00EB4701"/>
    <w:rsid w:val="00EB4E83"/>
    <w:rsid w:val="00EB598A"/>
    <w:rsid w:val="00EB7D86"/>
    <w:rsid w:val="00EC0BD5"/>
    <w:rsid w:val="00EC560C"/>
    <w:rsid w:val="00EC5800"/>
    <w:rsid w:val="00EC7843"/>
    <w:rsid w:val="00ED02FE"/>
    <w:rsid w:val="00ED34B8"/>
    <w:rsid w:val="00ED5843"/>
    <w:rsid w:val="00EE0216"/>
    <w:rsid w:val="00EE1F9C"/>
    <w:rsid w:val="00EE40D7"/>
    <w:rsid w:val="00EE55AC"/>
    <w:rsid w:val="00EE5F6D"/>
    <w:rsid w:val="00EE61B3"/>
    <w:rsid w:val="00EE667B"/>
    <w:rsid w:val="00EE77E5"/>
    <w:rsid w:val="00EF2DFD"/>
    <w:rsid w:val="00EF3571"/>
    <w:rsid w:val="00EF57CE"/>
    <w:rsid w:val="00EF5BB2"/>
    <w:rsid w:val="00EF66DB"/>
    <w:rsid w:val="00EF725B"/>
    <w:rsid w:val="00EF7646"/>
    <w:rsid w:val="00F01504"/>
    <w:rsid w:val="00F03C76"/>
    <w:rsid w:val="00F04831"/>
    <w:rsid w:val="00F058C9"/>
    <w:rsid w:val="00F077E3"/>
    <w:rsid w:val="00F07E0B"/>
    <w:rsid w:val="00F114F7"/>
    <w:rsid w:val="00F115A3"/>
    <w:rsid w:val="00F11928"/>
    <w:rsid w:val="00F13044"/>
    <w:rsid w:val="00F13EB6"/>
    <w:rsid w:val="00F143B8"/>
    <w:rsid w:val="00F25260"/>
    <w:rsid w:val="00F25901"/>
    <w:rsid w:val="00F2697E"/>
    <w:rsid w:val="00F26CE6"/>
    <w:rsid w:val="00F272A5"/>
    <w:rsid w:val="00F335DE"/>
    <w:rsid w:val="00F337B4"/>
    <w:rsid w:val="00F34681"/>
    <w:rsid w:val="00F37D2B"/>
    <w:rsid w:val="00F4054E"/>
    <w:rsid w:val="00F41CE6"/>
    <w:rsid w:val="00F474AB"/>
    <w:rsid w:val="00F50D84"/>
    <w:rsid w:val="00F5143E"/>
    <w:rsid w:val="00F56C82"/>
    <w:rsid w:val="00F56DC0"/>
    <w:rsid w:val="00F5715A"/>
    <w:rsid w:val="00F5737F"/>
    <w:rsid w:val="00F57D42"/>
    <w:rsid w:val="00F57D6D"/>
    <w:rsid w:val="00F605FD"/>
    <w:rsid w:val="00F61712"/>
    <w:rsid w:val="00F623F2"/>
    <w:rsid w:val="00F624B1"/>
    <w:rsid w:val="00F632E0"/>
    <w:rsid w:val="00F6349E"/>
    <w:rsid w:val="00F63AB6"/>
    <w:rsid w:val="00F64B0F"/>
    <w:rsid w:val="00F70D56"/>
    <w:rsid w:val="00F712C9"/>
    <w:rsid w:val="00F714EA"/>
    <w:rsid w:val="00F71F66"/>
    <w:rsid w:val="00F7204F"/>
    <w:rsid w:val="00F751F3"/>
    <w:rsid w:val="00F767CD"/>
    <w:rsid w:val="00F76F18"/>
    <w:rsid w:val="00F77127"/>
    <w:rsid w:val="00F8088F"/>
    <w:rsid w:val="00F808F2"/>
    <w:rsid w:val="00F80968"/>
    <w:rsid w:val="00F823CD"/>
    <w:rsid w:val="00F845F1"/>
    <w:rsid w:val="00F86B72"/>
    <w:rsid w:val="00F86C0D"/>
    <w:rsid w:val="00F904D6"/>
    <w:rsid w:val="00F921A4"/>
    <w:rsid w:val="00F9291B"/>
    <w:rsid w:val="00F932D5"/>
    <w:rsid w:val="00F972EB"/>
    <w:rsid w:val="00FA1346"/>
    <w:rsid w:val="00FA1BB9"/>
    <w:rsid w:val="00FA24FF"/>
    <w:rsid w:val="00FA2C00"/>
    <w:rsid w:val="00FA5418"/>
    <w:rsid w:val="00FA64F3"/>
    <w:rsid w:val="00FB0F71"/>
    <w:rsid w:val="00FB12DC"/>
    <w:rsid w:val="00FB170C"/>
    <w:rsid w:val="00FB4AD0"/>
    <w:rsid w:val="00FB53C1"/>
    <w:rsid w:val="00FB5765"/>
    <w:rsid w:val="00FB69A4"/>
    <w:rsid w:val="00FB6C5A"/>
    <w:rsid w:val="00FC05F5"/>
    <w:rsid w:val="00FC1AE3"/>
    <w:rsid w:val="00FC257C"/>
    <w:rsid w:val="00FC47F7"/>
    <w:rsid w:val="00FC5DC1"/>
    <w:rsid w:val="00FD1EAF"/>
    <w:rsid w:val="00FD3079"/>
    <w:rsid w:val="00FD324C"/>
    <w:rsid w:val="00FE245E"/>
    <w:rsid w:val="00FE3643"/>
    <w:rsid w:val="00FE4FCF"/>
    <w:rsid w:val="00FE677F"/>
    <w:rsid w:val="00FE69D3"/>
    <w:rsid w:val="00FF115D"/>
    <w:rsid w:val="00FF3F12"/>
    <w:rsid w:val="00FF4B98"/>
    <w:rsid w:val="00FF54F7"/>
    <w:rsid w:val="00FF610E"/>
    <w:rsid w:val="00FF7139"/>
    <w:rsid w:val="00FF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FFC21E"/>
  <w15:chartTrackingRefBased/>
  <w15:docId w15:val="{729252F6-1BF2-4F45-9675-092D472F3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7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637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1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SCB01ARTAbstract">
    <w:name w:val="RSC B01 ART Abstract"/>
    <w:basedOn w:val="Normal"/>
    <w:link w:val="RSCB01ARTAbstractChar"/>
    <w:qFormat/>
    <w:rsid w:val="001D19D4"/>
    <w:pPr>
      <w:spacing w:after="200" w:line="240" w:lineRule="exact"/>
      <w:jc w:val="both"/>
    </w:pPr>
    <w:rPr>
      <w:noProof/>
      <w:sz w:val="16"/>
      <w:lang w:val="en-GB" w:eastAsia="en-GB"/>
    </w:rPr>
  </w:style>
  <w:style w:type="character" w:customStyle="1" w:styleId="RSCB01ARTAbstractChar">
    <w:name w:val="RSC B01 ART Abstract Char"/>
    <w:basedOn w:val="DefaultParagraphFont"/>
    <w:link w:val="RSCB01ARTAbstract"/>
    <w:rsid w:val="001D19D4"/>
    <w:rPr>
      <w:noProof/>
      <w:sz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487503"/>
    <w:pPr>
      <w:spacing w:after="200" w:line="276" w:lineRule="auto"/>
      <w:ind w:left="720"/>
      <w:contextualSpacing/>
    </w:pPr>
    <w:rPr>
      <w:rFonts w:asciiTheme="majorHAnsi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rsid w:val="00A440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00A"/>
  </w:style>
  <w:style w:type="paragraph" w:styleId="Footer">
    <w:name w:val="footer"/>
    <w:basedOn w:val="Normal"/>
    <w:link w:val="FooterChar"/>
    <w:uiPriority w:val="99"/>
    <w:unhideWhenUsed/>
    <w:rsid w:val="00A440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00A"/>
  </w:style>
  <w:style w:type="paragraph" w:customStyle="1" w:styleId="EndNoteBibliographyTitle">
    <w:name w:val="EndNote Bibliography Title"/>
    <w:basedOn w:val="Normal"/>
    <w:link w:val="EndNoteBibliographyTitleChar"/>
    <w:rsid w:val="00832770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32770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32770"/>
    <w:pPr>
      <w:spacing w:line="240" w:lineRule="auto"/>
      <w:jc w:val="center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32770"/>
    <w:rPr>
      <w:rFonts w:ascii="Calibri" w:hAnsi="Calibri"/>
      <w:noProof/>
    </w:rPr>
  </w:style>
  <w:style w:type="table" w:styleId="TableGrid">
    <w:name w:val="Table Grid"/>
    <w:basedOn w:val="TableNormal"/>
    <w:uiPriority w:val="39"/>
    <w:rsid w:val="00564F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3E096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60552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5529"/>
    <w:rPr>
      <w:color w:val="605E5C"/>
      <w:shd w:val="clear" w:color="auto" w:fill="E1DFDD"/>
    </w:rPr>
  </w:style>
  <w:style w:type="table" w:styleId="GridTable1Light-Accent3">
    <w:name w:val="Grid Table 1 Light Accent 3"/>
    <w:basedOn w:val="TableNormal"/>
    <w:uiPriority w:val="46"/>
    <w:rsid w:val="00D90A0D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191FE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B3446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7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370C"/>
    <w:rPr>
      <w:rFonts w:ascii="Times New Roman" w:eastAsia="Times New Roman" w:hAnsi="Times New Roman" w:cs="Times New Roman"/>
      <w:b/>
      <w:bCs/>
      <w:sz w:val="27"/>
      <w:szCs w:val="27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2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E3D66-2945-438D-AD1F-385BA576A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4940</Words>
  <Characters>28158</Characters>
  <Application>Microsoft Office Word</Application>
  <DocSecurity>0</DocSecurity>
  <Lines>234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Trupti Sudge</cp:lastModifiedBy>
  <cp:revision>2</cp:revision>
  <dcterms:created xsi:type="dcterms:W3CDTF">2022-10-01T06:06:00Z</dcterms:created>
  <dcterms:modified xsi:type="dcterms:W3CDTF">2022-10-01T06:06:00Z</dcterms:modified>
</cp:coreProperties>
</file>