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D34" w:rsidRPr="00A76F20" w:rsidRDefault="00AD1D34" w:rsidP="00AD1D34">
      <w:pPr>
        <w:rPr>
          <w:rFonts w:ascii="Times New Roman" w:hAnsi="Times New Roman" w:cs="Times New Roman"/>
          <w:sz w:val="24"/>
          <w:szCs w:val="24"/>
        </w:rPr>
      </w:pPr>
      <w:r w:rsidRPr="00A76F20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A76F20">
        <w:rPr>
          <w:rFonts w:ascii="Times New Roman" w:hAnsi="Times New Roman" w:cs="Times New Roman"/>
          <w:sz w:val="24"/>
          <w:szCs w:val="24"/>
        </w:rPr>
        <w:t xml:space="preserve"> : </w:t>
      </w:r>
      <w:proofErr w:type="spellStart"/>
      <w:r w:rsidRPr="0013558D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haracteristic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composition</w:t>
      </w:r>
      <w:r w:rsidRPr="0013558D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13558D">
        <w:rPr>
          <w:rFonts w:ascii="Times New Roman" w:hAnsi="Times New Roman" w:cs="Times New Roman"/>
          <w:b/>
          <w:sz w:val="24"/>
          <w:szCs w:val="24"/>
        </w:rPr>
        <w:t>heavy</w:t>
      </w:r>
      <w:proofErr w:type="spellEnd"/>
      <w:r w:rsidRPr="0013558D">
        <w:rPr>
          <w:rFonts w:ascii="Times New Roman" w:hAnsi="Times New Roman" w:cs="Times New Roman"/>
          <w:b/>
          <w:sz w:val="24"/>
          <w:szCs w:val="24"/>
        </w:rPr>
        <w:t xml:space="preserve"> fuel</w:t>
      </w:r>
      <w:r w:rsidRPr="00A76F2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43"/>
        <w:gridCol w:w="1701"/>
      </w:tblGrid>
      <w:tr w:rsidR="00AD1D34" w:rsidRPr="00A76F20" w:rsidTr="0028497D">
        <w:tc>
          <w:tcPr>
            <w:tcW w:w="2943" w:type="dxa"/>
          </w:tcPr>
          <w:p w:rsidR="00AD1D34" w:rsidRPr="0013558D" w:rsidRDefault="00AD1D34" w:rsidP="002849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>Characteristic</w:t>
            </w:r>
            <w:proofErr w:type="spellEnd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>heavy</w:t>
            </w:r>
            <w:proofErr w:type="spellEnd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fuel</w:t>
            </w:r>
          </w:p>
        </w:tc>
        <w:tc>
          <w:tcPr>
            <w:tcW w:w="1701" w:type="dxa"/>
          </w:tcPr>
          <w:p w:rsidR="00AD1D34" w:rsidRPr="0013558D" w:rsidRDefault="00AD1D34" w:rsidP="002849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Content 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Water content 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0.50wt.%</w:t>
            </w:r>
          </w:p>
        </w:tc>
      </w:tr>
      <w:tr w:rsidR="00AD1D34" w:rsidRPr="00A76F20" w:rsidTr="0028497D">
        <w:trPr>
          <w:trHeight w:val="71"/>
        </w:trPr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80 mg/kg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1.4wt.%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Insolubles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0.10wt.%</w:t>
            </w:r>
          </w:p>
        </w:tc>
      </w:tr>
      <w:tr w:rsidR="00AD1D34" w:rsidRPr="00A76F20" w:rsidTr="0028497D">
        <w:trPr>
          <w:trHeight w:val="165"/>
        </w:trPr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50 mg/kg</w:t>
            </w:r>
          </w:p>
        </w:tc>
      </w:tr>
      <w:tr w:rsidR="00AD1D34" w:rsidRPr="00A76F20" w:rsidTr="0028497D">
        <w:trPr>
          <w:trHeight w:val="229"/>
        </w:trPr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Viscosity</w:t>
            </w:r>
            <w:proofErr w:type="spellEnd"/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9,5 Cts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Viscosity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at 100°C (mm</w:t>
            </w:r>
            <w:r w:rsidRPr="00A76F2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 40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ash</w:t>
            </w:r>
            <w:proofErr w:type="spellEnd"/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PCI (cal/kg)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10088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AD1D34" w:rsidRPr="00A76F20" w:rsidTr="0028497D">
        <w:tc>
          <w:tcPr>
            <w:tcW w:w="2943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PCB (mg/kg)</w:t>
            </w:r>
          </w:p>
        </w:tc>
        <w:tc>
          <w:tcPr>
            <w:tcW w:w="1701" w:type="dxa"/>
          </w:tcPr>
          <w:p w:rsidR="00AD1D34" w:rsidRPr="00A76F20" w:rsidRDefault="00AD1D34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947C4" w:rsidRDefault="00AD1D34"/>
    <w:sectPr w:rsidR="00E947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D34"/>
    <w:rsid w:val="00A3630B"/>
    <w:rsid w:val="00AA3818"/>
    <w:rsid w:val="00AD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D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D1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D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D1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2020-08-24T09:26:00Z</dcterms:created>
  <dcterms:modified xsi:type="dcterms:W3CDTF">2020-08-24T09:30:00Z</dcterms:modified>
</cp:coreProperties>
</file>