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AF969CB" w14:textId="05EBCD4D" w:rsidR="009460EE" w:rsidRDefault="005A1C97" w:rsidP="005A1C97">
      <w:pPr>
        <w:spacing w:line="360" w:lineRule="auto"/>
        <w:rPr>
          <w:rFonts w:ascii="Times New Roman" w:eastAsia="等线" w:hAnsi="Times New Roman" w:cs="Times New Roman"/>
          <w:bCs/>
          <w:sz w:val="24"/>
          <w:szCs w:val="24"/>
        </w:rPr>
      </w:pPr>
      <w:r w:rsidRPr="005A1C97">
        <w:rPr>
          <w:rFonts w:ascii="Times New Roman" w:eastAsia="等线" w:hAnsi="Times New Roman" w:cs="Times New Roman"/>
          <w:b/>
          <w:sz w:val="24"/>
          <w:szCs w:val="24"/>
        </w:rPr>
        <w:t>Figure S1.</w:t>
      </w:r>
      <w:r w:rsidRPr="005A1C97">
        <w:rPr>
          <w:rFonts w:ascii="等线" w:eastAsia="等线" w:hAnsi="等线" w:cs="Times New Roman"/>
          <w:color w:val="000000"/>
        </w:rPr>
        <w:t xml:space="preserve"> </w:t>
      </w:r>
      <w:r w:rsidRPr="005A1C97">
        <w:rPr>
          <w:rFonts w:ascii="Times New Roman" w:eastAsia="等线" w:hAnsi="Times New Roman" w:cs="Times New Roman"/>
          <w:bCs/>
          <w:color w:val="000000"/>
          <w:sz w:val="24"/>
          <w:szCs w:val="24"/>
        </w:rPr>
        <w:t xml:space="preserve">MK5-AS1 promoted CRC cells proliferation. </w:t>
      </w:r>
      <w:r w:rsidRPr="005A1C97">
        <w:rPr>
          <w:rFonts w:ascii="Times New Roman" w:eastAsia="等线" w:hAnsi="Times New Roman" w:cs="Times New Roman"/>
          <w:b/>
          <w:color w:val="000000"/>
          <w:sz w:val="24"/>
          <w:szCs w:val="24"/>
        </w:rPr>
        <w:t>A.</w:t>
      </w:r>
      <w:r w:rsidRPr="005A1C97">
        <w:rPr>
          <w:rFonts w:ascii="Times New Roman" w:eastAsia="等线" w:hAnsi="Times New Roman" w:cs="Times New Roman"/>
          <w:bCs/>
          <w:color w:val="000000"/>
          <w:sz w:val="24"/>
          <w:szCs w:val="24"/>
        </w:rPr>
        <w:t xml:space="preserve"> M</w:t>
      </w:r>
      <w:r w:rsidRPr="005A1C97">
        <w:rPr>
          <w:rFonts w:ascii="Times New Roman" w:eastAsia="等线" w:hAnsi="Times New Roman" w:cs="Times New Roman"/>
          <w:bCs/>
          <w:sz w:val="24"/>
          <w:szCs w:val="24"/>
        </w:rPr>
        <w:t xml:space="preserve">K5-AS1 was detected by qPCR after MK5-AS1 knockdown in HCT116 cells. </w:t>
      </w:r>
      <w:r w:rsidRPr="005A1C97">
        <w:rPr>
          <w:rFonts w:ascii="Times New Roman" w:eastAsia="等线" w:hAnsi="Times New Roman" w:cs="Times New Roman"/>
          <w:b/>
          <w:sz w:val="24"/>
          <w:szCs w:val="24"/>
        </w:rPr>
        <w:t>B.</w:t>
      </w:r>
      <w:r w:rsidRPr="005A1C97">
        <w:rPr>
          <w:rFonts w:ascii="Times New Roman" w:eastAsia="等线" w:hAnsi="Times New Roman" w:cs="Times New Roman"/>
          <w:bCs/>
          <w:sz w:val="24"/>
          <w:szCs w:val="24"/>
        </w:rPr>
        <w:t xml:space="preserve"> Overexpression of MK5-AS1 was </w:t>
      </w:r>
      <w:r w:rsidRPr="005A1C97">
        <w:rPr>
          <w:rFonts w:ascii="Times New Roman" w:eastAsia="等线" w:hAnsi="Times New Roman" w:cs="Times New Roman" w:hint="eastAsia"/>
          <w:bCs/>
          <w:sz w:val="24"/>
          <w:szCs w:val="24"/>
        </w:rPr>
        <w:t>detected</w:t>
      </w:r>
      <w:r w:rsidRPr="005A1C97">
        <w:rPr>
          <w:rFonts w:ascii="Times New Roman" w:eastAsia="等线" w:hAnsi="Times New Roman" w:cs="Times New Roman"/>
          <w:bCs/>
          <w:sz w:val="24"/>
          <w:szCs w:val="24"/>
        </w:rPr>
        <w:t xml:space="preserve"> by qPCR in HCT116 cells.</w:t>
      </w:r>
      <w:r w:rsidRPr="005A1C97">
        <w:rPr>
          <w:rFonts w:ascii="Times New Roman" w:eastAsia="等线" w:hAnsi="Times New Roman" w:cs="Times New Roman" w:hint="eastAsia"/>
          <w:bCs/>
          <w:sz w:val="24"/>
          <w:szCs w:val="24"/>
        </w:rPr>
        <w:t xml:space="preserve"> </w:t>
      </w:r>
      <w:r w:rsidRPr="005A1C97">
        <w:rPr>
          <w:rFonts w:ascii="Times New Roman" w:eastAsia="等线" w:hAnsi="Times New Roman" w:cs="Times New Roman"/>
          <w:b/>
          <w:sz w:val="24"/>
          <w:szCs w:val="24"/>
        </w:rPr>
        <w:t>C.</w:t>
      </w:r>
      <w:r w:rsidRPr="005A1C97">
        <w:rPr>
          <w:rFonts w:ascii="Times New Roman" w:eastAsia="等线" w:hAnsi="Times New Roman" w:cs="Times New Roman"/>
          <w:bCs/>
          <w:sz w:val="24"/>
          <w:szCs w:val="24"/>
        </w:rPr>
        <w:t xml:space="preserve"> CCK8 assays were utilized to determine the viability of HCT116 and SW620 cells after transfection. </w:t>
      </w:r>
      <w:r w:rsidRPr="005A1C97">
        <w:rPr>
          <w:rFonts w:ascii="Times New Roman" w:eastAsia="等线" w:hAnsi="Times New Roman" w:cs="Times New Roman"/>
          <w:b/>
          <w:sz w:val="24"/>
          <w:szCs w:val="24"/>
        </w:rPr>
        <w:t>D.</w:t>
      </w:r>
      <w:r w:rsidRPr="005A1C97">
        <w:rPr>
          <w:rFonts w:ascii="Times New Roman" w:eastAsia="等线" w:hAnsi="Times New Roman" w:cs="Times New Roman"/>
          <w:bCs/>
          <w:sz w:val="24"/>
          <w:szCs w:val="24"/>
        </w:rPr>
        <w:t xml:space="preserve"> Colony formations were used to perform the proliferative capacity of CRC cells </w:t>
      </w:r>
      <w:r w:rsidRPr="005A1C97">
        <w:rPr>
          <w:rFonts w:ascii="Times New Roman" w:eastAsia="等线" w:hAnsi="Times New Roman" w:cs="Times New Roman"/>
          <w:sz w:val="24"/>
          <w:szCs w:val="24"/>
        </w:rPr>
        <w:t>after intervening MK5-AS1, respectively</w:t>
      </w:r>
      <w:r w:rsidRPr="005A1C97">
        <w:rPr>
          <w:rFonts w:ascii="Times New Roman" w:eastAsia="等线" w:hAnsi="Times New Roman" w:cs="Times New Roman"/>
          <w:bCs/>
          <w:sz w:val="24"/>
          <w:szCs w:val="24"/>
        </w:rPr>
        <w:t>.</w:t>
      </w:r>
      <w:r w:rsidRPr="005A1C97">
        <w:rPr>
          <w:rFonts w:ascii="等线" w:eastAsia="等线" w:hAnsi="等线" w:cs="Times New Roman"/>
        </w:rPr>
        <w:t xml:space="preserve"> </w:t>
      </w:r>
      <w:bookmarkStart w:id="0" w:name="_Hlk25914236"/>
      <w:r w:rsidRPr="005A1C97">
        <w:rPr>
          <w:rFonts w:ascii="Times New Roman" w:eastAsia="等线" w:hAnsi="Times New Roman" w:cs="Times New Roman"/>
          <w:b/>
          <w:bCs/>
          <w:sz w:val="24"/>
          <w:szCs w:val="24"/>
        </w:rPr>
        <w:t xml:space="preserve">E. </w:t>
      </w:r>
      <w:r w:rsidRPr="005A1C97">
        <w:rPr>
          <w:rFonts w:ascii="Times New Roman" w:eastAsia="等线" w:hAnsi="Times New Roman" w:cs="Times New Roman"/>
          <w:sz w:val="24"/>
          <w:szCs w:val="24"/>
        </w:rPr>
        <w:t>The RNAs levels of MK5-AS1, MK5 and SNAI1 were detected by qPCR after intervening MK5-AS1, respectively.</w:t>
      </w:r>
      <w:r w:rsidRPr="005A1C97">
        <w:rPr>
          <w:rFonts w:ascii="Times New Roman" w:eastAsia="等线" w:hAnsi="Times New Roman" w:cs="Times New Roman"/>
          <w:b/>
          <w:bCs/>
          <w:sz w:val="24"/>
          <w:szCs w:val="24"/>
        </w:rPr>
        <w:t xml:space="preserve"> </w:t>
      </w:r>
      <w:r w:rsidRPr="005A1C97">
        <w:rPr>
          <w:rFonts w:ascii="Times New Roman" w:eastAsia="等线" w:hAnsi="Times New Roman" w:cs="Times New Roman"/>
          <w:bCs/>
          <w:sz w:val="24"/>
          <w:szCs w:val="24"/>
        </w:rPr>
        <w:t>The data represented the mean ± SD from three independent experiments. *</w:t>
      </w:r>
      <w:r w:rsidRPr="005A1C97">
        <w:rPr>
          <w:rFonts w:ascii="Times New Roman" w:eastAsia="等线" w:hAnsi="Times New Roman" w:cs="Times New Roman"/>
          <w:bCs/>
          <w:i/>
          <w:iCs/>
          <w:sz w:val="24"/>
          <w:szCs w:val="24"/>
        </w:rPr>
        <w:t>P</w:t>
      </w:r>
      <w:r w:rsidRPr="005A1C97">
        <w:rPr>
          <w:rFonts w:ascii="Times New Roman" w:eastAsia="等线" w:hAnsi="Times New Roman" w:cs="Times New Roman"/>
          <w:bCs/>
          <w:sz w:val="24"/>
          <w:szCs w:val="24"/>
        </w:rPr>
        <w:t xml:space="preserve"> &lt; 0.05, **</w:t>
      </w:r>
      <w:r w:rsidRPr="005A1C97">
        <w:rPr>
          <w:rFonts w:ascii="Times New Roman" w:eastAsia="等线" w:hAnsi="Times New Roman" w:cs="Times New Roman"/>
          <w:bCs/>
          <w:i/>
          <w:iCs/>
          <w:sz w:val="24"/>
          <w:szCs w:val="24"/>
        </w:rPr>
        <w:t>P</w:t>
      </w:r>
      <w:r w:rsidRPr="005A1C97">
        <w:rPr>
          <w:rFonts w:ascii="Times New Roman" w:eastAsia="等线" w:hAnsi="Times New Roman" w:cs="Times New Roman"/>
          <w:bCs/>
          <w:sz w:val="24"/>
          <w:szCs w:val="24"/>
        </w:rPr>
        <w:t xml:space="preserve"> &lt; 0.01 and ***</w:t>
      </w:r>
      <w:r w:rsidRPr="005A1C97">
        <w:rPr>
          <w:rFonts w:ascii="Times New Roman" w:eastAsia="等线" w:hAnsi="Times New Roman" w:cs="Times New Roman"/>
          <w:bCs/>
          <w:i/>
          <w:iCs/>
          <w:sz w:val="24"/>
          <w:szCs w:val="24"/>
        </w:rPr>
        <w:t>P</w:t>
      </w:r>
      <w:r w:rsidRPr="005A1C97">
        <w:rPr>
          <w:rFonts w:ascii="Times New Roman" w:eastAsia="等线" w:hAnsi="Times New Roman" w:cs="Times New Roman"/>
          <w:bCs/>
          <w:sz w:val="24"/>
          <w:szCs w:val="24"/>
        </w:rPr>
        <w:t xml:space="preserve"> &lt; 0.001.</w:t>
      </w:r>
      <w:bookmarkEnd w:id="0"/>
    </w:p>
    <w:p w14:paraId="4708621A" w14:textId="77777777" w:rsidR="005A1C97" w:rsidRPr="005A1C97" w:rsidRDefault="005A1C97" w:rsidP="005A1C97">
      <w:pPr>
        <w:spacing w:line="360" w:lineRule="auto"/>
        <w:rPr>
          <w:rFonts w:ascii="Times New Roman" w:eastAsia="等线" w:hAnsi="Times New Roman" w:cs="Times New Roman"/>
          <w:b/>
          <w:sz w:val="24"/>
          <w:szCs w:val="24"/>
        </w:rPr>
      </w:pPr>
      <w:r w:rsidRPr="005A1C97">
        <w:rPr>
          <w:rFonts w:ascii="Times New Roman" w:eastAsia="等线" w:hAnsi="Times New Roman" w:cs="Times New Roman"/>
          <w:b/>
          <w:sz w:val="24"/>
          <w:szCs w:val="24"/>
        </w:rPr>
        <w:t>Figure S2.</w:t>
      </w:r>
      <w:r w:rsidRPr="005A1C97">
        <w:rPr>
          <w:rFonts w:ascii="等线" w:eastAsia="等线" w:hAnsi="等线" w:cs="Times New Roman"/>
        </w:rPr>
        <w:t xml:space="preserve"> </w:t>
      </w:r>
      <w:r w:rsidRPr="005A1C97">
        <w:rPr>
          <w:rFonts w:ascii="Times New Roman" w:eastAsia="等线" w:hAnsi="Times New Roman" w:cs="Times New Roman"/>
          <w:bCs/>
          <w:sz w:val="24"/>
          <w:szCs w:val="24"/>
        </w:rPr>
        <w:t>MK5 expression in paired human CRC tissue</w:t>
      </w:r>
      <w:r w:rsidRPr="005A1C97">
        <w:rPr>
          <w:rFonts w:ascii="Times New Roman" w:eastAsia="等线" w:hAnsi="Times New Roman" w:cs="Times New Roman" w:hint="eastAsia"/>
          <w:bCs/>
          <w:sz w:val="24"/>
          <w:szCs w:val="24"/>
        </w:rPr>
        <w:t>s</w:t>
      </w:r>
      <w:r w:rsidRPr="005A1C97">
        <w:rPr>
          <w:rFonts w:ascii="Times New Roman" w:eastAsia="等线" w:hAnsi="Times New Roman" w:cs="Times New Roman"/>
          <w:bCs/>
          <w:sz w:val="24"/>
          <w:szCs w:val="24"/>
        </w:rPr>
        <w:t xml:space="preserve"> (T) and adjacent non-tumor tissues (N) was detected by immunoblotting</w:t>
      </w:r>
      <w:r w:rsidRPr="005A1C97">
        <w:rPr>
          <w:rFonts w:ascii="Times New Roman" w:eastAsia="等线" w:hAnsi="Times New Roman" w:cs="Times New Roman" w:hint="eastAsia"/>
          <w:bCs/>
          <w:sz w:val="24"/>
          <w:szCs w:val="24"/>
        </w:rPr>
        <w:t>.</w:t>
      </w:r>
      <w:r w:rsidRPr="005A1C97">
        <w:rPr>
          <w:rFonts w:ascii="Times New Roman" w:eastAsia="等线" w:hAnsi="Times New Roman" w:cs="Times New Roman"/>
          <w:bCs/>
          <w:sz w:val="24"/>
          <w:szCs w:val="24"/>
        </w:rPr>
        <w:t xml:space="preserve"> The data represented the mean ± SD from three independent experiments.</w:t>
      </w:r>
    </w:p>
    <w:p w14:paraId="6C03F727" w14:textId="05464FFC" w:rsidR="005A1C97" w:rsidRPr="00DA293A" w:rsidRDefault="005A1C97" w:rsidP="005A1C97">
      <w:pPr>
        <w:spacing w:line="360" w:lineRule="auto"/>
        <w:rPr>
          <w:rFonts w:ascii="Times New Roman" w:hAnsi="Times New Roman"/>
          <w:bCs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Figure S3. </w:t>
      </w:r>
      <w:r>
        <w:rPr>
          <w:rFonts w:ascii="Times New Roman" w:hAnsi="Times New Roman"/>
          <w:bCs/>
          <w:sz w:val="24"/>
          <w:szCs w:val="24"/>
        </w:rPr>
        <w:t>MK5 promoted CRC cells pro</w:t>
      </w:r>
      <w:r w:rsidRPr="00985C16">
        <w:rPr>
          <w:rFonts w:ascii="Times New Roman" w:hAnsi="Times New Roman"/>
          <w:bCs/>
          <w:sz w:val="24"/>
          <w:szCs w:val="24"/>
        </w:rPr>
        <w:t>liferation</w:t>
      </w:r>
      <w:r w:rsidRPr="00985C16">
        <w:rPr>
          <w:rFonts w:ascii="Times New Roman" w:hAnsi="Times New Roman" w:hint="eastAsia"/>
          <w:bCs/>
          <w:sz w:val="24"/>
          <w:szCs w:val="24"/>
        </w:rPr>
        <w:t>.</w:t>
      </w:r>
      <w:r w:rsidRPr="00985C16">
        <w:rPr>
          <w:rFonts w:ascii="Times New Roman" w:hAnsi="Times New Roman"/>
          <w:bCs/>
          <w:sz w:val="24"/>
          <w:szCs w:val="24"/>
        </w:rPr>
        <w:t xml:space="preserve"> </w:t>
      </w:r>
      <w:r w:rsidRPr="00985C16">
        <w:rPr>
          <w:rFonts w:ascii="Times New Roman" w:hAnsi="Times New Roman"/>
          <w:b/>
          <w:bCs/>
          <w:sz w:val="24"/>
          <w:szCs w:val="24"/>
        </w:rPr>
        <w:t>A.</w:t>
      </w:r>
      <w:r w:rsidRPr="00985C16">
        <w:rPr>
          <w:rFonts w:ascii="Times New Roman" w:hAnsi="Times New Roman"/>
          <w:bCs/>
          <w:sz w:val="24"/>
          <w:szCs w:val="24"/>
        </w:rPr>
        <w:t xml:space="preserve"> </w:t>
      </w:r>
      <w:r w:rsidRPr="005A1C97">
        <w:rPr>
          <w:rFonts w:ascii="Times New Roman" w:hAnsi="Times New Roman"/>
          <w:bCs/>
          <w:sz w:val="24"/>
          <w:szCs w:val="24"/>
        </w:rPr>
        <w:t>Kaplan-Meier overall survival was analyzed according to MK5 expression in TCGA cohort and our cohort.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Pr="005A1C97">
        <w:rPr>
          <w:rFonts w:ascii="Times New Roman" w:hAnsi="Times New Roman"/>
          <w:b/>
          <w:sz w:val="24"/>
          <w:szCs w:val="24"/>
        </w:rPr>
        <w:t>B.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4373A2">
        <w:rPr>
          <w:rFonts w:ascii="Times New Roman" w:hAnsi="Times New Roman"/>
          <w:bCs/>
          <w:sz w:val="24"/>
          <w:szCs w:val="24"/>
        </w:rPr>
        <w:t>The effectiveness of MK5 intervention were detected in HCT116 cells</w:t>
      </w:r>
      <w:r w:rsidRPr="00DA293A">
        <w:rPr>
          <w:rFonts w:ascii="Times New Roman" w:hAnsi="Times New Roman"/>
          <w:sz w:val="24"/>
          <w:szCs w:val="24"/>
        </w:rPr>
        <w:t>.</w:t>
      </w:r>
      <w:r w:rsidRPr="00DA293A"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C</w:t>
      </w:r>
      <w:r w:rsidRPr="007C2E48">
        <w:rPr>
          <w:rFonts w:ascii="Times New Roman" w:hAnsi="Times New Roman"/>
          <w:b/>
          <w:sz w:val="24"/>
          <w:szCs w:val="24"/>
        </w:rPr>
        <w:t>.</w:t>
      </w:r>
      <w:r w:rsidRPr="007C2E48">
        <w:rPr>
          <w:rFonts w:ascii="Times New Roman" w:hAnsi="Times New Roman"/>
          <w:sz w:val="24"/>
          <w:szCs w:val="24"/>
        </w:rPr>
        <w:t xml:space="preserve"> CCK8 assays were performed to determine the viability of HCT116 and SW620 cells </w:t>
      </w:r>
      <w:r>
        <w:rPr>
          <w:rFonts w:ascii="Times New Roman" w:hAnsi="Times New Roman"/>
          <w:sz w:val="24"/>
          <w:szCs w:val="24"/>
        </w:rPr>
        <w:t xml:space="preserve">after </w:t>
      </w:r>
      <w:r w:rsidRPr="007C2E48">
        <w:rPr>
          <w:rFonts w:ascii="Times New Roman" w:hAnsi="Times New Roman"/>
          <w:bCs/>
          <w:sz w:val="24"/>
          <w:szCs w:val="24"/>
        </w:rPr>
        <w:t xml:space="preserve">transfection. </w:t>
      </w:r>
      <w:r>
        <w:rPr>
          <w:rFonts w:ascii="Times New Roman" w:hAnsi="Times New Roman"/>
          <w:b/>
          <w:sz w:val="24"/>
          <w:szCs w:val="24"/>
        </w:rPr>
        <w:t>D</w:t>
      </w:r>
      <w:r w:rsidRPr="007C2E48">
        <w:rPr>
          <w:rFonts w:ascii="Times New Roman" w:hAnsi="Times New Roman"/>
          <w:b/>
          <w:sz w:val="24"/>
          <w:szCs w:val="24"/>
        </w:rPr>
        <w:t>.</w:t>
      </w:r>
      <w:r w:rsidRPr="007C2E48">
        <w:rPr>
          <w:rFonts w:ascii="Times New Roman" w:hAnsi="Times New Roman"/>
          <w:sz w:val="24"/>
          <w:szCs w:val="24"/>
        </w:rPr>
        <w:t xml:space="preserve"> Colony formations were used to determine the proliferat</w:t>
      </w:r>
      <w:r>
        <w:rPr>
          <w:rFonts w:ascii="Times New Roman" w:hAnsi="Times New Roman"/>
          <w:sz w:val="24"/>
          <w:szCs w:val="24"/>
        </w:rPr>
        <w:t>ive</w:t>
      </w:r>
      <w:r w:rsidRPr="007C2E4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capacity </w:t>
      </w:r>
      <w:r w:rsidRPr="007C2E48">
        <w:rPr>
          <w:rFonts w:ascii="Times New Roman" w:hAnsi="Times New Roman"/>
          <w:sz w:val="24"/>
          <w:szCs w:val="24"/>
        </w:rPr>
        <w:t>of HCT116 and SW620 cells after intervening MK5, respectively.</w:t>
      </w:r>
      <w:r>
        <w:rPr>
          <w:rFonts w:ascii="Times New Roman" w:hAnsi="Times New Roman"/>
          <w:sz w:val="24"/>
          <w:szCs w:val="24"/>
        </w:rPr>
        <w:t xml:space="preserve"> </w:t>
      </w:r>
      <w:r w:rsidRPr="007C2E48">
        <w:rPr>
          <w:rFonts w:ascii="Times New Roman" w:hAnsi="Times New Roman" w:cs="Times New Roman"/>
          <w:bCs/>
          <w:sz w:val="24"/>
          <w:szCs w:val="24"/>
        </w:rPr>
        <w:t>The data represent</w:t>
      </w:r>
      <w:r>
        <w:rPr>
          <w:rFonts w:ascii="Times New Roman" w:hAnsi="Times New Roman" w:cs="Times New Roman"/>
          <w:bCs/>
          <w:sz w:val="24"/>
          <w:szCs w:val="24"/>
        </w:rPr>
        <w:t>ed</w:t>
      </w:r>
      <w:r w:rsidRPr="007C2E48">
        <w:rPr>
          <w:rFonts w:ascii="Times New Roman" w:hAnsi="Times New Roman" w:cs="Times New Roman"/>
          <w:bCs/>
          <w:sz w:val="24"/>
          <w:szCs w:val="24"/>
        </w:rPr>
        <w:t xml:space="preserve"> the mean ± SD from three independent experiments. *</w:t>
      </w:r>
      <w:r w:rsidRPr="00D3047E">
        <w:rPr>
          <w:rFonts w:ascii="Times New Roman" w:hAnsi="Times New Roman" w:cs="Times New Roman"/>
          <w:bCs/>
          <w:i/>
          <w:iCs/>
          <w:sz w:val="24"/>
          <w:szCs w:val="24"/>
        </w:rPr>
        <w:t>P</w:t>
      </w:r>
      <w:r w:rsidRPr="007C2E48">
        <w:rPr>
          <w:rFonts w:ascii="Times New Roman" w:hAnsi="Times New Roman" w:cs="Times New Roman"/>
          <w:bCs/>
          <w:sz w:val="24"/>
          <w:szCs w:val="24"/>
        </w:rPr>
        <w:t xml:space="preserve"> &lt; 0.05, **</w:t>
      </w:r>
      <w:r w:rsidRPr="00D3047E">
        <w:rPr>
          <w:rFonts w:ascii="Times New Roman" w:hAnsi="Times New Roman" w:cs="Times New Roman"/>
          <w:bCs/>
          <w:i/>
          <w:iCs/>
          <w:sz w:val="24"/>
          <w:szCs w:val="24"/>
        </w:rPr>
        <w:t>P</w:t>
      </w:r>
      <w:r w:rsidRPr="007C2E48">
        <w:rPr>
          <w:rFonts w:ascii="Times New Roman" w:hAnsi="Times New Roman" w:cs="Times New Roman"/>
          <w:bCs/>
          <w:sz w:val="24"/>
          <w:szCs w:val="24"/>
        </w:rPr>
        <w:t xml:space="preserve"> &lt; 0.01 and ***</w:t>
      </w:r>
      <w:r w:rsidRPr="00D3047E">
        <w:rPr>
          <w:rFonts w:ascii="Times New Roman" w:hAnsi="Times New Roman" w:cs="Times New Roman"/>
          <w:bCs/>
          <w:i/>
          <w:iCs/>
          <w:sz w:val="24"/>
          <w:szCs w:val="24"/>
        </w:rPr>
        <w:t>P</w:t>
      </w:r>
      <w:r w:rsidRPr="007C2E48">
        <w:rPr>
          <w:rFonts w:ascii="Times New Roman" w:hAnsi="Times New Roman" w:cs="Times New Roman"/>
          <w:bCs/>
          <w:sz w:val="24"/>
          <w:szCs w:val="24"/>
        </w:rPr>
        <w:t xml:space="preserve"> &lt; 0.001.</w:t>
      </w:r>
    </w:p>
    <w:p w14:paraId="432A42B6" w14:textId="693393E4" w:rsidR="005A1C97" w:rsidRPr="00F45218" w:rsidRDefault="005A1C97" w:rsidP="005A1C97">
      <w:pPr>
        <w:spacing w:line="360" w:lineRule="auto"/>
        <w:rPr>
          <w:rFonts w:ascii="Times New Roman" w:hAnsi="Times New Roman"/>
          <w:bCs/>
          <w:sz w:val="24"/>
          <w:szCs w:val="24"/>
        </w:rPr>
      </w:pPr>
      <w:bookmarkStart w:id="1" w:name="_Hlk42442356"/>
      <w:r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S4.</w:t>
      </w:r>
      <w:bookmarkEnd w:id="1"/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</w:rPr>
        <w:t>A</w:t>
      </w:r>
      <w:r w:rsidRPr="007E0653">
        <w:rPr>
          <w:rFonts w:ascii="Times New Roman" w:hAnsi="Times New Roman"/>
          <w:b/>
          <w:bCs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</w:t>
      </w:r>
      <w:r w:rsidRPr="00CA274E">
        <w:rPr>
          <w:rFonts w:ascii="Times New Roman" w:hAnsi="Times New Roman" w:cs="Times New Roman"/>
          <w:color w:val="000000" w:themeColor="text1"/>
          <w:sz w:val="24"/>
          <w:szCs w:val="24"/>
        </w:rPr>
        <w:t>Identification of the c-Jun binding sequences in SNAI1 promoters by CHIP-PCR.</w:t>
      </w:r>
      <w:r w:rsidRPr="005A1C97">
        <w:rPr>
          <w:rFonts w:ascii="Times New Roman" w:hAnsi="Times New Roman" w:cs="Times New Roman"/>
          <w:sz w:val="24"/>
          <w:szCs w:val="24"/>
        </w:rPr>
        <w:t xml:space="preserve"> </w:t>
      </w:r>
      <w:r w:rsidRPr="005A1C97">
        <w:rPr>
          <w:rFonts w:ascii="Times New Roman" w:hAnsi="Times New Roman" w:cs="Times New Roman"/>
          <w:b/>
          <w:sz w:val="24"/>
          <w:szCs w:val="24"/>
        </w:rPr>
        <w:t xml:space="preserve">B. </w:t>
      </w:r>
      <w:r w:rsidRPr="005A1C97">
        <w:rPr>
          <w:rFonts w:ascii="Times New Roman" w:hAnsi="Times New Roman" w:cs="Times New Roman"/>
          <w:bCs/>
          <w:sz w:val="24"/>
          <w:szCs w:val="24"/>
        </w:rPr>
        <w:t>The existence of SNAI1 promoter sequences with endogenous c-Jun</w:t>
      </w:r>
      <w:r w:rsidRPr="005A1C97"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r w:rsidRPr="005A1C97">
        <w:rPr>
          <w:rFonts w:ascii="Times New Roman" w:hAnsi="Times New Roman" w:cs="Times New Roman"/>
          <w:bCs/>
          <w:sz w:val="24"/>
          <w:szCs w:val="24"/>
        </w:rPr>
        <w:t>was measured by CHIP-PCR.</w:t>
      </w:r>
      <w:r w:rsidRPr="005A1C97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5A1C97">
        <w:rPr>
          <w:rFonts w:ascii="Times New Roman" w:hAnsi="Times New Roman" w:cs="Times New Roman"/>
          <w:b/>
          <w:sz w:val="24"/>
          <w:szCs w:val="24"/>
        </w:rPr>
        <w:t xml:space="preserve">C. </w:t>
      </w:r>
      <w:r w:rsidRPr="005A1C97">
        <w:rPr>
          <w:rFonts w:ascii="Times New Roman" w:hAnsi="Times New Roman"/>
          <w:sz w:val="24"/>
          <w:szCs w:val="24"/>
        </w:rPr>
        <w:t>q</w:t>
      </w:r>
      <w:r>
        <w:rPr>
          <w:rFonts w:ascii="Times New Roman" w:hAnsi="Times New Roman"/>
          <w:sz w:val="24"/>
          <w:szCs w:val="24"/>
        </w:rPr>
        <w:t xml:space="preserve">PCR was utilized to </w:t>
      </w:r>
      <w:r>
        <w:rPr>
          <w:rFonts w:ascii="Times New Roman" w:hAnsi="Times New Roman" w:hint="eastAsia"/>
          <w:sz w:val="24"/>
          <w:szCs w:val="24"/>
        </w:rPr>
        <w:t>detect</w:t>
      </w:r>
      <w:r>
        <w:rPr>
          <w:rFonts w:ascii="Times New Roman" w:hAnsi="Times New Roman"/>
          <w:sz w:val="24"/>
          <w:szCs w:val="24"/>
        </w:rPr>
        <w:t xml:space="preserve"> the </w:t>
      </w:r>
      <w:r w:rsidRPr="00237D40">
        <w:rPr>
          <w:rFonts w:ascii="Times New Roman" w:hAnsi="Times New Roman"/>
          <w:sz w:val="24"/>
          <w:szCs w:val="24"/>
        </w:rPr>
        <w:t xml:space="preserve">mRNA </w:t>
      </w:r>
      <w:r>
        <w:rPr>
          <w:rFonts w:ascii="Times New Roman" w:hAnsi="Times New Roman"/>
          <w:sz w:val="24"/>
          <w:szCs w:val="24"/>
        </w:rPr>
        <w:t xml:space="preserve">level of SNAI1 in HCT116 and SW620 cells </w:t>
      </w:r>
      <w:r w:rsidRPr="00F45218">
        <w:rPr>
          <w:rFonts w:ascii="Times New Roman" w:hAnsi="Times New Roman" w:cs="Times New Roman"/>
          <w:sz w:val="24"/>
          <w:szCs w:val="24"/>
        </w:rPr>
        <w:t>after intervening let-7f-1-3p</w:t>
      </w:r>
      <w:r>
        <w:rPr>
          <w:rFonts w:ascii="Times New Roman" w:hAnsi="Times New Roman"/>
          <w:sz w:val="24"/>
          <w:szCs w:val="24"/>
        </w:rPr>
        <w:t xml:space="preserve">, respectively. </w:t>
      </w:r>
      <w:r w:rsidRPr="007C2E48">
        <w:rPr>
          <w:rFonts w:ascii="Times New Roman" w:hAnsi="Times New Roman"/>
          <w:bCs/>
          <w:sz w:val="24"/>
          <w:szCs w:val="24"/>
        </w:rPr>
        <w:t>The data represent</w:t>
      </w:r>
      <w:r>
        <w:rPr>
          <w:rFonts w:ascii="Times New Roman" w:hAnsi="Times New Roman"/>
          <w:bCs/>
          <w:sz w:val="24"/>
          <w:szCs w:val="24"/>
        </w:rPr>
        <w:t>ed</w:t>
      </w:r>
      <w:r w:rsidRPr="007C2E48">
        <w:rPr>
          <w:rFonts w:ascii="Times New Roman" w:hAnsi="Times New Roman"/>
          <w:bCs/>
          <w:sz w:val="24"/>
          <w:szCs w:val="24"/>
        </w:rPr>
        <w:t xml:space="preserve"> the mean ± SD from three independent experiments. *</w:t>
      </w:r>
      <w:r w:rsidRPr="00D3047E">
        <w:rPr>
          <w:rFonts w:ascii="Times New Roman" w:hAnsi="Times New Roman"/>
          <w:bCs/>
          <w:i/>
          <w:iCs/>
          <w:sz w:val="24"/>
          <w:szCs w:val="24"/>
        </w:rPr>
        <w:t>P</w:t>
      </w:r>
      <w:r w:rsidRPr="007C2E48">
        <w:rPr>
          <w:rFonts w:ascii="Times New Roman" w:hAnsi="Times New Roman"/>
          <w:bCs/>
          <w:sz w:val="24"/>
          <w:szCs w:val="24"/>
        </w:rPr>
        <w:t xml:space="preserve"> &lt; 0.05, **</w:t>
      </w:r>
      <w:r w:rsidRPr="00D3047E">
        <w:rPr>
          <w:rFonts w:ascii="Times New Roman" w:hAnsi="Times New Roman"/>
          <w:bCs/>
          <w:i/>
          <w:iCs/>
          <w:sz w:val="24"/>
          <w:szCs w:val="24"/>
        </w:rPr>
        <w:t>P</w:t>
      </w:r>
      <w:r w:rsidRPr="007C2E48">
        <w:rPr>
          <w:rFonts w:ascii="Times New Roman" w:hAnsi="Times New Roman"/>
          <w:bCs/>
          <w:sz w:val="24"/>
          <w:szCs w:val="24"/>
        </w:rPr>
        <w:t xml:space="preserve"> &lt; 0.01 and ***</w:t>
      </w:r>
      <w:r w:rsidRPr="00D3047E">
        <w:rPr>
          <w:rFonts w:ascii="Times New Roman" w:hAnsi="Times New Roman"/>
          <w:bCs/>
          <w:i/>
          <w:iCs/>
          <w:sz w:val="24"/>
          <w:szCs w:val="24"/>
        </w:rPr>
        <w:t>P</w:t>
      </w:r>
      <w:r w:rsidRPr="007C2E48">
        <w:rPr>
          <w:rFonts w:ascii="Times New Roman" w:hAnsi="Times New Roman"/>
          <w:bCs/>
          <w:sz w:val="24"/>
          <w:szCs w:val="24"/>
        </w:rPr>
        <w:t xml:space="preserve"> &lt; 0.001.</w:t>
      </w:r>
    </w:p>
    <w:p w14:paraId="422FC908" w14:textId="48751817" w:rsidR="005A1C97" w:rsidRDefault="005A1C97" w:rsidP="005A1C97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5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5A1C97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The relative expression of proteins in each group was statistically analyzed</w:t>
      </w:r>
      <w:r w:rsidRPr="005A1C97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.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</w:p>
    <w:p w14:paraId="4290B871" w14:textId="1E18FB96" w:rsidR="005A1C97" w:rsidRDefault="005A1C97" w:rsidP="005A1C97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6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5A1C97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The relative expression of proteins in each group was statistically analyzed</w:t>
      </w:r>
      <w:r w:rsidRPr="005A1C97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. </w:t>
      </w:r>
    </w:p>
    <w:p w14:paraId="77F8F9AC" w14:textId="2C8364C1" w:rsidR="005A1C97" w:rsidRPr="005A1C97" w:rsidRDefault="005A1C97" w:rsidP="005A1C97">
      <w:pPr>
        <w:spacing w:line="360" w:lineRule="auto"/>
      </w:pPr>
      <w:r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7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A, B.</w:t>
      </w:r>
      <w:r w:rsidRPr="005A1C9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A1C97">
        <w:rPr>
          <w:rFonts w:ascii="Times New Roman" w:hAnsi="Times New Roman" w:cs="Times New Roman"/>
          <w:sz w:val="24"/>
          <w:szCs w:val="24"/>
        </w:rPr>
        <w:t>qPCR was utilized to analyze the MK5-AS1 expression in 172 pairs of CRC tissues and corresponding adjacent non-tumoral tissues.</w:t>
      </w:r>
    </w:p>
    <w:sectPr w:rsidR="005A1C97" w:rsidRPr="005A1C9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CB58E7D" w14:textId="77777777" w:rsidR="003B1C40" w:rsidRDefault="003B1C40" w:rsidP="005A1C97">
      <w:r>
        <w:separator/>
      </w:r>
    </w:p>
  </w:endnote>
  <w:endnote w:type="continuationSeparator" w:id="0">
    <w:p w14:paraId="17B1DA3B" w14:textId="77777777" w:rsidR="003B1C40" w:rsidRDefault="003B1C40" w:rsidP="005A1C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398DC61" w14:textId="77777777" w:rsidR="003B1C40" w:rsidRDefault="003B1C40" w:rsidP="005A1C97">
      <w:r>
        <w:separator/>
      </w:r>
    </w:p>
  </w:footnote>
  <w:footnote w:type="continuationSeparator" w:id="0">
    <w:p w14:paraId="47C93121" w14:textId="77777777" w:rsidR="003B1C40" w:rsidRDefault="003B1C40" w:rsidP="005A1C9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3C63"/>
    <w:rsid w:val="003B1C40"/>
    <w:rsid w:val="005A1C97"/>
    <w:rsid w:val="005B3C63"/>
    <w:rsid w:val="009460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1DCFD3D"/>
  <w15:chartTrackingRefBased/>
  <w15:docId w15:val="{079EDC85-3DF6-4D86-B17A-3E0E9B1E20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A1C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A1C9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A1C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A1C97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5A1C97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5A1C9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321</Words>
  <Characters>1833</Characters>
  <Application>Microsoft Office Word</Application>
  <DocSecurity>0</DocSecurity>
  <Lines>15</Lines>
  <Paragraphs>4</Paragraphs>
  <ScaleCrop>false</ScaleCrop>
  <Company/>
  <LinksUpToDate>false</LinksUpToDate>
  <CharactersWithSpaces>2150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yangting</dc:creator>
  <cp:keywords/>
  <dc:description/>
  <cp:lastModifiedBy>yangting</cp:lastModifiedBy>
  <cp:revision>2</cp:revision>
  <dcterms:created xsi:type="dcterms:W3CDTF">2020-06-07T09:03:00Z</dcterms:created>
  <dcterms:modified xsi:type="dcterms:W3CDTF">2020-06-07T09:22:00Z</dcterms:modified>
</cp:coreProperties>
</file>