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BC9AB" w14:textId="1D5800B0" w:rsidR="00D64AC0" w:rsidRDefault="001E57C1">
      <w:pPr>
        <w:spacing w:line="360" w:lineRule="auto"/>
        <w:contextualSpacing/>
      </w:pPr>
      <w:r>
        <w:t>Additional file 3</w:t>
      </w:r>
      <w:r w:rsidR="00764924">
        <w:t>.</w:t>
      </w:r>
      <w:r w:rsidR="00F87971">
        <w:rPr>
          <w:rFonts w:hint="eastAsia"/>
        </w:rPr>
        <w:t xml:space="preserve"> Quality assessment of the eligible studies.</w:t>
      </w:r>
    </w:p>
    <w:tbl>
      <w:tblPr>
        <w:tblStyle w:val="a7"/>
        <w:tblW w:w="11119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959"/>
        <w:gridCol w:w="1242"/>
        <w:gridCol w:w="716"/>
        <w:gridCol w:w="1022"/>
        <w:gridCol w:w="1565"/>
        <w:gridCol w:w="960"/>
        <w:gridCol w:w="1033"/>
        <w:gridCol w:w="992"/>
        <w:gridCol w:w="720"/>
      </w:tblGrid>
      <w:tr w:rsidR="00D64AC0" w14:paraId="65C75943" w14:textId="77777777" w:rsidTr="005071DA">
        <w:trPr>
          <w:trHeight w:val="298"/>
          <w:jc w:val="center"/>
        </w:trPr>
        <w:tc>
          <w:tcPr>
            <w:tcW w:w="191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0460EB" w14:textId="77777777" w:rsidR="00D64AC0" w:rsidRDefault="00F87971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First author</w:t>
            </w:r>
            <w:r>
              <w:rPr>
                <w:rFonts w:hint="eastAsia"/>
                <w:kern w:val="0"/>
                <w:sz w:val="15"/>
                <w:szCs w:val="15"/>
              </w:rPr>
              <w:t>，</w:t>
            </w:r>
            <w:r>
              <w:rPr>
                <w:rFonts w:hint="eastAsia"/>
                <w:kern w:val="0"/>
                <w:sz w:val="15"/>
                <w:szCs w:val="15"/>
              </w:rPr>
              <w:t>year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06C8E6" w14:textId="77777777" w:rsidR="00D64AC0" w:rsidRDefault="00F87971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Selection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55FBDE" w14:textId="77777777" w:rsidR="00D64AC0" w:rsidRDefault="00F87971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Comparability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AC4518" w14:textId="77777777" w:rsidR="00D64AC0" w:rsidRDefault="00F87971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Outcome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E39490" w14:textId="77777777" w:rsidR="00D64AC0" w:rsidRDefault="00F87971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Score</w:t>
            </w:r>
          </w:p>
        </w:tc>
      </w:tr>
      <w:tr w:rsidR="00D64AC0" w14:paraId="76932B81" w14:textId="77777777" w:rsidTr="005071DA">
        <w:trPr>
          <w:trHeight w:val="300"/>
          <w:jc w:val="center"/>
        </w:trPr>
        <w:tc>
          <w:tcPr>
            <w:tcW w:w="191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B85068" w14:textId="77777777" w:rsidR="00D64AC0" w:rsidRDefault="00D64AC0"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F1834A" w14:textId="77777777" w:rsidR="00D64AC0" w:rsidRDefault="00F87971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Representativeness of the exposed cohort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46A219" w14:textId="77777777" w:rsidR="00D64AC0" w:rsidRDefault="00F87971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 xml:space="preserve">Selection of the </w:t>
            </w:r>
            <w:proofErr w:type="spellStart"/>
            <w:r>
              <w:rPr>
                <w:kern w:val="0"/>
                <w:sz w:val="15"/>
                <w:szCs w:val="15"/>
              </w:rPr>
              <w:t>non exposed</w:t>
            </w:r>
            <w:proofErr w:type="spellEnd"/>
            <w:r>
              <w:rPr>
                <w:kern w:val="0"/>
                <w:sz w:val="15"/>
                <w:szCs w:val="15"/>
              </w:rPr>
              <w:t xml:space="preserve"> cohort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C5685B" w14:textId="77777777" w:rsidR="00D64AC0" w:rsidRDefault="00F87971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Ascertainment of exposure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414BA5" w14:textId="77777777" w:rsidR="00D64AC0" w:rsidRDefault="00F87971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The event was not present at </w:t>
            </w:r>
            <w:r>
              <w:rPr>
                <w:kern w:val="0"/>
                <w:sz w:val="15"/>
                <w:szCs w:val="15"/>
              </w:rPr>
              <w:t xml:space="preserve">the 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start of </w:t>
            </w:r>
            <w:r>
              <w:rPr>
                <w:kern w:val="0"/>
                <w:sz w:val="15"/>
                <w:szCs w:val="15"/>
              </w:rPr>
              <w:t xml:space="preserve">the </w:t>
            </w:r>
            <w:r>
              <w:rPr>
                <w:rFonts w:hint="eastAsia"/>
                <w:kern w:val="0"/>
                <w:sz w:val="15"/>
                <w:szCs w:val="15"/>
              </w:rPr>
              <w:t>study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FFB196" w14:textId="77777777" w:rsidR="00D64AC0" w:rsidRDefault="00F87971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Comparability of cohorts </w:t>
            </w:r>
            <w:r>
              <w:rPr>
                <w:kern w:val="0"/>
                <w:sz w:val="15"/>
                <w:szCs w:val="15"/>
              </w:rPr>
              <w:t>based on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the design or analysis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4CADA0" w14:textId="77777777" w:rsidR="00D64AC0" w:rsidRDefault="00F87971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Assessment of</w:t>
            </w:r>
          </w:p>
          <w:p w14:paraId="23AD7658" w14:textId="77777777" w:rsidR="00D64AC0" w:rsidRDefault="00F87971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outcome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0A1CFAE" w14:textId="77777777" w:rsidR="00D64AC0" w:rsidRDefault="00F87971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Adequate follow-up time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A92B83" w14:textId="77777777" w:rsidR="00D64AC0" w:rsidRDefault="00F87971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Adequacy</w:t>
            </w:r>
          </w:p>
          <w:p w14:paraId="76F7309B" w14:textId="77777777" w:rsidR="00D64AC0" w:rsidRDefault="00F87971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of follow</w:t>
            </w:r>
          </w:p>
          <w:p w14:paraId="0410995B" w14:textId="77777777" w:rsidR="00D64AC0" w:rsidRDefault="00F87971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up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D7F308" w14:textId="77777777" w:rsidR="00D64AC0" w:rsidRDefault="00D64AC0">
            <w:pPr>
              <w:rPr>
                <w:kern w:val="0"/>
                <w:sz w:val="15"/>
                <w:szCs w:val="15"/>
              </w:rPr>
            </w:pPr>
          </w:p>
        </w:tc>
      </w:tr>
      <w:tr w:rsidR="008078A3" w14:paraId="57E2A64E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6F8FD83" w14:textId="20BC7D75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Nielsen et al. 1996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[19]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92231A1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FD6B951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B902B5E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4DCB845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2962A7A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bookmarkStart w:id="0" w:name="OLE_LINK11"/>
            <w:r>
              <w:rPr>
                <w:rFonts w:hint="eastAsia"/>
                <w:kern w:val="0"/>
                <w:sz w:val="15"/>
                <w:szCs w:val="15"/>
              </w:rPr>
              <w:t>★</w:t>
            </w:r>
            <w:bookmarkEnd w:id="0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5E84404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A86220D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bookmarkStart w:id="1" w:name="OLE_LINK15"/>
            <w:r>
              <w:rPr>
                <w:rFonts w:hint="eastAsia"/>
                <w:kern w:val="0"/>
                <w:sz w:val="15"/>
                <w:szCs w:val="15"/>
              </w:rPr>
              <w:t>★</w:t>
            </w:r>
            <w:bookmarkEnd w:id="1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6D519FA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85249B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8</w:t>
            </w:r>
          </w:p>
        </w:tc>
      </w:tr>
      <w:tr w:rsidR="008078A3" w14:paraId="27F8CBC5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2DA59" w14:textId="1302EE2B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bookmarkStart w:id="2" w:name="OLE_LINK29" w:colFirst="1" w:colLast="9"/>
            <w:r>
              <w:rPr>
                <w:kern w:val="0"/>
                <w:sz w:val="15"/>
                <w:szCs w:val="15"/>
              </w:rPr>
              <w:t>Porter et al. 1997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[20]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F6445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68009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AB25D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94C24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AB6F3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9791E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86305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B78AF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17816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7</w:t>
            </w:r>
          </w:p>
        </w:tc>
      </w:tr>
      <w:bookmarkEnd w:id="2"/>
      <w:tr w:rsidR="008078A3" w14:paraId="7A9F4150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E0E00" w14:textId="70666CAF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kern w:val="0"/>
                <w:sz w:val="15"/>
                <w:szCs w:val="15"/>
              </w:rPr>
              <w:t>Bukholm</w:t>
            </w:r>
            <w:proofErr w:type="spellEnd"/>
            <w:r>
              <w:rPr>
                <w:kern w:val="0"/>
                <w:sz w:val="15"/>
                <w:szCs w:val="15"/>
              </w:rPr>
              <w:t xml:space="preserve"> et al. 2001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[21]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BC9C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89E79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4773A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EBBCB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73EC6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01E93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1D5ED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8CDEC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0B512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7</w:t>
            </w:r>
          </w:p>
        </w:tc>
      </w:tr>
      <w:tr w:rsidR="008078A3" w14:paraId="41734DEC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988BB" w14:textId="3B8036A1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Donnellan et al. 2001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[22]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F52B5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4F5B8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37960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41026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C451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3618A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1D156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8A0CA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D4956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8</w:t>
            </w:r>
          </w:p>
        </w:tc>
      </w:tr>
      <w:tr w:rsidR="008078A3" w14:paraId="08A03551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11CDD" w14:textId="1CE7CECE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Kim et al. 2001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[23]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D4B1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66E20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B8104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1438D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974E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6A55A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22299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60433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BF058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8</w:t>
            </w:r>
          </w:p>
        </w:tc>
      </w:tr>
      <w:tr w:rsidR="008078A3" w14:paraId="7599D5FE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A13A2" w14:textId="796A6E53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kern w:val="0"/>
                <w:sz w:val="15"/>
                <w:szCs w:val="15"/>
              </w:rPr>
              <w:t>Keyomarsi</w:t>
            </w:r>
            <w:proofErr w:type="spellEnd"/>
            <w:r>
              <w:rPr>
                <w:kern w:val="0"/>
                <w:sz w:val="15"/>
                <w:szCs w:val="15"/>
              </w:rPr>
              <w:t xml:space="preserve"> et al. 2002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[11]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FF1F6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2487A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34F8E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FCF41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ED431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F44FF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6EBBC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E8A4E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C8152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7</w:t>
            </w:r>
          </w:p>
        </w:tc>
      </w:tr>
      <w:tr w:rsidR="008078A3" w14:paraId="1E149CA6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35BC0" w14:textId="33C7227E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Han et al. 2003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[24]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38C92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4A33E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75212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4607E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6A773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2D34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FFEDE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16DB3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A712D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7</w:t>
            </w:r>
          </w:p>
        </w:tc>
      </w:tr>
      <w:tr w:rsidR="008078A3" w14:paraId="0EBD210F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A42DB" w14:textId="350C2EC5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kern w:val="0"/>
                <w:sz w:val="15"/>
                <w:szCs w:val="15"/>
              </w:rPr>
              <w:t>Kühling</w:t>
            </w:r>
            <w:proofErr w:type="spellEnd"/>
            <w:r>
              <w:rPr>
                <w:kern w:val="0"/>
                <w:sz w:val="15"/>
                <w:szCs w:val="15"/>
              </w:rPr>
              <w:t>, H et al. 2003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[25]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3880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63E6B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592D2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E572F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37833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6F2FF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522DD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7466F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5FB7A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8</w:t>
            </w:r>
          </w:p>
        </w:tc>
      </w:tr>
      <w:tr w:rsidR="008078A3" w14:paraId="4FC5F570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9F699" w14:textId="790CBB80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bookmarkStart w:id="3" w:name="OLE_LINK6"/>
            <w:r>
              <w:rPr>
                <w:kern w:val="0"/>
                <w:sz w:val="15"/>
                <w:szCs w:val="15"/>
              </w:rPr>
              <w:t>Rudolph</w:t>
            </w:r>
            <w:bookmarkEnd w:id="3"/>
            <w:r>
              <w:rPr>
                <w:kern w:val="0"/>
                <w:sz w:val="15"/>
                <w:szCs w:val="15"/>
              </w:rPr>
              <w:t xml:space="preserve"> et al. 2003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[26]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5FD42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1B73A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EF56D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A29C6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135DE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C748A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FCBBF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80A4B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FCA05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7</w:t>
            </w:r>
          </w:p>
        </w:tc>
      </w:tr>
      <w:tr w:rsidR="008078A3" w14:paraId="1214EFB6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5986F" w14:textId="5E2C753B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Span et al. 2003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[13]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5D6DA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06534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7470B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D51F4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DD920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F9882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AA50B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6D8A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9191A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7</w:t>
            </w:r>
          </w:p>
        </w:tc>
      </w:tr>
      <w:tr w:rsidR="008078A3" w14:paraId="50821F05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CD6DC" w14:textId="38A9F78D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Foulkes et al. 2004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[27]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B832C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4133E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2E659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BC058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ECBE8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1583F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3685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6AA52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0E806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7</w:t>
            </w:r>
          </w:p>
        </w:tc>
      </w:tr>
      <w:tr w:rsidR="008078A3" w14:paraId="1AD99FAE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CF1C9" w14:textId="41BCA967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Lindahl et al. 2004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[28]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4863B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E79F2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92410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949E9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55026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0C035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A9B93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F4CF1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77AAB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7</w:t>
            </w:r>
          </w:p>
        </w:tc>
      </w:tr>
      <w:tr w:rsidR="008078A3" w14:paraId="5FE2B566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A79" w14:textId="21670AB0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Peters et al. 2004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[29]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5D9A5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B3F93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29975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5FA0B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637FD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E9D08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B179F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5EED3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7FA1C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7</w:t>
            </w:r>
          </w:p>
        </w:tc>
      </w:tr>
      <w:tr w:rsidR="008078A3" w14:paraId="354C4569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5F0DC" w14:textId="0BDBC1F8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kern w:val="0"/>
                <w:sz w:val="15"/>
                <w:szCs w:val="15"/>
              </w:rPr>
              <w:t>Arnes</w:t>
            </w:r>
            <w:proofErr w:type="spellEnd"/>
            <w:r>
              <w:rPr>
                <w:kern w:val="0"/>
                <w:sz w:val="15"/>
                <w:szCs w:val="15"/>
              </w:rPr>
              <w:t xml:space="preserve"> et al. 2005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[30]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5E37D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51BC3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6CA2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60A7E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D52D4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F3454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765E5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CB178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13A0A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8</w:t>
            </w:r>
          </w:p>
        </w:tc>
      </w:tr>
      <w:tr w:rsidR="008078A3" w14:paraId="3971FB21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F9453" w14:textId="71AAA6F7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kern w:val="0"/>
                <w:sz w:val="15"/>
                <w:szCs w:val="15"/>
              </w:rPr>
              <w:t>Chappuis</w:t>
            </w:r>
            <w:proofErr w:type="spellEnd"/>
            <w:r>
              <w:rPr>
                <w:kern w:val="0"/>
                <w:sz w:val="15"/>
                <w:szCs w:val="15"/>
              </w:rPr>
              <w:t xml:space="preserve"> et al. 2005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[31]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A236C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B5F5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A5C09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98B8D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B8898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43078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4522C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12F1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8354F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8</w:t>
            </w:r>
          </w:p>
        </w:tc>
      </w:tr>
      <w:tr w:rsidR="008078A3" w14:paraId="7F8402E7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BFC40" w14:textId="7A363F29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Brennan et al. 2006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[12]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9063C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0DD40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4B599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75DCA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5D27E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909E3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D025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F71EA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1DB3A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8</w:t>
            </w:r>
          </w:p>
        </w:tc>
      </w:tr>
      <w:tr w:rsidR="008078A3" w14:paraId="1A08D51A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05906" w14:textId="48E5ACB1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kern w:val="0"/>
                <w:sz w:val="15"/>
                <w:szCs w:val="15"/>
              </w:rPr>
              <w:t>Callagy</w:t>
            </w:r>
            <w:proofErr w:type="spellEnd"/>
            <w:r>
              <w:rPr>
                <w:kern w:val="0"/>
                <w:sz w:val="15"/>
                <w:szCs w:val="15"/>
              </w:rPr>
              <w:t xml:space="preserve"> et al. 2006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[32]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3ED75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976C5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E588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721A3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247F4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F1809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9D42F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DCA6C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B3F51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7</w:t>
            </w:r>
          </w:p>
        </w:tc>
      </w:tr>
      <w:tr w:rsidR="008078A3" w14:paraId="5B02C51B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415A5" w14:textId="6FB6D0D8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kern w:val="0"/>
                <w:sz w:val="15"/>
                <w:szCs w:val="15"/>
              </w:rPr>
              <w:t>Desmedt</w:t>
            </w:r>
            <w:proofErr w:type="spellEnd"/>
            <w:r>
              <w:rPr>
                <w:kern w:val="0"/>
                <w:sz w:val="15"/>
                <w:szCs w:val="15"/>
              </w:rPr>
              <w:t xml:space="preserve"> et al. 2006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[33]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F348E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00EB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1683C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892E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857DE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FE972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B6F63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D12EA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B6EB4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7</w:t>
            </w:r>
          </w:p>
        </w:tc>
      </w:tr>
      <w:tr w:rsidR="008078A3" w14:paraId="73B90E59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09539" w14:textId="12F18234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Porter et al. 2006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[14]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95B35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D069A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30FA5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C14A4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0C06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20DAE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39304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BF33F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F75DB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7</w:t>
            </w:r>
          </w:p>
        </w:tc>
      </w:tr>
      <w:tr w:rsidR="008078A3" w14:paraId="772F8D8E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86A97" w14:textId="2A85B588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kern w:val="0"/>
                <w:sz w:val="15"/>
                <w:szCs w:val="15"/>
              </w:rPr>
              <w:t>Sieuwertset</w:t>
            </w:r>
            <w:proofErr w:type="spellEnd"/>
            <w:r>
              <w:rPr>
                <w:kern w:val="0"/>
                <w:sz w:val="15"/>
                <w:szCs w:val="15"/>
              </w:rPr>
              <w:t xml:space="preserve"> al. 2006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[34]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DD8E1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6082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3A6E4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67A3B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BF79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5FA4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F45E4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927D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A2378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8</w:t>
            </w:r>
          </w:p>
        </w:tc>
      </w:tr>
      <w:tr w:rsidR="008078A3" w14:paraId="7715C327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66E0E" w14:textId="08BAB7BF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kern w:val="0"/>
                <w:sz w:val="15"/>
                <w:szCs w:val="15"/>
              </w:rPr>
              <w:t>Somlo</w:t>
            </w:r>
            <w:proofErr w:type="spellEnd"/>
            <w:r>
              <w:rPr>
                <w:kern w:val="0"/>
                <w:sz w:val="15"/>
                <w:szCs w:val="15"/>
              </w:rPr>
              <w:t xml:space="preserve"> et al. 2008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[35]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8F775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A44C1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C86B2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80166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AA2BD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1E9B9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05FD4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95182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8CE0F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8</w:t>
            </w:r>
          </w:p>
        </w:tc>
      </w:tr>
      <w:tr w:rsidR="008078A3" w14:paraId="3D43258B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CA7BB" w14:textId="55DB226F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Potemski et al. 2009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[36]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B6E73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9107C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A55AA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534D3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842DE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A0BAC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BB32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054CA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1AB3D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8</w:t>
            </w:r>
          </w:p>
        </w:tc>
      </w:tr>
      <w:tr w:rsidR="008078A3" w14:paraId="282FBA85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40BEE" w14:textId="653910D7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kern w:val="0"/>
                <w:sz w:val="15"/>
                <w:szCs w:val="15"/>
              </w:rPr>
              <w:t>Sgambato</w:t>
            </w:r>
            <w:proofErr w:type="spellEnd"/>
            <w:r>
              <w:rPr>
                <w:kern w:val="0"/>
                <w:sz w:val="15"/>
                <w:szCs w:val="15"/>
              </w:rPr>
              <w:t xml:space="preserve"> et al. 2009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[37]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A7969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083B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9E3C4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3995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E6EDB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F8FA5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65661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C8BDF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ED289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7</w:t>
            </w:r>
          </w:p>
        </w:tc>
      </w:tr>
      <w:tr w:rsidR="008078A3" w14:paraId="79A82520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3579C" w14:textId="3934AA3D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kern w:val="0"/>
                <w:sz w:val="15"/>
                <w:szCs w:val="15"/>
              </w:rPr>
              <w:t>Lemée</w:t>
            </w:r>
            <w:proofErr w:type="spellEnd"/>
            <w:r>
              <w:rPr>
                <w:kern w:val="0"/>
                <w:sz w:val="15"/>
                <w:szCs w:val="15"/>
              </w:rPr>
              <w:t xml:space="preserve"> et al. 2010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[38]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4C699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3CE00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2977D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A66D0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6E93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DD0E6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3F360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C9266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93BCD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7</w:t>
            </w:r>
          </w:p>
        </w:tc>
      </w:tr>
      <w:tr w:rsidR="008078A3" w14:paraId="373109B9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52DEB" w14:textId="54917497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Tokai et al. 2011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[39]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F5C6C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98315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6B364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CD96C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DD2C2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B441A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07B4D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71B5B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1387E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7</w:t>
            </w:r>
          </w:p>
        </w:tc>
      </w:tr>
      <w:tr w:rsidR="008078A3" w14:paraId="3C7BBADE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ED0C7" w14:textId="0FF364DB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kern w:val="0"/>
                <w:sz w:val="15"/>
                <w:szCs w:val="15"/>
              </w:rPr>
              <w:t>Voduc</w:t>
            </w:r>
            <w:proofErr w:type="spellEnd"/>
            <w:r>
              <w:rPr>
                <w:kern w:val="0"/>
                <w:sz w:val="15"/>
                <w:szCs w:val="15"/>
              </w:rPr>
              <w:t xml:space="preserve"> et al. 2008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[40]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C4294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2EAFB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D5009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45398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7BE7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C9AD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FC1A6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4C1F0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0FCB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8</w:t>
            </w:r>
          </w:p>
        </w:tc>
      </w:tr>
      <w:tr w:rsidR="008078A3" w14:paraId="5A042FD2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CADF0" w14:textId="11AFE403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Lundgren et al. 2015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[41]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9C17A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057BC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2AF39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8F514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EABCD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19F68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D1AA5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3F8D2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D51B4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7</w:t>
            </w:r>
          </w:p>
        </w:tc>
      </w:tr>
      <w:tr w:rsidR="008078A3" w14:paraId="559A1BC6" w14:textId="77777777" w:rsidTr="005071DA">
        <w:trPr>
          <w:trHeight w:val="227"/>
          <w:jc w:val="center"/>
        </w:trPr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B656D" w14:textId="3BBF2C93" w:rsidR="008078A3" w:rsidRDefault="008078A3" w:rsidP="008078A3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Johnston et al. 2020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[42]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5EF424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C8F87F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F1FDCC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A256E5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EC7C97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7467D2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BFE19E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3F4DD5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999948" w14:textId="77777777" w:rsidR="008078A3" w:rsidRDefault="008078A3" w:rsidP="008078A3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8</w:t>
            </w:r>
          </w:p>
        </w:tc>
      </w:tr>
    </w:tbl>
    <w:p w14:paraId="142869C0" w14:textId="77777777" w:rsidR="00D64AC0" w:rsidRDefault="00D64AC0">
      <w:pPr>
        <w:spacing w:line="360" w:lineRule="auto"/>
      </w:pPr>
    </w:p>
    <w:sectPr w:rsidR="00D64AC0"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F3E0A" w14:textId="77777777" w:rsidR="009E3BDE" w:rsidRDefault="009E3BDE" w:rsidP="002A748D">
      <w:r>
        <w:separator/>
      </w:r>
    </w:p>
  </w:endnote>
  <w:endnote w:type="continuationSeparator" w:id="0">
    <w:p w14:paraId="6D42C4E9" w14:textId="77777777" w:rsidR="009E3BDE" w:rsidRDefault="009E3BDE" w:rsidP="002A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07BC7" w14:textId="77777777" w:rsidR="009E3BDE" w:rsidRDefault="009E3BDE" w:rsidP="002A748D">
      <w:r>
        <w:separator/>
      </w:r>
    </w:p>
  </w:footnote>
  <w:footnote w:type="continuationSeparator" w:id="0">
    <w:p w14:paraId="1851CFB8" w14:textId="77777777" w:rsidR="009E3BDE" w:rsidRDefault="009E3BDE" w:rsidP="002A7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zNjQ1NzcyAGJLIyUdpeDU4uLM/DyQArNaAJTB1Y4sAAAA"/>
  </w:docVars>
  <w:rsids>
    <w:rsidRoot w:val="00D621CE"/>
    <w:rsid w:val="000409FE"/>
    <w:rsid w:val="000A3043"/>
    <w:rsid w:val="000B388B"/>
    <w:rsid w:val="000E0505"/>
    <w:rsid w:val="001070BD"/>
    <w:rsid w:val="00137F87"/>
    <w:rsid w:val="00140080"/>
    <w:rsid w:val="001706E9"/>
    <w:rsid w:val="00172D00"/>
    <w:rsid w:val="0018401B"/>
    <w:rsid w:val="001E57C1"/>
    <w:rsid w:val="001F276E"/>
    <w:rsid w:val="0021319D"/>
    <w:rsid w:val="002A748D"/>
    <w:rsid w:val="002B4CEE"/>
    <w:rsid w:val="002C093F"/>
    <w:rsid w:val="002C19DF"/>
    <w:rsid w:val="002E42ED"/>
    <w:rsid w:val="00381140"/>
    <w:rsid w:val="003B4017"/>
    <w:rsid w:val="00403CEE"/>
    <w:rsid w:val="00427700"/>
    <w:rsid w:val="004330E7"/>
    <w:rsid w:val="00474F50"/>
    <w:rsid w:val="004E2F39"/>
    <w:rsid w:val="005071DA"/>
    <w:rsid w:val="0052302D"/>
    <w:rsid w:val="005E0117"/>
    <w:rsid w:val="006100E9"/>
    <w:rsid w:val="006327F4"/>
    <w:rsid w:val="00635C5B"/>
    <w:rsid w:val="006E2428"/>
    <w:rsid w:val="006F5CDC"/>
    <w:rsid w:val="00710776"/>
    <w:rsid w:val="00764924"/>
    <w:rsid w:val="00792B94"/>
    <w:rsid w:val="007E7E9E"/>
    <w:rsid w:val="008078A3"/>
    <w:rsid w:val="00851F6D"/>
    <w:rsid w:val="00941B8A"/>
    <w:rsid w:val="009B7469"/>
    <w:rsid w:val="009E3BDE"/>
    <w:rsid w:val="00A25345"/>
    <w:rsid w:val="00A64DF9"/>
    <w:rsid w:val="00A74186"/>
    <w:rsid w:val="00B132D0"/>
    <w:rsid w:val="00B370A6"/>
    <w:rsid w:val="00B5431C"/>
    <w:rsid w:val="00B647DD"/>
    <w:rsid w:val="00B94725"/>
    <w:rsid w:val="00C46A59"/>
    <w:rsid w:val="00CB65F8"/>
    <w:rsid w:val="00CD4983"/>
    <w:rsid w:val="00D262BE"/>
    <w:rsid w:val="00D621CE"/>
    <w:rsid w:val="00D64AC0"/>
    <w:rsid w:val="00D7168C"/>
    <w:rsid w:val="00E1431C"/>
    <w:rsid w:val="00EA5817"/>
    <w:rsid w:val="00ED396C"/>
    <w:rsid w:val="00F61913"/>
    <w:rsid w:val="00F87971"/>
    <w:rsid w:val="00FC41C5"/>
    <w:rsid w:val="00FC624B"/>
    <w:rsid w:val="00FD7BF5"/>
    <w:rsid w:val="03B65D29"/>
    <w:rsid w:val="1C2E485F"/>
    <w:rsid w:val="23DB1EDA"/>
    <w:rsid w:val="2A7E7825"/>
    <w:rsid w:val="2F123EE6"/>
    <w:rsid w:val="339001F6"/>
    <w:rsid w:val="40796402"/>
    <w:rsid w:val="40A6009D"/>
    <w:rsid w:val="5C80609F"/>
    <w:rsid w:val="60F0710A"/>
    <w:rsid w:val="64297B6E"/>
    <w:rsid w:val="744F038E"/>
    <w:rsid w:val="78F879A0"/>
    <w:rsid w:val="7E79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4FF808"/>
  <w15:docId w15:val="{E580225F-EB9F-47D5-9532-3794C9C0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adjustRightInd w:val="0"/>
      <w:snapToGrid w:val="0"/>
      <w:spacing w:before="100" w:beforeAutospacing="1" w:after="100" w:afterAutospacing="1"/>
      <w:jc w:val="left"/>
      <w:outlineLvl w:val="0"/>
    </w:pPr>
    <w:rPr>
      <w:rFonts w:cs="宋体"/>
      <w:b/>
      <w:bCs/>
      <w:kern w:val="44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adjustRightInd w:val="0"/>
      <w:snapToGrid w:val="0"/>
      <w:outlineLvl w:val="1"/>
    </w:pPr>
    <w:rPr>
      <w:rFonts w:eastAsia="黑体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9"/>
    <w:qFormat/>
    <w:rPr>
      <w:rFonts w:ascii="Times New Roman" w:eastAsia="宋体" w:hAnsi="Times New Roman" w:cs="宋体"/>
      <w:b/>
      <w:bCs/>
      <w:kern w:val="44"/>
      <w:sz w:val="28"/>
      <w:szCs w:val="28"/>
    </w:rPr>
  </w:style>
  <w:style w:type="character" w:customStyle="1" w:styleId="20">
    <w:name w:val="标题 2 字符"/>
    <w:basedOn w:val="a0"/>
    <w:link w:val="2"/>
    <w:uiPriority w:val="99"/>
    <w:qFormat/>
    <w:rPr>
      <w:rFonts w:ascii="Times New Roman" w:eastAsia="黑体" w:hAnsi="Times New Roman" w:cs="Times New Roman"/>
      <w:b/>
      <w:bCs/>
      <w:szCs w:val="21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qFormat/>
    <w:rPr>
      <w:rFonts w:ascii="Times New Roman" w:eastAsia="黑体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tgt">
    <w:name w:val="tgt"/>
    <w:basedOn w:val="a0"/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EE35978-58F6-4448-87CC-3C6495D5D4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宇飞</dc:creator>
  <cp:lastModifiedBy>王 宇飞</cp:lastModifiedBy>
  <cp:revision>58</cp:revision>
  <dcterms:created xsi:type="dcterms:W3CDTF">2021-01-20T15:52:00Z</dcterms:created>
  <dcterms:modified xsi:type="dcterms:W3CDTF">2021-02-12T12:12:00Z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