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C9370" w14:textId="77777777" w:rsidR="00BD3CA0" w:rsidRPr="00401F26" w:rsidRDefault="004B2E10" w:rsidP="00BD3CA0">
      <w:pPr>
        <w:rPr>
          <w:rFonts w:asciiTheme="majorHAnsi" w:eastAsiaTheme="majorHAnsi" w:hAnsiTheme="majorHAnsi" w:cs="Times New Roman"/>
          <w:sz w:val="24"/>
          <w:szCs w:val="24"/>
        </w:rPr>
      </w:pPr>
      <w:bookmarkStart w:id="0" w:name="_Hlk71277081"/>
      <w:r w:rsidRPr="00401F26">
        <w:rPr>
          <w:rFonts w:asciiTheme="majorHAnsi" w:eastAsiaTheme="majorHAnsi" w:hAnsiTheme="majorHAnsi" w:cs="Times New Roman" w:hint="eastAsia"/>
          <w:sz w:val="24"/>
          <w:szCs w:val="24"/>
        </w:rPr>
        <w:t>Supplementary Information</w:t>
      </w:r>
    </w:p>
    <w:p w14:paraId="7BF0F358" w14:textId="77777777" w:rsidR="00BD3CA0" w:rsidRPr="00401F26" w:rsidRDefault="004B2E10" w:rsidP="00BD3CA0">
      <w:pPr>
        <w:rPr>
          <w:rFonts w:asciiTheme="majorHAnsi" w:eastAsiaTheme="majorHAnsi" w:hAnsiTheme="majorHAnsi" w:cs="Times New Roman"/>
          <w:sz w:val="22"/>
        </w:rPr>
      </w:pPr>
      <w:r w:rsidRPr="00401F26">
        <w:rPr>
          <w:rFonts w:asciiTheme="majorHAnsi" w:eastAsiaTheme="majorHAnsi" w:hAnsiTheme="majorHAnsi" w:cs="Times New Roman" w:hint="eastAsia"/>
          <w:sz w:val="22"/>
        </w:rPr>
        <w:t>Table of contents:</w:t>
      </w:r>
    </w:p>
    <w:p w14:paraId="65B477FE" w14:textId="241EEB81" w:rsidR="00BD3CA0" w:rsidRPr="00401F26" w:rsidRDefault="004B2E10" w:rsidP="00BD3CA0">
      <w:pPr>
        <w:rPr>
          <w:rFonts w:asciiTheme="majorHAnsi" w:eastAsiaTheme="majorHAnsi" w:hAnsiTheme="majorHAnsi" w:cs="Times New Roman"/>
          <w:szCs w:val="21"/>
        </w:rPr>
      </w:pPr>
      <w:bookmarkStart w:id="1" w:name="_Hlk95922796"/>
      <w:r w:rsidRPr="00401F26">
        <w:rPr>
          <w:rFonts w:asciiTheme="majorHAnsi" w:eastAsiaTheme="majorHAnsi" w:hAnsiTheme="majorHAnsi" w:cs="Times New Roman" w:hint="eastAsia"/>
          <w:szCs w:val="21"/>
        </w:rPr>
        <w:t>Supplementary Note</w:t>
      </w:r>
      <w:r w:rsidR="000301AF" w:rsidRPr="00401F26">
        <w:rPr>
          <w:rFonts w:asciiTheme="majorHAnsi" w:eastAsiaTheme="majorHAnsi" w:hAnsiTheme="majorHAnsi" w:cs="Times New Roman"/>
          <w:szCs w:val="21"/>
        </w:rPr>
        <w:t>s</w:t>
      </w:r>
    </w:p>
    <w:bookmarkEnd w:id="1"/>
    <w:p w14:paraId="576C4362" w14:textId="21229E98" w:rsidR="00BD3CA0" w:rsidRPr="00401F26" w:rsidRDefault="004B2E10" w:rsidP="00BD3CA0">
      <w:pPr>
        <w:pStyle w:val="a4"/>
        <w:numPr>
          <w:ilvl w:val="0"/>
          <w:numId w:val="10"/>
        </w:numPr>
        <w:ind w:leftChars="0"/>
        <w:rPr>
          <w:rFonts w:asciiTheme="majorHAnsi" w:eastAsiaTheme="majorHAnsi" w:hAnsiTheme="majorHAnsi" w:cs="Times New Roman"/>
          <w:szCs w:val="21"/>
        </w:rPr>
      </w:pPr>
      <w:r w:rsidRPr="00401F26">
        <w:rPr>
          <w:rFonts w:asciiTheme="majorHAnsi" w:eastAsiaTheme="majorHAnsi" w:hAnsiTheme="majorHAnsi" w:cs="Times New Roman"/>
          <w:szCs w:val="21"/>
        </w:rPr>
        <w:t>Implementation of PSRelIP</w:t>
      </w:r>
    </w:p>
    <w:p w14:paraId="6F61E6F5" w14:textId="3FE15A15" w:rsidR="00BD3CA0" w:rsidRPr="00401F26" w:rsidRDefault="004B2E10" w:rsidP="00BD3CA0">
      <w:pPr>
        <w:pStyle w:val="a4"/>
        <w:numPr>
          <w:ilvl w:val="0"/>
          <w:numId w:val="10"/>
        </w:numPr>
        <w:ind w:leftChars="0"/>
        <w:rPr>
          <w:rFonts w:asciiTheme="majorHAnsi" w:eastAsiaTheme="majorHAnsi" w:hAnsiTheme="majorHAnsi" w:cs="Times New Roman"/>
          <w:szCs w:val="21"/>
        </w:rPr>
      </w:pPr>
      <w:r w:rsidRPr="00401F26">
        <w:rPr>
          <w:rFonts w:asciiTheme="majorHAnsi" w:eastAsiaTheme="majorHAnsi" w:hAnsiTheme="majorHAnsi" w:cs="Times New Roman"/>
          <w:szCs w:val="21"/>
        </w:rPr>
        <w:t>Commands and parameters used to prepare genetic variant data</w:t>
      </w:r>
    </w:p>
    <w:p w14:paraId="4349B0B8" w14:textId="13F057E4" w:rsidR="00C53AEA" w:rsidRPr="00401F26" w:rsidRDefault="004B2E10" w:rsidP="00BD3CA0">
      <w:pPr>
        <w:pStyle w:val="a4"/>
        <w:numPr>
          <w:ilvl w:val="0"/>
          <w:numId w:val="10"/>
        </w:numPr>
        <w:ind w:leftChars="0"/>
        <w:rPr>
          <w:rFonts w:asciiTheme="majorHAnsi" w:eastAsiaTheme="majorHAnsi" w:hAnsiTheme="majorHAnsi" w:cs="Times New Roman"/>
          <w:szCs w:val="21"/>
        </w:rPr>
      </w:pPr>
      <w:r w:rsidRPr="00401F26">
        <w:rPr>
          <w:rFonts w:asciiTheme="majorHAnsi" w:eastAsiaTheme="majorHAnsi" w:hAnsiTheme="majorHAnsi" w:cs="Times New Roman"/>
          <w:szCs w:val="21"/>
        </w:rPr>
        <w:t>Details of selecting BioSample accessions and reference genomes, downloading nucleotide sequence data</w:t>
      </w:r>
      <w:r>
        <w:rPr>
          <w:rFonts w:ascii="游ゴシック Light" w:eastAsia="游ゴシック Light" w:hAnsi="游ゴシック Light" w:cs="Times New Roman"/>
          <w:szCs w:val="21"/>
        </w:rPr>
        <w:t>, and preparing genetic variant data</w:t>
      </w:r>
    </w:p>
    <w:p w14:paraId="19E63579" w14:textId="7785FB4F" w:rsidR="00BD3CA0" w:rsidRPr="00401F26" w:rsidRDefault="004B2E10" w:rsidP="00BD3CA0">
      <w:pPr>
        <w:pStyle w:val="a4"/>
        <w:numPr>
          <w:ilvl w:val="0"/>
          <w:numId w:val="10"/>
        </w:numPr>
        <w:ind w:leftChars="0"/>
        <w:rPr>
          <w:rFonts w:asciiTheme="majorHAnsi" w:eastAsiaTheme="majorHAnsi" w:hAnsiTheme="majorHAnsi" w:cs="Times New Roman"/>
          <w:szCs w:val="21"/>
        </w:rPr>
      </w:pPr>
      <w:r w:rsidRPr="00401F26">
        <w:rPr>
          <w:rFonts w:asciiTheme="majorHAnsi" w:eastAsiaTheme="majorHAnsi" w:hAnsiTheme="majorHAnsi" w:cs="Times New Roman"/>
          <w:szCs w:val="21"/>
        </w:rPr>
        <w:t>Calculating the percentage of variance explained by each principal component</w:t>
      </w:r>
    </w:p>
    <w:p w14:paraId="62840751" w14:textId="77777777" w:rsidR="00BD3CA0" w:rsidRPr="00401F26" w:rsidRDefault="004B2E10" w:rsidP="00BD3CA0">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Supplementary Figures</w:t>
      </w:r>
    </w:p>
    <w:p w14:paraId="7E199CF1" w14:textId="703DEBAA" w:rsidR="00BD3CA0" w:rsidRPr="00401F26" w:rsidRDefault="004B2E10" w:rsidP="00BD3CA0">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Supplementary Tables</w:t>
      </w:r>
    </w:p>
    <w:p w14:paraId="1286D511" w14:textId="5404163C" w:rsidR="00BD3CA0" w:rsidRPr="00401F26" w:rsidRDefault="004B2E10" w:rsidP="00BD3CA0">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A</w:t>
      </w:r>
      <w:r w:rsidRPr="00401F26">
        <w:rPr>
          <w:rFonts w:asciiTheme="majorHAnsi" w:eastAsiaTheme="majorHAnsi" w:hAnsiTheme="majorHAnsi" w:cs="Times New Roman"/>
          <w:szCs w:val="21"/>
        </w:rPr>
        <w:t>dditional References</w:t>
      </w:r>
    </w:p>
    <w:bookmarkEnd w:id="0"/>
    <w:p w14:paraId="085E6222" w14:textId="77777777" w:rsidR="00EA7768" w:rsidRPr="00401F26" w:rsidRDefault="004B2E10" w:rsidP="00EA7768">
      <w:pPr>
        <w:rPr>
          <w:rFonts w:asciiTheme="majorHAnsi" w:eastAsiaTheme="majorHAnsi" w:hAnsiTheme="majorHAnsi"/>
          <w:sz w:val="22"/>
        </w:rPr>
      </w:pPr>
      <w:r w:rsidRPr="00401F26">
        <w:rPr>
          <w:rFonts w:asciiTheme="majorHAnsi" w:eastAsiaTheme="majorHAnsi" w:hAnsiTheme="majorHAnsi"/>
          <w:sz w:val="22"/>
        </w:rPr>
        <w:t>Supplementary Notes</w:t>
      </w:r>
    </w:p>
    <w:p w14:paraId="27E77770" w14:textId="77777777" w:rsidR="00EA7768" w:rsidRPr="00401F26" w:rsidRDefault="004B2E10" w:rsidP="00EA7768">
      <w:pPr>
        <w:rPr>
          <w:rFonts w:asciiTheme="majorHAnsi" w:eastAsiaTheme="majorHAnsi" w:hAnsiTheme="majorHAnsi"/>
        </w:rPr>
      </w:pPr>
      <w:r w:rsidRPr="00401F26">
        <w:rPr>
          <w:rFonts w:asciiTheme="majorHAnsi" w:eastAsiaTheme="majorHAnsi" w:hAnsiTheme="majorHAnsi"/>
        </w:rPr>
        <w:t>Supplementary Note 1</w:t>
      </w:r>
      <w:r w:rsidRPr="00401F26">
        <w:rPr>
          <w:rFonts w:asciiTheme="majorHAnsi" w:eastAsiaTheme="majorHAnsi" w:hAnsiTheme="majorHAnsi" w:hint="eastAsia"/>
        </w:rPr>
        <w:t xml:space="preserve"> </w:t>
      </w:r>
      <w:r w:rsidRPr="00401F26">
        <w:rPr>
          <w:rFonts w:asciiTheme="majorHAnsi" w:eastAsiaTheme="majorHAnsi" w:hAnsiTheme="majorHAnsi"/>
        </w:rPr>
        <w:t>Implementation of PSRelIP</w:t>
      </w:r>
    </w:p>
    <w:p w14:paraId="75DDC94B" w14:textId="131DDB2F" w:rsidR="00EA7768" w:rsidRPr="00401F26" w:rsidRDefault="004B2E10" w:rsidP="00EA7768">
      <w:pPr>
        <w:ind w:firstLineChars="100" w:firstLine="210"/>
        <w:rPr>
          <w:rFonts w:eastAsiaTheme="minorHAnsi"/>
        </w:rPr>
      </w:pPr>
      <w:r w:rsidRPr="00401F26">
        <w:rPr>
          <w:rFonts w:eastAsiaTheme="minorHAnsi"/>
        </w:rPr>
        <w:t>Note that ($) denote</w:t>
      </w:r>
      <w:r>
        <w:rPr>
          <w:rFonts w:ascii="游明朝" w:eastAsia="游明朝" w:hAnsi="游明朝" w:cs="Times New Roman"/>
        </w:rPr>
        <w:t xml:space="preserve">s variables with values defined in the configuration file (Supplementary Table 1) and </w:t>
      </w:r>
      <w:r w:rsidRPr="00401F26">
        <w:rPr>
          <w:rFonts w:eastAsiaTheme="minorHAnsi"/>
        </w:rPr>
        <w:t>corresponding shell script.</w:t>
      </w:r>
    </w:p>
    <w:p w14:paraId="588038A2" w14:textId="77777777" w:rsidR="00EA7768" w:rsidRPr="00401F26" w:rsidRDefault="004B2E10" w:rsidP="00EA7768">
      <w:pPr>
        <w:ind w:firstLineChars="100" w:firstLine="210"/>
        <w:rPr>
          <w:rFonts w:eastAsiaTheme="minorHAnsi"/>
        </w:rPr>
      </w:pPr>
      <w:r w:rsidRPr="00401F26">
        <w:rPr>
          <w:rFonts w:eastAsiaTheme="minorHAnsi"/>
        </w:rPr>
        <w:t>In the PSRelIP pipeline, in all PLINK command lines</w:t>
      </w:r>
      <w:r>
        <w:rPr>
          <w:rFonts w:ascii="游明朝" w:eastAsia="游明朝" w:hAnsi="游明朝" w:cs="Times New Roman"/>
        </w:rPr>
        <w:t xml:space="preserve">, the </w:t>
      </w:r>
      <w:r w:rsidRPr="00401F26">
        <w:rPr>
          <w:rFonts w:eastAsiaTheme="minorHAnsi"/>
        </w:rPr>
        <w:t>--memory $MAX_MEM_USAGE flag is used.</w:t>
      </w:r>
    </w:p>
    <w:p w14:paraId="4A097864" w14:textId="77777777" w:rsidR="00EA7768" w:rsidRPr="00401F26" w:rsidRDefault="004B2E10" w:rsidP="00EA7768">
      <w:pPr>
        <w:rPr>
          <w:rFonts w:asciiTheme="majorHAnsi" w:eastAsiaTheme="majorHAnsi" w:hAnsiTheme="majorHAnsi"/>
          <w:u w:val="single"/>
        </w:rPr>
      </w:pPr>
      <w:r w:rsidRPr="00401F26">
        <w:rPr>
          <w:rFonts w:asciiTheme="majorHAnsi" w:eastAsiaTheme="majorHAnsi" w:hAnsiTheme="majorHAnsi"/>
          <w:u w:val="single"/>
        </w:rPr>
        <w:t>First shell script:</w:t>
      </w:r>
    </w:p>
    <w:p w14:paraId="685C707D" w14:textId="77777777" w:rsidR="00EA7768" w:rsidRPr="00401F26" w:rsidRDefault="004B2E10" w:rsidP="00EA7768">
      <w:pPr>
        <w:rPr>
          <w:rFonts w:eastAsiaTheme="minorHAnsi"/>
        </w:rPr>
      </w:pPr>
      <w:r w:rsidRPr="00401F26">
        <w:rPr>
          <w:rFonts w:eastAsiaTheme="minorHAnsi"/>
        </w:rPr>
        <w:t>The PLINK command lines to convert VCF/BCF to PLINK format (PLINK 2 binary fileset will be created):</w:t>
      </w:r>
    </w:p>
    <w:p w14:paraId="3D545549"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plink2 --vcf $VCF_FILE_NAME --allow-extra-chr --max-alleles 2 --make-pgen --out binary_fileset</w:t>
      </w:r>
    </w:p>
    <w:p w14:paraId="67589E3E"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plink2 --bcf $VCF_FILE_NAME --allow-extra-chr --max-alleles 2 --make-pgen –out binary_fileset</w:t>
      </w:r>
    </w:p>
    <w:p w14:paraId="4DBBB0BA" w14:textId="0C6D5621" w:rsidR="00EA7768" w:rsidRPr="00401F26" w:rsidRDefault="004B2E10" w:rsidP="00EA7768">
      <w:pPr>
        <w:rPr>
          <w:rFonts w:eastAsiaTheme="minorHAnsi"/>
        </w:rPr>
      </w:pPr>
      <w:r w:rsidRPr="00401F26">
        <w:rPr>
          <w:rFonts w:eastAsiaTheme="minorHAnsi"/>
        </w:rPr>
        <w:t xml:space="preserve">The PLINK command line to generate an allele count report, which is </w:t>
      </w:r>
      <w:r w:rsidR="00472834">
        <w:rPr>
          <w:rFonts w:eastAsiaTheme="minorHAnsi"/>
        </w:rPr>
        <w:t xml:space="preserve">a </w:t>
      </w:r>
      <w:r>
        <w:rPr>
          <w:rFonts w:ascii="游明朝" w:eastAsia="游明朝" w:hAnsi="游明朝" w:cs="Times New Roman"/>
        </w:rPr>
        <w:t xml:space="preserve">valid input for </w:t>
      </w:r>
      <w:r w:rsidRPr="00401F26">
        <w:rPr>
          <w:rFonts w:eastAsiaTheme="minorHAnsi"/>
        </w:rPr>
        <w:t>--read-freq:</w:t>
      </w:r>
    </w:p>
    <w:p w14:paraId="3477A13E"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plink2 --pfile binary_fileset --allow-extra-chr --freq counts --out plink2.acount</w:t>
      </w:r>
    </w:p>
    <w:p w14:paraId="6C71A0E9" w14:textId="7B6E6440" w:rsidR="00EA7768" w:rsidRPr="00401F26" w:rsidRDefault="004B2E10" w:rsidP="00EA7768">
      <w:pPr>
        <w:ind w:firstLineChars="100" w:firstLine="210"/>
        <w:rPr>
          <w:rFonts w:eastAsiaTheme="minorHAnsi"/>
        </w:rPr>
      </w:pPr>
      <w:r w:rsidRPr="00401F26">
        <w:rPr>
          <w:rFonts w:eastAsiaTheme="minorHAnsi"/>
        </w:rPr>
        <w:t xml:space="preserve">In addition to the PLINK commands, </w:t>
      </w:r>
      <w:r>
        <w:rPr>
          <w:rFonts w:ascii="游明朝" w:eastAsia="游明朝" w:hAnsi="游明朝" w:cs="Times New Roman"/>
        </w:rPr>
        <w:t xml:space="preserve">an in-house Perl program </w:t>
      </w:r>
      <w:r w:rsidRPr="00401F26">
        <w:rPr>
          <w:rFonts w:eastAsiaTheme="minorHAnsi"/>
        </w:rPr>
        <w:t xml:space="preserve">was used to create identifiers for all </w:t>
      </w:r>
      <w:r>
        <w:rPr>
          <w:rFonts w:ascii="游明朝" w:eastAsia="游明朝" w:hAnsi="游明朝" w:cs="Times New Roman"/>
        </w:rPr>
        <w:t xml:space="preserve">the variants in the </w:t>
      </w:r>
      <w:r w:rsidRPr="00401F26">
        <w:rPr>
          <w:rFonts w:eastAsiaTheme="minorHAnsi"/>
        </w:rPr>
        <w:t>binary_fileset.pvar file.</w:t>
      </w:r>
    </w:p>
    <w:p w14:paraId="5E36FF3B" w14:textId="77777777" w:rsidR="00EA7768" w:rsidRPr="00401F26" w:rsidRDefault="004B2E10" w:rsidP="00EA7768">
      <w:pPr>
        <w:rPr>
          <w:rFonts w:asciiTheme="majorHAnsi" w:eastAsiaTheme="majorHAnsi" w:hAnsiTheme="majorHAnsi"/>
          <w:u w:val="single"/>
        </w:rPr>
      </w:pPr>
      <w:r w:rsidRPr="00401F26">
        <w:rPr>
          <w:rFonts w:asciiTheme="majorHAnsi" w:eastAsiaTheme="majorHAnsi" w:hAnsiTheme="majorHAnsi"/>
          <w:u w:val="single"/>
        </w:rPr>
        <w:t>Second shell script:</w:t>
      </w:r>
    </w:p>
    <w:p w14:paraId="7EEA6C8C" w14:textId="77777777" w:rsidR="00EA7768" w:rsidRPr="00401F26" w:rsidRDefault="004B2E10" w:rsidP="00EA7768">
      <w:pPr>
        <w:rPr>
          <w:rFonts w:eastAsiaTheme="minorHAnsi"/>
        </w:rPr>
      </w:pPr>
      <w:r w:rsidRPr="00401F26">
        <w:rPr>
          <w:rFonts w:eastAsiaTheme="minorHAnsi"/>
        </w:rPr>
        <w:t>The PLINK command lines for input filtering:</w:t>
      </w:r>
    </w:p>
    <w:p w14:paraId="02532934" w14:textId="77777777" w:rsidR="00EA7768" w:rsidRPr="00401F26" w:rsidRDefault="004B2E10" w:rsidP="00EA7768">
      <w:pPr>
        <w:ind w:leftChars="100" w:left="210"/>
        <w:rPr>
          <w:rFonts w:eastAsiaTheme="minorHAnsi"/>
        </w:rPr>
      </w:pPr>
      <w:r w:rsidRPr="00401F26">
        <w:rPr>
          <w:rFonts w:eastAsiaTheme="minorHAnsi"/>
        </w:rPr>
        <w:t>of samples:</w:t>
      </w:r>
    </w:p>
    <w:p w14:paraId="4B606A8F"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--keep samples.list</w:t>
      </w:r>
    </w:p>
    <w:p w14:paraId="4CE4D268"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--mind $MIND_VAL</w:t>
      </w:r>
    </w:p>
    <w:p w14:paraId="0168C430" w14:textId="77777777" w:rsidR="00EA7768" w:rsidRPr="00401F26" w:rsidRDefault="004B2E10" w:rsidP="00EA7768">
      <w:pPr>
        <w:ind w:leftChars="100" w:left="210"/>
        <w:rPr>
          <w:rFonts w:eastAsiaTheme="minorHAnsi"/>
        </w:rPr>
      </w:pPr>
      <w:r w:rsidRPr="00401F26">
        <w:rPr>
          <w:rFonts w:eastAsiaTheme="minorHAnsi"/>
        </w:rPr>
        <w:lastRenderedPageBreak/>
        <w:t>of variants:</w:t>
      </w:r>
    </w:p>
    <w:p w14:paraId="2B3B2833"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--chr $RANGE_OF_CHROMOSOMES</w:t>
      </w:r>
    </w:p>
    <w:p w14:paraId="1782004D"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--snps-only</w:t>
      </w:r>
    </w:p>
    <w:p w14:paraId="71524BCB"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--geno $GENO_VAL</w:t>
      </w:r>
    </w:p>
    <w:p w14:paraId="7D32ADAE"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--maf $MAF_VAL</w:t>
      </w:r>
    </w:p>
    <w:p w14:paraId="1C3DE945" w14:textId="77777777" w:rsidR="00EA7768" w:rsidRPr="00401F26" w:rsidRDefault="004B2E10" w:rsidP="00EA7768">
      <w:pPr>
        <w:rPr>
          <w:rFonts w:eastAsiaTheme="minorHAnsi"/>
        </w:rPr>
      </w:pPr>
      <w:r w:rsidRPr="00401F26">
        <w:rPr>
          <w:rFonts w:eastAsiaTheme="minorHAnsi"/>
        </w:rPr>
        <w:t>The PLINK command lines for basic statistics</w:t>
      </w:r>
      <w:r w:rsidRPr="00401F26">
        <w:t xml:space="preserve"> </w:t>
      </w:r>
      <w:r w:rsidRPr="00401F26">
        <w:rPr>
          <w:rFonts w:eastAsiaTheme="minorHAnsi"/>
        </w:rPr>
        <w:t>calculation:</w:t>
      </w:r>
    </w:p>
    <w:p w14:paraId="0E2AB5B1" w14:textId="77777777" w:rsidR="00EA7768" w:rsidRPr="00401F26" w:rsidRDefault="004B2E10" w:rsidP="00EA7768">
      <w:pPr>
        <w:ind w:leftChars="100" w:left="210"/>
        <w:rPr>
          <w:rFonts w:asciiTheme="majorHAnsi" w:eastAsiaTheme="majorHAnsi" w:hAnsiTheme="majorHAnsi"/>
        </w:rPr>
      </w:pPr>
      <w:r w:rsidRPr="00401F26">
        <w:rPr>
          <w:rFonts w:eastAsiaTheme="minorHAnsi"/>
        </w:rPr>
        <w:t>of original dataset and filtered and LD pruned dataset:</w:t>
      </w:r>
    </w:p>
    <w:p w14:paraId="1788EE91"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--sample-counts</w:t>
      </w:r>
    </w:p>
    <w:p w14:paraId="7B34EB0B"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--missing sample-only</w:t>
      </w:r>
    </w:p>
    <w:p w14:paraId="3829F1F1" w14:textId="77777777" w:rsidR="00EA7768" w:rsidRPr="00401F26" w:rsidRDefault="004B2E10" w:rsidP="00EA7768">
      <w:pPr>
        <w:ind w:leftChars="100" w:left="210"/>
        <w:rPr>
          <w:rFonts w:eastAsiaTheme="minorHAnsi"/>
        </w:rPr>
      </w:pPr>
      <w:r w:rsidRPr="00401F26">
        <w:rPr>
          <w:rFonts w:eastAsiaTheme="minorHAnsi"/>
        </w:rPr>
        <w:t>of filtered and LD pruned dataset:</w:t>
      </w:r>
    </w:p>
    <w:p w14:paraId="3C338896"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--het 'cols=+het,+het'</w:t>
      </w:r>
    </w:p>
    <w:p w14:paraId="200BBAC3"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--ibc</w:t>
      </w:r>
    </w:p>
    <w:p w14:paraId="7D087D43" w14:textId="13DDA10E" w:rsidR="00EA7768" w:rsidRPr="00401F26" w:rsidRDefault="004B2E10" w:rsidP="00EA7768">
      <w:pPr>
        <w:rPr>
          <w:rFonts w:eastAsiaTheme="minorHAnsi"/>
        </w:rPr>
      </w:pPr>
      <w:r w:rsidRPr="00401F26">
        <w:rPr>
          <w:rFonts w:eastAsiaTheme="minorHAnsi"/>
        </w:rPr>
        <w:t>The PLINK command lines for LD-based</w:t>
      </w:r>
      <w:r w:rsidRPr="00401F26">
        <w:t xml:space="preserve"> </w:t>
      </w:r>
      <w:r w:rsidRPr="00401F26">
        <w:rPr>
          <w:rFonts w:eastAsiaTheme="minorHAnsi"/>
        </w:rPr>
        <w:t xml:space="preserve">variant pruning (a pruned subset of variants will be written to plink2.prune.in, which is </w:t>
      </w:r>
      <w:r>
        <w:rPr>
          <w:rFonts w:ascii="游明朝" w:eastAsia="游明朝" w:hAnsi="游明朝" w:cs="Times New Roman"/>
        </w:rPr>
        <w:t xml:space="preserve">a valid input for </w:t>
      </w:r>
      <w:r w:rsidRPr="00401F26">
        <w:rPr>
          <w:rFonts w:eastAsiaTheme="minorHAnsi"/>
        </w:rPr>
        <w:t>--extract</w:t>
      </w:r>
      <w:r>
        <w:rPr>
          <w:rFonts w:ascii="游明朝" w:eastAsia="游明朝" w:hAnsi="游明朝" w:cs="Times New Roman"/>
        </w:rPr>
        <w:t>):</w:t>
      </w:r>
    </w:p>
    <w:p w14:paraId="49BA7CE8" w14:textId="77777777" w:rsidR="00EA7768" w:rsidRPr="00401F26" w:rsidRDefault="004B2E10" w:rsidP="00EA7768">
      <w:pPr>
        <w:ind w:leftChars="100" w:left="210"/>
        <w:rPr>
          <w:rFonts w:eastAsiaTheme="minorHAnsi"/>
        </w:rPr>
      </w:pPr>
      <w:r w:rsidRPr="00401F26">
        <w:rPr>
          <w:rFonts w:eastAsiaTheme="minorHAnsi"/>
        </w:rPr>
        <w:t>window size in kilobase:</w:t>
      </w:r>
    </w:p>
    <w:p w14:paraId="1256BD01"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--indep-pairwise $LD_WINDOW_SIZE $LD_WINDOW_SIZE_UNITS 1 $LD_THRESHOLD</w:t>
      </w:r>
    </w:p>
    <w:p w14:paraId="249D9858" w14:textId="77777777" w:rsidR="00EA7768" w:rsidRPr="00401F26" w:rsidRDefault="004B2E10" w:rsidP="00EA7768">
      <w:pPr>
        <w:ind w:leftChars="100" w:left="210"/>
        <w:rPr>
          <w:rFonts w:eastAsiaTheme="minorHAnsi"/>
        </w:rPr>
      </w:pPr>
      <w:r w:rsidRPr="00401F26">
        <w:rPr>
          <w:rFonts w:eastAsiaTheme="minorHAnsi"/>
        </w:rPr>
        <w:t>window size in variant count:</w:t>
      </w:r>
    </w:p>
    <w:p w14:paraId="4CEA3EA9"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--indep-pairwise $LD_WINDOW_SIZE $LD_STEP_SIZE $LD_THRESHOLD</w:t>
      </w:r>
    </w:p>
    <w:p w14:paraId="5172B94D" w14:textId="77777777" w:rsidR="00EA7768" w:rsidRPr="00401F26" w:rsidRDefault="004B2E10" w:rsidP="00EA7768">
      <w:pPr>
        <w:ind w:leftChars="100" w:left="210"/>
        <w:rPr>
          <w:rFonts w:eastAsiaTheme="minorHAnsi"/>
          <w:szCs w:val="21"/>
        </w:rPr>
      </w:pPr>
      <w:r w:rsidRPr="00401F26">
        <w:rPr>
          <w:rFonts w:eastAsiaTheme="minorHAnsi"/>
          <w:szCs w:val="21"/>
        </w:rPr>
        <w:t>for excluding all unlisted variants from the current analysis:</w:t>
      </w:r>
    </w:p>
    <w:p w14:paraId="393BABFE"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--extract plink2.prune.in</w:t>
      </w:r>
    </w:p>
    <w:p w14:paraId="41421421" w14:textId="5508E4B5" w:rsidR="00EA7768" w:rsidRPr="00401F26" w:rsidRDefault="004B2E10" w:rsidP="00EA7768">
      <w:pPr>
        <w:rPr>
          <w:rFonts w:eastAsiaTheme="minorHAnsi"/>
        </w:rPr>
      </w:pPr>
      <w:r w:rsidRPr="00401F26">
        <w:rPr>
          <w:rFonts w:eastAsiaTheme="minorHAnsi"/>
        </w:rPr>
        <w:t>The PLINK command line for clustering calculations and multidimensional scaling (MDS) report</w:t>
      </w:r>
      <w:r w:rsidRPr="00401F26">
        <w:t xml:space="preserve"> </w:t>
      </w:r>
      <w:r w:rsidRPr="00401F26">
        <w:rPr>
          <w:rFonts w:eastAsiaTheme="minorHAnsi"/>
        </w:rPr>
        <w:t>generation (PLINK 1.9)</w:t>
      </w:r>
    </w:p>
    <w:p w14:paraId="1F0AFC33"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--cluster --K $GROUPS_NO --mds-plot 10</w:t>
      </w:r>
    </w:p>
    <w:p w14:paraId="0379EB93" w14:textId="513ADE87" w:rsidR="00EA7768" w:rsidRPr="00401F26" w:rsidRDefault="004B2E10" w:rsidP="00EA7768">
      <w:pPr>
        <w:rPr>
          <w:rFonts w:eastAsiaTheme="minorHAnsi"/>
        </w:rPr>
      </w:pPr>
      <w:r w:rsidRPr="00401F26">
        <w:rPr>
          <w:rFonts w:eastAsiaTheme="minorHAnsi"/>
        </w:rPr>
        <w:t>The PLINK command line for top 10 principal components (PCs)</w:t>
      </w:r>
      <w:r w:rsidRPr="00401F26">
        <w:t xml:space="preserve"> </w:t>
      </w:r>
      <w:r w:rsidRPr="00401F26">
        <w:rPr>
          <w:rFonts w:eastAsiaTheme="minorHAnsi"/>
        </w:rPr>
        <w:t>extraction:</w:t>
      </w:r>
    </w:p>
    <w:p w14:paraId="774F1EF8"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--read-freq plink2.acount --pca</w:t>
      </w:r>
    </w:p>
    <w:p w14:paraId="3164159E" w14:textId="77777777" w:rsidR="00EA7768" w:rsidRPr="00401F26" w:rsidRDefault="004B2E10" w:rsidP="00EA7768">
      <w:pPr>
        <w:ind w:leftChars="100" w:left="210"/>
        <w:rPr>
          <w:rFonts w:eastAsiaTheme="minorHAnsi"/>
        </w:rPr>
      </w:pPr>
      <w:r w:rsidRPr="00401F26">
        <w:rPr>
          <w:rFonts w:eastAsiaTheme="minorHAnsi"/>
        </w:rPr>
        <w:t>with the 'meanimpute' modifier to request mean-imputes missing genotype calls:</w:t>
      </w:r>
    </w:p>
    <w:p w14:paraId="679E1C3F"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--read-freq plink2.acount --pca meanimpute</w:t>
      </w:r>
    </w:p>
    <w:p w14:paraId="37AE9286" w14:textId="5A77B4A9" w:rsidR="00EA7768" w:rsidRPr="00401F26" w:rsidRDefault="004B2E10" w:rsidP="00EA7768">
      <w:pPr>
        <w:rPr>
          <w:rFonts w:eastAsiaTheme="minorHAnsi"/>
        </w:rPr>
      </w:pPr>
      <w:r w:rsidRPr="00401F26">
        <w:rPr>
          <w:rFonts w:eastAsiaTheme="minorHAnsi"/>
        </w:rPr>
        <w:t>The PLINK command line for FST (Pairwise fixation index</w:t>
      </w:r>
      <w:r>
        <w:rPr>
          <w:rFonts w:ascii="游明朝" w:eastAsia="游明朝" w:hAnsi="游明朝" w:cs="Times New Roman"/>
        </w:rPr>
        <w:t>) estimation between pairs of subpopulations is defined as a categorical phenotype:</w:t>
      </w:r>
    </w:p>
    <w:p w14:paraId="3F37FF43"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--fst CATEGORY --pheno groups.list</w:t>
      </w:r>
    </w:p>
    <w:p w14:paraId="62488C59" w14:textId="3054D98B" w:rsidR="00EA7768" w:rsidRPr="00401F26" w:rsidRDefault="004B2E10" w:rsidP="00EA7768">
      <w:pPr>
        <w:ind w:leftChars="100" w:left="210"/>
        <w:rPr>
          <w:rFonts w:eastAsiaTheme="minorHAnsi"/>
        </w:rPr>
      </w:pPr>
      <w:r w:rsidRPr="00401F26">
        <w:rPr>
          <w:rFonts w:eastAsiaTheme="minorHAnsi"/>
        </w:rPr>
        <w:t>with the '</w:t>
      </w:r>
      <w:r>
        <w:rPr>
          <w:rFonts w:ascii="游明朝" w:eastAsia="游明朝" w:hAnsi="游明朝" w:cs="Times New Roman"/>
        </w:rPr>
        <w:t>report-variant</w:t>
      </w:r>
      <w:r w:rsidRPr="00401F26">
        <w:rPr>
          <w:rFonts w:eastAsiaTheme="minorHAnsi"/>
        </w:rPr>
        <w:t>s' modifier to request per-variant FST estimates:</w:t>
      </w:r>
    </w:p>
    <w:p w14:paraId="143D1876"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--fst CATEGORY 'report-variants' --pheno groups.list</w:t>
      </w:r>
    </w:p>
    <w:p w14:paraId="06E03073" w14:textId="77777777" w:rsidR="00EA7768" w:rsidRPr="00401F26" w:rsidRDefault="004B2E10" w:rsidP="00EA7768">
      <w:pPr>
        <w:rPr>
          <w:rFonts w:eastAsiaTheme="minorHAnsi"/>
        </w:rPr>
      </w:pPr>
      <w:r w:rsidRPr="00401F26">
        <w:rPr>
          <w:rFonts w:eastAsiaTheme="minorHAnsi"/>
        </w:rPr>
        <w:t xml:space="preserve">The PLINK command line for </w:t>
      </w:r>
      <w:r>
        <w:rPr>
          <w:rFonts w:ascii="游明朝" w:eastAsia="游明朝" w:hAnsi="游明朝" w:cs="Times New Roman"/>
        </w:rPr>
        <w:t>the IBS (identity-by-state) matrix calculation (PLINK 1.9):</w:t>
      </w:r>
    </w:p>
    <w:p w14:paraId="61AF6D7D"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--distance square ibs</w:t>
      </w:r>
    </w:p>
    <w:p w14:paraId="220839B7" w14:textId="3D5AAC82" w:rsidR="00EA7768" w:rsidRPr="00401F26" w:rsidRDefault="004B2E10" w:rsidP="00EA7768">
      <w:pPr>
        <w:rPr>
          <w:rFonts w:eastAsiaTheme="minorHAnsi"/>
        </w:rPr>
      </w:pPr>
      <w:r w:rsidRPr="00401F26">
        <w:rPr>
          <w:rFonts w:eastAsiaTheme="minorHAnsi"/>
        </w:rPr>
        <w:t>The PLINK command line for relationship matrix computation:</w:t>
      </w:r>
    </w:p>
    <w:p w14:paraId="309AEB23"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--read-freq plink2.acount --make-rel square</w:t>
      </w:r>
    </w:p>
    <w:p w14:paraId="423B6665" w14:textId="77777777" w:rsidR="00EA7768" w:rsidRPr="00401F26" w:rsidRDefault="004B2E10" w:rsidP="00EA7768">
      <w:pPr>
        <w:ind w:leftChars="100" w:left="210"/>
        <w:rPr>
          <w:rFonts w:eastAsiaTheme="minorHAnsi"/>
        </w:rPr>
      </w:pPr>
      <w:r w:rsidRPr="00401F26">
        <w:rPr>
          <w:rFonts w:eastAsiaTheme="minorHAnsi"/>
        </w:rPr>
        <w:lastRenderedPageBreak/>
        <w:t>with the 'meanimpute' modifier to request mean-imputes missing genotype calls:</w:t>
      </w:r>
    </w:p>
    <w:p w14:paraId="7BD411DF"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--read-freq plink2.acount</w:t>
      </w:r>
      <w:r w:rsidRPr="00401F26">
        <w:rPr>
          <w:rFonts w:asciiTheme="majorHAnsi" w:eastAsiaTheme="majorHAnsi" w:hAnsiTheme="majorHAnsi" w:hint="eastAsia"/>
          <w:sz w:val="20"/>
          <w:szCs w:val="20"/>
        </w:rPr>
        <w:t xml:space="preserve"> </w:t>
      </w:r>
      <w:r w:rsidRPr="00401F26">
        <w:rPr>
          <w:rFonts w:asciiTheme="majorHAnsi" w:eastAsiaTheme="majorHAnsi" w:hAnsiTheme="majorHAnsi"/>
          <w:sz w:val="20"/>
          <w:szCs w:val="20"/>
        </w:rPr>
        <w:t>--make-rel meanimpute square</w:t>
      </w:r>
    </w:p>
    <w:p w14:paraId="11BE8868" w14:textId="77777777" w:rsidR="00EA7768" w:rsidRPr="00401F26" w:rsidRDefault="004B2E10" w:rsidP="00EA7768">
      <w:pPr>
        <w:rPr>
          <w:rFonts w:eastAsiaTheme="minorHAnsi"/>
        </w:rPr>
      </w:pPr>
      <w:r w:rsidRPr="00401F26">
        <w:rPr>
          <w:rFonts w:eastAsiaTheme="minorHAnsi"/>
        </w:rPr>
        <w:t>The PLINK command line for KING kinship coefficients</w:t>
      </w:r>
      <w:r w:rsidRPr="00401F26">
        <w:t xml:space="preserve"> </w:t>
      </w:r>
      <w:r w:rsidRPr="00401F26">
        <w:rPr>
          <w:rFonts w:eastAsiaTheme="minorHAnsi"/>
        </w:rPr>
        <w:t>computation:</w:t>
      </w:r>
    </w:p>
    <w:p w14:paraId="5583C2F0" w14:textId="77777777" w:rsidR="00EA7768" w:rsidRPr="00401F26" w:rsidRDefault="004B2E10" w:rsidP="00EA7768">
      <w:pPr>
        <w:ind w:leftChars="200" w:left="420"/>
        <w:rPr>
          <w:rFonts w:asciiTheme="majorHAnsi" w:eastAsiaTheme="majorHAnsi" w:hAnsiTheme="majorHAnsi"/>
          <w:sz w:val="20"/>
          <w:szCs w:val="20"/>
        </w:rPr>
      </w:pPr>
      <w:r w:rsidRPr="00401F26">
        <w:rPr>
          <w:rFonts w:asciiTheme="majorHAnsi" w:eastAsiaTheme="majorHAnsi" w:hAnsiTheme="majorHAnsi"/>
          <w:sz w:val="20"/>
          <w:szCs w:val="20"/>
        </w:rPr>
        <w:t>--make-king square</w:t>
      </w:r>
    </w:p>
    <w:p w14:paraId="3ADA6421" w14:textId="7F5EFB93" w:rsidR="00EA7768" w:rsidRPr="00401F26" w:rsidRDefault="004B2E10" w:rsidP="00EA7768">
      <w:pPr>
        <w:ind w:firstLineChars="100" w:firstLine="210"/>
        <w:rPr>
          <w:rFonts w:eastAsiaTheme="minorHAnsi"/>
        </w:rPr>
      </w:pPr>
      <w:r w:rsidRPr="00401F26">
        <w:rPr>
          <w:rFonts w:eastAsiaTheme="minorHAnsi"/>
        </w:rPr>
        <w:t xml:space="preserve">In addition to the PLINK commands, in-house Perl programs </w:t>
      </w:r>
      <w:r w:rsidR="00472834">
        <w:rPr>
          <w:rFonts w:eastAsiaTheme="minorHAnsi"/>
        </w:rPr>
        <w:t>we</w:t>
      </w:r>
      <w:r w:rsidRPr="00401F26">
        <w:rPr>
          <w:rFonts w:eastAsiaTheme="minorHAnsi"/>
        </w:rPr>
        <w:t>re used</w:t>
      </w:r>
      <w:r w:rsidRPr="00401F26">
        <w:t xml:space="preserve"> </w:t>
      </w:r>
      <w:r w:rsidRPr="00401F26">
        <w:rPr>
          <w:rFonts w:eastAsiaTheme="minorHAnsi"/>
        </w:rPr>
        <w:t>to reorder samples and their corresponding values in matrices of various types, to edit various values (such as replacing negative values with 0) for visualization purpose</w:t>
      </w:r>
      <w:r>
        <w:rPr>
          <w:rFonts w:ascii="游明朝" w:eastAsia="游明朝" w:hAnsi="游明朝" w:cs="Times New Roman"/>
        </w:rPr>
        <w:t xml:space="preserve">s, </w:t>
      </w:r>
      <w:r w:rsidRPr="00401F26">
        <w:rPr>
          <w:rFonts w:eastAsiaTheme="minorHAnsi"/>
        </w:rPr>
        <w:t>pipelining, and other purposes.</w:t>
      </w:r>
    </w:p>
    <w:p w14:paraId="674011E3" w14:textId="77777777" w:rsidR="00EA7768" w:rsidRPr="00401F26" w:rsidRDefault="00EA7768" w:rsidP="00EA7768">
      <w:pPr>
        <w:rPr>
          <w:rFonts w:eastAsiaTheme="minorHAnsi"/>
          <w:szCs w:val="21"/>
        </w:rPr>
      </w:pPr>
    </w:p>
    <w:p w14:paraId="1FFB31BF" w14:textId="77777777" w:rsidR="00EA7768" w:rsidRPr="00401F26" w:rsidRDefault="004B2E10" w:rsidP="00EA7768">
      <w:pPr>
        <w:rPr>
          <w:rFonts w:asciiTheme="majorHAnsi" w:eastAsiaTheme="majorHAnsi" w:hAnsiTheme="majorHAnsi"/>
        </w:rPr>
      </w:pPr>
      <w:r w:rsidRPr="00401F26">
        <w:rPr>
          <w:rFonts w:asciiTheme="majorHAnsi" w:eastAsiaTheme="majorHAnsi" w:hAnsiTheme="majorHAnsi"/>
        </w:rPr>
        <w:t>Supplementary Note 2</w:t>
      </w:r>
      <w:r w:rsidRPr="00401F26">
        <w:rPr>
          <w:rFonts w:asciiTheme="majorHAnsi" w:eastAsiaTheme="majorHAnsi" w:hAnsiTheme="majorHAnsi" w:hint="eastAsia"/>
        </w:rPr>
        <w:t xml:space="preserve"> </w:t>
      </w:r>
      <w:r w:rsidRPr="00401F26">
        <w:rPr>
          <w:rFonts w:asciiTheme="majorHAnsi" w:eastAsiaTheme="majorHAnsi" w:hAnsiTheme="majorHAnsi"/>
        </w:rPr>
        <w:t>Commands and parameters used to prepare genetic variant data</w:t>
      </w:r>
    </w:p>
    <w:p w14:paraId="02B01EAB" w14:textId="77777777" w:rsidR="00EA7768" w:rsidRPr="00401F26" w:rsidRDefault="004B2E10" w:rsidP="00EA7768">
      <w:pPr>
        <w:rPr>
          <w:rFonts w:eastAsiaTheme="minorHAnsi"/>
        </w:rPr>
      </w:pPr>
      <w:r w:rsidRPr="00401F26">
        <w:rPr>
          <w:rFonts w:eastAsiaTheme="minorHAnsi"/>
        </w:rPr>
        <w:t>Analysis tools</w:t>
      </w:r>
    </w:p>
    <w:p w14:paraId="39953507"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Java (JDK 1.8.0_111)</w:t>
      </w:r>
    </w:p>
    <w:p w14:paraId="2C201C26"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BWA (bwa-0.7.17)</w:t>
      </w:r>
    </w:p>
    <w:p w14:paraId="66E496AC"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SamTools (v1.12)</w:t>
      </w:r>
    </w:p>
    <w:p w14:paraId="6A753F84"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GATK (v4.2.0.0)</w:t>
      </w:r>
    </w:p>
    <w:p w14:paraId="2F128E89"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Trimmomatic (v0.39)</w:t>
      </w:r>
    </w:p>
    <w:p w14:paraId="75F2E09A"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Picard (v2.25.5)</w:t>
      </w:r>
    </w:p>
    <w:p w14:paraId="019F750D" w14:textId="79E63EFE" w:rsidR="00EA7768" w:rsidRPr="00401F26" w:rsidRDefault="00472834" w:rsidP="00EA7768">
      <w:pPr>
        <w:rPr>
          <w:rFonts w:eastAsiaTheme="minorHAnsi"/>
        </w:rPr>
      </w:pPr>
      <w:r>
        <w:rPr>
          <w:rFonts w:eastAsiaTheme="minorHAnsi"/>
        </w:rPr>
        <w:t>Creating</w:t>
      </w:r>
      <w:r w:rsidR="004B2E10" w:rsidRPr="00401F26">
        <w:rPr>
          <w:rFonts w:eastAsiaTheme="minorHAnsi"/>
        </w:rPr>
        <w:t xml:space="preserve"> index of the genome</w:t>
      </w:r>
    </w:p>
    <w:p w14:paraId="5D5A2600"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samtools faidx genome.fa</w:t>
      </w:r>
    </w:p>
    <w:p w14:paraId="6670A344"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java -jar picard.jar CreateSequenceDictionary REFERENCE= genome.fa OUTPUT= genome.dict</w:t>
      </w:r>
    </w:p>
    <w:p w14:paraId="0A346822"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bwa index genome.fa</w:t>
      </w:r>
    </w:p>
    <w:p w14:paraId="178BA091" w14:textId="77777777" w:rsidR="00EA7768" w:rsidRPr="00401F26" w:rsidRDefault="004B2E10" w:rsidP="00EA7768">
      <w:pPr>
        <w:rPr>
          <w:rFonts w:eastAsiaTheme="minorHAnsi"/>
        </w:rPr>
      </w:pPr>
      <w:r w:rsidRPr="00401F26">
        <w:rPr>
          <w:rFonts w:eastAsiaTheme="minorHAnsi"/>
        </w:rPr>
        <w:t>Preprocessing of Illumina paired-end reads (per sample)</w:t>
      </w:r>
    </w:p>
    <w:p w14:paraId="629BA7B3"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TRIMMOMATIC_OPT=”ILLUMINACLIP:adapters.fa:2:30:10 LEADING:20 TRAILING:20 SLIDINGWINDOW:4:20 MINLEN:36”</w:t>
      </w:r>
    </w:p>
    <w:p w14:paraId="087D73BE"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java -jar trimmomatic-0.39.jar PE -phred33 read.r1.fastq.gz read.r2.fastq.gz read.pe.r1.fastq.gz read.se.r1.fastq.gz read.pe.r2.fastq.gz read.se.r2.fastq.gz $TRIMMOMATIC_OPT</w:t>
      </w:r>
    </w:p>
    <w:p w14:paraId="4FCE0136" w14:textId="77777777" w:rsidR="00EA7768" w:rsidRPr="00401F26" w:rsidRDefault="004B2E10" w:rsidP="00EA7768">
      <w:pPr>
        <w:rPr>
          <w:rFonts w:eastAsiaTheme="minorHAnsi"/>
        </w:rPr>
      </w:pPr>
      <w:r w:rsidRPr="00401F26">
        <w:rPr>
          <w:rFonts w:eastAsiaTheme="minorHAnsi"/>
        </w:rPr>
        <w:t>Alignment of Illumina reads to the reference genome (per sample)</w:t>
      </w:r>
    </w:p>
    <w:p w14:paraId="2D114F82"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bwa mem -M genome.fa read.pe.r1.fastq.gz read.pe.r2.fastq.gz | samtools sort -o pe_masterPsrt.bam -</w:t>
      </w:r>
    </w:p>
    <w:p w14:paraId="0C23EE5E" w14:textId="422A7C4B"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samtools view -u -q 20 pe_masterPsrt.bam | samtools sort -n -T pe -O bam - | samtools fixmate -O bam - pe_fixmate.bam</w:t>
      </w:r>
    </w:p>
    <w:p w14:paraId="597C5235" w14:textId="72EF1811"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samtools view -u -f 0x2 pe_fixmate.bam | samtools sort -T pe -O bam -o pe_pSrt.bam -</w:t>
      </w:r>
    </w:p>
    <w:p w14:paraId="116A8EBA"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samtools index pe_pSrt.bam</w:t>
      </w:r>
    </w:p>
    <w:p w14:paraId="3FF23662" w14:textId="110B9B93" w:rsidR="00EA7768" w:rsidRPr="00401F26" w:rsidRDefault="004B2E10" w:rsidP="00EA7768">
      <w:pPr>
        <w:rPr>
          <w:rFonts w:eastAsiaTheme="minorHAnsi"/>
        </w:rPr>
      </w:pPr>
      <w:r w:rsidRPr="00401F26">
        <w:rPr>
          <w:rFonts w:eastAsiaTheme="minorHAnsi"/>
        </w:rPr>
        <w:t>Remov</w:t>
      </w:r>
      <w:r w:rsidR="00472834">
        <w:rPr>
          <w:rFonts w:eastAsiaTheme="minorHAnsi"/>
        </w:rPr>
        <w:t>al</w:t>
      </w:r>
      <w:r w:rsidRPr="00401F26">
        <w:rPr>
          <w:rFonts w:eastAsiaTheme="minorHAnsi"/>
        </w:rPr>
        <w:t xml:space="preserve"> </w:t>
      </w:r>
      <w:r w:rsidR="00472834">
        <w:rPr>
          <w:rFonts w:eastAsiaTheme="minorHAnsi"/>
        </w:rPr>
        <w:t xml:space="preserve">of </w:t>
      </w:r>
      <w:r w:rsidRPr="00401F26">
        <w:rPr>
          <w:rFonts w:eastAsiaTheme="minorHAnsi"/>
        </w:rPr>
        <w:t>PCR duplicates (per sample)</w:t>
      </w:r>
    </w:p>
    <w:p w14:paraId="4A1D2C03"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java -jar picard.jar MarkDuplicates INPUT=pe_pSrt.bam OUTPUT=pe_rmdup.bam METRICS_FILE=mark_duplicates.metrics MAX_RECORDS_IN_RAM=1000000 REMOVE_DUPLICATES=true</w:t>
      </w:r>
    </w:p>
    <w:p w14:paraId="5C2E43D5" w14:textId="597B47AC"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lastRenderedPageBreak/>
        <w:t>$ samtools index pe_rmdup.bam</w:t>
      </w:r>
    </w:p>
    <w:p w14:paraId="75ED2CED" w14:textId="77777777" w:rsidR="00EA7768" w:rsidRPr="00401F26" w:rsidRDefault="004B2E10" w:rsidP="00EA7768">
      <w:pPr>
        <w:rPr>
          <w:rFonts w:eastAsiaTheme="minorHAnsi"/>
        </w:rPr>
      </w:pPr>
      <w:r w:rsidRPr="00401F26">
        <w:rPr>
          <w:rFonts w:eastAsiaTheme="minorHAnsi"/>
        </w:rPr>
        <w:t>Variant detection by GATK HaplotypeCaller (per sample)</w:t>
      </w:r>
    </w:p>
    <w:p w14:paraId="26E1652E"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gatk HaplotypeCaller --input pe_rmdup.bam --output sample_n.g.vcf.gz --reference genome.fa --emit-ref-confidence GVCF</w:t>
      </w:r>
    </w:p>
    <w:p w14:paraId="2FF34A89" w14:textId="77777777" w:rsidR="00EA7768" w:rsidRPr="00401F26" w:rsidRDefault="004B2E10" w:rsidP="00EA7768">
      <w:pPr>
        <w:rPr>
          <w:rFonts w:eastAsiaTheme="minorHAnsi"/>
        </w:rPr>
      </w:pPr>
      <w:r w:rsidRPr="00401F26">
        <w:rPr>
          <w:rFonts w:eastAsiaTheme="minorHAnsi" w:hint="eastAsia"/>
        </w:rPr>
        <w:t>C</w:t>
      </w:r>
      <w:r w:rsidRPr="00401F26">
        <w:rPr>
          <w:rFonts w:eastAsiaTheme="minorHAnsi"/>
        </w:rPr>
        <w:t>ombining per-sample files into a multi-sample VCF file by GATK CombineGVCFs</w:t>
      </w:r>
    </w:p>
    <w:p w14:paraId="237F45C9"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IN_GVCFs='--variant sample_1.g.vcf.gz --variant sample_2.g.vcf.gz --variant sample_n.g.vcf.gz …’</w:t>
      </w:r>
    </w:p>
    <w:p w14:paraId="64A4E597" w14:textId="6979894B"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gatk CombineGVCFs -R genome.fa -O multi_sample.g.vcf.gz $IN_GVCFs</w:t>
      </w:r>
    </w:p>
    <w:p w14:paraId="2508CD30" w14:textId="77777777" w:rsidR="00EA7768" w:rsidRPr="00401F26" w:rsidRDefault="004B2E10" w:rsidP="00EA7768">
      <w:pPr>
        <w:rPr>
          <w:rFonts w:eastAsiaTheme="minorHAnsi"/>
          <w:szCs w:val="21"/>
        </w:rPr>
      </w:pPr>
      <w:r w:rsidRPr="00401F26">
        <w:rPr>
          <w:rFonts w:eastAsiaTheme="minorHAnsi"/>
          <w:szCs w:val="21"/>
        </w:rPr>
        <w:t>Genotyping and filtering variants by GATK</w:t>
      </w:r>
    </w:p>
    <w:p w14:paraId="5DB48387" w14:textId="420B7D6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 gatk GenotypeGVCFs --include-non-variant-sites -R genome.fa -V multi_sample.g.vcf.gz -O multi_sample.genotyped.vcf.gz</w:t>
      </w:r>
    </w:p>
    <w:p w14:paraId="7126AAC1"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VAR_FILTER_OPT='QD &lt; 2.0 || FS &gt; 60.0 || MQ &lt; 40.0 || MQRankSum &lt; -12.5 || ReadPosRankSum &lt; -8.0'</w:t>
      </w:r>
    </w:p>
    <w:p w14:paraId="7371B0B6" w14:textId="77777777"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hint="eastAsia"/>
          <w:sz w:val="20"/>
          <w:szCs w:val="20"/>
        </w:rPr>
        <w:t>$</w:t>
      </w:r>
      <w:r w:rsidRPr="00401F26">
        <w:rPr>
          <w:rFonts w:asciiTheme="majorHAnsi" w:eastAsiaTheme="majorHAnsi" w:hAnsiTheme="majorHAnsi"/>
          <w:sz w:val="20"/>
          <w:szCs w:val="20"/>
        </w:rPr>
        <w:t xml:space="preserve"> gatk VariantFiltration --reference genome.fa --variant multi_sample.genotyped.vcf.gz --output multi_sample.filtered.vcf.gz --filter-expression "${VAR_FILTER_OPT}" --filter-name "FILTER"</w:t>
      </w:r>
    </w:p>
    <w:p w14:paraId="6B952708" w14:textId="4DD6B5EE" w:rsidR="00EA7768" w:rsidRPr="00401F26" w:rsidRDefault="004B2E10" w:rsidP="00EA7768">
      <w:pPr>
        <w:ind w:leftChars="100" w:left="210"/>
        <w:rPr>
          <w:rFonts w:asciiTheme="majorHAnsi" w:eastAsiaTheme="majorHAnsi" w:hAnsiTheme="majorHAnsi"/>
          <w:sz w:val="20"/>
          <w:szCs w:val="20"/>
        </w:rPr>
      </w:pPr>
      <w:r w:rsidRPr="00401F26">
        <w:rPr>
          <w:rFonts w:asciiTheme="majorHAnsi" w:eastAsiaTheme="majorHAnsi" w:hAnsiTheme="majorHAnsi"/>
          <w:sz w:val="20"/>
          <w:szCs w:val="20"/>
        </w:rPr>
        <w:t>gatk SelectVariants --reference genome.fa --variant multi_sample.filtered.vcf.gz --output multi_sample.varonly.vcf.gz --exclude-filtered --select-type-to-include SNP --select-type-to-include INDEL</w:t>
      </w:r>
    </w:p>
    <w:p w14:paraId="540753EB" w14:textId="1F8CC86D" w:rsidR="00EA7768" w:rsidRPr="00401F26" w:rsidRDefault="00EA7768" w:rsidP="00EA7768">
      <w:pPr>
        <w:rPr>
          <w:rFonts w:eastAsiaTheme="minorHAnsi"/>
        </w:rPr>
      </w:pPr>
    </w:p>
    <w:p w14:paraId="31E66EC8" w14:textId="3CA3A0D3" w:rsidR="00AC410F" w:rsidRPr="00401F26" w:rsidRDefault="004B2E10" w:rsidP="00AC410F">
      <w:pPr>
        <w:rPr>
          <w:rFonts w:asciiTheme="majorHAnsi" w:eastAsiaTheme="majorHAnsi" w:hAnsiTheme="majorHAnsi"/>
        </w:rPr>
      </w:pPr>
      <w:r w:rsidRPr="00401F26">
        <w:rPr>
          <w:rFonts w:asciiTheme="majorHAnsi" w:eastAsiaTheme="majorHAnsi" w:hAnsiTheme="majorHAnsi"/>
        </w:rPr>
        <w:t>Supplementary Note 3</w:t>
      </w:r>
      <w:r w:rsidRPr="00401F26">
        <w:rPr>
          <w:rFonts w:asciiTheme="majorHAnsi" w:eastAsiaTheme="majorHAnsi" w:hAnsiTheme="majorHAnsi" w:hint="eastAsia"/>
        </w:rPr>
        <w:t xml:space="preserve"> </w:t>
      </w:r>
      <w:r w:rsidRPr="00401F26">
        <w:rPr>
          <w:rFonts w:asciiTheme="majorHAnsi" w:eastAsiaTheme="majorHAnsi" w:hAnsiTheme="majorHAnsi"/>
        </w:rPr>
        <w:t>Details on selecting BioSample accessions and reference genomes</w:t>
      </w:r>
      <w:r w:rsidR="00CA2470" w:rsidRPr="00401F26">
        <w:rPr>
          <w:rFonts w:asciiTheme="majorHAnsi" w:eastAsiaTheme="majorHAnsi" w:hAnsiTheme="majorHAnsi"/>
        </w:rPr>
        <w:t xml:space="preserve">, </w:t>
      </w:r>
      <w:r w:rsidRPr="00401F26">
        <w:rPr>
          <w:rFonts w:asciiTheme="majorHAnsi" w:eastAsiaTheme="majorHAnsi" w:hAnsiTheme="majorHAnsi"/>
        </w:rPr>
        <w:t>downloading nucleotide sequence data</w:t>
      </w:r>
      <w:bookmarkStart w:id="2" w:name="_Hlk110938015"/>
      <w:r w:rsidR="00CA2470" w:rsidRPr="00401F26">
        <w:t xml:space="preserve"> </w:t>
      </w:r>
      <w:r w:rsidR="00CA2470" w:rsidRPr="00401F26">
        <w:rPr>
          <w:rFonts w:asciiTheme="majorHAnsi" w:eastAsiaTheme="majorHAnsi" w:hAnsiTheme="majorHAnsi"/>
        </w:rPr>
        <w:t>and preparing</w:t>
      </w:r>
      <w:r w:rsidR="00CA2470" w:rsidRPr="00401F26">
        <w:t xml:space="preserve"> </w:t>
      </w:r>
      <w:r w:rsidR="00CA2470" w:rsidRPr="00401F26">
        <w:rPr>
          <w:rFonts w:asciiTheme="majorHAnsi" w:eastAsiaTheme="majorHAnsi" w:hAnsiTheme="majorHAnsi"/>
        </w:rPr>
        <w:t>genetic variant data</w:t>
      </w:r>
      <w:bookmarkEnd w:id="2"/>
    </w:p>
    <w:p w14:paraId="7034BC81" w14:textId="77BD8E67" w:rsidR="00AC410F" w:rsidRPr="00401F26" w:rsidRDefault="004B2E10" w:rsidP="00AC410F">
      <w:pPr>
        <w:ind w:firstLineChars="100" w:firstLine="210"/>
        <w:rPr>
          <w:rFonts w:eastAsiaTheme="minorHAnsi"/>
        </w:rPr>
      </w:pPr>
      <w:r w:rsidRPr="00401F26">
        <w:rPr>
          <w:rFonts w:eastAsiaTheme="minorHAnsi" w:cs="Times New Roman"/>
          <w:szCs w:val="21"/>
        </w:rPr>
        <w:t xml:space="preserve">To divide samples into groups and obtain SRA accessions of each sample, we downloaded the metadata from the NCBI BioSample database (https://www.ncbi.nlm.nih.gov/biosample/) using the BioSample accessions selected as described </w:t>
      </w:r>
      <w:r w:rsidR="00980A7D" w:rsidRPr="00401F26">
        <w:rPr>
          <w:rFonts w:eastAsiaTheme="minorHAnsi" w:cs="Times New Roman"/>
          <w:szCs w:val="21"/>
        </w:rPr>
        <w:t xml:space="preserve">in the ‘Preparing data for case studies’ </w:t>
      </w:r>
      <w:r w:rsidR="001955E1" w:rsidRPr="00401F26">
        <w:rPr>
          <w:rFonts w:eastAsiaTheme="minorHAnsi" w:cs="Times New Roman"/>
          <w:szCs w:val="21"/>
        </w:rPr>
        <w:t xml:space="preserve">subsection </w:t>
      </w:r>
      <w:r w:rsidR="0023461B" w:rsidRPr="00401F26">
        <w:rPr>
          <w:rFonts w:eastAsiaTheme="minorHAnsi" w:cs="Times New Roman"/>
          <w:szCs w:val="21"/>
        </w:rPr>
        <w:t>of the main text of this paper</w:t>
      </w:r>
      <w:r w:rsidRPr="00401F26">
        <w:rPr>
          <w:rFonts w:eastAsiaTheme="minorHAnsi" w:cs="Times New Roman"/>
          <w:szCs w:val="21"/>
        </w:rPr>
        <w:t xml:space="preserve"> and listed </w:t>
      </w:r>
      <w:r>
        <w:rPr>
          <w:rFonts w:ascii="游明朝" w:eastAsia="游明朝" w:hAnsi="游明朝" w:cs="Times New Roman"/>
          <w:szCs w:val="21"/>
        </w:rPr>
        <w:t xml:space="preserve">them in </w:t>
      </w:r>
      <w:r w:rsidRPr="00401F26">
        <w:rPr>
          <w:rFonts w:eastAsiaTheme="minorHAnsi" w:cs="Times New Roman"/>
          <w:szCs w:val="21"/>
        </w:rPr>
        <w:t>Supplementary Table</w:t>
      </w:r>
      <w:r>
        <w:rPr>
          <w:rFonts w:ascii="游明朝" w:eastAsia="游明朝" w:hAnsi="游明朝" w:cs="Times New Roman"/>
          <w:szCs w:val="21"/>
        </w:rPr>
        <w:t xml:space="preserve">s 2 and 3. Using the obtained SRA </w:t>
      </w:r>
      <w:r w:rsidRPr="00401F26">
        <w:rPr>
          <w:rFonts w:eastAsiaTheme="minorHAnsi" w:cs="Times New Roman"/>
          <w:szCs w:val="21"/>
        </w:rPr>
        <w:t>Run accessions (Supplementary Table</w:t>
      </w:r>
      <w:r>
        <w:rPr>
          <w:rFonts w:ascii="游明朝" w:eastAsia="游明朝" w:hAnsi="游明朝" w:cs="Times New Roman"/>
          <w:szCs w:val="21"/>
        </w:rPr>
        <w:t xml:space="preserve">s 2 and 3), we downloaded nucleotide sequence data as </w:t>
      </w:r>
      <w:r w:rsidRPr="00401F26">
        <w:rPr>
          <w:rFonts w:eastAsiaTheme="minorHAnsi" w:cs="Times New Roman"/>
          <w:szCs w:val="21"/>
        </w:rPr>
        <w:t>fastq files from the European Nucleotide Archive (ENA) (https://www.ebi.ac.uk/ena/browser/home) and used them to generate genetic variant data. The chromosome-level genome assemblies, such as IRGSP-1.0 (RefSeq assembly accession: GCF_001433935.1; BioProject: PRJDB1747) (Kawahara et al. [</w:t>
      </w:r>
      <w:r w:rsidR="00AD52F5" w:rsidRPr="00401F26">
        <w:rPr>
          <w:rFonts w:eastAsiaTheme="minorHAnsi" w:cs="Times New Roman"/>
          <w:szCs w:val="21"/>
        </w:rPr>
        <w:t>38</w:t>
      </w:r>
      <w:r w:rsidRPr="00401F26">
        <w:rPr>
          <w:rFonts w:eastAsiaTheme="minorHAnsi" w:cs="Times New Roman"/>
          <w:szCs w:val="21"/>
        </w:rPr>
        <w:t>]) and M_zebra_UMD2a (RefSeq assembly accession: GCF_000238955.4; BioProject: PRJNA60369) (Conte and Kocher [</w:t>
      </w:r>
      <w:r w:rsidR="00AD52F5" w:rsidRPr="00401F26">
        <w:rPr>
          <w:rFonts w:eastAsiaTheme="minorHAnsi" w:cs="Times New Roman"/>
          <w:szCs w:val="21"/>
        </w:rPr>
        <w:t>39</w:t>
      </w:r>
      <w:r w:rsidRPr="00401F26">
        <w:rPr>
          <w:rFonts w:eastAsiaTheme="minorHAnsi" w:cs="Times New Roman"/>
          <w:szCs w:val="21"/>
        </w:rPr>
        <w:t xml:space="preserve">]), were used as reference genomes for variant calling for rice and Malawi cichlids data, respectively. </w:t>
      </w:r>
      <w:r w:rsidR="00472834">
        <w:rPr>
          <w:rFonts w:eastAsiaTheme="minorHAnsi" w:cs="Times New Roman"/>
          <w:szCs w:val="21"/>
        </w:rPr>
        <w:t>For</w:t>
      </w:r>
      <w:r w:rsidRPr="00401F26">
        <w:rPr>
          <w:rFonts w:eastAsiaTheme="minorHAnsi" w:cs="Times New Roman"/>
          <w:szCs w:val="21"/>
        </w:rPr>
        <w:t xml:space="preserve"> reference genome </w:t>
      </w:r>
      <w:r w:rsidR="00472834">
        <w:rPr>
          <w:rFonts w:eastAsiaTheme="minorHAnsi" w:cs="Times New Roman"/>
          <w:szCs w:val="21"/>
        </w:rPr>
        <w:t xml:space="preserve">selection </w:t>
      </w:r>
      <w:r w:rsidRPr="00401F26">
        <w:rPr>
          <w:rFonts w:eastAsiaTheme="minorHAnsi" w:cs="Times New Roman"/>
          <w:szCs w:val="21"/>
        </w:rPr>
        <w:t>for the analysis of Malawi cichlids, our method differs from the method described by Malinsky et al. [</w:t>
      </w:r>
      <w:r w:rsidR="00CC0E00" w:rsidRPr="00401F26">
        <w:rPr>
          <w:rFonts w:eastAsiaTheme="minorHAnsi" w:cs="Times New Roman"/>
          <w:szCs w:val="21"/>
        </w:rPr>
        <w:t>37</w:t>
      </w:r>
      <w:r w:rsidRPr="00401F26">
        <w:rPr>
          <w:rFonts w:eastAsiaTheme="minorHAnsi" w:cs="Times New Roman"/>
          <w:szCs w:val="21"/>
        </w:rPr>
        <w:t>], in which Illumina short reads were aligned to the M. zebra reference assembly version 1.1 (MetZeb1.1_prescreen) (Brawand et al. [</w:t>
      </w:r>
      <w:r w:rsidR="004B4EBF" w:rsidRPr="00401F26">
        <w:rPr>
          <w:rFonts w:eastAsiaTheme="minorHAnsi" w:cs="Times New Roman"/>
          <w:szCs w:val="21"/>
        </w:rPr>
        <w:t>45</w:t>
      </w:r>
      <w:r w:rsidRPr="00401F26">
        <w:rPr>
          <w:rFonts w:eastAsiaTheme="minorHAnsi" w:cs="Times New Roman"/>
          <w:szCs w:val="21"/>
        </w:rPr>
        <w:t xml:space="preserve">]), which is a scaffold-level genome assembly. There was also a difference in the set of accessions used </w:t>
      </w:r>
      <w:r w:rsidRPr="00401F26">
        <w:rPr>
          <w:rFonts w:eastAsiaTheme="minorHAnsi" w:cs="Times New Roman"/>
          <w:szCs w:val="21"/>
        </w:rPr>
        <w:lastRenderedPageBreak/>
        <w:t xml:space="preserve">in the analysis and in the programs used to perform the PCA analysis and genome-wide FST calculations, which was the PLINK software in our pipeline and the smartpca program from the eigensoft v5.0.2 software package. However, the PCs calculated using the PLINK –pca command </w:t>
      </w:r>
      <w:r w:rsidR="00472834">
        <w:rPr>
          <w:rFonts w:eastAsiaTheme="minorHAnsi" w:cs="Times New Roman"/>
          <w:szCs w:val="21"/>
        </w:rPr>
        <w:t>we</w:t>
      </w:r>
      <w:r w:rsidRPr="00401F26">
        <w:rPr>
          <w:rFonts w:eastAsiaTheme="minorHAnsi" w:cs="Times New Roman"/>
          <w:szCs w:val="21"/>
        </w:rPr>
        <w:t>re very similar to the PCs calculated by eigensoft's smartpca program, and both programs use</w:t>
      </w:r>
      <w:r w:rsidR="00472834">
        <w:rPr>
          <w:rFonts w:eastAsiaTheme="minorHAnsi" w:cs="Times New Roman"/>
          <w:szCs w:val="21"/>
        </w:rPr>
        <w:t>d</w:t>
      </w:r>
      <w:r w:rsidRPr="00401F26">
        <w:rPr>
          <w:rFonts w:eastAsiaTheme="minorHAnsi" w:cs="Times New Roman"/>
          <w:szCs w:val="21"/>
        </w:rPr>
        <w:t xml:space="preserve"> the same Hudson method to estimate FST values. Despite the described differences, the results obtained by us for the assessment of PS, which </w:t>
      </w:r>
      <w:r w:rsidR="00765257">
        <w:rPr>
          <w:rFonts w:eastAsiaTheme="minorHAnsi" w:cs="Times New Roman"/>
          <w:szCs w:val="21"/>
        </w:rPr>
        <w:t>are</w:t>
      </w:r>
      <w:r w:rsidRPr="00401F26">
        <w:rPr>
          <w:rFonts w:eastAsiaTheme="minorHAnsi" w:cs="Times New Roman"/>
          <w:szCs w:val="21"/>
        </w:rPr>
        <w:t xml:space="preserve"> describe</w:t>
      </w:r>
      <w:r w:rsidR="00765257">
        <w:rPr>
          <w:rFonts w:eastAsiaTheme="minorHAnsi" w:cs="Times New Roman"/>
          <w:szCs w:val="21"/>
        </w:rPr>
        <w:t>d</w:t>
      </w:r>
      <w:r w:rsidRPr="00401F26">
        <w:rPr>
          <w:rFonts w:eastAsiaTheme="minorHAnsi" w:cs="Times New Roman"/>
          <w:szCs w:val="21"/>
        </w:rPr>
        <w:t xml:space="preserve"> in the </w:t>
      </w:r>
      <w:r w:rsidR="001955E1" w:rsidRPr="00401F26">
        <w:rPr>
          <w:rFonts w:eastAsiaTheme="minorHAnsi" w:cs="Times New Roman"/>
          <w:szCs w:val="21"/>
        </w:rPr>
        <w:t>‘Results obtained in case studies’</w:t>
      </w:r>
      <w:r w:rsidRPr="00401F26">
        <w:rPr>
          <w:rFonts w:eastAsiaTheme="minorHAnsi" w:cs="Times New Roman"/>
          <w:szCs w:val="21"/>
        </w:rPr>
        <w:t xml:space="preserve"> subsection</w:t>
      </w:r>
      <w:r w:rsidR="001955E1" w:rsidRPr="00401F26">
        <w:t xml:space="preserve"> </w:t>
      </w:r>
      <w:r w:rsidR="001955E1" w:rsidRPr="00401F26">
        <w:rPr>
          <w:rFonts w:eastAsiaTheme="minorHAnsi" w:cs="Times New Roman"/>
          <w:szCs w:val="21"/>
        </w:rPr>
        <w:t>of the main text</w:t>
      </w:r>
      <w:r w:rsidR="001955E1" w:rsidRPr="00401F26">
        <w:t xml:space="preserve"> </w:t>
      </w:r>
      <w:r w:rsidR="001955E1" w:rsidRPr="00401F26">
        <w:rPr>
          <w:rFonts w:eastAsiaTheme="minorHAnsi" w:cs="Times New Roman"/>
          <w:szCs w:val="21"/>
        </w:rPr>
        <w:t>of this paper</w:t>
      </w:r>
      <w:r w:rsidRPr="00401F26">
        <w:rPr>
          <w:rFonts w:eastAsiaTheme="minorHAnsi" w:cs="Times New Roman"/>
          <w:szCs w:val="21"/>
        </w:rPr>
        <w:t>, are comparable to those published in the article by Malinsky et al. [</w:t>
      </w:r>
      <w:r w:rsidR="0011669C" w:rsidRPr="00401F26">
        <w:rPr>
          <w:rFonts w:eastAsiaTheme="minorHAnsi" w:cs="Times New Roman"/>
          <w:szCs w:val="21"/>
        </w:rPr>
        <w:t>37</w:t>
      </w:r>
      <w:r w:rsidRPr="00401F26">
        <w:rPr>
          <w:rFonts w:eastAsiaTheme="minorHAnsi" w:cs="Times New Roman"/>
          <w:szCs w:val="21"/>
        </w:rPr>
        <w:t>].</w:t>
      </w:r>
    </w:p>
    <w:p w14:paraId="76F1B62A" w14:textId="77777777" w:rsidR="00AC410F" w:rsidRPr="00401F26" w:rsidRDefault="00AC410F" w:rsidP="00EA7768">
      <w:pPr>
        <w:rPr>
          <w:rFonts w:eastAsiaTheme="minorHAnsi"/>
        </w:rPr>
      </w:pPr>
    </w:p>
    <w:p w14:paraId="382B3B82" w14:textId="0D0A8D3C" w:rsidR="00EA7768" w:rsidRPr="00401F26" w:rsidRDefault="004B2E10" w:rsidP="00EA7768">
      <w:pPr>
        <w:rPr>
          <w:rFonts w:asciiTheme="majorHAnsi" w:eastAsiaTheme="majorHAnsi" w:hAnsiTheme="majorHAnsi"/>
        </w:rPr>
      </w:pPr>
      <w:r w:rsidRPr="00401F26">
        <w:rPr>
          <w:rFonts w:asciiTheme="majorHAnsi" w:eastAsiaTheme="majorHAnsi" w:hAnsiTheme="majorHAnsi"/>
        </w:rPr>
        <w:t xml:space="preserve">Supplementary Note </w:t>
      </w:r>
      <w:r w:rsidR="00AC410F" w:rsidRPr="00401F26">
        <w:rPr>
          <w:rFonts w:asciiTheme="majorHAnsi" w:eastAsiaTheme="majorHAnsi" w:hAnsiTheme="majorHAnsi"/>
        </w:rPr>
        <w:t>4</w:t>
      </w:r>
      <w:r w:rsidRPr="00401F26">
        <w:rPr>
          <w:rFonts w:asciiTheme="majorHAnsi" w:eastAsiaTheme="majorHAnsi" w:hAnsiTheme="majorHAnsi" w:hint="eastAsia"/>
        </w:rPr>
        <w:t xml:space="preserve"> </w:t>
      </w:r>
      <w:r w:rsidRPr="00401F26">
        <w:rPr>
          <w:rFonts w:asciiTheme="majorHAnsi" w:eastAsiaTheme="majorHAnsi" w:hAnsiTheme="majorHAnsi"/>
        </w:rPr>
        <w:t>Calculating the percentage of variance explained by each principal component</w:t>
      </w:r>
    </w:p>
    <w:p w14:paraId="6D96BB99" w14:textId="19264787" w:rsidR="00EA7768" w:rsidRPr="00401F26" w:rsidRDefault="004B2E10" w:rsidP="00EA7768">
      <w:pPr>
        <w:ind w:firstLineChars="100" w:firstLine="210"/>
        <w:rPr>
          <w:rFonts w:eastAsiaTheme="minorHAnsi"/>
        </w:rPr>
      </w:pPr>
      <w:r w:rsidRPr="00401F26">
        <w:rPr>
          <w:rFonts w:eastAsiaTheme="minorHAnsi"/>
          <w:szCs w:val="21"/>
        </w:rPr>
        <w:t>The proportion of variance explained by each principal component (PC) was calculated by dividing the PC’s corresponding eigenvalue by the sum of all eigenvalues.</w:t>
      </w:r>
    </w:p>
    <w:p w14:paraId="4AA7C076" w14:textId="77777777" w:rsidR="00EA7768" w:rsidRPr="00401F26" w:rsidRDefault="004B2E10" w:rsidP="00EA7768">
      <w:pPr>
        <w:ind w:firstLineChars="100" w:firstLine="210"/>
        <w:rPr>
          <w:rFonts w:eastAsiaTheme="minorHAnsi"/>
        </w:rPr>
      </w:pPr>
      <w:r w:rsidRPr="00401F26">
        <w:rPr>
          <w:rFonts w:eastAsiaTheme="minorHAnsi"/>
          <w:szCs w:val="21"/>
        </w:rPr>
        <w:t xml:space="preserve">The PLINK --pca command extracts </w:t>
      </w:r>
      <w:r>
        <w:rPr>
          <w:rFonts w:ascii="游明朝" w:eastAsia="游明朝" w:hAnsi="游明朝" w:cs="Times New Roman"/>
          <w:szCs w:val="21"/>
        </w:rPr>
        <w:t xml:space="preserve">the top principal components from the variance-standardized relationship matrix computed by </w:t>
      </w:r>
      <w:r w:rsidRPr="00401F26">
        <w:rPr>
          <w:rFonts w:eastAsiaTheme="minorHAnsi"/>
          <w:szCs w:val="21"/>
        </w:rPr>
        <w:t>--make-rel/--make-grm (https://www.cog-genomics.org/plink/2.0/strat#pca).</w:t>
      </w:r>
    </w:p>
    <w:p w14:paraId="208F4DA7" w14:textId="6C92CC40" w:rsidR="00EA7768" w:rsidRPr="00401F26" w:rsidRDefault="004B2E10" w:rsidP="00EA7768">
      <w:pPr>
        <w:ind w:firstLineChars="100" w:firstLine="210"/>
        <w:rPr>
          <w:rFonts w:eastAsiaTheme="minorHAnsi"/>
          <w:szCs w:val="21"/>
        </w:rPr>
      </w:pPr>
      <w:r w:rsidRPr="00401F26">
        <w:rPr>
          <w:rFonts w:eastAsiaTheme="minorHAnsi"/>
          <w:szCs w:val="21"/>
        </w:rPr>
        <w:t>To calculate the proportion of variance explained by each principal component, we relied on the following reference sources.</w:t>
      </w:r>
    </w:p>
    <w:p w14:paraId="34A2D0E4" w14:textId="7A4367E8" w:rsidR="00EA7768" w:rsidRPr="00401F26" w:rsidRDefault="004B2E10" w:rsidP="00EA7768">
      <w:pPr>
        <w:ind w:firstLineChars="100" w:firstLine="210"/>
        <w:rPr>
          <w:rFonts w:eastAsiaTheme="minorHAnsi"/>
          <w:szCs w:val="21"/>
        </w:rPr>
      </w:pPr>
      <w:r w:rsidRPr="00401F26">
        <w:rPr>
          <w:rFonts w:eastAsiaTheme="minorHAnsi"/>
        </w:rPr>
        <w:t>Butler [</w:t>
      </w:r>
      <w:r w:rsidR="005902E0" w:rsidRPr="00401F26">
        <w:rPr>
          <w:rFonts w:eastAsiaTheme="minorHAnsi"/>
        </w:rPr>
        <w:t>46</w:t>
      </w:r>
      <w:r w:rsidRPr="00401F26">
        <w:rPr>
          <w:rFonts w:eastAsiaTheme="minorHAnsi"/>
        </w:rPr>
        <w:t>] described as follows:</w:t>
      </w:r>
    </w:p>
    <w:p w14:paraId="653490C5" w14:textId="77777777" w:rsidR="00EA7768" w:rsidRPr="00401F26" w:rsidRDefault="004B2E10" w:rsidP="00EA7768">
      <w:pPr>
        <w:ind w:leftChars="200" w:left="420"/>
        <w:rPr>
          <w:rFonts w:eastAsiaTheme="minorHAnsi"/>
          <w:szCs w:val="21"/>
        </w:rPr>
      </w:pPr>
      <w:r w:rsidRPr="00401F26">
        <w:rPr>
          <w:rFonts w:eastAsiaTheme="minorHAnsi"/>
          <w:szCs w:val="21"/>
        </w:rPr>
        <w:t xml:space="preserve">Let A be an n×n matrix. </w:t>
      </w:r>
    </w:p>
    <w:p w14:paraId="2CA2BC85" w14:textId="1BFDCFF8" w:rsidR="00EA7768" w:rsidRPr="00401F26" w:rsidRDefault="004B2E10" w:rsidP="00EA7768">
      <w:pPr>
        <w:ind w:leftChars="200" w:left="420"/>
        <w:rPr>
          <w:rFonts w:eastAsiaTheme="minorHAnsi"/>
          <w:szCs w:val="21"/>
        </w:rPr>
      </w:pPr>
      <w:r w:rsidRPr="00401F26">
        <w:rPr>
          <w:rFonts w:ascii="Calibri" w:eastAsiaTheme="minorHAnsi" w:hAnsi="Calibri" w:cs="Calibri"/>
          <w:szCs w:val="21"/>
        </w:rPr>
        <w:t>•</w:t>
      </w:r>
      <w:r w:rsidRPr="00401F26">
        <w:rPr>
          <w:rFonts w:eastAsiaTheme="minorHAnsi"/>
          <w:szCs w:val="21"/>
        </w:rPr>
        <w:t xml:space="preserve"> Matrix A has n eigenvalues (including each according to its multiplicity).</w:t>
      </w:r>
    </w:p>
    <w:p w14:paraId="7A2703D1" w14:textId="30F49988" w:rsidR="00EA7768" w:rsidRPr="00401F26" w:rsidRDefault="004B2E10" w:rsidP="00EA7768">
      <w:pPr>
        <w:ind w:leftChars="200" w:left="420"/>
        <w:rPr>
          <w:rFonts w:eastAsiaTheme="minorHAnsi"/>
          <w:szCs w:val="21"/>
        </w:rPr>
      </w:pPr>
      <w:r w:rsidRPr="00401F26">
        <w:rPr>
          <w:rFonts w:ascii="Calibri" w:eastAsiaTheme="minorHAnsi" w:hAnsi="Calibri" w:cs="Calibri"/>
          <w:szCs w:val="21"/>
        </w:rPr>
        <w:t>•</w:t>
      </w:r>
      <w:r w:rsidRPr="00401F26">
        <w:rPr>
          <w:rFonts w:eastAsiaTheme="minorHAnsi"/>
          <w:szCs w:val="21"/>
        </w:rPr>
        <w:t xml:space="preserve"> The sum of n eigenvalues of A is the same as the trace of A (i.e., the sum of the diagonal elements of A).</w:t>
      </w:r>
    </w:p>
    <w:p w14:paraId="45CA7065" w14:textId="408F5D27" w:rsidR="00EA7768" w:rsidRPr="00401F26" w:rsidRDefault="004B2E10" w:rsidP="00EA7768">
      <w:pPr>
        <w:ind w:firstLineChars="100" w:firstLine="210"/>
        <w:rPr>
          <w:rFonts w:eastAsiaTheme="minorHAnsi"/>
          <w:szCs w:val="21"/>
        </w:rPr>
      </w:pPr>
      <w:r w:rsidRPr="00401F26">
        <w:rPr>
          <w:rFonts w:eastAsiaTheme="minorHAnsi"/>
        </w:rPr>
        <w:t>Parellada [</w:t>
      </w:r>
      <w:r w:rsidR="003547D1" w:rsidRPr="00401F26">
        <w:rPr>
          <w:rFonts w:eastAsiaTheme="minorHAnsi"/>
        </w:rPr>
        <w:t>47</w:t>
      </w:r>
      <w:r w:rsidRPr="00401F26">
        <w:rPr>
          <w:rFonts w:eastAsiaTheme="minorHAnsi"/>
        </w:rPr>
        <w:t>] described as follows:</w:t>
      </w:r>
    </w:p>
    <w:p w14:paraId="0246BC1F" w14:textId="32B2B7D2" w:rsidR="00EA7768" w:rsidRPr="00401F26" w:rsidRDefault="004B2E10" w:rsidP="00EA7768">
      <w:pPr>
        <w:pStyle w:val="a4"/>
        <w:numPr>
          <w:ilvl w:val="0"/>
          <w:numId w:val="9"/>
        </w:numPr>
        <w:ind w:leftChars="0"/>
        <w:rPr>
          <w:rFonts w:eastAsiaTheme="minorHAnsi"/>
          <w:szCs w:val="21"/>
        </w:rPr>
      </w:pPr>
      <w:r w:rsidRPr="00401F26">
        <w:rPr>
          <w:rFonts w:eastAsiaTheme="minorHAnsi"/>
          <w:szCs w:val="21"/>
        </w:rPr>
        <w:t>PCA relies on the singular value decomposition of the covariance matrix (Cov(Data)).</w:t>
      </w:r>
    </w:p>
    <w:p w14:paraId="6EAB942D" w14:textId="77777777" w:rsidR="00EA7768" w:rsidRPr="00401F26" w:rsidRDefault="004B2E10" w:rsidP="00EA7768">
      <w:pPr>
        <w:pStyle w:val="a4"/>
        <w:numPr>
          <w:ilvl w:val="0"/>
          <w:numId w:val="9"/>
        </w:numPr>
        <w:ind w:leftChars="0"/>
        <w:rPr>
          <w:rFonts w:eastAsiaTheme="minorHAnsi"/>
          <w:szCs w:val="21"/>
        </w:rPr>
      </w:pPr>
      <w:r w:rsidRPr="00401F26">
        <w:rPr>
          <w:rFonts w:eastAsiaTheme="minorHAnsi"/>
          <w:szCs w:val="21"/>
        </w:rPr>
        <w:t>The trace is the sum of variance values in the diagonal of Cov(data).</w:t>
      </w:r>
    </w:p>
    <w:p w14:paraId="476074EA" w14:textId="77777777" w:rsidR="00EA7768" w:rsidRPr="00401F26" w:rsidRDefault="004B2E10" w:rsidP="00EA7768">
      <w:pPr>
        <w:pStyle w:val="a4"/>
        <w:numPr>
          <w:ilvl w:val="0"/>
          <w:numId w:val="9"/>
        </w:numPr>
        <w:ind w:leftChars="0"/>
        <w:rPr>
          <w:rFonts w:eastAsiaTheme="minorHAnsi"/>
          <w:szCs w:val="21"/>
        </w:rPr>
      </w:pPr>
      <w:r w:rsidRPr="00401F26">
        <w:rPr>
          <w:rFonts w:eastAsiaTheme="minorHAnsi"/>
          <w:szCs w:val="21"/>
        </w:rPr>
        <w:t>The trace is the sum of eigenvalues.</w:t>
      </w:r>
    </w:p>
    <w:p w14:paraId="5A721B6F" w14:textId="3FAEE888" w:rsidR="00EA7768" w:rsidRPr="00401F26" w:rsidRDefault="004B2E10" w:rsidP="00EA7768">
      <w:pPr>
        <w:ind w:firstLineChars="100" w:firstLine="210"/>
        <w:rPr>
          <w:rFonts w:eastAsiaTheme="minorHAnsi"/>
          <w:szCs w:val="21"/>
        </w:rPr>
      </w:pPr>
      <w:r w:rsidRPr="00401F26">
        <w:rPr>
          <w:rFonts w:eastAsiaTheme="minorHAnsi"/>
          <w:szCs w:val="21"/>
        </w:rPr>
        <w:t>Thus, it follows that the sum of the eigenvalues is the same as the sum of the diagonal in the covariance matrix.</w:t>
      </w:r>
      <w:r w:rsidRPr="00401F26">
        <w:rPr>
          <w:rFonts w:eastAsiaTheme="minorHAnsi" w:hint="eastAsia"/>
        </w:rPr>
        <w:t xml:space="preserve"> </w:t>
      </w:r>
      <w:r w:rsidR="00765257">
        <w:rPr>
          <w:rFonts w:eastAsiaTheme="minorHAnsi"/>
          <w:szCs w:val="21"/>
        </w:rPr>
        <w:t>W</w:t>
      </w:r>
      <w:r w:rsidRPr="00401F26">
        <w:rPr>
          <w:rFonts w:eastAsiaTheme="minorHAnsi"/>
          <w:szCs w:val="21"/>
        </w:rPr>
        <w:t>e calculate</w:t>
      </w:r>
      <w:r w:rsidR="00765257">
        <w:rPr>
          <w:rFonts w:eastAsiaTheme="minorHAnsi"/>
          <w:szCs w:val="21"/>
        </w:rPr>
        <w:t>d</w:t>
      </w:r>
      <w:r w:rsidRPr="00401F26">
        <w:rPr>
          <w:rFonts w:eastAsiaTheme="minorHAnsi"/>
          <w:szCs w:val="21"/>
        </w:rPr>
        <w:t xml:space="preserve"> the principal components from the variance-standardized relationship matrix computed by --make-rel (to calculate a straight covariance matrix, ‘cov’ modifier and</w:t>
      </w:r>
      <w:r w:rsidR="005F585A">
        <w:rPr>
          <w:rFonts w:eastAsiaTheme="minorHAnsi"/>
          <w:szCs w:val="21"/>
        </w:rPr>
        <w:t xml:space="preserve"> </w:t>
      </w:r>
      <w:r w:rsidRPr="00401F26">
        <w:rPr>
          <w:rFonts w:eastAsiaTheme="minorHAnsi"/>
          <w:szCs w:val="21"/>
        </w:rPr>
        <w:t>--make-rel ‘cov’</w:t>
      </w:r>
      <w:r w:rsidR="00765257">
        <w:rPr>
          <w:rFonts w:eastAsiaTheme="minorHAnsi"/>
          <w:szCs w:val="21"/>
        </w:rPr>
        <w:t xml:space="preserve"> command should be used</w:t>
      </w:r>
      <w:r w:rsidRPr="00401F26">
        <w:rPr>
          <w:rFonts w:eastAsiaTheme="minorHAnsi"/>
          <w:szCs w:val="21"/>
        </w:rPr>
        <w:t>)</w:t>
      </w:r>
      <w:r w:rsidR="00765257">
        <w:rPr>
          <w:rFonts w:eastAsiaTheme="minorHAnsi"/>
          <w:szCs w:val="21"/>
        </w:rPr>
        <w:t>; additionally</w:t>
      </w:r>
      <w:r w:rsidRPr="00401F26">
        <w:rPr>
          <w:rFonts w:eastAsiaTheme="minorHAnsi"/>
          <w:szCs w:val="21"/>
        </w:rPr>
        <w:t>, we calculate</w:t>
      </w:r>
      <w:r w:rsidR="00765257">
        <w:rPr>
          <w:rFonts w:eastAsiaTheme="minorHAnsi"/>
          <w:szCs w:val="21"/>
        </w:rPr>
        <w:t>d</w:t>
      </w:r>
      <w:r w:rsidRPr="00401F26">
        <w:rPr>
          <w:rFonts w:eastAsiaTheme="minorHAnsi"/>
          <w:szCs w:val="21"/>
        </w:rPr>
        <w:t xml:space="preserve"> the percentage of the variance explained by each principal component as follows:</w:t>
      </w:r>
    </w:p>
    <w:p w14:paraId="29A05EB7" w14:textId="2F1DD04B" w:rsidR="00EA7768" w:rsidRPr="00401F26" w:rsidRDefault="004B2E10" w:rsidP="00EA7768">
      <w:pPr>
        <w:ind w:leftChars="100" w:left="210"/>
        <w:rPr>
          <w:rFonts w:asciiTheme="majorHAnsi" w:eastAsiaTheme="majorHAnsi" w:hAnsiTheme="majorHAnsi"/>
          <w:szCs w:val="21"/>
        </w:rPr>
      </w:pPr>
      <w:r w:rsidRPr="00401F26">
        <w:rPr>
          <w:rFonts w:asciiTheme="majorHAnsi" w:eastAsiaTheme="majorHAnsi" w:hAnsiTheme="majorHAnsi"/>
          <w:szCs w:val="21"/>
        </w:rPr>
        <w:t>Percentage of the variance explained by n-th eigenvector (n-th PC) = (n-th eigenvalue / the sum of diagonal entries of the relationship matrix) * 100</w:t>
      </w:r>
    </w:p>
    <w:p w14:paraId="09291FAC" w14:textId="7AAD1A02" w:rsidR="001F51CD" w:rsidRPr="00401F26" w:rsidRDefault="004B2E10" w:rsidP="00563EC8">
      <w:pPr>
        <w:rPr>
          <w:rFonts w:asciiTheme="majorHAnsi" w:eastAsiaTheme="majorHAnsi" w:hAnsiTheme="majorHAnsi" w:cs="Times New Roman"/>
          <w:sz w:val="22"/>
        </w:rPr>
      </w:pPr>
      <w:r w:rsidRPr="00401F26">
        <w:rPr>
          <w:rFonts w:asciiTheme="majorHAnsi" w:eastAsiaTheme="majorHAnsi" w:hAnsiTheme="majorHAnsi" w:cs="Times New Roman" w:hint="eastAsia"/>
          <w:sz w:val="22"/>
        </w:rPr>
        <w:t>Supplementary Figures</w:t>
      </w:r>
    </w:p>
    <w:p w14:paraId="2653DD10" w14:textId="4141A71D" w:rsidR="005C6726" w:rsidRDefault="005C6726" w:rsidP="00563EC8">
      <w:pPr>
        <w:rPr>
          <w:rFonts w:asciiTheme="majorHAnsi" w:eastAsiaTheme="majorHAnsi" w:hAnsiTheme="majorHAnsi" w:cs="Times New Roman"/>
          <w:szCs w:val="21"/>
        </w:rPr>
      </w:pPr>
      <w:bookmarkStart w:id="3" w:name="_Hlk95403207"/>
      <w:r>
        <w:rPr>
          <w:rFonts w:asciiTheme="majorHAnsi" w:eastAsiaTheme="majorHAnsi" w:hAnsiTheme="majorHAnsi" w:cs="Times New Roman"/>
          <w:noProof/>
          <w:szCs w:val="21"/>
        </w:rPr>
        <w:lastRenderedPageBreak/>
        <w:drawing>
          <wp:inline distT="0" distB="0" distL="0" distR="0" wp14:anchorId="2D872B1C" wp14:editId="312DB33B">
            <wp:extent cx="5391150" cy="2505075"/>
            <wp:effectExtent l="0" t="0" r="0" b="952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91150" cy="2505075"/>
                    </a:xfrm>
                    <a:prstGeom prst="rect">
                      <a:avLst/>
                    </a:prstGeom>
                    <a:noFill/>
                    <a:ln>
                      <a:noFill/>
                    </a:ln>
                  </pic:spPr>
                </pic:pic>
              </a:graphicData>
            </a:graphic>
          </wp:inline>
        </w:drawing>
      </w:r>
    </w:p>
    <w:p w14:paraId="67E9A2E1" w14:textId="0EB73AB5" w:rsidR="00571B66"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Fig. S1 An illustration of the main features of the PCA plots created in PSReIP</w:t>
      </w:r>
    </w:p>
    <w:p w14:paraId="4FDA2979" w14:textId="1C48D207" w:rsidR="00563EC8" w:rsidRPr="00401F26" w:rsidRDefault="004B2E10" w:rsidP="00563EC8">
      <w:pPr>
        <w:rPr>
          <w:rFonts w:eastAsiaTheme="minorHAnsi" w:cs="Times New Roman"/>
          <w:szCs w:val="21"/>
        </w:rPr>
      </w:pPr>
      <w:r w:rsidRPr="00401F26">
        <w:rPr>
          <w:rFonts w:eastAsiaTheme="minorHAnsi" w:cs="Times New Roman" w:hint="eastAsia"/>
          <w:szCs w:val="21"/>
        </w:rPr>
        <w:t xml:space="preserve">(a, b) The interactive 2-component PCA plot displays the first and second principal components (PC1/PC2) for 141 accessions of rice varieties, with data point colors corresponding to 14 rice type groups. The parameters used are shown in Table 2 (Run A). (a) The sample selected from the drop-down list titled ‘List of Sample ID/Name’ is displayed </w:t>
      </w:r>
      <w:r w:rsidR="001735DE">
        <w:rPr>
          <w:rFonts w:eastAsiaTheme="minorHAnsi" w:cs="Times New Roman"/>
          <w:szCs w:val="21"/>
        </w:rPr>
        <w:t xml:space="preserve">is a </w:t>
      </w:r>
      <w:r w:rsidRPr="00401F26">
        <w:rPr>
          <w:rFonts w:eastAsiaTheme="minorHAnsi" w:cs="Times New Roman" w:hint="eastAsia"/>
          <w:szCs w:val="21"/>
        </w:rPr>
        <w:t xml:space="preserve">larger </w:t>
      </w:r>
      <w:r w:rsidR="001735DE">
        <w:rPr>
          <w:rFonts w:eastAsiaTheme="minorHAnsi" w:cs="Times New Roman"/>
          <w:szCs w:val="21"/>
        </w:rPr>
        <w:t>font size</w:t>
      </w:r>
      <w:r w:rsidRPr="00401F26">
        <w:rPr>
          <w:rFonts w:eastAsiaTheme="minorHAnsi" w:cs="Times New Roman" w:hint="eastAsia"/>
          <w:szCs w:val="21"/>
        </w:rPr>
        <w:t xml:space="preserve">. Hovering the mouse pointer over the marker (sample) in the scatter plot will display annotation information related to that sample. (b) IDs or names of the samples are displayed by checking the ‘Display’ value in the radio button titled ‘Samples IDs/Names’. </w:t>
      </w:r>
      <w:r w:rsidR="00666002">
        <w:rPr>
          <w:rFonts w:eastAsiaTheme="minorHAnsi" w:cs="Times New Roman"/>
          <w:szCs w:val="21"/>
        </w:rPr>
        <w:t xml:space="preserve">In </w:t>
      </w:r>
      <w:r w:rsidRPr="00401F26">
        <w:rPr>
          <w:rFonts w:eastAsiaTheme="minorHAnsi" w:cs="Times New Roman" w:hint="eastAsia"/>
          <w:szCs w:val="21"/>
        </w:rPr>
        <w:t>Fig. S1b</w:t>
      </w:r>
      <w:r w:rsidR="00666002">
        <w:rPr>
          <w:rFonts w:eastAsiaTheme="minorHAnsi" w:cs="Times New Roman"/>
          <w:szCs w:val="21"/>
        </w:rPr>
        <w:t>,</w:t>
      </w:r>
      <w:r w:rsidRPr="00401F26">
        <w:rPr>
          <w:rFonts w:eastAsiaTheme="minorHAnsi" w:cs="Times New Roman" w:hint="eastAsia"/>
          <w:szCs w:val="21"/>
        </w:rPr>
        <w:t xml:space="preserve"> </w:t>
      </w:r>
      <w:r w:rsidR="00666002">
        <w:rPr>
          <w:rFonts w:eastAsiaTheme="minorHAnsi" w:cs="Times New Roman"/>
          <w:szCs w:val="21"/>
        </w:rPr>
        <w:t>we have</w:t>
      </w:r>
      <w:r w:rsidRPr="00401F26">
        <w:rPr>
          <w:rFonts w:eastAsiaTheme="minorHAnsi" w:cs="Times New Roman" w:hint="eastAsia"/>
          <w:szCs w:val="21"/>
        </w:rPr>
        <w:t xml:space="preserve"> zoom</w:t>
      </w:r>
      <w:r w:rsidR="00666002">
        <w:rPr>
          <w:rFonts w:eastAsiaTheme="minorHAnsi" w:cs="Times New Roman"/>
          <w:szCs w:val="21"/>
        </w:rPr>
        <w:t>ed</w:t>
      </w:r>
      <w:r w:rsidRPr="00401F26">
        <w:rPr>
          <w:rFonts w:eastAsiaTheme="minorHAnsi" w:cs="Times New Roman" w:hint="eastAsia"/>
          <w:szCs w:val="21"/>
        </w:rPr>
        <w:t xml:space="preserve"> in on the </w:t>
      </w:r>
      <w:r w:rsidR="00666002">
        <w:rPr>
          <w:rFonts w:eastAsiaTheme="minorHAnsi" w:cs="Times New Roman"/>
          <w:szCs w:val="21"/>
        </w:rPr>
        <w:t>bottom</w:t>
      </w:r>
      <w:r w:rsidRPr="00401F26">
        <w:rPr>
          <w:rFonts w:eastAsiaTheme="minorHAnsi" w:cs="Times New Roman" w:hint="eastAsia"/>
          <w:szCs w:val="21"/>
        </w:rPr>
        <w:t xml:space="preserve"> left corner of the plot shown in </w:t>
      </w:r>
      <w:bookmarkStart w:id="4" w:name="_Hlk95143930"/>
      <w:r w:rsidRPr="00401F26">
        <w:rPr>
          <w:rFonts w:eastAsiaTheme="minorHAnsi" w:cs="Times New Roman" w:hint="eastAsia"/>
          <w:szCs w:val="21"/>
        </w:rPr>
        <w:t xml:space="preserve">Fig. </w:t>
      </w:r>
      <w:bookmarkEnd w:id="4"/>
      <w:r w:rsidRPr="00401F26">
        <w:rPr>
          <w:rFonts w:eastAsiaTheme="minorHAnsi" w:cs="Times New Roman" w:hint="eastAsia"/>
          <w:szCs w:val="21"/>
        </w:rPr>
        <w:t>S1a and illustrate</w:t>
      </w:r>
      <w:r w:rsidR="00666002">
        <w:rPr>
          <w:rFonts w:eastAsiaTheme="minorHAnsi" w:cs="Times New Roman"/>
          <w:szCs w:val="21"/>
        </w:rPr>
        <w:t>d</w:t>
      </w:r>
      <w:r w:rsidRPr="00401F26">
        <w:rPr>
          <w:rFonts w:eastAsiaTheme="minorHAnsi" w:cs="Times New Roman" w:hint="eastAsia"/>
          <w:szCs w:val="21"/>
        </w:rPr>
        <w:t xml:space="preserve"> the Plotly's zoom functionality. Users can zoom in and out of Plotly graphs by clicking the ‘Zoom in’ button (+ icon) and ‘Zoom out’ button (- icon) on the Modebar.</w:t>
      </w:r>
    </w:p>
    <w:p w14:paraId="7F75DBFF" w14:textId="0EB4E4B8" w:rsidR="00563EC8" w:rsidRDefault="00563EC8" w:rsidP="00563EC8">
      <w:pPr>
        <w:rPr>
          <w:rFonts w:eastAsiaTheme="minorHAnsi" w:cs="Times New Roman"/>
          <w:szCs w:val="21"/>
        </w:rPr>
      </w:pPr>
    </w:p>
    <w:p w14:paraId="62168874" w14:textId="4684B4CE" w:rsidR="005C6726" w:rsidRPr="00401F26" w:rsidRDefault="005C6726"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0B9862F7" wp14:editId="0A465056">
            <wp:extent cx="5400040" cy="635254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6352540"/>
                    </a:xfrm>
                    <a:prstGeom prst="rect">
                      <a:avLst/>
                    </a:prstGeom>
                    <a:noFill/>
                    <a:ln>
                      <a:noFill/>
                    </a:ln>
                  </pic:spPr>
                </pic:pic>
              </a:graphicData>
            </a:graphic>
          </wp:inline>
        </w:drawing>
      </w:r>
    </w:p>
    <w:p w14:paraId="70CB0592" w14:textId="22D3F02F" w:rsidR="00512D7F"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Fig. S2 U</w:t>
      </w:r>
      <w:r w:rsidR="00666002">
        <w:rPr>
          <w:rFonts w:asciiTheme="majorHAnsi" w:eastAsiaTheme="majorHAnsi" w:hAnsiTheme="majorHAnsi" w:cs="Times New Roman"/>
          <w:szCs w:val="21"/>
        </w:rPr>
        <w:t>ser interface</w:t>
      </w:r>
      <w:r w:rsidRPr="00401F26">
        <w:rPr>
          <w:rFonts w:asciiTheme="majorHAnsi" w:eastAsiaTheme="majorHAnsi" w:hAnsiTheme="majorHAnsi" w:cs="Times New Roman" w:hint="eastAsia"/>
          <w:szCs w:val="21"/>
        </w:rPr>
        <w:t xml:space="preserve"> for results of Population Stratification analysis with the two-dimensional MDS plot</w:t>
      </w:r>
    </w:p>
    <w:p w14:paraId="6785CC0E" w14:textId="46AFFCE7" w:rsidR="00563EC8" w:rsidRPr="00401F26" w:rsidRDefault="004B2E10" w:rsidP="00563EC8">
      <w:pPr>
        <w:rPr>
          <w:rFonts w:eastAsiaTheme="minorHAnsi" w:cs="Times New Roman"/>
          <w:szCs w:val="21"/>
        </w:rPr>
      </w:pPr>
      <w:r w:rsidRPr="00401F26">
        <w:rPr>
          <w:rFonts w:eastAsiaTheme="minorHAnsi" w:cs="Times New Roman" w:hint="eastAsia"/>
          <w:szCs w:val="21"/>
        </w:rPr>
        <w:t>The parameters used are listed in Table 2 (Run A). The interactive two-dimensional MDS plot displays the first (</w:t>
      </w:r>
      <w:bookmarkStart w:id="5" w:name="_Hlk95212760"/>
      <w:r w:rsidRPr="00401F26">
        <w:rPr>
          <w:rFonts w:eastAsiaTheme="minorHAnsi" w:cs="Times New Roman" w:hint="eastAsia"/>
          <w:szCs w:val="21"/>
        </w:rPr>
        <w:t>Component 1</w:t>
      </w:r>
      <w:bookmarkEnd w:id="5"/>
      <w:r w:rsidRPr="00401F26">
        <w:rPr>
          <w:rFonts w:eastAsiaTheme="minorHAnsi" w:cs="Times New Roman" w:hint="eastAsia"/>
          <w:szCs w:val="21"/>
        </w:rPr>
        <w:t xml:space="preserve">, C1) and </w:t>
      </w:r>
      <w:r>
        <w:rPr>
          <w:rFonts w:ascii="游明朝" w:eastAsia="游明朝" w:hAnsi="游明朝" w:cs="Times New Roman"/>
          <w:szCs w:val="21"/>
        </w:rPr>
        <w:t xml:space="preserve">second dimension of MDS (Component 2, C2) for 141 accessions of rice varieties, with data point colors corresponding to 14 rice type groups. </w:t>
      </w:r>
      <w:r w:rsidRPr="00401F26">
        <w:rPr>
          <w:rFonts w:eastAsiaTheme="minorHAnsi" w:cs="Times New Roman" w:hint="eastAsia"/>
          <w:szCs w:val="21"/>
        </w:rPr>
        <w:t xml:space="preserve">A PCA plot of the first two principal components of the same dataset is shown </w:t>
      </w:r>
      <w:r>
        <w:rPr>
          <w:rFonts w:ascii="游明朝" w:eastAsia="游明朝" w:hAnsi="游明朝" w:cs="Times New Roman"/>
          <w:szCs w:val="21"/>
        </w:rPr>
        <w:t>in Fig. 5.</w:t>
      </w:r>
    </w:p>
    <w:p w14:paraId="12F23032" w14:textId="3308F9A7" w:rsidR="00563EC8" w:rsidRDefault="00563EC8" w:rsidP="00563EC8">
      <w:pPr>
        <w:rPr>
          <w:rFonts w:eastAsiaTheme="minorHAnsi" w:cs="Times New Roman"/>
          <w:szCs w:val="21"/>
        </w:rPr>
      </w:pPr>
    </w:p>
    <w:p w14:paraId="7A5E3D74" w14:textId="45682A55" w:rsidR="00B662D4" w:rsidRPr="00401F26" w:rsidRDefault="007470C1"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053E202A" wp14:editId="6F91BF63">
            <wp:extent cx="5391150" cy="440055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1150" cy="4400550"/>
                    </a:xfrm>
                    <a:prstGeom prst="rect">
                      <a:avLst/>
                    </a:prstGeom>
                    <a:noFill/>
                    <a:ln>
                      <a:noFill/>
                    </a:ln>
                  </pic:spPr>
                </pic:pic>
              </a:graphicData>
            </a:graphic>
          </wp:inline>
        </w:drawing>
      </w:r>
    </w:p>
    <w:p w14:paraId="7DC1989A" w14:textId="6885F2D2" w:rsidR="008D6FF3"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Fig. S3 An illustration of Plotly's ability to toggle the visibility of the data series. Plotly legends are interactive</w:t>
      </w:r>
    </w:p>
    <w:p w14:paraId="702FB259" w14:textId="10852C90" w:rsidR="00563EC8" w:rsidRPr="00401F26" w:rsidRDefault="004B2E10" w:rsidP="00563EC8">
      <w:pPr>
        <w:rPr>
          <w:rFonts w:eastAsiaTheme="minorHAnsi" w:cs="Times New Roman"/>
          <w:szCs w:val="21"/>
        </w:rPr>
      </w:pPr>
      <w:r w:rsidRPr="00401F26">
        <w:rPr>
          <w:rFonts w:eastAsiaTheme="minorHAnsi" w:cs="Times New Roman" w:hint="eastAsia"/>
          <w:szCs w:val="21"/>
        </w:rPr>
        <w:t>Trace part</w:t>
      </w:r>
      <w:r>
        <w:rPr>
          <w:rFonts w:ascii="游明朝" w:eastAsia="游明朝" w:hAnsi="游明朝" w:cs="Times New Roman"/>
          <w:szCs w:val="21"/>
        </w:rPr>
        <w:t xml:space="preserve">s of the same legend group can be hidden or shown at the same time by clicking the corresponding legend item. This two-dimensional MDS plot shows samples from only five groups, </w:t>
      </w:r>
      <w:r w:rsidRPr="00401F26">
        <w:rPr>
          <w:rFonts w:eastAsiaTheme="minorHAnsi" w:cs="Times New Roman" w:hint="eastAsia"/>
          <w:szCs w:val="21"/>
        </w:rPr>
        <w:t>JP, TEJ</w:t>
      </w:r>
      <w:r>
        <w:rPr>
          <w:rFonts w:ascii="游明朝" w:eastAsia="游明朝" w:hAnsi="游明朝" w:cs="Times New Roman"/>
          <w:szCs w:val="21"/>
        </w:rPr>
        <w:t xml:space="preserve">, and TRJ (indicated by ①) and IND with AUS (indicated by ②), since only these groups are selected in the legend (in this figure, we marked them by an asterisk). The parameters used are </w:t>
      </w:r>
      <w:r w:rsidRPr="00401F26">
        <w:rPr>
          <w:rFonts w:eastAsiaTheme="minorHAnsi" w:cs="Times New Roman" w:hint="eastAsia"/>
          <w:szCs w:val="21"/>
        </w:rPr>
        <w:t>listed in Table 2 (Run A).</w:t>
      </w:r>
    </w:p>
    <w:p w14:paraId="70D9E568" w14:textId="769A6D93" w:rsidR="00563EC8" w:rsidRDefault="00563EC8" w:rsidP="00563EC8">
      <w:pPr>
        <w:rPr>
          <w:rFonts w:eastAsiaTheme="minorHAnsi" w:cs="Times New Roman"/>
          <w:szCs w:val="21"/>
        </w:rPr>
      </w:pPr>
    </w:p>
    <w:p w14:paraId="1D6A9BA9" w14:textId="31DA7EBE" w:rsidR="00915F30" w:rsidRPr="00401F26" w:rsidRDefault="00025B83"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6EDBC093" wp14:editId="17C669EE">
            <wp:extent cx="5391150" cy="440055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1150" cy="4400550"/>
                    </a:xfrm>
                    <a:prstGeom prst="rect">
                      <a:avLst/>
                    </a:prstGeom>
                    <a:noFill/>
                    <a:ln>
                      <a:noFill/>
                    </a:ln>
                  </pic:spPr>
                </pic:pic>
              </a:graphicData>
            </a:graphic>
          </wp:inline>
        </w:drawing>
      </w:r>
    </w:p>
    <w:p w14:paraId="3E243D00" w14:textId="600B40A4" w:rsidR="00D55895" w:rsidRPr="00401F26" w:rsidRDefault="004B2E10" w:rsidP="00563EC8">
      <w:pPr>
        <w:rPr>
          <w:rFonts w:asciiTheme="majorHAnsi" w:eastAsiaTheme="majorHAnsi" w:hAnsiTheme="majorHAnsi" w:cs="Times New Roman"/>
        </w:rPr>
      </w:pPr>
      <w:r w:rsidRPr="00401F26">
        <w:rPr>
          <w:rFonts w:asciiTheme="majorHAnsi" w:eastAsiaTheme="majorHAnsi" w:hAnsiTheme="majorHAnsi" w:cs="Times New Roman" w:hint="eastAsia"/>
          <w:szCs w:val="21"/>
        </w:rPr>
        <w:t>Fig. S4 The interactive 2-component PCA plot of the first and third principal components (PC1/PC3)</w:t>
      </w:r>
    </w:p>
    <w:p w14:paraId="7242C854" w14:textId="2047BCE4" w:rsidR="00563EC8" w:rsidRPr="00401F26" w:rsidRDefault="004B2E10" w:rsidP="00563EC8">
      <w:pPr>
        <w:rPr>
          <w:rFonts w:eastAsiaTheme="minorHAnsi" w:cs="Times New Roman"/>
          <w:szCs w:val="21"/>
        </w:rPr>
      </w:pPr>
      <w:r w:rsidRPr="00401F26">
        <w:rPr>
          <w:rFonts w:eastAsiaTheme="minorHAnsi" w:cs="Times New Roman" w:hint="eastAsia"/>
          <w:szCs w:val="21"/>
        </w:rPr>
        <w:t>The parameters used are listed in Table 2 (Run A). PC1 explained 10.4% of the variance</w:t>
      </w:r>
      <w:r>
        <w:rPr>
          <w:rFonts w:ascii="游明朝" w:eastAsia="游明朝" w:hAnsi="游明朝" w:cs="Times New Roman"/>
        </w:rPr>
        <w:t>,</w:t>
      </w:r>
      <w:r w:rsidRPr="00401F26">
        <w:rPr>
          <w:rFonts w:eastAsiaTheme="minorHAnsi" w:cs="Times New Roman" w:hint="eastAsia"/>
        </w:rPr>
        <w:t xml:space="preserve"> </w:t>
      </w:r>
      <w:r w:rsidRPr="00401F26">
        <w:rPr>
          <w:rFonts w:eastAsiaTheme="minorHAnsi" w:cs="Times New Roman" w:hint="eastAsia"/>
          <w:szCs w:val="21"/>
        </w:rPr>
        <w:t>while PC3 explained 3.2%. Samples from groups such as BAR (Oryza barthii), GLA (Oryza glaberrima)</w:t>
      </w:r>
      <w:r>
        <w:rPr>
          <w:rFonts w:ascii="游明朝" w:eastAsia="游明朝" w:hAnsi="游明朝" w:cs="Times New Roman"/>
          <w:szCs w:val="21"/>
        </w:rPr>
        <w:t xml:space="preserve">, and GLU (Oryza </w:t>
      </w:r>
      <w:r w:rsidRPr="00401F26">
        <w:rPr>
          <w:rFonts w:eastAsiaTheme="minorHAnsi" w:cs="Times New Roman" w:hint="eastAsia"/>
          <w:szCs w:val="21"/>
        </w:rPr>
        <w:t xml:space="preserve">glumaepatula) as well as some samples from the RUF (Oryza rufipogon) group, </w:t>
      </w:r>
      <w:bookmarkStart w:id="6" w:name="_Hlk95729999"/>
      <w:r w:rsidRPr="00401F26">
        <w:rPr>
          <w:rFonts w:eastAsiaTheme="minorHAnsi" w:cs="Times New Roman" w:hint="eastAsia"/>
          <w:szCs w:val="21"/>
        </w:rPr>
        <w:t xml:space="preserve">which are indicated in the figure by an oval, </w:t>
      </w:r>
      <w:bookmarkEnd w:id="6"/>
      <w:r w:rsidRPr="00401F26">
        <w:rPr>
          <w:rFonts w:eastAsiaTheme="minorHAnsi" w:cs="Times New Roman" w:hint="eastAsia"/>
          <w:szCs w:val="21"/>
        </w:rPr>
        <w:t xml:space="preserve">were separated along the third principal component from samples from other groups, including the groups of Oryza sativa. A PCA plot of the first two principal components of the same dataset is shown </w:t>
      </w:r>
      <w:r>
        <w:rPr>
          <w:rFonts w:ascii="游明朝" w:eastAsia="游明朝" w:hAnsi="游明朝" w:cs="Times New Roman"/>
          <w:szCs w:val="21"/>
        </w:rPr>
        <w:t>in Fig. 5.</w:t>
      </w:r>
    </w:p>
    <w:p w14:paraId="070C40F8" w14:textId="1590CA82" w:rsidR="00563EC8" w:rsidRDefault="00563EC8" w:rsidP="00563EC8">
      <w:pPr>
        <w:rPr>
          <w:rFonts w:eastAsiaTheme="minorHAnsi" w:cs="Times New Roman"/>
          <w:szCs w:val="21"/>
        </w:rPr>
      </w:pPr>
    </w:p>
    <w:p w14:paraId="6EB5A8E7" w14:textId="406A18D7" w:rsidR="00DA2138" w:rsidRPr="00401F26" w:rsidRDefault="00DA2138"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38DBBDA3" wp14:editId="16972B70">
            <wp:extent cx="5391150" cy="472440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1150" cy="4724400"/>
                    </a:xfrm>
                    <a:prstGeom prst="rect">
                      <a:avLst/>
                    </a:prstGeom>
                    <a:noFill/>
                    <a:ln>
                      <a:noFill/>
                    </a:ln>
                  </pic:spPr>
                </pic:pic>
              </a:graphicData>
            </a:graphic>
          </wp:inline>
        </w:drawing>
      </w:r>
    </w:p>
    <w:p w14:paraId="6A5B7A36" w14:textId="056ABEE5" w:rsidR="006700B1"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Fig. S5</w:t>
      </w:r>
      <w:r w:rsidRPr="00401F26">
        <w:rPr>
          <w:rFonts w:asciiTheme="majorHAnsi" w:eastAsiaTheme="majorHAnsi" w:hAnsiTheme="majorHAnsi" w:cs="Times New Roman" w:hint="eastAsia"/>
        </w:rPr>
        <w:t xml:space="preserve"> </w:t>
      </w:r>
      <w:r w:rsidRPr="00401F26">
        <w:rPr>
          <w:rFonts w:asciiTheme="majorHAnsi" w:eastAsiaTheme="majorHAnsi" w:hAnsiTheme="majorHAnsi" w:cs="Times New Roman" w:hint="eastAsia"/>
          <w:szCs w:val="21"/>
        </w:rPr>
        <w:t>U</w:t>
      </w:r>
      <w:r w:rsidR="00666002">
        <w:rPr>
          <w:rFonts w:asciiTheme="majorHAnsi" w:eastAsiaTheme="majorHAnsi" w:hAnsiTheme="majorHAnsi" w:cs="Times New Roman"/>
          <w:szCs w:val="21"/>
        </w:rPr>
        <w:t>ser interface</w:t>
      </w:r>
      <w:r w:rsidRPr="00401F26">
        <w:rPr>
          <w:rFonts w:asciiTheme="majorHAnsi" w:eastAsiaTheme="majorHAnsi" w:hAnsiTheme="majorHAnsi" w:cs="Times New Roman" w:hint="eastAsia"/>
          <w:szCs w:val="21"/>
        </w:rPr>
        <w:t xml:space="preserve"> for FST estimation with the Manhattan plot of FST values for a single chromosome</w:t>
      </w:r>
    </w:p>
    <w:p w14:paraId="7C2526B5" w14:textId="61333620" w:rsidR="00563EC8" w:rsidRPr="00D704A8" w:rsidRDefault="004B2E10" w:rsidP="00563EC8">
      <w:pPr>
        <w:rPr>
          <w:rFonts w:eastAsiaTheme="minorHAnsi" w:cs="Times New Roman"/>
          <w:szCs w:val="21"/>
        </w:rPr>
      </w:pPr>
      <w:r w:rsidRPr="00D704A8">
        <w:rPr>
          <w:rFonts w:eastAsiaTheme="minorHAnsi" w:cs="Times New Roman" w:hint="eastAsia"/>
          <w:szCs w:val="21"/>
        </w:rPr>
        <w:t xml:space="preserve">The parameters used are listed in Table 2 (Run C). ① The drop-down list with values of all pairs of subpopulations (groups or clusters of samples) for which the FST values are shown on the Manhattan plot, with the selected value ‘IND-TEJ’; </w:t>
      </w:r>
      <w:bookmarkStart w:id="7" w:name="_Hlk95293921"/>
      <w:r w:rsidRPr="00D704A8">
        <w:rPr>
          <w:rFonts w:eastAsiaTheme="minorHAnsi" w:cs="Times New Roman" w:hint="eastAsia"/>
          <w:szCs w:val="21"/>
        </w:rPr>
        <w:t>②</w:t>
      </w:r>
      <w:bookmarkEnd w:id="7"/>
      <w:r w:rsidRPr="00D704A8">
        <w:rPr>
          <w:rFonts w:eastAsiaTheme="minorHAnsi" w:cs="Times New Roman" w:hint="eastAsia"/>
          <w:szCs w:val="21"/>
        </w:rPr>
        <w:t xml:space="preserve"> the drop-down list with the value ‘ALL’ or the name of the chromosome/contig (in this case</w:t>
      </w:r>
      <w:r w:rsidRPr="00D704A8">
        <w:rPr>
          <w:rFonts w:eastAsiaTheme="minorHAnsi" w:cs="Times New Roman"/>
          <w:szCs w:val="21"/>
        </w:rPr>
        <w:t xml:space="preserve">, chromosome 9), which contains variants whose number is </w:t>
      </w:r>
      <w:r w:rsidR="002A4058" w:rsidRPr="00D704A8">
        <w:rPr>
          <w:rFonts w:eastAsiaTheme="minorHAnsi" w:cs="Times New Roman" w:hint="eastAsia"/>
          <w:szCs w:val="21"/>
        </w:rPr>
        <w:t>≥</w:t>
      </w:r>
      <w:r w:rsidRPr="00D704A8">
        <w:rPr>
          <w:rFonts w:eastAsiaTheme="minorHAnsi" w:cs="Times New Roman"/>
          <w:szCs w:val="21"/>
        </w:rPr>
        <w:t xml:space="preserve">100 and </w:t>
      </w:r>
      <w:r w:rsidR="002A4058" w:rsidRPr="00D704A8">
        <w:rPr>
          <w:rFonts w:eastAsiaTheme="minorHAnsi" w:cs="Times New Roman" w:hint="eastAsia"/>
          <w:szCs w:val="21"/>
        </w:rPr>
        <w:t>≤</w:t>
      </w:r>
      <w:r w:rsidRPr="00D704A8">
        <w:rPr>
          <w:rFonts w:eastAsiaTheme="minorHAnsi" w:cs="Times New Roman"/>
          <w:szCs w:val="21"/>
        </w:rPr>
        <w:t>100,000; ③ the drop-down list with a range of FST values (0</w:t>
      </w:r>
      <w:r w:rsidRPr="00D704A8">
        <w:rPr>
          <w:rFonts w:eastAsiaTheme="minorHAnsi" w:cs="Times New Roman" w:hint="eastAsia"/>
          <w:szCs w:val="21"/>
        </w:rPr>
        <w:t>–0.9) to filter the data displayed in the Manhattan plot</w:t>
      </w:r>
      <w:r w:rsidRPr="00D704A8">
        <w:rPr>
          <w:rFonts w:eastAsiaTheme="minorHAnsi" w:cs="Times New Roman" w:hint="eastAsia"/>
        </w:rPr>
        <w:t xml:space="preserve">, </w:t>
      </w:r>
      <w:r w:rsidRPr="00D704A8">
        <w:rPr>
          <w:rFonts w:eastAsiaTheme="minorHAnsi" w:cs="Times New Roman" w:hint="eastAsia"/>
          <w:szCs w:val="21"/>
        </w:rPr>
        <w:t xml:space="preserve">with a selected value of 0.1; ④ annotation information related to the variant, such as identifier, position on the chromosome, and FST value, which will be displayed </w:t>
      </w:r>
      <w:r w:rsidR="00666002" w:rsidRPr="00D704A8">
        <w:rPr>
          <w:rFonts w:eastAsiaTheme="minorHAnsi" w:cs="Times New Roman"/>
          <w:szCs w:val="21"/>
        </w:rPr>
        <w:t>on</w:t>
      </w:r>
      <w:r w:rsidRPr="00D704A8">
        <w:rPr>
          <w:rFonts w:eastAsiaTheme="minorHAnsi" w:cs="Times New Roman" w:hint="eastAsia"/>
          <w:szCs w:val="21"/>
        </w:rPr>
        <w:t xml:space="preserve"> hovering the mouse over the variant. The interactive Manhattan plot shows Wright's FST values for variants on chromosome 9 calculated between the IND and TEJ rice groups.</w:t>
      </w:r>
    </w:p>
    <w:p w14:paraId="384AEBEF" w14:textId="3DD6B65A" w:rsidR="00563EC8" w:rsidRDefault="00563EC8" w:rsidP="00563EC8">
      <w:pPr>
        <w:rPr>
          <w:rFonts w:eastAsiaTheme="minorHAnsi" w:cs="Times New Roman"/>
          <w:szCs w:val="21"/>
        </w:rPr>
      </w:pPr>
    </w:p>
    <w:p w14:paraId="711E68EB" w14:textId="0EB67A3C" w:rsidR="00A50526" w:rsidRPr="00401F26" w:rsidRDefault="00A50526"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55C1E98D" wp14:editId="1D3B8052">
            <wp:extent cx="5400040" cy="6581140"/>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6581140"/>
                    </a:xfrm>
                    <a:prstGeom prst="rect">
                      <a:avLst/>
                    </a:prstGeom>
                    <a:noFill/>
                    <a:ln>
                      <a:noFill/>
                    </a:ln>
                  </pic:spPr>
                </pic:pic>
              </a:graphicData>
            </a:graphic>
          </wp:inline>
        </w:drawing>
      </w:r>
    </w:p>
    <w:p w14:paraId="7CD94070" w14:textId="7CFB9127" w:rsidR="006433BC"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Fig. S6 U</w:t>
      </w:r>
      <w:r w:rsidR="00666002">
        <w:rPr>
          <w:rFonts w:asciiTheme="majorHAnsi" w:eastAsiaTheme="majorHAnsi" w:hAnsiTheme="majorHAnsi" w:cs="Times New Roman"/>
          <w:szCs w:val="21"/>
        </w:rPr>
        <w:t>ser interface</w:t>
      </w:r>
      <w:r w:rsidRPr="00401F26">
        <w:rPr>
          <w:rFonts w:asciiTheme="majorHAnsi" w:eastAsiaTheme="majorHAnsi" w:hAnsiTheme="majorHAnsi" w:cs="Times New Roman" w:hint="eastAsia"/>
          <w:szCs w:val="21"/>
        </w:rPr>
        <w:t xml:space="preserve"> for results of IBS, GRM</w:t>
      </w:r>
      <w:r w:rsidR="00666002">
        <w:rPr>
          <w:rFonts w:asciiTheme="majorHAnsi" w:eastAsiaTheme="majorHAnsi" w:hAnsiTheme="majorHAnsi" w:cs="Times New Roman"/>
          <w:szCs w:val="21"/>
        </w:rPr>
        <w:t>,</w:t>
      </w:r>
      <w:r w:rsidRPr="00401F26">
        <w:rPr>
          <w:rFonts w:asciiTheme="majorHAnsi" w:eastAsiaTheme="majorHAnsi" w:hAnsiTheme="majorHAnsi" w:cs="Times New Roman" w:hint="eastAsia"/>
          <w:szCs w:val="21"/>
        </w:rPr>
        <w:t xml:space="preserve"> and Kinship coefficient calculation with </w:t>
      </w:r>
      <w:r w:rsidR="00215274" w:rsidRPr="00401F26">
        <w:rPr>
          <w:rFonts w:asciiTheme="majorHAnsi" w:eastAsiaTheme="majorHAnsi" w:hAnsiTheme="majorHAnsi" w:cs="Times New Roman"/>
          <w:szCs w:val="21"/>
        </w:rPr>
        <w:t xml:space="preserve">the </w:t>
      </w:r>
      <w:r w:rsidRPr="00401F26">
        <w:rPr>
          <w:rFonts w:asciiTheme="majorHAnsi" w:eastAsiaTheme="majorHAnsi" w:hAnsiTheme="majorHAnsi" w:cs="Times New Roman" w:hint="eastAsia"/>
          <w:szCs w:val="21"/>
        </w:rPr>
        <w:t>heatmap of GRM</w:t>
      </w:r>
    </w:p>
    <w:p w14:paraId="2D4A052B" w14:textId="127B468B" w:rsidR="00563EC8" w:rsidRPr="00401F26" w:rsidRDefault="004B2E10" w:rsidP="00563EC8">
      <w:pPr>
        <w:rPr>
          <w:rFonts w:eastAsiaTheme="minorHAnsi" w:cs="Times New Roman"/>
          <w:szCs w:val="21"/>
        </w:rPr>
      </w:pPr>
      <w:r w:rsidRPr="00401F26">
        <w:rPr>
          <w:rFonts w:eastAsiaTheme="minorHAnsi" w:cs="Times New Roman" w:hint="eastAsia"/>
          <w:szCs w:val="21"/>
        </w:rPr>
        <w:t xml:space="preserve">The parameters used are listed in Table 2 (Run A). ① </w:t>
      </w:r>
      <w:r w:rsidR="00666002">
        <w:rPr>
          <w:rFonts w:eastAsiaTheme="minorHAnsi" w:cs="Times New Roman"/>
          <w:szCs w:val="21"/>
        </w:rPr>
        <w:t>A</w:t>
      </w:r>
      <w:r w:rsidRPr="00401F26">
        <w:rPr>
          <w:rFonts w:eastAsiaTheme="minorHAnsi" w:cs="Times New Roman" w:hint="eastAsia"/>
          <w:szCs w:val="21"/>
        </w:rPr>
        <w:t xml:space="preserve"> radio button </w:t>
      </w:r>
      <w:r w:rsidR="00666002">
        <w:rPr>
          <w:rFonts w:eastAsiaTheme="minorHAnsi" w:cs="Times New Roman"/>
          <w:szCs w:val="21"/>
        </w:rPr>
        <w:t>for</w:t>
      </w:r>
      <w:r w:rsidRPr="00401F26">
        <w:rPr>
          <w:rFonts w:eastAsiaTheme="minorHAnsi" w:cs="Times New Roman" w:hint="eastAsia"/>
          <w:szCs w:val="21"/>
        </w:rPr>
        <w:t xml:space="preserve"> cho</w:t>
      </w:r>
      <w:r w:rsidR="00666002">
        <w:rPr>
          <w:rFonts w:eastAsiaTheme="minorHAnsi" w:cs="Times New Roman"/>
          <w:szCs w:val="21"/>
        </w:rPr>
        <w:t>osing any</w:t>
      </w:r>
      <w:r w:rsidRPr="00401F26">
        <w:rPr>
          <w:rFonts w:eastAsiaTheme="minorHAnsi" w:cs="Times New Roman" w:hint="eastAsia"/>
          <w:szCs w:val="21"/>
        </w:rPr>
        <w:t xml:space="preserve"> of </w:t>
      </w:r>
      <w:r w:rsidR="00666002">
        <w:rPr>
          <w:rFonts w:eastAsiaTheme="minorHAnsi" w:cs="Times New Roman"/>
          <w:szCs w:val="21"/>
        </w:rPr>
        <w:t xml:space="preserve">the </w:t>
      </w:r>
      <w:r w:rsidRPr="00401F26">
        <w:rPr>
          <w:rFonts w:eastAsiaTheme="minorHAnsi" w:cs="Times New Roman" w:hint="eastAsia"/>
          <w:szCs w:val="21"/>
        </w:rPr>
        <w:t>three methods for this type of analysis, of which the ‘Relationship matrix’</w:t>
      </w:r>
      <w:r w:rsidRPr="00401F26">
        <w:rPr>
          <w:rFonts w:eastAsiaTheme="minorHAnsi" w:cs="Times New Roman" w:hint="eastAsia"/>
        </w:rPr>
        <w:t xml:space="preserve"> </w:t>
      </w:r>
      <w:r w:rsidRPr="00401F26">
        <w:rPr>
          <w:rFonts w:eastAsiaTheme="minorHAnsi" w:cs="Times New Roman" w:hint="eastAsia"/>
          <w:szCs w:val="21"/>
        </w:rPr>
        <w:t>value is selected;</w:t>
      </w:r>
      <w:r w:rsidRPr="00401F26">
        <w:rPr>
          <w:rFonts w:eastAsiaTheme="minorHAnsi" w:cs="Times New Roman" w:hint="eastAsia"/>
        </w:rPr>
        <w:t xml:space="preserve"> </w:t>
      </w:r>
      <w:r w:rsidRPr="00401F26">
        <w:rPr>
          <w:rFonts w:eastAsiaTheme="minorHAnsi" w:cs="Times New Roman" w:hint="eastAsia"/>
          <w:szCs w:val="21"/>
        </w:rPr>
        <w:t xml:space="preserve">② </w:t>
      </w:r>
      <w:r w:rsidR="00666002">
        <w:rPr>
          <w:rFonts w:eastAsiaTheme="minorHAnsi" w:cs="Times New Roman"/>
          <w:szCs w:val="21"/>
        </w:rPr>
        <w:t>a</w:t>
      </w:r>
      <w:r w:rsidRPr="00401F26">
        <w:rPr>
          <w:rFonts w:eastAsiaTheme="minorHAnsi" w:cs="Times New Roman" w:hint="eastAsia"/>
          <w:szCs w:val="21"/>
        </w:rPr>
        <w:t xml:space="preserve"> radio button to select the sort order of the samples for the heatmap with the value ’Group/Cluster number’</w:t>
      </w:r>
      <w:r w:rsidRPr="00401F26">
        <w:rPr>
          <w:rFonts w:eastAsiaTheme="minorHAnsi" w:cs="Times New Roman" w:hint="eastAsia"/>
        </w:rPr>
        <w:t xml:space="preserve"> s</w:t>
      </w:r>
      <w:r w:rsidRPr="00401F26">
        <w:rPr>
          <w:rFonts w:eastAsiaTheme="minorHAnsi" w:cs="Times New Roman" w:hint="eastAsia"/>
          <w:szCs w:val="21"/>
        </w:rPr>
        <w:t>elected, mean</w:t>
      </w:r>
      <w:r w:rsidR="00666002">
        <w:rPr>
          <w:rFonts w:eastAsiaTheme="minorHAnsi" w:cs="Times New Roman"/>
          <w:szCs w:val="21"/>
        </w:rPr>
        <w:t>ing</w:t>
      </w:r>
      <w:r w:rsidRPr="00401F26">
        <w:rPr>
          <w:rFonts w:eastAsiaTheme="minorHAnsi" w:cs="Times New Roman" w:hint="eastAsia"/>
          <w:szCs w:val="21"/>
        </w:rPr>
        <w:t xml:space="preserve"> that the order is according to the groups/clusters to which the samples are assigned. </w:t>
      </w:r>
      <w:bookmarkStart w:id="8" w:name="_Hlk95383947"/>
      <w:r w:rsidRPr="00401F26">
        <w:rPr>
          <w:rFonts w:eastAsiaTheme="minorHAnsi" w:cs="Times New Roman" w:hint="eastAsia"/>
          <w:szCs w:val="21"/>
        </w:rPr>
        <w:t xml:space="preserve">The interactive heatmap represents the Relationship </w:t>
      </w:r>
      <w:r w:rsidRPr="00401F26">
        <w:rPr>
          <w:rFonts w:eastAsiaTheme="minorHAnsi" w:cs="Times New Roman" w:hint="eastAsia"/>
          <w:szCs w:val="21"/>
        </w:rPr>
        <w:lastRenderedPageBreak/>
        <w:t>matrix for 141 accessions of rice varieties, in which the samples are ordered by ‘Group/Cluster number’.</w:t>
      </w:r>
      <w:bookmarkEnd w:id="8"/>
    </w:p>
    <w:p w14:paraId="0BB51831" w14:textId="7457B72E" w:rsidR="00563EC8" w:rsidRDefault="00563EC8" w:rsidP="00563EC8">
      <w:pPr>
        <w:rPr>
          <w:rFonts w:eastAsiaTheme="minorHAnsi" w:cs="Times New Roman"/>
          <w:szCs w:val="21"/>
        </w:rPr>
      </w:pPr>
    </w:p>
    <w:p w14:paraId="641B5293" w14:textId="752A29A5" w:rsidR="00132DC4" w:rsidRPr="00401F26" w:rsidRDefault="00132DC4" w:rsidP="00563EC8">
      <w:pPr>
        <w:rPr>
          <w:rFonts w:eastAsiaTheme="minorHAnsi" w:cs="Times New Roman" w:hint="eastAsia"/>
          <w:szCs w:val="21"/>
        </w:rPr>
      </w:pPr>
      <w:r>
        <w:rPr>
          <w:rFonts w:eastAsiaTheme="minorHAnsi" w:cs="Times New Roman" w:hint="eastAsia"/>
          <w:noProof/>
          <w:szCs w:val="21"/>
        </w:rPr>
        <w:drawing>
          <wp:inline distT="0" distB="0" distL="0" distR="0" wp14:anchorId="65BF218E" wp14:editId="5FF5D646">
            <wp:extent cx="5400040" cy="616204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6162040"/>
                    </a:xfrm>
                    <a:prstGeom prst="rect">
                      <a:avLst/>
                    </a:prstGeom>
                    <a:noFill/>
                    <a:ln>
                      <a:noFill/>
                    </a:ln>
                  </pic:spPr>
                </pic:pic>
              </a:graphicData>
            </a:graphic>
          </wp:inline>
        </w:drawing>
      </w:r>
    </w:p>
    <w:p w14:paraId="402FE1AB" w14:textId="2F6F284E" w:rsidR="006433BC"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hint="eastAsia"/>
          <w:szCs w:val="21"/>
        </w:rPr>
        <w:t>Fig. S7</w:t>
      </w:r>
      <w:r w:rsidRPr="00401F26">
        <w:rPr>
          <w:rFonts w:asciiTheme="majorHAnsi" w:eastAsiaTheme="majorHAnsi" w:hAnsiTheme="majorHAnsi" w:cs="Times New Roman" w:hint="eastAsia"/>
        </w:rPr>
        <w:t xml:space="preserve"> </w:t>
      </w:r>
      <w:r w:rsidR="00215274" w:rsidRPr="00401F26">
        <w:rPr>
          <w:rFonts w:asciiTheme="majorHAnsi" w:eastAsiaTheme="majorHAnsi" w:hAnsiTheme="majorHAnsi" w:cs="Times New Roman"/>
        </w:rPr>
        <w:t>U</w:t>
      </w:r>
      <w:r w:rsidR="00666002">
        <w:rPr>
          <w:rFonts w:asciiTheme="majorHAnsi" w:eastAsiaTheme="majorHAnsi" w:hAnsiTheme="majorHAnsi" w:cs="Times New Roman"/>
        </w:rPr>
        <w:t>ser interface</w:t>
      </w:r>
      <w:r w:rsidR="00215274" w:rsidRPr="00401F26">
        <w:rPr>
          <w:rFonts w:asciiTheme="majorHAnsi" w:eastAsiaTheme="majorHAnsi" w:hAnsiTheme="majorHAnsi" w:cs="Times New Roman"/>
        </w:rPr>
        <w:t xml:space="preserve"> with the </w:t>
      </w:r>
      <w:r w:rsidR="00215274" w:rsidRPr="00401F26">
        <w:rPr>
          <w:rFonts w:asciiTheme="majorHAnsi" w:eastAsiaTheme="majorHAnsi" w:hAnsiTheme="majorHAnsi" w:cs="Times New Roman"/>
          <w:szCs w:val="21"/>
        </w:rPr>
        <w:t>h</w:t>
      </w:r>
      <w:r w:rsidRPr="00401F26">
        <w:rPr>
          <w:rFonts w:asciiTheme="majorHAnsi" w:eastAsiaTheme="majorHAnsi" w:hAnsiTheme="majorHAnsi" w:cs="Times New Roman" w:hint="eastAsia"/>
          <w:szCs w:val="21"/>
        </w:rPr>
        <w:t xml:space="preserve">eatmap of </w:t>
      </w:r>
      <w:bookmarkStart w:id="9" w:name="_Hlk95381304"/>
      <w:r w:rsidRPr="00401F26">
        <w:rPr>
          <w:rFonts w:asciiTheme="majorHAnsi" w:eastAsiaTheme="majorHAnsi" w:hAnsiTheme="majorHAnsi" w:cs="Times New Roman" w:hint="eastAsia"/>
          <w:szCs w:val="21"/>
        </w:rPr>
        <w:t>IBS</w:t>
      </w:r>
      <w:bookmarkEnd w:id="9"/>
      <w:r w:rsidRPr="00401F26">
        <w:rPr>
          <w:rFonts w:asciiTheme="majorHAnsi" w:eastAsiaTheme="majorHAnsi" w:hAnsiTheme="majorHAnsi" w:cs="Times New Roman" w:hint="eastAsia"/>
          <w:szCs w:val="21"/>
        </w:rPr>
        <w:t xml:space="preserve"> calculated for </w:t>
      </w:r>
      <w:r w:rsidR="00215274" w:rsidRPr="00401F26">
        <w:rPr>
          <w:rFonts w:asciiTheme="majorHAnsi" w:eastAsiaTheme="majorHAnsi" w:hAnsiTheme="majorHAnsi" w:cs="Times New Roman"/>
          <w:szCs w:val="21"/>
        </w:rPr>
        <w:t xml:space="preserve">the </w:t>
      </w:r>
      <w:r w:rsidRPr="00401F26">
        <w:rPr>
          <w:rFonts w:asciiTheme="majorHAnsi" w:eastAsiaTheme="majorHAnsi" w:hAnsiTheme="majorHAnsi" w:cs="Times New Roman" w:hint="eastAsia"/>
          <w:szCs w:val="21"/>
        </w:rPr>
        <w:t xml:space="preserve">dataset </w:t>
      </w:r>
      <w:r w:rsidR="00215274" w:rsidRPr="00401F26">
        <w:rPr>
          <w:rFonts w:asciiTheme="majorHAnsi" w:eastAsiaTheme="majorHAnsi" w:hAnsiTheme="majorHAnsi" w:cs="Times New Roman"/>
          <w:szCs w:val="21"/>
        </w:rPr>
        <w:t>not pruned for LD</w:t>
      </w:r>
    </w:p>
    <w:p w14:paraId="3D6DD3E9" w14:textId="052496A7" w:rsidR="00563EC8" w:rsidRPr="00401F26" w:rsidRDefault="004B2E10" w:rsidP="00563EC8">
      <w:pPr>
        <w:rPr>
          <w:rFonts w:eastAsiaTheme="minorHAnsi" w:cs="Times New Roman"/>
          <w:szCs w:val="21"/>
        </w:rPr>
      </w:pPr>
      <w:r w:rsidRPr="00401F26">
        <w:rPr>
          <w:rFonts w:eastAsiaTheme="minorHAnsi" w:cs="Times New Roman" w:hint="eastAsia"/>
          <w:szCs w:val="21"/>
        </w:rPr>
        <w:t>The parameters used are listed in Table 2 (Run B).</w:t>
      </w:r>
      <w:r w:rsidR="00B5611A" w:rsidRPr="00401F26">
        <w:rPr>
          <w:rFonts w:eastAsiaTheme="minorHAnsi" w:cs="Times New Roman"/>
          <w:szCs w:val="21"/>
        </w:rPr>
        <w:t xml:space="preserve"> </w:t>
      </w:r>
      <w:bookmarkStart w:id="10" w:name="_Hlk95385430"/>
      <w:r w:rsidR="00B5611A" w:rsidRPr="00401F26">
        <w:rPr>
          <w:rFonts w:eastAsiaTheme="minorHAnsi" w:cs="Times New Roman" w:hint="eastAsia"/>
          <w:szCs w:val="21"/>
        </w:rPr>
        <w:t>①</w:t>
      </w:r>
      <w:r w:rsidR="00B5611A" w:rsidRPr="00401F26">
        <w:rPr>
          <w:rFonts w:eastAsiaTheme="minorHAnsi" w:cs="Times New Roman"/>
          <w:szCs w:val="21"/>
        </w:rPr>
        <w:t xml:space="preserve"> </w:t>
      </w:r>
      <w:r w:rsidR="00666002">
        <w:rPr>
          <w:rFonts w:eastAsiaTheme="minorHAnsi" w:cs="Times New Roman"/>
          <w:szCs w:val="21"/>
        </w:rPr>
        <w:t>A</w:t>
      </w:r>
      <w:r w:rsidR="00B5611A" w:rsidRPr="00401F26">
        <w:rPr>
          <w:rFonts w:eastAsiaTheme="minorHAnsi" w:cs="Times New Roman"/>
          <w:szCs w:val="21"/>
        </w:rPr>
        <w:t xml:space="preserve"> radio button </w:t>
      </w:r>
      <w:r w:rsidR="00666002">
        <w:rPr>
          <w:rFonts w:eastAsiaTheme="minorHAnsi" w:cs="Times New Roman"/>
          <w:szCs w:val="21"/>
        </w:rPr>
        <w:t xml:space="preserve">for choosing any of the </w:t>
      </w:r>
      <w:r w:rsidR="00B5611A" w:rsidRPr="00401F26">
        <w:rPr>
          <w:rFonts w:eastAsiaTheme="minorHAnsi" w:cs="Times New Roman"/>
          <w:szCs w:val="21"/>
        </w:rPr>
        <w:t xml:space="preserve">three methods for this type of analysis, of which the ‘IBS matrix’ value is selected; ② </w:t>
      </w:r>
      <w:r w:rsidR="00666002">
        <w:rPr>
          <w:rFonts w:eastAsiaTheme="minorHAnsi" w:cs="Times New Roman"/>
          <w:szCs w:val="21"/>
        </w:rPr>
        <w:t>a</w:t>
      </w:r>
      <w:r w:rsidR="00B5611A" w:rsidRPr="00401F26">
        <w:rPr>
          <w:rFonts w:eastAsiaTheme="minorHAnsi" w:cs="Times New Roman"/>
          <w:szCs w:val="21"/>
        </w:rPr>
        <w:t xml:space="preserve"> radio button to select the sort order of the samples for the heatmap with the value ’Group/Cluster number’ selected</w:t>
      </w:r>
      <w:r w:rsidR="00114BD0" w:rsidRPr="00401F26">
        <w:rPr>
          <w:rFonts w:eastAsiaTheme="minorHAnsi" w:cs="Times New Roman"/>
          <w:szCs w:val="21"/>
        </w:rPr>
        <w:t>;</w:t>
      </w:r>
      <w:r w:rsidR="00D12AB2" w:rsidRPr="00401F26">
        <w:rPr>
          <w:rFonts w:eastAsiaTheme="minorHAnsi" w:cs="Times New Roman"/>
          <w:szCs w:val="21"/>
        </w:rPr>
        <w:t xml:space="preserve"> </w:t>
      </w:r>
      <w:bookmarkEnd w:id="10"/>
      <w:r w:rsidR="00D12AB2" w:rsidRPr="00401F26">
        <w:rPr>
          <w:rFonts w:eastAsiaTheme="minorHAnsi" w:cs="Times New Roman" w:hint="eastAsia"/>
          <w:szCs w:val="21"/>
        </w:rPr>
        <w:t>③</w:t>
      </w:r>
      <w:r w:rsidR="00D12AB2" w:rsidRPr="00401F26">
        <w:rPr>
          <w:rFonts w:eastAsiaTheme="minorHAnsi" w:cs="Times New Roman"/>
          <w:szCs w:val="21"/>
        </w:rPr>
        <w:t xml:space="preserve"> </w:t>
      </w:r>
      <w:r w:rsidR="00B8275F" w:rsidRPr="00401F26">
        <w:rPr>
          <w:rFonts w:eastAsiaTheme="minorHAnsi" w:cs="Times New Roman"/>
          <w:szCs w:val="21"/>
        </w:rPr>
        <w:t xml:space="preserve">the </w:t>
      </w:r>
      <w:r w:rsidR="008D2552" w:rsidRPr="00401F26">
        <w:rPr>
          <w:rFonts w:eastAsiaTheme="minorHAnsi" w:cs="Times New Roman"/>
          <w:szCs w:val="21"/>
        </w:rPr>
        <w:t xml:space="preserve">IBS </w:t>
      </w:r>
      <w:r w:rsidR="00734CA7" w:rsidRPr="00401F26">
        <w:rPr>
          <w:rFonts w:eastAsiaTheme="minorHAnsi" w:cs="Times New Roman"/>
          <w:szCs w:val="21"/>
        </w:rPr>
        <w:t xml:space="preserve">value for </w:t>
      </w:r>
      <w:r w:rsidR="0023715A" w:rsidRPr="00401F26">
        <w:rPr>
          <w:rFonts w:eastAsiaTheme="minorHAnsi" w:cs="Times New Roman"/>
          <w:szCs w:val="21"/>
        </w:rPr>
        <w:t>the</w:t>
      </w:r>
      <w:r w:rsidR="00B8275F" w:rsidRPr="00401F26">
        <w:rPr>
          <w:rFonts w:eastAsiaTheme="minorHAnsi" w:cs="Times New Roman"/>
          <w:szCs w:val="21"/>
        </w:rPr>
        <w:t xml:space="preserve"> </w:t>
      </w:r>
      <w:r w:rsidR="00734CA7" w:rsidRPr="00401F26">
        <w:rPr>
          <w:rFonts w:eastAsiaTheme="minorHAnsi" w:cs="Times New Roman"/>
          <w:szCs w:val="21"/>
        </w:rPr>
        <w:t>pair of samples</w:t>
      </w:r>
      <w:r w:rsidR="008D2552" w:rsidRPr="00401F26">
        <w:rPr>
          <w:rFonts w:eastAsiaTheme="minorHAnsi" w:cs="Times New Roman"/>
          <w:szCs w:val="21"/>
        </w:rPr>
        <w:t xml:space="preserve"> </w:t>
      </w:r>
      <w:r w:rsidR="00D12AB2" w:rsidRPr="00401F26">
        <w:rPr>
          <w:rFonts w:eastAsiaTheme="minorHAnsi" w:cs="Times New Roman"/>
          <w:szCs w:val="21"/>
        </w:rPr>
        <w:t xml:space="preserve">and their ID/name displayed </w:t>
      </w:r>
      <w:r w:rsidR="00455F62" w:rsidRPr="00401F26">
        <w:rPr>
          <w:rFonts w:eastAsiaTheme="minorHAnsi" w:cs="Times New Roman"/>
          <w:szCs w:val="21"/>
        </w:rPr>
        <w:t>by hovering the mouse</w:t>
      </w:r>
      <w:r w:rsidR="00D12AB2" w:rsidRPr="00401F26">
        <w:rPr>
          <w:rFonts w:eastAsiaTheme="minorHAnsi" w:cs="Times New Roman"/>
          <w:szCs w:val="21"/>
        </w:rPr>
        <w:t xml:space="preserve"> over the colored square</w:t>
      </w:r>
      <w:r w:rsidR="0023715A" w:rsidRPr="00401F26">
        <w:rPr>
          <w:rFonts w:eastAsiaTheme="minorHAnsi" w:cs="Times New Roman"/>
          <w:szCs w:val="21"/>
        </w:rPr>
        <w:t>.</w:t>
      </w:r>
      <w:r w:rsidR="003D51C8" w:rsidRPr="00401F26">
        <w:rPr>
          <w:rFonts w:eastAsiaTheme="minorHAnsi" w:cs="Times New Roman"/>
          <w:szCs w:val="21"/>
        </w:rPr>
        <w:t xml:space="preserve"> </w:t>
      </w:r>
      <w:r w:rsidR="00652625" w:rsidRPr="00401F26">
        <w:rPr>
          <w:rFonts w:eastAsiaTheme="minorHAnsi" w:cs="Times New Roman"/>
          <w:szCs w:val="21"/>
        </w:rPr>
        <w:t xml:space="preserve">The interactive heatmap represents the IBS </w:t>
      </w:r>
      <w:r w:rsidR="00652625" w:rsidRPr="00401F26">
        <w:rPr>
          <w:rFonts w:eastAsiaTheme="minorHAnsi" w:cs="Times New Roman"/>
          <w:szCs w:val="21"/>
        </w:rPr>
        <w:lastRenderedPageBreak/>
        <w:t>matrix for 141 accessions of rice varieties, in which the samples are ordered by ‘Group/Cluster number’.</w:t>
      </w:r>
      <w:r w:rsidR="00652625" w:rsidRPr="00401F26">
        <w:rPr>
          <w:rFonts w:eastAsiaTheme="minorHAnsi" w:cs="Times New Roman" w:hint="eastAsia"/>
          <w:szCs w:val="21"/>
        </w:rPr>
        <w:t xml:space="preserve"> </w:t>
      </w:r>
      <w:r w:rsidR="003D51C8" w:rsidRPr="00401F26">
        <w:rPr>
          <w:rFonts w:eastAsiaTheme="minorHAnsi" w:cs="Times New Roman"/>
          <w:szCs w:val="21"/>
        </w:rPr>
        <w:t xml:space="preserve">Compared with the heatmap of IBS shown in Fig. 8, in which the IBS matrix was calculated for the dataset pruned for LD, </w:t>
      </w:r>
      <w:r>
        <w:rPr>
          <w:rFonts w:ascii="游明朝" w:eastAsia="游明朝" w:hAnsi="游明朝" w:cs="Times New Roman"/>
          <w:szCs w:val="21"/>
        </w:rPr>
        <w:t xml:space="preserve">the values of the </w:t>
      </w:r>
      <w:r w:rsidR="00E61039" w:rsidRPr="00401F26">
        <w:rPr>
          <w:rFonts w:eastAsiaTheme="minorHAnsi" w:cs="Times New Roman"/>
          <w:szCs w:val="21"/>
        </w:rPr>
        <w:t>IBS</w:t>
      </w:r>
      <w:r w:rsidR="003D51C8" w:rsidRPr="00401F26">
        <w:rPr>
          <w:rFonts w:eastAsiaTheme="minorHAnsi" w:cs="Times New Roman"/>
          <w:szCs w:val="21"/>
        </w:rPr>
        <w:t xml:space="preserve"> matrix </w:t>
      </w:r>
      <w:r w:rsidR="00666002">
        <w:rPr>
          <w:rFonts w:eastAsiaTheme="minorHAnsi" w:cs="Times New Roman"/>
          <w:szCs w:val="21"/>
        </w:rPr>
        <w:t xml:space="preserve">in this map </w:t>
      </w:r>
      <w:r w:rsidR="003D51C8" w:rsidRPr="00401F26">
        <w:rPr>
          <w:rFonts w:eastAsiaTheme="minorHAnsi" w:cs="Times New Roman"/>
          <w:szCs w:val="21"/>
        </w:rPr>
        <w:t>are higher, as in the example of the same pair of samples, indicated by ⑤ in Fig. 8 (IBS value is 0.859) and ③ in Fig. S7 (IBS = 0.930)</w:t>
      </w:r>
      <w:r>
        <w:rPr>
          <w:rFonts w:ascii="游明朝" w:eastAsia="游明朝" w:hAnsi="游明朝" w:cs="Times New Roman"/>
          <w:szCs w:val="21"/>
        </w:rPr>
        <w:t>, respectively.</w:t>
      </w:r>
    </w:p>
    <w:p w14:paraId="320AE434" w14:textId="185C72BC" w:rsidR="003E1DA8" w:rsidRDefault="003E1DA8" w:rsidP="00563EC8">
      <w:pPr>
        <w:rPr>
          <w:rFonts w:eastAsiaTheme="minorHAnsi" w:cs="Times New Roman"/>
          <w:szCs w:val="21"/>
        </w:rPr>
      </w:pPr>
    </w:p>
    <w:p w14:paraId="2DAA54F0" w14:textId="7DD10559" w:rsidR="009660D2" w:rsidRPr="00401F26" w:rsidRDefault="009660D2" w:rsidP="00563EC8">
      <w:pPr>
        <w:rPr>
          <w:rFonts w:eastAsiaTheme="minorHAnsi" w:cs="Times New Roman" w:hint="eastAsia"/>
          <w:szCs w:val="21"/>
        </w:rPr>
      </w:pPr>
      <w:r>
        <w:rPr>
          <w:rFonts w:eastAsiaTheme="minorHAnsi" w:cs="Times New Roman" w:hint="eastAsia"/>
          <w:noProof/>
          <w:szCs w:val="21"/>
        </w:rPr>
        <w:drawing>
          <wp:inline distT="0" distB="0" distL="0" distR="0" wp14:anchorId="42AC609E" wp14:editId="33B9E69E">
            <wp:extent cx="5400040" cy="6428740"/>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6428740"/>
                    </a:xfrm>
                    <a:prstGeom prst="rect">
                      <a:avLst/>
                    </a:prstGeom>
                    <a:noFill/>
                    <a:ln>
                      <a:noFill/>
                    </a:ln>
                  </pic:spPr>
                </pic:pic>
              </a:graphicData>
            </a:graphic>
          </wp:inline>
        </w:drawing>
      </w:r>
    </w:p>
    <w:p w14:paraId="09F4F789" w14:textId="078A38BD" w:rsidR="007B746F"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szCs w:val="21"/>
        </w:rPr>
        <w:t>Fig. S8</w:t>
      </w:r>
      <w:r w:rsidR="007443D6" w:rsidRPr="00401F26">
        <w:rPr>
          <w:rFonts w:asciiTheme="majorHAnsi" w:eastAsiaTheme="majorHAnsi" w:hAnsiTheme="majorHAnsi" w:cs="Times New Roman"/>
          <w:szCs w:val="21"/>
        </w:rPr>
        <w:t xml:space="preserve"> U</w:t>
      </w:r>
      <w:r w:rsidR="00666002">
        <w:rPr>
          <w:rFonts w:asciiTheme="majorHAnsi" w:eastAsiaTheme="majorHAnsi" w:hAnsiTheme="majorHAnsi" w:cs="Times New Roman"/>
          <w:szCs w:val="21"/>
        </w:rPr>
        <w:t>ser interface</w:t>
      </w:r>
      <w:r w:rsidR="007443D6" w:rsidRPr="00401F26">
        <w:rPr>
          <w:rFonts w:asciiTheme="majorHAnsi" w:eastAsiaTheme="majorHAnsi" w:hAnsiTheme="majorHAnsi" w:cs="Times New Roman"/>
          <w:szCs w:val="21"/>
        </w:rPr>
        <w:t xml:space="preserve"> with the heatmap of KING-robust kinship coefficients</w:t>
      </w:r>
    </w:p>
    <w:p w14:paraId="219028D2" w14:textId="42D54998" w:rsidR="00E61039" w:rsidRPr="00401F26" w:rsidRDefault="004B2E10" w:rsidP="00563EC8">
      <w:pPr>
        <w:rPr>
          <w:rFonts w:eastAsiaTheme="minorHAnsi" w:cs="Times New Roman"/>
          <w:szCs w:val="21"/>
        </w:rPr>
      </w:pPr>
      <w:r w:rsidRPr="00401F26">
        <w:rPr>
          <w:rFonts w:eastAsiaTheme="minorHAnsi" w:cs="Times New Roman"/>
          <w:szCs w:val="21"/>
        </w:rPr>
        <w:lastRenderedPageBreak/>
        <w:t>KING-robust kinship coefficients w</w:t>
      </w:r>
      <w:r w:rsidR="0008079A" w:rsidRPr="00401F26">
        <w:rPr>
          <w:rFonts w:eastAsiaTheme="minorHAnsi" w:cs="Times New Roman"/>
          <w:szCs w:val="21"/>
        </w:rPr>
        <w:t>ere</w:t>
      </w:r>
      <w:r w:rsidRPr="00401F26">
        <w:rPr>
          <w:rFonts w:eastAsiaTheme="minorHAnsi" w:cs="Times New Roman"/>
          <w:szCs w:val="21"/>
        </w:rPr>
        <w:t xml:space="preserve"> estimated for data that </w:t>
      </w:r>
      <w:r w:rsidR="002E33CE" w:rsidRPr="00401F26">
        <w:rPr>
          <w:rFonts w:eastAsiaTheme="minorHAnsi" w:cs="Times New Roman"/>
          <w:szCs w:val="21"/>
        </w:rPr>
        <w:t>were</w:t>
      </w:r>
      <w:r w:rsidRPr="00401F26">
        <w:rPr>
          <w:rFonts w:eastAsiaTheme="minorHAnsi" w:cs="Times New Roman"/>
          <w:szCs w:val="21"/>
        </w:rPr>
        <w:t xml:space="preserve"> not pruned for LD</w:t>
      </w:r>
      <w:r>
        <w:rPr>
          <w:rFonts w:ascii="游明朝" w:eastAsia="游明朝" w:hAnsi="游明朝" w:cs="Times New Roman"/>
          <w:szCs w:val="21"/>
        </w:rPr>
        <w:t>, and the --</w:t>
      </w:r>
      <w:r w:rsidRPr="00401F26">
        <w:rPr>
          <w:rFonts w:eastAsiaTheme="minorHAnsi" w:cs="Times New Roman"/>
          <w:szCs w:val="21"/>
        </w:rPr>
        <w:t>maf value was set to 0.01 (Run B in Table 2).</w:t>
      </w:r>
      <w:r w:rsidR="007D53EE" w:rsidRPr="00401F26">
        <w:rPr>
          <w:rFonts w:eastAsiaTheme="minorHAnsi" w:cs="Times New Roman"/>
          <w:szCs w:val="21"/>
        </w:rPr>
        <w:t xml:space="preserve"> </w:t>
      </w:r>
      <w:r w:rsidR="007D53EE" w:rsidRPr="00401F26">
        <w:rPr>
          <w:rFonts w:eastAsiaTheme="minorHAnsi" w:cs="Times New Roman" w:hint="eastAsia"/>
          <w:szCs w:val="21"/>
        </w:rPr>
        <w:t>①</w:t>
      </w:r>
      <w:r w:rsidR="007D53EE" w:rsidRPr="00401F26">
        <w:rPr>
          <w:rFonts w:eastAsiaTheme="minorHAnsi" w:cs="Times New Roman"/>
          <w:szCs w:val="21"/>
        </w:rPr>
        <w:t xml:space="preserve"> </w:t>
      </w:r>
      <w:r w:rsidR="00E90640">
        <w:rPr>
          <w:rFonts w:eastAsiaTheme="minorHAnsi" w:cs="Times New Roman"/>
          <w:szCs w:val="21"/>
        </w:rPr>
        <w:t>A</w:t>
      </w:r>
      <w:r w:rsidR="007D53EE" w:rsidRPr="00401F26">
        <w:rPr>
          <w:rFonts w:eastAsiaTheme="minorHAnsi" w:cs="Times New Roman"/>
          <w:szCs w:val="21"/>
        </w:rPr>
        <w:t xml:space="preserve"> radio button </w:t>
      </w:r>
      <w:r w:rsidR="00E90640">
        <w:rPr>
          <w:rFonts w:eastAsiaTheme="minorHAnsi" w:cs="Times New Roman"/>
          <w:szCs w:val="21"/>
        </w:rPr>
        <w:t>for choosing any of the three methods</w:t>
      </w:r>
      <w:r w:rsidR="007D53EE" w:rsidRPr="00401F26">
        <w:rPr>
          <w:rFonts w:eastAsiaTheme="minorHAnsi" w:cs="Times New Roman"/>
          <w:szCs w:val="21"/>
        </w:rPr>
        <w:t xml:space="preserve"> </w:t>
      </w:r>
      <w:r w:rsidR="00E90640">
        <w:rPr>
          <w:rFonts w:eastAsiaTheme="minorHAnsi" w:cs="Times New Roman"/>
          <w:szCs w:val="21"/>
        </w:rPr>
        <w:t xml:space="preserve">used </w:t>
      </w:r>
      <w:r w:rsidR="007D53EE" w:rsidRPr="00401F26">
        <w:rPr>
          <w:rFonts w:eastAsiaTheme="minorHAnsi" w:cs="Times New Roman"/>
          <w:szCs w:val="21"/>
        </w:rPr>
        <w:t xml:space="preserve">for this type of analysis, of which the ‘KING-robust kinship’ value is selected; ② </w:t>
      </w:r>
      <w:r w:rsidR="00E90640">
        <w:rPr>
          <w:rFonts w:eastAsiaTheme="minorHAnsi" w:cs="Times New Roman"/>
          <w:szCs w:val="21"/>
        </w:rPr>
        <w:t>a</w:t>
      </w:r>
      <w:r w:rsidR="007D53EE" w:rsidRPr="00401F26">
        <w:rPr>
          <w:rFonts w:eastAsiaTheme="minorHAnsi" w:cs="Times New Roman"/>
          <w:szCs w:val="21"/>
        </w:rPr>
        <w:t xml:space="preserve"> radio button to select the sort order of the samples for the heatmap with the value ’Group/Cluster number’ selected</w:t>
      </w:r>
      <w:r w:rsidR="002D4E74" w:rsidRPr="00401F26">
        <w:rPr>
          <w:rFonts w:eastAsiaTheme="minorHAnsi" w:cs="Times New Roman"/>
          <w:szCs w:val="21"/>
        </w:rPr>
        <w:t>;</w:t>
      </w:r>
      <w:r w:rsidR="00D341BB" w:rsidRPr="00401F26">
        <w:rPr>
          <w:rFonts w:eastAsiaTheme="minorHAnsi" w:cs="Times New Roman"/>
          <w:szCs w:val="21"/>
        </w:rPr>
        <w:t xml:space="preserve"> </w:t>
      </w:r>
      <w:r w:rsidR="00D341BB" w:rsidRPr="00401F26">
        <w:rPr>
          <w:rFonts w:eastAsiaTheme="minorHAnsi" w:cs="Times New Roman" w:hint="eastAsia"/>
          <w:szCs w:val="21"/>
        </w:rPr>
        <w:t>③</w:t>
      </w:r>
      <w:r w:rsidR="00D341BB" w:rsidRPr="00401F26">
        <w:rPr>
          <w:rFonts w:eastAsiaTheme="minorHAnsi" w:cs="Times New Roman"/>
          <w:szCs w:val="21"/>
        </w:rPr>
        <w:t xml:space="preserve"> the gradient color bar map</w:t>
      </w:r>
      <w:r w:rsidR="00E90640">
        <w:rPr>
          <w:rFonts w:eastAsiaTheme="minorHAnsi" w:cs="Times New Roman"/>
          <w:szCs w:val="21"/>
        </w:rPr>
        <w:t>ping</w:t>
      </w:r>
      <w:r w:rsidR="00D341BB" w:rsidRPr="00401F26">
        <w:rPr>
          <w:rFonts w:eastAsiaTheme="minorHAnsi" w:cs="Times New Roman"/>
          <w:szCs w:val="21"/>
        </w:rPr>
        <w:t xml:space="preserve"> colors to their corresponding values</w:t>
      </w:r>
      <w:r w:rsidR="003E1DA8" w:rsidRPr="00401F26">
        <w:rPr>
          <w:rFonts w:eastAsiaTheme="minorHAnsi" w:cs="Times New Roman"/>
          <w:szCs w:val="21"/>
        </w:rPr>
        <w:t xml:space="preserve"> (note that the duplicate samples have a kinship 0.5, not 1)</w:t>
      </w:r>
      <w:r w:rsidR="00D341BB" w:rsidRPr="00401F26">
        <w:rPr>
          <w:rFonts w:eastAsiaTheme="minorHAnsi" w:cs="Times New Roman"/>
          <w:szCs w:val="21"/>
        </w:rPr>
        <w:t xml:space="preserve">; </w:t>
      </w:r>
      <w:r w:rsidR="00D341BB" w:rsidRPr="00401F26">
        <w:rPr>
          <w:rFonts w:eastAsiaTheme="minorHAnsi" w:cs="Times New Roman" w:hint="eastAsia"/>
          <w:szCs w:val="21"/>
        </w:rPr>
        <w:t>④</w:t>
      </w:r>
      <w:r w:rsidR="00D341BB" w:rsidRPr="00401F26">
        <w:rPr>
          <w:rFonts w:eastAsiaTheme="minorHAnsi" w:cs="Times New Roman"/>
          <w:szCs w:val="21"/>
        </w:rPr>
        <w:t xml:space="preserve"> the </w:t>
      </w:r>
      <w:r w:rsidR="00184333" w:rsidRPr="00401F26">
        <w:rPr>
          <w:rFonts w:eastAsiaTheme="minorHAnsi" w:cs="Times New Roman"/>
          <w:szCs w:val="21"/>
        </w:rPr>
        <w:t>KING-robust kinship coefficient</w:t>
      </w:r>
      <w:r w:rsidR="00D341BB" w:rsidRPr="00401F26">
        <w:rPr>
          <w:rFonts w:eastAsiaTheme="minorHAnsi" w:cs="Times New Roman"/>
          <w:szCs w:val="21"/>
        </w:rPr>
        <w:t xml:space="preserve"> for pairs of samples and their IDs/names displayed </w:t>
      </w:r>
      <w:r w:rsidR="00375171" w:rsidRPr="00401F26">
        <w:rPr>
          <w:rFonts w:eastAsiaTheme="minorHAnsi" w:cs="Times New Roman"/>
          <w:szCs w:val="21"/>
        </w:rPr>
        <w:t>by hovering the mouse</w:t>
      </w:r>
      <w:r w:rsidR="00D341BB" w:rsidRPr="00401F26">
        <w:rPr>
          <w:rFonts w:eastAsiaTheme="minorHAnsi" w:cs="Times New Roman"/>
          <w:szCs w:val="21"/>
        </w:rPr>
        <w:t xml:space="preserve"> over the colored square</w:t>
      </w:r>
      <w:r w:rsidR="00133666" w:rsidRPr="00401F26">
        <w:rPr>
          <w:rFonts w:eastAsiaTheme="minorHAnsi" w:cs="Times New Roman"/>
          <w:szCs w:val="21"/>
        </w:rPr>
        <w:t>.</w:t>
      </w:r>
      <w:r w:rsidR="00FC3DB4" w:rsidRPr="00401F26">
        <w:rPr>
          <w:rFonts w:eastAsiaTheme="minorHAnsi" w:cs="Times New Roman" w:hint="eastAsia"/>
          <w:szCs w:val="21"/>
        </w:rPr>
        <w:t xml:space="preserve"> </w:t>
      </w:r>
      <w:r w:rsidR="00FC3DB4" w:rsidRPr="00401F26">
        <w:rPr>
          <w:rFonts w:eastAsiaTheme="minorHAnsi" w:cs="Times New Roman"/>
          <w:szCs w:val="21"/>
        </w:rPr>
        <w:t xml:space="preserve">The interactive heatmap represents the </w:t>
      </w:r>
      <w:r w:rsidR="001D2B5E" w:rsidRPr="00401F26">
        <w:rPr>
          <w:rFonts w:eastAsiaTheme="minorHAnsi" w:cs="Times New Roman"/>
          <w:szCs w:val="21"/>
        </w:rPr>
        <w:t>KING-robust kinship</w:t>
      </w:r>
      <w:r w:rsidR="00FC3DB4" w:rsidRPr="00401F26">
        <w:rPr>
          <w:rFonts w:eastAsiaTheme="minorHAnsi" w:cs="Times New Roman"/>
          <w:szCs w:val="21"/>
        </w:rPr>
        <w:t xml:space="preserve"> matrix for 141 accessions of rice varieties, in which the samples are ordered by ‘Group/Cluster number’.</w:t>
      </w:r>
    </w:p>
    <w:p w14:paraId="10667ED0" w14:textId="61E4A2B7" w:rsidR="00FC3DB4" w:rsidRDefault="00FC3DB4" w:rsidP="00563EC8">
      <w:pPr>
        <w:rPr>
          <w:rFonts w:eastAsiaTheme="minorHAnsi" w:cs="Times New Roman"/>
          <w:szCs w:val="21"/>
        </w:rPr>
      </w:pPr>
    </w:p>
    <w:p w14:paraId="1B433933" w14:textId="4E385C22" w:rsidR="00F4550B" w:rsidRPr="00401F26" w:rsidRDefault="00F4550B" w:rsidP="00563EC8">
      <w:pPr>
        <w:rPr>
          <w:rFonts w:eastAsiaTheme="minorHAnsi" w:cs="Times New Roman" w:hint="eastAsia"/>
          <w:szCs w:val="21"/>
        </w:rPr>
      </w:pPr>
      <w:r>
        <w:rPr>
          <w:rFonts w:eastAsiaTheme="minorHAnsi" w:cs="Times New Roman" w:hint="eastAsia"/>
          <w:noProof/>
          <w:szCs w:val="21"/>
        </w:rPr>
        <w:drawing>
          <wp:inline distT="0" distB="0" distL="0" distR="0" wp14:anchorId="089BC872" wp14:editId="2A2450B1">
            <wp:extent cx="5391150" cy="2733675"/>
            <wp:effectExtent l="0" t="0" r="0" b="9525"/>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91150" cy="2733675"/>
                    </a:xfrm>
                    <a:prstGeom prst="rect">
                      <a:avLst/>
                    </a:prstGeom>
                    <a:noFill/>
                    <a:ln>
                      <a:noFill/>
                    </a:ln>
                  </pic:spPr>
                </pic:pic>
              </a:graphicData>
            </a:graphic>
          </wp:inline>
        </w:drawing>
      </w:r>
    </w:p>
    <w:p w14:paraId="054E5A67" w14:textId="0B75295C" w:rsidR="004C1611"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szCs w:val="21"/>
        </w:rPr>
        <w:t xml:space="preserve">Fig. S9 </w:t>
      </w:r>
      <w:r w:rsidR="0085248D" w:rsidRPr="00401F26">
        <w:rPr>
          <w:rFonts w:asciiTheme="majorHAnsi" w:eastAsiaTheme="majorHAnsi" w:hAnsiTheme="majorHAnsi" w:cs="Times New Roman"/>
          <w:szCs w:val="21"/>
        </w:rPr>
        <w:t>The interactive stacked bar chart for the ‘Sample variant-count report’</w:t>
      </w:r>
      <w:r w:rsidR="00806298" w:rsidRPr="00401F26">
        <w:rPr>
          <w:rFonts w:asciiTheme="majorHAnsi" w:eastAsiaTheme="majorHAnsi" w:hAnsiTheme="majorHAnsi" w:cs="Times New Roman"/>
          <w:szCs w:val="21"/>
        </w:rPr>
        <w:t xml:space="preserve"> from the ‘Basic statistics’ tab</w:t>
      </w:r>
    </w:p>
    <w:p w14:paraId="6138C459" w14:textId="28C0596F" w:rsidR="00E6065E" w:rsidRPr="00401F26" w:rsidRDefault="004B2E10" w:rsidP="00563EC8">
      <w:pPr>
        <w:rPr>
          <w:rFonts w:eastAsiaTheme="minorHAnsi" w:cs="Times New Roman"/>
          <w:szCs w:val="21"/>
        </w:rPr>
      </w:pPr>
      <w:r w:rsidRPr="00401F26">
        <w:rPr>
          <w:rFonts w:eastAsiaTheme="minorHAnsi" w:cs="Times New Roman"/>
          <w:szCs w:val="21"/>
        </w:rPr>
        <w:t xml:space="preserve">The interactive stacked bar chart </w:t>
      </w:r>
      <w:bookmarkStart w:id="11" w:name="_Hlk95400868"/>
      <w:r w:rsidRPr="00401F26">
        <w:rPr>
          <w:rFonts w:eastAsiaTheme="minorHAnsi" w:cs="Times New Roman"/>
          <w:szCs w:val="21"/>
        </w:rPr>
        <w:t>displays the</w:t>
      </w:r>
      <w:bookmarkEnd w:id="11"/>
      <w:r w:rsidRPr="00401F26">
        <w:rPr>
          <w:rFonts w:eastAsiaTheme="minorHAnsi" w:cs="Times New Roman"/>
          <w:szCs w:val="21"/>
        </w:rPr>
        <w:t xml:space="preserve"> </w:t>
      </w:r>
      <w:r w:rsidRPr="00401F26">
        <w:rPr>
          <w:rFonts w:eastAsiaTheme="minorHAnsi" w:cs="Times New Roman" w:hint="eastAsia"/>
          <w:szCs w:val="21"/>
        </w:rPr>
        <w:t>‘</w:t>
      </w:r>
      <w:r w:rsidRPr="00401F26">
        <w:rPr>
          <w:rFonts w:eastAsiaTheme="minorHAnsi" w:cs="Times New Roman"/>
          <w:szCs w:val="21"/>
        </w:rPr>
        <w:t xml:space="preserve">Sample variant-count report’ for the original dataset of </w:t>
      </w:r>
      <w:bookmarkStart w:id="12" w:name="_Hlk95727623"/>
      <w:r w:rsidRPr="00401F26">
        <w:rPr>
          <w:rFonts w:eastAsiaTheme="minorHAnsi" w:cs="Times New Roman"/>
          <w:szCs w:val="21"/>
        </w:rPr>
        <w:t>119 accessions of Malawi cichlids</w:t>
      </w:r>
      <w:bookmarkEnd w:id="12"/>
      <w:r w:rsidRPr="00401F26">
        <w:rPr>
          <w:rFonts w:eastAsiaTheme="minorHAnsi" w:cs="Times New Roman"/>
          <w:szCs w:val="21"/>
        </w:rPr>
        <w:t>, reporting the number of observed variants subdivided into various classes.</w:t>
      </w:r>
      <w:r w:rsidR="009A0903" w:rsidRPr="00401F26">
        <w:rPr>
          <w:rFonts w:eastAsiaTheme="minorHAnsi" w:cs="Times New Roman"/>
          <w:szCs w:val="21"/>
        </w:rPr>
        <w:t xml:space="preserve"> The parameters used are listed in Table 2 (Run F).</w:t>
      </w:r>
      <w:r w:rsidR="006D10C5" w:rsidRPr="00401F26">
        <w:rPr>
          <w:rFonts w:eastAsiaTheme="minorHAnsi" w:cs="Times New Roman" w:hint="eastAsia"/>
          <w:szCs w:val="21"/>
        </w:rPr>
        <w:t xml:space="preserve"> </w:t>
      </w:r>
      <w:r w:rsidR="006B2977" w:rsidRPr="00401F26">
        <w:rPr>
          <w:rFonts w:eastAsiaTheme="minorHAnsi" w:cs="Times New Roman" w:hint="eastAsia"/>
          <w:szCs w:val="21"/>
        </w:rPr>
        <w:t>T</w:t>
      </w:r>
      <w:r w:rsidR="006B2977" w:rsidRPr="00401F26">
        <w:rPr>
          <w:rFonts w:eastAsiaTheme="minorHAnsi" w:cs="Times New Roman"/>
          <w:szCs w:val="21"/>
        </w:rPr>
        <w:t>he classes of observed variants are shown in the legend of the stacked bar chart.</w:t>
      </w:r>
      <w:r w:rsidR="004D44AB" w:rsidRPr="00401F26">
        <w:rPr>
          <w:rFonts w:eastAsiaTheme="minorHAnsi" w:cs="Times New Roman"/>
          <w:szCs w:val="21"/>
        </w:rPr>
        <w:t xml:space="preserve"> </w:t>
      </w:r>
      <w:r w:rsidR="00D73A12" w:rsidRPr="00401F26">
        <w:rPr>
          <w:rFonts w:eastAsiaTheme="minorHAnsi" w:cs="Times New Roman"/>
          <w:szCs w:val="21"/>
        </w:rPr>
        <w:t>M</w:t>
      </w:r>
      <w:r w:rsidR="004D44AB" w:rsidRPr="00401F26">
        <w:rPr>
          <w:rFonts w:eastAsiaTheme="minorHAnsi" w:cs="Times New Roman"/>
          <w:szCs w:val="21"/>
        </w:rPr>
        <w:t>ost of the observed variants belong</w:t>
      </w:r>
      <w:r w:rsidR="00E90640">
        <w:rPr>
          <w:rFonts w:eastAsiaTheme="minorHAnsi" w:cs="Times New Roman"/>
          <w:szCs w:val="21"/>
        </w:rPr>
        <w:t>ed</w:t>
      </w:r>
      <w:r w:rsidR="004D44AB" w:rsidRPr="00401F26">
        <w:rPr>
          <w:rFonts w:eastAsiaTheme="minorHAnsi" w:cs="Times New Roman"/>
          <w:szCs w:val="21"/>
        </w:rPr>
        <w:t xml:space="preserve"> to the ‘Hom-REF genotype’</w:t>
      </w:r>
      <w:r w:rsidR="00EE627B" w:rsidRPr="00401F26">
        <w:rPr>
          <w:rFonts w:eastAsiaTheme="minorHAnsi" w:cs="Times New Roman"/>
          <w:szCs w:val="21"/>
        </w:rPr>
        <w:t xml:space="preserve"> </w:t>
      </w:r>
      <w:r w:rsidR="00D73A12" w:rsidRPr="00401F26">
        <w:rPr>
          <w:rFonts w:eastAsiaTheme="minorHAnsi" w:cs="Times New Roman"/>
          <w:szCs w:val="21"/>
        </w:rPr>
        <w:t xml:space="preserve">class </w:t>
      </w:r>
      <w:r w:rsidR="00BD224A" w:rsidRPr="00401F26">
        <w:rPr>
          <w:rFonts w:eastAsiaTheme="minorHAnsi" w:cs="Times New Roman"/>
          <w:szCs w:val="21"/>
        </w:rPr>
        <w:t xml:space="preserve">when the reads were mapped to the M_zebra_UMD2a </w:t>
      </w:r>
      <w:r w:rsidR="00D73A12" w:rsidRPr="00401F26">
        <w:rPr>
          <w:rFonts w:eastAsiaTheme="minorHAnsi" w:cs="Times New Roman"/>
          <w:szCs w:val="21"/>
        </w:rPr>
        <w:t>reference genome</w:t>
      </w:r>
      <w:r w:rsidR="002C4C91" w:rsidRPr="00401F26">
        <w:rPr>
          <w:rFonts w:eastAsiaTheme="minorHAnsi" w:cs="Times New Roman"/>
          <w:szCs w:val="21"/>
        </w:rPr>
        <w:t xml:space="preserve"> </w:t>
      </w:r>
      <w:r w:rsidR="003B61FD" w:rsidRPr="00401F26">
        <w:rPr>
          <w:rFonts w:eastAsiaTheme="minorHAnsi" w:cs="Times New Roman"/>
          <w:szCs w:val="21"/>
        </w:rPr>
        <w:t>(RefSeq assembly accession: GCF_000238955.4; BioProject: PRJNA60369)</w:t>
      </w:r>
      <w:r w:rsidR="00D73A12" w:rsidRPr="00401F26">
        <w:rPr>
          <w:rFonts w:eastAsiaTheme="minorHAnsi" w:cs="Times New Roman"/>
          <w:szCs w:val="21"/>
        </w:rPr>
        <w:t>.</w:t>
      </w:r>
    </w:p>
    <w:p w14:paraId="267768D8" w14:textId="13C66E51" w:rsidR="006B2977" w:rsidRDefault="006B2977" w:rsidP="00563EC8">
      <w:pPr>
        <w:rPr>
          <w:rFonts w:eastAsiaTheme="minorHAnsi" w:cs="Times New Roman"/>
          <w:szCs w:val="21"/>
        </w:rPr>
      </w:pPr>
    </w:p>
    <w:p w14:paraId="3E82D286" w14:textId="7AC90C57" w:rsidR="00F73E45" w:rsidRPr="00401F26" w:rsidRDefault="00F73E45"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57116BC0" wp14:editId="1F14C4A7">
            <wp:extent cx="5391150" cy="2733675"/>
            <wp:effectExtent l="0" t="0" r="0" b="9525"/>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91150" cy="2733675"/>
                    </a:xfrm>
                    <a:prstGeom prst="rect">
                      <a:avLst/>
                    </a:prstGeom>
                    <a:noFill/>
                    <a:ln>
                      <a:noFill/>
                    </a:ln>
                  </pic:spPr>
                </pic:pic>
              </a:graphicData>
            </a:graphic>
          </wp:inline>
        </w:drawing>
      </w:r>
    </w:p>
    <w:p w14:paraId="29B4B433" w14:textId="7633B4D6" w:rsidR="00F47308" w:rsidRPr="00401F26" w:rsidRDefault="004B2E10" w:rsidP="00563EC8">
      <w:pPr>
        <w:rPr>
          <w:rFonts w:asciiTheme="majorHAnsi" w:eastAsiaTheme="majorHAnsi" w:hAnsiTheme="majorHAnsi" w:cs="Times New Roman"/>
          <w:szCs w:val="21"/>
        </w:rPr>
      </w:pPr>
      <w:bookmarkStart w:id="13" w:name="_Hlk95725213"/>
      <w:r w:rsidRPr="00401F26">
        <w:rPr>
          <w:rFonts w:asciiTheme="majorHAnsi" w:eastAsiaTheme="majorHAnsi" w:hAnsiTheme="majorHAnsi" w:cs="Times New Roman"/>
          <w:szCs w:val="21"/>
        </w:rPr>
        <w:t>Fig. S10</w:t>
      </w:r>
      <w:r w:rsidR="00A56D9D" w:rsidRPr="00401F26">
        <w:rPr>
          <w:rFonts w:asciiTheme="majorHAnsi" w:eastAsiaTheme="majorHAnsi" w:hAnsiTheme="majorHAnsi" w:cs="Times New Roman"/>
          <w:szCs w:val="21"/>
        </w:rPr>
        <w:t xml:space="preserve"> </w:t>
      </w:r>
      <w:bookmarkEnd w:id="13"/>
      <w:r w:rsidR="00472CD1" w:rsidRPr="00401F26">
        <w:rPr>
          <w:rFonts w:asciiTheme="majorHAnsi" w:eastAsiaTheme="majorHAnsi" w:hAnsiTheme="majorHAnsi" w:cs="Times New Roman"/>
          <w:szCs w:val="21"/>
        </w:rPr>
        <w:t>M</w:t>
      </w:r>
      <w:r w:rsidR="00A56D9D" w:rsidRPr="00401F26">
        <w:rPr>
          <w:rFonts w:asciiTheme="majorHAnsi" w:eastAsiaTheme="majorHAnsi" w:hAnsiTheme="majorHAnsi" w:cs="Times New Roman"/>
          <w:szCs w:val="21"/>
        </w:rPr>
        <w:t>ultiple subplots for the ‘Method-of-moments F coefficient estimates’ report from the ‘Basic statistics’ tab</w:t>
      </w:r>
    </w:p>
    <w:p w14:paraId="40565984" w14:textId="724D6E2D" w:rsidR="00A56D9D" w:rsidRPr="00401F26" w:rsidRDefault="004B2E10" w:rsidP="00563EC8">
      <w:pPr>
        <w:rPr>
          <w:rFonts w:eastAsiaTheme="minorHAnsi" w:cs="Times New Roman"/>
          <w:szCs w:val="21"/>
        </w:rPr>
      </w:pPr>
      <w:r w:rsidRPr="00401F26">
        <w:rPr>
          <w:rFonts w:eastAsiaTheme="minorHAnsi" w:cs="Times New Roman"/>
          <w:szCs w:val="21"/>
        </w:rPr>
        <w:t xml:space="preserve">Interactive multiple subplots, namely the grouped bar chart and line plot, display </w:t>
      </w:r>
      <w:r w:rsidR="00EB1134" w:rsidRPr="00401F26">
        <w:rPr>
          <w:rFonts w:eastAsiaTheme="minorHAnsi" w:cs="Times New Roman"/>
          <w:szCs w:val="21"/>
        </w:rPr>
        <w:t>the ‘Method-of-moments F coefficient estimates’ report</w:t>
      </w:r>
      <w:r w:rsidRPr="00401F26">
        <w:rPr>
          <w:rFonts w:eastAsiaTheme="minorHAnsi" w:cs="Times New Roman"/>
          <w:szCs w:val="21"/>
        </w:rPr>
        <w:t xml:space="preserve"> </w:t>
      </w:r>
      <w:r w:rsidR="00EB1134" w:rsidRPr="00401F26">
        <w:rPr>
          <w:rFonts w:eastAsiaTheme="minorHAnsi" w:cs="Times New Roman"/>
          <w:szCs w:val="21"/>
        </w:rPr>
        <w:t>for the ‘After filtering’ dataset</w:t>
      </w:r>
      <w:r w:rsidRPr="00401F26">
        <w:rPr>
          <w:rFonts w:eastAsiaTheme="minorHAnsi" w:cs="Times New Roman"/>
          <w:szCs w:val="21"/>
        </w:rPr>
        <w:t xml:space="preserve"> of 119</w:t>
      </w:r>
      <w:r w:rsidR="00EB1134" w:rsidRPr="00401F26">
        <w:rPr>
          <w:rFonts w:eastAsiaTheme="minorHAnsi" w:cs="Times New Roman"/>
          <w:szCs w:val="21"/>
        </w:rPr>
        <w:t xml:space="preserve"> accessions of Malawi cichlids (Run F in Table 2)</w:t>
      </w:r>
      <w:r w:rsidRPr="00401F26">
        <w:rPr>
          <w:rFonts w:eastAsiaTheme="minorHAnsi" w:cs="Times New Roman"/>
          <w:szCs w:val="21"/>
        </w:rPr>
        <w:t>.</w:t>
      </w:r>
      <w:r w:rsidR="003B694C" w:rsidRPr="00401F26">
        <w:rPr>
          <w:rFonts w:eastAsiaTheme="minorHAnsi" w:cs="Times New Roman"/>
          <w:szCs w:val="21"/>
        </w:rPr>
        <w:t xml:space="preserve"> </w:t>
      </w:r>
      <w:bookmarkStart w:id="14" w:name="_Hlk95403951"/>
      <w:r w:rsidR="003B694C" w:rsidRPr="00401F26">
        <w:rPr>
          <w:rFonts w:eastAsiaTheme="minorHAnsi" w:cs="Times New Roman"/>
          <w:szCs w:val="21"/>
        </w:rPr>
        <w:t>Each column of the report is listed</w:t>
      </w:r>
      <w:r w:rsidR="00C80A21" w:rsidRPr="00401F26">
        <w:rPr>
          <w:rFonts w:eastAsiaTheme="minorHAnsi" w:cs="Times New Roman"/>
          <w:szCs w:val="21"/>
        </w:rPr>
        <w:t xml:space="preserve"> in the legend </w:t>
      </w:r>
      <w:r>
        <w:rPr>
          <w:rFonts w:ascii="游明朝" w:eastAsia="游明朝" w:hAnsi="游明朝" w:cs="Times New Roman"/>
          <w:szCs w:val="21"/>
        </w:rPr>
        <w:t>and is shared across multiple subplots</w:t>
      </w:r>
      <w:r w:rsidR="003B694C" w:rsidRPr="00401F26">
        <w:rPr>
          <w:rFonts w:eastAsiaTheme="minorHAnsi" w:cs="Times New Roman"/>
          <w:szCs w:val="21"/>
        </w:rPr>
        <w:t>.</w:t>
      </w:r>
      <w:bookmarkEnd w:id="14"/>
      <w:r w:rsidR="003B694C" w:rsidRPr="00401F26">
        <w:rPr>
          <w:rFonts w:eastAsiaTheme="minorHAnsi" w:cs="Times New Roman" w:hint="eastAsia"/>
          <w:szCs w:val="21"/>
        </w:rPr>
        <w:t xml:space="preserve"> </w:t>
      </w:r>
      <w:r w:rsidR="00C3610F" w:rsidRPr="00401F26">
        <w:rPr>
          <w:rFonts w:eastAsiaTheme="minorHAnsi" w:cs="Times New Roman"/>
          <w:szCs w:val="21"/>
        </w:rPr>
        <w:t>The low expected heterozygosity seen in this figure indicates high homozygosity and low genetic diversity in Malawi cichlids.</w:t>
      </w:r>
    </w:p>
    <w:bookmarkEnd w:id="3"/>
    <w:p w14:paraId="5F88071A" w14:textId="464732D6" w:rsidR="00DC634C" w:rsidRDefault="00DC634C" w:rsidP="00563EC8">
      <w:pPr>
        <w:rPr>
          <w:rFonts w:eastAsiaTheme="minorHAnsi" w:cs="Times New Roman"/>
          <w:szCs w:val="21"/>
        </w:rPr>
      </w:pPr>
    </w:p>
    <w:p w14:paraId="34761462" w14:textId="39AFC46B" w:rsidR="00386906" w:rsidRPr="00401F26" w:rsidRDefault="00386906"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6136A891" wp14:editId="6A9D9025">
            <wp:extent cx="5391150" cy="434340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91150" cy="4343400"/>
                    </a:xfrm>
                    <a:prstGeom prst="rect">
                      <a:avLst/>
                    </a:prstGeom>
                    <a:noFill/>
                    <a:ln>
                      <a:noFill/>
                    </a:ln>
                  </pic:spPr>
                </pic:pic>
              </a:graphicData>
            </a:graphic>
          </wp:inline>
        </w:drawing>
      </w:r>
    </w:p>
    <w:p w14:paraId="442BCA17" w14:textId="77777777" w:rsidR="00F47308" w:rsidRPr="00401F26" w:rsidRDefault="004B2E10" w:rsidP="00563EC8">
      <w:pPr>
        <w:rPr>
          <w:rFonts w:asciiTheme="majorHAnsi" w:eastAsiaTheme="majorHAnsi" w:hAnsiTheme="majorHAnsi" w:cs="Times New Roman"/>
          <w:szCs w:val="21"/>
        </w:rPr>
      </w:pPr>
      <w:bookmarkStart w:id="15" w:name="_Hlk95741627"/>
      <w:r w:rsidRPr="00401F26">
        <w:rPr>
          <w:rFonts w:asciiTheme="majorHAnsi" w:eastAsiaTheme="majorHAnsi" w:hAnsiTheme="majorHAnsi" w:cs="Times New Roman"/>
          <w:szCs w:val="21"/>
        </w:rPr>
        <w:t xml:space="preserve">Fig. S11 </w:t>
      </w:r>
      <w:bookmarkStart w:id="16" w:name="_Hlk95807626"/>
      <w:r w:rsidR="00172FEF" w:rsidRPr="00401F26">
        <w:rPr>
          <w:rFonts w:asciiTheme="majorHAnsi" w:eastAsiaTheme="majorHAnsi" w:hAnsiTheme="majorHAnsi" w:cs="Times New Roman"/>
          <w:szCs w:val="21"/>
        </w:rPr>
        <w:t>PCA plot with data points colored according to sampling locations</w:t>
      </w:r>
      <w:bookmarkEnd w:id="16"/>
      <w:r w:rsidR="00172FEF" w:rsidRPr="00401F26">
        <w:rPr>
          <w:rFonts w:asciiTheme="majorHAnsi" w:eastAsiaTheme="majorHAnsi" w:hAnsiTheme="majorHAnsi" w:cs="Times New Roman"/>
          <w:szCs w:val="21"/>
        </w:rPr>
        <w:t>.</w:t>
      </w:r>
    </w:p>
    <w:p w14:paraId="2D6B8508" w14:textId="39673D87" w:rsidR="00172FEF" w:rsidRPr="00401F26" w:rsidRDefault="004B2E10" w:rsidP="00563EC8">
      <w:pPr>
        <w:rPr>
          <w:rFonts w:eastAsiaTheme="minorHAnsi" w:cs="Times New Roman"/>
          <w:szCs w:val="21"/>
        </w:rPr>
      </w:pPr>
      <w:r w:rsidRPr="00401F26">
        <w:rPr>
          <w:rFonts w:eastAsiaTheme="minorHAnsi" w:cs="Times New Roman"/>
          <w:szCs w:val="21"/>
        </w:rPr>
        <w:t xml:space="preserve">The interactive 2-component PCA plot displays the first and second principal components (PC1/PC2) for </w:t>
      </w:r>
      <w:r>
        <w:rPr>
          <w:rFonts w:ascii="游明朝" w:eastAsia="游明朝" w:hAnsi="游明朝" w:cs="Times New Roman"/>
          <w:szCs w:val="21"/>
        </w:rPr>
        <w:t xml:space="preserve">the </w:t>
      </w:r>
      <w:r w:rsidR="004436FF" w:rsidRPr="00401F26">
        <w:rPr>
          <w:rFonts w:eastAsiaTheme="minorHAnsi" w:cs="Times New Roman"/>
          <w:szCs w:val="21"/>
        </w:rPr>
        <w:t>119 accessions of Malawi cichlids.</w:t>
      </w:r>
      <w:r w:rsidRPr="00401F26">
        <w:rPr>
          <w:rFonts w:eastAsiaTheme="minorHAnsi" w:cs="Times New Roman"/>
          <w:szCs w:val="21"/>
        </w:rPr>
        <w:t xml:space="preserve"> </w:t>
      </w:r>
      <w:r w:rsidR="004436FF" w:rsidRPr="00401F26">
        <w:rPr>
          <w:rFonts w:eastAsiaTheme="minorHAnsi" w:cs="Times New Roman"/>
          <w:szCs w:val="21"/>
        </w:rPr>
        <w:t>The parameters used are listed in Table 2 (Run F).</w:t>
      </w:r>
      <w:bookmarkEnd w:id="15"/>
      <w:r w:rsidR="00BD3B02" w:rsidRPr="00401F26">
        <w:rPr>
          <w:rFonts w:eastAsiaTheme="minorHAnsi" w:cs="Times New Roman" w:hint="eastAsia"/>
          <w:szCs w:val="21"/>
        </w:rPr>
        <w:t xml:space="preserve"> </w:t>
      </w:r>
      <w:bookmarkStart w:id="17" w:name="_Hlk95742605"/>
      <w:r w:rsidR="00BD3B02" w:rsidRPr="00401F26">
        <w:rPr>
          <w:rFonts w:eastAsiaTheme="minorHAnsi" w:cs="Times New Roman"/>
          <w:szCs w:val="21"/>
        </w:rPr>
        <w:t>The colors of the data points correspond to the 17 groups</w:t>
      </w:r>
      <w:bookmarkEnd w:id="17"/>
      <w:r w:rsidR="00BD3B02" w:rsidRPr="00401F26">
        <w:rPr>
          <w:rFonts w:eastAsiaTheme="minorHAnsi" w:cs="Times New Roman"/>
          <w:szCs w:val="21"/>
        </w:rPr>
        <w:t xml:space="preserve"> </w:t>
      </w:r>
      <w:r w:rsidR="00E90640">
        <w:rPr>
          <w:rFonts w:eastAsiaTheme="minorHAnsi" w:cs="Times New Roman"/>
          <w:szCs w:val="21"/>
        </w:rPr>
        <w:t>(</w:t>
      </w:r>
      <w:r w:rsidR="00BD3B02" w:rsidRPr="00401F26">
        <w:rPr>
          <w:rFonts w:eastAsiaTheme="minorHAnsi" w:cs="Times New Roman"/>
          <w:szCs w:val="21"/>
        </w:rPr>
        <w:t>we divided the samples depending on the geographic location of the places where they were taken</w:t>
      </w:r>
      <w:r w:rsidR="00E90640">
        <w:rPr>
          <w:rFonts w:eastAsiaTheme="minorHAnsi" w:cs="Times New Roman"/>
          <w:szCs w:val="21"/>
        </w:rPr>
        <w:t>;</w:t>
      </w:r>
      <w:r w:rsidR="00BD3B02" w:rsidRPr="00401F26">
        <w:rPr>
          <w:rFonts w:eastAsiaTheme="minorHAnsi" w:cs="Times New Roman"/>
          <w:szCs w:val="21"/>
        </w:rPr>
        <w:t xml:space="preserve"> </w:t>
      </w:r>
      <w:r w:rsidR="00A858A9" w:rsidRPr="00401F26">
        <w:rPr>
          <w:rFonts w:eastAsiaTheme="minorHAnsi" w:cs="Times New Roman"/>
          <w:szCs w:val="21"/>
        </w:rPr>
        <w:t>s</w:t>
      </w:r>
      <w:r w:rsidR="00BD3B02" w:rsidRPr="00401F26">
        <w:rPr>
          <w:rFonts w:eastAsiaTheme="minorHAnsi" w:cs="Times New Roman"/>
          <w:szCs w:val="21"/>
        </w:rPr>
        <w:t>ee the Supplementary Notes for details).</w:t>
      </w:r>
      <w:r w:rsidRPr="00401F26">
        <w:t xml:space="preserve"> </w:t>
      </w:r>
      <w:r w:rsidRPr="00401F26">
        <w:rPr>
          <w:rFonts w:eastAsiaTheme="minorHAnsi" w:cs="Times New Roman"/>
          <w:szCs w:val="21"/>
        </w:rPr>
        <w:t>The groups that were separated from each other by the first and second principal components correlate</w:t>
      </w:r>
      <w:r>
        <w:rPr>
          <w:rFonts w:ascii="游明朝" w:eastAsia="游明朝" w:hAnsi="游明朝" w:cs="Times New Roman"/>
          <w:szCs w:val="21"/>
        </w:rPr>
        <w:t>d well with the eco-morphological groups.</w:t>
      </w:r>
      <w:r w:rsidR="00154690" w:rsidRPr="00401F26">
        <w:rPr>
          <w:rFonts w:eastAsiaTheme="minorHAnsi" w:cs="Times New Roman"/>
          <w:szCs w:val="21"/>
        </w:rPr>
        <w:t xml:space="preserve"> </w:t>
      </w:r>
      <w:r w:rsidR="00757264" w:rsidRPr="00401F26">
        <w:rPr>
          <w:rFonts w:eastAsiaTheme="minorHAnsi" w:cs="Times New Roman"/>
          <w:szCs w:val="21"/>
        </w:rPr>
        <w:t xml:space="preserve">The group of </w:t>
      </w:r>
      <w:r w:rsidR="003C3C54" w:rsidRPr="00401F26">
        <w:rPr>
          <w:rFonts w:eastAsiaTheme="minorHAnsi" w:cs="Times New Roman"/>
          <w:szCs w:val="21"/>
        </w:rPr>
        <w:t xml:space="preserve">the </w:t>
      </w:r>
      <w:r w:rsidR="00757264" w:rsidRPr="00401F26">
        <w:rPr>
          <w:rFonts w:eastAsiaTheme="minorHAnsi" w:cs="Times New Roman"/>
          <w:szCs w:val="21"/>
        </w:rPr>
        <w:t>Astatotilapia calliptera</w:t>
      </w:r>
      <w:r w:rsidR="00480293" w:rsidRPr="00401F26">
        <w:t xml:space="preserve"> </w:t>
      </w:r>
      <w:r w:rsidR="00480293" w:rsidRPr="00401F26">
        <w:rPr>
          <w:rFonts w:eastAsiaTheme="minorHAnsi" w:cs="Times New Roman"/>
          <w:szCs w:val="21"/>
        </w:rPr>
        <w:t>species</w:t>
      </w:r>
      <w:r w:rsidR="00757264" w:rsidRPr="00401F26">
        <w:rPr>
          <w:rFonts w:eastAsiaTheme="minorHAnsi" w:cs="Times New Roman"/>
          <w:szCs w:val="21"/>
        </w:rPr>
        <w:t xml:space="preserve"> is indicated in the figure by an oval.</w:t>
      </w:r>
    </w:p>
    <w:p w14:paraId="4A775C42" w14:textId="6DC873C2" w:rsidR="00172FEF" w:rsidRDefault="00172FEF" w:rsidP="00563EC8">
      <w:pPr>
        <w:rPr>
          <w:rFonts w:eastAsiaTheme="minorHAnsi" w:cs="Times New Roman"/>
          <w:szCs w:val="21"/>
        </w:rPr>
      </w:pPr>
    </w:p>
    <w:p w14:paraId="3E0DDB7A" w14:textId="3B1440DE" w:rsidR="00CB32A0" w:rsidRPr="00401F26" w:rsidRDefault="00CB32A0" w:rsidP="00563EC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232C1487" wp14:editId="1DA0C0E1">
            <wp:extent cx="5391150" cy="4343400"/>
            <wp:effectExtent l="0" t="0" r="0"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91150" cy="4343400"/>
                    </a:xfrm>
                    <a:prstGeom prst="rect">
                      <a:avLst/>
                    </a:prstGeom>
                    <a:noFill/>
                    <a:ln>
                      <a:noFill/>
                    </a:ln>
                  </pic:spPr>
                </pic:pic>
              </a:graphicData>
            </a:graphic>
          </wp:inline>
        </w:drawing>
      </w:r>
    </w:p>
    <w:p w14:paraId="66E76456" w14:textId="77777777" w:rsidR="000E28F4" w:rsidRPr="00401F26" w:rsidRDefault="004B2E10" w:rsidP="00563EC8">
      <w:pPr>
        <w:rPr>
          <w:rFonts w:asciiTheme="majorHAnsi" w:eastAsiaTheme="majorHAnsi" w:hAnsiTheme="majorHAnsi" w:cs="Times New Roman"/>
          <w:szCs w:val="21"/>
        </w:rPr>
      </w:pPr>
      <w:r w:rsidRPr="00401F26">
        <w:rPr>
          <w:rFonts w:asciiTheme="majorHAnsi" w:eastAsiaTheme="majorHAnsi" w:hAnsiTheme="majorHAnsi" w:cs="Times New Roman"/>
          <w:szCs w:val="21"/>
        </w:rPr>
        <w:t xml:space="preserve">Fig. S12 PCA plot with data points colored according to </w:t>
      </w:r>
      <w:r w:rsidR="00472926" w:rsidRPr="00401F26">
        <w:rPr>
          <w:rFonts w:asciiTheme="majorHAnsi" w:eastAsiaTheme="majorHAnsi" w:hAnsiTheme="majorHAnsi" w:cs="Times New Roman"/>
          <w:szCs w:val="21"/>
        </w:rPr>
        <w:t>eco-morphological groups</w:t>
      </w:r>
      <w:r w:rsidRPr="00401F26">
        <w:rPr>
          <w:rFonts w:asciiTheme="majorHAnsi" w:eastAsiaTheme="majorHAnsi" w:hAnsiTheme="majorHAnsi" w:cs="Times New Roman"/>
          <w:szCs w:val="21"/>
        </w:rPr>
        <w:t>.</w:t>
      </w:r>
    </w:p>
    <w:p w14:paraId="45D8BD87" w14:textId="135944D2" w:rsidR="0061619A" w:rsidRPr="00401F26" w:rsidRDefault="004B2E10" w:rsidP="00563EC8">
      <w:pPr>
        <w:rPr>
          <w:rFonts w:eastAsiaTheme="minorHAnsi" w:cs="Times New Roman"/>
          <w:szCs w:val="21"/>
        </w:rPr>
      </w:pPr>
      <w:r w:rsidRPr="00401F26">
        <w:rPr>
          <w:rFonts w:eastAsiaTheme="minorHAnsi" w:cs="Times New Roman"/>
          <w:szCs w:val="21"/>
        </w:rPr>
        <w:t xml:space="preserve">The interactive 2-component PCA plot displays the first and second principal components (PC1/PC2) for </w:t>
      </w:r>
      <w:r>
        <w:rPr>
          <w:rFonts w:ascii="游明朝" w:eastAsia="游明朝" w:hAnsi="游明朝" w:cs="Times New Roman"/>
          <w:szCs w:val="21"/>
        </w:rPr>
        <w:t xml:space="preserve">the 119 accessions of Malawi cichlids. The parameters used are </w:t>
      </w:r>
      <w:r w:rsidRPr="00401F26">
        <w:rPr>
          <w:rFonts w:eastAsiaTheme="minorHAnsi" w:cs="Times New Roman"/>
          <w:szCs w:val="21"/>
        </w:rPr>
        <w:t xml:space="preserve">listed in Table 2 (Run </w:t>
      </w:r>
      <w:r w:rsidR="00472926" w:rsidRPr="00401F26">
        <w:rPr>
          <w:rFonts w:eastAsiaTheme="minorHAnsi" w:cs="Times New Roman"/>
          <w:szCs w:val="21"/>
        </w:rPr>
        <w:t>G</w:t>
      </w:r>
      <w:r w:rsidRPr="00401F26">
        <w:rPr>
          <w:rFonts w:eastAsiaTheme="minorHAnsi" w:cs="Times New Roman"/>
          <w:szCs w:val="21"/>
        </w:rPr>
        <w:t>).</w:t>
      </w:r>
      <w:r w:rsidR="00BA338C" w:rsidRPr="00401F26">
        <w:rPr>
          <w:rFonts w:eastAsiaTheme="minorHAnsi" w:cs="Times New Roman"/>
          <w:szCs w:val="21"/>
        </w:rPr>
        <w:t xml:space="preserve"> </w:t>
      </w:r>
      <w:r w:rsidR="00963426" w:rsidRPr="00401F26">
        <w:rPr>
          <w:rFonts w:eastAsiaTheme="minorHAnsi" w:cs="Times New Roman" w:hint="eastAsia"/>
          <w:szCs w:val="21"/>
        </w:rPr>
        <w:t>①</w:t>
      </w:r>
      <w:r w:rsidR="00963426" w:rsidRPr="00401F26">
        <w:rPr>
          <w:rFonts w:eastAsiaTheme="minorHAnsi" w:cs="Times New Roman"/>
          <w:szCs w:val="21"/>
        </w:rPr>
        <w:t xml:space="preserve"> The group of samples of Astatotilapia calliptera species;</w:t>
      </w:r>
      <w:r w:rsidR="00A60740" w:rsidRPr="00401F26">
        <w:t xml:space="preserve"> </w:t>
      </w:r>
      <w:r w:rsidR="00047F8E" w:rsidRPr="00401F26">
        <w:rPr>
          <w:rFonts w:hint="eastAsia"/>
        </w:rPr>
        <w:t>②</w:t>
      </w:r>
      <w:r w:rsidR="00047F8E" w:rsidRPr="00401F26">
        <w:t xml:space="preserve"> </w:t>
      </w:r>
      <w:r w:rsidR="00047F8E" w:rsidRPr="00401F26">
        <w:rPr>
          <w:rFonts w:eastAsiaTheme="minorHAnsi" w:cs="Times New Roman"/>
          <w:szCs w:val="21"/>
        </w:rPr>
        <w:t xml:space="preserve">the samples from the ‘outgroup Astatotilapia’. </w:t>
      </w:r>
      <w:r w:rsidR="00BA338C" w:rsidRPr="00401F26">
        <w:rPr>
          <w:rFonts w:eastAsiaTheme="minorHAnsi" w:cs="Times New Roman"/>
          <w:szCs w:val="21"/>
        </w:rPr>
        <w:t>The colors of the data points correspond to the seven eco-morphological groups</w:t>
      </w:r>
      <w:r w:rsidR="0010090A" w:rsidRPr="00401F26">
        <w:t xml:space="preserve"> </w:t>
      </w:r>
      <w:r w:rsidR="0010090A" w:rsidRPr="00401F26">
        <w:rPr>
          <w:rFonts w:eastAsiaTheme="minorHAnsi" w:cs="Times New Roman"/>
          <w:szCs w:val="21"/>
        </w:rPr>
        <w:t>of Malawi cichlids</w:t>
      </w:r>
      <w:r w:rsidR="00BA338C" w:rsidRPr="00401F26">
        <w:rPr>
          <w:rFonts w:eastAsiaTheme="minorHAnsi" w:cs="Times New Roman"/>
          <w:szCs w:val="21"/>
        </w:rPr>
        <w:t xml:space="preserve"> and the </w:t>
      </w:r>
      <w:r w:rsidR="00BA338C" w:rsidRPr="00401F26">
        <w:rPr>
          <w:rFonts w:eastAsiaTheme="minorHAnsi" w:cs="Times New Roman" w:hint="eastAsia"/>
          <w:szCs w:val="21"/>
        </w:rPr>
        <w:t>‘</w:t>
      </w:r>
      <w:r w:rsidR="00BA338C" w:rsidRPr="00401F26">
        <w:rPr>
          <w:rFonts w:eastAsiaTheme="minorHAnsi" w:cs="Times New Roman"/>
          <w:szCs w:val="21"/>
        </w:rPr>
        <w:t>outgroup Astatotilapia’, which consist</w:t>
      </w:r>
      <w:r>
        <w:rPr>
          <w:rFonts w:ascii="游明朝" w:eastAsia="游明朝" w:hAnsi="游明朝" w:cs="Times New Roman"/>
          <w:szCs w:val="21"/>
        </w:rPr>
        <w:t xml:space="preserve">s </w:t>
      </w:r>
      <w:r w:rsidR="001A5B3E" w:rsidRPr="00401F26">
        <w:rPr>
          <w:rFonts w:eastAsiaTheme="minorHAnsi" w:cs="Times New Roman"/>
          <w:szCs w:val="21"/>
        </w:rPr>
        <w:t>of</w:t>
      </w:r>
      <w:r w:rsidR="00BA338C" w:rsidRPr="00401F26">
        <w:rPr>
          <w:rFonts w:eastAsiaTheme="minorHAnsi" w:cs="Times New Roman"/>
          <w:szCs w:val="21"/>
        </w:rPr>
        <w:t xml:space="preserve"> </w:t>
      </w:r>
      <w:r w:rsidR="00B06DA5" w:rsidRPr="00401F26">
        <w:rPr>
          <w:rFonts w:eastAsiaTheme="minorHAnsi" w:cs="Times New Roman"/>
          <w:szCs w:val="21"/>
        </w:rPr>
        <w:t>the individuals</w:t>
      </w:r>
      <w:r w:rsidR="00BA338C" w:rsidRPr="00401F26">
        <w:rPr>
          <w:rFonts w:eastAsiaTheme="minorHAnsi" w:cs="Times New Roman"/>
          <w:szCs w:val="21"/>
        </w:rPr>
        <w:t xml:space="preserve"> of </w:t>
      </w:r>
      <w:r w:rsidR="00B06DA5" w:rsidRPr="00401F26">
        <w:rPr>
          <w:rFonts w:eastAsiaTheme="minorHAnsi" w:cs="Times New Roman"/>
          <w:szCs w:val="21"/>
        </w:rPr>
        <w:t xml:space="preserve">the </w:t>
      </w:r>
      <w:r w:rsidR="00BA338C" w:rsidRPr="00401F26">
        <w:rPr>
          <w:rFonts w:eastAsiaTheme="minorHAnsi" w:cs="Times New Roman"/>
          <w:szCs w:val="21"/>
        </w:rPr>
        <w:t>Astatotilapia calliptera species</w:t>
      </w:r>
      <w:r w:rsidR="001A5B3E" w:rsidRPr="00401F26">
        <w:rPr>
          <w:rFonts w:eastAsiaTheme="minorHAnsi" w:cs="Times New Roman"/>
          <w:szCs w:val="21"/>
        </w:rPr>
        <w:t>,</w:t>
      </w:r>
      <w:r w:rsidR="00BA338C" w:rsidRPr="00401F26">
        <w:rPr>
          <w:rFonts w:eastAsiaTheme="minorHAnsi" w:cs="Times New Roman"/>
          <w:szCs w:val="21"/>
        </w:rPr>
        <w:t xml:space="preserve"> but </w:t>
      </w:r>
      <w:r w:rsidR="001A5B3E" w:rsidRPr="00401F26">
        <w:rPr>
          <w:rFonts w:eastAsiaTheme="minorHAnsi" w:cs="Times New Roman"/>
          <w:szCs w:val="21"/>
        </w:rPr>
        <w:t>lives in an area outside the</w:t>
      </w:r>
      <w:r w:rsidR="00BA338C" w:rsidRPr="00401F26">
        <w:rPr>
          <w:rFonts w:eastAsiaTheme="minorHAnsi" w:cs="Times New Roman"/>
          <w:szCs w:val="21"/>
        </w:rPr>
        <w:t xml:space="preserve"> Lake Malawi catchment.</w:t>
      </w:r>
      <w:r w:rsidR="002C1B4F" w:rsidRPr="00401F26">
        <w:rPr>
          <w:rFonts w:eastAsiaTheme="minorHAnsi" w:cs="Times New Roman"/>
          <w:szCs w:val="21"/>
        </w:rPr>
        <w:t xml:space="preserve"> The groups that were separated from each other by the first and second principal components correlate</w:t>
      </w:r>
      <w:r>
        <w:rPr>
          <w:rFonts w:ascii="游明朝" w:eastAsia="游明朝" w:hAnsi="游明朝" w:cs="Times New Roman"/>
          <w:szCs w:val="21"/>
        </w:rPr>
        <w:t xml:space="preserve">d well with the eco-morphological groups indicated by </w:t>
      </w:r>
      <w:r w:rsidR="003B727C">
        <w:rPr>
          <w:rFonts w:ascii="游明朝" w:eastAsia="游明朝" w:hAnsi="游明朝" w:cs="Times New Roman"/>
          <w:szCs w:val="21"/>
        </w:rPr>
        <w:t xml:space="preserve">corresponding </w:t>
      </w:r>
      <w:r>
        <w:rPr>
          <w:rFonts w:ascii="游明朝" w:eastAsia="游明朝" w:hAnsi="游明朝" w:cs="Times New Roman"/>
          <w:szCs w:val="21"/>
        </w:rPr>
        <w:t>colors.</w:t>
      </w:r>
    </w:p>
    <w:p w14:paraId="6244B31D" w14:textId="709AC2C1" w:rsidR="001A5B3E" w:rsidRDefault="001A5B3E" w:rsidP="00C52508">
      <w:pPr>
        <w:rPr>
          <w:rFonts w:eastAsiaTheme="minorHAnsi" w:cs="Times New Roman"/>
          <w:szCs w:val="21"/>
        </w:rPr>
      </w:pPr>
    </w:p>
    <w:p w14:paraId="7C2E4724" w14:textId="0BE69CD1" w:rsidR="00D01F21" w:rsidRPr="00401F26" w:rsidRDefault="00D01F21" w:rsidP="00C5250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77F3C696" wp14:editId="2AA15FD8">
            <wp:extent cx="5391150" cy="4314825"/>
            <wp:effectExtent l="0" t="0" r="0" b="9525"/>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91150" cy="4314825"/>
                    </a:xfrm>
                    <a:prstGeom prst="rect">
                      <a:avLst/>
                    </a:prstGeom>
                    <a:noFill/>
                    <a:ln>
                      <a:noFill/>
                    </a:ln>
                  </pic:spPr>
                </pic:pic>
              </a:graphicData>
            </a:graphic>
          </wp:inline>
        </w:drawing>
      </w:r>
    </w:p>
    <w:p w14:paraId="453652C9" w14:textId="62B1E575" w:rsidR="008B22EC" w:rsidRPr="00401F26" w:rsidRDefault="004B2E10" w:rsidP="00C52508">
      <w:pPr>
        <w:rPr>
          <w:rFonts w:asciiTheme="majorHAnsi" w:eastAsiaTheme="majorHAnsi" w:hAnsiTheme="majorHAnsi" w:cs="Times New Roman"/>
          <w:szCs w:val="21"/>
        </w:rPr>
      </w:pPr>
      <w:r w:rsidRPr="00401F26">
        <w:rPr>
          <w:rFonts w:asciiTheme="majorHAnsi" w:eastAsiaTheme="majorHAnsi" w:hAnsiTheme="majorHAnsi" w:cs="Times New Roman"/>
          <w:szCs w:val="21"/>
        </w:rPr>
        <w:t>Fig. S13</w:t>
      </w:r>
      <w:r w:rsidRPr="00401F26">
        <w:rPr>
          <w:rFonts w:asciiTheme="majorHAnsi" w:eastAsiaTheme="majorHAnsi" w:hAnsiTheme="majorHAnsi"/>
        </w:rPr>
        <w:t xml:space="preserve"> </w:t>
      </w:r>
      <w:r w:rsidRPr="00401F26">
        <w:rPr>
          <w:rFonts w:asciiTheme="majorHAnsi" w:eastAsiaTheme="majorHAnsi" w:hAnsiTheme="majorHAnsi" w:cs="Times New Roman"/>
          <w:szCs w:val="21"/>
        </w:rPr>
        <w:t xml:space="preserve">PCA plot for </w:t>
      </w:r>
      <w:r w:rsidR="00B06DA5" w:rsidRPr="00401F26">
        <w:rPr>
          <w:rFonts w:asciiTheme="majorHAnsi" w:eastAsiaTheme="majorHAnsi" w:hAnsiTheme="majorHAnsi" w:cs="Times New Roman"/>
          <w:szCs w:val="21"/>
        </w:rPr>
        <w:t xml:space="preserve">the </w:t>
      </w:r>
      <w:r w:rsidRPr="00401F26">
        <w:rPr>
          <w:rFonts w:asciiTheme="majorHAnsi" w:eastAsiaTheme="majorHAnsi" w:hAnsiTheme="majorHAnsi" w:cs="Times New Roman"/>
          <w:szCs w:val="21"/>
        </w:rPr>
        <w:t>Astatotilapia calliptera species with data points colored according to sampling locations</w:t>
      </w:r>
    </w:p>
    <w:p w14:paraId="6FC52EE2" w14:textId="65421A61" w:rsidR="00A97041" w:rsidRPr="00401F26" w:rsidRDefault="004B2E10" w:rsidP="00C52508">
      <w:r w:rsidRPr="00401F26">
        <w:rPr>
          <w:rFonts w:eastAsiaTheme="minorHAnsi" w:cs="Times New Roman"/>
          <w:szCs w:val="21"/>
        </w:rPr>
        <w:t>The interactive 2-component PCA plot for the first and second principal components (PC1/PC2) for 119 accessions of Malawi cichlids</w:t>
      </w:r>
      <w:r w:rsidRPr="00401F26">
        <w:t xml:space="preserve"> </w:t>
      </w:r>
      <w:r w:rsidR="00CB5D13" w:rsidRPr="00401F26">
        <w:rPr>
          <w:rFonts w:eastAsiaTheme="minorHAnsi" w:cs="Times New Roman"/>
          <w:szCs w:val="21"/>
        </w:rPr>
        <w:t xml:space="preserve">displayed the same dataset as </w:t>
      </w:r>
      <w:r>
        <w:rPr>
          <w:rFonts w:ascii="游明朝" w:eastAsia="游明朝" w:hAnsi="游明朝" w:cs="Times New Roman"/>
          <w:szCs w:val="21"/>
        </w:rPr>
        <w:t xml:space="preserve">that in </w:t>
      </w:r>
      <w:r w:rsidRPr="00401F26">
        <w:rPr>
          <w:rFonts w:eastAsiaTheme="minorHAnsi" w:cs="Times New Roman"/>
          <w:szCs w:val="21"/>
        </w:rPr>
        <w:t>Fig. S11</w:t>
      </w:r>
      <w:r w:rsidRPr="00401F26">
        <w:t xml:space="preserve"> </w:t>
      </w:r>
      <w:r w:rsidRPr="00401F26">
        <w:rPr>
          <w:rFonts w:eastAsiaTheme="minorHAnsi" w:cs="Times New Roman"/>
          <w:szCs w:val="21"/>
        </w:rPr>
        <w:t xml:space="preserve">but is zoomed in on the group of </w:t>
      </w:r>
      <w:r w:rsidR="00CB71E8" w:rsidRPr="00401F26">
        <w:rPr>
          <w:rFonts w:eastAsiaTheme="minorHAnsi" w:cs="Times New Roman"/>
          <w:szCs w:val="21"/>
        </w:rPr>
        <w:t>Astatotilapia calliptera</w:t>
      </w:r>
      <w:r w:rsidR="00B47A8C" w:rsidRPr="00401F26">
        <w:t xml:space="preserve"> </w:t>
      </w:r>
      <w:r w:rsidR="00B47A8C" w:rsidRPr="00401F26">
        <w:rPr>
          <w:rFonts w:eastAsiaTheme="minorHAnsi" w:cs="Times New Roman"/>
          <w:szCs w:val="21"/>
        </w:rPr>
        <w:t>species</w:t>
      </w:r>
      <w:r w:rsidR="00CB71E8" w:rsidRPr="00401F26">
        <w:rPr>
          <w:rFonts w:eastAsiaTheme="minorHAnsi" w:cs="Times New Roman"/>
          <w:szCs w:val="21"/>
        </w:rPr>
        <w:t>, indicated by an oval in Fig. S11</w:t>
      </w:r>
      <w:r w:rsidRPr="00401F26">
        <w:rPr>
          <w:rFonts w:eastAsiaTheme="minorHAnsi" w:cs="Times New Roman"/>
          <w:szCs w:val="21"/>
        </w:rPr>
        <w:t>. The parameters used are listed in Table 2 (Run F).</w:t>
      </w:r>
      <w:r w:rsidR="00F9094C" w:rsidRPr="00401F26">
        <w:t xml:space="preserve"> </w:t>
      </w:r>
      <w:r w:rsidR="00BB0E55" w:rsidRPr="00401F26">
        <w:rPr>
          <w:rFonts w:eastAsiaTheme="minorHAnsi" w:cs="Times New Roman"/>
          <w:szCs w:val="21"/>
        </w:rPr>
        <w:t xml:space="preserve">For some </w:t>
      </w:r>
      <w:r w:rsidR="00B47A8C" w:rsidRPr="00401F26">
        <w:rPr>
          <w:rFonts w:eastAsiaTheme="minorHAnsi" w:cs="Times New Roman"/>
          <w:szCs w:val="21"/>
        </w:rPr>
        <w:t>individuals</w:t>
      </w:r>
      <w:r w:rsidR="00BB0E55" w:rsidRPr="00401F26">
        <w:rPr>
          <w:rFonts w:eastAsiaTheme="minorHAnsi" w:cs="Times New Roman"/>
          <w:szCs w:val="21"/>
        </w:rPr>
        <w:t xml:space="preserve">, </w:t>
      </w:r>
      <w:r w:rsidR="0087714B" w:rsidRPr="00401F26">
        <w:rPr>
          <w:rFonts w:eastAsiaTheme="minorHAnsi" w:cs="Times New Roman"/>
          <w:szCs w:val="21"/>
        </w:rPr>
        <w:t>an</w:t>
      </w:r>
      <w:r w:rsidR="00660604" w:rsidRPr="00401F26">
        <w:rPr>
          <w:rFonts w:eastAsiaTheme="minorHAnsi" w:cs="Times New Roman"/>
          <w:szCs w:val="21"/>
        </w:rPr>
        <w:t xml:space="preserve"> </w:t>
      </w:r>
      <w:r w:rsidR="00BB0E55" w:rsidRPr="00401F26">
        <w:rPr>
          <w:rFonts w:eastAsiaTheme="minorHAnsi" w:cs="Times New Roman"/>
          <w:szCs w:val="21"/>
        </w:rPr>
        <w:t>association between genetic similarity</w:t>
      </w:r>
      <w:r w:rsidR="000553F5" w:rsidRPr="00401F26">
        <w:rPr>
          <w:rFonts w:eastAsiaTheme="minorHAnsi" w:cs="Times New Roman"/>
          <w:szCs w:val="21"/>
        </w:rPr>
        <w:t xml:space="preserve"> </w:t>
      </w:r>
      <w:r w:rsidR="00BB0E55" w:rsidRPr="00401F26">
        <w:rPr>
          <w:rFonts w:eastAsiaTheme="minorHAnsi" w:cs="Times New Roman"/>
          <w:szCs w:val="21"/>
        </w:rPr>
        <w:t>and sampling locations</w:t>
      </w:r>
      <w:r w:rsidR="00660604" w:rsidRPr="00401F26">
        <w:rPr>
          <w:rFonts w:eastAsiaTheme="minorHAnsi" w:cs="Times New Roman"/>
          <w:szCs w:val="21"/>
        </w:rPr>
        <w:t xml:space="preserve"> can be seen in this plot.</w:t>
      </w:r>
    </w:p>
    <w:p w14:paraId="2BDA0A80" w14:textId="17A5E218" w:rsidR="00CB5D13" w:rsidRDefault="00CB5D13" w:rsidP="00C52508">
      <w:pPr>
        <w:rPr>
          <w:rFonts w:eastAsiaTheme="minorHAnsi" w:cs="Times New Roman"/>
          <w:szCs w:val="21"/>
        </w:rPr>
      </w:pPr>
    </w:p>
    <w:p w14:paraId="51DF6DFC" w14:textId="73C4CF41" w:rsidR="00CD1CB9" w:rsidRPr="00401F26" w:rsidRDefault="00CD1CB9" w:rsidP="00C52508">
      <w:pPr>
        <w:rPr>
          <w:rFonts w:eastAsiaTheme="minorHAnsi" w:cs="Times New Roman" w:hint="eastAsia"/>
          <w:szCs w:val="21"/>
        </w:rPr>
      </w:pPr>
      <w:r>
        <w:rPr>
          <w:rFonts w:eastAsiaTheme="minorHAnsi" w:cs="Times New Roman" w:hint="eastAsia"/>
          <w:noProof/>
          <w:szCs w:val="21"/>
        </w:rPr>
        <w:lastRenderedPageBreak/>
        <w:drawing>
          <wp:inline distT="0" distB="0" distL="0" distR="0" wp14:anchorId="4766D1C0" wp14:editId="3CADD4AD">
            <wp:extent cx="5391150" cy="4391025"/>
            <wp:effectExtent l="0" t="0" r="0" b="9525"/>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91150" cy="4391025"/>
                    </a:xfrm>
                    <a:prstGeom prst="rect">
                      <a:avLst/>
                    </a:prstGeom>
                    <a:noFill/>
                    <a:ln>
                      <a:noFill/>
                    </a:ln>
                  </pic:spPr>
                </pic:pic>
              </a:graphicData>
            </a:graphic>
          </wp:inline>
        </w:drawing>
      </w:r>
    </w:p>
    <w:p w14:paraId="2F24B69A" w14:textId="33FAEB1B" w:rsidR="008B22EC" w:rsidRPr="00401F26" w:rsidRDefault="004B2E10" w:rsidP="00C52508">
      <w:pPr>
        <w:rPr>
          <w:rFonts w:asciiTheme="majorHAnsi" w:eastAsiaTheme="majorHAnsi" w:hAnsiTheme="majorHAnsi" w:cs="Times New Roman"/>
          <w:szCs w:val="21"/>
        </w:rPr>
      </w:pPr>
      <w:r w:rsidRPr="00401F26">
        <w:rPr>
          <w:rFonts w:asciiTheme="majorHAnsi" w:eastAsiaTheme="majorHAnsi" w:hAnsiTheme="majorHAnsi" w:cs="Times New Roman"/>
          <w:szCs w:val="21"/>
        </w:rPr>
        <w:t>Fig. S1</w:t>
      </w:r>
      <w:r w:rsidR="005E35F3" w:rsidRPr="00401F26">
        <w:rPr>
          <w:rFonts w:asciiTheme="majorHAnsi" w:eastAsiaTheme="majorHAnsi" w:hAnsiTheme="majorHAnsi" w:cs="Times New Roman" w:hint="eastAsia"/>
          <w:szCs w:val="21"/>
        </w:rPr>
        <w:t>4</w:t>
      </w:r>
      <w:r w:rsidR="007E6A47" w:rsidRPr="00401F26">
        <w:rPr>
          <w:rFonts w:asciiTheme="majorHAnsi" w:eastAsiaTheme="majorHAnsi" w:hAnsiTheme="majorHAnsi" w:cs="Times New Roman"/>
          <w:szCs w:val="21"/>
        </w:rPr>
        <w:t xml:space="preserve"> </w:t>
      </w:r>
      <w:r w:rsidR="00B0495A" w:rsidRPr="00401F26">
        <w:rPr>
          <w:rFonts w:asciiTheme="majorHAnsi" w:eastAsiaTheme="majorHAnsi" w:hAnsiTheme="majorHAnsi" w:cs="Times New Roman"/>
          <w:szCs w:val="21"/>
        </w:rPr>
        <w:t>The 2</w:t>
      </w:r>
      <w:r w:rsidR="00F66E39" w:rsidRPr="00401F26">
        <w:rPr>
          <w:rFonts w:asciiTheme="majorHAnsi" w:eastAsiaTheme="majorHAnsi" w:hAnsiTheme="majorHAnsi" w:cs="Times New Roman"/>
          <w:szCs w:val="21"/>
        </w:rPr>
        <w:t>-</w:t>
      </w:r>
      <w:r w:rsidR="007E6A47" w:rsidRPr="00401F26">
        <w:rPr>
          <w:rFonts w:asciiTheme="majorHAnsi" w:eastAsiaTheme="majorHAnsi" w:hAnsiTheme="majorHAnsi" w:cs="Times New Roman"/>
          <w:szCs w:val="21"/>
        </w:rPr>
        <w:t>component PCA plot</w:t>
      </w:r>
      <w:r w:rsidR="004F3C68" w:rsidRPr="00401F26">
        <w:rPr>
          <w:rFonts w:asciiTheme="majorHAnsi" w:eastAsiaTheme="majorHAnsi" w:hAnsiTheme="majorHAnsi" w:cs="Times New Roman"/>
          <w:szCs w:val="21"/>
        </w:rPr>
        <w:t>s</w:t>
      </w:r>
      <w:r w:rsidR="00806182" w:rsidRPr="00401F26">
        <w:rPr>
          <w:rFonts w:asciiTheme="majorHAnsi" w:eastAsiaTheme="majorHAnsi" w:hAnsiTheme="majorHAnsi" w:cs="Times New Roman"/>
          <w:szCs w:val="21"/>
        </w:rPr>
        <w:t xml:space="preserve"> of top 3-10 principal components for 109 accessions of Malawi cichlids</w:t>
      </w:r>
    </w:p>
    <w:p w14:paraId="4817AC39" w14:textId="250EA683" w:rsidR="006A5753" w:rsidRPr="00401F26" w:rsidRDefault="004B2E10" w:rsidP="00C52508">
      <w:pPr>
        <w:rPr>
          <w:rFonts w:eastAsiaTheme="minorHAnsi" w:cs="Times New Roman"/>
          <w:szCs w:val="21"/>
        </w:rPr>
      </w:pPr>
      <w:r w:rsidRPr="00401F26">
        <w:rPr>
          <w:rFonts w:eastAsiaTheme="minorHAnsi" w:cs="Times New Roman"/>
          <w:szCs w:val="21"/>
        </w:rPr>
        <w:t>The parameters used are listed in Table 2 (Run H). The data point colors correspond to seven eco-morphological groups.</w:t>
      </w:r>
      <w:r w:rsidR="00B9265B" w:rsidRPr="00401F26">
        <w:rPr>
          <w:rFonts w:eastAsiaTheme="minorHAnsi" w:cs="Times New Roman"/>
          <w:szCs w:val="21"/>
        </w:rPr>
        <w:t xml:space="preserve"> The 2-component PCA plot for the first and second principal components</w:t>
      </w:r>
      <w:r w:rsidR="000F6E74" w:rsidRPr="00401F26">
        <w:rPr>
          <w:rFonts w:eastAsiaTheme="minorHAnsi" w:cs="Times New Roman"/>
          <w:szCs w:val="21"/>
        </w:rPr>
        <w:t xml:space="preserve"> (PC1/PC2)</w:t>
      </w:r>
      <w:r w:rsidR="00B9265B" w:rsidRPr="00401F26">
        <w:rPr>
          <w:rFonts w:eastAsiaTheme="minorHAnsi" w:cs="Times New Roman"/>
          <w:szCs w:val="21"/>
        </w:rPr>
        <w:t xml:space="preserve"> for the same dataset are shown in Fig. 9.</w:t>
      </w:r>
    </w:p>
    <w:p w14:paraId="13A3473D" w14:textId="14305281" w:rsidR="00CB5D13" w:rsidRPr="00401F26" w:rsidRDefault="00CB5D13" w:rsidP="00C52508">
      <w:pPr>
        <w:rPr>
          <w:rFonts w:eastAsiaTheme="minorHAnsi" w:cs="Times New Roman"/>
          <w:szCs w:val="21"/>
        </w:rPr>
      </w:pPr>
    </w:p>
    <w:p w14:paraId="6034F7B0" w14:textId="01F674CA" w:rsidR="00C65A78" w:rsidRPr="00401F26" w:rsidRDefault="004B2E10" w:rsidP="00AC3807">
      <w:pPr>
        <w:rPr>
          <w:rFonts w:asciiTheme="majorHAnsi" w:eastAsiaTheme="majorHAnsi" w:hAnsiTheme="majorHAnsi"/>
          <w:sz w:val="22"/>
        </w:rPr>
      </w:pPr>
      <w:r w:rsidRPr="00401F26">
        <w:rPr>
          <w:rFonts w:asciiTheme="majorHAnsi" w:eastAsiaTheme="majorHAnsi" w:hAnsiTheme="majorHAnsi"/>
          <w:sz w:val="22"/>
        </w:rPr>
        <w:t>Supplementary Table</w:t>
      </w:r>
      <w:r w:rsidRPr="00401F26">
        <w:rPr>
          <w:rFonts w:asciiTheme="majorHAnsi" w:eastAsiaTheme="majorHAnsi" w:hAnsiTheme="majorHAnsi" w:hint="eastAsia"/>
          <w:sz w:val="22"/>
        </w:rPr>
        <w:t>s</w:t>
      </w:r>
    </w:p>
    <w:p w14:paraId="707A5DAA" w14:textId="3E16BF04" w:rsidR="002F4A38" w:rsidRPr="00401F26" w:rsidRDefault="004B2E10" w:rsidP="00AC3807">
      <w:pPr>
        <w:rPr>
          <w:rFonts w:asciiTheme="majorHAnsi" w:eastAsiaTheme="majorHAnsi" w:hAnsiTheme="majorHAnsi"/>
        </w:rPr>
      </w:pPr>
      <w:bookmarkStart w:id="18" w:name="_Hlk96587551"/>
      <w:r w:rsidRPr="00401F26">
        <w:rPr>
          <w:rFonts w:asciiTheme="majorHAnsi" w:eastAsiaTheme="majorHAnsi" w:hAnsiTheme="majorHAnsi"/>
        </w:rPr>
        <w:t>Supplementary Table 1 List of parameters used in the pipeline configuration file</w:t>
      </w:r>
    </w:p>
    <w:p w14:paraId="302BD872" w14:textId="270B3884" w:rsidR="002F4A38" w:rsidRPr="00401F26" w:rsidRDefault="004B2E10" w:rsidP="00AC3807">
      <w:pPr>
        <w:rPr>
          <w:rFonts w:eastAsiaTheme="minorHAnsi"/>
        </w:rPr>
      </w:pPr>
      <w:r w:rsidRPr="00401F26">
        <w:rPr>
          <w:rFonts w:eastAsiaTheme="minorHAnsi"/>
        </w:rPr>
        <w:t xml:space="preserve">Note: </w:t>
      </w:r>
      <w:r w:rsidRPr="00401F26">
        <w:rPr>
          <w:rFonts w:eastAsiaTheme="minorHAnsi" w:hint="eastAsia"/>
          <w:vertAlign w:val="superscript"/>
        </w:rPr>
        <w:t>a</w:t>
      </w:r>
      <w:r w:rsidRPr="00401F26">
        <w:rPr>
          <w:rFonts w:eastAsiaTheme="minorHAnsi"/>
        </w:rPr>
        <w:t xml:space="preserve"> </w:t>
      </w:r>
      <w:r w:rsidR="00FA68C5" w:rsidRPr="00401F26">
        <w:rPr>
          <w:rFonts w:eastAsiaTheme="minorHAnsi"/>
        </w:rPr>
        <w:t>represents the version of the PLINK executable used in our pipeline</w:t>
      </w:r>
      <w:r w:rsidR="00090432" w:rsidRPr="00401F26">
        <w:rPr>
          <w:rFonts w:eastAsiaTheme="minorHAnsi"/>
        </w:rPr>
        <w:t>;</w:t>
      </w:r>
      <w:r w:rsidR="006F107D" w:rsidRPr="00401F26">
        <w:rPr>
          <w:rFonts w:eastAsiaTheme="minorHAnsi"/>
        </w:rPr>
        <w:t xml:space="preserve"> </w:t>
      </w:r>
      <w:r w:rsidR="006F107D" w:rsidRPr="00401F26">
        <w:rPr>
          <w:rFonts w:eastAsiaTheme="minorHAnsi"/>
          <w:vertAlign w:val="superscript"/>
        </w:rPr>
        <w:t>b</w:t>
      </w:r>
      <w:r w:rsidR="006F107D" w:rsidRPr="00401F26">
        <w:rPr>
          <w:rFonts w:eastAsiaTheme="minorHAnsi"/>
        </w:rPr>
        <w:t xml:space="preserve"> </w:t>
      </w:r>
      <w:r w:rsidR="00944EC6" w:rsidRPr="00401F26">
        <w:rPr>
          <w:rFonts w:eastAsiaTheme="minorHAnsi"/>
        </w:rPr>
        <w:t>denotes a quotation</w:t>
      </w:r>
      <w:r w:rsidR="00090432" w:rsidRPr="00401F26">
        <w:rPr>
          <w:rFonts w:eastAsiaTheme="minorHAnsi"/>
        </w:rPr>
        <w:t xml:space="preserve"> </w:t>
      </w:r>
      <w:r w:rsidR="006F107D" w:rsidRPr="00401F26">
        <w:rPr>
          <w:rFonts w:eastAsiaTheme="minorHAnsi"/>
        </w:rPr>
        <w:t>from</w:t>
      </w:r>
      <w:r w:rsidR="00090432" w:rsidRPr="00401F26">
        <w:rPr>
          <w:rFonts w:eastAsiaTheme="minorHAnsi"/>
        </w:rPr>
        <w:t xml:space="preserve"> </w:t>
      </w:r>
      <w:r w:rsidR="00944EC6" w:rsidRPr="00401F26">
        <w:rPr>
          <w:rFonts w:eastAsiaTheme="minorHAnsi"/>
        </w:rPr>
        <w:t xml:space="preserve">the </w:t>
      </w:r>
      <w:r w:rsidR="006F107D" w:rsidRPr="00401F26">
        <w:rPr>
          <w:rFonts w:eastAsiaTheme="minorHAnsi"/>
        </w:rPr>
        <w:t>PLINK 2.0 User Manual</w:t>
      </w:r>
      <w:r w:rsidR="00090432" w:rsidRPr="00401F26">
        <w:rPr>
          <w:rFonts w:eastAsiaTheme="minorHAnsi"/>
        </w:rPr>
        <w:t xml:space="preserve"> (</w:t>
      </w:r>
      <w:r w:rsidR="00523592" w:rsidRPr="00401F26">
        <w:rPr>
          <w:rFonts w:eastAsiaTheme="minorHAnsi"/>
        </w:rPr>
        <w:t>https://www.cog-genomics.org/plink/2.0/</w:t>
      </w:r>
      <w:r w:rsidR="00090432" w:rsidRPr="00401F26">
        <w:rPr>
          <w:rFonts w:eastAsiaTheme="minorHAnsi"/>
        </w:rPr>
        <w:t>)</w:t>
      </w:r>
      <w:r w:rsidR="00523592" w:rsidRPr="00401F26">
        <w:rPr>
          <w:rFonts w:eastAsiaTheme="minorHAnsi"/>
        </w:rPr>
        <w:t xml:space="preserve">; </w:t>
      </w:r>
      <w:r w:rsidR="00523592" w:rsidRPr="00401F26">
        <w:rPr>
          <w:rFonts w:eastAsiaTheme="minorHAnsi"/>
          <w:vertAlign w:val="superscript"/>
        </w:rPr>
        <w:t>c</w:t>
      </w:r>
      <w:r w:rsidR="00523592" w:rsidRPr="00401F26">
        <w:rPr>
          <w:rFonts w:eastAsiaTheme="minorHAnsi"/>
        </w:rPr>
        <w:t xml:space="preserve"> </w:t>
      </w:r>
      <w:r w:rsidR="00944EC6" w:rsidRPr="00401F26">
        <w:rPr>
          <w:rFonts w:eastAsiaTheme="minorHAnsi"/>
        </w:rPr>
        <w:t>denotes a quotation</w:t>
      </w:r>
      <w:r w:rsidR="00523592" w:rsidRPr="00401F26">
        <w:rPr>
          <w:rFonts w:eastAsiaTheme="minorHAnsi"/>
        </w:rPr>
        <w:t xml:space="preserve"> from </w:t>
      </w:r>
      <w:r w:rsidR="00944EC6" w:rsidRPr="00401F26">
        <w:rPr>
          <w:rFonts w:eastAsiaTheme="minorHAnsi"/>
        </w:rPr>
        <w:t xml:space="preserve">the </w:t>
      </w:r>
      <w:r w:rsidR="00523592" w:rsidRPr="00401F26">
        <w:rPr>
          <w:rFonts w:eastAsiaTheme="minorHAnsi"/>
        </w:rPr>
        <w:t>PLINK 2.0 Command-line help</w:t>
      </w:r>
      <w:r w:rsidR="00CD6744" w:rsidRPr="00401F26">
        <w:rPr>
          <w:rFonts w:eastAsiaTheme="minorHAnsi"/>
        </w:rPr>
        <w:t xml:space="preserve">; </w:t>
      </w:r>
      <w:r w:rsidR="00FD1EE4">
        <w:rPr>
          <w:rFonts w:eastAsiaTheme="minorHAnsi"/>
        </w:rPr>
        <w:t xml:space="preserve">and </w:t>
      </w:r>
      <w:r w:rsidR="00CD6744" w:rsidRPr="00401F26">
        <w:rPr>
          <w:rFonts w:eastAsiaTheme="minorHAnsi"/>
          <w:vertAlign w:val="superscript"/>
        </w:rPr>
        <w:t>d</w:t>
      </w:r>
      <w:r w:rsidR="00CD6744" w:rsidRPr="00401F26">
        <w:rPr>
          <w:rFonts w:eastAsiaTheme="minorHAnsi"/>
        </w:rPr>
        <w:t xml:space="preserve"> </w:t>
      </w:r>
      <w:r w:rsidR="00944EC6" w:rsidRPr="00401F26">
        <w:rPr>
          <w:rFonts w:eastAsiaTheme="minorHAnsi"/>
        </w:rPr>
        <w:t>denotes a quotation</w:t>
      </w:r>
      <w:r w:rsidR="00CD6744" w:rsidRPr="00401F26">
        <w:rPr>
          <w:rFonts w:eastAsiaTheme="minorHAnsi"/>
        </w:rPr>
        <w:t xml:space="preserve"> from </w:t>
      </w:r>
      <w:r w:rsidR="00944EC6" w:rsidRPr="00401F26">
        <w:rPr>
          <w:rFonts w:eastAsiaTheme="minorHAnsi"/>
        </w:rPr>
        <w:t xml:space="preserve">the </w:t>
      </w:r>
      <w:r w:rsidR="00CD6744" w:rsidRPr="00401F26">
        <w:rPr>
          <w:rFonts w:eastAsiaTheme="minorHAnsi"/>
        </w:rPr>
        <w:t xml:space="preserve">PLINK </w:t>
      </w:r>
      <w:r w:rsidR="00292EE6" w:rsidRPr="00401F26">
        <w:rPr>
          <w:rFonts w:eastAsiaTheme="minorHAnsi"/>
        </w:rPr>
        <w:t>1</w:t>
      </w:r>
      <w:r w:rsidR="00CD6744" w:rsidRPr="00401F26">
        <w:rPr>
          <w:rFonts w:eastAsiaTheme="minorHAnsi"/>
        </w:rPr>
        <w:t>.</w:t>
      </w:r>
      <w:r w:rsidR="00292EE6" w:rsidRPr="00401F26">
        <w:rPr>
          <w:rFonts w:eastAsiaTheme="minorHAnsi"/>
        </w:rPr>
        <w:t>9</w:t>
      </w:r>
      <w:r w:rsidR="00CD6744" w:rsidRPr="00401F26">
        <w:rPr>
          <w:rFonts w:eastAsiaTheme="minorHAnsi"/>
        </w:rPr>
        <w:t xml:space="preserve"> User Manual (</w:t>
      </w:r>
      <w:r w:rsidR="00B02D8C" w:rsidRPr="00401F26">
        <w:rPr>
          <w:rFonts w:eastAsiaTheme="minorHAnsi"/>
        </w:rPr>
        <w:t>https://www.cog-genomics.org/plink/1.9/</w:t>
      </w:r>
      <w:r w:rsidR="00CD6744" w:rsidRPr="00401F26">
        <w:rPr>
          <w:rFonts w:eastAsiaTheme="minorHAnsi"/>
        </w:rPr>
        <w:t>)</w:t>
      </w:r>
      <w:r w:rsidR="003C5435" w:rsidRPr="00401F26">
        <w:rPr>
          <w:rFonts w:eastAsiaTheme="minorHAnsi"/>
        </w:rPr>
        <w:t>.</w:t>
      </w:r>
    </w:p>
    <w:p w14:paraId="7238650C" w14:textId="77777777" w:rsidR="00B02D8C" w:rsidRPr="00401F26" w:rsidRDefault="00B02D8C" w:rsidP="00AC3807">
      <w:pPr>
        <w:rPr>
          <w:rFonts w:eastAsiaTheme="minorHAnsi"/>
        </w:rPr>
      </w:pPr>
    </w:p>
    <w:p w14:paraId="4B5DA38C" w14:textId="1BA1C3B8" w:rsidR="0063648C" w:rsidRPr="00401F26" w:rsidRDefault="004B2E10" w:rsidP="00AC3807">
      <w:pPr>
        <w:rPr>
          <w:rFonts w:asciiTheme="majorHAnsi" w:eastAsiaTheme="majorHAnsi" w:hAnsiTheme="majorHAnsi"/>
        </w:rPr>
      </w:pPr>
      <w:r w:rsidRPr="00401F26">
        <w:rPr>
          <w:rFonts w:asciiTheme="majorHAnsi" w:eastAsiaTheme="majorHAnsi" w:hAnsiTheme="majorHAnsi"/>
        </w:rPr>
        <w:t>Supplementary Table</w:t>
      </w:r>
      <w:bookmarkEnd w:id="18"/>
      <w:r w:rsidRPr="00401F26">
        <w:rPr>
          <w:rFonts w:asciiTheme="majorHAnsi" w:eastAsiaTheme="majorHAnsi" w:hAnsiTheme="majorHAnsi"/>
        </w:rPr>
        <w:t xml:space="preserve"> </w:t>
      </w:r>
      <w:r w:rsidR="003A29A9" w:rsidRPr="00401F26">
        <w:rPr>
          <w:rFonts w:asciiTheme="majorHAnsi" w:eastAsiaTheme="majorHAnsi" w:hAnsiTheme="majorHAnsi"/>
        </w:rPr>
        <w:t>2</w:t>
      </w:r>
      <w:r w:rsidRPr="00401F26">
        <w:rPr>
          <w:rFonts w:asciiTheme="majorHAnsi" w:eastAsiaTheme="majorHAnsi" w:hAnsiTheme="majorHAnsi"/>
        </w:rPr>
        <w:t xml:space="preserve"> BioSample, BioProject</w:t>
      </w:r>
      <w:r>
        <w:rPr>
          <w:rFonts w:ascii="游ゴシック Light" w:eastAsia="游ゴシック Light" w:hAnsi="游ゴシック Light" w:cs="Times New Roman"/>
        </w:rPr>
        <w:t>,</w:t>
      </w:r>
      <w:r w:rsidRPr="00401F26">
        <w:rPr>
          <w:rFonts w:asciiTheme="majorHAnsi" w:eastAsiaTheme="majorHAnsi" w:hAnsiTheme="majorHAnsi"/>
        </w:rPr>
        <w:t xml:space="preserve"> and SRA accessions </w:t>
      </w:r>
      <w:r w:rsidR="00635A82" w:rsidRPr="00401F26">
        <w:rPr>
          <w:rFonts w:asciiTheme="majorHAnsi" w:eastAsiaTheme="majorHAnsi" w:hAnsiTheme="majorHAnsi"/>
        </w:rPr>
        <w:t xml:space="preserve">of </w:t>
      </w:r>
      <w:r>
        <w:rPr>
          <w:rFonts w:ascii="游ゴシック Light" w:eastAsia="游ゴシック Light" w:hAnsi="游ゴシック Light" w:cs="Times New Roman"/>
        </w:rPr>
        <w:t xml:space="preserve">the rice varieties </w:t>
      </w:r>
      <w:r w:rsidRPr="00401F26">
        <w:rPr>
          <w:rFonts w:asciiTheme="majorHAnsi" w:eastAsiaTheme="majorHAnsi" w:hAnsiTheme="majorHAnsi"/>
        </w:rPr>
        <w:t xml:space="preserve">used in </w:t>
      </w:r>
      <w:r w:rsidR="000225D8" w:rsidRPr="00401F26">
        <w:rPr>
          <w:rFonts w:asciiTheme="majorHAnsi" w:eastAsiaTheme="majorHAnsi" w:hAnsiTheme="majorHAnsi"/>
        </w:rPr>
        <w:t xml:space="preserve">the </w:t>
      </w:r>
      <w:r w:rsidRPr="00401F26">
        <w:rPr>
          <w:rFonts w:asciiTheme="majorHAnsi" w:eastAsiaTheme="majorHAnsi" w:hAnsiTheme="majorHAnsi"/>
        </w:rPr>
        <w:t>case study</w:t>
      </w:r>
    </w:p>
    <w:p w14:paraId="69E2ABF8" w14:textId="4610F536" w:rsidR="00B02D8C" w:rsidRPr="00401F26" w:rsidRDefault="004B2E10" w:rsidP="00AC3807">
      <w:pPr>
        <w:rPr>
          <w:rFonts w:eastAsiaTheme="minorHAnsi"/>
        </w:rPr>
      </w:pPr>
      <w:r w:rsidRPr="00401F26">
        <w:rPr>
          <w:rFonts w:eastAsiaTheme="minorHAnsi"/>
        </w:rPr>
        <w:lastRenderedPageBreak/>
        <w:t xml:space="preserve">Note: </w:t>
      </w:r>
      <w:r w:rsidRPr="00401F26">
        <w:rPr>
          <w:rFonts w:eastAsiaTheme="minorHAnsi"/>
          <w:vertAlign w:val="superscript"/>
        </w:rPr>
        <w:t>a</w:t>
      </w:r>
      <w:r w:rsidRPr="00401F26">
        <w:rPr>
          <w:rFonts w:eastAsiaTheme="minorHAnsi"/>
        </w:rPr>
        <w:t xml:space="preserve"> represents the </w:t>
      </w:r>
      <w:r w:rsidR="00D53E37" w:rsidRPr="00401F26">
        <w:rPr>
          <w:rFonts w:eastAsiaTheme="minorHAnsi"/>
        </w:rPr>
        <w:t>BioSample accession</w:t>
      </w:r>
      <w:r w:rsidRPr="00401F26">
        <w:rPr>
          <w:rFonts w:eastAsiaTheme="minorHAnsi"/>
        </w:rPr>
        <w:t xml:space="preserve"> </w:t>
      </w:r>
      <w:bookmarkStart w:id="19" w:name="_Hlk98158357"/>
      <w:r w:rsidR="00950128" w:rsidRPr="00401F26">
        <w:rPr>
          <w:rFonts w:eastAsiaTheme="minorHAnsi"/>
        </w:rPr>
        <w:t>number</w:t>
      </w:r>
      <w:r w:rsidRPr="00401F26">
        <w:rPr>
          <w:rFonts w:eastAsiaTheme="minorHAnsi"/>
        </w:rPr>
        <w:t xml:space="preserve">s from </w:t>
      </w:r>
      <w:r w:rsidR="004F30E6" w:rsidRPr="00401F26">
        <w:rPr>
          <w:rFonts w:eastAsiaTheme="minorHAnsi"/>
        </w:rPr>
        <w:t>t</w:t>
      </w:r>
      <w:r w:rsidR="00950128" w:rsidRPr="00401F26">
        <w:rPr>
          <w:rFonts w:eastAsiaTheme="minorHAnsi"/>
        </w:rPr>
        <w:t>he BioSample database</w:t>
      </w:r>
      <w:r w:rsidR="004F30E6" w:rsidRPr="00401F26">
        <w:rPr>
          <w:rFonts w:eastAsiaTheme="minorHAnsi"/>
        </w:rPr>
        <w:t xml:space="preserve"> (</w:t>
      </w:r>
      <w:r w:rsidR="00F177E6" w:rsidRPr="00401F26">
        <w:rPr>
          <w:rFonts w:eastAsiaTheme="minorHAnsi"/>
        </w:rPr>
        <w:t>https://www.ncbi.nlm.nih.gov/biosample/</w:t>
      </w:r>
      <w:r w:rsidR="004F30E6" w:rsidRPr="00401F26">
        <w:rPr>
          <w:rFonts w:eastAsiaTheme="minorHAnsi"/>
        </w:rPr>
        <w:t>)</w:t>
      </w:r>
      <w:r w:rsidRPr="00401F26">
        <w:rPr>
          <w:rFonts w:eastAsiaTheme="minorHAnsi"/>
        </w:rPr>
        <w:t>;</w:t>
      </w:r>
      <w:bookmarkEnd w:id="19"/>
      <w:r w:rsidR="00F177E6" w:rsidRPr="00401F26">
        <w:rPr>
          <w:rFonts w:eastAsiaTheme="minorHAnsi" w:hint="eastAsia"/>
        </w:rPr>
        <w:t xml:space="preserve"> </w:t>
      </w:r>
      <w:r w:rsidRPr="00401F26">
        <w:rPr>
          <w:rFonts w:eastAsiaTheme="minorHAnsi"/>
          <w:vertAlign w:val="superscript"/>
        </w:rPr>
        <w:t>b</w:t>
      </w:r>
      <w:r w:rsidRPr="00401F26">
        <w:rPr>
          <w:rFonts w:eastAsiaTheme="minorHAnsi"/>
        </w:rPr>
        <w:t xml:space="preserve"> represents the </w:t>
      </w:r>
      <w:r w:rsidR="00D53E37" w:rsidRPr="00401F26">
        <w:rPr>
          <w:rFonts w:eastAsiaTheme="minorHAnsi"/>
        </w:rPr>
        <w:t>BioProject accession</w:t>
      </w:r>
      <w:r w:rsidRPr="00401F26">
        <w:t xml:space="preserve"> </w:t>
      </w:r>
      <w:r w:rsidRPr="00401F26">
        <w:rPr>
          <w:rFonts w:eastAsiaTheme="minorHAnsi"/>
        </w:rPr>
        <w:t>numbers from</w:t>
      </w:r>
      <w:r w:rsidR="00206613" w:rsidRPr="00401F26">
        <w:rPr>
          <w:rFonts w:eastAsiaTheme="minorHAnsi"/>
        </w:rPr>
        <w:t xml:space="preserve"> BioProject </w:t>
      </w:r>
      <w:r w:rsidR="00075C5E" w:rsidRPr="00401F26">
        <w:rPr>
          <w:rFonts w:eastAsiaTheme="minorHAnsi"/>
        </w:rPr>
        <w:t>(</w:t>
      </w:r>
      <w:r w:rsidR="0000201C" w:rsidRPr="00401F26">
        <w:rPr>
          <w:rFonts w:eastAsiaTheme="minorHAnsi"/>
        </w:rPr>
        <w:t>https://www.ncbi.nlm.nih.gov/bioproject/</w:t>
      </w:r>
      <w:r w:rsidR="00075C5E" w:rsidRPr="00401F26">
        <w:rPr>
          <w:rFonts w:eastAsiaTheme="minorHAnsi"/>
        </w:rPr>
        <w:t>)</w:t>
      </w:r>
      <w:r w:rsidRPr="00401F26">
        <w:rPr>
          <w:rFonts w:eastAsiaTheme="minorHAnsi"/>
        </w:rPr>
        <w:t>;</w:t>
      </w:r>
      <w:r w:rsidR="0000201C" w:rsidRPr="00401F26">
        <w:rPr>
          <w:rFonts w:eastAsiaTheme="minorHAnsi" w:hint="eastAsia"/>
        </w:rPr>
        <w:t xml:space="preserve"> </w:t>
      </w:r>
      <w:r>
        <w:rPr>
          <w:rFonts w:ascii="游明朝" w:eastAsia="游明朝" w:hAnsi="游明朝" w:cs="Times New Roman"/>
        </w:rPr>
        <w:t xml:space="preserve">and </w:t>
      </w:r>
      <w:r w:rsidRPr="00401F26">
        <w:rPr>
          <w:rFonts w:eastAsiaTheme="minorHAnsi"/>
          <w:vertAlign w:val="superscript"/>
        </w:rPr>
        <w:t>c</w:t>
      </w:r>
      <w:r w:rsidRPr="00401F26">
        <w:rPr>
          <w:rFonts w:eastAsiaTheme="minorHAnsi"/>
        </w:rPr>
        <w:t xml:space="preserve"> </w:t>
      </w:r>
      <w:r w:rsidR="004F30E6" w:rsidRPr="00401F26">
        <w:rPr>
          <w:rFonts w:eastAsiaTheme="minorHAnsi"/>
        </w:rPr>
        <w:t xml:space="preserve">represents the SRA </w:t>
      </w:r>
      <w:r w:rsidR="00D53E37" w:rsidRPr="00401F26">
        <w:rPr>
          <w:rFonts w:eastAsiaTheme="minorHAnsi"/>
        </w:rPr>
        <w:t>accession</w:t>
      </w:r>
      <w:r w:rsidR="007E37ED" w:rsidRPr="00401F26">
        <w:rPr>
          <w:rFonts w:eastAsiaTheme="minorHAnsi"/>
        </w:rPr>
        <w:t xml:space="preserve"> </w:t>
      </w:r>
      <w:r w:rsidRPr="00401F26">
        <w:rPr>
          <w:rFonts w:eastAsiaTheme="minorHAnsi"/>
        </w:rPr>
        <w:t xml:space="preserve">numbers </w:t>
      </w:r>
      <w:r w:rsidR="00206613" w:rsidRPr="00401F26">
        <w:rPr>
          <w:rFonts w:eastAsiaTheme="minorHAnsi"/>
        </w:rPr>
        <w:t xml:space="preserve">from </w:t>
      </w:r>
      <w:r>
        <w:rPr>
          <w:rFonts w:ascii="游明朝" w:eastAsia="游明朝" w:hAnsi="游明朝" w:cs="Times New Roman"/>
        </w:rPr>
        <w:t xml:space="preserve">the </w:t>
      </w:r>
      <w:r w:rsidR="00F177E6" w:rsidRPr="00401F26">
        <w:rPr>
          <w:rFonts w:eastAsiaTheme="minorHAnsi"/>
        </w:rPr>
        <w:t>Sequence Read Archive (SRA)</w:t>
      </w:r>
      <w:r w:rsidR="00206613" w:rsidRPr="00401F26">
        <w:rPr>
          <w:rFonts w:eastAsiaTheme="minorHAnsi"/>
        </w:rPr>
        <w:t xml:space="preserve"> </w:t>
      </w:r>
      <w:r w:rsidR="004F30E6" w:rsidRPr="00401F26">
        <w:rPr>
          <w:rFonts w:eastAsiaTheme="minorHAnsi"/>
        </w:rPr>
        <w:t>based on the source database (SRA, European Bioinformatics Institute (EBI), or DNA Data Bank of Japan (DDBJ)</w:t>
      </w:r>
      <w:r w:rsidR="00A27199" w:rsidRPr="00401F26">
        <w:rPr>
          <w:rFonts w:eastAsiaTheme="minorHAnsi"/>
        </w:rPr>
        <w:t>)</w:t>
      </w:r>
      <w:r w:rsidR="004F30E6" w:rsidRPr="00401F26">
        <w:rPr>
          <w:rFonts w:eastAsiaTheme="minorHAnsi"/>
        </w:rPr>
        <w:t>.</w:t>
      </w:r>
    </w:p>
    <w:p w14:paraId="4EEC6327" w14:textId="77777777" w:rsidR="001C57EF" w:rsidRPr="00401F26" w:rsidRDefault="001C57EF" w:rsidP="00AC3807">
      <w:pPr>
        <w:rPr>
          <w:rFonts w:eastAsiaTheme="minorHAnsi"/>
        </w:rPr>
      </w:pPr>
    </w:p>
    <w:p w14:paraId="4265300C" w14:textId="27DE2869" w:rsidR="005B701E" w:rsidRPr="00401F26" w:rsidRDefault="004B2E10" w:rsidP="00AC3807">
      <w:pPr>
        <w:rPr>
          <w:rFonts w:asciiTheme="majorHAnsi" w:eastAsiaTheme="majorHAnsi" w:hAnsiTheme="majorHAnsi"/>
        </w:rPr>
      </w:pPr>
      <w:r w:rsidRPr="00401F26">
        <w:rPr>
          <w:rFonts w:asciiTheme="majorHAnsi" w:eastAsiaTheme="majorHAnsi" w:hAnsiTheme="majorHAnsi"/>
        </w:rPr>
        <w:t xml:space="preserve">Supplementary Table </w:t>
      </w:r>
      <w:r w:rsidR="003A29A9" w:rsidRPr="00401F26">
        <w:rPr>
          <w:rFonts w:asciiTheme="majorHAnsi" w:eastAsiaTheme="majorHAnsi" w:hAnsiTheme="majorHAnsi"/>
        </w:rPr>
        <w:t>3</w:t>
      </w:r>
      <w:r w:rsidRPr="00401F26">
        <w:rPr>
          <w:rFonts w:asciiTheme="majorHAnsi" w:eastAsiaTheme="majorHAnsi" w:hAnsiTheme="majorHAnsi"/>
        </w:rPr>
        <w:t xml:space="preserve"> </w:t>
      </w:r>
      <w:bookmarkStart w:id="20" w:name="_Hlk96589496"/>
      <w:r w:rsidRPr="00401F26">
        <w:rPr>
          <w:rFonts w:asciiTheme="majorHAnsi" w:eastAsiaTheme="majorHAnsi" w:hAnsiTheme="majorHAnsi"/>
        </w:rPr>
        <w:t>BioSample</w:t>
      </w:r>
      <w:bookmarkEnd w:id="20"/>
      <w:r w:rsidRPr="00401F26">
        <w:rPr>
          <w:rFonts w:asciiTheme="majorHAnsi" w:eastAsiaTheme="majorHAnsi" w:hAnsiTheme="majorHAnsi"/>
        </w:rPr>
        <w:t>, BioProject</w:t>
      </w:r>
      <w:r>
        <w:rPr>
          <w:rFonts w:ascii="游ゴシック Light" w:eastAsia="游ゴシック Light" w:hAnsi="游ゴシック Light" w:cs="Times New Roman"/>
        </w:rPr>
        <w:t>,</w:t>
      </w:r>
      <w:r w:rsidRPr="00401F26">
        <w:rPr>
          <w:rFonts w:asciiTheme="majorHAnsi" w:eastAsiaTheme="majorHAnsi" w:hAnsiTheme="majorHAnsi"/>
        </w:rPr>
        <w:t xml:space="preserve"> and SRA accessions of Malawi cichlids used in the case study</w:t>
      </w:r>
    </w:p>
    <w:p w14:paraId="02EE42DF" w14:textId="57D6DBBA" w:rsidR="00786188" w:rsidRPr="00401F26" w:rsidRDefault="004B2E10" w:rsidP="00786188">
      <w:pPr>
        <w:rPr>
          <w:rFonts w:eastAsiaTheme="minorHAnsi"/>
        </w:rPr>
      </w:pPr>
      <w:r w:rsidRPr="00401F26">
        <w:rPr>
          <w:rFonts w:eastAsiaTheme="minorHAnsi"/>
        </w:rPr>
        <w:t xml:space="preserve">Note: </w:t>
      </w:r>
      <w:r w:rsidRPr="00401F26">
        <w:rPr>
          <w:rFonts w:eastAsiaTheme="minorHAnsi"/>
          <w:vertAlign w:val="superscript"/>
        </w:rPr>
        <w:t>a</w:t>
      </w:r>
      <w:r w:rsidRPr="00401F26">
        <w:rPr>
          <w:rFonts w:eastAsiaTheme="minorHAnsi"/>
        </w:rPr>
        <w:t xml:space="preserve"> represents the BioSample accession numbers from the BioSample database (https://www.ncbi.nlm.nih.gov/biosample/);</w:t>
      </w:r>
      <w:r w:rsidRPr="00401F26">
        <w:rPr>
          <w:rFonts w:eastAsiaTheme="minorHAnsi" w:hint="eastAsia"/>
        </w:rPr>
        <w:t xml:space="preserve"> </w:t>
      </w:r>
      <w:r w:rsidRPr="00401F26">
        <w:rPr>
          <w:rFonts w:eastAsiaTheme="minorHAnsi"/>
          <w:vertAlign w:val="superscript"/>
        </w:rPr>
        <w:t>b</w:t>
      </w:r>
      <w:r w:rsidRPr="00401F26">
        <w:rPr>
          <w:rFonts w:eastAsiaTheme="minorHAnsi"/>
        </w:rPr>
        <w:t xml:space="preserve"> represents the BioProject accession</w:t>
      </w:r>
      <w:r w:rsidRPr="00401F26">
        <w:t xml:space="preserve"> </w:t>
      </w:r>
      <w:r w:rsidRPr="00401F26">
        <w:rPr>
          <w:rFonts w:eastAsiaTheme="minorHAnsi"/>
        </w:rPr>
        <w:t>numbers from BioProject (https://www.ncbi.nlm.nih.gov/bioproject/);</w:t>
      </w:r>
      <w:r w:rsidRPr="00401F26">
        <w:rPr>
          <w:rFonts w:eastAsiaTheme="minorHAnsi" w:hint="eastAsia"/>
        </w:rPr>
        <w:t xml:space="preserve"> </w:t>
      </w:r>
      <w:r>
        <w:rPr>
          <w:rFonts w:eastAsiaTheme="minorHAnsi"/>
        </w:rPr>
        <w:t xml:space="preserve">and </w:t>
      </w:r>
      <w:r w:rsidRPr="00401F26">
        <w:rPr>
          <w:rFonts w:eastAsiaTheme="minorHAnsi"/>
          <w:vertAlign w:val="superscript"/>
        </w:rPr>
        <w:t>c</w:t>
      </w:r>
      <w:r w:rsidRPr="00401F26">
        <w:rPr>
          <w:rFonts w:eastAsiaTheme="minorHAnsi"/>
        </w:rPr>
        <w:t xml:space="preserve"> represents the SRA accession numbers from </w:t>
      </w:r>
      <w:r>
        <w:rPr>
          <w:rFonts w:ascii="游明朝" w:eastAsia="游明朝" w:hAnsi="游明朝" w:cs="Times New Roman"/>
        </w:rPr>
        <w:t>the Sequence Read Archive (SRA) based on the source database (European Bioinformatics Institute (EBI)</w:t>
      </w:r>
      <w:r w:rsidR="008967FF" w:rsidRPr="00401F26">
        <w:rPr>
          <w:rFonts w:eastAsiaTheme="minorHAnsi"/>
        </w:rPr>
        <w:t>)</w:t>
      </w:r>
      <w:r w:rsidRPr="00401F26">
        <w:rPr>
          <w:rFonts w:eastAsiaTheme="minorHAnsi"/>
        </w:rPr>
        <w:t>.</w:t>
      </w:r>
    </w:p>
    <w:p w14:paraId="53502926" w14:textId="77777777" w:rsidR="00E96389" w:rsidRPr="00401F26" w:rsidRDefault="00E96389" w:rsidP="00AC3807">
      <w:pPr>
        <w:rPr>
          <w:rFonts w:eastAsiaTheme="minorHAnsi"/>
        </w:rPr>
      </w:pPr>
    </w:p>
    <w:p w14:paraId="61433567" w14:textId="59C25413" w:rsidR="00E96389" w:rsidRPr="00401F26" w:rsidRDefault="004B2E10" w:rsidP="00AC3807">
      <w:pPr>
        <w:rPr>
          <w:rFonts w:asciiTheme="majorHAnsi" w:eastAsiaTheme="majorHAnsi" w:hAnsiTheme="majorHAnsi"/>
        </w:rPr>
      </w:pPr>
      <w:bookmarkStart w:id="21" w:name="_Hlk96591398"/>
      <w:r w:rsidRPr="00401F26">
        <w:rPr>
          <w:rFonts w:asciiTheme="majorHAnsi" w:eastAsiaTheme="majorHAnsi" w:hAnsiTheme="majorHAnsi"/>
        </w:rPr>
        <w:t>Supplementary Table 4</w:t>
      </w:r>
      <w:r w:rsidR="00F30373" w:rsidRPr="00401F26">
        <w:rPr>
          <w:rFonts w:asciiTheme="majorHAnsi" w:eastAsiaTheme="majorHAnsi" w:hAnsiTheme="majorHAnsi"/>
        </w:rPr>
        <w:t xml:space="preserve"> List of</w:t>
      </w:r>
      <w:bookmarkEnd w:id="21"/>
      <w:r w:rsidR="00F30373" w:rsidRPr="00401F26">
        <w:rPr>
          <w:rFonts w:asciiTheme="majorHAnsi" w:eastAsiaTheme="majorHAnsi" w:hAnsiTheme="majorHAnsi"/>
        </w:rPr>
        <w:t xml:space="preserve"> rice samples</w:t>
      </w:r>
      <w:r w:rsidR="002C6C11" w:rsidRPr="00401F26">
        <w:t xml:space="preserve"> </w:t>
      </w:r>
      <w:r w:rsidR="002C6C11" w:rsidRPr="00401F26">
        <w:rPr>
          <w:rFonts w:asciiTheme="majorHAnsi" w:eastAsiaTheme="majorHAnsi" w:hAnsiTheme="majorHAnsi"/>
        </w:rPr>
        <w:t>with their names and BioSample accession numbers and groups</w:t>
      </w:r>
    </w:p>
    <w:p w14:paraId="11F13E32" w14:textId="62B2BF41" w:rsidR="005B701E" w:rsidRPr="00401F26" w:rsidRDefault="004B2E10" w:rsidP="00AC3807">
      <w:pPr>
        <w:rPr>
          <w:rFonts w:eastAsiaTheme="minorHAnsi"/>
        </w:rPr>
      </w:pPr>
      <w:r w:rsidRPr="00401F26">
        <w:rPr>
          <w:rFonts w:eastAsiaTheme="minorHAnsi"/>
        </w:rPr>
        <w:t xml:space="preserve">Note: </w:t>
      </w:r>
      <w:r>
        <w:rPr>
          <w:rFonts w:ascii="游明朝" w:eastAsia="游明朝" w:hAnsi="游明朝" w:cs="Times New Roman"/>
        </w:rPr>
        <w:t xml:space="preserve">The </w:t>
      </w:r>
      <w:r w:rsidR="00B76F9B" w:rsidRPr="00401F26">
        <w:rPr>
          <w:rFonts w:eastAsiaTheme="minorHAnsi"/>
        </w:rPr>
        <w:t>asterisk (*) represents the data used in the PSRelIP pipeline.</w:t>
      </w:r>
    </w:p>
    <w:p w14:paraId="125D8B6F" w14:textId="5EFCD229" w:rsidR="0075136F" w:rsidRPr="00401F26" w:rsidRDefault="0075136F" w:rsidP="00AC3807">
      <w:pPr>
        <w:rPr>
          <w:rFonts w:eastAsiaTheme="minorHAnsi"/>
        </w:rPr>
      </w:pPr>
    </w:p>
    <w:p w14:paraId="380E7244" w14:textId="7E600012" w:rsidR="00452138" w:rsidRPr="00401F26" w:rsidRDefault="004B2E10" w:rsidP="00452138">
      <w:pPr>
        <w:rPr>
          <w:rFonts w:eastAsiaTheme="minorHAnsi"/>
        </w:rPr>
      </w:pPr>
      <w:r w:rsidRPr="00401F26">
        <w:rPr>
          <w:rFonts w:asciiTheme="majorHAnsi" w:eastAsiaTheme="majorHAnsi" w:hAnsiTheme="majorHAnsi"/>
        </w:rPr>
        <w:t>Supplementary Table 5 List of Malawi cichlid samples with their names, BioSample accession numbers</w:t>
      </w:r>
      <w:r>
        <w:rPr>
          <w:rFonts w:ascii="游ゴシック Light" w:eastAsia="游ゴシック Light" w:hAnsi="游ゴシック Light" w:cs="Times New Roman"/>
        </w:rPr>
        <w:t>, and groups.</w:t>
      </w:r>
    </w:p>
    <w:p w14:paraId="17F3FBE3" w14:textId="1A2113E6" w:rsidR="00452138" w:rsidRPr="00401F26" w:rsidRDefault="004B2E10" w:rsidP="00452138">
      <w:pPr>
        <w:rPr>
          <w:rFonts w:eastAsiaTheme="minorHAnsi"/>
        </w:rPr>
      </w:pPr>
      <w:r w:rsidRPr="00401F26">
        <w:rPr>
          <w:rFonts w:eastAsiaTheme="minorHAnsi"/>
        </w:rPr>
        <w:t>Note</w:t>
      </w:r>
      <w:r w:rsidR="001D7C7C" w:rsidRPr="00401F26">
        <w:rPr>
          <w:rFonts w:eastAsiaTheme="minorHAnsi" w:hint="eastAsia"/>
        </w:rPr>
        <w:t>.</w:t>
      </w:r>
      <w:r w:rsidRPr="00401F26">
        <w:rPr>
          <w:rFonts w:eastAsiaTheme="minorHAnsi"/>
        </w:rPr>
        <w:t xml:space="preserve"> </w:t>
      </w:r>
      <w:r w:rsidR="009F6AC0" w:rsidRPr="00401F26">
        <w:rPr>
          <w:rFonts w:eastAsiaTheme="minorHAnsi"/>
          <w:i/>
          <w:iCs/>
        </w:rPr>
        <w:t>Eco-morphological group</w:t>
      </w:r>
      <w:r w:rsidR="009F6AC0" w:rsidRPr="00401F26">
        <w:rPr>
          <w:rFonts w:eastAsiaTheme="minorHAnsi"/>
        </w:rPr>
        <w:t>: We grouped the samples into seven eco-morphological groups based primarily on Malinsky et al. (2018) [</w:t>
      </w:r>
      <w:r w:rsidR="0020150F" w:rsidRPr="00401F26">
        <w:rPr>
          <w:rFonts w:eastAsiaTheme="minorHAnsi"/>
        </w:rPr>
        <w:t>37</w:t>
      </w:r>
      <w:r w:rsidR="009F6AC0" w:rsidRPr="00401F26">
        <w:rPr>
          <w:rFonts w:eastAsiaTheme="minorHAnsi"/>
        </w:rPr>
        <w:t>]</w:t>
      </w:r>
      <w:r w:rsidR="00ED6763" w:rsidRPr="00401F26">
        <w:rPr>
          <w:rFonts w:eastAsiaTheme="minorHAnsi"/>
        </w:rPr>
        <w:t xml:space="preserve"> and</w:t>
      </w:r>
      <w:r w:rsidR="009F6AC0" w:rsidRPr="00401F26">
        <w:rPr>
          <w:rFonts w:eastAsiaTheme="minorHAnsi"/>
        </w:rPr>
        <w:t xml:space="preserve"> additional information from Duncan and Martin (2019) [</w:t>
      </w:r>
      <w:r w:rsidR="0020150F" w:rsidRPr="00401F26">
        <w:rPr>
          <w:rFonts w:eastAsiaTheme="minorHAnsi"/>
        </w:rPr>
        <w:t>48</w:t>
      </w:r>
      <w:r w:rsidR="009F6AC0" w:rsidRPr="00401F26">
        <w:rPr>
          <w:rFonts w:eastAsiaTheme="minorHAnsi"/>
        </w:rPr>
        <w:t>]</w:t>
      </w:r>
      <w:r w:rsidR="00ED6763" w:rsidRPr="00401F26">
        <w:rPr>
          <w:rFonts w:eastAsiaTheme="minorHAnsi"/>
        </w:rPr>
        <w:t>.</w:t>
      </w:r>
      <w:r w:rsidR="00876C11" w:rsidRPr="00401F26">
        <w:rPr>
          <w:rFonts w:eastAsiaTheme="minorHAnsi"/>
        </w:rPr>
        <w:t xml:space="preserve"> </w:t>
      </w:r>
      <w:r w:rsidR="00ED6763" w:rsidRPr="00401F26">
        <w:rPr>
          <w:rFonts w:eastAsiaTheme="minorHAnsi"/>
        </w:rPr>
        <w:t>A</w:t>
      </w:r>
      <w:r>
        <w:rPr>
          <w:rFonts w:eastAsiaTheme="minorHAnsi"/>
        </w:rPr>
        <w:t>dditionally,</w:t>
      </w:r>
      <w:r w:rsidR="00ED6763" w:rsidRPr="00401F26">
        <w:rPr>
          <w:rFonts w:eastAsiaTheme="minorHAnsi"/>
        </w:rPr>
        <w:t xml:space="preserve"> we added one more group such as the ‘outgroup Astatotilapia’</w:t>
      </w:r>
      <w:r w:rsidR="0097433D" w:rsidRPr="00401F26">
        <w:rPr>
          <w:rFonts w:eastAsiaTheme="minorHAnsi"/>
        </w:rPr>
        <w:t xml:space="preserve">. </w:t>
      </w:r>
      <w:r w:rsidR="009F6AC0" w:rsidRPr="00401F26">
        <w:rPr>
          <w:rFonts w:eastAsiaTheme="minorHAnsi"/>
          <w:i/>
          <w:iCs/>
        </w:rPr>
        <w:t>Geographic location of the sampling site</w:t>
      </w:r>
      <w:r w:rsidR="009F6AC0" w:rsidRPr="00401F26">
        <w:rPr>
          <w:rFonts w:eastAsiaTheme="minorHAnsi"/>
        </w:rPr>
        <w:t xml:space="preserve"> and </w:t>
      </w:r>
      <w:r w:rsidR="009F6AC0" w:rsidRPr="00401F26">
        <w:rPr>
          <w:rFonts w:eastAsiaTheme="minorHAnsi"/>
          <w:i/>
          <w:iCs/>
        </w:rPr>
        <w:t>Group abbreviation (sampling location)</w:t>
      </w:r>
      <w:r w:rsidR="00ED6763" w:rsidRPr="00401F26">
        <w:rPr>
          <w:rFonts w:eastAsiaTheme="minorHAnsi"/>
        </w:rPr>
        <w:t xml:space="preserve">: </w:t>
      </w:r>
      <w:r w:rsidR="009F6AC0" w:rsidRPr="00401F26">
        <w:rPr>
          <w:rFonts w:eastAsiaTheme="minorHAnsi"/>
        </w:rPr>
        <w:t>U</w:t>
      </w:r>
      <w:r w:rsidRPr="00401F26">
        <w:rPr>
          <w:rFonts w:eastAsiaTheme="minorHAnsi"/>
        </w:rPr>
        <w:t>sing the information on sampling locations</w:t>
      </w:r>
      <w:r w:rsidRPr="00401F26">
        <w:t xml:space="preserve"> </w:t>
      </w:r>
      <w:r w:rsidRPr="00401F26">
        <w:rPr>
          <w:rFonts w:eastAsiaTheme="minorHAnsi"/>
        </w:rPr>
        <w:t>recorded in the NCBI BioSample database</w:t>
      </w:r>
      <w:r w:rsidR="00F14DAF" w:rsidRPr="00401F26">
        <w:rPr>
          <w:rFonts w:eastAsiaTheme="minorHAnsi"/>
        </w:rPr>
        <w:t xml:space="preserve"> </w:t>
      </w:r>
      <w:r w:rsidRPr="00401F26">
        <w:rPr>
          <w:rFonts w:eastAsiaTheme="minorHAnsi"/>
        </w:rPr>
        <w:t>as the value of the description field, we divided the samples into 17 groups according to the geographic location of the locations where they were taken.</w:t>
      </w:r>
      <w:r w:rsidRPr="00401F26">
        <w:rPr>
          <w:rFonts w:eastAsiaTheme="minorHAnsi" w:hint="eastAsia"/>
        </w:rPr>
        <w:t xml:space="preserve"> </w:t>
      </w:r>
      <w:r w:rsidRPr="00401F26">
        <w:rPr>
          <w:rFonts w:eastAsiaTheme="minorHAnsi"/>
        </w:rPr>
        <w:t>We grouped sampling locations by country, geographic regions within those countries, and administrative divisions within them.</w:t>
      </w:r>
      <w:r w:rsidRPr="00401F26">
        <w:rPr>
          <w:rFonts w:eastAsiaTheme="minorHAnsi" w:hint="eastAsia"/>
        </w:rPr>
        <w:t xml:space="preserve"> </w:t>
      </w:r>
      <w:r w:rsidR="00AD590D" w:rsidRPr="00401F26">
        <w:rPr>
          <w:rFonts w:eastAsiaTheme="minorHAnsi"/>
        </w:rPr>
        <w:t>The asterisk (*)</w:t>
      </w:r>
      <w:r w:rsidR="00E738E1" w:rsidRPr="00401F26">
        <w:rPr>
          <w:rFonts w:eastAsiaTheme="minorHAnsi"/>
        </w:rPr>
        <w:t xml:space="preserve"> represents the data used in the PSRelIP pipeline</w:t>
      </w:r>
      <w:r w:rsidRPr="00401F26">
        <w:rPr>
          <w:rFonts w:eastAsiaTheme="minorHAnsi"/>
        </w:rPr>
        <w:t>.</w:t>
      </w:r>
    </w:p>
    <w:p w14:paraId="72ED06DE" w14:textId="77777777" w:rsidR="00FB0EFC" w:rsidRPr="00401F26" w:rsidRDefault="00FB0EFC" w:rsidP="00AC3807">
      <w:pPr>
        <w:rPr>
          <w:rFonts w:eastAsiaTheme="minorHAnsi"/>
        </w:rPr>
      </w:pPr>
    </w:p>
    <w:p w14:paraId="624425F9" w14:textId="74AB2836" w:rsidR="00D24F17" w:rsidRPr="00401F26" w:rsidRDefault="004B2E10" w:rsidP="00AC3807">
      <w:pPr>
        <w:rPr>
          <w:rFonts w:asciiTheme="majorHAnsi" w:eastAsiaTheme="majorHAnsi" w:hAnsiTheme="majorHAnsi"/>
          <w:sz w:val="22"/>
        </w:rPr>
      </w:pPr>
      <w:r w:rsidRPr="00401F26">
        <w:rPr>
          <w:rFonts w:asciiTheme="majorHAnsi" w:eastAsiaTheme="majorHAnsi" w:hAnsiTheme="majorHAnsi" w:hint="eastAsia"/>
          <w:sz w:val="22"/>
        </w:rPr>
        <w:t>A</w:t>
      </w:r>
      <w:r w:rsidRPr="00401F26">
        <w:rPr>
          <w:rFonts w:asciiTheme="majorHAnsi" w:eastAsiaTheme="majorHAnsi" w:hAnsiTheme="majorHAnsi"/>
          <w:sz w:val="22"/>
        </w:rPr>
        <w:t>dditional References:</w:t>
      </w:r>
    </w:p>
    <w:p w14:paraId="48BF4814" w14:textId="6F585131" w:rsidR="00C21187" w:rsidRPr="00401F26" w:rsidRDefault="004B2E10" w:rsidP="00EC27DD">
      <w:pPr>
        <w:pStyle w:val="a4"/>
        <w:numPr>
          <w:ilvl w:val="0"/>
          <w:numId w:val="12"/>
        </w:numPr>
        <w:ind w:leftChars="0"/>
        <w:rPr>
          <w:rFonts w:eastAsiaTheme="minorHAnsi"/>
        </w:rPr>
      </w:pPr>
      <w:r w:rsidRPr="00401F26">
        <w:rPr>
          <w:rFonts w:eastAsiaTheme="minorHAnsi"/>
        </w:rPr>
        <w:t>Brawand D, Wagner CE, Li YI, Malinsky M, Keller I, Fan S, et al. The genomic substrate for adaptive radiation in African cichlid fish. Nature. 2014;513(7518):375-81. doi:10.1038/nature13726.</w:t>
      </w:r>
    </w:p>
    <w:p w14:paraId="327BCBC9" w14:textId="794E37CA" w:rsidR="00C533C3" w:rsidRPr="00401F26" w:rsidRDefault="004B2E10" w:rsidP="00EC27DD">
      <w:pPr>
        <w:pStyle w:val="a4"/>
        <w:numPr>
          <w:ilvl w:val="0"/>
          <w:numId w:val="12"/>
        </w:numPr>
        <w:ind w:leftChars="0"/>
        <w:rPr>
          <w:rFonts w:eastAsiaTheme="minorHAnsi"/>
        </w:rPr>
      </w:pPr>
      <w:r w:rsidRPr="00401F26">
        <w:rPr>
          <w:rFonts w:eastAsiaTheme="minorHAnsi"/>
        </w:rPr>
        <w:lastRenderedPageBreak/>
        <w:t>Butler D. Facts About Eigenvalues By Dr David Butler. https://www.adelaide.edu.au/mathslearning/ua/media/120/evalue-magic-tricks-handout.pdf. Accessed 14 Mar 2022.</w:t>
      </w:r>
    </w:p>
    <w:p w14:paraId="71219BA2" w14:textId="0D90447E" w:rsidR="00396448" w:rsidRPr="00401F26" w:rsidRDefault="004B2E10" w:rsidP="00EC27DD">
      <w:pPr>
        <w:pStyle w:val="a4"/>
        <w:numPr>
          <w:ilvl w:val="0"/>
          <w:numId w:val="12"/>
        </w:numPr>
        <w:ind w:leftChars="0"/>
        <w:rPr>
          <w:rFonts w:eastAsiaTheme="minorHAnsi"/>
        </w:rPr>
      </w:pPr>
      <w:r w:rsidRPr="00401F26">
        <w:rPr>
          <w:rFonts w:eastAsiaTheme="minorHAnsi"/>
        </w:rPr>
        <w:t>Parellada</w:t>
      </w:r>
      <w:r w:rsidR="00B55963" w:rsidRPr="00401F26">
        <w:rPr>
          <w:rFonts w:eastAsiaTheme="minorHAnsi"/>
        </w:rPr>
        <w:t xml:space="preserve"> </w:t>
      </w:r>
      <w:r w:rsidRPr="00401F26">
        <w:rPr>
          <w:rFonts w:eastAsiaTheme="minorHAnsi"/>
        </w:rPr>
        <w:t>A</w:t>
      </w:r>
      <w:r w:rsidR="00B55963" w:rsidRPr="00401F26">
        <w:rPr>
          <w:rFonts w:eastAsiaTheme="minorHAnsi"/>
        </w:rPr>
        <w:t xml:space="preserve">. </w:t>
      </w:r>
      <w:r w:rsidRPr="00401F26">
        <w:rPr>
          <w:rFonts w:eastAsiaTheme="minorHAnsi"/>
        </w:rPr>
        <w:t>Why is the sum of eigenvalues of a PCA equal to the original variance of the data?</w:t>
      </w:r>
      <w:r w:rsidR="00B55963" w:rsidRPr="00401F26">
        <w:t xml:space="preserve"> </w:t>
      </w:r>
      <w:r w:rsidR="00B55963" w:rsidRPr="00401F26">
        <w:rPr>
          <w:rFonts w:eastAsiaTheme="minorHAnsi"/>
        </w:rPr>
        <w:t>CrossValidated, StackExchange.</w:t>
      </w:r>
      <w:r w:rsidRPr="00401F26">
        <w:rPr>
          <w:rFonts w:eastAsiaTheme="minorHAnsi"/>
        </w:rPr>
        <w:t xml:space="preserve"> </w:t>
      </w:r>
      <w:r w:rsidR="00B55963" w:rsidRPr="00401F26">
        <w:rPr>
          <w:rFonts w:eastAsiaTheme="minorHAnsi"/>
        </w:rPr>
        <w:t>https://stats.stackexchange.com/questions/266864/why-is-the-sum-of-eigenvalues-of-a-pca-equal-to-the-original-variance-of-the-dat (2019). Accessed 14 Mar 2022.</w:t>
      </w:r>
    </w:p>
    <w:p w14:paraId="72A03D7C" w14:textId="6307E51F" w:rsidR="00AA4294" w:rsidRPr="00401F26" w:rsidRDefault="004B2E10" w:rsidP="00EC27DD">
      <w:pPr>
        <w:pStyle w:val="a4"/>
        <w:numPr>
          <w:ilvl w:val="0"/>
          <w:numId w:val="12"/>
        </w:numPr>
        <w:ind w:leftChars="0"/>
        <w:rPr>
          <w:rFonts w:eastAsiaTheme="minorHAnsi"/>
        </w:rPr>
      </w:pPr>
      <w:r w:rsidRPr="00401F26">
        <w:rPr>
          <w:rFonts w:eastAsiaTheme="minorHAnsi"/>
        </w:rPr>
        <w:t xml:space="preserve">Duncan EE, Martin JG. Adaptive </w:t>
      </w:r>
      <w:r w:rsidR="00602205" w:rsidRPr="00401F26">
        <w:rPr>
          <w:rFonts w:eastAsiaTheme="minorHAnsi"/>
        </w:rPr>
        <w:t>diversification of the lateral line system during cichlid fish radi</w:t>
      </w:r>
      <w:r w:rsidRPr="00401F26">
        <w:rPr>
          <w:rFonts w:eastAsiaTheme="minorHAnsi"/>
        </w:rPr>
        <w:t>ation.</w:t>
      </w:r>
      <w:r w:rsidR="00602205">
        <w:rPr>
          <w:rFonts w:eastAsiaTheme="minorHAnsi"/>
        </w:rPr>
        <w:t xml:space="preserve"> </w:t>
      </w:r>
      <w:r w:rsidRPr="00401F26">
        <w:rPr>
          <w:rFonts w:eastAsiaTheme="minorHAnsi"/>
        </w:rPr>
        <w:t>iScience.</w:t>
      </w:r>
      <w:r w:rsidR="00602205">
        <w:rPr>
          <w:rFonts w:eastAsiaTheme="minorHAnsi"/>
        </w:rPr>
        <w:t xml:space="preserve"> </w:t>
      </w:r>
      <w:r w:rsidRPr="00401F26">
        <w:rPr>
          <w:rFonts w:eastAsiaTheme="minorHAnsi"/>
        </w:rPr>
        <w:t>2019;16:</w:t>
      </w:r>
      <w:r w:rsidR="00602205">
        <w:rPr>
          <w:rFonts w:eastAsiaTheme="minorHAnsi"/>
        </w:rPr>
        <w:t>( )</w:t>
      </w:r>
      <w:r w:rsidRPr="00401F26">
        <w:rPr>
          <w:rFonts w:eastAsiaTheme="minorHAnsi"/>
        </w:rPr>
        <w:t>1-11. doi:10.1016/j.isci.2019.05.016.</w:t>
      </w:r>
    </w:p>
    <w:sectPr w:rsidR="00AA4294" w:rsidRPr="00401F2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70B46"/>
    <w:multiLevelType w:val="hybridMultilevel"/>
    <w:tmpl w:val="545E0A48"/>
    <w:lvl w:ilvl="0" w:tplc="46406C0C">
      <w:start w:val="46"/>
      <w:numFmt w:val="decimal"/>
      <w:lvlText w:val="%1."/>
      <w:lvlJc w:val="left"/>
      <w:pPr>
        <w:ind w:left="420" w:hanging="420"/>
      </w:pPr>
      <w:rPr>
        <w:rFonts w:hint="eastAsia"/>
      </w:rPr>
    </w:lvl>
    <w:lvl w:ilvl="1" w:tplc="9B5A4668" w:tentative="1">
      <w:start w:val="1"/>
      <w:numFmt w:val="aiueoFullWidth"/>
      <w:lvlText w:val="(%2)"/>
      <w:lvlJc w:val="left"/>
      <w:pPr>
        <w:ind w:left="420" w:hanging="420"/>
      </w:pPr>
    </w:lvl>
    <w:lvl w:ilvl="2" w:tplc="8F0A091C" w:tentative="1">
      <w:start w:val="1"/>
      <w:numFmt w:val="decimalEnclosedCircle"/>
      <w:lvlText w:val="%3"/>
      <w:lvlJc w:val="left"/>
      <w:pPr>
        <w:ind w:left="840" w:hanging="420"/>
      </w:pPr>
    </w:lvl>
    <w:lvl w:ilvl="3" w:tplc="F7C0081C" w:tentative="1">
      <w:start w:val="1"/>
      <w:numFmt w:val="decimal"/>
      <w:lvlText w:val="%4."/>
      <w:lvlJc w:val="left"/>
      <w:pPr>
        <w:ind w:left="1260" w:hanging="420"/>
      </w:pPr>
    </w:lvl>
    <w:lvl w:ilvl="4" w:tplc="765C4B26" w:tentative="1">
      <w:start w:val="1"/>
      <w:numFmt w:val="aiueoFullWidth"/>
      <w:lvlText w:val="(%5)"/>
      <w:lvlJc w:val="left"/>
      <w:pPr>
        <w:ind w:left="1680" w:hanging="420"/>
      </w:pPr>
    </w:lvl>
    <w:lvl w:ilvl="5" w:tplc="80A01434" w:tentative="1">
      <w:start w:val="1"/>
      <w:numFmt w:val="decimalEnclosedCircle"/>
      <w:lvlText w:val="%6"/>
      <w:lvlJc w:val="left"/>
      <w:pPr>
        <w:ind w:left="2100" w:hanging="420"/>
      </w:pPr>
    </w:lvl>
    <w:lvl w:ilvl="6" w:tplc="944808B2" w:tentative="1">
      <w:start w:val="1"/>
      <w:numFmt w:val="decimal"/>
      <w:lvlText w:val="%7."/>
      <w:lvlJc w:val="left"/>
      <w:pPr>
        <w:ind w:left="2520" w:hanging="420"/>
      </w:pPr>
    </w:lvl>
    <w:lvl w:ilvl="7" w:tplc="003AEC40" w:tentative="1">
      <w:start w:val="1"/>
      <w:numFmt w:val="aiueoFullWidth"/>
      <w:lvlText w:val="(%8)"/>
      <w:lvlJc w:val="left"/>
      <w:pPr>
        <w:ind w:left="2940" w:hanging="420"/>
      </w:pPr>
    </w:lvl>
    <w:lvl w:ilvl="8" w:tplc="D708D7E2" w:tentative="1">
      <w:start w:val="1"/>
      <w:numFmt w:val="decimalEnclosedCircle"/>
      <w:lvlText w:val="%9"/>
      <w:lvlJc w:val="left"/>
      <w:pPr>
        <w:ind w:left="3360" w:hanging="420"/>
      </w:pPr>
    </w:lvl>
  </w:abstractNum>
  <w:abstractNum w:abstractNumId="1" w15:restartNumberingAfterBreak="0">
    <w:nsid w:val="1EF44077"/>
    <w:multiLevelType w:val="hybridMultilevel"/>
    <w:tmpl w:val="AC70D7D8"/>
    <w:lvl w:ilvl="0" w:tplc="DF6A82BE">
      <w:start w:val="1"/>
      <w:numFmt w:val="decimal"/>
      <w:lvlText w:val="%1."/>
      <w:lvlJc w:val="left"/>
      <w:pPr>
        <w:ind w:left="420" w:hanging="420"/>
      </w:pPr>
    </w:lvl>
    <w:lvl w:ilvl="1" w:tplc="1A626282" w:tentative="1">
      <w:start w:val="1"/>
      <w:numFmt w:val="aiueoFullWidth"/>
      <w:lvlText w:val="(%2)"/>
      <w:lvlJc w:val="left"/>
      <w:pPr>
        <w:ind w:left="840" w:hanging="420"/>
      </w:pPr>
    </w:lvl>
    <w:lvl w:ilvl="2" w:tplc="95AEDE6E" w:tentative="1">
      <w:start w:val="1"/>
      <w:numFmt w:val="decimalEnclosedCircle"/>
      <w:lvlText w:val="%3"/>
      <w:lvlJc w:val="left"/>
      <w:pPr>
        <w:ind w:left="1260" w:hanging="420"/>
      </w:pPr>
    </w:lvl>
    <w:lvl w:ilvl="3" w:tplc="C78CC98E" w:tentative="1">
      <w:start w:val="1"/>
      <w:numFmt w:val="decimal"/>
      <w:lvlText w:val="%4."/>
      <w:lvlJc w:val="left"/>
      <w:pPr>
        <w:ind w:left="1680" w:hanging="420"/>
      </w:pPr>
    </w:lvl>
    <w:lvl w:ilvl="4" w:tplc="EF30B440" w:tentative="1">
      <w:start w:val="1"/>
      <w:numFmt w:val="aiueoFullWidth"/>
      <w:lvlText w:val="(%5)"/>
      <w:lvlJc w:val="left"/>
      <w:pPr>
        <w:ind w:left="2100" w:hanging="420"/>
      </w:pPr>
    </w:lvl>
    <w:lvl w:ilvl="5" w:tplc="74A07FDA" w:tentative="1">
      <w:start w:val="1"/>
      <w:numFmt w:val="decimalEnclosedCircle"/>
      <w:lvlText w:val="%6"/>
      <w:lvlJc w:val="left"/>
      <w:pPr>
        <w:ind w:left="2520" w:hanging="420"/>
      </w:pPr>
    </w:lvl>
    <w:lvl w:ilvl="6" w:tplc="6AC47544" w:tentative="1">
      <w:start w:val="1"/>
      <w:numFmt w:val="decimal"/>
      <w:lvlText w:val="%7."/>
      <w:lvlJc w:val="left"/>
      <w:pPr>
        <w:ind w:left="2940" w:hanging="420"/>
      </w:pPr>
    </w:lvl>
    <w:lvl w:ilvl="7" w:tplc="4EF43944" w:tentative="1">
      <w:start w:val="1"/>
      <w:numFmt w:val="aiueoFullWidth"/>
      <w:lvlText w:val="(%8)"/>
      <w:lvlJc w:val="left"/>
      <w:pPr>
        <w:ind w:left="3360" w:hanging="420"/>
      </w:pPr>
    </w:lvl>
    <w:lvl w:ilvl="8" w:tplc="3AE00DA4" w:tentative="1">
      <w:start w:val="1"/>
      <w:numFmt w:val="decimalEnclosedCircle"/>
      <w:lvlText w:val="%9"/>
      <w:lvlJc w:val="left"/>
      <w:pPr>
        <w:ind w:left="3780" w:hanging="420"/>
      </w:pPr>
    </w:lvl>
  </w:abstractNum>
  <w:abstractNum w:abstractNumId="2" w15:restartNumberingAfterBreak="0">
    <w:nsid w:val="2B35588F"/>
    <w:multiLevelType w:val="hybridMultilevel"/>
    <w:tmpl w:val="29261120"/>
    <w:lvl w:ilvl="0" w:tplc="ABBCDEE0">
      <w:start w:val="1"/>
      <w:numFmt w:val="decimalEnclosedCircle"/>
      <w:lvlText w:val="%1"/>
      <w:lvlJc w:val="left"/>
      <w:pPr>
        <w:ind w:left="360" w:hanging="360"/>
      </w:pPr>
      <w:rPr>
        <w:rFonts w:hint="default"/>
      </w:rPr>
    </w:lvl>
    <w:lvl w:ilvl="1" w:tplc="BE484A3C" w:tentative="1">
      <w:start w:val="1"/>
      <w:numFmt w:val="aiueoFullWidth"/>
      <w:lvlText w:val="(%2)"/>
      <w:lvlJc w:val="left"/>
      <w:pPr>
        <w:ind w:left="840" w:hanging="420"/>
      </w:pPr>
    </w:lvl>
    <w:lvl w:ilvl="2" w:tplc="58366AFC" w:tentative="1">
      <w:start w:val="1"/>
      <w:numFmt w:val="decimalEnclosedCircle"/>
      <w:lvlText w:val="%3"/>
      <w:lvlJc w:val="left"/>
      <w:pPr>
        <w:ind w:left="1260" w:hanging="420"/>
      </w:pPr>
    </w:lvl>
    <w:lvl w:ilvl="3" w:tplc="E724E202" w:tentative="1">
      <w:start w:val="1"/>
      <w:numFmt w:val="decimal"/>
      <w:lvlText w:val="%4."/>
      <w:lvlJc w:val="left"/>
      <w:pPr>
        <w:ind w:left="1680" w:hanging="420"/>
      </w:pPr>
    </w:lvl>
    <w:lvl w:ilvl="4" w:tplc="F912F264" w:tentative="1">
      <w:start w:val="1"/>
      <w:numFmt w:val="aiueoFullWidth"/>
      <w:lvlText w:val="(%5)"/>
      <w:lvlJc w:val="left"/>
      <w:pPr>
        <w:ind w:left="2100" w:hanging="420"/>
      </w:pPr>
    </w:lvl>
    <w:lvl w:ilvl="5" w:tplc="9E165AD4" w:tentative="1">
      <w:start w:val="1"/>
      <w:numFmt w:val="decimalEnclosedCircle"/>
      <w:lvlText w:val="%6"/>
      <w:lvlJc w:val="left"/>
      <w:pPr>
        <w:ind w:left="2520" w:hanging="420"/>
      </w:pPr>
    </w:lvl>
    <w:lvl w:ilvl="6" w:tplc="E00A75A2" w:tentative="1">
      <w:start w:val="1"/>
      <w:numFmt w:val="decimal"/>
      <w:lvlText w:val="%7."/>
      <w:lvlJc w:val="left"/>
      <w:pPr>
        <w:ind w:left="2940" w:hanging="420"/>
      </w:pPr>
    </w:lvl>
    <w:lvl w:ilvl="7" w:tplc="3ACAE5DC" w:tentative="1">
      <w:start w:val="1"/>
      <w:numFmt w:val="aiueoFullWidth"/>
      <w:lvlText w:val="(%8)"/>
      <w:lvlJc w:val="left"/>
      <w:pPr>
        <w:ind w:left="3360" w:hanging="420"/>
      </w:pPr>
    </w:lvl>
    <w:lvl w:ilvl="8" w:tplc="C2B085EE" w:tentative="1">
      <w:start w:val="1"/>
      <w:numFmt w:val="decimalEnclosedCircle"/>
      <w:lvlText w:val="%9"/>
      <w:lvlJc w:val="left"/>
      <w:pPr>
        <w:ind w:left="3780" w:hanging="420"/>
      </w:pPr>
    </w:lvl>
  </w:abstractNum>
  <w:abstractNum w:abstractNumId="3" w15:restartNumberingAfterBreak="0">
    <w:nsid w:val="2F255DE8"/>
    <w:multiLevelType w:val="hybridMultilevel"/>
    <w:tmpl w:val="D4CC4BB2"/>
    <w:lvl w:ilvl="0" w:tplc="CF36D550">
      <w:start w:val="1"/>
      <w:numFmt w:val="bullet"/>
      <w:lvlText w:val=""/>
      <w:lvlJc w:val="left"/>
      <w:pPr>
        <w:ind w:left="840" w:hanging="420"/>
      </w:pPr>
      <w:rPr>
        <w:rFonts w:ascii="Wingdings" w:hAnsi="Wingdings" w:hint="default"/>
      </w:rPr>
    </w:lvl>
    <w:lvl w:ilvl="1" w:tplc="1020F7D8" w:tentative="1">
      <w:start w:val="1"/>
      <w:numFmt w:val="bullet"/>
      <w:lvlText w:val=""/>
      <w:lvlJc w:val="left"/>
      <w:pPr>
        <w:ind w:left="1260" w:hanging="420"/>
      </w:pPr>
      <w:rPr>
        <w:rFonts w:ascii="Wingdings" w:hAnsi="Wingdings" w:hint="default"/>
      </w:rPr>
    </w:lvl>
    <w:lvl w:ilvl="2" w:tplc="D6CA8196" w:tentative="1">
      <w:start w:val="1"/>
      <w:numFmt w:val="bullet"/>
      <w:lvlText w:val=""/>
      <w:lvlJc w:val="left"/>
      <w:pPr>
        <w:ind w:left="1680" w:hanging="420"/>
      </w:pPr>
      <w:rPr>
        <w:rFonts w:ascii="Wingdings" w:hAnsi="Wingdings" w:hint="default"/>
      </w:rPr>
    </w:lvl>
    <w:lvl w:ilvl="3" w:tplc="BAD05DEC" w:tentative="1">
      <w:start w:val="1"/>
      <w:numFmt w:val="bullet"/>
      <w:lvlText w:val=""/>
      <w:lvlJc w:val="left"/>
      <w:pPr>
        <w:ind w:left="2100" w:hanging="420"/>
      </w:pPr>
      <w:rPr>
        <w:rFonts w:ascii="Wingdings" w:hAnsi="Wingdings" w:hint="default"/>
      </w:rPr>
    </w:lvl>
    <w:lvl w:ilvl="4" w:tplc="8F9609EC" w:tentative="1">
      <w:start w:val="1"/>
      <w:numFmt w:val="bullet"/>
      <w:lvlText w:val=""/>
      <w:lvlJc w:val="left"/>
      <w:pPr>
        <w:ind w:left="2520" w:hanging="420"/>
      </w:pPr>
      <w:rPr>
        <w:rFonts w:ascii="Wingdings" w:hAnsi="Wingdings" w:hint="default"/>
      </w:rPr>
    </w:lvl>
    <w:lvl w:ilvl="5" w:tplc="FED4B7C0" w:tentative="1">
      <w:start w:val="1"/>
      <w:numFmt w:val="bullet"/>
      <w:lvlText w:val=""/>
      <w:lvlJc w:val="left"/>
      <w:pPr>
        <w:ind w:left="2940" w:hanging="420"/>
      </w:pPr>
      <w:rPr>
        <w:rFonts w:ascii="Wingdings" w:hAnsi="Wingdings" w:hint="default"/>
      </w:rPr>
    </w:lvl>
    <w:lvl w:ilvl="6" w:tplc="E4762EA2" w:tentative="1">
      <w:start w:val="1"/>
      <w:numFmt w:val="bullet"/>
      <w:lvlText w:val=""/>
      <w:lvlJc w:val="left"/>
      <w:pPr>
        <w:ind w:left="3360" w:hanging="420"/>
      </w:pPr>
      <w:rPr>
        <w:rFonts w:ascii="Wingdings" w:hAnsi="Wingdings" w:hint="default"/>
      </w:rPr>
    </w:lvl>
    <w:lvl w:ilvl="7" w:tplc="6C9C30D2" w:tentative="1">
      <w:start w:val="1"/>
      <w:numFmt w:val="bullet"/>
      <w:lvlText w:val=""/>
      <w:lvlJc w:val="left"/>
      <w:pPr>
        <w:ind w:left="3780" w:hanging="420"/>
      </w:pPr>
      <w:rPr>
        <w:rFonts w:ascii="Wingdings" w:hAnsi="Wingdings" w:hint="default"/>
      </w:rPr>
    </w:lvl>
    <w:lvl w:ilvl="8" w:tplc="50646F08" w:tentative="1">
      <w:start w:val="1"/>
      <w:numFmt w:val="bullet"/>
      <w:lvlText w:val=""/>
      <w:lvlJc w:val="left"/>
      <w:pPr>
        <w:ind w:left="4200" w:hanging="420"/>
      </w:pPr>
      <w:rPr>
        <w:rFonts w:ascii="Wingdings" w:hAnsi="Wingdings" w:hint="default"/>
      </w:rPr>
    </w:lvl>
  </w:abstractNum>
  <w:abstractNum w:abstractNumId="4" w15:restartNumberingAfterBreak="0">
    <w:nsid w:val="45FD4EB0"/>
    <w:multiLevelType w:val="hybridMultilevel"/>
    <w:tmpl w:val="578854A8"/>
    <w:lvl w:ilvl="0" w:tplc="49C0C9E8">
      <w:start w:val="1"/>
      <w:numFmt w:val="decimal"/>
      <w:lvlText w:val="%1."/>
      <w:lvlJc w:val="left"/>
      <w:pPr>
        <w:ind w:left="780" w:hanging="360"/>
      </w:pPr>
      <w:rPr>
        <w:rFonts w:hint="default"/>
      </w:rPr>
    </w:lvl>
    <w:lvl w:ilvl="1" w:tplc="4D52B85C" w:tentative="1">
      <w:start w:val="1"/>
      <w:numFmt w:val="aiueoFullWidth"/>
      <w:lvlText w:val="(%2)"/>
      <w:lvlJc w:val="left"/>
      <w:pPr>
        <w:ind w:left="1260" w:hanging="420"/>
      </w:pPr>
    </w:lvl>
    <w:lvl w:ilvl="2" w:tplc="269A32BE" w:tentative="1">
      <w:start w:val="1"/>
      <w:numFmt w:val="decimalEnclosedCircle"/>
      <w:lvlText w:val="%3"/>
      <w:lvlJc w:val="left"/>
      <w:pPr>
        <w:ind w:left="1680" w:hanging="420"/>
      </w:pPr>
    </w:lvl>
    <w:lvl w:ilvl="3" w:tplc="08223C8A" w:tentative="1">
      <w:start w:val="1"/>
      <w:numFmt w:val="decimal"/>
      <w:lvlText w:val="%4."/>
      <w:lvlJc w:val="left"/>
      <w:pPr>
        <w:ind w:left="2100" w:hanging="420"/>
      </w:pPr>
    </w:lvl>
    <w:lvl w:ilvl="4" w:tplc="FFCA8020" w:tentative="1">
      <w:start w:val="1"/>
      <w:numFmt w:val="aiueoFullWidth"/>
      <w:lvlText w:val="(%5)"/>
      <w:lvlJc w:val="left"/>
      <w:pPr>
        <w:ind w:left="2520" w:hanging="420"/>
      </w:pPr>
    </w:lvl>
    <w:lvl w:ilvl="5" w:tplc="E0281AD6" w:tentative="1">
      <w:start w:val="1"/>
      <w:numFmt w:val="decimalEnclosedCircle"/>
      <w:lvlText w:val="%6"/>
      <w:lvlJc w:val="left"/>
      <w:pPr>
        <w:ind w:left="2940" w:hanging="420"/>
      </w:pPr>
    </w:lvl>
    <w:lvl w:ilvl="6" w:tplc="F27E53A6" w:tentative="1">
      <w:start w:val="1"/>
      <w:numFmt w:val="decimal"/>
      <w:lvlText w:val="%7."/>
      <w:lvlJc w:val="left"/>
      <w:pPr>
        <w:ind w:left="3360" w:hanging="420"/>
      </w:pPr>
    </w:lvl>
    <w:lvl w:ilvl="7" w:tplc="69FECAAE" w:tentative="1">
      <w:start w:val="1"/>
      <w:numFmt w:val="aiueoFullWidth"/>
      <w:lvlText w:val="(%8)"/>
      <w:lvlJc w:val="left"/>
      <w:pPr>
        <w:ind w:left="3780" w:hanging="420"/>
      </w:pPr>
    </w:lvl>
    <w:lvl w:ilvl="8" w:tplc="2EC6B3EE" w:tentative="1">
      <w:start w:val="1"/>
      <w:numFmt w:val="decimalEnclosedCircle"/>
      <w:lvlText w:val="%9"/>
      <w:lvlJc w:val="left"/>
      <w:pPr>
        <w:ind w:left="4200" w:hanging="420"/>
      </w:pPr>
    </w:lvl>
  </w:abstractNum>
  <w:abstractNum w:abstractNumId="5" w15:restartNumberingAfterBreak="0">
    <w:nsid w:val="5F7271DB"/>
    <w:multiLevelType w:val="hybridMultilevel"/>
    <w:tmpl w:val="C8E2415E"/>
    <w:lvl w:ilvl="0" w:tplc="E0908B84">
      <w:start w:val="1"/>
      <w:numFmt w:val="bullet"/>
      <w:lvlText w:val=""/>
      <w:lvlJc w:val="left"/>
      <w:pPr>
        <w:ind w:left="420" w:hanging="420"/>
      </w:pPr>
      <w:rPr>
        <w:rFonts w:ascii="Wingdings" w:hAnsi="Wingdings" w:hint="default"/>
      </w:rPr>
    </w:lvl>
    <w:lvl w:ilvl="1" w:tplc="D0A04390" w:tentative="1">
      <w:start w:val="1"/>
      <w:numFmt w:val="bullet"/>
      <w:lvlText w:val=""/>
      <w:lvlJc w:val="left"/>
      <w:pPr>
        <w:ind w:left="840" w:hanging="420"/>
      </w:pPr>
      <w:rPr>
        <w:rFonts w:ascii="Wingdings" w:hAnsi="Wingdings" w:hint="default"/>
      </w:rPr>
    </w:lvl>
    <w:lvl w:ilvl="2" w:tplc="7C6E097C" w:tentative="1">
      <w:start w:val="1"/>
      <w:numFmt w:val="bullet"/>
      <w:lvlText w:val=""/>
      <w:lvlJc w:val="left"/>
      <w:pPr>
        <w:ind w:left="1260" w:hanging="420"/>
      </w:pPr>
      <w:rPr>
        <w:rFonts w:ascii="Wingdings" w:hAnsi="Wingdings" w:hint="default"/>
      </w:rPr>
    </w:lvl>
    <w:lvl w:ilvl="3" w:tplc="28C2DE08" w:tentative="1">
      <w:start w:val="1"/>
      <w:numFmt w:val="bullet"/>
      <w:lvlText w:val=""/>
      <w:lvlJc w:val="left"/>
      <w:pPr>
        <w:ind w:left="1680" w:hanging="420"/>
      </w:pPr>
      <w:rPr>
        <w:rFonts w:ascii="Wingdings" w:hAnsi="Wingdings" w:hint="default"/>
      </w:rPr>
    </w:lvl>
    <w:lvl w:ilvl="4" w:tplc="7C52BB0E" w:tentative="1">
      <w:start w:val="1"/>
      <w:numFmt w:val="bullet"/>
      <w:lvlText w:val=""/>
      <w:lvlJc w:val="left"/>
      <w:pPr>
        <w:ind w:left="2100" w:hanging="420"/>
      </w:pPr>
      <w:rPr>
        <w:rFonts w:ascii="Wingdings" w:hAnsi="Wingdings" w:hint="default"/>
      </w:rPr>
    </w:lvl>
    <w:lvl w:ilvl="5" w:tplc="98601DB6" w:tentative="1">
      <w:start w:val="1"/>
      <w:numFmt w:val="bullet"/>
      <w:lvlText w:val=""/>
      <w:lvlJc w:val="left"/>
      <w:pPr>
        <w:ind w:left="2520" w:hanging="420"/>
      </w:pPr>
      <w:rPr>
        <w:rFonts w:ascii="Wingdings" w:hAnsi="Wingdings" w:hint="default"/>
      </w:rPr>
    </w:lvl>
    <w:lvl w:ilvl="6" w:tplc="48181428" w:tentative="1">
      <w:start w:val="1"/>
      <w:numFmt w:val="bullet"/>
      <w:lvlText w:val=""/>
      <w:lvlJc w:val="left"/>
      <w:pPr>
        <w:ind w:left="2940" w:hanging="420"/>
      </w:pPr>
      <w:rPr>
        <w:rFonts w:ascii="Wingdings" w:hAnsi="Wingdings" w:hint="default"/>
      </w:rPr>
    </w:lvl>
    <w:lvl w:ilvl="7" w:tplc="C9CAEDC6" w:tentative="1">
      <w:start w:val="1"/>
      <w:numFmt w:val="bullet"/>
      <w:lvlText w:val=""/>
      <w:lvlJc w:val="left"/>
      <w:pPr>
        <w:ind w:left="3360" w:hanging="420"/>
      </w:pPr>
      <w:rPr>
        <w:rFonts w:ascii="Wingdings" w:hAnsi="Wingdings" w:hint="default"/>
      </w:rPr>
    </w:lvl>
    <w:lvl w:ilvl="8" w:tplc="8C04F0D0" w:tentative="1">
      <w:start w:val="1"/>
      <w:numFmt w:val="bullet"/>
      <w:lvlText w:val=""/>
      <w:lvlJc w:val="left"/>
      <w:pPr>
        <w:ind w:left="3780" w:hanging="420"/>
      </w:pPr>
      <w:rPr>
        <w:rFonts w:ascii="Wingdings" w:hAnsi="Wingdings" w:hint="default"/>
      </w:rPr>
    </w:lvl>
  </w:abstractNum>
  <w:abstractNum w:abstractNumId="6" w15:restartNumberingAfterBreak="0">
    <w:nsid w:val="61E72EF3"/>
    <w:multiLevelType w:val="hybridMultilevel"/>
    <w:tmpl w:val="99AAB684"/>
    <w:lvl w:ilvl="0" w:tplc="F544C20A">
      <w:start w:val="45"/>
      <w:numFmt w:val="decimal"/>
      <w:lvlText w:val="%1."/>
      <w:lvlJc w:val="left"/>
      <w:pPr>
        <w:ind w:left="420" w:hanging="420"/>
      </w:pPr>
      <w:rPr>
        <w:rFonts w:hint="eastAsia"/>
      </w:rPr>
    </w:lvl>
    <w:lvl w:ilvl="1" w:tplc="A2287B74" w:tentative="1">
      <w:start w:val="1"/>
      <w:numFmt w:val="aiueoFullWidth"/>
      <w:lvlText w:val="(%2)"/>
      <w:lvlJc w:val="left"/>
      <w:pPr>
        <w:ind w:left="420" w:hanging="420"/>
      </w:pPr>
    </w:lvl>
    <w:lvl w:ilvl="2" w:tplc="7FD0D73E" w:tentative="1">
      <w:start w:val="1"/>
      <w:numFmt w:val="decimalEnclosedCircle"/>
      <w:lvlText w:val="%3"/>
      <w:lvlJc w:val="left"/>
      <w:pPr>
        <w:ind w:left="840" w:hanging="420"/>
      </w:pPr>
    </w:lvl>
    <w:lvl w:ilvl="3" w:tplc="EDF0D568" w:tentative="1">
      <w:start w:val="1"/>
      <w:numFmt w:val="decimal"/>
      <w:lvlText w:val="%4."/>
      <w:lvlJc w:val="left"/>
      <w:pPr>
        <w:ind w:left="1260" w:hanging="420"/>
      </w:pPr>
    </w:lvl>
    <w:lvl w:ilvl="4" w:tplc="9124AFB4" w:tentative="1">
      <w:start w:val="1"/>
      <w:numFmt w:val="aiueoFullWidth"/>
      <w:lvlText w:val="(%5)"/>
      <w:lvlJc w:val="left"/>
      <w:pPr>
        <w:ind w:left="1680" w:hanging="420"/>
      </w:pPr>
    </w:lvl>
    <w:lvl w:ilvl="5" w:tplc="3C2CB3E8" w:tentative="1">
      <w:start w:val="1"/>
      <w:numFmt w:val="decimalEnclosedCircle"/>
      <w:lvlText w:val="%6"/>
      <w:lvlJc w:val="left"/>
      <w:pPr>
        <w:ind w:left="2100" w:hanging="420"/>
      </w:pPr>
    </w:lvl>
    <w:lvl w:ilvl="6" w:tplc="6D2825C4" w:tentative="1">
      <w:start w:val="1"/>
      <w:numFmt w:val="decimal"/>
      <w:lvlText w:val="%7."/>
      <w:lvlJc w:val="left"/>
      <w:pPr>
        <w:ind w:left="2520" w:hanging="420"/>
      </w:pPr>
    </w:lvl>
    <w:lvl w:ilvl="7" w:tplc="54EC65CA" w:tentative="1">
      <w:start w:val="1"/>
      <w:numFmt w:val="aiueoFullWidth"/>
      <w:lvlText w:val="(%8)"/>
      <w:lvlJc w:val="left"/>
      <w:pPr>
        <w:ind w:left="2940" w:hanging="420"/>
      </w:pPr>
    </w:lvl>
    <w:lvl w:ilvl="8" w:tplc="4C943C0E" w:tentative="1">
      <w:start w:val="1"/>
      <w:numFmt w:val="decimalEnclosedCircle"/>
      <w:lvlText w:val="%9"/>
      <w:lvlJc w:val="left"/>
      <w:pPr>
        <w:ind w:left="3360" w:hanging="420"/>
      </w:pPr>
    </w:lvl>
  </w:abstractNum>
  <w:abstractNum w:abstractNumId="7" w15:restartNumberingAfterBreak="0">
    <w:nsid w:val="67D5110C"/>
    <w:multiLevelType w:val="hybridMultilevel"/>
    <w:tmpl w:val="B19AD4D6"/>
    <w:lvl w:ilvl="0" w:tplc="C6D6BC5E">
      <w:start w:val="1"/>
      <w:numFmt w:val="decimal"/>
      <w:lvlText w:val="%1."/>
      <w:lvlJc w:val="left"/>
      <w:pPr>
        <w:ind w:left="570" w:hanging="360"/>
      </w:pPr>
      <w:rPr>
        <w:rFonts w:hint="default"/>
      </w:rPr>
    </w:lvl>
    <w:lvl w:ilvl="1" w:tplc="0F5ECA5C" w:tentative="1">
      <w:start w:val="1"/>
      <w:numFmt w:val="aiueoFullWidth"/>
      <w:lvlText w:val="(%2)"/>
      <w:lvlJc w:val="left"/>
      <w:pPr>
        <w:ind w:left="1050" w:hanging="420"/>
      </w:pPr>
    </w:lvl>
    <w:lvl w:ilvl="2" w:tplc="CA060632" w:tentative="1">
      <w:start w:val="1"/>
      <w:numFmt w:val="decimalEnclosedCircle"/>
      <w:lvlText w:val="%3"/>
      <w:lvlJc w:val="left"/>
      <w:pPr>
        <w:ind w:left="1470" w:hanging="420"/>
      </w:pPr>
    </w:lvl>
    <w:lvl w:ilvl="3" w:tplc="138430F4" w:tentative="1">
      <w:start w:val="1"/>
      <w:numFmt w:val="decimal"/>
      <w:lvlText w:val="%4."/>
      <w:lvlJc w:val="left"/>
      <w:pPr>
        <w:ind w:left="1890" w:hanging="420"/>
      </w:pPr>
    </w:lvl>
    <w:lvl w:ilvl="4" w:tplc="81FE8A32" w:tentative="1">
      <w:start w:val="1"/>
      <w:numFmt w:val="aiueoFullWidth"/>
      <w:lvlText w:val="(%5)"/>
      <w:lvlJc w:val="left"/>
      <w:pPr>
        <w:ind w:left="2310" w:hanging="420"/>
      </w:pPr>
    </w:lvl>
    <w:lvl w:ilvl="5" w:tplc="385A45D0" w:tentative="1">
      <w:start w:val="1"/>
      <w:numFmt w:val="decimalEnclosedCircle"/>
      <w:lvlText w:val="%6"/>
      <w:lvlJc w:val="left"/>
      <w:pPr>
        <w:ind w:left="2730" w:hanging="420"/>
      </w:pPr>
    </w:lvl>
    <w:lvl w:ilvl="6" w:tplc="C25E31BE" w:tentative="1">
      <w:start w:val="1"/>
      <w:numFmt w:val="decimal"/>
      <w:lvlText w:val="%7."/>
      <w:lvlJc w:val="left"/>
      <w:pPr>
        <w:ind w:left="3150" w:hanging="420"/>
      </w:pPr>
    </w:lvl>
    <w:lvl w:ilvl="7" w:tplc="C630C6DA" w:tentative="1">
      <w:start w:val="1"/>
      <w:numFmt w:val="aiueoFullWidth"/>
      <w:lvlText w:val="(%8)"/>
      <w:lvlJc w:val="left"/>
      <w:pPr>
        <w:ind w:left="3570" w:hanging="420"/>
      </w:pPr>
    </w:lvl>
    <w:lvl w:ilvl="8" w:tplc="55CAA94C" w:tentative="1">
      <w:start w:val="1"/>
      <w:numFmt w:val="decimalEnclosedCircle"/>
      <w:lvlText w:val="%9"/>
      <w:lvlJc w:val="left"/>
      <w:pPr>
        <w:ind w:left="3990" w:hanging="420"/>
      </w:pPr>
    </w:lvl>
  </w:abstractNum>
  <w:abstractNum w:abstractNumId="8" w15:restartNumberingAfterBreak="0">
    <w:nsid w:val="708F6E5E"/>
    <w:multiLevelType w:val="hybridMultilevel"/>
    <w:tmpl w:val="B67E9D58"/>
    <w:lvl w:ilvl="0" w:tplc="BE30ECC0">
      <w:start w:val="1"/>
      <w:numFmt w:val="bullet"/>
      <w:lvlText w:val=""/>
      <w:lvlJc w:val="left"/>
      <w:pPr>
        <w:ind w:left="420" w:hanging="420"/>
      </w:pPr>
      <w:rPr>
        <w:rFonts w:ascii="Wingdings" w:hAnsi="Wingdings" w:hint="default"/>
      </w:rPr>
    </w:lvl>
    <w:lvl w:ilvl="1" w:tplc="006A2030" w:tentative="1">
      <w:start w:val="1"/>
      <w:numFmt w:val="bullet"/>
      <w:lvlText w:val=""/>
      <w:lvlJc w:val="left"/>
      <w:pPr>
        <w:ind w:left="840" w:hanging="420"/>
      </w:pPr>
      <w:rPr>
        <w:rFonts w:ascii="Wingdings" w:hAnsi="Wingdings" w:hint="default"/>
      </w:rPr>
    </w:lvl>
    <w:lvl w:ilvl="2" w:tplc="2FB21BAA" w:tentative="1">
      <w:start w:val="1"/>
      <w:numFmt w:val="bullet"/>
      <w:lvlText w:val=""/>
      <w:lvlJc w:val="left"/>
      <w:pPr>
        <w:ind w:left="1260" w:hanging="420"/>
      </w:pPr>
      <w:rPr>
        <w:rFonts w:ascii="Wingdings" w:hAnsi="Wingdings" w:hint="default"/>
      </w:rPr>
    </w:lvl>
    <w:lvl w:ilvl="3" w:tplc="BE2E8D76" w:tentative="1">
      <w:start w:val="1"/>
      <w:numFmt w:val="bullet"/>
      <w:lvlText w:val=""/>
      <w:lvlJc w:val="left"/>
      <w:pPr>
        <w:ind w:left="1680" w:hanging="420"/>
      </w:pPr>
      <w:rPr>
        <w:rFonts w:ascii="Wingdings" w:hAnsi="Wingdings" w:hint="default"/>
      </w:rPr>
    </w:lvl>
    <w:lvl w:ilvl="4" w:tplc="91A6F35A" w:tentative="1">
      <w:start w:val="1"/>
      <w:numFmt w:val="bullet"/>
      <w:lvlText w:val=""/>
      <w:lvlJc w:val="left"/>
      <w:pPr>
        <w:ind w:left="2100" w:hanging="420"/>
      </w:pPr>
      <w:rPr>
        <w:rFonts w:ascii="Wingdings" w:hAnsi="Wingdings" w:hint="default"/>
      </w:rPr>
    </w:lvl>
    <w:lvl w:ilvl="5" w:tplc="4456EA52" w:tentative="1">
      <w:start w:val="1"/>
      <w:numFmt w:val="bullet"/>
      <w:lvlText w:val=""/>
      <w:lvlJc w:val="left"/>
      <w:pPr>
        <w:ind w:left="2520" w:hanging="420"/>
      </w:pPr>
      <w:rPr>
        <w:rFonts w:ascii="Wingdings" w:hAnsi="Wingdings" w:hint="default"/>
      </w:rPr>
    </w:lvl>
    <w:lvl w:ilvl="6" w:tplc="E102A036" w:tentative="1">
      <w:start w:val="1"/>
      <w:numFmt w:val="bullet"/>
      <w:lvlText w:val=""/>
      <w:lvlJc w:val="left"/>
      <w:pPr>
        <w:ind w:left="2940" w:hanging="420"/>
      </w:pPr>
      <w:rPr>
        <w:rFonts w:ascii="Wingdings" w:hAnsi="Wingdings" w:hint="default"/>
      </w:rPr>
    </w:lvl>
    <w:lvl w:ilvl="7" w:tplc="E6B66CF4" w:tentative="1">
      <w:start w:val="1"/>
      <w:numFmt w:val="bullet"/>
      <w:lvlText w:val=""/>
      <w:lvlJc w:val="left"/>
      <w:pPr>
        <w:ind w:left="3360" w:hanging="420"/>
      </w:pPr>
      <w:rPr>
        <w:rFonts w:ascii="Wingdings" w:hAnsi="Wingdings" w:hint="default"/>
      </w:rPr>
    </w:lvl>
    <w:lvl w:ilvl="8" w:tplc="6E50846E" w:tentative="1">
      <w:start w:val="1"/>
      <w:numFmt w:val="bullet"/>
      <w:lvlText w:val=""/>
      <w:lvlJc w:val="left"/>
      <w:pPr>
        <w:ind w:left="3780" w:hanging="420"/>
      </w:pPr>
      <w:rPr>
        <w:rFonts w:ascii="Wingdings" w:hAnsi="Wingdings" w:hint="default"/>
      </w:rPr>
    </w:lvl>
  </w:abstractNum>
  <w:abstractNum w:abstractNumId="9" w15:restartNumberingAfterBreak="0">
    <w:nsid w:val="760C7B49"/>
    <w:multiLevelType w:val="hybridMultilevel"/>
    <w:tmpl w:val="E4A04B68"/>
    <w:lvl w:ilvl="0" w:tplc="A4C004B2">
      <w:start w:val="1"/>
      <w:numFmt w:val="decimal"/>
      <w:lvlText w:val="%1."/>
      <w:lvlJc w:val="left"/>
      <w:pPr>
        <w:ind w:left="420" w:hanging="420"/>
      </w:pPr>
      <w:rPr>
        <w:rFonts w:hint="default"/>
      </w:rPr>
    </w:lvl>
    <w:lvl w:ilvl="1" w:tplc="9DB24B5C" w:tentative="1">
      <w:start w:val="1"/>
      <w:numFmt w:val="bullet"/>
      <w:lvlText w:val=""/>
      <w:lvlJc w:val="left"/>
      <w:pPr>
        <w:ind w:left="840" w:hanging="420"/>
      </w:pPr>
      <w:rPr>
        <w:rFonts w:ascii="Wingdings" w:hAnsi="Wingdings" w:hint="default"/>
      </w:rPr>
    </w:lvl>
    <w:lvl w:ilvl="2" w:tplc="8D3A524E" w:tentative="1">
      <w:start w:val="1"/>
      <w:numFmt w:val="bullet"/>
      <w:lvlText w:val=""/>
      <w:lvlJc w:val="left"/>
      <w:pPr>
        <w:ind w:left="1260" w:hanging="420"/>
      </w:pPr>
      <w:rPr>
        <w:rFonts w:ascii="Wingdings" w:hAnsi="Wingdings" w:hint="default"/>
      </w:rPr>
    </w:lvl>
    <w:lvl w:ilvl="3" w:tplc="019E895A" w:tentative="1">
      <w:start w:val="1"/>
      <w:numFmt w:val="bullet"/>
      <w:lvlText w:val=""/>
      <w:lvlJc w:val="left"/>
      <w:pPr>
        <w:ind w:left="1680" w:hanging="420"/>
      </w:pPr>
      <w:rPr>
        <w:rFonts w:ascii="Wingdings" w:hAnsi="Wingdings" w:hint="default"/>
      </w:rPr>
    </w:lvl>
    <w:lvl w:ilvl="4" w:tplc="D086413C" w:tentative="1">
      <w:start w:val="1"/>
      <w:numFmt w:val="bullet"/>
      <w:lvlText w:val=""/>
      <w:lvlJc w:val="left"/>
      <w:pPr>
        <w:ind w:left="2100" w:hanging="420"/>
      </w:pPr>
      <w:rPr>
        <w:rFonts w:ascii="Wingdings" w:hAnsi="Wingdings" w:hint="default"/>
      </w:rPr>
    </w:lvl>
    <w:lvl w:ilvl="5" w:tplc="1BA023FE" w:tentative="1">
      <w:start w:val="1"/>
      <w:numFmt w:val="bullet"/>
      <w:lvlText w:val=""/>
      <w:lvlJc w:val="left"/>
      <w:pPr>
        <w:ind w:left="2520" w:hanging="420"/>
      </w:pPr>
      <w:rPr>
        <w:rFonts w:ascii="Wingdings" w:hAnsi="Wingdings" w:hint="default"/>
      </w:rPr>
    </w:lvl>
    <w:lvl w:ilvl="6" w:tplc="24EE0312" w:tentative="1">
      <w:start w:val="1"/>
      <w:numFmt w:val="bullet"/>
      <w:lvlText w:val=""/>
      <w:lvlJc w:val="left"/>
      <w:pPr>
        <w:ind w:left="2940" w:hanging="420"/>
      </w:pPr>
      <w:rPr>
        <w:rFonts w:ascii="Wingdings" w:hAnsi="Wingdings" w:hint="default"/>
      </w:rPr>
    </w:lvl>
    <w:lvl w:ilvl="7" w:tplc="0EC4EC74" w:tentative="1">
      <w:start w:val="1"/>
      <w:numFmt w:val="bullet"/>
      <w:lvlText w:val=""/>
      <w:lvlJc w:val="left"/>
      <w:pPr>
        <w:ind w:left="3360" w:hanging="420"/>
      </w:pPr>
      <w:rPr>
        <w:rFonts w:ascii="Wingdings" w:hAnsi="Wingdings" w:hint="default"/>
      </w:rPr>
    </w:lvl>
    <w:lvl w:ilvl="8" w:tplc="A098860E" w:tentative="1">
      <w:start w:val="1"/>
      <w:numFmt w:val="bullet"/>
      <w:lvlText w:val=""/>
      <w:lvlJc w:val="left"/>
      <w:pPr>
        <w:ind w:left="3780" w:hanging="420"/>
      </w:pPr>
      <w:rPr>
        <w:rFonts w:ascii="Wingdings" w:hAnsi="Wingdings" w:hint="default"/>
      </w:rPr>
    </w:lvl>
  </w:abstractNum>
  <w:abstractNum w:abstractNumId="10" w15:restartNumberingAfterBreak="0">
    <w:nsid w:val="77C10764"/>
    <w:multiLevelType w:val="hybridMultilevel"/>
    <w:tmpl w:val="4D784366"/>
    <w:lvl w:ilvl="0" w:tplc="04F81E1C">
      <w:start w:val="1"/>
      <w:numFmt w:val="decimal"/>
      <w:lvlText w:val="%1."/>
      <w:lvlJc w:val="left"/>
      <w:pPr>
        <w:ind w:left="360" w:hanging="360"/>
      </w:pPr>
      <w:rPr>
        <w:rFonts w:hint="default"/>
      </w:rPr>
    </w:lvl>
    <w:lvl w:ilvl="1" w:tplc="93186972" w:tentative="1">
      <w:start w:val="1"/>
      <w:numFmt w:val="aiueoFullWidth"/>
      <w:lvlText w:val="(%2)"/>
      <w:lvlJc w:val="left"/>
      <w:pPr>
        <w:ind w:left="840" w:hanging="420"/>
      </w:pPr>
    </w:lvl>
    <w:lvl w:ilvl="2" w:tplc="C6B6B0EE" w:tentative="1">
      <w:start w:val="1"/>
      <w:numFmt w:val="decimalEnclosedCircle"/>
      <w:lvlText w:val="%3"/>
      <w:lvlJc w:val="left"/>
      <w:pPr>
        <w:ind w:left="1260" w:hanging="420"/>
      </w:pPr>
    </w:lvl>
    <w:lvl w:ilvl="3" w:tplc="12FCAAC6" w:tentative="1">
      <w:start w:val="1"/>
      <w:numFmt w:val="decimal"/>
      <w:lvlText w:val="%4."/>
      <w:lvlJc w:val="left"/>
      <w:pPr>
        <w:ind w:left="1680" w:hanging="420"/>
      </w:pPr>
    </w:lvl>
    <w:lvl w:ilvl="4" w:tplc="E2F8F022" w:tentative="1">
      <w:start w:val="1"/>
      <w:numFmt w:val="aiueoFullWidth"/>
      <w:lvlText w:val="(%5)"/>
      <w:lvlJc w:val="left"/>
      <w:pPr>
        <w:ind w:left="2100" w:hanging="420"/>
      </w:pPr>
    </w:lvl>
    <w:lvl w:ilvl="5" w:tplc="F88A51DC" w:tentative="1">
      <w:start w:val="1"/>
      <w:numFmt w:val="decimalEnclosedCircle"/>
      <w:lvlText w:val="%6"/>
      <w:lvlJc w:val="left"/>
      <w:pPr>
        <w:ind w:left="2520" w:hanging="420"/>
      </w:pPr>
    </w:lvl>
    <w:lvl w:ilvl="6" w:tplc="C5D63812" w:tentative="1">
      <w:start w:val="1"/>
      <w:numFmt w:val="decimal"/>
      <w:lvlText w:val="%7."/>
      <w:lvlJc w:val="left"/>
      <w:pPr>
        <w:ind w:left="2940" w:hanging="420"/>
      </w:pPr>
    </w:lvl>
    <w:lvl w:ilvl="7" w:tplc="8E9A45DC" w:tentative="1">
      <w:start w:val="1"/>
      <w:numFmt w:val="aiueoFullWidth"/>
      <w:lvlText w:val="(%8)"/>
      <w:lvlJc w:val="left"/>
      <w:pPr>
        <w:ind w:left="3360" w:hanging="420"/>
      </w:pPr>
    </w:lvl>
    <w:lvl w:ilvl="8" w:tplc="5B0A1FC4" w:tentative="1">
      <w:start w:val="1"/>
      <w:numFmt w:val="decimalEnclosedCircle"/>
      <w:lvlText w:val="%9"/>
      <w:lvlJc w:val="left"/>
      <w:pPr>
        <w:ind w:left="3780" w:hanging="420"/>
      </w:pPr>
    </w:lvl>
  </w:abstractNum>
  <w:abstractNum w:abstractNumId="11" w15:restartNumberingAfterBreak="0">
    <w:nsid w:val="7DE34D6C"/>
    <w:multiLevelType w:val="hybridMultilevel"/>
    <w:tmpl w:val="04ACB3FC"/>
    <w:lvl w:ilvl="0" w:tplc="7FA2FED8">
      <w:start w:val="1"/>
      <w:numFmt w:val="decimal"/>
      <w:lvlText w:val="%1."/>
      <w:lvlJc w:val="left"/>
      <w:pPr>
        <w:ind w:left="780" w:hanging="360"/>
      </w:pPr>
      <w:rPr>
        <w:rFonts w:hint="default"/>
      </w:rPr>
    </w:lvl>
    <w:lvl w:ilvl="1" w:tplc="709EDA54" w:tentative="1">
      <w:start w:val="1"/>
      <w:numFmt w:val="aiueoFullWidth"/>
      <w:lvlText w:val="(%2)"/>
      <w:lvlJc w:val="left"/>
      <w:pPr>
        <w:ind w:left="1260" w:hanging="420"/>
      </w:pPr>
    </w:lvl>
    <w:lvl w:ilvl="2" w:tplc="62A24FAC" w:tentative="1">
      <w:start w:val="1"/>
      <w:numFmt w:val="decimalEnclosedCircle"/>
      <w:lvlText w:val="%3"/>
      <w:lvlJc w:val="left"/>
      <w:pPr>
        <w:ind w:left="1680" w:hanging="420"/>
      </w:pPr>
    </w:lvl>
    <w:lvl w:ilvl="3" w:tplc="FDD2EDD6" w:tentative="1">
      <w:start w:val="1"/>
      <w:numFmt w:val="decimal"/>
      <w:lvlText w:val="%4."/>
      <w:lvlJc w:val="left"/>
      <w:pPr>
        <w:ind w:left="2100" w:hanging="420"/>
      </w:pPr>
    </w:lvl>
    <w:lvl w:ilvl="4" w:tplc="BB10E69E" w:tentative="1">
      <w:start w:val="1"/>
      <w:numFmt w:val="aiueoFullWidth"/>
      <w:lvlText w:val="(%5)"/>
      <w:lvlJc w:val="left"/>
      <w:pPr>
        <w:ind w:left="2520" w:hanging="420"/>
      </w:pPr>
    </w:lvl>
    <w:lvl w:ilvl="5" w:tplc="BEB22D4A" w:tentative="1">
      <w:start w:val="1"/>
      <w:numFmt w:val="decimalEnclosedCircle"/>
      <w:lvlText w:val="%6"/>
      <w:lvlJc w:val="left"/>
      <w:pPr>
        <w:ind w:left="2940" w:hanging="420"/>
      </w:pPr>
    </w:lvl>
    <w:lvl w:ilvl="6" w:tplc="E9FE7B72" w:tentative="1">
      <w:start w:val="1"/>
      <w:numFmt w:val="decimal"/>
      <w:lvlText w:val="%7."/>
      <w:lvlJc w:val="left"/>
      <w:pPr>
        <w:ind w:left="3360" w:hanging="420"/>
      </w:pPr>
    </w:lvl>
    <w:lvl w:ilvl="7" w:tplc="30CEB010" w:tentative="1">
      <w:start w:val="1"/>
      <w:numFmt w:val="aiueoFullWidth"/>
      <w:lvlText w:val="(%8)"/>
      <w:lvlJc w:val="left"/>
      <w:pPr>
        <w:ind w:left="3780" w:hanging="420"/>
      </w:pPr>
    </w:lvl>
    <w:lvl w:ilvl="8" w:tplc="FB3EFB82" w:tentative="1">
      <w:start w:val="1"/>
      <w:numFmt w:val="decimalEnclosedCircle"/>
      <w:lvlText w:val="%9"/>
      <w:lvlJc w:val="left"/>
      <w:pPr>
        <w:ind w:left="4200" w:hanging="420"/>
      </w:pPr>
    </w:lvl>
  </w:abstractNum>
  <w:num w:numId="1">
    <w:abstractNumId w:val="3"/>
  </w:num>
  <w:num w:numId="2">
    <w:abstractNumId w:val="10"/>
  </w:num>
  <w:num w:numId="3">
    <w:abstractNumId w:val="1"/>
  </w:num>
  <w:num w:numId="4">
    <w:abstractNumId w:val="5"/>
  </w:num>
  <w:num w:numId="5">
    <w:abstractNumId w:val="9"/>
  </w:num>
  <w:num w:numId="6">
    <w:abstractNumId w:val="8"/>
  </w:num>
  <w:num w:numId="7">
    <w:abstractNumId w:val="2"/>
  </w:num>
  <w:num w:numId="8">
    <w:abstractNumId w:val="11"/>
  </w:num>
  <w:num w:numId="9">
    <w:abstractNumId w:val="4"/>
  </w:num>
  <w:num w:numId="10">
    <w:abstractNumId w:val="7"/>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3E2D"/>
    <w:rsid w:val="00000549"/>
    <w:rsid w:val="00000FD8"/>
    <w:rsid w:val="00001301"/>
    <w:rsid w:val="00001FE1"/>
    <w:rsid w:val="0000201C"/>
    <w:rsid w:val="000020F4"/>
    <w:rsid w:val="0000238A"/>
    <w:rsid w:val="0000275B"/>
    <w:rsid w:val="0000279E"/>
    <w:rsid w:val="0000293B"/>
    <w:rsid w:val="0000336B"/>
    <w:rsid w:val="00003D9F"/>
    <w:rsid w:val="00003E32"/>
    <w:rsid w:val="00004140"/>
    <w:rsid w:val="000041E5"/>
    <w:rsid w:val="00005E09"/>
    <w:rsid w:val="00005FE3"/>
    <w:rsid w:val="000063A5"/>
    <w:rsid w:val="00006D20"/>
    <w:rsid w:val="0000799D"/>
    <w:rsid w:val="00007BFF"/>
    <w:rsid w:val="00007EF3"/>
    <w:rsid w:val="00010941"/>
    <w:rsid w:val="00010A6C"/>
    <w:rsid w:val="00010C95"/>
    <w:rsid w:val="00010D60"/>
    <w:rsid w:val="00010F67"/>
    <w:rsid w:val="00011FDD"/>
    <w:rsid w:val="000121CA"/>
    <w:rsid w:val="0001238F"/>
    <w:rsid w:val="00012494"/>
    <w:rsid w:val="0001254B"/>
    <w:rsid w:val="00012CAF"/>
    <w:rsid w:val="00012F98"/>
    <w:rsid w:val="000133CD"/>
    <w:rsid w:val="00013595"/>
    <w:rsid w:val="00013D0F"/>
    <w:rsid w:val="00014022"/>
    <w:rsid w:val="00014051"/>
    <w:rsid w:val="00014838"/>
    <w:rsid w:val="00014FB5"/>
    <w:rsid w:val="00016B82"/>
    <w:rsid w:val="00016D20"/>
    <w:rsid w:val="00016FC6"/>
    <w:rsid w:val="0001741D"/>
    <w:rsid w:val="00017651"/>
    <w:rsid w:val="00020009"/>
    <w:rsid w:val="00020011"/>
    <w:rsid w:val="000202AF"/>
    <w:rsid w:val="00020934"/>
    <w:rsid w:val="00020A20"/>
    <w:rsid w:val="00020E97"/>
    <w:rsid w:val="0002127E"/>
    <w:rsid w:val="000225D6"/>
    <w:rsid w:val="000225D8"/>
    <w:rsid w:val="00022A05"/>
    <w:rsid w:val="000230CC"/>
    <w:rsid w:val="00023B5E"/>
    <w:rsid w:val="00024875"/>
    <w:rsid w:val="000253D5"/>
    <w:rsid w:val="0002598C"/>
    <w:rsid w:val="00025B83"/>
    <w:rsid w:val="000262CA"/>
    <w:rsid w:val="00026A7E"/>
    <w:rsid w:val="00027222"/>
    <w:rsid w:val="000277D7"/>
    <w:rsid w:val="000279C9"/>
    <w:rsid w:val="0003009C"/>
    <w:rsid w:val="000301AF"/>
    <w:rsid w:val="00030221"/>
    <w:rsid w:val="00030262"/>
    <w:rsid w:val="000302C1"/>
    <w:rsid w:val="00030A0D"/>
    <w:rsid w:val="00031240"/>
    <w:rsid w:val="00031384"/>
    <w:rsid w:val="00031F37"/>
    <w:rsid w:val="000327D9"/>
    <w:rsid w:val="00032FE1"/>
    <w:rsid w:val="00033467"/>
    <w:rsid w:val="000336AA"/>
    <w:rsid w:val="000337E1"/>
    <w:rsid w:val="00033BE2"/>
    <w:rsid w:val="000341F9"/>
    <w:rsid w:val="000343B9"/>
    <w:rsid w:val="0003497D"/>
    <w:rsid w:val="00034AB3"/>
    <w:rsid w:val="00034CD0"/>
    <w:rsid w:val="00034FCB"/>
    <w:rsid w:val="000350BB"/>
    <w:rsid w:val="000350D3"/>
    <w:rsid w:val="00035361"/>
    <w:rsid w:val="00036212"/>
    <w:rsid w:val="000363C4"/>
    <w:rsid w:val="000367C7"/>
    <w:rsid w:val="00036C89"/>
    <w:rsid w:val="00036CE4"/>
    <w:rsid w:val="00036FD7"/>
    <w:rsid w:val="00037A64"/>
    <w:rsid w:val="00040AE5"/>
    <w:rsid w:val="00040AE8"/>
    <w:rsid w:val="00041361"/>
    <w:rsid w:val="000414A5"/>
    <w:rsid w:val="00042016"/>
    <w:rsid w:val="000420FF"/>
    <w:rsid w:val="0004228D"/>
    <w:rsid w:val="0004241D"/>
    <w:rsid w:val="00042C28"/>
    <w:rsid w:val="00042DDA"/>
    <w:rsid w:val="00043666"/>
    <w:rsid w:val="00043B77"/>
    <w:rsid w:val="00043ED4"/>
    <w:rsid w:val="0004438B"/>
    <w:rsid w:val="000446D6"/>
    <w:rsid w:val="00044F10"/>
    <w:rsid w:val="000453ED"/>
    <w:rsid w:val="000456DD"/>
    <w:rsid w:val="00045A86"/>
    <w:rsid w:val="00046BAD"/>
    <w:rsid w:val="00047331"/>
    <w:rsid w:val="0004748E"/>
    <w:rsid w:val="0004796E"/>
    <w:rsid w:val="00047F8E"/>
    <w:rsid w:val="00050AC0"/>
    <w:rsid w:val="00050B1A"/>
    <w:rsid w:val="00050E30"/>
    <w:rsid w:val="0005185C"/>
    <w:rsid w:val="0005265A"/>
    <w:rsid w:val="000526FA"/>
    <w:rsid w:val="000527CD"/>
    <w:rsid w:val="00052C7C"/>
    <w:rsid w:val="000531BB"/>
    <w:rsid w:val="000533AB"/>
    <w:rsid w:val="00053962"/>
    <w:rsid w:val="00053C2E"/>
    <w:rsid w:val="00054861"/>
    <w:rsid w:val="00054D29"/>
    <w:rsid w:val="000553F5"/>
    <w:rsid w:val="00055523"/>
    <w:rsid w:val="0005590E"/>
    <w:rsid w:val="00055E43"/>
    <w:rsid w:val="00056191"/>
    <w:rsid w:val="00056253"/>
    <w:rsid w:val="00056A93"/>
    <w:rsid w:val="00057472"/>
    <w:rsid w:val="000579FA"/>
    <w:rsid w:val="00057DDF"/>
    <w:rsid w:val="00060645"/>
    <w:rsid w:val="000607E1"/>
    <w:rsid w:val="0006095A"/>
    <w:rsid w:val="000613C2"/>
    <w:rsid w:val="00061C23"/>
    <w:rsid w:val="00061CE1"/>
    <w:rsid w:val="00061DA9"/>
    <w:rsid w:val="00062013"/>
    <w:rsid w:val="000621DB"/>
    <w:rsid w:val="0006230C"/>
    <w:rsid w:val="000624E0"/>
    <w:rsid w:val="00062875"/>
    <w:rsid w:val="00063681"/>
    <w:rsid w:val="00063896"/>
    <w:rsid w:val="00063C24"/>
    <w:rsid w:val="000640DA"/>
    <w:rsid w:val="000641AD"/>
    <w:rsid w:val="000644D5"/>
    <w:rsid w:val="000645E4"/>
    <w:rsid w:val="0006486D"/>
    <w:rsid w:val="00065096"/>
    <w:rsid w:val="000650B2"/>
    <w:rsid w:val="000653D8"/>
    <w:rsid w:val="000656A4"/>
    <w:rsid w:val="00065D1B"/>
    <w:rsid w:val="00066378"/>
    <w:rsid w:val="00066733"/>
    <w:rsid w:val="0006682A"/>
    <w:rsid w:val="000668FD"/>
    <w:rsid w:val="00066989"/>
    <w:rsid w:val="0006704E"/>
    <w:rsid w:val="0006723B"/>
    <w:rsid w:val="00067281"/>
    <w:rsid w:val="000675BB"/>
    <w:rsid w:val="00067739"/>
    <w:rsid w:val="00070A3B"/>
    <w:rsid w:val="000713D3"/>
    <w:rsid w:val="00071CE6"/>
    <w:rsid w:val="00071D61"/>
    <w:rsid w:val="00071FA9"/>
    <w:rsid w:val="0007222D"/>
    <w:rsid w:val="000727BE"/>
    <w:rsid w:val="0007292B"/>
    <w:rsid w:val="00072981"/>
    <w:rsid w:val="00072EBA"/>
    <w:rsid w:val="000732E6"/>
    <w:rsid w:val="000733CC"/>
    <w:rsid w:val="0007377A"/>
    <w:rsid w:val="00073B08"/>
    <w:rsid w:val="000740CC"/>
    <w:rsid w:val="000743A3"/>
    <w:rsid w:val="000745DC"/>
    <w:rsid w:val="00074C90"/>
    <w:rsid w:val="00075270"/>
    <w:rsid w:val="00075C5E"/>
    <w:rsid w:val="0007734F"/>
    <w:rsid w:val="00077482"/>
    <w:rsid w:val="00077646"/>
    <w:rsid w:val="00077949"/>
    <w:rsid w:val="00077C10"/>
    <w:rsid w:val="0008029D"/>
    <w:rsid w:val="00080404"/>
    <w:rsid w:val="0008079A"/>
    <w:rsid w:val="00080A3D"/>
    <w:rsid w:val="00081152"/>
    <w:rsid w:val="00081199"/>
    <w:rsid w:val="00081B36"/>
    <w:rsid w:val="000827EA"/>
    <w:rsid w:val="000827F3"/>
    <w:rsid w:val="0008374C"/>
    <w:rsid w:val="00083904"/>
    <w:rsid w:val="000845B1"/>
    <w:rsid w:val="0008495F"/>
    <w:rsid w:val="000852A3"/>
    <w:rsid w:val="00086612"/>
    <w:rsid w:val="00086689"/>
    <w:rsid w:val="00086845"/>
    <w:rsid w:val="00086F7F"/>
    <w:rsid w:val="00086FBD"/>
    <w:rsid w:val="000870F5"/>
    <w:rsid w:val="000872BB"/>
    <w:rsid w:val="0008757D"/>
    <w:rsid w:val="00087F83"/>
    <w:rsid w:val="000900F8"/>
    <w:rsid w:val="00090432"/>
    <w:rsid w:val="000907BD"/>
    <w:rsid w:val="00090952"/>
    <w:rsid w:val="0009097E"/>
    <w:rsid w:val="00090E3D"/>
    <w:rsid w:val="00091158"/>
    <w:rsid w:val="0009167D"/>
    <w:rsid w:val="000918E7"/>
    <w:rsid w:val="00091BBD"/>
    <w:rsid w:val="00092429"/>
    <w:rsid w:val="00092536"/>
    <w:rsid w:val="00092720"/>
    <w:rsid w:val="00092800"/>
    <w:rsid w:val="0009311A"/>
    <w:rsid w:val="0009311B"/>
    <w:rsid w:val="0009420C"/>
    <w:rsid w:val="000946A1"/>
    <w:rsid w:val="00094CD1"/>
    <w:rsid w:val="000956E6"/>
    <w:rsid w:val="00095A29"/>
    <w:rsid w:val="00096184"/>
    <w:rsid w:val="00096BA4"/>
    <w:rsid w:val="0009741C"/>
    <w:rsid w:val="00097683"/>
    <w:rsid w:val="000A1047"/>
    <w:rsid w:val="000A130A"/>
    <w:rsid w:val="000A1A1C"/>
    <w:rsid w:val="000A1B11"/>
    <w:rsid w:val="000A2732"/>
    <w:rsid w:val="000A27B5"/>
    <w:rsid w:val="000A3A64"/>
    <w:rsid w:val="000A474E"/>
    <w:rsid w:val="000A528A"/>
    <w:rsid w:val="000A5529"/>
    <w:rsid w:val="000A5566"/>
    <w:rsid w:val="000A564F"/>
    <w:rsid w:val="000A5B8D"/>
    <w:rsid w:val="000A6065"/>
    <w:rsid w:val="000A6508"/>
    <w:rsid w:val="000A66E6"/>
    <w:rsid w:val="000A6ECC"/>
    <w:rsid w:val="000A7F3A"/>
    <w:rsid w:val="000B0189"/>
    <w:rsid w:val="000B0629"/>
    <w:rsid w:val="000B0778"/>
    <w:rsid w:val="000B07E4"/>
    <w:rsid w:val="000B09DA"/>
    <w:rsid w:val="000B0A3F"/>
    <w:rsid w:val="000B0C8B"/>
    <w:rsid w:val="000B0EE8"/>
    <w:rsid w:val="000B1A2B"/>
    <w:rsid w:val="000B1CD5"/>
    <w:rsid w:val="000B263B"/>
    <w:rsid w:val="000B2A0B"/>
    <w:rsid w:val="000B2E95"/>
    <w:rsid w:val="000B3B5E"/>
    <w:rsid w:val="000B3E2C"/>
    <w:rsid w:val="000B6BEA"/>
    <w:rsid w:val="000B752F"/>
    <w:rsid w:val="000B7747"/>
    <w:rsid w:val="000B7E58"/>
    <w:rsid w:val="000C0A5E"/>
    <w:rsid w:val="000C0F01"/>
    <w:rsid w:val="000C18AA"/>
    <w:rsid w:val="000C2056"/>
    <w:rsid w:val="000C2334"/>
    <w:rsid w:val="000C288F"/>
    <w:rsid w:val="000C3860"/>
    <w:rsid w:val="000C3B72"/>
    <w:rsid w:val="000C3F45"/>
    <w:rsid w:val="000C5264"/>
    <w:rsid w:val="000C564E"/>
    <w:rsid w:val="000C5B34"/>
    <w:rsid w:val="000C68FA"/>
    <w:rsid w:val="000C6C35"/>
    <w:rsid w:val="000C6C70"/>
    <w:rsid w:val="000C6FDA"/>
    <w:rsid w:val="000C7CF6"/>
    <w:rsid w:val="000D0022"/>
    <w:rsid w:val="000D01FE"/>
    <w:rsid w:val="000D0845"/>
    <w:rsid w:val="000D08E0"/>
    <w:rsid w:val="000D16BF"/>
    <w:rsid w:val="000D1774"/>
    <w:rsid w:val="000D18B4"/>
    <w:rsid w:val="000D1979"/>
    <w:rsid w:val="000D1AD7"/>
    <w:rsid w:val="000D267C"/>
    <w:rsid w:val="000D279E"/>
    <w:rsid w:val="000D29D0"/>
    <w:rsid w:val="000D2B3F"/>
    <w:rsid w:val="000D2D97"/>
    <w:rsid w:val="000D45B1"/>
    <w:rsid w:val="000D4DFB"/>
    <w:rsid w:val="000D5571"/>
    <w:rsid w:val="000D5A05"/>
    <w:rsid w:val="000D5E68"/>
    <w:rsid w:val="000D6200"/>
    <w:rsid w:val="000D63CB"/>
    <w:rsid w:val="000D65E8"/>
    <w:rsid w:val="000D6F03"/>
    <w:rsid w:val="000D7663"/>
    <w:rsid w:val="000E0C58"/>
    <w:rsid w:val="000E0C9F"/>
    <w:rsid w:val="000E0F44"/>
    <w:rsid w:val="000E2636"/>
    <w:rsid w:val="000E28F4"/>
    <w:rsid w:val="000E2DBB"/>
    <w:rsid w:val="000E37AF"/>
    <w:rsid w:val="000E38D4"/>
    <w:rsid w:val="000E3BE5"/>
    <w:rsid w:val="000E40CA"/>
    <w:rsid w:val="000E4313"/>
    <w:rsid w:val="000E476B"/>
    <w:rsid w:val="000E48CA"/>
    <w:rsid w:val="000E50BB"/>
    <w:rsid w:val="000E5384"/>
    <w:rsid w:val="000E5608"/>
    <w:rsid w:val="000E584B"/>
    <w:rsid w:val="000E58CC"/>
    <w:rsid w:val="000E5E74"/>
    <w:rsid w:val="000E68EB"/>
    <w:rsid w:val="000E71FC"/>
    <w:rsid w:val="000E7912"/>
    <w:rsid w:val="000E795F"/>
    <w:rsid w:val="000E7BEE"/>
    <w:rsid w:val="000E7D1E"/>
    <w:rsid w:val="000E7F95"/>
    <w:rsid w:val="000F0088"/>
    <w:rsid w:val="000F02DC"/>
    <w:rsid w:val="000F097B"/>
    <w:rsid w:val="000F136B"/>
    <w:rsid w:val="000F1373"/>
    <w:rsid w:val="000F15FA"/>
    <w:rsid w:val="000F1BCF"/>
    <w:rsid w:val="000F1CFA"/>
    <w:rsid w:val="000F1F24"/>
    <w:rsid w:val="000F201E"/>
    <w:rsid w:val="000F2941"/>
    <w:rsid w:val="000F2FE8"/>
    <w:rsid w:val="000F3D5E"/>
    <w:rsid w:val="000F4998"/>
    <w:rsid w:val="000F4EE8"/>
    <w:rsid w:val="000F53AB"/>
    <w:rsid w:val="000F5846"/>
    <w:rsid w:val="000F65D8"/>
    <w:rsid w:val="000F6DA1"/>
    <w:rsid w:val="000F6E35"/>
    <w:rsid w:val="000F6E74"/>
    <w:rsid w:val="000F7781"/>
    <w:rsid w:val="000F7C37"/>
    <w:rsid w:val="001000D0"/>
    <w:rsid w:val="001005A6"/>
    <w:rsid w:val="0010090A"/>
    <w:rsid w:val="00101108"/>
    <w:rsid w:val="001011EC"/>
    <w:rsid w:val="00101627"/>
    <w:rsid w:val="00101826"/>
    <w:rsid w:val="00101DFD"/>
    <w:rsid w:val="001020EC"/>
    <w:rsid w:val="00102751"/>
    <w:rsid w:val="00102785"/>
    <w:rsid w:val="00102965"/>
    <w:rsid w:val="00103570"/>
    <w:rsid w:val="001041F9"/>
    <w:rsid w:val="0010461B"/>
    <w:rsid w:val="00104770"/>
    <w:rsid w:val="0010493F"/>
    <w:rsid w:val="00104F54"/>
    <w:rsid w:val="00104FB5"/>
    <w:rsid w:val="001050A2"/>
    <w:rsid w:val="00105333"/>
    <w:rsid w:val="00106244"/>
    <w:rsid w:val="00106357"/>
    <w:rsid w:val="0010685A"/>
    <w:rsid w:val="00106EBB"/>
    <w:rsid w:val="00107EF3"/>
    <w:rsid w:val="00110243"/>
    <w:rsid w:val="00110937"/>
    <w:rsid w:val="00110FBC"/>
    <w:rsid w:val="0011144D"/>
    <w:rsid w:val="001115D6"/>
    <w:rsid w:val="00111BF6"/>
    <w:rsid w:val="00111F19"/>
    <w:rsid w:val="001120C5"/>
    <w:rsid w:val="00113956"/>
    <w:rsid w:val="00113D87"/>
    <w:rsid w:val="001140F7"/>
    <w:rsid w:val="00114BD0"/>
    <w:rsid w:val="00115047"/>
    <w:rsid w:val="001150DB"/>
    <w:rsid w:val="00115802"/>
    <w:rsid w:val="00115F28"/>
    <w:rsid w:val="0011669C"/>
    <w:rsid w:val="00116DFA"/>
    <w:rsid w:val="00116F43"/>
    <w:rsid w:val="0011702F"/>
    <w:rsid w:val="00117281"/>
    <w:rsid w:val="00117465"/>
    <w:rsid w:val="00117671"/>
    <w:rsid w:val="001179D0"/>
    <w:rsid w:val="00120174"/>
    <w:rsid w:val="001205ED"/>
    <w:rsid w:val="00120801"/>
    <w:rsid w:val="00120B43"/>
    <w:rsid w:val="00121330"/>
    <w:rsid w:val="0012157D"/>
    <w:rsid w:val="00121AFD"/>
    <w:rsid w:val="001221AF"/>
    <w:rsid w:val="00122A65"/>
    <w:rsid w:val="00122E9C"/>
    <w:rsid w:val="001230D9"/>
    <w:rsid w:val="001241AD"/>
    <w:rsid w:val="00124483"/>
    <w:rsid w:val="00124B9A"/>
    <w:rsid w:val="00124F70"/>
    <w:rsid w:val="00124FDC"/>
    <w:rsid w:val="001250F3"/>
    <w:rsid w:val="0012557B"/>
    <w:rsid w:val="00125917"/>
    <w:rsid w:val="001259CC"/>
    <w:rsid w:val="00125DCA"/>
    <w:rsid w:val="00125E03"/>
    <w:rsid w:val="00126058"/>
    <w:rsid w:val="001264DE"/>
    <w:rsid w:val="00127231"/>
    <w:rsid w:val="00127BCA"/>
    <w:rsid w:val="00127D70"/>
    <w:rsid w:val="00127EF2"/>
    <w:rsid w:val="00130338"/>
    <w:rsid w:val="0013042F"/>
    <w:rsid w:val="0013096E"/>
    <w:rsid w:val="00130AD3"/>
    <w:rsid w:val="0013107D"/>
    <w:rsid w:val="0013121E"/>
    <w:rsid w:val="001318E0"/>
    <w:rsid w:val="00131C39"/>
    <w:rsid w:val="0013221C"/>
    <w:rsid w:val="00132C44"/>
    <w:rsid w:val="00132DC4"/>
    <w:rsid w:val="00132E1B"/>
    <w:rsid w:val="00132F6B"/>
    <w:rsid w:val="001335A3"/>
    <w:rsid w:val="00133666"/>
    <w:rsid w:val="00133872"/>
    <w:rsid w:val="001338F7"/>
    <w:rsid w:val="001340B0"/>
    <w:rsid w:val="00134307"/>
    <w:rsid w:val="00134609"/>
    <w:rsid w:val="001347BB"/>
    <w:rsid w:val="00134A06"/>
    <w:rsid w:val="00134DAB"/>
    <w:rsid w:val="00135156"/>
    <w:rsid w:val="0013657C"/>
    <w:rsid w:val="001367AC"/>
    <w:rsid w:val="00136B49"/>
    <w:rsid w:val="00136BEC"/>
    <w:rsid w:val="0013745A"/>
    <w:rsid w:val="0014006A"/>
    <w:rsid w:val="0014060D"/>
    <w:rsid w:val="001412A1"/>
    <w:rsid w:val="00141C43"/>
    <w:rsid w:val="0014213D"/>
    <w:rsid w:val="00142357"/>
    <w:rsid w:val="00142464"/>
    <w:rsid w:val="001424C8"/>
    <w:rsid w:val="001427DE"/>
    <w:rsid w:val="00142AB3"/>
    <w:rsid w:val="00143358"/>
    <w:rsid w:val="00143460"/>
    <w:rsid w:val="00143B6E"/>
    <w:rsid w:val="00143B84"/>
    <w:rsid w:val="00143FBB"/>
    <w:rsid w:val="00145244"/>
    <w:rsid w:val="00145468"/>
    <w:rsid w:val="00146582"/>
    <w:rsid w:val="00146590"/>
    <w:rsid w:val="00146E54"/>
    <w:rsid w:val="00146E84"/>
    <w:rsid w:val="00146F10"/>
    <w:rsid w:val="001500E2"/>
    <w:rsid w:val="00150806"/>
    <w:rsid w:val="00150921"/>
    <w:rsid w:val="001511CB"/>
    <w:rsid w:val="001512CF"/>
    <w:rsid w:val="001516D8"/>
    <w:rsid w:val="001520F6"/>
    <w:rsid w:val="00152135"/>
    <w:rsid w:val="0015242B"/>
    <w:rsid w:val="001534A0"/>
    <w:rsid w:val="001534D1"/>
    <w:rsid w:val="00153C87"/>
    <w:rsid w:val="00154690"/>
    <w:rsid w:val="001551AB"/>
    <w:rsid w:val="0015565A"/>
    <w:rsid w:val="001558C3"/>
    <w:rsid w:val="0015594C"/>
    <w:rsid w:val="001559E2"/>
    <w:rsid w:val="00155A45"/>
    <w:rsid w:val="00155D9E"/>
    <w:rsid w:val="00156BCA"/>
    <w:rsid w:val="00156F67"/>
    <w:rsid w:val="0015704A"/>
    <w:rsid w:val="0015710F"/>
    <w:rsid w:val="001577D6"/>
    <w:rsid w:val="00160743"/>
    <w:rsid w:val="001609C0"/>
    <w:rsid w:val="00160BDB"/>
    <w:rsid w:val="00160CD3"/>
    <w:rsid w:val="00160EFA"/>
    <w:rsid w:val="001622A9"/>
    <w:rsid w:val="00162B05"/>
    <w:rsid w:val="00162CDC"/>
    <w:rsid w:val="001630F9"/>
    <w:rsid w:val="0016339D"/>
    <w:rsid w:val="00163A73"/>
    <w:rsid w:val="00164002"/>
    <w:rsid w:val="00164406"/>
    <w:rsid w:val="0016442B"/>
    <w:rsid w:val="001650EA"/>
    <w:rsid w:val="0016554D"/>
    <w:rsid w:val="00165EFD"/>
    <w:rsid w:val="00166190"/>
    <w:rsid w:val="001700F6"/>
    <w:rsid w:val="00170999"/>
    <w:rsid w:val="00170EFC"/>
    <w:rsid w:val="00171384"/>
    <w:rsid w:val="00171F21"/>
    <w:rsid w:val="001721DA"/>
    <w:rsid w:val="001723EF"/>
    <w:rsid w:val="00172FEF"/>
    <w:rsid w:val="001730B5"/>
    <w:rsid w:val="001735DE"/>
    <w:rsid w:val="0017393E"/>
    <w:rsid w:val="00173F5E"/>
    <w:rsid w:val="0017405B"/>
    <w:rsid w:val="001742D1"/>
    <w:rsid w:val="001749AA"/>
    <w:rsid w:val="00174BEF"/>
    <w:rsid w:val="00175646"/>
    <w:rsid w:val="001756BA"/>
    <w:rsid w:val="00175AAB"/>
    <w:rsid w:val="00177410"/>
    <w:rsid w:val="00180F0B"/>
    <w:rsid w:val="00180F23"/>
    <w:rsid w:val="00181529"/>
    <w:rsid w:val="00181652"/>
    <w:rsid w:val="0018192B"/>
    <w:rsid w:val="0018335F"/>
    <w:rsid w:val="001835C5"/>
    <w:rsid w:val="001838EB"/>
    <w:rsid w:val="00184333"/>
    <w:rsid w:val="001844F7"/>
    <w:rsid w:val="001847A0"/>
    <w:rsid w:val="00184D6F"/>
    <w:rsid w:val="001853C1"/>
    <w:rsid w:val="0018587A"/>
    <w:rsid w:val="00185AF5"/>
    <w:rsid w:val="00185FC8"/>
    <w:rsid w:val="0018608E"/>
    <w:rsid w:val="0018692D"/>
    <w:rsid w:val="00187D7D"/>
    <w:rsid w:val="001909BF"/>
    <w:rsid w:val="00190C03"/>
    <w:rsid w:val="0019144B"/>
    <w:rsid w:val="0019223C"/>
    <w:rsid w:val="00192804"/>
    <w:rsid w:val="00192817"/>
    <w:rsid w:val="0019319E"/>
    <w:rsid w:val="001934C2"/>
    <w:rsid w:val="0019367C"/>
    <w:rsid w:val="00193D61"/>
    <w:rsid w:val="001955E1"/>
    <w:rsid w:val="0019584F"/>
    <w:rsid w:val="001965F5"/>
    <w:rsid w:val="00196779"/>
    <w:rsid w:val="00196E32"/>
    <w:rsid w:val="001973BE"/>
    <w:rsid w:val="001A0213"/>
    <w:rsid w:val="001A0484"/>
    <w:rsid w:val="001A1987"/>
    <w:rsid w:val="001A2C52"/>
    <w:rsid w:val="001A2E84"/>
    <w:rsid w:val="001A31DE"/>
    <w:rsid w:val="001A3308"/>
    <w:rsid w:val="001A3614"/>
    <w:rsid w:val="001A3742"/>
    <w:rsid w:val="001A38FC"/>
    <w:rsid w:val="001A4005"/>
    <w:rsid w:val="001A5470"/>
    <w:rsid w:val="001A589C"/>
    <w:rsid w:val="001A5B3E"/>
    <w:rsid w:val="001A5FBA"/>
    <w:rsid w:val="001A608F"/>
    <w:rsid w:val="001A6296"/>
    <w:rsid w:val="001A634C"/>
    <w:rsid w:val="001A63A5"/>
    <w:rsid w:val="001A6A86"/>
    <w:rsid w:val="001A6E75"/>
    <w:rsid w:val="001A70B0"/>
    <w:rsid w:val="001A7827"/>
    <w:rsid w:val="001A7851"/>
    <w:rsid w:val="001B0023"/>
    <w:rsid w:val="001B009E"/>
    <w:rsid w:val="001B0700"/>
    <w:rsid w:val="001B1474"/>
    <w:rsid w:val="001B17A3"/>
    <w:rsid w:val="001B1FCE"/>
    <w:rsid w:val="001B2809"/>
    <w:rsid w:val="001B2C30"/>
    <w:rsid w:val="001B2CD5"/>
    <w:rsid w:val="001B36FC"/>
    <w:rsid w:val="001B3E2D"/>
    <w:rsid w:val="001B443C"/>
    <w:rsid w:val="001B44C1"/>
    <w:rsid w:val="001B4744"/>
    <w:rsid w:val="001B4C63"/>
    <w:rsid w:val="001B550F"/>
    <w:rsid w:val="001B5833"/>
    <w:rsid w:val="001B58F9"/>
    <w:rsid w:val="001B6236"/>
    <w:rsid w:val="001B669C"/>
    <w:rsid w:val="001B6BF1"/>
    <w:rsid w:val="001B6D47"/>
    <w:rsid w:val="001B6EB1"/>
    <w:rsid w:val="001B70B4"/>
    <w:rsid w:val="001B7194"/>
    <w:rsid w:val="001B7296"/>
    <w:rsid w:val="001B7DEC"/>
    <w:rsid w:val="001B7F4F"/>
    <w:rsid w:val="001C099C"/>
    <w:rsid w:val="001C12CE"/>
    <w:rsid w:val="001C1637"/>
    <w:rsid w:val="001C17A6"/>
    <w:rsid w:val="001C1BB8"/>
    <w:rsid w:val="001C1C69"/>
    <w:rsid w:val="001C2354"/>
    <w:rsid w:val="001C28D4"/>
    <w:rsid w:val="001C2CD4"/>
    <w:rsid w:val="001C3B79"/>
    <w:rsid w:val="001C47F5"/>
    <w:rsid w:val="001C4F7A"/>
    <w:rsid w:val="001C5629"/>
    <w:rsid w:val="001C564A"/>
    <w:rsid w:val="001C57EF"/>
    <w:rsid w:val="001C5EEA"/>
    <w:rsid w:val="001C60F4"/>
    <w:rsid w:val="001C6572"/>
    <w:rsid w:val="001C678F"/>
    <w:rsid w:val="001C6A4B"/>
    <w:rsid w:val="001C6BAB"/>
    <w:rsid w:val="001C6DC8"/>
    <w:rsid w:val="001C6EBE"/>
    <w:rsid w:val="001C7301"/>
    <w:rsid w:val="001C73F9"/>
    <w:rsid w:val="001C7588"/>
    <w:rsid w:val="001C7A17"/>
    <w:rsid w:val="001C7B2E"/>
    <w:rsid w:val="001C7DD0"/>
    <w:rsid w:val="001D034D"/>
    <w:rsid w:val="001D0508"/>
    <w:rsid w:val="001D083E"/>
    <w:rsid w:val="001D0E7A"/>
    <w:rsid w:val="001D1007"/>
    <w:rsid w:val="001D196C"/>
    <w:rsid w:val="001D20A6"/>
    <w:rsid w:val="001D20C3"/>
    <w:rsid w:val="001D2988"/>
    <w:rsid w:val="001D2B5E"/>
    <w:rsid w:val="001D2CF0"/>
    <w:rsid w:val="001D2E59"/>
    <w:rsid w:val="001D39C6"/>
    <w:rsid w:val="001D3B27"/>
    <w:rsid w:val="001D48A0"/>
    <w:rsid w:val="001D502E"/>
    <w:rsid w:val="001D514C"/>
    <w:rsid w:val="001D514F"/>
    <w:rsid w:val="001D549A"/>
    <w:rsid w:val="001D5540"/>
    <w:rsid w:val="001D6812"/>
    <w:rsid w:val="001D6B05"/>
    <w:rsid w:val="001D6C3C"/>
    <w:rsid w:val="001D7646"/>
    <w:rsid w:val="001D7C7C"/>
    <w:rsid w:val="001D7ED4"/>
    <w:rsid w:val="001E034F"/>
    <w:rsid w:val="001E0E7B"/>
    <w:rsid w:val="001E0FE2"/>
    <w:rsid w:val="001E1CDE"/>
    <w:rsid w:val="001E1D3E"/>
    <w:rsid w:val="001E1D55"/>
    <w:rsid w:val="001E245B"/>
    <w:rsid w:val="001E2573"/>
    <w:rsid w:val="001E283C"/>
    <w:rsid w:val="001E40EE"/>
    <w:rsid w:val="001E58A8"/>
    <w:rsid w:val="001E61BF"/>
    <w:rsid w:val="001E65DC"/>
    <w:rsid w:val="001E6E14"/>
    <w:rsid w:val="001E6FFF"/>
    <w:rsid w:val="001E7222"/>
    <w:rsid w:val="001E73B9"/>
    <w:rsid w:val="001E7FB8"/>
    <w:rsid w:val="001F14E1"/>
    <w:rsid w:val="001F2610"/>
    <w:rsid w:val="001F2B4C"/>
    <w:rsid w:val="001F3B46"/>
    <w:rsid w:val="001F3BDA"/>
    <w:rsid w:val="001F3FD7"/>
    <w:rsid w:val="001F4868"/>
    <w:rsid w:val="001F4AA1"/>
    <w:rsid w:val="001F51CD"/>
    <w:rsid w:val="001F54DA"/>
    <w:rsid w:val="001F625D"/>
    <w:rsid w:val="001F634C"/>
    <w:rsid w:val="001F6C03"/>
    <w:rsid w:val="001F7252"/>
    <w:rsid w:val="001F7294"/>
    <w:rsid w:val="001F7358"/>
    <w:rsid w:val="001F7CC4"/>
    <w:rsid w:val="001F7EB7"/>
    <w:rsid w:val="002004B2"/>
    <w:rsid w:val="00200EF1"/>
    <w:rsid w:val="0020150F"/>
    <w:rsid w:val="00201611"/>
    <w:rsid w:val="00201BCC"/>
    <w:rsid w:val="00201E38"/>
    <w:rsid w:val="002023FB"/>
    <w:rsid w:val="00202590"/>
    <w:rsid w:val="002026E3"/>
    <w:rsid w:val="00203206"/>
    <w:rsid w:val="002033A8"/>
    <w:rsid w:val="00203A82"/>
    <w:rsid w:val="00203D02"/>
    <w:rsid w:val="002055F4"/>
    <w:rsid w:val="00205B5F"/>
    <w:rsid w:val="00205F1C"/>
    <w:rsid w:val="0020642B"/>
    <w:rsid w:val="00206613"/>
    <w:rsid w:val="00206C29"/>
    <w:rsid w:val="0020737E"/>
    <w:rsid w:val="00207CDB"/>
    <w:rsid w:val="00210535"/>
    <w:rsid w:val="002113FB"/>
    <w:rsid w:val="00211618"/>
    <w:rsid w:val="0021211B"/>
    <w:rsid w:val="002124E3"/>
    <w:rsid w:val="002126D6"/>
    <w:rsid w:val="00212C80"/>
    <w:rsid w:val="00212FED"/>
    <w:rsid w:val="002136E0"/>
    <w:rsid w:val="00213C17"/>
    <w:rsid w:val="00213F42"/>
    <w:rsid w:val="002142A1"/>
    <w:rsid w:val="00214B39"/>
    <w:rsid w:val="00214B82"/>
    <w:rsid w:val="00215274"/>
    <w:rsid w:val="0021669C"/>
    <w:rsid w:val="002171F8"/>
    <w:rsid w:val="00217312"/>
    <w:rsid w:val="00217692"/>
    <w:rsid w:val="002178ED"/>
    <w:rsid w:val="00217ACA"/>
    <w:rsid w:val="00217B24"/>
    <w:rsid w:val="002202EA"/>
    <w:rsid w:val="00220742"/>
    <w:rsid w:val="002207FF"/>
    <w:rsid w:val="00220AB4"/>
    <w:rsid w:val="002213D0"/>
    <w:rsid w:val="00221C87"/>
    <w:rsid w:val="00221D04"/>
    <w:rsid w:val="00222412"/>
    <w:rsid w:val="002226F5"/>
    <w:rsid w:val="00222B13"/>
    <w:rsid w:val="00222BD6"/>
    <w:rsid w:val="0022334A"/>
    <w:rsid w:val="00223BF0"/>
    <w:rsid w:val="00223F2B"/>
    <w:rsid w:val="0022435A"/>
    <w:rsid w:val="00224E67"/>
    <w:rsid w:val="00225208"/>
    <w:rsid w:val="00225835"/>
    <w:rsid w:val="00225922"/>
    <w:rsid w:val="00225C7B"/>
    <w:rsid w:val="0022662D"/>
    <w:rsid w:val="00226B4E"/>
    <w:rsid w:val="00227CC1"/>
    <w:rsid w:val="00230239"/>
    <w:rsid w:val="002308FF"/>
    <w:rsid w:val="00230C3F"/>
    <w:rsid w:val="00230C7E"/>
    <w:rsid w:val="00230DF5"/>
    <w:rsid w:val="00230EC0"/>
    <w:rsid w:val="00231BD2"/>
    <w:rsid w:val="00231E9B"/>
    <w:rsid w:val="0023226B"/>
    <w:rsid w:val="002327DB"/>
    <w:rsid w:val="00233B12"/>
    <w:rsid w:val="00233C24"/>
    <w:rsid w:val="0023402E"/>
    <w:rsid w:val="0023422E"/>
    <w:rsid w:val="0023461B"/>
    <w:rsid w:val="00234F17"/>
    <w:rsid w:val="0023521D"/>
    <w:rsid w:val="002357AA"/>
    <w:rsid w:val="002357C3"/>
    <w:rsid w:val="00235F78"/>
    <w:rsid w:val="0023616B"/>
    <w:rsid w:val="002366B7"/>
    <w:rsid w:val="0023715A"/>
    <w:rsid w:val="00237329"/>
    <w:rsid w:val="002375A0"/>
    <w:rsid w:val="0023780D"/>
    <w:rsid w:val="00240D82"/>
    <w:rsid w:val="002416F8"/>
    <w:rsid w:val="00241D53"/>
    <w:rsid w:val="00241D8F"/>
    <w:rsid w:val="0024291B"/>
    <w:rsid w:val="00243617"/>
    <w:rsid w:val="00243D56"/>
    <w:rsid w:val="002440EA"/>
    <w:rsid w:val="002445BC"/>
    <w:rsid w:val="00244FFF"/>
    <w:rsid w:val="00245C86"/>
    <w:rsid w:val="00245EB5"/>
    <w:rsid w:val="002463AF"/>
    <w:rsid w:val="00246F1D"/>
    <w:rsid w:val="00247204"/>
    <w:rsid w:val="002475DB"/>
    <w:rsid w:val="00247688"/>
    <w:rsid w:val="002479A2"/>
    <w:rsid w:val="002506C0"/>
    <w:rsid w:val="002508BD"/>
    <w:rsid w:val="00250C62"/>
    <w:rsid w:val="00251024"/>
    <w:rsid w:val="002512DC"/>
    <w:rsid w:val="00251450"/>
    <w:rsid w:val="0025155D"/>
    <w:rsid w:val="00251AE8"/>
    <w:rsid w:val="00252B05"/>
    <w:rsid w:val="00252CF0"/>
    <w:rsid w:val="00252FA4"/>
    <w:rsid w:val="00253124"/>
    <w:rsid w:val="0025344D"/>
    <w:rsid w:val="0025387E"/>
    <w:rsid w:val="0025399A"/>
    <w:rsid w:val="00253C92"/>
    <w:rsid w:val="00253D0A"/>
    <w:rsid w:val="0025557D"/>
    <w:rsid w:val="00256606"/>
    <w:rsid w:val="00256B19"/>
    <w:rsid w:val="00256B1F"/>
    <w:rsid w:val="00256BE4"/>
    <w:rsid w:val="00256C3F"/>
    <w:rsid w:val="0025770E"/>
    <w:rsid w:val="0026008B"/>
    <w:rsid w:val="0026061A"/>
    <w:rsid w:val="00260670"/>
    <w:rsid w:val="002608C2"/>
    <w:rsid w:val="00260985"/>
    <w:rsid w:val="00261739"/>
    <w:rsid w:val="00261952"/>
    <w:rsid w:val="00262462"/>
    <w:rsid w:val="00262C72"/>
    <w:rsid w:val="00262DEB"/>
    <w:rsid w:val="00262EA9"/>
    <w:rsid w:val="00263377"/>
    <w:rsid w:val="00263D2E"/>
    <w:rsid w:val="00264744"/>
    <w:rsid w:val="00264D78"/>
    <w:rsid w:val="00265442"/>
    <w:rsid w:val="002658E4"/>
    <w:rsid w:val="00266276"/>
    <w:rsid w:val="00266949"/>
    <w:rsid w:val="00267172"/>
    <w:rsid w:val="00267330"/>
    <w:rsid w:val="002678FD"/>
    <w:rsid w:val="00267B38"/>
    <w:rsid w:val="00267C8D"/>
    <w:rsid w:val="00267EB8"/>
    <w:rsid w:val="00267F76"/>
    <w:rsid w:val="00270589"/>
    <w:rsid w:val="00270A53"/>
    <w:rsid w:val="00270D19"/>
    <w:rsid w:val="00270E41"/>
    <w:rsid w:val="00271229"/>
    <w:rsid w:val="00271475"/>
    <w:rsid w:val="00271A35"/>
    <w:rsid w:val="0027226F"/>
    <w:rsid w:val="0027239E"/>
    <w:rsid w:val="002723C9"/>
    <w:rsid w:val="002738BE"/>
    <w:rsid w:val="00274447"/>
    <w:rsid w:val="002744C8"/>
    <w:rsid w:val="0027451C"/>
    <w:rsid w:val="002745A0"/>
    <w:rsid w:val="00274612"/>
    <w:rsid w:val="00275B6E"/>
    <w:rsid w:val="00276710"/>
    <w:rsid w:val="00277394"/>
    <w:rsid w:val="0027759F"/>
    <w:rsid w:val="00277E16"/>
    <w:rsid w:val="002815AC"/>
    <w:rsid w:val="002819EC"/>
    <w:rsid w:val="00281B60"/>
    <w:rsid w:val="0028239C"/>
    <w:rsid w:val="002826B7"/>
    <w:rsid w:val="00282C2F"/>
    <w:rsid w:val="00282D31"/>
    <w:rsid w:val="00282F46"/>
    <w:rsid w:val="002830FA"/>
    <w:rsid w:val="002831DD"/>
    <w:rsid w:val="00283209"/>
    <w:rsid w:val="00283694"/>
    <w:rsid w:val="002837D6"/>
    <w:rsid w:val="00283948"/>
    <w:rsid w:val="00283B13"/>
    <w:rsid w:val="00283B92"/>
    <w:rsid w:val="00283F69"/>
    <w:rsid w:val="00284C6A"/>
    <w:rsid w:val="00285058"/>
    <w:rsid w:val="00285828"/>
    <w:rsid w:val="00285D16"/>
    <w:rsid w:val="0028617F"/>
    <w:rsid w:val="002862EE"/>
    <w:rsid w:val="00286887"/>
    <w:rsid w:val="00286CA2"/>
    <w:rsid w:val="0028727D"/>
    <w:rsid w:val="00287857"/>
    <w:rsid w:val="00287D39"/>
    <w:rsid w:val="00287D5F"/>
    <w:rsid w:val="00287F84"/>
    <w:rsid w:val="002902C5"/>
    <w:rsid w:val="00290D85"/>
    <w:rsid w:val="00291464"/>
    <w:rsid w:val="002914A2"/>
    <w:rsid w:val="00291B57"/>
    <w:rsid w:val="002924FC"/>
    <w:rsid w:val="00292E46"/>
    <w:rsid w:val="00292EAD"/>
    <w:rsid w:val="00292EE6"/>
    <w:rsid w:val="00293742"/>
    <w:rsid w:val="00293A83"/>
    <w:rsid w:val="00294BCB"/>
    <w:rsid w:val="00295015"/>
    <w:rsid w:val="00295208"/>
    <w:rsid w:val="00295322"/>
    <w:rsid w:val="0029583C"/>
    <w:rsid w:val="00296034"/>
    <w:rsid w:val="0029615C"/>
    <w:rsid w:val="0029623E"/>
    <w:rsid w:val="00296243"/>
    <w:rsid w:val="002A00E8"/>
    <w:rsid w:val="002A03D2"/>
    <w:rsid w:val="002A0A51"/>
    <w:rsid w:val="002A13D0"/>
    <w:rsid w:val="002A1601"/>
    <w:rsid w:val="002A23A1"/>
    <w:rsid w:val="002A27D4"/>
    <w:rsid w:val="002A3393"/>
    <w:rsid w:val="002A3CF9"/>
    <w:rsid w:val="002A3F32"/>
    <w:rsid w:val="002A4058"/>
    <w:rsid w:val="002A429A"/>
    <w:rsid w:val="002A4361"/>
    <w:rsid w:val="002A56C3"/>
    <w:rsid w:val="002A574A"/>
    <w:rsid w:val="002A633D"/>
    <w:rsid w:val="002A6471"/>
    <w:rsid w:val="002A68EF"/>
    <w:rsid w:val="002A6960"/>
    <w:rsid w:val="002A6D5A"/>
    <w:rsid w:val="002A6E18"/>
    <w:rsid w:val="002A768B"/>
    <w:rsid w:val="002A7CF5"/>
    <w:rsid w:val="002A7DCB"/>
    <w:rsid w:val="002A7EB2"/>
    <w:rsid w:val="002B031A"/>
    <w:rsid w:val="002B0902"/>
    <w:rsid w:val="002B096C"/>
    <w:rsid w:val="002B1573"/>
    <w:rsid w:val="002B17D9"/>
    <w:rsid w:val="002B17EA"/>
    <w:rsid w:val="002B254A"/>
    <w:rsid w:val="002B28EA"/>
    <w:rsid w:val="002B2D6C"/>
    <w:rsid w:val="002B2E95"/>
    <w:rsid w:val="002B301D"/>
    <w:rsid w:val="002B3212"/>
    <w:rsid w:val="002B3940"/>
    <w:rsid w:val="002B4A7C"/>
    <w:rsid w:val="002B5537"/>
    <w:rsid w:val="002B591E"/>
    <w:rsid w:val="002B5CC0"/>
    <w:rsid w:val="002B63DF"/>
    <w:rsid w:val="002B64F5"/>
    <w:rsid w:val="002B6C9B"/>
    <w:rsid w:val="002B6D9C"/>
    <w:rsid w:val="002B6DBB"/>
    <w:rsid w:val="002B6DF8"/>
    <w:rsid w:val="002B6FEE"/>
    <w:rsid w:val="002B7012"/>
    <w:rsid w:val="002B71DD"/>
    <w:rsid w:val="002B7476"/>
    <w:rsid w:val="002B7C14"/>
    <w:rsid w:val="002C03B7"/>
    <w:rsid w:val="002C0A4C"/>
    <w:rsid w:val="002C0B88"/>
    <w:rsid w:val="002C0DA9"/>
    <w:rsid w:val="002C0F71"/>
    <w:rsid w:val="002C103C"/>
    <w:rsid w:val="002C15E6"/>
    <w:rsid w:val="002C15E7"/>
    <w:rsid w:val="002C1974"/>
    <w:rsid w:val="002C1B4F"/>
    <w:rsid w:val="002C20DF"/>
    <w:rsid w:val="002C246E"/>
    <w:rsid w:val="002C29AA"/>
    <w:rsid w:val="002C32B3"/>
    <w:rsid w:val="002C4C91"/>
    <w:rsid w:val="002C5166"/>
    <w:rsid w:val="002C5328"/>
    <w:rsid w:val="002C5409"/>
    <w:rsid w:val="002C55F6"/>
    <w:rsid w:val="002C5DF2"/>
    <w:rsid w:val="002C5FE7"/>
    <w:rsid w:val="002C6026"/>
    <w:rsid w:val="002C6176"/>
    <w:rsid w:val="002C6318"/>
    <w:rsid w:val="002C6C11"/>
    <w:rsid w:val="002C7990"/>
    <w:rsid w:val="002C7E20"/>
    <w:rsid w:val="002D023B"/>
    <w:rsid w:val="002D05A6"/>
    <w:rsid w:val="002D08DF"/>
    <w:rsid w:val="002D192C"/>
    <w:rsid w:val="002D1BFB"/>
    <w:rsid w:val="002D2408"/>
    <w:rsid w:val="002D2A4E"/>
    <w:rsid w:val="002D311B"/>
    <w:rsid w:val="002D40E1"/>
    <w:rsid w:val="002D41FB"/>
    <w:rsid w:val="002D4649"/>
    <w:rsid w:val="002D46E0"/>
    <w:rsid w:val="002D4732"/>
    <w:rsid w:val="002D4C48"/>
    <w:rsid w:val="002D4D88"/>
    <w:rsid w:val="002D4E74"/>
    <w:rsid w:val="002D5668"/>
    <w:rsid w:val="002D5CDE"/>
    <w:rsid w:val="002D635D"/>
    <w:rsid w:val="002D658A"/>
    <w:rsid w:val="002D6955"/>
    <w:rsid w:val="002E00C7"/>
    <w:rsid w:val="002E0380"/>
    <w:rsid w:val="002E0F96"/>
    <w:rsid w:val="002E1062"/>
    <w:rsid w:val="002E1332"/>
    <w:rsid w:val="002E2104"/>
    <w:rsid w:val="002E219C"/>
    <w:rsid w:val="002E2C4F"/>
    <w:rsid w:val="002E2CFA"/>
    <w:rsid w:val="002E33CE"/>
    <w:rsid w:val="002E3809"/>
    <w:rsid w:val="002E394D"/>
    <w:rsid w:val="002E3F20"/>
    <w:rsid w:val="002E485A"/>
    <w:rsid w:val="002E4E01"/>
    <w:rsid w:val="002E5513"/>
    <w:rsid w:val="002E60EA"/>
    <w:rsid w:val="002E6A1B"/>
    <w:rsid w:val="002E711D"/>
    <w:rsid w:val="002E7F0B"/>
    <w:rsid w:val="002F0301"/>
    <w:rsid w:val="002F061D"/>
    <w:rsid w:val="002F0971"/>
    <w:rsid w:val="002F0D9A"/>
    <w:rsid w:val="002F0F2C"/>
    <w:rsid w:val="002F13B2"/>
    <w:rsid w:val="002F1D0B"/>
    <w:rsid w:val="002F1D70"/>
    <w:rsid w:val="002F28C9"/>
    <w:rsid w:val="002F2949"/>
    <w:rsid w:val="002F3102"/>
    <w:rsid w:val="002F3A9B"/>
    <w:rsid w:val="002F46AC"/>
    <w:rsid w:val="002F4A38"/>
    <w:rsid w:val="002F4E72"/>
    <w:rsid w:val="002F4E96"/>
    <w:rsid w:val="002F5632"/>
    <w:rsid w:val="002F6019"/>
    <w:rsid w:val="002F611D"/>
    <w:rsid w:val="002F6421"/>
    <w:rsid w:val="002F642D"/>
    <w:rsid w:val="002F6862"/>
    <w:rsid w:val="002F7E36"/>
    <w:rsid w:val="00300D2E"/>
    <w:rsid w:val="003013C3"/>
    <w:rsid w:val="0030202E"/>
    <w:rsid w:val="0030227D"/>
    <w:rsid w:val="00302460"/>
    <w:rsid w:val="003032B2"/>
    <w:rsid w:val="00303543"/>
    <w:rsid w:val="003037D1"/>
    <w:rsid w:val="003039E2"/>
    <w:rsid w:val="00303CED"/>
    <w:rsid w:val="0030448B"/>
    <w:rsid w:val="003045A4"/>
    <w:rsid w:val="00304A5A"/>
    <w:rsid w:val="00304B82"/>
    <w:rsid w:val="0030509B"/>
    <w:rsid w:val="00305FF4"/>
    <w:rsid w:val="003062BD"/>
    <w:rsid w:val="003069D4"/>
    <w:rsid w:val="00306ED1"/>
    <w:rsid w:val="00307795"/>
    <w:rsid w:val="0030788D"/>
    <w:rsid w:val="00307F89"/>
    <w:rsid w:val="0031006F"/>
    <w:rsid w:val="00310088"/>
    <w:rsid w:val="00310A13"/>
    <w:rsid w:val="00310CAA"/>
    <w:rsid w:val="00311033"/>
    <w:rsid w:val="00311637"/>
    <w:rsid w:val="00311662"/>
    <w:rsid w:val="003121B0"/>
    <w:rsid w:val="0031271D"/>
    <w:rsid w:val="003128D6"/>
    <w:rsid w:val="00312A56"/>
    <w:rsid w:val="00313295"/>
    <w:rsid w:val="003136D2"/>
    <w:rsid w:val="00313D4A"/>
    <w:rsid w:val="00313EBD"/>
    <w:rsid w:val="003140AE"/>
    <w:rsid w:val="00314D2B"/>
    <w:rsid w:val="00314FDE"/>
    <w:rsid w:val="00314FEF"/>
    <w:rsid w:val="003156A5"/>
    <w:rsid w:val="00315F3B"/>
    <w:rsid w:val="00316B8D"/>
    <w:rsid w:val="003175ED"/>
    <w:rsid w:val="00320EED"/>
    <w:rsid w:val="00321C2D"/>
    <w:rsid w:val="00321C4F"/>
    <w:rsid w:val="00321DE9"/>
    <w:rsid w:val="003226D8"/>
    <w:rsid w:val="003226FF"/>
    <w:rsid w:val="00322B5E"/>
    <w:rsid w:val="00322E19"/>
    <w:rsid w:val="00323F45"/>
    <w:rsid w:val="003242F7"/>
    <w:rsid w:val="003243B1"/>
    <w:rsid w:val="003247B2"/>
    <w:rsid w:val="00324A72"/>
    <w:rsid w:val="00324C54"/>
    <w:rsid w:val="00325125"/>
    <w:rsid w:val="00325616"/>
    <w:rsid w:val="00325A84"/>
    <w:rsid w:val="003260F8"/>
    <w:rsid w:val="00327162"/>
    <w:rsid w:val="003277CF"/>
    <w:rsid w:val="00327B62"/>
    <w:rsid w:val="003305F6"/>
    <w:rsid w:val="003307C6"/>
    <w:rsid w:val="0033081C"/>
    <w:rsid w:val="00330982"/>
    <w:rsid w:val="00331139"/>
    <w:rsid w:val="00331E1F"/>
    <w:rsid w:val="00331FAD"/>
    <w:rsid w:val="00332807"/>
    <w:rsid w:val="0033296B"/>
    <w:rsid w:val="003330A7"/>
    <w:rsid w:val="00333775"/>
    <w:rsid w:val="00333A8D"/>
    <w:rsid w:val="00333E38"/>
    <w:rsid w:val="00333FA8"/>
    <w:rsid w:val="00334245"/>
    <w:rsid w:val="00334370"/>
    <w:rsid w:val="00334710"/>
    <w:rsid w:val="00334D1D"/>
    <w:rsid w:val="00334ED4"/>
    <w:rsid w:val="00335D87"/>
    <w:rsid w:val="0033633B"/>
    <w:rsid w:val="0033677B"/>
    <w:rsid w:val="00336BE3"/>
    <w:rsid w:val="003373C2"/>
    <w:rsid w:val="00337D3B"/>
    <w:rsid w:val="003401A9"/>
    <w:rsid w:val="00340524"/>
    <w:rsid w:val="003405FE"/>
    <w:rsid w:val="00340D10"/>
    <w:rsid w:val="00341BA9"/>
    <w:rsid w:val="00342471"/>
    <w:rsid w:val="0034294F"/>
    <w:rsid w:val="003434EA"/>
    <w:rsid w:val="00343807"/>
    <w:rsid w:val="0034397E"/>
    <w:rsid w:val="00343D5F"/>
    <w:rsid w:val="00343E85"/>
    <w:rsid w:val="0034486A"/>
    <w:rsid w:val="00344DE3"/>
    <w:rsid w:val="003452CA"/>
    <w:rsid w:val="0034593D"/>
    <w:rsid w:val="00346D9B"/>
    <w:rsid w:val="003476FD"/>
    <w:rsid w:val="00347AA8"/>
    <w:rsid w:val="00350011"/>
    <w:rsid w:val="00350203"/>
    <w:rsid w:val="00350769"/>
    <w:rsid w:val="00350A05"/>
    <w:rsid w:val="00351333"/>
    <w:rsid w:val="00351806"/>
    <w:rsid w:val="00351AD6"/>
    <w:rsid w:val="00351C6F"/>
    <w:rsid w:val="003521D1"/>
    <w:rsid w:val="003525B5"/>
    <w:rsid w:val="0035264E"/>
    <w:rsid w:val="0035269F"/>
    <w:rsid w:val="003528EF"/>
    <w:rsid w:val="00352E74"/>
    <w:rsid w:val="0035434B"/>
    <w:rsid w:val="003543F8"/>
    <w:rsid w:val="003547C9"/>
    <w:rsid w:val="003547D1"/>
    <w:rsid w:val="00354E4D"/>
    <w:rsid w:val="00354E9F"/>
    <w:rsid w:val="0035595E"/>
    <w:rsid w:val="0035597C"/>
    <w:rsid w:val="00355B64"/>
    <w:rsid w:val="00355DA0"/>
    <w:rsid w:val="00356299"/>
    <w:rsid w:val="003564B2"/>
    <w:rsid w:val="00357897"/>
    <w:rsid w:val="003579E0"/>
    <w:rsid w:val="003600C4"/>
    <w:rsid w:val="0036012C"/>
    <w:rsid w:val="00360997"/>
    <w:rsid w:val="003611B0"/>
    <w:rsid w:val="003614B3"/>
    <w:rsid w:val="00361A86"/>
    <w:rsid w:val="00361DBB"/>
    <w:rsid w:val="00361E2D"/>
    <w:rsid w:val="0036216B"/>
    <w:rsid w:val="003622FC"/>
    <w:rsid w:val="003624A8"/>
    <w:rsid w:val="003625FD"/>
    <w:rsid w:val="0036280F"/>
    <w:rsid w:val="003628D0"/>
    <w:rsid w:val="0036293B"/>
    <w:rsid w:val="00362947"/>
    <w:rsid w:val="00362CE7"/>
    <w:rsid w:val="00362E67"/>
    <w:rsid w:val="00362EC5"/>
    <w:rsid w:val="00363771"/>
    <w:rsid w:val="00363CCA"/>
    <w:rsid w:val="00363D15"/>
    <w:rsid w:val="00363DC1"/>
    <w:rsid w:val="00363DE7"/>
    <w:rsid w:val="00364D7A"/>
    <w:rsid w:val="00365545"/>
    <w:rsid w:val="003658EB"/>
    <w:rsid w:val="00365943"/>
    <w:rsid w:val="00365A36"/>
    <w:rsid w:val="00365D9E"/>
    <w:rsid w:val="00366577"/>
    <w:rsid w:val="00366F99"/>
    <w:rsid w:val="00367C0F"/>
    <w:rsid w:val="00370A1E"/>
    <w:rsid w:val="00371139"/>
    <w:rsid w:val="00371330"/>
    <w:rsid w:val="0037144A"/>
    <w:rsid w:val="00371C3F"/>
    <w:rsid w:val="00372521"/>
    <w:rsid w:val="00372E18"/>
    <w:rsid w:val="00373346"/>
    <w:rsid w:val="00374903"/>
    <w:rsid w:val="00375133"/>
    <w:rsid w:val="00375171"/>
    <w:rsid w:val="0037535A"/>
    <w:rsid w:val="00375603"/>
    <w:rsid w:val="00376973"/>
    <w:rsid w:val="00376C49"/>
    <w:rsid w:val="00376D80"/>
    <w:rsid w:val="00377808"/>
    <w:rsid w:val="00380897"/>
    <w:rsid w:val="00380CD0"/>
    <w:rsid w:val="0038102C"/>
    <w:rsid w:val="003814B5"/>
    <w:rsid w:val="003814C9"/>
    <w:rsid w:val="00381571"/>
    <w:rsid w:val="00381E79"/>
    <w:rsid w:val="003820E9"/>
    <w:rsid w:val="00382275"/>
    <w:rsid w:val="00382932"/>
    <w:rsid w:val="003829B1"/>
    <w:rsid w:val="00382F55"/>
    <w:rsid w:val="00382FF3"/>
    <w:rsid w:val="00383365"/>
    <w:rsid w:val="003837EF"/>
    <w:rsid w:val="0038417C"/>
    <w:rsid w:val="00384259"/>
    <w:rsid w:val="0038450C"/>
    <w:rsid w:val="00384BAE"/>
    <w:rsid w:val="00384E4E"/>
    <w:rsid w:val="003855D3"/>
    <w:rsid w:val="00385AD2"/>
    <w:rsid w:val="00385C72"/>
    <w:rsid w:val="0038610B"/>
    <w:rsid w:val="00386906"/>
    <w:rsid w:val="00386E58"/>
    <w:rsid w:val="003875F9"/>
    <w:rsid w:val="0038763D"/>
    <w:rsid w:val="00387736"/>
    <w:rsid w:val="00387B8D"/>
    <w:rsid w:val="0039033B"/>
    <w:rsid w:val="003908A8"/>
    <w:rsid w:val="00390A6A"/>
    <w:rsid w:val="00390B51"/>
    <w:rsid w:val="00390CF9"/>
    <w:rsid w:val="003912F9"/>
    <w:rsid w:val="0039199B"/>
    <w:rsid w:val="00392644"/>
    <w:rsid w:val="0039264C"/>
    <w:rsid w:val="00392867"/>
    <w:rsid w:val="003929E6"/>
    <w:rsid w:val="00392DFB"/>
    <w:rsid w:val="00393940"/>
    <w:rsid w:val="00393ADF"/>
    <w:rsid w:val="00393EEF"/>
    <w:rsid w:val="003953DA"/>
    <w:rsid w:val="00395A9A"/>
    <w:rsid w:val="00395DE2"/>
    <w:rsid w:val="00395FA4"/>
    <w:rsid w:val="00396448"/>
    <w:rsid w:val="00396527"/>
    <w:rsid w:val="0039654B"/>
    <w:rsid w:val="00396F8E"/>
    <w:rsid w:val="0039720D"/>
    <w:rsid w:val="00397847"/>
    <w:rsid w:val="00397987"/>
    <w:rsid w:val="00397BB8"/>
    <w:rsid w:val="00397C63"/>
    <w:rsid w:val="00397D1B"/>
    <w:rsid w:val="003A072D"/>
    <w:rsid w:val="003A1010"/>
    <w:rsid w:val="003A10BD"/>
    <w:rsid w:val="003A21DD"/>
    <w:rsid w:val="003A29A9"/>
    <w:rsid w:val="003A2AF8"/>
    <w:rsid w:val="003A2F69"/>
    <w:rsid w:val="003A391C"/>
    <w:rsid w:val="003A4790"/>
    <w:rsid w:val="003A48FD"/>
    <w:rsid w:val="003A56EB"/>
    <w:rsid w:val="003A5E8D"/>
    <w:rsid w:val="003A6660"/>
    <w:rsid w:val="003A6D84"/>
    <w:rsid w:val="003A6E16"/>
    <w:rsid w:val="003A73E7"/>
    <w:rsid w:val="003A7459"/>
    <w:rsid w:val="003A7ADB"/>
    <w:rsid w:val="003A7B92"/>
    <w:rsid w:val="003B079E"/>
    <w:rsid w:val="003B08D8"/>
    <w:rsid w:val="003B0AFA"/>
    <w:rsid w:val="003B3060"/>
    <w:rsid w:val="003B3132"/>
    <w:rsid w:val="003B3791"/>
    <w:rsid w:val="003B3B52"/>
    <w:rsid w:val="003B5483"/>
    <w:rsid w:val="003B55CB"/>
    <w:rsid w:val="003B5E9D"/>
    <w:rsid w:val="003B61FD"/>
    <w:rsid w:val="003B64D0"/>
    <w:rsid w:val="003B694C"/>
    <w:rsid w:val="003B6CA5"/>
    <w:rsid w:val="003B7047"/>
    <w:rsid w:val="003B727C"/>
    <w:rsid w:val="003B7748"/>
    <w:rsid w:val="003B79DF"/>
    <w:rsid w:val="003B7A49"/>
    <w:rsid w:val="003C0285"/>
    <w:rsid w:val="003C09FA"/>
    <w:rsid w:val="003C0D99"/>
    <w:rsid w:val="003C1E02"/>
    <w:rsid w:val="003C2C2B"/>
    <w:rsid w:val="003C2F5E"/>
    <w:rsid w:val="003C3C54"/>
    <w:rsid w:val="003C5435"/>
    <w:rsid w:val="003C5AB2"/>
    <w:rsid w:val="003C60F0"/>
    <w:rsid w:val="003C6DC4"/>
    <w:rsid w:val="003C71B7"/>
    <w:rsid w:val="003C7831"/>
    <w:rsid w:val="003C7C83"/>
    <w:rsid w:val="003C7F54"/>
    <w:rsid w:val="003D0BA1"/>
    <w:rsid w:val="003D0F42"/>
    <w:rsid w:val="003D1FBB"/>
    <w:rsid w:val="003D335F"/>
    <w:rsid w:val="003D3816"/>
    <w:rsid w:val="003D48B8"/>
    <w:rsid w:val="003D50C2"/>
    <w:rsid w:val="003D51C8"/>
    <w:rsid w:val="003D54DD"/>
    <w:rsid w:val="003D55E6"/>
    <w:rsid w:val="003D570B"/>
    <w:rsid w:val="003D6022"/>
    <w:rsid w:val="003D6540"/>
    <w:rsid w:val="003D6978"/>
    <w:rsid w:val="003D6F03"/>
    <w:rsid w:val="003D726F"/>
    <w:rsid w:val="003E05F3"/>
    <w:rsid w:val="003E0610"/>
    <w:rsid w:val="003E0F50"/>
    <w:rsid w:val="003E1728"/>
    <w:rsid w:val="003E1DA8"/>
    <w:rsid w:val="003E2B04"/>
    <w:rsid w:val="003E39F8"/>
    <w:rsid w:val="003E4094"/>
    <w:rsid w:val="003E457E"/>
    <w:rsid w:val="003E45D4"/>
    <w:rsid w:val="003E4A6B"/>
    <w:rsid w:val="003E4EB5"/>
    <w:rsid w:val="003E586B"/>
    <w:rsid w:val="003E64D9"/>
    <w:rsid w:val="003E667F"/>
    <w:rsid w:val="003E6766"/>
    <w:rsid w:val="003E6AEC"/>
    <w:rsid w:val="003E7032"/>
    <w:rsid w:val="003E78CE"/>
    <w:rsid w:val="003E79E9"/>
    <w:rsid w:val="003F0324"/>
    <w:rsid w:val="003F03C2"/>
    <w:rsid w:val="003F090C"/>
    <w:rsid w:val="003F0AFE"/>
    <w:rsid w:val="003F0F11"/>
    <w:rsid w:val="003F0F27"/>
    <w:rsid w:val="003F1065"/>
    <w:rsid w:val="003F187F"/>
    <w:rsid w:val="003F1FA6"/>
    <w:rsid w:val="003F1FC4"/>
    <w:rsid w:val="003F201D"/>
    <w:rsid w:val="003F24F4"/>
    <w:rsid w:val="003F301B"/>
    <w:rsid w:val="003F3FD5"/>
    <w:rsid w:val="003F4009"/>
    <w:rsid w:val="003F44A9"/>
    <w:rsid w:val="003F4ADC"/>
    <w:rsid w:val="003F507F"/>
    <w:rsid w:val="003F510A"/>
    <w:rsid w:val="003F551F"/>
    <w:rsid w:val="003F57CB"/>
    <w:rsid w:val="003F68FE"/>
    <w:rsid w:val="003F6B51"/>
    <w:rsid w:val="003F6EB7"/>
    <w:rsid w:val="003F6FFC"/>
    <w:rsid w:val="003F7513"/>
    <w:rsid w:val="003F7791"/>
    <w:rsid w:val="003F78C8"/>
    <w:rsid w:val="003F79D7"/>
    <w:rsid w:val="003F7C37"/>
    <w:rsid w:val="00400278"/>
    <w:rsid w:val="0040091D"/>
    <w:rsid w:val="00401272"/>
    <w:rsid w:val="004012C0"/>
    <w:rsid w:val="004018FC"/>
    <w:rsid w:val="00401D02"/>
    <w:rsid w:val="00401F26"/>
    <w:rsid w:val="0040243A"/>
    <w:rsid w:val="004027C7"/>
    <w:rsid w:val="00402928"/>
    <w:rsid w:val="00403871"/>
    <w:rsid w:val="0040399C"/>
    <w:rsid w:val="00403A70"/>
    <w:rsid w:val="00403E55"/>
    <w:rsid w:val="0040465B"/>
    <w:rsid w:val="00404DA2"/>
    <w:rsid w:val="0040519D"/>
    <w:rsid w:val="0040631F"/>
    <w:rsid w:val="004066D8"/>
    <w:rsid w:val="00406C81"/>
    <w:rsid w:val="00406E26"/>
    <w:rsid w:val="0040746E"/>
    <w:rsid w:val="00407651"/>
    <w:rsid w:val="0040787D"/>
    <w:rsid w:val="00407BDB"/>
    <w:rsid w:val="00407CF8"/>
    <w:rsid w:val="00407D81"/>
    <w:rsid w:val="00410E75"/>
    <w:rsid w:val="0041159F"/>
    <w:rsid w:val="00411E64"/>
    <w:rsid w:val="00412010"/>
    <w:rsid w:val="0041250A"/>
    <w:rsid w:val="00412C7E"/>
    <w:rsid w:val="00412DFC"/>
    <w:rsid w:val="00412E94"/>
    <w:rsid w:val="0041355F"/>
    <w:rsid w:val="004136BD"/>
    <w:rsid w:val="00413BE6"/>
    <w:rsid w:val="00413C6B"/>
    <w:rsid w:val="00414587"/>
    <w:rsid w:val="00414916"/>
    <w:rsid w:val="00414A1C"/>
    <w:rsid w:val="00414FE6"/>
    <w:rsid w:val="004150E3"/>
    <w:rsid w:val="004154BD"/>
    <w:rsid w:val="004156FD"/>
    <w:rsid w:val="0041575B"/>
    <w:rsid w:val="004159C7"/>
    <w:rsid w:val="004164C9"/>
    <w:rsid w:val="00416870"/>
    <w:rsid w:val="00416EB7"/>
    <w:rsid w:val="00417307"/>
    <w:rsid w:val="004173E4"/>
    <w:rsid w:val="0042001B"/>
    <w:rsid w:val="0042032D"/>
    <w:rsid w:val="00420A12"/>
    <w:rsid w:val="00420B03"/>
    <w:rsid w:val="00421782"/>
    <w:rsid w:val="00421A70"/>
    <w:rsid w:val="00422525"/>
    <w:rsid w:val="00422B8A"/>
    <w:rsid w:val="00422BAA"/>
    <w:rsid w:val="00422C1C"/>
    <w:rsid w:val="00423013"/>
    <w:rsid w:val="0042301D"/>
    <w:rsid w:val="00423081"/>
    <w:rsid w:val="00424317"/>
    <w:rsid w:val="00424566"/>
    <w:rsid w:val="00424632"/>
    <w:rsid w:val="00424999"/>
    <w:rsid w:val="00424ACF"/>
    <w:rsid w:val="00424CAC"/>
    <w:rsid w:val="00425079"/>
    <w:rsid w:val="0042571E"/>
    <w:rsid w:val="00425AC7"/>
    <w:rsid w:val="00425C9B"/>
    <w:rsid w:val="004269E4"/>
    <w:rsid w:val="00427FF5"/>
    <w:rsid w:val="004305AA"/>
    <w:rsid w:val="004320E6"/>
    <w:rsid w:val="00432105"/>
    <w:rsid w:val="00433169"/>
    <w:rsid w:val="00433710"/>
    <w:rsid w:val="0043392C"/>
    <w:rsid w:val="00433AD8"/>
    <w:rsid w:val="0043413D"/>
    <w:rsid w:val="00434995"/>
    <w:rsid w:val="00434CE8"/>
    <w:rsid w:val="00435865"/>
    <w:rsid w:val="00435CA5"/>
    <w:rsid w:val="00435CF0"/>
    <w:rsid w:val="00435D79"/>
    <w:rsid w:val="00436099"/>
    <w:rsid w:val="004361D2"/>
    <w:rsid w:val="004363CB"/>
    <w:rsid w:val="004365AA"/>
    <w:rsid w:val="00437509"/>
    <w:rsid w:val="004378BA"/>
    <w:rsid w:val="00437BF6"/>
    <w:rsid w:val="00437D6E"/>
    <w:rsid w:val="00440239"/>
    <w:rsid w:val="00440ADB"/>
    <w:rsid w:val="00441616"/>
    <w:rsid w:val="0044183A"/>
    <w:rsid w:val="00442303"/>
    <w:rsid w:val="004425D6"/>
    <w:rsid w:val="00442E1B"/>
    <w:rsid w:val="00443597"/>
    <w:rsid w:val="004435C9"/>
    <w:rsid w:val="004436FF"/>
    <w:rsid w:val="00443854"/>
    <w:rsid w:val="004443DA"/>
    <w:rsid w:val="00444558"/>
    <w:rsid w:val="00444D8C"/>
    <w:rsid w:val="00444E11"/>
    <w:rsid w:val="00444FE1"/>
    <w:rsid w:val="0044522D"/>
    <w:rsid w:val="0044571E"/>
    <w:rsid w:val="00446570"/>
    <w:rsid w:val="0044690B"/>
    <w:rsid w:val="004470BE"/>
    <w:rsid w:val="004472AF"/>
    <w:rsid w:val="004475D5"/>
    <w:rsid w:val="0045023E"/>
    <w:rsid w:val="00450250"/>
    <w:rsid w:val="00450334"/>
    <w:rsid w:val="00450791"/>
    <w:rsid w:val="00450C04"/>
    <w:rsid w:val="00450D39"/>
    <w:rsid w:val="00451885"/>
    <w:rsid w:val="00451FEB"/>
    <w:rsid w:val="00452138"/>
    <w:rsid w:val="004528A0"/>
    <w:rsid w:val="00452F2A"/>
    <w:rsid w:val="0045303B"/>
    <w:rsid w:val="00453069"/>
    <w:rsid w:val="00453309"/>
    <w:rsid w:val="00453572"/>
    <w:rsid w:val="004536C5"/>
    <w:rsid w:val="0045375F"/>
    <w:rsid w:val="0045382B"/>
    <w:rsid w:val="00454048"/>
    <w:rsid w:val="00454764"/>
    <w:rsid w:val="00454F38"/>
    <w:rsid w:val="00455225"/>
    <w:rsid w:val="004557C8"/>
    <w:rsid w:val="00455E4A"/>
    <w:rsid w:val="00455F62"/>
    <w:rsid w:val="00456480"/>
    <w:rsid w:val="004567C3"/>
    <w:rsid w:val="004568E1"/>
    <w:rsid w:val="00456958"/>
    <w:rsid w:val="00456A0C"/>
    <w:rsid w:val="00456A39"/>
    <w:rsid w:val="00456EB3"/>
    <w:rsid w:val="0045700A"/>
    <w:rsid w:val="00457792"/>
    <w:rsid w:val="00457EDB"/>
    <w:rsid w:val="0046044C"/>
    <w:rsid w:val="0046060C"/>
    <w:rsid w:val="00460917"/>
    <w:rsid w:val="00460E7F"/>
    <w:rsid w:val="00461EE4"/>
    <w:rsid w:val="0046208B"/>
    <w:rsid w:val="00462B32"/>
    <w:rsid w:val="00462D2C"/>
    <w:rsid w:val="00463470"/>
    <w:rsid w:val="00463776"/>
    <w:rsid w:val="00463E9D"/>
    <w:rsid w:val="00463F07"/>
    <w:rsid w:val="004650B9"/>
    <w:rsid w:val="004659AE"/>
    <w:rsid w:val="00465CDE"/>
    <w:rsid w:val="00466103"/>
    <w:rsid w:val="00466E5D"/>
    <w:rsid w:val="004671F2"/>
    <w:rsid w:val="004707C8"/>
    <w:rsid w:val="00470A77"/>
    <w:rsid w:val="00470AD5"/>
    <w:rsid w:val="00471364"/>
    <w:rsid w:val="004713D3"/>
    <w:rsid w:val="004724C4"/>
    <w:rsid w:val="00472834"/>
    <w:rsid w:val="00472926"/>
    <w:rsid w:val="00472B4E"/>
    <w:rsid w:val="00472CD1"/>
    <w:rsid w:val="00473278"/>
    <w:rsid w:val="0047432F"/>
    <w:rsid w:val="004745F9"/>
    <w:rsid w:val="0047463C"/>
    <w:rsid w:val="00475427"/>
    <w:rsid w:val="00475F14"/>
    <w:rsid w:val="00476981"/>
    <w:rsid w:val="00476A5E"/>
    <w:rsid w:val="00476AA3"/>
    <w:rsid w:val="0047711A"/>
    <w:rsid w:val="00480293"/>
    <w:rsid w:val="00481C0F"/>
    <w:rsid w:val="00481F9A"/>
    <w:rsid w:val="00481FFE"/>
    <w:rsid w:val="004825A1"/>
    <w:rsid w:val="00482975"/>
    <w:rsid w:val="00483270"/>
    <w:rsid w:val="00483604"/>
    <w:rsid w:val="00484864"/>
    <w:rsid w:val="00484B5C"/>
    <w:rsid w:val="004850F7"/>
    <w:rsid w:val="0048560E"/>
    <w:rsid w:val="0048605F"/>
    <w:rsid w:val="00486CE2"/>
    <w:rsid w:val="00486E00"/>
    <w:rsid w:val="0048717E"/>
    <w:rsid w:val="0048737A"/>
    <w:rsid w:val="004873FE"/>
    <w:rsid w:val="004874BE"/>
    <w:rsid w:val="00487F25"/>
    <w:rsid w:val="0049028D"/>
    <w:rsid w:val="00490CAB"/>
    <w:rsid w:val="00490D76"/>
    <w:rsid w:val="004910EC"/>
    <w:rsid w:val="004916D2"/>
    <w:rsid w:val="00492323"/>
    <w:rsid w:val="0049252E"/>
    <w:rsid w:val="0049264C"/>
    <w:rsid w:val="0049276C"/>
    <w:rsid w:val="00492A1D"/>
    <w:rsid w:val="00492EE9"/>
    <w:rsid w:val="004931E9"/>
    <w:rsid w:val="00493A32"/>
    <w:rsid w:val="00493E02"/>
    <w:rsid w:val="00493F22"/>
    <w:rsid w:val="0049412D"/>
    <w:rsid w:val="0049413C"/>
    <w:rsid w:val="00494724"/>
    <w:rsid w:val="004950C7"/>
    <w:rsid w:val="004950D2"/>
    <w:rsid w:val="004955EE"/>
    <w:rsid w:val="004961D3"/>
    <w:rsid w:val="00496302"/>
    <w:rsid w:val="004965A1"/>
    <w:rsid w:val="00497121"/>
    <w:rsid w:val="0049716E"/>
    <w:rsid w:val="0049737F"/>
    <w:rsid w:val="00497A2A"/>
    <w:rsid w:val="004A0003"/>
    <w:rsid w:val="004A0188"/>
    <w:rsid w:val="004A0708"/>
    <w:rsid w:val="004A0BDB"/>
    <w:rsid w:val="004A0E9B"/>
    <w:rsid w:val="004A1633"/>
    <w:rsid w:val="004A21F7"/>
    <w:rsid w:val="004A2275"/>
    <w:rsid w:val="004A2C60"/>
    <w:rsid w:val="004A2D18"/>
    <w:rsid w:val="004A3944"/>
    <w:rsid w:val="004A3AC6"/>
    <w:rsid w:val="004A3DC8"/>
    <w:rsid w:val="004A4154"/>
    <w:rsid w:val="004A41EA"/>
    <w:rsid w:val="004A440A"/>
    <w:rsid w:val="004A454A"/>
    <w:rsid w:val="004A4869"/>
    <w:rsid w:val="004A48CC"/>
    <w:rsid w:val="004A4B22"/>
    <w:rsid w:val="004A4D5F"/>
    <w:rsid w:val="004A5BE8"/>
    <w:rsid w:val="004A6061"/>
    <w:rsid w:val="004A6110"/>
    <w:rsid w:val="004A656A"/>
    <w:rsid w:val="004A659D"/>
    <w:rsid w:val="004A66C9"/>
    <w:rsid w:val="004A6B84"/>
    <w:rsid w:val="004A6BF8"/>
    <w:rsid w:val="004A709E"/>
    <w:rsid w:val="004A7327"/>
    <w:rsid w:val="004A777F"/>
    <w:rsid w:val="004A7785"/>
    <w:rsid w:val="004A7B40"/>
    <w:rsid w:val="004A7C4A"/>
    <w:rsid w:val="004A7C50"/>
    <w:rsid w:val="004A7CC7"/>
    <w:rsid w:val="004B0C2C"/>
    <w:rsid w:val="004B0EAB"/>
    <w:rsid w:val="004B1449"/>
    <w:rsid w:val="004B1470"/>
    <w:rsid w:val="004B1B19"/>
    <w:rsid w:val="004B1C0D"/>
    <w:rsid w:val="004B214B"/>
    <w:rsid w:val="004B2E10"/>
    <w:rsid w:val="004B2EDA"/>
    <w:rsid w:val="004B3035"/>
    <w:rsid w:val="004B3123"/>
    <w:rsid w:val="004B3414"/>
    <w:rsid w:val="004B3594"/>
    <w:rsid w:val="004B436D"/>
    <w:rsid w:val="004B4693"/>
    <w:rsid w:val="004B4D9E"/>
    <w:rsid w:val="004B4EBF"/>
    <w:rsid w:val="004B53F1"/>
    <w:rsid w:val="004B5C09"/>
    <w:rsid w:val="004B6124"/>
    <w:rsid w:val="004B6218"/>
    <w:rsid w:val="004B7753"/>
    <w:rsid w:val="004B795E"/>
    <w:rsid w:val="004B7CD6"/>
    <w:rsid w:val="004B7CE5"/>
    <w:rsid w:val="004C080F"/>
    <w:rsid w:val="004C1611"/>
    <w:rsid w:val="004C16F2"/>
    <w:rsid w:val="004C1C5B"/>
    <w:rsid w:val="004C1DE7"/>
    <w:rsid w:val="004C2164"/>
    <w:rsid w:val="004C2207"/>
    <w:rsid w:val="004C2630"/>
    <w:rsid w:val="004C311B"/>
    <w:rsid w:val="004C37C2"/>
    <w:rsid w:val="004C454F"/>
    <w:rsid w:val="004C49B2"/>
    <w:rsid w:val="004C500C"/>
    <w:rsid w:val="004C5227"/>
    <w:rsid w:val="004C54CA"/>
    <w:rsid w:val="004C5780"/>
    <w:rsid w:val="004C5B7F"/>
    <w:rsid w:val="004C61EF"/>
    <w:rsid w:val="004C6928"/>
    <w:rsid w:val="004C696A"/>
    <w:rsid w:val="004C6DDF"/>
    <w:rsid w:val="004C7168"/>
    <w:rsid w:val="004C735F"/>
    <w:rsid w:val="004C75C8"/>
    <w:rsid w:val="004C7748"/>
    <w:rsid w:val="004C7D30"/>
    <w:rsid w:val="004D155A"/>
    <w:rsid w:val="004D2561"/>
    <w:rsid w:val="004D2D8F"/>
    <w:rsid w:val="004D3965"/>
    <w:rsid w:val="004D3DBD"/>
    <w:rsid w:val="004D44AB"/>
    <w:rsid w:val="004D4DB8"/>
    <w:rsid w:val="004D5B92"/>
    <w:rsid w:val="004D65AE"/>
    <w:rsid w:val="004D6C8D"/>
    <w:rsid w:val="004D6F57"/>
    <w:rsid w:val="004D7850"/>
    <w:rsid w:val="004D7ABD"/>
    <w:rsid w:val="004E03DB"/>
    <w:rsid w:val="004E09E6"/>
    <w:rsid w:val="004E0C31"/>
    <w:rsid w:val="004E15CF"/>
    <w:rsid w:val="004E1955"/>
    <w:rsid w:val="004E1BD1"/>
    <w:rsid w:val="004E2575"/>
    <w:rsid w:val="004E283B"/>
    <w:rsid w:val="004E2A0C"/>
    <w:rsid w:val="004E2E04"/>
    <w:rsid w:val="004E318E"/>
    <w:rsid w:val="004E3341"/>
    <w:rsid w:val="004E43CB"/>
    <w:rsid w:val="004E4563"/>
    <w:rsid w:val="004E4D69"/>
    <w:rsid w:val="004E570A"/>
    <w:rsid w:val="004E571C"/>
    <w:rsid w:val="004E5A51"/>
    <w:rsid w:val="004E5FFE"/>
    <w:rsid w:val="004E6127"/>
    <w:rsid w:val="004E613C"/>
    <w:rsid w:val="004E626F"/>
    <w:rsid w:val="004E62F7"/>
    <w:rsid w:val="004E6C07"/>
    <w:rsid w:val="004E6C48"/>
    <w:rsid w:val="004E7CAE"/>
    <w:rsid w:val="004E7CDC"/>
    <w:rsid w:val="004F0793"/>
    <w:rsid w:val="004F07C0"/>
    <w:rsid w:val="004F13A8"/>
    <w:rsid w:val="004F1C30"/>
    <w:rsid w:val="004F285D"/>
    <w:rsid w:val="004F2BCC"/>
    <w:rsid w:val="004F30E6"/>
    <w:rsid w:val="004F35E7"/>
    <w:rsid w:val="004F39BF"/>
    <w:rsid w:val="004F3C68"/>
    <w:rsid w:val="004F4B66"/>
    <w:rsid w:val="004F5013"/>
    <w:rsid w:val="004F54CD"/>
    <w:rsid w:val="004F56DD"/>
    <w:rsid w:val="004F59C2"/>
    <w:rsid w:val="004F5B0B"/>
    <w:rsid w:val="004F62B5"/>
    <w:rsid w:val="004F6654"/>
    <w:rsid w:val="004F6CAC"/>
    <w:rsid w:val="004F6CD7"/>
    <w:rsid w:val="004F6EAB"/>
    <w:rsid w:val="004F73EC"/>
    <w:rsid w:val="004F772F"/>
    <w:rsid w:val="00500E77"/>
    <w:rsid w:val="00501035"/>
    <w:rsid w:val="005015B5"/>
    <w:rsid w:val="00501AA1"/>
    <w:rsid w:val="00501BE7"/>
    <w:rsid w:val="0050214D"/>
    <w:rsid w:val="00502F77"/>
    <w:rsid w:val="00503995"/>
    <w:rsid w:val="005040F4"/>
    <w:rsid w:val="005042EC"/>
    <w:rsid w:val="0050430F"/>
    <w:rsid w:val="00504533"/>
    <w:rsid w:val="0050598B"/>
    <w:rsid w:val="0050636F"/>
    <w:rsid w:val="005067FD"/>
    <w:rsid w:val="00506869"/>
    <w:rsid w:val="005068D9"/>
    <w:rsid w:val="00507008"/>
    <w:rsid w:val="0050724B"/>
    <w:rsid w:val="005072AF"/>
    <w:rsid w:val="005079BC"/>
    <w:rsid w:val="00507AF4"/>
    <w:rsid w:val="00507D76"/>
    <w:rsid w:val="00510766"/>
    <w:rsid w:val="00511C5F"/>
    <w:rsid w:val="00511CE1"/>
    <w:rsid w:val="00512304"/>
    <w:rsid w:val="0051236E"/>
    <w:rsid w:val="0051258C"/>
    <w:rsid w:val="00512BD3"/>
    <w:rsid w:val="00512D7F"/>
    <w:rsid w:val="005135D5"/>
    <w:rsid w:val="00513940"/>
    <w:rsid w:val="00513F91"/>
    <w:rsid w:val="00514C45"/>
    <w:rsid w:val="00515FFB"/>
    <w:rsid w:val="005163E7"/>
    <w:rsid w:val="005168A0"/>
    <w:rsid w:val="0051737B"/>
    <w:rsid w:val="005178A1"/>
    <w:rsid w:val="00517B18"/>
    <w:rsid w:val="005203B0"/>
    <w:rsid w:val="00520BBC"/>
    <w:rsid w:val="00520EBB"/>
    <w:rsid w:val="005210BA"/>
    <w:rsid w:val="0052140C"/>
    <w:rsid w:val="005219F9"/>
    <w:rsid w:val="00521E20"/>
    <w:rsid w:val="00521FDB"/>
    <w:rsid w:val="005225DF"/>
    <w:rsid w:val="005226BE"/>
    <w:rsid w:val="005234FE"/>
    <w:rsid w:val="00523592"/>
    <w:rsid w:val="00523624"/>
    <w:rsid w:val="00523714"/>
    <w:rsid w:val="00524252"/>
    <w:rsid w:val="0052428A"/>
    <w:rsid w:val="00524CC8"/>
    <w:rsid w:val="00524CD8"/>
    <w:rsid w:val="00524D99"/>
    <w:rsid w:val="00525BEF"/>
    <w:rsid w:val="00526716"/>
    <w:rsid w:val="005277A9"/>
    <w:rsid w:val="0052795F"/>
    <w:rsid w:val="00530BAF"/>
    <w:rsid w:val="00530D90"/>
    <w:rsid w:val="005315B0"/>
    <w:rsid w:val="005318E3"/>
    <w:rsid w:val="00531FA7"/>
    <w:rsid w:val="00531FE0"/>
    <w:rsid w:val="005326F4"/>
    <w:rsid w:val="00532C83"/>
    <w:rsid w:val="00532CCB"/>
    <w:rsid w:val="00532FC8"/>
    <w:rsid w:val="0053312D"/>
    <w:rsid w:val="0053325B"/>
    <w:rsid w:val="00533553"/>
    <w:rsid w:val="00533D9C"/>
    <w:rsid w:val="00533F98"/>
    <w:rsid w:val="0053413E"/>
    <w:rsid w:val="0053419F"/>
    <w:rsid w:val="00534393"/>
    <w:rsid w:val="005347FE"/>
    <w:rsid w:val="00534990"/>
    <w:rsid w:val="00534FFE"/>
    <w:rsid w:val="00535230"/>
    <w:rsid w:val="00535874"/>
    <w:rsid w:val="00535A4A"/>
    <w:rsid w:val="005366E2"/>
    <w:rsid w:val="0053674B"/>
    <w:rsid w:val="0053686A"/>
    <w:rsid w:val="00536D47"/>
    <w:rsid w:val="00537405"/>
    <w:rsid w:val="005374CE"/>
    <w:rsid w:val="00537DC9"/>
    <w:rsid w:val="00537F33"/>
    <w:rsid w:val="00537FE0"/>
    <w:rsid w:val="00540147"/>
    <w:rsid w:val="00540D58"/>
    <w:rsid w:val="00540DA0"/>
    <w:rsid w:val="00540F76"/>
    <w:rsid w:val="00541285"/>
    <w:rsid w:val="00541633"/>
    <w:rsid w:val="00541CEE"/>
    <w:rsid w:val="00541DD7"/>
    <w:rsid w:val="00541EA6"/>
    <w:rsid w:val="005426D3"/>
    <w:rsid w:val="0054409B"/>
    <w:rsid w:val="00544579"/>
    <w:rsid w:val="005445BE"/>
    <w:rsid w:val="00544A6F"/>
    <w:rsid w:val="00544A9B"/>
    <w:rsid w:val="005456D4"/>
    <w:rsid w:val="00545817"/>
    <w:rsid w:val="005466A8"/>
    <w:rsid w:val="00546E57"/>
    <w:rsid w:val="005477ED"/>
    <w:rsid w:val="005501DD"/>
    <w:rsid w:val="00550636"/>
    <w:rsid w:val="00550BFF"/>
    <w:rsid w:val="00551375"/>
    <w:rsid w:val="005514BD"/>
    <w:rsid w:val="00551E3D"/>
    <w:rsid w:val="00552BBD"/>
    <w:rsid w:val="00552C49"/>
    <w:rsid w:val="0055335B"/>
    <w:rsid w:val="00553F80"/>
    <w:rsid w:val="00555055"/>
    <w:rsid w:val="005562CE"/>
    <w:rsid w:val="005567B8"/>
    <w:rsid w:val="00556937"/>
    <w:rsid w:val="005572BA"/>
    <w:rsid w:val="005579A3"/>
    <w:rsid w:val="00557B41"/>
    <w:rsid w:val="005602E2"/>
    <w:rsid w:val="0056178B"/>
    <w:rsid w:val="00562B9A"/>
    <w:rsid w:val="00563BD2"/>
    <w:rsid w:val="00563EC8"/>
    <w:rsid w:val="00563F7C"/>
    <w:rsid w:val="0056421B"/>
    <w:rsid w:val="0056479D"/>
    <w:rsid w:val="005649C6"/>
    <w:rsid w:val="00564CE0"/>
    <w:rsid w:val="0056639C"/>
    <w:rsid w:val="00566810"/>
    <w:rsid w:val="00566FA7"/>
    <w:rsid w:val="00567214"/>
    <w:rsid w:val="005676A4"/>
    <w:rsid w:val="00567B26"/>
    <w:rsid w:val="00567F78"/>
    <w:rsid w:val="00570349"/>
    <w:rsid w:val="005710FD"/>
    <w:rsid w:val="00571B66"/>
    <w:rsid w:val="00573141"/>
    <w:rsid w:val="0057366C"/>
    <w:rsid w:val="00573E9F"/>
    <w:rsid w:val="00573F9D"/>
    <w:rsid w:val="005747A1"/>
    <w:rsid w:val="0057491A"/>
    <w:rsid w:val="00574DF8"/>
    <w:rsid w:val="00575535"/>
    <w:rsid w:val="005758C9"/>
    <w:rsid w:val="00575D1F"/>
    <w:rsid w:val="005762CE"/>
    <w:rsid w:val="005766EA"/>
    <w:rsid w:val="0057683E"/>
    <w:rsid w:val="005768BE"/>
    <w:rsid w:val="00576BAC"/>
    <w:rsid w:val="005776DA"/>
    <w:rsid w:val="00577735"/>
    <w:rsid w:val="00577EAE"/>
    <w:rsid w:val="005800D9"/>
    <w:rsid w:val="005800E8"/>
    <w:rsid w:val="00580865"/>
    <w:rsid w:val="005810A9"/>
    <w:rsid w:val="00581905"/>
    <w:rsid w:val="00581D50"/>
    <w:rsid w:val="00582629"/>
    <w:rsid w:val="005828E3"/>
    <w:rsid w:val="00582FB5"/>
    <w:rsid w:val="005835C7"/>
    <w:rsid w:val="00583DA2"/>
    <w:rsid w:val="005854CC"/>
    <w:rsid w:val="005855BD"/>
    <w:rsid w:val="00585708"/>
    <w:rsid w:val="0058573E"/>
    <w:rsid w:val="0058587B"/>
    <w:rsid w:val="00586655"/>
    <w:rsid w:val="00586BC5"/>
    <w:rsid w:val="00587531"/>
    <w:rsid w:val="005876E9"/>
    <w:rsid w:val="00587810"/>
    <w:rsid w:val="005879D7"/>
    <w:rsid w:val="00587A87"/>
    <w:rsid w:val="00587F63"/>
    <w:rsid w:val="005900A7"/>
    <w:rsid w:val="005902E0"/>
    <w:rsid w:val="00590AED"/>
    <w:rsid w:val="00590E28"/>
    <w:rsid w:val="00590E78"/>
    <w:rsid w:val="00591800"/>
    <w:rsid w:val="00592472"/>
    <w:rsid w:val="00592A71"/>
    <w:rsid w:val="00592B44"/>
    <w:rsid w:val="00592FEF"/>
    <w:rsid w:val="005936F8"/>
    <w:rsid w:val="00594646"/>
    <w:rsid w:val="00594DF8"/>
    <w:rsid w:val="00595765"/>
    <w:rsid w:val="005958AC"/>
    <w:rsid w:val="00595C0C"/>
    <w:rsid w:val="00595E9D"/>
    <w:rsid w:val="0059618F"/>
    <w:rsid w:val="00596348"/>
    <w:rsid w:val="0059641D"/>
    <w:rsid w:val="00596507"/>
    <w:rsid w:val="0059672E"/>
    <w:rsid w:val="00596A09"/>
    <w:rsid w:val="00596A8E"/>
    <w:rsid w:val="00596ADE"/>
    <w:rsid w:val="0059738A"/>
    <w:rsid w:val="005975F1"/>
    <w:rsid w:val="005A01EE"/>
    <w:rsid w:val="005A0CA2"/>
    <w:rsid w:val="005A1354"/>
    <w:rsid w:val="005A148F"/>
    <w:rsid w:val="005A1669"/>
    <w:rsid w:val="005A17FB"/>
    <w:rsid w:val="005A1D1E"/>
    <w:rsid w:val="005A1D85"/>
    <w:rsid w:val="005A2549"/>
    <w:rsid w:val="005A294B"/>
    <w:rsid w:val="005A29E1"/>
    <w:rsid w:val="005A2E82"/>
    <w:rsid w:val="005A2F55"/>
    <w:rsid w:val="005A2F77"/>
    <w:rsid w:val="005A3732"/>
    <w:rsid w:val="005A3CD4"/>
    <w:rsid w:val="005A3E47"/>
    <w:rsid w:val="005A3FB1"/>
    <w:rsid w:val="005A4048"/>
    <w:rsid w:val="005A4331"/>
    <w:rsid w:val="005A5AAD"/>
    <w:rsid w:val="005A60B1"/>
    <w:rsid w:val="005A6B79"/>
    <w:rsid w:val="005A70C3"/>
    <w:rsid w:val="005A7259"/>
    <w:rsid w:val="005A72C5"/>
    <w:rsid w:val="005A77EA"/>
    <w:rsid w:val="005A7992"/>
    <w:rsid w:val="005B0312"/>
    <w:rsid w:val="005B0721"/>
    <w:rsid w:val="005B1090"/>
    <w:rsid w:val="005B149C"/>
    <w:rsid w:val="005B1F4C"/>
    <w:rsid w:val="005B247A"/>
    <w:rsid w:val="005B327E"/>
    <w:rsid w:val="005B32C3"/>
    <w:rsid w:val="005B341A"/>
    <w:rsid w:val="005B4A2B"/>
    <w:rsid w:val="005B586A"/>
    <w:rsid w:val="005B5A85"/>
    <w:rsid w:val="005B5BAD"/>
    <w:rsid w:val="005B5F97"/>
    <w:rsid w:val="005B681C"/>
    <w:rsid w:val="005B701E"/>
    <w:rsid w:val="005B7A27"/>
    <w:rsid w:val="005C04C2"/>
    <w:rsid w:val="005C086D"/>
    <w:rsid w:val="005C111C"/>
    <w:rsid w:val="005C120F"/>
    <w:rsid w:val="005C1376"/>
    <w:rsid w:val="005C15D3"/>
    <w:rsid w:val="005C161B"/>
    <w:rsid w:val="005C1923"/>
    <w:rsid w:val="005C1A39"/>
    <w:rsid w:val="005C2191"/>
    <w:rsid w:val="005C22C8"/>
    <w:rsid w:val="005C24C9"/>
    <w:rsid w:val="005C252A"/>
    <w:rsid w:val="005C2C99"/>
    <w:rsid w:val="005C2D87"/>
    <w:rsid w:val="005C334B"/>
    <w:rsid w:val="005C3574"/>
    <w:rsid w:val="005C378B"/>
    <w:rsid w:val="005C3D37"/>
    <w:rsid w:val="005C413D"/>
    <w:rsid w:val="005C46B9"/>
    <w:rsid w:val="005C485B"/>
    <w:rsid w:val="005C4904"/>
    <w:rsid w:val="005C4BFD"/>
    <w:rsid w:val="005C524B"/>
    <w:rsid w:val="005C6726"/>
    <w:rsid w:val="005C6F82"/>
    <w:rsid w:val="005C72FE"/>
    <w:rsid w:val="005C76CD"/>
    <w:rsid w:val="005C770F"/>
    <w:rsid w:val="005C7A82"/>
    <w:rsid w:val="005D0BB2"/>
    <w:rsid w:val="005D0E51"/>
    <w:rsid w:val="005D1707"/>
    <w:rsid w:val="005D199F"/>
    <w:rsid w:val="005D1D67"/>
    <w:rsid w:val="005D1EDD"/>
    <w:rsid w:val="005D200F"/>
    <w:rsid w:val="005D2643"/>
    <w:rsid w:val="005D2839"/>
    <w:rsid w:val="005D291A"/>
    <w:rsid w:val="005D31FD"/>
    <w:rsid w:val="005D39A4"/>
    <w:rsid w:val="005D3F7C"/>
    <w:rsid w:val="005D4456"/>
    <w:rsid w:val="005D44C6"/>
    <w:rsid w:val="005D4906"/>
    <w:rsid w:val="005D4FFD"/>
    <w:rsid w:val="005D5322"/>
    <w:rsid w:val="005D5818"/>
    <w:rsid w:val="005D5B18"/>
    <w:rsid w:val="005D6007"/>
    <w:rsid w:val="005D6696"/>
    <w:rsid w:val="005D6741"/>
    <w:rsid w:val="005D69F2"/>
    <w:rsid w:val="005D74FD"/>
    <w:rsid w:val="005D7A96"/>
    <w:rsid w:val="005D7CD9"/>
    <w:rsid w:val="005D7F31"/>
    <w:rsid w:val="005E0B80"/>
    <w:rsid w:val="005E1787"/>
    <w:rsid w:val="005E1EF2"/>
    <w:rsid w:val="005E2834"/>
    <w:rsid w:val="005E2EE9"/>
    <w:rsid w:val="005E300B"/>
    <w:rsid w:val="005E313E"/>
    <w:rsid w:val="005E3424"/>
    <w:rsid w:val="005E347B"/>
    <w:rsid w:val="005E35F3"/>
    <w:rsid w:val="005E37A0"/>
    <w:rsid w:val="005E3DEA"/>
    <w:rsid w:val="005E417C"/>
    <w:rsid w:val="005E5B01"/>
    <w:rsid w:val="005E5D85"/>
    <w:rsid w:val="005E5E46"/>
    <w:rsid w:val="005E5E8C"/>
    <w:rsid w:val="005E6404"/>
    <w:rsid w:val="005E6BC7"/>
    <w:rsid w:val="005E6C7A"/>
    <w:rsid w:val="005E7482"/>
    <w:rsid w:val="005E790A"/>
    <w:rsid w:val="005E7D51"/>
    <w:rsid w:val="005F0150"/>
    <w:rsid w:val="005F028B"/>
    <w:rsid w:val="005F1868"/>
    <w:rsid w:val="005F1EAD"/>
    <w:rsid w:val="005F2730"/>
    <w:rsid w:val="005F3082"/>
    <w:rsid w:val="005F353A"/>
    <w:rsid w:val="005F3ADC"/>
    <w:rsid w:val="005F4021"/>
    <w:rsid w:val="005F4376"/>
    <w:rsid w:val="005F5819"/>
    <w:rsid w:val="005F585A"/>
    <w:rsid w:val="005F5D9F"/>
    <w:rsid w:val="005F5FF8"/>
    <w:rsid w:val="005F7A69"/>
    <w:rsid w:val="005F7FCD"/>
    <w:rsid w:val="00600865"/>
    <w:rsid w:val="00600BD3"/>
    <w:rsid w:val="00600BE7"/>
    <w:rsid w:val="00602205"/>
    <w:rsid w:val="006022A2"/>
    <w:rsid w:val="00602647"/>
    <w:rsid w:val="00602DCF"/>
    <w:rsid w:val="00603208"/>
    <w:rsid w:val="00603235"/>
    <w:rsid w:val="00603364"/>
    <w:rsid w:val="006034D6"/>
    <w:rsid w:val="00603588"/>
    <w:rsid w:val="006039B7"/>
    <w:rsid w:val="00604E43"/>
    <w:rsid w:val="0060536E"/>
    <w:rsid w:val="006055C7"/>
    <w:rsid w:val="006056AF"/>
    <w:rsid w:val="006059B3"/>
    <w:rsid w:val="00606892"/>
    <w:rsid w:val="00606B78"/>
    <w:rsid w:val="00606C94"/>
    <w:rsid w:val="006073D5"/>
    <w:rsid w:val="006074FC"/>
    <w:rsid w:val="0061001A"/>
    <w:rsid w:val="006107B5"/>
    <w:rsid w:val="00610BB1"/>
    <w:rsid w:val="00610CF0"/>
    <w:rsid w:val="0061131F"/>
    <w:rsid w:val="0061247C"/>
    <w:rsid w:val="006134CB"/>
    <w:rsid w:val="0061350B"/>
    <w:rsid w:val="00613780"/>
    <w:rsid w:val="00613BF3"/>
    <w:rsid w:val="00615BD0"/>
    <w:rsid w:val="00615BE3"/>
    <w:rsid w:val="0061619A"/>
    <w:rsid w:val="00616796"/>
    <w:rsid w:val="00616FE8"/>
    <w:rsid w:val="00620205"/>
    <w:rsid w:val="0062087C"/>
    <w:rsid w:val="006208DC"/>
    <w:rsid w:val="006209F3"/>
    <w:rsid w:val="006211E0"/>
    <w:rsid w:val="00621A1E"/>
    <w:rsid w:val="00621EC3"/>
    <w:rsid w:val="00622C24"/>
    <w:rsid w:val="00622D03"/>
    <w:rsid w:val="00622E6D"/>
    <w:rsid w:val="0062317D"/>
    <w:rsid w:val="00623402"/>
    <w:rsid w:val="00623710"/>
    <w:rsid w:val="00624522"/>
    <w:rsid w:val="00624BE0"/>
    <w:rsid w:val="00624E12"/>
    <w:rsid w:val="00625264"/>
    <w:rsid w:val="006253E8"/>
    <w:rsid w:val="00625479"/>
    <w:rsid w:val="0062548A"/>
    <w:rsid w:val="00625A77"/>
    <w:rsid w:val="00625C66"/>
    <w:rsid w:val="0062614A"/>
    <w:rsid w:val="00626C88"/>
    <w:rsid w:val="00626FC4"/>
    <w:rsid w:val="00627CA0"/>
    <w:rsid w:val="00627DCA"/>
    <w:rsid w:val="00630548"/>
    <w:rsid w:val="00630DB3"/>
    <w:rsid w:val="00630E23"/>
    <w:rsid w:val="006315CE"/>
    <w:rsid w:val="006317BA"/>
    <w:rsid w:val="006317CC"/>
    <w:rsid w:val="0063221F"/>
    <w:rsid w:val="0063327C"/>
    <w:rsid w:val="006336D5"/>
    <w:rsid w:val="00633B86"/>
    <w:rsid w:val="00633CE3"/>
    <w:rsid w:val="00633E0F"/>
    <w:rsid w:val="00634654"/>
    <w:rsid w:val="00634A34"/>
    <w:rsid w:val="00634BAF"/>
    <w:rsid w:val="00634BFC"/>
    <w:rsid w:val="00634C27"/>
    <w:rsid w:val="006353E5"/>
    <w:rsid w:val="006358F1"/>
    <w:rsid w:val="00635A82"/>
    <w:rsid w:val="00636295"/>
    <w:rsid w:val="0063648C"/>
    <w:rsid w:val="006367FB"/>
    <w:rsid w:val="00636ADF"/>
    <w:rsid w:val="00636BC6"/>
    <w:rsid w:val="00636E0C"/>
    <w:rsid w:val="00637637"/>
    <w:rsid w:val="00637CFE"/>
    <w:rsid w:val="00637D7A"/>
    <w:rsid w:val="00637F43"/>
    <w:rsid w:val="006404C7"/>
    <w:rsid w:val="00640793"/>
    <w:rsid w:val="00640D28"/>
    <w:rsid w:val="00640EC4"/>
    <w:rsid w:val="006419E0"/>
    <w:rsid w:val="00641ED1"/>
    <w:rsid w:val="00641F99"/>
    <w:rsid w:val="006420FF"/>
    <w:rsid w:val="006433BC"/>
    <w:rsid w:val="00643FE6"/>
    <w:rsid w:val="00644414"/>
    <w:rsid w:val="00644511"/>
    <w:rsid w:val="0064469B"/>
    <w:rsid w:val="00645338"/>
    <w:rsid w:val="0064582B"/>
    <w:rsid w:val="00645922"/>
    <w:rsid w:val="00645CA5"/>
    <w:rsid w:val="00645D69"/>
    <w:rsid w:val="00646BC1"/>
    <w:rsid w:val="00646D03"/>
    <w:rsid w:val="00646E63"/>
    <w:rsid w:val="00646EB9"/>
    <w:rsid w:val="00647358"/>
    <w:rsid w:val="00647436"/>
    <w:rsid w:val="006478F3"/>
    <w:rsid w:val="00647CDF"/>
    <w:rsid w:val="00647F87"/>
    <w:rsid w:val="006505CE"/>
    <w:rsid w:val="0065075A"/>
    <w:rsid w:val="00650932"/>
    <w:rsid w:val="00650A41"/>
    <w:rsid w:val="00650C02"/>
    <w:rsid w:val="00650EE7"/>
    <w:rsid w:val="0065112E"/>
    <w:rsid w:val="006513FE"/>
    <w:rsid w:val="00651490"/>
    <w:rsid w:val="00652625"/>
    <w:rsid w:val="0065289D"/>
    <w:rsid w:val="00652F12"/>
    <w:rsid w:val="00652F58"/>
    <w:rsid w:val="00653600"/>
    <w:rsid w:val="00653788"/>
    <w:rsid w:val="00653C3D"/>
    <w:rsid w:val="00653D79"/>
    <w:rsid w:val="00654299"/>
    <w:rsid w:val="0065452B"/>
    <w:rsid w:val="00654DA4"/>
    <w:rsid w:val="00655192"/>
    <w:rsid w:val="00655550"/>
    <w:rsid w:val="00655CE7"/>
    <w:rsid w:val="006562FA"/>
    <w:rsid w:val="00656472"/>
    <w:rsid w:val="00656C57"/>
    <w:rsid w:val="00656FCB"/>
    <w:rsid w:val="00657034"/>
    <w:rsid w:val="0065707F"/>
    <w:rsid w:val="0065744E"/>
    <w:rsid w:val="00657D50"/>
    <w:rsid w:val="00660604"/>
    <w:rsid w:val="0066143D"/>
    <w:rsid w:val="0066258C"/>
    <w:rsid w:val="00662E25"/>
    <w:rsid w:val="0066339F"/>
    <w:rsid w:val="0066355C"/>
    <w:rsid w:val="006635A3"/>
    <w:rsid w:val="00663A9D"/>
    <w:rsid w:val="00663CE4"/>
    <w:rsid w:val="00663EF9"/>
    <w:rsid w:val="00664451"/>
    <w:rsid w:val="0066483E"/>
    <w:rsid w:val="00665A86"/>
    <w:rsid w:val="00666002"/>
    <w:rsid w:val="0066770B"/>
    <w:rsid w:val="00667845"/>
    <w:rsid w:val="006700B1"/>
    <w:rsid w:val="0067016A"/>
    <w:rsid w:val="00670B5A"/>
    <w:rsid w:val="00670EAF"/>
    <w:rsid w:val="00671C19"/>
    <w:rsid w:val="00671F9D"/>
    <w:rsid w:val="006737EB"/>
    <w:rsid w:val="00673864"/>
    <w:rsid w:val="00673ABD"/>
    <w:rsid w:val="00673FB1"/>
    <w:rsid w:val="0067409B"/>
    <w:rsid w:val="0067424E"/>
    <w:rsid w:val="00674971"/>
    <w:rsid w:val="00674B23"/>
    <w:rsid w:val="00674E34"/>
    <w:rsid w:val="00674F40"/>
    <w:rsid w:val="00675825"/>
    <w:rsid w:val="00675D8A"/>
    <w:rsid w:val="0067659F"/>
    <w:rsid w:val="0067685A"/>
    <w:rsid w:val="00676CF1"/>
    <w:rsid w:val="00676D59"/>
    <w:rsid w:val="00676DB0"/>
    <w:rsid w:val="0067700E"/>
    <w:rsid w:val="00677B2F"/>
    <w:rsid w:val="00677CBA"/>
    <w:rsid w:val="006801A2"/>
    <w:rsid w:val="006805DD"/>
    <w:rsid w:val="00680AE5"/>
    <w:rsid w:val="00680C17"/>
    <w:rsid w:val="006810D7"/>
    <w:rsid w:val="006812D4"/>
    <w:rsid w:val="0068144E"/>
    <w:rsid w:val="0068307F"/>
    <w:rsid w:val="00683176"/>
    <w:rsid w:val="006833AC"/>
    <w:rsid w:val="0068460B"/>
    <w:rsid w:val="00684787"/>
    <w:rsid w:val="006848D7"/>
    <w:rsid w:val="00684ED9"/>
    <w:rsid w:val="006856CC"/>
    <w:rsid w:val="00685FB6"/>
    <w:rsid w:val="006864EB"/>
    <w:rsid w:val="00686938"/>
    <w:rsid w:val="006872CF"/>
    <w:rsid w:val="00687BBB"/>
    <w:rsid w:val="00690413"/>
    <w:rsid w:val="00690530"/>
    <w:rsid w:val="00690944"/>
    <w:rsid w:val="00690E6A"/>
    <w:rsid w:val="00690F1B"/>
    <w:rsid w:val="0069126F"/>
    <w:rsid w:val="00691B6C"/>
    <w:rsid w:val="00692617"/>
    <w:rsid w:val="00692850"/>
    <w:rsid w:val="00692AA7"/>
    <w:rsid w:val="00692D40"/>
    <w:rsid w:val="00693D91"/>
    <w:rsid w:val="00694018"/>
    <w:rsid w:val="006940D7"/>
    <w:rsid w:val="00694689"/>
    <w:rsid w:val="006958A9"/>
    <w:rsid w:val="00695A05"/>
    <w:rsid w:val="00696323"/>
    <w:rsid w:val="006964B1"/>
    <w:rsid w:val="006966C9"/>
    <w:rsid w:val="00696D73"/>
    <w:rsid w:val="00696D99"/>
    <w:rsid w:val="00696EEC"/>
    <w:rsid w:val="006972BB"/>
    <w:rsid w:val="006974E8"/>
    <w:rsid w:val="00697825"/>
    <w:rsid w:val="00697E49"/>
    <w:rsid w:val="00697EF0"/>
    <w:rsid w:val="006A010C"/>
    <w:rsid w:val="006A074C"/>
    <w:rsid w:val="006A188F"/>
    <w:rsid w:val="006A2432"/>
    <w:rsid w:val="006A355D"/>
    <w:rsid w:val="006A3572"/>
    <w:rsid w:val="006A39CC"/>
    <w:rsid w:val="006A3A7F"/>
    <w:rsid w:val="006A3CEF"/>
    <w:rsid w:val="006A42C6"/>
    <w:rsid w:val="006A52DA"/>
    <w:rsid w:val="006A571C"/>
    <w:rsid w:val="006A5753"/>
    <w:rsid w:val="006A580C"/>
    <w:rsid w:val="006A6A44"/>
    <w:rsid w:val="006A6ECF"/>
    <w:rsid w:val="006B0523"/>
    <w:rsid w:val="006B08AD"/>
    <w:rsid w:val="006B0E42"/>
    <w:rsid w:val="006B1085"/>
    <w:rsid w:val="006B1105"/>
    <w:rsid w:val="006B1D4A"/>
    <w:rsid w:val="006B23B3"/>
    <w:rsid w:val="006B2573"/>
    <w:rsid w:val="006B2815"/>
    <w:rsid w:val="006B2977"/>
    <w:rsid w:val="006B31A7"/>
    <w:rsid w:val="006B351A"/>
    <w:rsid w:val="006B37AB"/>
    <w:rsid w:val="006B3882"/>
    <w:rsid w:val="006B397A"/>
    <w:rsid w:val="006B412C"/>
    <w:rsid w:val="006B4253"/>
    <w:rsid w:val="006B4394"/>
    <w:rsid w:val="006B49AE"/>
    <w:rsid w:val="006B4BF0"/>
    <w:rsid w:val="006B58CA"/>
    <w:rsid w:val="006B5A78"/>
    <w:rsid w:val="006B5BA2"/>
    <w:rsid w:val="006B5CE6"/>
    <w:rsid w:val="006B6044"/>
    <w:rsid w:val="006B65A9"/>
    <w:rsid w:val="006B6678"/>
    <w:rsid w:val="006B68CC"/>
    <w:rsid w:val="006B6909"/>
    <w:rsid w:val="006B6E4D"/>
    <w:rsid w:val="006C0094"/>
    <w:rsid w:val="006C07A8"/>
    <w:rsid w:val="006C0878"/>
    <w:rsid w:val="006C0A05"/>
    <w:rsid w:val="006C0E73"/>
    <w:rsid w:val="006C185D"/>
    <w:rsid w:val="006C2140"/>
    <w:rsid w:val="006C2155"/>
    <w:rsid w:val="006C21A6"/>
    <w:rsid w:val="006C2279"/>
    <w:rsid w:val="006C3EAB"/>
    <w:rsid w:val="006C44B2"/>
    <w:rsid w:val="006C46A1"/>
    <w:rsid w:val="006C542A"/>
    <w:rsid w:val="006C67E0"/>
    <w:rsid w:val="006C6A94"/>
    <w:rsid w:val="006C7049"/>
    <w:rsid w:val="006C753A"/>
    <w:rsid w:val="006C7B8D"/>
    <w:rsid w:val="006C7EA6"/>
    <w:rsid w:val="006C7F51"/>
    <w:rsid w:val="006D0855"/>
    <w:rsid w:val="006D097C"/>
    <w:rsid w:val="006D10C5"/>
    <w:rsid w:val="006D11DB"/>
    <w:rsid w:val="006D15A6"/>
    <w:rsid w:val="006D1826"/>
    <w:rsid w:val="006D1C09"/>
    <w:rsid w:val="006D1D58"/>
    <w:rsid w:val="006D2C8B"/>
    <w:rsid w:val="006D33C5"/>
    <w:rsid w:val="006D3D7F"/>
    <w:rsid w:val="006D4324"/>
    <w:rsid w:val="006D4AE9"/>
    <w:rsid w:val="006D5C76"/>
    <w:rsid w:val="006D641D"/>
    <w:rsid w:val="006D6E6F"/>
    <w:rsid w:val="006D7107"/>
    <w:rsid w:val="006D733A"/>
    <w:rsid w:val="006D7DC2"/>
    <w:rsid w:val="006E0269"/>
    <w:rsid w:val="006E0F20"/>
    <w:rsid w:val="006E173E"/>
    <w:rsid w:val="006E1AFE"/>
    <w:rsid w:val="006E1FA5"/>
    <w:rsid w:val="006E252B"/>
    <w:rsid w:val="006E2B0C"/>
    <w:rsid w:val="006E36B9"/>
    <w:rsid w:val="006E36DC"/>
    <w:rsid w:val="006E3AD4"/>
    <w:rsid w:val="006E3DFF"/>
    <w:rsid w:val="006E3F92"/>
    <w:rsid w:val="006E43A1"/>
    <w:rsid w:val="006E48C4"/>
    <w:rsid w:val="006E4A52"/>
    <w:rsid w:val="006E4BFB"/>
    <w:rsid w:val="006E4EB0"/>
    <w:rsid w:val="006E509D"/>
    <w:rsid w:val="006E56DC"/>
    <w:rsid w:val="006E5786"/>
    <w:rsid w:val="006E5A93"/>
    <w:rsid w:val="006E6134"/>
    <w:rsid w:val="006E66FD"/>
    <w:rsid w:val="006E6EC3"/>
    <w:rsid w:val="006E701D"/>
    <w:rsid w:val="006E717E"/>
    <w:rsid w:val="006F0792"/>
    <w:rsid w:val="006F0EA7"/>
    <w:rsid w:val="006F107D"/>
    <w:rsid w:val="006F17E1"/>
    <w:rsid w:val="006F1A23"/>
    <w:rsid w:val="006F1A3D"/>
    <w:rsid w:val="006F1D07"/>
    <w:rsid w:val="006F300D"/>
    <w:rsid w:val="006F3431"/>
    <w:rsid w:val="006F4089"/>
    <w:rsid w:val="006F483B"/>
    <w:rsid w:val="006F4A04"/>
    <w:rsid w:val="006F5090"/>
    <w:rsid w:val="006F52DA"/>
    <w:rsid w:val="006F5794"/>
    <w:rsid w:val="006F6AB9"/>
    <w:rsid w:val="006F726E"/>
    <w:rsid w:val="006F7444"/>
    <w:rsid w:val="006F7993"/>
    <w:rsid w:val="006F79FA"/>
    <w:rsid w:val="006F7A2A"/>
    <w:rsid w:val="006F7C6E"/>
    <w:rsid w:val="00700DE3"/>
    <w:rsid w:val="00700EF0"/>
    <w:rsid w:val="00701112"/>
    <w:rsid w:val="007016F4"/>
    <w:rsid w:val="0070186F"/>
    <w:rsid w:val="00701A60"/>
    <w:rsid w:val="00701F0E"/>
    <w:rsid w:val="00701F99"/>
    <w:rsid w:val="00702359"/>
    <w:rsid w:val="0070246F"/>
    <w:rsid w:val="00702B1E"/>
    <w:rsid w:val="00702D87"/>
    <w:rsid w:val="00703376"/>
    <w:rsid w:val="00703672"/>
    <w:rsid w:val="00703C75"/>
    <w:rsid w:val="0070440B"/>
    <w:rsid w:val="007048B6"/>
    <w:rsid w:val="00705066"/>
    <w:rsid w:val="007053C3"/>
    <w:rsid w:val="00705ED8"/>
    <w:rsid w:val="007063AC"/>
    <w:rsid w:val="007068CD"/>
    <w:rsid w:val="00706B95"/>
    <w:rsid w:val="00706C98"/>
    <w:rsid w:val="00707A0C"/>
    <w:rsid w:val="007120FD"/>
    <w:rsid w:val="007121E6"/>
    <w:rsid w:val="007124D9"/>
    <w:rsid w:val="00713899"/>
    <w:rsid w:val="00714601"/>
    <w:rsid w:val="00714AC9"/>
    <w:rsid w:val="00714EA1"/>
    <w:rsid w:val="00715795"/>
    <w:rsid w:val="007158EF"/>
    <w:rsid w:val="00715D0C"/>
    <w:rsid w:val="007169F8"/>
    <w:rsid w:val="00716B25"/>
    <w:rsid w:val="00716B6F"/>
    <w:rsid w:val="00716BCC"/>
    <w:rsid w:val="0071750B"/>
    <w:rsid w:val="007178D0"/>
    <w:rsid w:val="007178D3"/>
    <w:rsid w:val="00717F9B"/>
    <w:rsid w:val="00720249"/>
    <w:rsid w:val="00720334"/>
    <w:rsid w:val="007203BD"/>
    <w:rsid w:val="00721AB8"/>
    <w:rsid w:val="00722291"/>
    <w:rsid w:val="007223A6"/>
    <w:rsid w:val="007229BD"/>
    <w:rsid w:val="00724194"/>
    <w:rsid w:val="007242E0"/>
    <w:rsid w:val="007244BD"/>
    <w:rsid w:val="00725861"/>
    <w:rsid w:val="00726165"/>
    <w:rsid w:val="00726443"/>
    <w:rsid w:val="00726AA6"/>
    <w:rsid w:val="00726B26"/>
    <w:rsid w:val="00727583"/>
    <w:rsid w:val="00727AAD"/>
    <w:rsid w:val="00730064"/>
    <w:rsid w:val="00730154"/>
    <w:rsid w:val="0073046D"/>
    <w:rsid w:val="007306E6"/>
    <w:rsid w:val="00730CB7"/>
    <w:rsid w:val="007310CB"/>
    <w:rsid w:val="00731884"/>
    <w:rsid w:val="007318C6"/>
    <w:rsid w:val="00731CCE"/>
    <w:rsid w:val="00731E5B"/>
    <w:rsid w:val="00732122"/>
    <w:rsid w:val="00732266"/>
    <w:rsid w:val="007331A0"/>
    <w:rsid w:val="00733FE1"/>
    <w:rsid w:val="00734083"/>
    <w:rsid w:val="00734421"/>
    <w:rsid w:val="0073456C"/>
    <w:rsid w:val="00734771"/>
    <w:rsid w:val="00734CA7"/>
    <w:rsid w:val="0073567D"/>
    <w:rsid w:val="0073615F"/>
    <w:rsid w:val="00736215"/>
    <w:rsid w:val="00736317"/>
    <w:rsid w:val="007363B2"/>
    <w:rsid w:val="00736C16"/>
    <w:rsid w:val="00736E64"/>
    <w:rsid w:val="007371B4"/>
    <w:rsid w:val="0073738F"/>
    <w:rsid w:val="00737412"/>
    <w:rsid w:val="00737F87"/>
    <w:rsid w:val="0074011B"/>
    <w:rsid w:val="007403E6"/>
    <w:rsid w:val="00740BE6"/>
    <w:rsid w:val="00740BEF"/>
    <w:rsid w:val="00740CD0"/>
    <w:rsid w:val="00740DF0"/>
    <w:rsid w:val="00740E0E"/>
    <w:rsid w:val="00741700"/>
    <w:rsid w:val="00741C5B"/>
    <w:rsid w:val="0074220A"/>
    <w:rsid w:val="00742571"/>
    <w:rsid w:val="00742B28"/>
    <w:rsid w:val="00743795"/>
    <w:rsid w:val="00743F5F"/>
    <w:rsid w:val="007443D6"/>
    <w:rsid w:val="0074529A"/>
    <w:rsid w:val="00745B0C"/>
    <w:rsid w:val="00745E17"/>
    <w:rsid w:val="00746711"/>
    <w:rsid w:val="007468EC"/>
    <w:rsid w:val="007470C1"/>
    <w:rsid w:val="0074765F"/>
    <w:rsid w:val="007479CB"/>
    <w:rsid w:val="00750AC7"/>
    <w:rsid w:val="0075128F"/>
    <w:rsid w:val="00751314"/>
    <w:rsid w:val="0075136F"/>
    <w:rsid w:val="0075140A"/>
    <w:rsid w:val="00751699"/>
    <w:rsid w:val="007517FB"/>
    <w:rsid w:val="00751D61"/>
    <w:rsid w:val="00751DAF"/>
    <w:rsid w:val="00751F93"/>
    <w:rsid w:val="00752000"/>
    <w:rsid w:val="00752145"/>
    <w:rsid w:val="0075241E"/>
    <w:rsid w:val="0075267B"/>
    <w:rsid w:val="00752761"/>
    <w:rsid w:val="00752A33"/>
    <w:rsid w:val="00752DAB"/>
    <w:rsid w:val="00752F2B"/>
    <w:rsid w:val="007534BC"/>
    <w:rsid w:val="00753B56"/>
    <w:rsid w:val="00753C4F"/>
    <w:rsid w:val="00754290"/>
    <w:rsid w:val="007543F4"/>
    <w:rsid w:val="0075455E"/>
    <w:rsid w:val="007545BF"/>
    <w:rsid w:val="0075474E"/>
    <w:rsid w:val="007548AC"/>
    <w:rsid w:val="00754917"/>
    <w:rsid w:val="00754A58"/>
    <w:rsid w:val="00754D83"/>
    <w:rsid w:val="00754D8E"/>
    <w:rsid w:val="00755353"/>
    <w:rsid w:val="00756147"/>
    <w:rsid w:val="007569C0"/>
    <w:rsid w:val="00756A52"/>
    <w:rsid w:val="0075702D"/>
    <w:rsid w:val="00757203"/>
    <w:rsid w:val="00757264"/>
    <w:rsid w:val="00757C52"/>
    <w:rsid w:val="00757EFF"/>
    <w:rsid w:val="00760A73"/>
    <w:rsid w:val="00760C6F"/>
    <w:rsid w:val="00760E9C"/>
    <w:rsid w:val="00761D19"/>
    <w:rsid w:val="007623D3"/>
    <w:rsid w:val="0076270E"/>
    <w:rsid w:val="00762D2F"/>
    <w:rsid w:val="0076462F"/>
    <w:rsid w:val="00764833"/>
    <w:rsid w:val="00764853"/>
    <w:rsid w:val="00764938"/>
    <w:rsid w:val="00765257"/>
    <w:rsid w:val="00765EEF"/>
    <w:rsid w:val="007662B6"/>
    <w:rsid w:val="007668C0"/>
    <w:rsid w:val="00766DA7"/>
    <w:rsid w:val="00766EE1"/>
    <w:rsid w:val="00767370"/>
    <w:rsid w:val="007675C8"/>
    <w:rsid w:val="0076775D"/>
    <w:rsid w:val="007700FC"/>
    <w:rsid w:val="00770BF0"/>
    <w:rsid w:val="00770C85"/>
    <w:rsid w:val="00771F8D"/>
    <w:rsid w:val="00772061"/>
    <w:rsid w:val="007726CE"/>
    <w:rsid w:val="007728CD"/>
    <w:rsid w:val="00773995"/>
    <w:rsid w:val="00773FF0"/>
    <w:rsid w:val="007744A8"/>
    <w:rsid w:val="007745DD"/>
    <w:rsid w:val="007747E8"/>
    <w:rsid w:val="0077488E"/>
    <w:rsid w:val="00774EE1"/>
    <w:rsid w:val="00775887"/>
    <w:rsid w:val="00775E49"/>
    <w:rsid w:val="007760F5"/>
    <w:rsid w:val="0077619F"/>
    <w:rsid w:val="007771F1"/>
    <w:rsid w:val="0077744C"/>
    <w:rsid w:val="00777988"/>
    <w:rsid w:val="00777D6A"/>
    <w:rsid w:val="00780019"/>
    <w:rsid w:val="00781418"/>
    <w:rsid w:val="00781641"/>
    <w:rsid w:val="007816B5"/>
    <w:rsid w:val="0078182E"/>
    <w:rsid w:val="00781D8F"/>
    <w:rsid w:val="00782391"/>
    <w:rsid w:val="0078283C"/>
    <w:rsid w:val="007828D6"/>
    <w:rsid w:val="00782E47"/>
    <w:rsid w:val="007836BA"/>
    <w:rsid w:val="007839AC"/>
    <w:rsid w:val="00783BD5"/>
    <w:rsid w:val="00783E4A"/>
    <w:rsid w:val="00783E72"/>
    <w:rsid w:val="007841BD"/>
    <w:rsid w:val="00784EDF"/>
    <w:rsid w:val="00786188"/>
    <w:rsid w:val="00786275"/>
    <w:rsid w:val="00786C9E"/>
    <w:rsid w:val="0078702F"/>
    <w:rsid w:val="00787B80"/>
    <w:rsid w:val="007908A6"/>
    <w:rsid w:val="00790FA5"/>
    <w:rsid w:val="00791988"/>
    <w:rsid w:val="00791A2C"/>
    <w:rsid w:val="00791C3A"/>
    <w:rsid w:val="00792CD8"/>
    <w:rsid w:val="00792E42"/>
    <w:rsid w:val="00792F1A"/>
    <w:rsid w:val="0079321A"/>
    <w:rsid w:val="00793299"/>
    <w:rsid w:val="007933AC"/>
    <w:rsid w:val="00793609"/>
    <w:rsid w:val="00793954"/>
    <w:rsid w:val="00794137"/>
    <w:rsid w:val="0079425E"/>
    <w:rsid w:val="007943B1"/>
    <w:rsid w:val="0079473D"/>
    <w:rsid w:val="00795464"/>
    <w:rsid w:val="00795983"/>
    <w:rsid w:val="00795F41"/>
    <w:rsid w:val="0079627E"/>
    <w:rsid w:val="00796657"/>
    <w:rsid w:val="00796B99"/>
    <w:rsid w:val="007A0BDF"/>
    <w:rsid w:val="007A128D"/>
    <w:rsid w:val="007A164D"/>
    <w:rsid w:val="007A194D"/>
    <w:rsid w:val="007A2325"/>
    <w:rsid w:val="007A2457"/>
    <w:rsid w:val="007A25C1"/>
    <w:rsid w:val="007A2876"/>
    <w:rsid w:val="007A315C"/>
    <w:rsid w:val="007A3454"/>
    <w:rsid w:val="007A346C"/>
    <w:rsid w:val="007A36B7"/>
    <w:rsid w:val="007A39E9"/>
    <w:rsid w:val="007A41A3"/>
    <w:rsid w:val="007A4926"/>
    <w:rsid w:val="007A497D"/>
    <w:rsid w:val="007A4A92"/>
    <w:rsid w:val="007A5137"/>
    <w:rsid w:val="007A53A5"/>
    <w:rsid w:val="007A55DA"/>
    <w:rsid w:val="007A56F7"/>
    <w:rsid w:val="007A5B9C"/>
    <w:rsid w:val="007A5FE5"/>
    <w:rsid w:val="007A61AB"/>
    <w:rsid w:val="007A66A2"/>
    <w:rsid w:val="007A6EAC"/>
    <w:rsid w:val="007A7128"/>
    <w:rsid w:val="007A712A"/>
    <w:rsid w:val="007A7BA8"/>
    <w:rsid w:val="007B071B"/>
    <w:rsid w:val="007B0C43"/>
    <w:rsid w:val="007B0D85"/>
    <w:rsid w:val="007B0F22"/>
    <w:rsid w:val="007B1494"/>
    <w:rsid w:val="007B1502"/>
    <w:rsid w:val="007B1574"/>
    <w:rsid w:val="007B2473"/>
    <w:rsid w:val="007B2B22"/>
    <w:rsid w:val="007B2CC2"/>
    <w:rsid w:val="007B2CD5"/>
    <w:rsid w:val="007B33E2"/>
    <w:rsid w:val="007B398C"/>
    <w:rsid w:val="007B3FB5"/>
    <w:rsid w:val="007B4018"/>
    <w:rsid w:val="007B4C27"/>
    <w:rsid w:val="007B5012"/>
    <w:rsid w:val="007B5068"/>
    <w:rsid w:val="007B56C1"/>
    <w:rsid w:val="007B6E4C"/>
    <w:rsid w:val="007B71E2"/>
    <w:rsid w:val="007B73EE"/>
    <w:rsid w:val="007B746F"/>
    <w:rsid w:val="007B773E"/>
    <w:rsid w:val="007B78AC"/>
    <w:rsid w:val="007B7E3E"/>
    <w:rsid w:val="007B7E3F"/>
    <w:rsid w:val="007C0229"/>
    <w:rsid w:val="007C06C0"/>
    <w:rsid w:val="007C0D4A"/>
    <w:rsid w:val="007C1F27"/>
    <w:rsid w:val="007C3A52"/>
    <w:rsid w:val="007C3CFB"/>
    <w:rsid w:val="007C4964"/>
    <w:rsid w:val="007C4B76"/>
    <w:rsid w:val="007C5617"/>
    <w:rsid w:val="007C642D"/>
    <w:rsid w:val="007C656F"/>
    <w:rsid w:val="007C7037"/>
    <w:rsid w:val="007C726A"/>
    <w:rsid w:val="007C7BB5"/>
    <w:rsid w:val="007D04D2"/>
    <w:rsid w:val="007D0899"/>
    <w:rsid w:val="007D0B0D"/>
    <w:rsid w:val="007D0D3C"/>
    <w:rsid w:val="007D1482"/>
    <w:rsid w:val="007D1592"/>
    <w:rsid w:val="007D1A31"/>
    <w:rsid w:val="007D1E4C"/>
    <w:rsid w:val="007D23B1"/>
    <w:rsid w:val="007D26DF"/>
    <w:rsid w:val="007D26E3"/>
    <w:rsid w:val="007D2C73"/>
    <w:rsid w:val="007D2F79"/>
    <w:rsid w:val="007D30BC"/>
    <w:rsid w:val="007D372F"/>
    <w:rsid w:val="007D38EC"/>
    <w:rsid w:val="007D5087"/>
    <w:rsid w:val="007D52AA"/>
    <w:rsid w:val="007D53EE"/>
    <w:rsid w:val="007D6218"/>
    <w:rsid w:val="007D62B0"/>
    <w:rsid w:val="007D6501"/>
    <w:rsid w:val="007D6A1A"/>
    <w:rsid w:val="007D6B23"/>
    <w:rsid w:val="007D6C19"/>
    <w:rsid w:val="007D6C3C"/>
    <w:rsid w:val="007D7193"/>
    <w:rsid w:val="007D7251"/>
    <w:rsid w:val="007D78E5"/>
    <w:rsid w:val="007D7955"/>
    <w:rsid w:val="007D7D43"/>
    <w:rsid w:val="007E0237"/>
    <w:rsid w:val="007E0244"/>
    <w:rsid w:val="007E05FE"/>
    <w:rsid w:val="007E063F"/>
    <w:rsid w:val="007E1356"/>
    <w:rsid w:val="007E16B3"/>
    <w:rsid w:val="007E1B69"/>
    <w:rsid w:val="007E1DA5"/>
    <w:rsid w:val="007E260D"/>
    <w:rsid w:val="007E2778"/>
    <w:rsid w:val="007E282D"/>
    <w:rsid w:val="007E2976"/>
    <w:rsid w:val="007E2CFA"/>
    <w:rsid w:val="007E2E9A"/>
    <w:rsid w:val="007E35E6"/>
    <w:rsid w:val="007E370F"/>
    <w:rsid w:val="007E37ED"/>
    <w:rsid w:val="007E3BC3"/>
    <w:rsid w:val="007E4068"/>
    <w:rsid w:val="007E4242"/>
    <w:rsid w:val="007E4B2D"/>
    <w:rsid w:val="007E55C0"/>
    <w:rsid w:val="007E5A03"/>
    <w:rsid w:val="007E5B60"/>
    <w:rsid w:val="007E5C20"/>
    <w:rsid w:val="007E6144"/>
    <w:rsid w:val="007E6231"/>
    <w:rsid w:val="007E6A47"/>
    <w:rsid w:val="007E70A3"/>
    <w:rsid w:val="007F07B0"/>
    <w:rsid w:val="007F1556"/>
    <w:rsid w:val="007F37B7"/>
    <w:rsid w:val="007F3A68"/>
    <w:rsid w:val="007F3D95"/>
    <w:rsid w:val="007F50AD"/>
    <w:rsid w:val="007F5267"/>
    <w:rsid w:val="007F53B3"/>
    <w:rsid w:val="007F55E5"/>
    <w:rsid w:val="007F5AAC"/>
    <w:rsid w:val="007F5B83"/>
    <w:rsid w:val="007F5C06"/>
    <w:rsid w:val="007F61E3"/>
    <w:rsid w:val="007F6219"/>
    <w:rsid w:val="007F63D2"/>
    <w:rsid w:val="007F6612"/>
    <w:rsid w:val="007F6757"/>
    <w:rsid w:val="007F696E"/>
    <w:rsid w:val="007F6CBD"/>
    <w:rsid w:val="007F7298"/>
    <w:rsid w:val="007F7568"/>
    <w:rsid w:val="007F7B20"/>
    <w:rsid w:val="00800150"/>
    <w:rsid w:val="0080020C"/>
    <w:rsid w:val="0080023A"/>
    <w:rsid w:val="00800336"/>
    <w:rsid w:val="00800343"/>
    <w:rsid w:val="008003BE"/>
    <w:rsid w:val="0080075E"/>
    <w:rsid w:val="008007FA"/>
    <w:rsid w:val="00800A0B"/>
    <w:rsid w:val="008017F6"/>
    <w:rsid w:val="00801937"/>
    <w:rsid w:val="00801B45"/>
    <w:rsid w:val="00802E7F"/>
    <w:rsid w:val="00802FB0"/>
    <w:rsid w:val="00803161"/>
    <w:rsid w:val="00803317"/>
    <w:rsid w:val="008033BC"/>
    <w:rsid w:val="00803E7C"/>
    <w:rsid w:val="00804264"/>
    <w:rsid w:val="008047AB"/>
    <w:rsid w:val="00805805"/>
    <w:rsid w:val="00805A04"/>
    <w:rsid w:val="00805BA2"/>
    <w:rsid w:val="0080600B"/>
    <w:rsid w:val="00806182"/>
    <w:rsid w:val="00806202"/>
    <w:rsid w:val="00806298"/>
    <w:rsid w:val="008067C3"/>
    <w:rsid w:val="00806840"/>
    <w:rsid w:val="008069A6"/>
    <w:rsid w:val="00806EC5"/>
    <w:rsid w:val="00807338"/>
    <w:rsid w:val="00807EB8"/>
    <w:rsid w:val="0081064B"/>
    <w:rsid w:val="00810C52"/>
    <w:rsid w:val="00811057"/>
    <w:rsid w:val="00811392"/>
    <w:rsid w:val="008119E5"/>
    <w:rsid w:val="00811C95"/>
    <w:rsid w:val="008121FE"/>
    <w:rsid w:val="008127D3"/>
    <w:rsid w:val="0081283E"/>
    <w:rsid w:val="0081300C"/>
    <w:rsid w:val="00813E2B"/>
    <w:rsid w:val="0081465D"/>
    <w:rsid w:val="00814FB7"/>
    <w:rsid w:val="008154FB"/>
    <w:rsid w:val="00815C90"/>
    <w:rsid w:val="00815DFF"/>
    <w:rsid w:val="008162D5"/>
    <w:rsid w:val="00816405"/>
    <w:rsid w:val="008166FB"/>
    <w:rsid w:val="00816D9C"/>
    <w:rsid w:val="008172DF"/>
    <w:rsid w:val="008174CC"/>
    <w:rsid w:val="00817CBC"/>
    <w:rsid w:val="008206DC"/>
    <w:rsid w:val="00820716"/>
    <w:rsid w:val="00820E3E"/>
    <w:rsid w:val="008211A9"/>
    <w:rsid w:val="00822BEE"/>
    <w:rsid w:val="00822BEF"/>
    <w:rsid w:val="00823BB1"/>
    <w:rsid w:val="00824739"/>
    <w:rsid w:val="008247D5"/>
    <w:rsid w:val="0082548A"/>
    <w:rsid w:val="00826142"/>
    <w:rsid w:val="008261B3"/>
    <w:rsid w:val="008263E2"/>
    <w:rsid w:val="008267A2"/>
    <w:rsid w:val="0082698B"/>
    <w:rsid w:val="0082705A"/>
    <w:rsid w:val="008270F1"/>
    <w:rsid w:val="00830236"/>
    <w:rsid w:val="00830E01"/>
    <w:rsid w:val="0083110B"/>
    <w:rsid w:val="008323AA"/>
    <w:rsid w:val="00832562"/>
    <w:rsid w:val="00832681"/>
    <w:rsid w:val="008326C4"/>
    <w:rsid w:val="008327FA"/>
    <w:rsid w:val="00832C1B"/>
    <w:rsid w:val="0083303D"/>
    <w:rsid w:val="00833503"/>
    <w:rsid w:val="008337AB"/>
    <w:rsid w:val="008338D8"/>
    <w:rsid w:val="008349B1"/>
    <w:rsid w:val="008357F6"/>
    <w:rsid w:val="00835B25"/>
    <w:rsid w:val="00835DE4"/>
    <w:rsid w:val="00836229"/>
    <w:rsid w:val="0083629B"/>
    <w:rsid w:val="00836334"/>
    <w:rsid w:val="008365FC"/>
    <w:rsid w:val="0083696C"/>
    <w:rsid w:val="008369BD"/>
    <w:rsid w:val="008369D1"/>
    <w:rsid w:val="00836ADF"/>
    <w:rsid w:val="00837DC5"/>
    <w:rsid w:val="00840A56"/>
    <w:rsid w:val="00840D05"/>
    <w:rsid w:val="00841B0F"/>
    <w:rsid w:val="00842131"/>
    <w:rsid w:val="00842160"/>
    <w:rsid w:val="008422C9"/>
    <w:rsid w:val="008427B9"/>
    <w:rsid w:val="00842B2E"/>
    <w:rsid w:val="00842DB3"/>
    <w:rsid w:val="00842E78"/>
    <w:rsid w:val="00842F93"/>
    <w:rsid w:val="00843242"/>
    <w:rsid w:val="008439BF"/>
    <w:rsid w:val="00843A80"/>
    <w:rsid w:val="00843CF8"/>
    <w:rsid w:val="00843F9B"/>
    <w:rsid w:val="00844603"/>
    <w:rsid w:val="00844D2D"/>
    <w:rsid w:val="00845118"/>
    <w:rsid w:val="0084568A"/>
    <w:rsid w:val="008468E1"/>
    <w:rsid w:val="00846C38"/>
    <w:rsid w:val="00850597"/>
    <w:rsid w:val="008505A6"/>
    <w:rsid w:val="00850A19"/>
    <w:rsid w:val="00851039"/>
    <w:rsid w:val="0085248D"/>
    <w:rsid w:val="0085257F"/>
    <w:rsid w:val="00852B1B"/>
    <w:rsid w:val="0085348D"/>
    <w:rsid w:val="008535C0"/>
    <w:rsid w:val="00853E33"/>
    <w:rsid w:val="00853E73"/>
    <w:rsid w:val="00853F06"/>
    <w:rsid w:val="00854038"/>
    <w:rsid w:val="00854AA7"/>
    <w:rsid w:val="00854DD7"/>
    <w:rsid w:val="00854F15"/>
    <w:rsid w:val="008552D3"/>
    <w:rsid w:val="008554B5"/>
    <w:rsid w:val="008558B8"/>
    <w:rsid w:val="00855B17"/>
    <w:rsid w:val="00855C2E"/>
    <w:rsid w:val="00855C74"/>
    <w:rsid w:val="00856BF2"/>
    <w:rsid w:val="00856EC1"/>
    <w:rsid w:val="00857500"/>
    <w:rsid w:val="008577E2"/>
    <w:rsid w:val="00857818"/>
    <w:rsid w:val="00860C34"/>
    <w:rsid w:val="00860FA8"/>
    <w:rsid w:val="00861092"/>
    <w:rsid w:val="008610C7"/>
    <w:rsid w:val="008613E7"/>
    <w:rsid w:val="008617B8"/>
    <w:rsid w:val="008617E3"/>
    <w:rsid w:val="008622DE"/>
    <w:rsid w:val="00862AC8"/>
    <w:rsid w:val="00863A62"/>
    <w:rsid w:val="00864AE2"/>
    <w:rsid w:val="00864BDE"/>
    <w:rsid w:val="00864F98"/>
    <w:rsid w:val="00866AA7"/>
    <w:rsid w:val="00866AE8"/>
    <w:rsid w:val="00867ABC"/>
    <w:rsid w:val="00867C9E"/>
    <w:rsid w:val="00867ED7"/>
    <w:rsid w:val="00871219"/>
    <w:rsid w:val="0087123C"/>
    <w:rsid w:val="0087142C"/>
    <w:rsid w:val="00871B53"/>
    <w:rsid w:val="00871D90"/>
    <w:rsid w:val="00871E50"/>
    <w:rsid w:val="00871FE5"/>
    <w:rsid w:val="00872177"/>
    <w:rsid w:val="00872916"/>
    <w:rsid w:val="00872BB3"/>
    <w:rsid w:val="00873F4D"/>
    <w:rsid w:val="0087425C"/>
    <w:rsid w:val="00874542"/>
    <w:rsid w:val="008746DC"/>
    <w:rsid w:val="008752D1"/>
    <w:rsid w:val="0087536C"/>
    <w:rsid w:val="008758CA"/>
    <w:rsid w:val="00875C9E"/>
    <w:rsid w:val="0087608B"/>
    <w:rsid w:val="008762D1"/>
    <w:rsid w:val="0087679E"/>
    <w:rsid w:val="008767EF"/>
    <w:rsid w:val="00876A92"/>
    <w:rsid w:val="00876C11"/>
    <w:rsid w:val="0087714B"/>
    <w:rsid w:val="00877152"/>
    <w:rsid w:val="0087736D"/>
    <w:rsid w:val="008778A5"/>
    <w:rsid w:val="00877930"/>
    <w:rsid w:val="0088051C"/>
    <w:rsid w:val="008813DD"/>
    <w:rsid w:val="00881B37"/>
    <w:rsid w:val="00881D03"/>
    <w:rsid w:val="008820C3"/>
    <w:rsid w:val="00882B05"/>
    <w:rsid w:val="00882C7F"/>
    <w:rsid w:val="0088316D"/>
    <w:rsid w:val="00883BAA"/>
    <w:rsid w:val="00883DED"/>
    <w:rsid w:val="00884246"/>
    <w:rsid w:val="008845AA"/>
    <w:rsid w:val="008849BC"/>
    <w:rsid w:val="00884BA4"/>
    <w:rsid w:val="008857B9"/>
    <w:rsid w:val="008860CE"/>
    <w:rsid w:val="00886416"/>
    <w:rsid w:val="00886629"/>
    <w:rsid w:val="008866C4"/>
    <w:rsid w:val="00886719"/>
    <w:rsid w:val="00886DE3"/>
    <w:rsid w:val="00887094"/>
    <w:rsid w:val="0088710D"/>
    <w:rsid w:val="0089058B"/>
    <w:rsid w:val="00891DE5"/>
    <w:rsid w:val="00892F0C"/>
    <w:rsid w:val="00892F51"/>
    <w:rsid w:val="0089338F"/>
    <w:rsid w:val="0089357F"/>
    <w:rsid w:val="008938D0"/>
    <w:rsid w:val="00893AFD"/>
    <w:rsid w:val="008942D8"/>
    <w:rsid w:val="00894636"/>
    <w:rsid w:val="008946AA"/>
    <w:rsid w:val="00895A81"/>
    <w:rsid w:val="00896587"/>
    <w:rsid w:val="008965DE"/>
    <w:rsid w:val="008967FF"/>
    <w:rsid w:val="00896903"/>
    <w:rsid w:val="00897116"/>
    <w:rsid w:val="00897234"/>
    <w:rsid w:val="00897D3B"/>
    <w:rsid w:val="008A0B01"/>
    <w:rsid w:val="008A0F52"/>
    <w:rsid w:val="008A28AF"/>
    <w:rsid w:val="008A3460"/>
    <w:rsid w:val="008A378D"/>
    <w:rsid w:val="008A4374"/>
    <w:rsid w:val="008A4B22"/>
    <w:rsid w:val="008A4ED6"/>
    <w:rsid w:val="008A5B8A"/>
    <w:rsid w:val="008A61F3"/>
    <w:rsid w:val="008A70C3"/>
    <w:rsid w:val="008A7446"/>
    <w:rsid w:val="008A7597"/>
    <w:rsid w:val="008A78AA"/>
    <w:rsid w:val="008B0205"/>
    <w:rsid w:val="008B0F18"/>
    <w:rsid w:val="008B1137"/>
    <w:rsid w:val="008B1223"/>
    <w:rsid w:val="008B12C8"/>
    <w:rsid w:val="008B1931"/>
    <w:rsid w:val="008B223E"/>
    <w:rsid w:val="008B22EC"/>
    <w:rsid w:val="008B239A"/>
    <w:rsid w:val="008B342F"/>
    <w:rsid w:val="008B3930"/>
    <w:rsid w:val="008B394B"/>
    <w:rsid w:val="008B459D"/>
    <w:rsid w:val="008B4DB0"/>
    <w:rsid w:val="008B4F76"/>
    <w:rsid w:val="008B5424"/>
    <w:rsid w:val="008B5476"/>
    <w:rsid w:val="008B57BA"/>
    <w:rsid w:val="008B5A80"/>
    <w:rsid w:val="008B5C38"/>
    <w:rsid w:val="008B5E15"/>
    <w:rsid w:val="008B5E18"/>
    <w:rsid w:val="008B61D8"/>
    <w:rsid w:val="008B6640"/>
    <w:rsid w:val="008B7599"/>
    <w:rsid w:val="008B7894"/>
    <w:rsid w:val="008B78A0"/>
    <w:rsid w:val="008B7D10"/>
    <w:rsid w:val="008B7EE9"/>
    <w:rsid w:val="008C0407"/>
    <w:rsid w:val="008C0439"/>
    <w:rsid w:val="008C0ADC"/>
    <w:rsid w:val="008C136D"/>
    <w:rsid w:val="008C16B9"/>
    <w:rsid w:val="008C1DC1"/>
    <w:rsid w:val="008C1F26"/>
    <w:rsid w:val="008C2204"/>
    <w:rsid w:val="008C2948"/>
    <w:rsid w:val="008C346E"/>
    <w:rsid w:val="008C3B71"/>
    <w:rsid w:val="008C4166"/>
    <w:rsid w:val="008C4C31"/>
    <w:rsid w:val="008C4EC2"/>
    <w:rsid w:val="008C4FB8"/>
    <w:rsid w:val="008C510A"/>
    <w:rsid w:val="008C5BF9"/>
    <w:rsid w:val="008C5FCB"/>
    <w:rsid w:val="008C602F"/>
    <w:rsid w:val="008C640A"/>
    <w:rsid w:val="008C69BE"/>
    <w:rsid w:val="008C6F1E"/>
    <w:rsid w:val="008C7FCA"/>
    <w:rsid w:val="008D0192"/>
    <w:rsid w:val="008D055C"/>
    <w:rsid w:val="008D066A"/>
    <w:rsid w:val="008D0681"/>
    <w:rsid w:val="008D08D0"/>
    <w:rsid w:val="008D0ABC"/>
    <w:rsid w:val="008D0BB2"/>
    <w:rsid w:val="008D10EB"/>
    <w:rsid w:val="008D10F0"/>
    <w:rsid w:val="008D129E"/>
    <w:rsid w:val="008D18F1"/>
    <w:rsid w:val="008D1F51"/>
    <w:rsid w:val="008D2552"/>
    <w:rsid w:val="008D2E38"/>
    <w:rsid w:val="008D318A"/>
    <w:rsid w:val="008D3CB9"/>
    <w:rsid w:val="008D3FBE"/>
    <w:rsid w:val="008D43CC"/>
    <w:rsid w:val="008D44EC"/>
    <w:rsid w:val="008D47F2"/>
    <w:rsid w:val="008D4EA5"/>
    <w:rsid w:val="008D54C4"/>
    <w:rsid w:val="008D56AC"/>
    <w:rsid w:val="008D56DB"/>
    <w:rsid w:val="008D596D"/>
    <w:rsid w:val="008D65F1"/>
    <w:rsid w:val="008D66FF"/>
    <w:rsid w:val="008D6986"/>
    <w:rsid w:val="008D6BDA"/>
    <w:rsid w:val="008D6F69"/>
    <w:rsid w:val="008D6FF3"/>
    <w:rsid w:val="008D7183"/>
    <w:rsid w:val="008D71C6"/>
    <w:rsid w:val="008D73B7"/>
    <w:rsid w:val="008D7533"/>
    <w:rsid w:val="008D76A0"/>
    <w:rsid w:val="008D76BF"/>
    <w:rsid w:val="008D7A20"/>
    <w:rsid w:val="008D7CE7"/>
    <w:rsid w:val="008E09C3"/>
    <w:rsid w:val="008E15FD"/>
    <w:rsid w:val="008E22E4"/>
    <w:rsid w:val="008E309E"/>
    <w:rsid w:val="008E30A3"/>
    <w:rsid w:val="008E326E"/>
    <w:rsid w:val="008E389B"/>
    <w:rsid w:val="008E3CB6"/>
    <w:rsid w:val="008E449E"/>
    <w:rsid w:val="008E458E"/>
    <w:rsid w:val="008E4EC7"/>
    <w:rsid w:val="008E57EB"/>
    <w:rsid w:val="008E590D"/>
    <w:rsid w:val="008E71CB"/>
    <w:rsid w:val="008E79B9"/>
    <w:rsid w:val="008F09DD"/>
    <w:rsid w:val="008F13B6"/>
    <w:rsid w:val="008F2133"/>
    <w:rsid w:val="008F265F"/>
    <w:rsid w:val="008F2A09"/>
    <w:rsid w:val="008F2AF7"/>
    <w:rsid w:val="008F2F22"/>
    <w:rsid w:val="008F3201"/>
    <w:rsid w:val="008F3AB9"/>
    <w:rsid w:val="008F3F3F"/>
    <w:rsid w:val="008F4070"/>
    <w:rsid w:val="008F4CC8"/>
    <w:rsid w:val="008F4DF4"/>
    <w:rsid w:val="008F5F7E"/>
    <w:rsid w:val="008F60C7"/>
    <w:rsid w:val="008F68FC"/>
    <w:rsid w:val="008F6F28"/>
    <w:rsid w:val="008F6F6A"/>
    <w:rsid w:val="008F7015"/>
    <w:rsid w:val="008F7588"/>
    <w:rsid w:val="008F76CA"/>
    <w:rsid w:val="008F7798"/>
    <w:rsid w:val="008F7C52"/>
    <w:rsid w:val="00900852"/>
    <w:rsid w:val="00900E1C"/>
    <w:rsid w:val="00900E5E"/>
    <w:rsid w:val="00901874"/>
    <w:rsid w:val="009032B6"/>
    <w:rsid w:val="009034F2"/>
    <w:rsid w:val="009036FE"/>
    <w:rsid w:val="00903C44"/>
    <w:rsid w:val="00903FC1"/>
    <w:rsid w:val="009040B5"/>
    <w:rsid w:val="009040D7"/>
    <w:rsid w:val="00904F66"/>
    <w:rsid w:val="00905507"/>
    <w:rsid w:val="009060F7"/>
    <w:rsid w:val="0090614B"/>
    <w:rsid w:val="00906325"/>
    <w:rsid w:val="009079C5"/>
    <w:rsid w:val="009079FF"/>
    <w:rsid w:val="00910272"/>
    <w:rsid w:val="0091049B"/>
    <w:rsid w:val="00910510"/>
    <w:rsid w:val="0091084B"/>
    <w:rsid w:val="00910DD7"/>
    <w:rsid w:val="00910E22"/>
    <w:rsid w:val="009111A7"/>
    <w:rsid w:val="00911468"/>
    <w:rsid w:val="00911950"/>
    <w:rsid w:val="00911AC6"/>
    <w:rsid w:val="00911B6C"/>
    <w:rsid w:val="00911DD6"/>
    <w:rsid w:val="009134EE"/>
    <w:rsid w:val="00913BF6"/>
    <w:rsid w:val="009146D3"/>
    <w:rsid w:val="00914EF5"/>
    <w:rsid w:val="0091526F"/>
    <w:rsid w:val="00915F30"/>
    <w:rsid w:val="009162F3"/>
    <w:rsid w:val="00916719"/>
    <w:rsid w:val="0091696D"/>
    <w:rsid w:val="00916D67"/>
    <w:rsid w:val="009178E9"/>
    <w:rsid w:val="00917BB0"/>
    <w:rsid w:val="00920098"/>
    <w:rsid w:val="00920241"/>
    <w:rsid w:val="00920B94"/>
    <w:rsid w:val="00920DA5"/>
    <w:rsid w:val="00920FDF"/>
    <w:rsid w:val="00922014"/>
    <w:rsid w:val="00922058"/>
    <w:rsid w:val="009222A1"/>
    <w:rsid w:val="009227BA"/>
    <w:rsid w:val="009228DA"/>
    <w:rsid w:val="009232B3"/>
    <w:rsid w:val="009234F8"/>
    <w:rsid w:val="00924423"/>
    <w:rsid w:val="00924569"/>
    <w:rsid w:val="0092457C"/>
    <w:rsid w:val="009245BA"/>
    <w:rsid w:val="00924724"/>
    <w:rsid w:val="009247D0"/>
    <w:rsid w:val="00924835"/>
    <w:rsid w:val="00924E7D"/>
    <w:rsid w:val="0092548E"/>
    <w:rsid w:val="00925F39"/>
    <w:rsid w:val="0092649F"/>
    <w:rsid w:val="00927001"/>
    <w:rsid w:val="00927830"/>
    <w:rsid w:val="00927AE2"/>
    <w:rsid w:val="00927BDB"/>
    <w:rsid w:val="00927E58"/>
    <w:rsid w:val="00927F43"/>
    <w:rsid w:val="00930A63"/>
    <w:rsid w:val="00930DFB"/>
    <w:rsid w:val="0093143A"/>
    <w:rsid w:val="00931652"/>
    <w:rsid w:val="009318DC"/>
    <w:rsid w:val="00931B35"/>
    <w:rsid w:val="00931C72"/>
    <w:rsid w:val="00931F5D"/>
    <w:rsid w:val="009327FB"/>
    <w:rsid w:val="00932B84"/>
    <w:rsid w:val="0093332A"/>
    <w:rsid w:val="00934854"/>
    <w:rsid w:val="00934DD9"/>
    <w:rsid w:val="009356D3"/>
    <w:rsid w:val="00935D2A"/>
    <w:rsid w:val="0093639D"/>
    <w:rsid w:val="00936450"/>
    <w:rsid w:val="009366DA"/>
    <w:rsid w:val="009368B5"/>
    <w:rsid w:val="009368E0"/>
    <w:rsid w:val="009379A5"/>
    <w:rsid w:val="00937EA5"/>
    <w:rsid w:val="009402E7"/>
    <w:rsid w:val="0094040D"/>
    <w:rsid w:val="009405F2"/>
    <w:rsid w:val="00940912"/>
    <w:rsid w:val="00940DF1"/>
    <w:rsid w:val="00940E76"/>
    <w:rsid w:val="009413B8"/>
    <w:rsid w:val="009416FE"/>
    <w:rsid w:val="00942193"/>
    <w:rsid w:val="00942958"/>
    <w:rsid w:val="00942E5F"/>
    <w:rsid w:val="00943A46"/>
    <w:rsid w:val="00944023"/>
    <w:rsid w:val="009446B4"/>
    <w:rsid w:val="00944E7E"/>
    <w:rsid w:val="00944EC6"/>
    <w:rsid w:val="009452F2"/>
    <w:rsid w:val="009456BE"/>
    <w:rsid w:val="00945A39"/>
    <w:rsid w:val="00945E98"/>
    <w:rsid w:val="00946153"/>
    <w:rsid w:val="00947414"/>
    <w:rsid w:val="00947D27"/>
    <w:rsid w:val="00947DD2"/>
    <w:rsid w:val="00947DF3"/>
    <w:rsid w:val="00947F38"/>
    <w:rsid w:val="00950128"/>
    <w:rsid w:val="00950FAF"/>
    <w:rsid w:val="009513A8"/>
    <w:rsid w:val="009513FE"/>
    <w:rsid w:val="00951680"/>
    <w:rsid w:val="0095199C"/>
    <w:rsid w:val="00952353"/>
    <w:rsid w:val="00952D51"/>
    <w:rsid w:val="00952F83"/>
    <w:rsid w:val="00953044"/>
    <w:rsid w:val="0095327D"/>
    <w:rsid w:val="00953368"/>
    <w:rsid w:val="0095341C"/>
    <w:rsid w:val="009535B0"/>
    <w:rsid w:val="0095388C"/>
    <w:rsid w:val="00953BB6"/>
    <w:rsid w:val="009545C1"/>
    <w:rsid w:val="00954641"/>
    <w:rsid w:val="00954B69"/>
    <w:rsid w:val="00954C2E"/>
    <w:rsid w:val="00955083"/>
    <w:rsid w:val="00955B88"/>
    <w:rsid w:val="00955BA1"/>
    <w:rsid w:val="0095691F"/>
    <w:rsid w:val="00957279"/>
    <w:rsid w:val="00957905"/>
    <w:rsid w:val="00957BE0"/>
    <w:rsid w:val="009608DC"/>
    <w:rsid w:val="00960C37"/>
    <w:rsid w:val="00960C87"/>
    <w:rsid w:val="00961DCC"/>
    <w:rsid w:val="009620FB"/>
    <w:rsid w:val="009623FA"/>
    <w:rsid w:val="009624A3"/>
    <w:rsid w:val="00962947"/>
    <w:rsid w:val="00963426"/>
    <w:rsid w:val="00963950"/>
    <w:rsid w:val="00963BF2"/>
    <w:rsid w:val="0096400F"/>
    <w:rsid w:val="00964063"/>
    <w:rsid w:val="009644AB"/>
    <w:rsid w:val="009651D1"/>
    <w:rsid w:val="00965265"/>
    <w:rsid w:val="009653BC"/>
    <w:rsid w:val="009653E1"/>
    <w:rsid w:val="009660D2"/>
    <w:rsid w:val="009663C6"/>
    <w:rsid w:val="00967D9D"/>
    <w:rsid w:val="00970CE0"/>
    <w:rsid w:val="009710CF"/>
    <w:rsid w:val="00971B8A"/>
    <w:rsid w:val="00972210"/>
    <w:rsid w:val="00972722"/>
    <w:rsid w:val="00973194"/>
    <w:rsid w:val="00973569"/>
    <w:rsid w:val="00973693"/>
    <w:rsid w:val="00973CD4"/>
    <w:rsid w:val="00974178"/>
    <w:rsid w:val="009742A2"/>
    <w:rsid w:val="0097433D"/>
    <w:rsid w:val="00974DED"/>
    <w:rsid w:val="00975781"/>
    <w:rsid w:val="00975F2B"/>
    <w:rsid w:val="00976133"/>
    <w:rsid w:val="00976561"/>
    <w:rsid w:val="0097699A"/>
    <w:rsid w:val="00976BB3"/>
    <w:rsid w:val="00977423"/>
    <w:rsid w:val="009774A8"/>
    <w:rsid w:val="009801FF"/>
    <w:rsid w:val="009804B0"/>
    <w:rsid w:val="00980575"/>
    <w:rsid w:val="00980A7D"/>
    <w:rsid w:val="00980D60"/>
    <w:rsid w:val="009813A4"/>
    <w:rsid w:val="00981BFC"/>
    <w:rsid w:val="00982667"/>
    <w:rsid w:val="00982A6D"/>
    <w:rsid w:val="00982BCC"/>
    <w:rsid w:val="00982BF6"/>
    <w:rsid w:val="00982CFE"/>
    <w:rsid w:val="00982E5E"/>
    <w:rsid w:val="00983196"/>
    <w:rsid w:val="00983A7E"/>
    <w:rsid w:val="00983D4D"/>
    <w:rsid w:val="00984B62"/>
    <w:rsid w:val="00984C33"/>
    <w:rsid w:val="0098506A"/>
    <w:rsid w:val="00985300"/>
    <w:rsid w:val="009856E1"/>
    <w:rsid w:val="00985AAE"/>
    <w:rsid w:val="00985C6B"/>
    <w:rsid w:val="00985F88"/>
    <w:rsid w:val="00986CF9"/>
    <w:rsid w:val="0098702A"/>
    <w:rsid w:val="0098728E"/>
    <w:rsid w:val="00987796"/>
    <w:rsid w:val="00987BB8"/>
    <w:rsid w:val="00987CAC"/>
    <w:rsid w:val="009901F6"/>
    <w:rsid w:val="00990214"/>
    <w:rsid w:val="0099022C"/>
    <w:rsid w:val="00990675"/>
    <w:rsid w:val="00990B1F"/>
    <w:rsid w:val="00990B5C"/>
    <w:rsid w:val="00991239"/>
    <w:rsid w:val="00991403"/>
    <w:rsid w:val="009914FA"/>
    <w:rsid w:val="009917B5"/>
    <w:rsid w:val="0099211C"/>
    <w:rsid w:val="009924A6"/>
    <w:rsid w:val="00992847"/>
    <w:rsid w:val="0099297E"/>
    <w:rsid w:val="009934BB"/>
    <w:rsid w:val="009937F6"/>
    <w:rsid w:val="0099509D"/>
    <w:rsid w:val="00995AAA"/>
    <w:rsid w:val="00995C38"/>
    <w:rsid w:val="00995EE4"/>
    <w:rsid w:val="009960C5"/>
    <w:rsid w:val="00996150"/>
    <w:rsid w:val="009961C4"/>
    <w:rsid w:val="00996940"/>
    <w:rsid w:val="0099694B"/>
    <w:rsid w:val="00997550"/>
    <w:rsid w:val="009979AA"/>
    <w:rsid w:val="00997F01"/>
    <w:rsid w:val="009A0118"/>
    <w:rsid w:val="009A0903"/>
    <w:rsid w:val="009A0A86"/>
    <w:rsid w:val="009A0DA3"/>
    <w:rsid w:val="009A10C9"/>
    <w:rsid w:val="009A126C"/>
    <w:rsid w:val="009A1508"/>
    <w:rsid w:val="009A1953"/>
    <w:rsid w:val="009A1C5C"/>
    <w:rsid w:val="009A1CC9"/>
    <w:rsid w:val="009A1DD2"/>
    <w:rsid w:val="009A1F82"/>
    <w:rsid w:val="009A249F"/>
    <w:rsid w:val="009A32FB"/>
    <w:rsid w:val="009A3656"/>
    <w:rsid w:val="009A370C"/>
    <w:rsid w:val="009A382B"/>
    <w:rsid w:val="009A3F03"/>
    <w:rsid w:val="009A473C"/>
    <w:rsid w:val="009A4DDC"/>
    <w:rsid w:val="009A4FEF"/>
    <w:rsid w:val="009A62D7"/>
    <w:rsid w:val="009A6ABF"/>
    <w:rsid w:val="009A6FB3"/>
    <w:rsid w:val="009A7CAC"/>
    <w:rsid w:val="009B0127"/>
    <w:rsid w:val="009B0149"/>
    <w:rsid w:val="009B036C"/>
    <w:rsid w:val="009B12B8"/>
    <w:rsid w:val="009B1320"/>
    <w:rsid w:val="009B15A9"/>
    <w:rsid w:val="009B1AF2"/>
    <w:rsid w:val="009B1CFA"/>
    <w:rsid w:val="009B1DE7"/>
    <w:rsid w:val="009B22B8"/>
    <w:rsid w:val="009B2A9E"/>
    <w:rsid w:val="009B2C48"/>
    <w:rsid w:val="009B2C66"/>
    <w:rsid w:val="009B2CD5"/>
    <w:rsid w:val="009B3086"/>
    <w:rsid w:val="009B3655"/>
    <w:rsid w:val="009B3F62"/>
    <w:rsid w:val="009B43FF"/>
    <w:rsid w:val="009B44A7"/>
    <w:rsid w:val="009B45D9"/>
    <w:rsid w:val="009B4992"/>
    <w:rsid w:val="009B49CF"/>
    <w:rsid w:val="009B4C1B"/>
    <w:rsid w:val="009B4E44"/>
    <w:rsid w:val="009B5081"/>
    <w:rsid w:val="009B51FF"/>
    <w:rsid w:val="009B557F"/>
    <w:rsid w:val="009B609F"/>
    <w:rsid w:val="009B622D"/>
    <w:rsid w:val="009B7228"/>
    <w:rsid w:val="009B760F"/>
    <w:rsid w:val="009B7ADE"/>
    <w:rsid w:val="009C0042"/>
    <w:rsid w:val="009C016E"/>
    <w:rsid w:val="009C019C"/>
    <w:rsid w:val="009C0237"/>
    <w:rsid w:val="009C025B"/>
    <w:rsid w:val="009C0517"/>
    <w:rsid w:val="009C0651"/>
    <w:rsid w:val="009C0A6F"/>
    <w:rsid w:val="009C0DC4"/>
    <w:rsid w:val="009C0E47"/>
    <w:rsid w:val="009C0FD4"/>
    <w:rsid w:val="009C1419"/>
    <w:rsid w:val="009C169B"/>
    <w:rsid w:val="009C1A67"/>
    <w:rsid w:val="009C1A8B"/>
    <w:rsid w:val="009C1BB3"/>
    <w:rsid w:val="009C1E11"/>
    <w:rsid w:val="009C23E0"/>
    <w:rsid w:val="009C26A5"/>
    <w:rsid w:val="009C2F4B"/>
    <w:rsid w:val="009C333D"/>
    <w:rsid w:val="009C3390"/>
    <w:rsid w:val="009C345B"/>
    <w:rsid w:val="009C3581"/>
    <w:rsid w:val="009C375A"/>
    <w:rsid w:val="009C3A9B"/>
    <w:rsid w:val="009C3D3C"/>
    <w:rsid w:val="009C458E"/>
    <w:rsid w:val="009C4731"/>
    <w:rsid w:val="009C4AE3"/>
    <w:rsid w:val="009C4DD2"/>
    <w:rsid w:val="009C4F2D"/>
    <w:rsid w:val="009C56D3"/>
    <w:rsid w:val="009C60E8"/>
    <w:rsid w:val="009C6368"/>
    <w:rsid w:val="009C63B6"/>
    <w:rsid w:val="009C6ACB"/>
    <w:rsid w:val="009C6E30"/>
    <w:rsid w:val="009C75DF"/>
    <w:rsid w:val="009C78F0"/>
    <w:rsid w:val="009C7A16"/>
    <w:rsid w:val="009D02DB"/>
    <w:rsid w:val="009D05EB"/>
    <w:rsid w:val="009D096C"/>
    <w:rsid w:val="009D0BA2"/>
    <w:rsid w:val="009D0C78"/>
    <w:rsid w:val="009D1CE8"/>
    <w:rsid w:val="009D1F57"/>
    <w:rsid w:val="009D25DF"/>
    <w:rsid w:val="009D265F"/>
    <w:rsid w:val="009D2E4C"/>
    <w:rsid w:val="009D311A"/>
    <w:rsid w:val="009D38CB"/>
    <w:rsid w:val="009D4012"/>
    <w:rsid w:val="009D434C"/>
    <w:rsid w:val="009D4386"/>
    <w:rsid w:val="009D4498"/>
    <w:rsid w:val="009D493F"/>
    <w:rsid w:val="009D5CF5"/>
    <w:rsid w:val="009D652B"/>
    <w:rsid w:val="009D6720"/>
    <w:rsid w:val="009D6AF7"/>
    <w:rsid w:val="009D6E03"/>
    <w:rsid w:val="009D6E0F"/>
    <w:rsid w:val="009D7949"/>
    <w:rsid w:val="009D7FB4"/>
    <w:rsid w:val="009E0527"/>
    <w:rsid w:val="009E087A"/>
    <w:rsid w:val="009E0CFD"/>
    <w:rsid w:val="009E2280"/>
    <w:rsid w:val="009E2A32"/>
    <w:rsid w:val="009E2A95"/>
    <w:rsid w:val="009E2DC3"/>
    <w:rsid w:val="009E3FFF"/>
    <w:rsid w:val="009E4957"/>
    <w:rsid w:val="009E4DD2"/>
    <w:rsid w:val="009E54BB"/>
    <w:rsid w:val="009E60C2"/>
    <w:rsid w:val="009E69A7"/>
    <w:rsid w:val="009E69AD"/>
    <w:rsid w:val="009E6B06"/>
    <w:rsid w:val="009E738E"/>
    <w:rsid w:val="009E7C0F"/>
    <w:rsid w:val="009E7DB6"/>
    <w:rsid w:val="009F0381"/>
    <w:rsid w:val="009F166A"/>
    <w:rsid w:val="009F1E9F"/>
    <w:rsid w:val="009F2249"/>
    <w:rsid w:val="009F2D9D"/>
    <w:rsid w:val="009F3500"/>
    <w:rsid w:val="009F40F2"/>
    <w:rsid w:val="009F4269"/>
    <w:rsid w:val="009F44CF"/>
    <w:rsid w:val="009F4805"/>
    <w:rsid w:val="009F488B"/>
    <w:rsid w:val="009F4C14"/>
    <w:rsid w:val="009F5625"/>
    <w:rsid w:val="009F56CE"/>
    <w:rsid w:val="009F5C19"/>
    <w:rsid w:val="009F5DF5"/>
    <w:rsid w:val="009F621A"/>
    <w:rsid w:val="009F6567"/>
    <w:rsid w:val="009F6764"/>
    <w:rsid w:val="009F6AC0"/>
    <w:rsid w:val="009F6B6C"/>
    <w:rsid w:val="009F6BE8"/>
    <w:rsid w:val="009F6C91"/>
    <w:rsid w:val="009F7292"/>
    <w:rsid w:val="009F755E"/>
    <w:rsid w:val="009F7C6C"/>
    <w:rsid w:val="00A007C5"/>
    <w:rsid w:val="00A010A2"/>
    <w:rsid w:val="00A0162B"/>
    <w:rsid w:val="00A0167B"/>
    <w:rsid w:val="00A02B01"/>
    <w:rsid w:val="00A02EE5"/>
    <w:rsid w:val="00A0373C"/>
    <w:rsid w:val="00A039CF"/>
    <w:rsid w:val="00A03C36"/>
    <w:rsid w:val="00A045A1"/>
    <w:rsid w:val="00A04906"/>
    <w:rsid w:val="00A04D93"/>
    <w:rsid w:val="00A0505C"/>
    <w:rsid w:val="00A060A5"/>
    <w:rsid w:val="00A0633B"/>
    <w:rsid w:val="00A06D21"/>
    <w:rsid w:val="00A06EFB"/>
    <w:rsid w:val="00A076F0"/>
    <w:rsid w:val="00A07995"/>
    <w:rsid w:val="00A07FFA"/>
    <w:rsid w:val="00A10136"/>
    <w:rsid w:val="00A106A2"/>
    <w:rsid w:val="00A1075C"/>
    <w:rsid w:val="00A11225"/>
    <w:rsid w:val="00A11AB4"/>
    <w:rsid w:val="00A12847"/>
    <w:rsid w:val="00A129EF"/>
    <w:rsid w:val="00A12D1B"/>
    <w:rsid w:val="00A13B06"/>
    <w:rsid w:val="00A14626"/>
    <w:rsid w:val="00A14B68"/>
    <w:rsid w:val="00A15682"/>
    <w:rsid w:val="00A159B8"/>
    <w:rsid w:val="00A15DDE"/>
    <w:rsid w:val="00A16757"/>
    <w:rsid w:val="00A16A06"/>
    <w:rsid w:val="00A16D56"/>
    <w:rsid w:val="00A1736A"/>
    <w:rsid w:val="00A20567"/>
    <w:rsid w:val="00A20C00"/>
    <w:rsid w:val="00A2113D"/>
    <w:rsid w:val="00A21247"/>
    <w:rsid w:val="00A21294"/>
    <w:rsid w:val="00A21A43"/>
    <w:rsid w:val="00A21AF1"/>
    <w:rsid w:val="00A21EC8"/>
    <w:rsid w:val="00A22283"/>
    <w:rsid w:val="00A2290E"/>
    <w:rsid w:val="00A23ADA"/>
    <w:rsid w:val="00A246F6"/>
    <w:rsid w:val="00A24BBE"/>
    <w:rsid w:val="00A253F6"/>
    <w:rsid w:val="00A25EA5"/>
    <w:rsid w:val="00A26522"/>
    <w:rsid w:val="00A26671"/>
    <w:rsid w:val="00A267F1"/>
    <w:rsid w:val="00A26E7C"/>
    <w:rsid w:val="00A26EA3"/>
    <w:rsid w:val="00A27199"/>
    <w:rsid w:val="00A27515"/>
    <w:rsid w:val="00A3022F"/>
    <w:rsid w:val="00A30ADF"/>
    <w:rsid w:val="00A30FE6"/>
    <w:rsid w:val="00A3108C"/>
    <w:rsid w:val="00A320CF"/>
    <w:rsid w:val="00A32433"/>
    <w:rsid w:val="00A32593"/>
    <w:rsid w:val="00A326BD"/>
    <w:rsid w:val="00A3313E"/>
    <w:rsid w:val="00A338AC"/>
    <w:rsid w:val="00A34D97"/>
    <w:rsid w:val="00A35288"/>
    <w:rsid w:val="00A35E3A"/>
    <w:rsid w:val="00A367EE"/>
    <w:rsid w:val="00A37AE9"/>
    <w:rsid w:val="00A404FB"/>
    <w:rsid w:val="00A40A28"/>
    <w:rsid w:val="00A41069"/>
    <w:rsid w:val="00A41CDE"/>
    <w:rsid w:val="00A41EE0"/>
    <w:rsid w:val="00A42154"/>
    <w:rsid w:val="00A4234C"/>
    <w:rsid w:val="00A42F2A"/>
    <w:rsid w:val="00A43226"/>
    <w:rsid w:val="00A43B86"/>
    <w:rsid w:val="00A442C4"/>
    <w:rsid w:val="00A4442E"/>
    <w:rsid w:val="00A44A16"/>
    <w:rsid w:val="00A44A3F"/>
    <w:rsid w:val="00A44E7C"/>
    <w:rsid w:val="00A451E3"/>
    <w:rsid w:val="00A45A7B"/>
    <w:rsid w:val="00A4630D"/>
    <w:rsid w:val="00A46649"/>
    <w:rsid w:val="00A46ACD"/>
    <w:rsid w:val="00A4709A"/>
    <w:rsid w:val="00A476A6"/>
    <w:rsid w:val="00A5009E"/>
    <w:rsid w:val="00A50526"/>
    <w:rsid w:val="00A50575"/>
    <w:rsid w:val="00A5068A"/>
    <w:rsid w:val="00A50910"/>
    <w:rsid w:val="00A51310"/>
    <w:rsid w:val="00A517ED"/>
    <w:rsid w:val="00A5186C"/>
    <w:rsid w:val="00A51CF8"/>
    <w:rsid w:val="00A52D22"/>
    <w:rsid w:val="00A53170"/>
    <w:rsid w:val="00A532A2"/>
    <w:rsid w:val="00A53BAA"/>
    <w:rsid w:val="00A53DE6"/>
    <w:rsid w:val="00A5410C"/>
    <w:rsid w:val="00A5443A"/>
    <w:rsid w:val="00A54510"/>
    <w:rsid w:val="00A54A82"/>
    <w:rsid w:val="00A54C77"/>
    <w:rsid w:val="00A55290"/>
    <w:rsid w:val="00A5540B"/>
    <w:rsid w:val="00A557C0"/>
    <w:rsid w:val="00A557F9"/>
    <w:rsid w:val="00A55D08"/>
    <w:rsid w:val="00A55F73"/>
    <w:rsid w:val="00A55FB7"/>
    <w:rsid w:val="00A5600C"/>
    <w:rsid w:val="00A5633C"/>
    <w:rsid w:val="00A567A4"/>
    <w:rsid w:val="00A56D91"/>
    <w:rsid w:val="00A56D9D"/>
    <w:rsid w:val="00A5751B"/>
    <w:rsid w:val="00A57AD6"/>
    <w:rsid w:val="00A57D6C"/>
    <w:rsid w:val="00A604F5"/>
    <w:rsid w:val="00A60740"/>
    <w:rsid w:val="00A60AF3"/>
    <w:rsid w:val="00A60E13"/>
    <w:rsid w:val="00A60FC8"/>
    <w:rsid w:val="00A61526"/>
    <w:rsid w:val="00A61681"/>
    <w:rsid w:val="00A6176D"/>
    <w:rsid w:val="00A61F64"/>
    <w:rsid w:val="00A6275C"/>
    <w:rsid w:val="00A628C0"/>
    <w:rsid w:val="00A62CA8"/>
    <w:rsid w:val="00A63F0E"/>
    <w:rsid w:val="00A65736"/>
    <w:rsid w:val="00A65B0C"/>
    <w:rsid w:val="00A65B54"/>
    <w:rsid w:val="00A6644E"/>
    <w:rsid w:val="00A67105"/>
    <w:rsid w:val="00A6719B"/>
    <w:rsid w:val="00A674D4"/>
    <w:rsid w:val="00A6795A"/>
    <w:rsid w:val="00A7088C"/>
    <w:rsid w:val="00A70A1D"/>
    <w:rsid w:val="00A70FFD"/>
    <w:rsid w:val="00A71013"/>
    <w:rsid w:val="00A71996"/>
    <w:rsid w:val="00A71F39"/>
    <w:rsid w:val="00A72543"/>
    <w:rsid w:val="00A72594"/>
    <w:rsid w:val="00A7299A"/>
    <w:rsid w:val="00A72EF1"/>
    <w:rsid w:val="00A72FAC"/>
    <w:rsid w:val="00A736A2"/>
    <w:rsid w:val="00A73874"/>
    <w:rsid w:val="00A739B6"/>
    <w:rsid w:val="00A73F78"/>
    <w:rsid w:val="00A7468F"/>
    <w:rsid w:val="00A74AEE"/>
    <w:rsid w:val="00A74DBC"/>
    <w:rsid w:val="00A75697"/>
    <w:rsid w:val="00A76182"/>
    <w:rsid w:val="00A768C1"/>
    <w:rsid w:val="00A769D5"/>
    <w:rsid w:val="00A77558"/>
    <w:rsid w:val="00A77D13"/>
    <w:rsid w:val="00A80498"/>
    <w:rsid w:val="00A805F5"/>
    <w:rsid w:val="00A80628"/>
    <w:rsid w:val="00A8089B"/>
    <w:rsid w:val="00A80F48"/>
    <w:rsid w:val="00A813F2"/>
    <w:rsid w:val="00A818B8"/>
    <w:rsid w:val="00A81951"/>
    <w:rsid w:val="00A81C3C"/>
    <w:rsid w:val="00A82075"/>
    <w:rsid w:val="00A82743"/>
    <w:rsid w:val="00A828BA"/>
    <w:rsid w:val="00A82E42"/>
    <w:rsid w:val="00A834A9"/>
    <w:rsid w:val="00A8386A"/>
    <w:rsid w:val="00A838AC"/>
    <w:rsid w:val="00A83F5A"/>
    <w:rsid w:val="00A84013"/>
    <w:rsid w:val="00A8404B"/>
    <w:rsid w:val="00A8406F"/>
    <w:rsid w:val="00A84867"/>
    <w:rsid w:val="00A84CA1"/>
    <w:rsid w:val="00A8520A"/>
    <w:rsid w:val="00A85692"/>
    <w:rsid w:val="00A85786"/>
    <w:rsid w:val="00A858A9"/>
    <w:rsid w:val="00A85D47"/>
    <w:rsid w:val="00A86142"/>
    <w:rsid w:val="00A861D5"/>
    <w:rsid w:val="00A86336"/>
    <w:rsid w:val="00A868E6"/>
    <w:rsid w:val="00A86B84"/>
    <w:rsid w:val="00A86CEF"/>
    <w:rsid w:val="00A86DB8"/>
    <w:rsid w:val="00A86E9E"/>
    <w:rsid w:val="00A8725E"/>
    <w:rsid w:val="00A874F8"/>
    <w:rsid w:val="00A87D6C"/>
    <w:rsid w:val="00A87EB9"/>
    <w:rsid w:val="00A901B6"/>
    <w:rsid w:val="00A903E9"/>
    <w:rsid w:val="00A910AC"/>
    <w:rsid w:val="00A91719"/>
    <w:rsid w:val="00A925ED"/>
    <w:rsid w:val="00A9280D"/>
    <w:rsid w:val="00A92A75"/>
    <w:rsid w:val="00A92F11"/>
    <w:rsid w:val="00A92FD5"/>
    <w:rsid w:val="00A93166"/>
    <w:rsid w:val="00A9378B"/>
    <w:rsid w:val="00A93E9D"/>
    <w:rsid w:val="00A94C00"/>
    <w:rsid w:val="00A94E77"/>
    <w:rsid w:val="00A950AC"/>
    <w:rsid w:val="00A958B8"/>
    <w:rsid w:val="00A95B06"/>
    <w:rsid w:val="00A95CA9"/>
    <w:rsid w:val="00A95EB3"/>
    <w:rsid w:val="00A97041"/>
    <w:rsid w:val="00A976FF"/>
    <w:rsid w:val="00A9799B"/>
    <w:rsid w:val="00A97A4C"/>
    <w:rsid w:val="00AA02DB"/>
    <w:rsid w:val="00AA0429"/>
    <w:rsid w:val="00AA09A0"/>
    <w:rsid w:val="00AA0B5E"/>
    <w:rsid w:val="00AA111E"/>
    <w:rsid w:val="00AA1CB2"/>
    <w:rsid w:val="00AA1EC2"/>
    <w:rsid w:val="00AA1EF5"/>
    <w:rsid w:val="00AA23A2"/>
    <w:rsid w:val="00AA2EE1"/>
    <w:rsid w:val="00AA3B9F"/>
    <w:rsid w:val="00AA3C31"/>
    <w:rsid w:val="00AA4294"/>
    <w:rsid w:val="00AA48BA"/>
    <w:rsid w:val="00AA499F"/>
    <w:rsid w:val="00AA4EE5"/>
    <w:rsid w:val="00AA529B"/>
    <w:rsid w:val="00AA569F"/>
    <w:rsid w:val="00AA58B1"/>
    <w:rsid w:val="00AA5B27"/>
    <w:rsid w:val="00AA601A"/>
    <w:rsid w:val="00AA6461"/>
    <w:rsid w:val="00AA6731"/>
    <w:rsid w:val="00AA69E8"/>
    <w:rsid w:val="00AA6A65"/>
    <w:rsid w:val="00AB01BE"/>
    <w:rsid w:val="00AB021E"/>
    <w:rsid w:val="00AB1D8D"/>
    <w:rsid w:val="00AB2BE9"/>
    <w:rsid w:val="00AB2F21"/>
    <w:rsid w:val="00AB3105"/>
    <w:rsid w:val="00AB31F9"/>
    <w:rsid w:val="00AB349A"/>
    <w:rsid w:val="00AB4571"/>
    <w:rsid w:val="00AB5514"/>
    <w:rsid w:val="00AB565C"/>
    <w:rsid w:val="00AB6128"/>
    <w:rsid w:val="00AB65A8"/>
    <w:rsid w:val="00AB67F2"/>
    <w:rsid w:val="00AB6A48"/>
    <w:rsid w:val="00AB7279"/>
    <w:rsid w:val="00AB7FC5"/>
    <w:rsid w:val="00AC042E"/>
    <w:rsid w:val="00AC05EC"/>
    <w:rsid w:val="00AC07F6"/>
    <w:rsid w:val="00AC0920"/>
    <w:rsid w:val="00AC0A87"/>
    <w:rsid w:val="00AC1945"/>
    <w:rsid w:val="00AC1FE1"/>
    <w:rsid w:val="00AC2611"/>
    <w:rsid w:val="00AC2D72"/>
    <w:rsid w:val="00AC3251"/>
    <w:rsid w:val="00AC3511"/>
    <w:rsid w:val="00AC3735"/>
    <w:rsid w:val="00AC3807"/>
    <w:rsid w:val="00AC3A9E"/>
    <w:rsid w:val="00AC4096"/>
    <w:rsid w:val="00AC410F"/>
    <w:rsid w:val="00AC467D"/>
    <w:rsid w:val="00AC48E1"/>
    <w:rsid w:val="00AC57FA"/>
    <w:rsid w:val="00AC5E4C"/>
    <w:rsid w:val="00AC5F49"/>
    <w:rsid w:val="00AC6348"/>
    <w:rsid w:val="00AC6D86"/>
    <w:rsid w:val="00AC70CB"/>
    <w:rsid w:val="00AC7A04"/>
    <w:rsid w:val="00AD0458"/>
    <w:rsid w:val="00AD25B1"/>
    <w:rsid w:val="00AD2FF2"/>
    <w:rsid w:val="00AD30C0"/>
    <w:rsid w:val="00AD3374"/>
    <w:rsid w:val="00AD37DC"/>
    <w:rsid w:val="00AD41FC"/>
    <w:rsid w:val="00AD4280"/>
    <w:rsid w:val="00AD440C"/>
    <w:rsid w:val="00AD4D42"/>
    <w:rsid w:val="00AD52F5"/>
    <w:rsid w:val="00AD58E7"/>
    <w:rsid w:val="00AD590D"/>
    <w:rsid w:val="00AD5964"/>
    <w:rsid w:val="00AD5F91"/>
    <w:rsid w:val="00AD6538"/>
    <w:rsid w:val="00AD68A8"/>
    <w:rsid w:val="00AD6A71"/>
    <w:rsid w:val="00AD71F6"/>
    <w:rsid w:val="00AD7E0F"/>
    <w:rsid w:val="00AE032F"/>
    <w:rsid w:val="00AE08EC"/>
    <w:rsid w:val="00AE0D63"/>
    <w:rsid w:val="00AE11BA"/>
    <w:rsid w:val="00AE167E"/>
    <w:rsid w:val="00AE184C"/>
    <w:rsid w:val="00AE1BB7"/>
    <w:rsid w:val="00AE20F2"/>
    <w:rsid w:val="00AE20FB"/>
    <w:rsid w:val="00AE26A4"/>
    <w:rsid w:val="00AE2D66"/>
    <w:rsid w:val="00AE31CF"/>
    <w:rsid w:val="00AE35EA"/>
    <w:rsid w:val="00AE36DE"/>
    <w:rsid w:val="00AE3FBE"/>
    <w:rsid w:val="00AE586E"/>
    <w:rsid w:val="00AE5CAD"/>
    <w:rsid w:val="00AE61D0"/>
    <w:rsid w:val="00AE620F"/>
    <w:rsid w:val="00AE6548"/>
    <w:rsid w:val="00AE65D0"/>
    <w:rsid w:val="00AE6DD8"/>
    <w:rsid w:val="00AE7176"/>
    <w:rsid w:val="00AE765A"/>
    <w:rsid w:val="00AF01D2"/>
    <w:rsid w:val="00AF08C0"/>
    <w:rsid w:val="00AF0BAF"/>
    <w:rsid w:val="00AF0CF1"/>
    <w:rsid w:val="00AF13B8"/>
    <w:rsid w:val="00AF1534"/>
    <w:rsid w:val="00AF1565"/>
    <w:rsid w:val="00AF167B"/>
    <w:rsid w:val="00AF16C4"/>
    <w:rsid w:val="00AF1FFE"/>
    <w:rsid w:val="00AF247A"/>
    <w:rsid w:val="00AF255C"/>
    <w:rsid w:val="00AF2661"/>
    <w:rsid w:val="00AF2E4A"/>
    <w:rsid w:val="00AF37EF"/>
    <w:rsid w:val="00AF3A0D"/>
    <w:rsid w:val="00AF4600"/>
    <w:rsid w:val="00AF5CBF"/>
    <w:rsid w:val="00AF5EBD"/>
    <w:rsid w:val="00AF5F31"/>
    <w:rsid w:val="00AF5FA4"/>
    <w:rsid w:val="00AF624B"/>
    <w:rsid w:val="00AF6313"/>
    <w:rsid w:val="00AF647F"/>
    <w:rsid w:val="00AF6EE5"/>
    <w:rsid w:val="00AF760F"/>
    <w:rsid w:val="00AF76E2"/>
    <w:rsid w:val="00AF7955"/>
    <w:rsid w:val="00AF7956"/>
    <w:rsid w:val="00B004BB"/>
    <w:rsid w:val="00B00E7F"/>
    <w:rsid w:val="00B02325"/>
    <w:rsid w:val="00B02D8C"/>
    <w:rsid w:val="00B0342A"/>
    <w:rsid w:val="00B03D89"/>
    <w:rsid w:val="00B03D9B"/>
    <w:rsid w:val="00B03E33"/>
    <w:rsid w:val="00B042A0"/>
    <w:rsid w:val="00B0495A"/>
    <w:rsid w:val="00B04F54"/>
    <w:rsid w:val="00B0585E"/>
    <w:rsid w:val="00B05CED"/>
    <w:rsid w:val="00B05D7B"/>
    <w:rsid w:val="00B05F62"/>
    <w:rsid w:val="00B06338"/>
    <w:rsid w:val="00B06439"/>
    <w:rsid w:val="00B06BD0"/>
    <w:rsid w:val="00B06DA5"/>
    <w:rsid w:val="00B0727E"/>
    <w:rsid w:val="00B07854"/>
    <w:rsid w:val="00B07A0A"/>
    <w:rsid w:val="00B07EF7"/>
    <w:rsid w:val="00B10172"/>
    <w:rsid w:val="00B118F4"/>
    <w:rsid w:val="00B12C7D"/>
    <w:rsid w:val="00B12F5A"/>
    <w:rsid w:val="00B1314D"/>
    <w:rsid w:val="00B13473"/>
    <w:rsid w:val="00B13D87"/>
    <w:rsid w:val="00B13DF7"/>
    <w:rsid w:val="00B150A2"/>
    <w:rsid w:val="00B161E4"/>
    <w:rsid w:val="00B16CA2"/>
    <w:rsid w:val="00B16DD3"/>
    <w:rsid w:val="00B170CD"/>
    <w:rsid w:val="00B173B5"/>
    <w:rsid w:val="00B175E4"/>
    <w:rsid w:val="00B178C0"/>
    <w:rsid w:val="00B17F64"/>
    <w:rsid w:val="00B20896"/>
    <w:rsid w:val="00B216EE"/>
    <w:rsid w:val="00B21E9D"/>
    <w:rsid w:val="00B22044"/>
    <w:rsid w:val="00B22373"/>
    <w:rsid w:val="00B2286A"/>
    <w:rsid w:val="00B22C6F"/>
    <w:rsid w:val="00B232ED"/>
    <w:rsid w:val="00B23300"/>
    <w:rsid w:val="00B23428"/>
    <w:rsid w:val="00B23CED"/>
    <w:rsid w:val="00B242F0"/>
    <w:rsid w:val="00B24343"/>
    <w:rsid w:val="00B24C0B"/>
    <w:rsid w:val="00B252E5"/>
    <w:rsid w:val="00B25751"/>
    <w:rsid w:val="00B2649F"/>
    <w:rsid w:val="00B26631"/>
    <w:rsid w:val="00B268B0"/>
    <w:rsid w:val="00B26B28"/>
    <w:rsid w:val="00B26E8A"/>
    <w:rsid w:val="00B274AB"/>
    <w:rsid w:val="00B276EF"/>
    <w:rsid w:val="00B27827"/>
    <w:rsid w:val="00B27881"/>
    <w:rsid w:val="00B27C09"/>
    <w:rsid w:val="00B3000A"/>
    <w:rsid w:val="00B30374"/>
    <w:rsid w:val="00B30814"/>
    <w:rsid w:val="00B30CD8"/>
    <w:rsid w:val="00B3139F"/>
    <w:rsid w:val="00B31769"/>
    <w:rsid w:val="00B318AC"/>
    <w:rsid w:val="00B318FC"/>
    <w:rsid w:val="00B31969"/>
    <w:rsid w:val="00B31FEE"/>
    <w:rsid w:val="00B324C5"/>
    <w:rsid w:val="00B32C81"/>
    <w:rsid w:val="00B331A3"/>
    <w:rsid w:val="00B3358E"/>
    <w:rsid w:val="00B336E4"/>
    <w:rsid w:val="00B3371B"/>
    <w:rsid w:val="00B337AB"/>
    <w:rsid w:val="00B349E8"/>
    <w:rsid w:val="00B3538E"/>
    <w:rsid w:val="00B362E8"/>
    <w:rsid w:val="00B36564"/>
    <w:rsid w:val="00B372DA"/>
    <w:rsid w:val="00B37392"/>
    <w:rsid w:val="00B374C7"/>
    <w:rsid w:val="00B4020A"/>
    <w:rsid w:val="00B40DE5"/>
    <w:rsid w:val="00B40E1A"/>
    <w:rsid w:val="00B41173"/>
    <w:rsid w:val="00B4151B"/>
    <w:rsid w:val="00B41E53"/>
    <w:rsid w:val="00B42F6A"/>
    <w:rsid w:val="00B43212"/>
    <w:rsid w:val="00B43995"/>
    <w:rsid w:val="00B43B44"/>
    <w:rsid w:val="00B44064"/>
    <w:rsid w:val="00B44173"/>
    <w:rsid w:val="00B449D6"/>
    <w:rsid w:val="00B4576D"/>
    <w:rsid w:val="00B457C8"/>
    <w:rsid w:val="00B457E2"/>
    <w:rsid w:val="00B461E3"/>
    <w:rsid w:val="00B471AD"/>
    <w:rsid w:val="00B47291"/>
    <w:rsid w:val="00B47366"/>
    <w:rsid w:val="00B47A8C"/>
    <w:rsid w:val="00B503DF"/>
    <w:rsid w:val="00B5085C"/>
    <w:rsid w:val="00B50EFD"/>
    <w:rsid w:val="00B5103E"/>
    <w:rsid w:val="00B51569"/>
    <w:rsid w:val="00B51A7A"/>
    <w:rsid w:val="00B51AFD"/>
    <w:rsid w:val="00B51C6C"/>
    <w:rsid w:val="00B52939"/>
    <w:rsid w:val="00B52E4D"/>
    <w:rsid w:val="00B53051"/>
    <w:rsid w:val="00B53FE6"/>
    <w:rsid w:val="00B54217"/>
    <w:rsid w:val="00B543F3"/>
    <w:rsid w:val="00B5440F"/>
    <w:rsid w:val="00B54738"/>
    <w:rsid w:val="00B54E94"/>
    <w:rsid w:val="00B551A4"/>
    <w:rsid w:val="00B55939"/>
    <w:rsid w:val="00B55963"/>
    <w:rsid w:val="00B55DE2"/>
    <w:rsid w:val="00B55F35"/>
    <w:rsid w:val="00B5611A"/>
    <w:rsid w:val="00B56167"/>
    <w:rsid w:val="00B562AB"/>
    <w:rsid w:val="00B57393"/>
    <w:rsid w:val="00B6078D"/>
    <w:rsid w:val="00B608B9"/>
    <w:rsid w:val="00B6101A"/>
    <w:rsid w:val="00B624BD"/>
    <w:rsid w:val="00B62AC9"/>
    <w:rsid w:val="00B63A4C"/>
    <w:rsid w:val="00B63A85"/>
    <w:rsid w:val="00B63D92"/>
    <w:rsid w:val="00B640AB"/>
    <w:rsid w:val="00B64A33"/>
    <w:rsid w:val="00B6513B"/>
    <w:rsid w:val="00B65339"/>
    <w:rsid w:val="00B653E8"/>
    <w:rsid w:val="00B65B6B"/>
    <w:rsid w:val="00B65B72"/>
    <w:rsid w:val="00B660D1"/>
    <w:rsid w:val="00B662D4"/>
    <w:rsid w:val="00B662D6"/>
    <w:rsid w:val="00B6631C"/>
    <w:rsid w:val="00B66C26"/>
    <w:rsid w:val="00B67264"/>
    <w:rsid w:val="00B67592"/>
    <w:rsid w:val="00B6795D"/>
    <w:rsid w:val="00B67A4E"/>
    <w:rsid w:val="00B67B4B"/>
    <w:rsid w:val="00B67B58"/>
    <w:rsid w:val="00B70398"/>
    <w:rsid w:val="00B70FDB"/>
    <w:rsid w:val="00B71C35"/>
    <w:rsid w:val="00B71D7E"/>
    <w:rsid w:val="00B72842"/>
    <w:rsid w:val="00B72B5A"/>
    <w:rsid w:val="00B72EE8"/>
    <w:rsid w:val="00B733DC"/>
    <w:rsid w:val="00B7407B"/>
    <w:rsid w:val="00B74D53"/>
    <w:rsid w:val="00B76376"/>
    <w:rsid w:val="00B7667C"/>
    <w:rsid w:val="00B76D48"/>
    <w:rsid w:val="00B76F9B"/>
    <w:rsid w:val="00B770BD"/>
    <w:rsid w:val="00B77162"/>
    <w:rsid w:val="00B7754B"/>
    <w:rsid w:val="00B77FD6"/>
    <w:rsid w:val="00B8064E"/>
    <w:rsid w:val="00B81058"/>
    <w:rsid w:val="00B8111C"/>
    <w:rsid w:val="00B81255"/>
    <w:rsid w:val="00B82305"/>
    <w:rsid w:val="00B8275F"/>
    <w:rsid w:val="00B828F1"/>
    <w:rsid w:val="00B82E33"/>
    <w:rsid w:val="00B83051"/>
    <w:rsid w:val="00B8317A"/>
    <w:rsid w:val="00B83697"/>
    <w:rsid w:val="00B841AC"/>
    <w:rsid w:val="00B8438C"/>
    <w:rsid w:val="00B847E9"/>
    <w:rsid w:val="00B84AA6"/>
    <w:rsid w:val="00B84BA2"/>
    <w:rsid w:val="00B855EC"/>
    <w:rsid w:val="00B85BB2"/>
    <w:rsid w:val="00B85BD4"/>
    <w:rsid w:val="00B86229"/>
    <w:rsid w:val="00B863D3"/>
    <w:rsid w:val="00B8695D"/>
    <w:rsid w:val="00B8703D"/>
    <w:rsid w:val="00B873F2"/>
    <w:rsid w:val="00B879FF"/>
    <w:rsid w:val="00B87A03"/>
    <w:rsid w:val="00B87DB8"/>
    <w:rsid w:val="00B90B57"/>
    <w:rsid w:val="00B91198"/>
    <w:rsid w:val="00B91665"/>
    <w:rsid w:val="00B9191F"/>
    <w:rsid w:val="00B92117"/>
    <w:rsid w:val="00B9265B"/>
    <w:rsid w:val="00B927B5"/>
    <w:rsid w:val="00B92CAF"/>
    <w:rsid w:val="00B93894"/>
    <w:rsid w:val="00B93957"/>
    <w:rsid w:val="00B95309"/>
    <w:rsid w:val="00B95897"/>
    <w:rsid w:val="00B95B78"/>
    <w:rsid w:val="00BA0068"/>
    <w:rsid w:val="00BA021F"/>
    <w:rsid w:val="00BA0299"/>
    <w:rsid w:val="00BA03A9"/>
    <w:rsid w:val="00BA0660"/>
    <w:rsid w:val="00BA0C03"/>
    <w:rsid w:val="00BA0E77"/>
    <w:rsid w:val="00BA1502"/>
    <w:rsid w:val="00BA2001"/>
    <w:rsid w:val="00BA2817"/>
    <w:rsid w:val="00BA338C"/>
    <w:rsid w:val="00BA3AB2"/>
    <w:rsid w:val="00BA5876"/>
    <w:rsid w:val="00BA6151"/>
    <w:rsid w:val="00BA6E3E"/>
    <w:rsid w:val="00BA738C"/>
    <w:rsid w:val="00BA7551"/>
    <w:rsid w:val="00BA7A0F"/>
    <w:rsid w:val="00BB0C5A"/>
    <w:rsid w:val="00BB0E55"/>
    <w:rsid w:val="00BB10A9"/>
    <w:rsid w:val="00BB1303"/>
    <w:rsid w:val="00BB187B"/>
    <w:rsid w:val="00BB1FD9"/>
    <w:rsid w:val="00BB23F8"/>
    <w:rsid w:val="00BB2850"/>
    <w:rsid w:val="00BB2C3A"/>
    <w:rsid w:val="00BB3416"/>
    <w:rsid w:val="00BB342A"/>
    <w:rsid w:val="00BB3968"/>
    <w:rsid w:val="00BB4DE7"/>
    <w:rsid w:val="00BB6076"/>
    <w:rsid w:val="00BB6561"/>
    <w:rsid w:val="00BB78BD"/>
    <w:rsid w:val="00BB7914"/>
    <w:rsid w:val="00BB7B62"/>
    <w:rsid w:val="00BC00E5"/>
    <w:rsid w:val="00BC0228"/>
    <w:rsid w:val="00BC0352"/>
    <w:rsid w:val="00BC0422"/>
    <w:rsid w:val="00BC0632"/>
    <w:rsid w:val="00BC1042"/>
    <w:rsid w:val="00BC10C5"/>
    <w:rsid w:val="00BC35C2"/>
    <w:rsid w:val="00BC3F02"/>
    <w:rsid w:val="00BC4034"/>
    <w:rsid w:val="00BC41C0"/>
    <w:rsid w:val="00BC4340"/>
    <w:rsid w:val="00BC50F8"/>
    <w:rsid w:val="00BC5587"/>
    <w:rsid w:val="00BC59E2"/>
    <w:rsid w:val="00BC5DB6"/>
    <w:rsid w:val="00BC6023"/>
    <w:rsid w:val="00BC68ED"/>
    <w:rsid w:val="00BC6E58"/>
    <w:rsid w:val="00BC75E9"/>
    <w:rsid w:val="00BC7AA7"/>
    <w:rsid w:val="00BC7B5D"/>
    <w:rsid w:val="00BC7B93"/>
    <w:rsid w:val="00BD0071"/>
    <w:rsid w:val="00BD053E"/>
    <w:rsid w:val="00BD0C87"/>
    <w:rsid w:val="00BD17C8"/>
    <w:rsid w:val="00BD211D"/>
    <w:rsid w:val="00BD224A"/>
    <w:rsid w:val="00BD2817"/>
    <w:rsid w:val="00BD28C8"/>
    <w:rsid w:val="00BD2A07"/>
    <w:rsid w:val="00BD3837"/>
    <w:rsid w:val="00BD3B02"/>
    <w:rsid w:val="00BD3C58"/>
    <w:rsid w:val="00BD3CA0"/>
    <w:rsid w:val="00BD3D73"/>
    <w:rsid w:val="00BD4279"/>
    <w:rsid w:val="00BD4C4B"/>
    <w:rsid w:val="00BD4E6B"/>
    <w:rsid w:val="00BD52C7"/>
    <w:rsid w:val="00BD5BA9"/>
    <w:rsid w:val="00BD5FA9"/>
    <w:rsid w:val="00BD68DE"/>
    <w:rsid w:val="00BD6DF1"/>
    <w:rsid w:val="00BD722A"/>
    <w:rsid w:val="00BD743F"/>
    <w:rsid w:val="00BE0282"/>
    <w:rsid w:val="00BE09C6"/>
    <w:rsid w:val="00BE11C1"/>
    <w:rsid w:val="00BE15A8"/>
    <w:rsid w:val="00BE1853"/>
    <w:rsid w:val="00BE19EC"/>
    <w:rsid w:val="00BE19F2"/>
    <w:rsid w:val="00BE1DE3"/>
    <w:rsid w:val="00BE2270"/>
    <w:rsid w:val="00BE2F86"/>
    <w:rsid w:val="00BE3180"/>
    <w:rsid w:val="00BE3D34"/>
    <w:rsid w:val="00BE45D4"/>
    <w:rsid w:val="00BE4BAA"/>
    <w:rsid w:val="00BE538A"/>
    <w:rsid w:val="00BE567E"/>
    <w:rsid w:val="00BE5D82"/>
    <w:rsid w:val="00BE5FCD"/>
    <w:rsid w:val="00BE62FE"/>
    <w:rsid w:val="00BE634B"/>
    <w:rsid w:val="00BE6979"/>
    <w:rsid w:val="00BE7016"/>
    <w:rsid w:val="00BE7BBC"/>
    <w:rsid w:val="00BF0452"/>
    <w:rsid w:val="00BF070F"/>
    <w:rsid w:val="00BF0750"/>
    <w:rsid w:val="00BF0B3B"/>
    <w:rsid w:val="00BF11D3"/>
    <w:rsid w:val="00BF12E3"/>
    <w:rsid w:val="00BF15F1"/>
    <w:rsid w:val="00BF1D7F"/>
    <w:rsid w:val="00BF1D85"/>
    <w:rsid w:val="00BF2037"/>
    <w:rsid w:val="00BF25EF"/>
    <w:rsid w:val="00BF25F0"/>
    <w:rsid w:val="00BF29C6"/>
    <w:rsid w:val="00BF30BA"/>
    <w:rsid w:val="00BF31E2"/>
    <w:rsid w:val="00BF3379"/>
    <w:rsid w:val="00BF39C7"/>
    <w:rsid w:val="00BF3D24"/>
    <w:rsid w:val="00BF4D29"/>
    <w:rsid w:val="00BF54FE"/>
    <w:rsid w:val="00BF5627"/>
    <w:rsid w:val="00BF5A61"/>
    <w:rsid w:val="00BF5C91"/>
    <w:rsid w:val="00BF5E8C"/>
    <w:rsid w:val="00BF62F4"/>
    <w:rsid w:val="00BF71AF"/>
    <w:rsid w:val="00BF72B3"/>
    <w:rsid w:val="00BF7509"/>
    <w:rsid w:val="00BF7DEB"/>
    <w:rsid w:val="00C0039A"/>
    <w:rsid w:val="00C00479"/>
    <w:rsid w:val="00C004FE"/>
    <w:rsid w:val="00C01AC3"/>
    <w:rsid w:val="00C01B45"/>
    <w:rsid w:val="00C02403"/>
    <w:rsid w:val="00C02507"/>
    <w:rsid w:val="00C03063"/>
    <w:rsid w:val="00C0380B"/>
    <w:rsid w:val="00C042B2"/>
    <w:rsid w:val="00C0430E"/>
    <w:rsid w:val="00C0466B"/>
    <w:rsid w:val="00C04F7A"/>
    <w:rsid w:val="00C053F9"/>
    <w:rsid w:val="00C0544C"/>
    <w:rsid w:val="00C0563B"/>
    <w:rsid w:val="00C060B7"/>
    <w:rsid w:val="00C061BB"/>
    <w:rsid w:val="00C0691C"/>
    <w:rsid w:val="00C079C3"/>
    <w:rsid w:val="00C107A4"/>
    <w:rsid w:val="00C11156"/>
    <w:rsid w:val="00C11331"/>
    <w:rsid w:val="00C11A29"/>
    <w:rsid w:val="00C11B76"/>
    <w:rsid w:val="00C11CC8"/>
    <w:rsid w:val="00C11F6F"/>
    <w:rsid w:val="00C1228A"/>
    <w:rsid w:val="00C12308"/>
    <w:rsid w:val="00C1232A"/>
    <w:rsid w:val="00C1241A"/>
    <w:rsid w:val="00C12B36"/>
    <w:rsid w:val="00C131E2"/>
    <w:rsid w:val="00C1343C"/>
    <w:rsid w:val="00C13B43"/>
    <w:rsid w:val="00C13ECC"/>
    <w:rsid w:val="00C148A7"/>
    <w:rsid w:val="00C15034"/>
    <w:rsid w:val="00C1548E"/>
    <w:rsid w:val="00C15855"/>
    <w:rsid w:val="00C159A0"/>
    <w:rsid w:val="00C15FD4"/>
    <w:rsid w:val="00C16538"/>
    <w:rsid w:val="00C1675F"/>
    <w:rsid w:val="00C16B53"/>
    <w:rsid w:val="00C16ED1"/>
    <w:rsid w:val="00C171AD"/>
    <w:rsid w:val="00C172D6"/>
    <w:rsid w:val="00C17E36"/>
    <w:rsid w:val="00C2005C"/>
    <w:rsid w:val="00C21187"/>
    <w:rsid w:val="00C2225C"/>
    <w:rsid w:val="00C22635"/>
    <w:rsid w:val="00C22A17"/>
    <w:rsid w:val="00C22D3F"/>
    <w:rsid w:val="00C234A8"/>
    <w:rsid w:val="00C2353F"/>
    <w:rsid w:val="00C23585"/>
    <w:rsid w:val="00C2397F"/>
    <w:rsid w:val="00C239BD"/>
    <w:rsid w:val="00C242FF"/>
    <w:rsid w:val="00C25616"/>
    <w:rsid w:val="00C2593C"/>
    <w:rsid w:val="00C25EF7"/>
    <w:rsid w:val="00C264B1"/>
    <w:rsid w:val="00C26663"/>
    <w:rsid w:val="00C26725"/>
    <w:rsid w:val="00C267B8"/>
    <w:rsid w:val="00C26A13"/>
    <w:rsid w:val="00C27290"/>
    <w:rsid w:val="00C27446"/>
    <w:rsid w:val="00C27520"/>
    <w:rsid w:val="00C2759F"/>
    <w:rsid w:val="00C27D5C"/>
    <w:rsid w:val="00C3016F"/>
    <w:rsid w:val="00C30259"/>
    <w:rsid w:val="00C304FC"/>
    <w:rsid w:val="00C3068F"/>
    <w:rsid w:val="00C3089D"/>
    <w:rsid w:val="00C30E3E"/>
    <w:rsid w:val="00C31269"/>
    <w:rsid w:val="00C313E7"/>
    <w:rsid w:val="00C31DB5"/>
    <w:rsid w:val="00C31EF5"/>
    <w:rsid w:val="00C31F53"/>
    <w:rsid w:val="00C322CB"/>
    <w:rsid w:val="00C3237F"/>
    <w:rsid w:val="00C326B9"/>
    <w:rsid w:val="00C336E9"/>
    <w:rsid w:val="00C33E78"/>
    <w:rsid w:val="00C345C2"/>
    <w:rsid w:val="00C34DFC"/>
    <w:rsid w:val="00C35DF8"/>
    <w:rsid w:val="00C35E6C"/>
    <w:rsid w:val="00C35F73"/>
    <w:rsid w:val="00C35FC9"/>
    <w:rsid w:val="00C3610F"/>
    <w:rsid w:val="00C3645D"/>
    <w:rsid w:val="00C36C2D"/>
    <w:rsid w:val="00C36CE8"/>
    <w:rsid w:val="00C36D6B"/>
    <w:rsid w:val="00C36E4F"/>
    <w:rsid w:val="00C371BE"/>
    <w:rsid w:val="00C372C0"/>
    <w:rsid w:val="00C376B5"/>
    <w:rsid w:val="00C37BC9"/>
    <w:rsid w:val="00C37DC3"/>
    <w:rsid w:val="00C40193"/>
    <w:rsid w:val="00C401A1"/>
    <w:rsid w:val="00C404D1"/>
    <w:rsid w:val="00C4059F"/>
    <w:rsid w:val="00C41772"/>
    <w:rsid w:val="00C422B0"/>
    <w:rsid w:val="00C42C71"/>
    <w:rsid w:val="00C43237"/>
    <w:rsid w:val="00C432A0"/>
    <w:rsid w:val="00C433EF"/>
    <w:rsid w:val="00C4386C"/>
    <w:rsid w:val="00C43D37"/>
    <w:rsid w:val="00C43D6F"/>
    <w:rsid w:val="00C441D5"/>
    <w:rsid w:val="00C448BE"/>
    <w:rsid w:val="00C44972"/>
    <w:rsid w:val="00C44AA9"/>
    <w:rsid w:val="00C44BC8"/>
    <w:rsid w:val="00C44C53"/>
    <w:rsid w:val="00C4545E"/>
    <w:rsid w:val="00C4581A"/>
    <w:rsid w:val="00C45CFA"/>
    <w:rsid w:val="00C46CCD"/>
    <w:rsid w:val="00C47070"/>
    <w:rsid w:val="00C47E17"/>
    <w:rsid w:val="00C50291"/>
    <w:rsid w:val="00C50A1B"/>
    <w:rsid w:val="00C50C75"/>
    <w:rsid w:val="00C51281"/>
    <w:rsid w:val="00C517F9"/>
    <w:rsid w:val="00C520AA"/>
    <w:rsid w:val="00C52264"/>
    <w:rsid w:val="00C52508"/>
    <w:rsid w:val="00C52686"/>
    <w:rsid w:val="00C526CD"/>
    <w:rsid w:val="00C52A35"/>
    <w:rsid w:val="00C533C3"/>
    <w:rsid w:val="00C53677"/>
    <w:rsid w:val="00C537E8"/>
    <w:rsid w:val="00C53AEA"/>
    <w:rsid w:val="00C53BA6"/>
    <w:rsid w:val="00C54748"/>
    <w:rsid w:val="00C55081"/>
    <w:rsid w:val="00C55142"/>
    <w:rsid w:val="00C556DB"/>
    <w:rsid w:val="00C558C9"/>
    <w:rsid w:val="00C55919"/>
    <w:rsid w:val="00C55A33"/>
    <w:rsid w:val="00C564F8"/>
    <w:rsid w:val="00C565E8"/>
    <w:rsid w:val="00C56E47"/>
    <w:rsid w:val="00C56E92"/>
    <w:rsid w:val="00C57084"/>
    <w:rsid w:val="00C604D9"/>
    <w:rsid w:val="00C60D82"/>
    <w:rsid w:val="00C60FC8"/>
    <w:rsid w:val="00C614BD"/>
    <w:rsid w:val="00C62F95"/>
    <w:rsid w:val="00C63068"/>
    <w:rsid w:val="00C630E5"/>
    <w:rsid w:val="00C63469"/>
    <w:rsid w:val="00C63796"/>
    <w:rsid w:val="00C6379A"/>
    <w:rsid w:val="00C63949"/>
    <w:rsid w:val="00C63BA3"/>
    <w:rsid w:val="00C63FD3"/>
    <w:rsid w:val="00C643E0"/>
    <w:rsid w:val="00C6484B"/>
    <w:rsid w:val="00C64ADC"/>
    <w:rsid w:val="00C64CFC"/>
    <w:rsid w:val="00C64FF2"/>
    <w:rsid w:val="00C65405"/>
    <w:rsid w:val="00C6577F"/>
    <w:rsid w:val="00C65A78"/>
    <w:rsid w:val="00C65E25"/>
    <w:rsid w:val="00C66B51"/>
    <w:rsid w:val="00C67321"/>
    <w:rsid w:val="00C67F0E"/>
    <w:rsid w:val="00C7111D"/>
    <w:rsid w:val="00C71366"/>
    <w:rsid w:val="00C7144F"/>
    <w:rsid w:val="00C71598"/>
    <w:rsid w:val="00C718F9"/>
    <w:rsid w:val="00C71F87"/>
    <w:rsid w:val="00C720E7"/>
    <w:rsid w:val="00C733CE"/>
    <w:rsid w:val="00C73599"/>
    <w:rsid w:val="00C7369A"/>
    <w:rsid w:val="00C73723"/>
    <w:rsid w:val="00C73AE0"/>
    <w:rsid w:val="00C7461A"/>
    <w:rsid w:val="00C7478E"/>
    <w:rsid w:val="00C74CCD"/>
    <w:rsid w:val="00C74D2D"/>
    <w:rsid w:val="00C751E2"/>
    <w:rsid w:val="00C755F5"/>
    <w:rsid w:val="00C75D96"/>
    <w:rsid w:val="00C75E1B"/>
    <w:rsid w:val="00C7670A"/>
    <w:rsid w:val="00C7698D"/>
    <w:rsid w:val="00C76D8A"/>
    <w:rsid w:val="00C76E5E"/>
    <w:rsid w:val="00C77860"/>
    <w:rsid w:val="00C77ED1"/>
    <w:rsid w:val="00C80393"/>
    <w:rsid w:val="00C80A21"/>
    <w:rsid w:val="00C80FF7"/>
    <w:rsid w:val="00C81044"/>
    <w:rsid w:val="00C8127E"/>
    <w:rsid w:val="00C81357"/>
    <w:rsid w:val="00C814AC"/>
    <w:rsid w:val="00C81C8A"/>
    <w:rsid w:val="00C827CA"/>
    <w:rsid w:val="00C8293E"/>
    <w:rsid w:val="00C82984"/>
    <w:rsid w:val="00C82A07"/>
    <w:rsid w:val="00C83000"/>
    <w:rsid w:val="00C8335C"/>
    <w:rsid w:val="00C8372B"/>
    <w:rsid w:val="00C83956"/>
    <w:rsid w:val="00C83CDE"/>
    <w:rsid w:val="00C83D33"/>
    <w:rsid w:val="00C83D66"/>
    <w:rsid w:val="00C84495"/>
    <w:rsid w:val="00C8495C"/>
    <w:rsid w:val="00C849E2"/>
    <w:rsid w:val="00C84D92"/>
    <w:rsid w:val="00C84F59"/>
    <w:rsid w:val="00C84FC0"/>
    <w:rsid w:val="00C85273"/>
    <w:rsid w:val="00C85AD5"/>
    <w:rsid w:val="00C864CA"/>
    <w:rsid w:val="00C86DAA"/>
    <w:rsid w:val="00C870AB"/>
    <w:rsid w:val="00C87C0B"/>
    <w:rsid w:val="00C903C1"/>
    <w:rsid w:val="00C90A0E"/>
    <w:rsid w:val="00C90EF6"/>
    <w:rsid w:val="00C923E8"/>
    <w:rsid w:val="00C92554"/>
    <w:rsid w:val="00C92B14"/>
    <w:rsid w:val="00C92D5C"/>
    <w:rsid w:val="00C9347F"/>
    <w:rsid w:val="00C9374D"/>
    <w:rsid w:val="00C945D3"/>
    <w:rsid w:val="00C94D81"/>
    <w:rsid w:val="00C94D84"/>
    <w:rsid w:val="00C950B4"/>
    <w:rsid w:val="00C95D71"/>
    <w:rsid w:val="00C9623A"/>
    <w:rsid w:val="00C96860"/>
    <w:rsid w:val="00C96A02"/>
    <w:rsid w:val="00C96FDE"/>
    <w:rsid w:val="00C97757"/>
    <w:rsid w:val="00C97A48"/>
    <w:rsid w:val="00C97A7E"/>
    <w:rsid w:val="00CA0020"/>
    <w:rsid w:val="00CA006E"/>
    <w:rsid w:val="00CA0414"/>
    <w:rsid w:val="00CA04FC"/>
    <w:rsid w:val="00CA0A4C"/>
    <w:rsid w:val="00CA10E1"/>
    <w:rsid w:val="00CA13BA"/>
    <w:rsid w:val="00CA1595"/>
    <w:rsid w:val="00CA16DF"/>
    <w:rsid w:val="00CA1F81"/>
    <w:rsid w:val="00CA2470"/>
    <w:rsid w:val="00CA32D5"/>
    <w:rsid w:val="00CA34DA"/>
    <w:rsid w:val="00CA3EDA"/>
    <w:rsid w:val="00CA3F1F"/>
    <w:rsid w:val="00CA46CE"/>
    <w:rsid w:val="00CA47F1"/>
    <w:rsid w:val="00CA519D"/>
    <w:rsid w:val="00CA5577"/>
    <w:rsid w:val="00CA60B1"/>
    <w:rsid w:val="00CA6302"/>
    <w:rsid w:val="00CA68C5"/>
    <w:rsid w:val="00CA6B25"/>
    <w:rsid w:val="00CA6F36"/>
    <w:rsid w:val="00CA75C4"/>
    <w:rsid w:val="00CA765C"/>
    <w:rsid w:val="00CA7C15"/>
    <w:rsid w:val="00CB0266"/>
    <w:rsid w:val="00CB05D2"/>
    <w:rsid w:val="00CB15D3"/>
    <w:rsid w:val="00CB1630"/>
    <w:rsid w:val="00CB1757"/>
    <w:rsid w:val="00CB212D"/>
    <w:rsid w:val="00CB23B7"/>
    <w:rsid w:val="00CB32A0"/>
    <w:rsid w:val="00CB35F7"/>
    <w:rsid w:val="00CB369C"/>
    <w:rsid w:val="00CB37E2"/>
    <w:rsid w:val="00CB386B"/>
    <w:rsid w:val="00CB4228"/>
    <w:rsid w:val="00CB455E"/>
    <w:rsid w:val="00CB568E"/>
    <w:rsid w:val="00CB5D13"/>
    <w:rsid w:val="00CB5F19"/>
    <w:rsid w:val="00CB71E8"/>
    <w:rsid w:val="00CB7D75"/>
    <w:rsid w:val="00CB7F7A"/>
    <w:rsid w:val="00CB7FCD"/>
    <w:rsid w:val="00CC00D5"/>
    <w:rsid w:val="00CC0E00"/>
    <w:rsid w:val="00CC1054"/>
    <w:rsid w:val="00CC1223"/>
    <w:rsid w:val="00CC1C55"/>
    <w:rsid w:val="00CC1EDE"/>
    <w:rsid w:val="00CC21AA"/>
    <w:rsid w:val="00CC28E2"/>
    <w:rsid w:val="00CC29AA"/>
    <w:rsid w:val="00CC2A59"/>
    <w:rsid w:val="00CC336D"/>
    <w:rsid w:val="00CC3F07"/>
    <w:rsid w:val="00CC419C"/>
    <w:rsid w:val="00CC46B6"/>
    <w:rsid w:val="00CC47BE"/>
    <w:rsid w:val="00CC485D"/>
    <w:rsid w:val="00CC498B"/>
    <w:rsid w:val="00CC52CD"/>
    <w:rsid w:val="00CC543B"/>
    <w:rsid w:val="00CC63F2"/>
    <w:rsid w:val="00CC6504"/>
    <w:rsid w:val="00CC69C4"/>
    <w:rsid w:val="00CC6BD0"/>
    <w:rsid w:val="00CC7008"/>
    <w:rsid w:val="00CC73EC"/>
    <w:rsid w:val="00CC7A4F"/>
    <w:rsid w:val="00CC7D87"/>
    <w:rsid w:val="00CD03D2"/>
    <w:rsid w:val="00CD07F8"/>
    <w:rsid w:val="00CD0AB1"/>
    <w:rsid w:val="00CD0F91"/>
    <w:rsid w:val="00CD1BFE"/>
    <w:rsid w:val="00CD1CB9"/>
    <w:rsid w:val="00CD1FDD"/>
    <w:rsid w:val="00CD2177"/>
    <w:rsid w:val="00CD28BF"/>
    <w:rsid w:val="00CD2932"/>
    <w:rsid w:val="00CD2CA4"/>
    <w:rsid w:val="00CD3EE6"/>
    <w:rsid w:val="00CD3F65"/>
    <w:rsid w:val="00CD4045"/>
    <w:rsid w:val="00CD42AE"/>
    <w:rsid w:val="00CD46D8"/>
    <w:rsid w:val="00CD48C3"/>
    <w:rsid w:val="00CD4FC8"/>
    <w:rsid w:val="00CD5766"/>
    <w:rsid w:val="00CD5B6E"/>
    <w:rsid w:val="00CD5ED3"/>
    <w:rsid w:val="00CD61A4"/>
    <w:rsid w:val="00CD63B0"/>
    <w:rsid w:val="00CD6744"/>
    <w:rsid w:val="00CD69AD"/>
    <w:rsid w:val="00CD6CE7"/>
    <w:rsid w:val="00CD6EC6"/>
    <w:rsid w:val="00CD7116"/>
    <w:rsid w:val="00CD7662"/>
    <w:rsid w:val="00CD777C"/>
    <w:rsid w:val="00CD7A10"/>
    <w:rsid w:val="00CD7D8C"/>
    <w:rsid w:val="00CD7DEE"/>
    <w:rsid w:val="00CD7F50"/>
    <w:rsid w:val="00CE01AA"/>
    <w:rsid w:val="00CE0362"/>
    <w:rsid w:val="00CE0EAA"/>
    <w:rsid w:val="00CE12FE"/>
    <w:rsid w:val="00CE18C2"/>
    <w:rsid w:val="00CE195C"/>
    <w:rsid w:val="00CE1C34"/>
    <w:rsid w:val="00CE1FD1"/>
    <w:rsid w:val="00CE29D7"/>
    <w:rsid w:val="00CE2B9A"/>
    <w:rsid w:val="00CE2DE7"/>
    <w:rsid w:val="00CE43B2"/>
    <w:rsid w:val="00CE5BDA"/>
    <w:rsid w:val="00CE67E7"/>
    <w:rsid w:val="00CE71A5"/>
    <w:rsid w:val="00CE7648"/>
    <w:rsid w:val="00CE77F3"/>
    <w:rsid w:val="00CF02C1"/>
    <w:rsid w:val="00CF07B9"/>
    <w:rsid w:val="00CF0CCA"/>
    <w:rsid w:val="00CF0F15"/>
    <w:rsid w:val="00CF1E78"/>
    <w:rsid w:val="00CF1FDF"/>
    <w:rsid w:val="00CF2108"/>
    <w:rsid w:val="00CF234F"/>
    <w:rsid w:val="00CF2689"/>
    <w:rsid w:val="00CF2E0E"/>
    <w:rsid w:val="00CF2EF8"/>
    <w:rsid w:val="00CF3060"/>
    <w:rsid w:val="00CF32C3"/>
    <w:rsid w:val="00CF32FC"/>
    <w:rsid w:val="00CF3CB8"/>
    <w:rsid w:val="00CF4AE8"/>
    <w:rsid w:val="00CF5799"/>
    <w:rsid w:val="00CF591A"/>
    <w:rsid w:val="00CF596D"/>
    <w:rsid w:val="00CF7433"/>
    <w:rsid w:val="00CF7885"/>
    <w:rsid w:val="00CF7CC8"/>
    <w:rsid w:val="00CF7D34"/>
    <w:rsid w:val="00D0028D"/>
    <w:rsid w:val="00D009F3"/>
    <w:rsid w:val="00D00BB7"/>
    <w:rsid w:val="00D0117E"/>
    <w:rsid w:val="00D01F21"/>
    <w:rsid w:val="00D02022"/>
    <w:rsid w:val="00D02311"/>
    <w:rsid w:val="00D02C32"/>
    <w:rsid w:val="00D0338E"/>
    <w:rsid w:val="00D03A08"/>
    <w:rsid w:val="00D03C60"/>
    <w:rsid w:val="00D03FB1"/>
    <w:rsid w:val="00D043FD"/>
    <w:rsid w:val="00D04852"/>
    <w:rsid w:val="00D04CD8"/>
    <w:rsid w:val="00D04EF7"/>
    <w:rsid w:val="00D059D3"/>
    <w:rsid w:val="00D05C4B"/>
    <w:rsid w:val="00D05E90"/>
    <w:rsid w:val="00D0704D"/>
    <w:rsid w:val="00D07678"/>
    <w:rsid w:val="00D076C7"/>
    <w:rsid w:val="00D07B20"/>
    <w:rsid w:val="00D07B6C"/>
    <w:rsid w:val="00D07C76"/>
    <w:rsid w:val="00D10D95"/>
    <w:rsid w:val="00D10E41"/>
    <w:rsid w:val="00D11053"/>
    <w:rsid w:val="00D11415"/>
    <w:rsid w:val="00D115E7"/>
    <w:rsid w:val="00D119D1"/>
    <w:rsid w:val="00D11B52"/>
    <w:rsid w:val="00D11CA0"/>
    <w:rsid w:val="00D11DD1"/>
    <w:rsid w:val="00D11F06"/>
    <w:rsid w:val="00D12008"/>
    <w:rsid w:val="00D1246D"/>
    <w:rsid w:val="00D12AB2"/>
    <w:rsid w:val="00D12DBB"/>
    <w:rsid w:val="00D135A0"/>
    <w:rsid w:val="00D13671"/>
    <w:rsid w:val="00D1373D"/>
    <w:rsid w:val="00D13A5D"/>
    <w:rsid w:val="00D1444C"/>
    <w:rsid w:val="00D14A90"/>
    <w:rsid w:val="00D15589"/>
    <w:rsid w:val="00D15855"/>
    <w:rsid w:val="00D1599D"/>
    <w:rsid w:val="00D161B5"/>
    <w:rsid w:val="00D16432"/>
    <w:rsid w:val="00D16857"/>
    <w:rsid w:val="00D17DDB"/>
    <w:rsid w:val="00D201CE"/>
    <w:rsid w:val="00D20A80"/>
    <w:rsid w:val="00D21705"/>
    <w:rsid w:val="00D21F82"/>
    <w:rsid w:val="00D21FB6"/>
    <w:rsid w:val="00D22104"/>
    <w:rsid w:val="00D22589"/>
    <w:rsid w:val="00D22899"/>
    <w:rsid w:val="00D23198"/>
    <w:rsid w:val="00D2461D"/>
    <w:rsid w:val="00D24696"/>
    <w:rsid w:val="00D24862"/>
    <w:rsid w:val="00D24957"/>
    <w:rsid w:val="00D24F17"/>
    <w:rsid w:val="00D2502B"/>
    <w:rsid w:val="00D251AB"/>
    <w:rsid w:val="00D251C5"/>
    <w:rsid w:val="00D2537F"/>
    <w:rsid w:val="00D255AA"/>
    <w:rsid w:val="00D25DD5"/>
    <w:rsid w:val="00D25F3A"/>
    <w:rsid w:val="00D26E0D"/>
    <w:rsid w:val="00D2782B"/>
    <w:rsid w:val="00D27BE3"/>
    <w:rsid w:val="00D3005A"/>
    <w:rsid w:val="00D301C9"/>
    <w:rsid w:val="00D30C91"/>
    <w:rsid w:val="00D30FD2"/>
    <w:rsid w:val="00D312D3"/>
    <w:rsid w:val="00D313C0"/>
    <w:rsid w:val="00D3170D"/>
    <w:rsid w:val="00D31A6A"/>
    <w:rsid w:val="00D32068"/>
    <w:rsid w:val="00D324EE"/>
    <w:rsid w:val="00D333C6"/>
    <w:rsid w:val="00D33941"/>
    <w:rsid w:val="00D341BB"/>
    <w:rsid w:val="00D34B0D"/>
    <w:rsid w:val="00D34C4A"/>
    <w:rsid w:val="00D353AC"/>
    <w:rsid w:val="00D35AF1"/>
    <w:rsid w:val="00D35AF4"/>
    <w:rsid w:val="00D36422"/>
    <w:rsid w:val="00D36809"/>
    <w:rsid w:val="00D368D7"/>
    <w:rsid w:val="00D370AA"/>
    <w:rsid w:val="00D3738F"/>
    <w:rsid w:val="00D40A6B"/>
    <w:rsid w:val="00D40B0E"/>
    <w:rsid w:val="00D40CD9"/>
    <w:rsid w:val="00D4117B"/>
    <w:rsid w:val="00D4214E"/>
    <w:rsid w:val="00D42D79"/>
    <w:rsid w:val="00D42FEF"/>
    <w:rsid w:val="00D432AB"/>
    <w:rsid w:val="00D432D7"/>
    <w:rsid w:val="00D435AA"/>
    <w:rsid w:val="00D43A44"/>
    <w:rsid w:val="00D45419"/>
    <w:rsid w:val="00D45592"/>
    <w:rsid w:val="00D455D8"/>
    <w:rsid w:val="00D459B6"/>
    <w:rsid w:val="00D45F1D"/>
    <w:rsid w:val="00D46B81"/>
    <w:rsid w:val="00D475F0"/>
    <w:rsid w:val="00D47817"/>
    <w:rsid w:val="00D478F6"/>
    <w:rsid w:val="00D47988"/>
    <w:rsid w:val="00D47D96"/>
    <w:rsid w:val="00D50F14"/>
    <w:rsid w:val="00D5137D"/>
    <w:rsid w:val="00D513A3"/>
    <w:rsid w:val="00D52379"/>
    <w:rsid w:val="00D52419"/>
    <w:rsid w:val="00D52560"/>
    <w:rsid w:val="00D52F1E"/>
    <w:rsid w:val="00D53139"/>
    <w:rsid w:val="00D533C1"/>
    <w:rsid w:val="00D53E37"/>
    <w:rsid w:val="00D54568"/>
    <w:rsid w:val="00D5463F"/>
    <w:rsid w:val="00D54CC3"/>
    <w:rsid w:val="00D54F0A"/>
    <w:rsid w:val="00D54F70"/>
    <w:rsid w:val="00D555FB"/>
    <w:rsid w:val="00D55895"/>
    <w:rsid w:val="00D566BD"/>
    <w:rsid w:val="00D56E49"/>
    <w:rsid w:val="00D575EE"/>
    <w:rsid w:val="00D577B4"/>
    <w:rsid w:val="00D578C2"/>
    <w:rsid w:val="00D57AF0"/>
    <w:rsid w:val="00D6084B"/>
    <w:rsid w:val="00D6084F"/>
    <w:rsid w:val="00D60E33"/>
    <w:rsid w:val="00D61FFA"/>
    <w:rsid w:val="00D62B50"/>
    <w:rsid w:val="00D62C7E"/>
    <w:rsid w:val="00D62F57"/>
    <w:rsid w:val="00D632D3"/>
    <w:rsid w:val="00D633BE"/>
    <w:rsid w:val="00D634F5"/>
    <w:rsid w:val="00D642AF"/>
    <w:rsid w:val="00D65010"/>
    <w:rsid w:val="00D6501B"/>
    <w:rsid w:val="00D66C63"/>
    <w:rsid w:val="00D66CCD"/>
    <w:rsid w:val="00D66D93"/>
    <w:rsid w:val="00D67707"/>
    <w:rsid w:val="00D678AD"/>
    <w:rsid w:val="00D704A8"/>
    <w:rsid w:val="00D7055B"/>
    <w:rsid w:val="00D70A93"/>
    <w:rsid w:val="00D70C97"/>
    <w:rsid w:val="00D70E34"/>
    <w:rsid w:val="00D70F42"/>
    <w:rsid w:val="00D71C41"/>
    <w:rsid w:val="00D71D80"/>
    <w:rsid w:val="00D73425"/>
    <w:rsid w:val="00D73A12"/>
    <w:rsid w:val="00D74209"/>
    <w:rsid w:val="00D742CC"/>
    <w:rsid w:val="00D74671"/>
    <w:rsid w:val="00D746A7"/>
    <w:rsid w:val="00D74738"/>
    <w:rsid w:val="00D7473E"/>
    <w:rsid w:val="00D74B8F"/>
    <w:rsid w:val="00D75785"/>
    <w:rsid w:val="00D75B2C"/>
    <w:rsid w:val="00D76072"/>
    <w:rsid w:val="00D7651C"/>
    <w:rsid w:val="00D76658"/>
    <w:rsid w:val="00D769A0"/>
    <w:rsid w:val="00D76BC4"/>
    <w:rsid w:val="00D76C86"/>
    <w:rsid w:val="00D76DC9"/>
    <w:rsid w:val="00D76F29"/>
    <w:rsid w:val="00D772E2"/>
    <w:rsid w:val="00D7757B"/>
    <w:rsid w:val="00D7760D"/>
    <w:rsid w:val="00D8046B"/>
    <w:rsid w:val="00D805AC"/>
    <w:rsid w:val="00D815EE"/>
    <w:rsid w:val="00D8238B"/>
    <w:rsid w:val="00D824C9"/>
    <w:rsid w:val="00D8296B"/>
    <w:rsid w:val="00D83D20"/>
    <w:rsid w:val="00D83D73"/>
    <w:rsid w:val="00D842AA"/>
    <w:rsid w:val="00D84490"/>
    <w:rsid w:val="00D84BEB"/>
    <w:rsid w:val="00D85092"/>
    <w:rsid w:val="00D8562D"/>
    <w:rsid w:val="00D85B59"/>
    <w:rsid w:val="00D86067"/>
    <w:rsid w:val="00D86150"/>
    <w:rsid w:val="00D863A8"/>
    <w:rsid w:val="00D86A53"/>
    <w:rsid w:val="00D86F85"/>
    <w:rsid w:val="00D870FC"/>
    <w:rsid w:val="00D870FF"/>
    <w:rsid w:val="00D87409"/>
    <w:rsid w:val="00D87848"/>
    <w:rsid w:val="00D87D87"/>
    <w:rsid w:val="00D900D3"/>
    <w:rsid w:val="00D909F0"/>
    <w:rsid w:val="00D90C67"/>
    <w:rsid w:val="00D92826"/>
    <w:rsid w:val="00D92985"/>
    <w:rsid w:val="00D932F0"/>
    <w:rsid w:val="00D93EC0"/>
    <w:rsid w:val="00D93ECF"/>
    <w:rsid w:val="00D93FBA"/>
    <w:rsid w:val="00D9414B"/>
    <w:rsid w:val="00D9477F"/>
    <w:rsid w:val="00D953C6"/>
    <w:rsid w:val="00D9542B"/>
    <w:rsid w:val="00D95802"/>
    <w:rsid w:val="00D95EC3"/>
    <w:rsid w:val="00DA0415"/>
    <w:rsid w:val="00DA0699"/>
    <w:rsid w:val="00DA0798"/>
    <w:rsid w:val="00DA0B2F"/>
    <w:rsid w:val="00DA0E8F"/>
    <w:rsid w:val="00DA125A"/>
    <w:rsid w:val="00DA14F0"/>
    <w:rsid w:val="00DA1591"/>
    <w:rsid w:val="00DA2138"/>
    <w:rsid w:val="00DA3274"/>
    <w:rsid w:val="00DA34B5"/>
    <w:rsid w:val="00DA3803"/>
    <w:rsid w:val="00DA3A59"/>
    <w:rsid w:val="00DA3DAC"/>
    <w:rsid w:val="00DA3DDF"/>
    <w:rsid w:val="00DA45A3"/>
    <w:rsid w:val="00DA468A"/>
    <w:rsid w:val="00DA5335"/>
    <w:rsid w:val="00DA56DE"/>
    <w:rsid w:val="00DA5F25"/>
    <w:rsid w:val="00DA65E5"/>
    <w:rsid w:val="00DA69F3"/>
    <w:rsid w:val="00DA6C32"/>
    <w:rsid w:val="00DA72EB"/>
    <w:rsid w:val="00DA7733"/>
    <w:rsid w:val="00DA79AF"/>
    <w:rsid w:val="00DA7F7F"/>
    <w:rsid w:val="00DB01C1"/>
    <w:rsid w:val="00DB0496"/>
    <w:rsid w:val="00DB0718"/>
    <w:rsid w:val="00DB1432"/>
    <w:rsid w:val="00DB1653"/>
    <w:rsid w:val="00DB2150"/>
    <w:rsid w:val="00DB2F9A"/>
    <w:rsid w:val="00DB3B36"/>
    <w:rsid w:val="00DB46ED"/>
    <w:rsid w:val="00DB5691"/>
    <w:rsid w:val="00DB5CEF"/>
    <w:rsid w:val="00DB5DD9"/>
    <w:rsid w:val="00DB625F"/>
    <w:rsid w:val="00DB69C3"/>
    <w:rsid w:val="00DB6A66"/>
    <w:rsid w:val="00DB7018"/>
    <w:rsid w:val="00DB7307"/>
    <w:rsid w:val="00DB78C7"/>
    <w:rsid w:val="00DB7A3C"/>
    <w:rsid w:val="00DB7F29"/>
    <w:rsid w:val="00DC0B1A"/>
    <w:rsid w:val="00DC15BD"/>
    <w:rsid w:val="00DC21AE"/>
    <w:rsid w:val="00DC220B"/>
    <w:rsid w:val="00DC298C"/>
    <w:rsid w:val="00DC2B86"/>
    <w:rsid w:val="00DC3BA0"/>
    <w:rsid w:val="00DC3CFD"/>
    <w:rsid w:val="00DC3F57"/>
    <w:rsid w:val="00DC4001"/>
    <w:rsid w:val="00DC4973"/>
    <w:rsid w:val="00DC4B46"/>
    <w:rsid w:val="00DC506A"/>
    <w:rsid w:val="00DC511A"/>
    <w:rsid w:val="00DC573A"/>
    <w:rsid w:val="00DC592A"/>
    <w:rsid w:val="00DC5BAB"/>
    <w:rsid w:val="00DC5F10"/>
    <w:rsid w:val="00DC5F84"/>
    <w:rsid w:val="00DC634C"/>
    <w:rsid w:val="00DC6C7F"/>
    <w:rsid w:val="00DC6DEC"/>
    <w:rsid w:val="00DD0146"/>
    <w:rsid w:val="00DD0D20"/>
    <w:rsid w:val="00DD0D33"/>
    <w:rsid w:val="00DD1323"/>
    <w:rsid w:val="00DD144F"/>
    <w:rsid w:val="00DD18F4"/>
    <w:rsid w:val="00DD25D7"/>
    <w:rsid w:val="00DD3045"/>
    <w:rsid w:val="00DD3079"/>
    <w:rsid w:val="00DD3A8C"/>
    <w:rsid w:val="00DD4270"/>
    <w:rsid w:val="00DD527D"/>
    <w:rsid w:val="00DD5416"/>
    <w:rsid w:val="00DD5496"/>
    <w:rsid w:val="00DD7909"/>
    <w:rsid w:val="00DE084E"/>
    <w:rsid w:val="00DE10A8"/>
    <w:rsid w:val="00DE1A56"/>
    <w:rsid w:val="00DE201E"/>
    <w:rsid w:val="00DE2BB1"/>
    <w:rsid w:val="00DE3211"/>
    <w:rsid w:val="00DE3554"/>
    <w:rsid w:val="00DE3BB8"/>
    <w:rsid w:val="00DE3F59"/>
    <w:rsid w:val="00DE40C5"/>
    <w:rsid w:val="00DE4235"/>
    <w:rsid w:val="00DE439C"/>
    <w:rsid w:val="00DE4725"/>
    <w:rsid w:val="00DE4DB6"/>
    <w:rsid w:val="00DE4F98"/>
    <w:rsid w:val="00DE526C"/>
    <w:rsid w:val="00DE56C0"/>
    <w:rsid w:val="00DE5E97"/>
    <w:rsid w:val="00DE6249"/>
    <w:rsid w:val="00DE64C3"/>
    <w:rsid w:val="00DE65F6"/>
    <w:rsid w:val="00DE6741"/>
    <w:rsid w:val="00DE67D7"/>
    <w:rsid w:val="00DE713A"/>
    <w:rsid w:val="00DE7588"/>
    <w:rsid w:val="00DE75B2"/>
    <w:rsid w:val="00DE7924"/>
    <w:rsid w:val="00DE7B28"/>
    <w:rsid w:val="00DF020E"/>
    <w:rsid w:val="00DF0585"/>
    <w:rsid w:val="00DF0672"/>
    <w:rsid w:val="00DF08E6"/>
    <w:rsid w:val="00DF092D"/>
    <w:rsid w:val="00DF0EDE"/>
    <w:rsid w:val="00DF1344"/>
    <w:rsid w:val="00DF252E"/>
    <w:rsid w:val="00DF26D4"/>
    <w:rsid w:val="00DF2CC3"/>
    <w:rsid w:val="00DF379E"/>
    <w:rsid w:val="00DF3889"/>
    <w:rsid w:val="00DF43AF"/>
    <w:rsid w:val="00DF44C4"/>
    <w:rsid w:val="00DF4712"/>
    <w:rsid w:val="00DF48D2"/>
    <w:rsid w:val="00DF4C6D"/>
    <w:rsid w:val="00DF5157"/>
    <w:rsid w:val="00DF522C"/>
    <w:rsid w:val="00DF577F"/>
    <w:rsid w:val="00DF5EE9"/>
    <w:rsid w:val="00DF611D"/>
    <w:rsid w:val="00DF68D0"/>
    <w:rsid w:val="00DF6B17"/>
    <w:rsid w:val="00DF7010"/>
    <w:rsid w:val="00DF7F1C"/>
    <w:rsid w:val="00E004C1"/>
    <w:rsid w:val="00E00C83"/>
    <w:rsid w:val="00E0143A"/>
    <w:rsid w:val="00E01585"/>
    <w:rsid w:val="00E01886"/>
    <w:rsid w:val="00E0290F"/>
    <w:rsid w:val="00E02F01"/>
    <w:rsid w:val="00E03091"/>
    <w:rsid w:val="00E030AF"/>
    <w:rsid w:val="00E030E3"/>
    <w:rsid w:val="00E032A6"/>
    <w:rsid w:val="00E03356"/>
    <w:rsid w:val="00E03605"/>
    <w:rsid w:val="00E03688"/>
    <w:rsid w:val="00E042B9"/>
    <w:rsid w:val="00E04B2F"/>
    <w:rsid w:val="00E04B78"/>
    <w:rsid w:val="00E04E80"/>
    <w:rsid w:val="00E0530B"/>
    <w:rsid w:val="00E05408"/>
    <w:rsid w:val="00E062C8"/>
    <w:rsid w:val="00E06371"/>
    <w:rsid w:val="00E063E8"/>
    <w:rsid w:val="00E06F69"/>
    <w:rsid w:val="00E07128"/>
    <w:rsid w:val="00E072B5"/>
    <w:rsid w:val="00E07302"/>
    <w:rsid w:val="00E075BE"/>
    <w:rsid w:val="00E07B68"/>
    <w:rsid w:val="00E07D8C"/>
    <w:rsid w:val="00E10451"/>
    <w:rsid w:val="00E10AEE"/>
    <w:rsid w:val="00E10D8F"/>
    <w:rsid w:val="00E10EC7"/>
    <w:rsid w:val="00E111FD"/>
    <w:rsid w:val="00E11603"/>
    <w:rsid w:val="00E11B59"/>
    <w:rsid w:val="00E11C07"/>
    <w:rsid w:val="00E11D12"/>
    <w:rsid w:val="00E12AEA"/>
    <w:rsid w:val="00E12B6E"/>
    <w:rsid w:val="00E12D7D"/>
    <w:rsid w:val="00E12E6F"/>
    <w:rsid w:val="00E13363"/>
    <w:rsid w:val="00E1376E"/>
    <w:rsid w:val="00E13BE0"/>
    <w:rsid w:val="00E1420C"/>
    <w:rsid w:val="00E1471B"/>
    <w:rsid w:val="00E14AA9"/>
    <w:rsid w:val="00E15E10"/>
    <w:rsid w:val="00E170EB"/>
    <w:rsid w:val="00E1748F"/>
    <w:rsid w:val="00E178F1"/>
    <w:rsid w:val="00E17BA0"/>
    <w:rsid w:val="00E208AC"/>
    <w:rsid w:val="00E20BCD"/>
    <w:rsid w:val="00E20E92"/>
    <w:rsid w:val="00E20F0C"/>
    <w:rsid w:val="00E21759"/>
    <w:rsid w:val="00E21831"/>
    <w:rsid w:val="00E21C25"/>
    <w:rsid w:val="00E22736"/>
    <w:rsid w:val="00E22EFA"/>
    <w:rsid w:val="00E23624"/>
    <w:rsid w:val="00E23B90"/>
    <w:rsid w:val="00E24868"/>
    <w:rsid w:val="00E24A71"/>
    <w:rsid w:val="00E24DAD"/>
    <w:rsid w:val="00E25481"/>
    <w:rsid w:val="00E26337"/>
    <w:rsid w:val="00E266BD"/>
    <w:rsid w:val="00E26DF5"/>
    <w:rsid w:val="00E2705E"/>
    <w:rsid w:val="00E30DCB"/>
    <w:rsid w:val="00E3120E"/>
    <w:rsid w:val="00E3156C"/>
    <w:rsid w:val="00E3217F"/>
    <w:rsid w:val="00E3234E"/>
    <w:rsid w:val="00E32B3A"/>
    <w:rsid w:val="00E32E49"/>
    <w:rsid w:val="00E337B2"/>
    <w:rsid w:val="00E33C0D"/>
    <w:rsid w:val="00E34070"/>
    <w:rsid w:val="00E349E5"/>
    <w:rsid w:val="00E35704"/>
    <w:rsid w:val="00E3622F"/>
    <w:rsid w:val="00E36287"/>
    <w:rsid w:val="00E362E7"/>
    <w:rsid w:val="00E36396"/>
    <w:rsid w:val="00E37253"/>
    <w:rsid w:val="00E37299"/>
    <w:rsid w:val="00E373C6"/>
    <w:rsid w:val="00E378E2"/>
    <w:rsid w:val="00E409E1"/>
    <w:rsid w:val="00E40B31"/>
    <w:rsid w:val="00E40D82"/>
    <w:rsid w:val="00E418D1"/>
    <w:rsid w:val="00E423EE"/>
    <w:rsid w:val="00E43478"/>
    <w:rsid w:val="00E43EF3"/>
    <w:rsid w:val="00E44745"/>
    <w:rsid w:val="00E44A22"/>
    <w:rsid w:val="00E44DFD"/>
    <w:rsid w:val="00E44F65"/>
    <w:rsid w:val="00E4615F"/>
    <w:rsid w:val="00E468D5"/>
    <w:rsid w:val="00E475B0"/>
    <w:rsid w:val="00E47600"/>
    <w:rsid w:val="00E477AE"/>
    <w:rsid w:val="00E47929"/>
    <w:rsid w:val="00E50D24"/>
    <w:rsid w:val="00E511B8"/>
    <w:rsid w:val="00E5176D"/>
    <w:rsid w:val="00E517AE"/>
    <w:rsid w:val="00E51869"/>
    <w:rsid w:val="00E519C5"/>
    <w:rsid w:val="00E523C6"/>
    <w:rsid w:val="00E5397E"/>
    <w:rsid w:val="00E540FE"/>
    <w:rsid w:val="00E542DD"/>
    <w:rsid w:val="00E543D6"/>
    <w:rsid w:val="00E54462"/>
    <w:rsid w:val="00E5472C"/>
    <w:rsid w:val="00E55582"/>
    <w:rsid w:val="00E56131"/>
    <w:rsid w:val="00E56289"/>
    <w:rsid w:val="00E56291"/>
    <w:rsid w:val="00E56822"/>
    <w:rsid w:val="00E56CDC"/>
    <w:rsid w:val="00E57011"/>
    <w:rsid w:val="00E5711D"/>
    <w:rsid w:val="00E57838"/>
    <w:rsid w:val="00E579AF"/>
    <w:rsid w:val="00E57C4A"/>
    <w:rsid w:val="00E57D24"/>
    <w:rsid w:val="00E57EEE"/>
    <w:rsid w:val="00E6065E"/>
    <w:rsid w:val="00E60C05"/>
    <w:rsid w:val="00E60C68"/>
    <w:rsid w:val="00E60CAC"/>
    <w:rsid w:val="00E61039"/>
    <w:rsid w:val="00E6192E"/>
    <w:rsid w:val="00E620A7"/>
    <w:rsid w:val="00E620C8"/>
    <w:rsid w:val="00E62B2F"/>
    <w:rsid w:val="00E62BA7"/>
    <w:rsid w:val="00E62FED"/>
    <w:rsid w:val="00E63B12"/>
    <w:rsid w:val="00E63E7E"/>
    <w:rsid w:val="00E63FCA"/>
    <w:rsid w:val="00E640A0"/>
    <w:rsid w:val="00E64433"/>
    <w:rsid w:val="00E64809"/>
    <w:rsid w:val="00E64A02"/>
    <w:rsid w:val="00E64F51"/>
    <w:rsid w:val="00E65079"/>
    <w:rsid w:val="00E6687D"/>
    <w:rsid w:val="00E66DB5"/>
    <w:rsid w:val="00E671D2"/>
    <w:rsid w:val="00E676E2"/>
    <w:rsid w:val="00E67B72"/>
    <w:rsid w:val="00E67D3E"/>
    <w:rsid w:val="00E67F22"/>
    <w:rsid w:val="00E700E6"/>
    <w:rsid w:val="00E703C9"/>
    <w:rsid w:val="00E71716"/>
    <w:rsid w:val="00E71EBB"/>
    <w:rsid w:val="00E7275E"/>
    <w:rsid w:val="00E733C1"/>
    <w:rsid w:val="00E738E1"/>
    <w:rsid w:val="00E738F7"/>
    <w:rsid w:val="00E739A0"/>
    <w:rsid w:val="00E73BAD"/>
    <w:rsid w:val="00E745B4"/>
    <w:rsid w:val="00E74C35"/>
    <w:rsid w:val="00E75745"/>
    <w:rsid w:val="00E76720"/>
    <w:rsid w:val="00E76AAA"/>
    <w:rsid w:val="00E76E94"/>
    <w:rsid w:val="00E772A9"/>
    <w:rsid w:val="00E77338"/>
    <w:rsid w:val="00E775AB"/>
    <w:rsid w:val="00E77CC7"/>
    <w:rsid w:val="00E81D44"/>
    <w:rsid w:val="00E82C2A"/>
    <w:rsid w:val="00E83485"/>
    <w:rsid w:val="00E83B96"/>
    <w:rsid w:val="00E83E60"/>
    <w:rsid w:val="00E84D41"/>
    <w:rsid w:val="00E8605C"/>
    <w:rsid w:val="00E8630A"/>
    <w:rsid w:val="00E87234"/>
    <w:rsid w:val="00E87941"/>
    <w:rsid w:val="00E87958"/>
    <w:rsid w:val="00E87F28"/>
    <w:rsid w:val="00E87F60"/>
    <w:rsid w:val="00E90193"/>
    <w:rsid w:val="00E90640"/>
    <w:rsid w:val="00E90975"/>
    <w:rsid w:val="00E914E5"/>
    <w:rsid w:val="00E915F3"/>
    <w:rsid w:val="00E9164C"/>
    <w:rsid w:val="00E92002"/>
    <w:rsid w:val="00E92D2A"/>
    <w:rsid w:val="00E9320D"/>
    <w:rsid w:val="00E93324"/>
    <w:rsid w:val="00E93853"/>
    <w:rsid w:val="00E93CED"/>
    <w:rsid w:val="00E9485E"/>
    <w:rsid w:val="00E9519C"/>
    <w:rsid w:val="00E957B7"/>
    <w:rsid w:val="00E958D9"/>
    <w:rsid w:val="00E95E41"/>
    <w:rsid w:val="00E96065"/>
    <w:rsid w:val="00E96389"/>
    <w:rsid w:val="00E968BC"/>
    <w:rsid w:val="00E96D8C"/>
    <w:rsid w:val="00E973C4"/>
    <w:rsid w:val="00EA0864"/>
    <w:rsid w:val="00EA0977"/>
    <w:rsid w:val="00EA0BC0"/>
    <w:rsid w:val="00EA0C6C"/>
    <w:rsid w:val="00EA0C93"/>
    <w:rsid w:val="00EA0DC4"/>
    <w:rsid w:val="00EA1A39"/>
    <w:rsid w:val="00EA1FF8"/>
    <w:rsid w:val="00EA245B"/>
    <w:rsid w:val="00EA24EF"/>
    <w:rsid w:val="00EA264A"/>
    <w:rsid w:val="00EA2D16"/>
    <w:rsid w:val="00EA3121"/>
    <w:rsid w:val="00EA312E"/>
    <w:rsid w:val="00EA38B3"/>
    <w:rsid w:val="00EA39A6"/>
    <w:rsid w:val="00EA3C3C"/>
    <w:rsid w:val="00EA3C7C"/>
    <w:rsid w:val="00EA4BE3"/>
    <w:rsid w:val="00EA5AB8"/>
    <w:rsid w:val="00EA5D29"/>
    <w:rsid w:val="00EA5E75"/>
    <w:rsid w:val="00EA6159"/>
    <w:rsid w:val="00EA635A"/>
    <w:rsid w:val="00EA7045"/>
    <w:rsid w:val="00EA7768"/>
    <w:rsid w:val="00EA7951"/>
    <w:rsid w:val="00EA7AE5"/>
    <w:rsid w:val="00EB1134"/>
    <w:rsid w:val="00EB1436"/>
    <w:rsid w:val="00EB1914"/>
    <w:rsid w:val="00EB19AB"/>
    <w:rsid w:val="00EB222C"/>
    <w:rsid w:val="00EB2C68"/>
    <w:rsid w:val="00EB2D91"/>
    <w:rsid w:val="00EB2E75"/>
    <w:rsid w:val="00EB2E7D"/>
    <w:rsid w:val="00EB3147"/>
    <w:rsid w:val="00EB33B6"/>
    <w:rsid w:val="00EB4A2C"/>
    <w:rsid w:val="00EB4F6A"/>
    <w:rsid w:val="00EB59E8"/>
    <w:rsid w:val="00EB5FBA"/>
    <w:rsid w:val="00EB6A50"/>
    <w:rsid w:val="00EB6A97"/>
    <w:rsid w:val="00EB6E53"/>
    <w:rsid w:val="00EB74BC"/>
    <w:rsid w:val="00EB7A9B"/>
    <w:rsid w:val="00EB7BB3"/>
    <w:rsid w:val="00EB7D69"/>
    <w:rsid w:val="00EB7F91"/>
    <w:rsid w:val="00EC02E2"/>
    <w:rsid w:val="00EC042A"/>
    <w:rsid w:val="00EC09C7"/>
    <w:rsid w:val="00EC0D3E"/>
    <w:rsid w:val="00EC1179"/>
    <w:rsid w:val="00EC152C"/>
    <w:rsid w:val="00EC254E"/>
    <w:rsid w:val="00EC27DD"/>
    <w:rsid w:val="00EC2CC0"/>
    <w:rsid w:val="00EC2FF5"/>
    <w:rsid w:val="00EC36BC"/>
    <w:rsid w:val="00EC39D0"/>
    <w:rsid w:val="00EC3E6E"/>
    <w:rsid w:val="00EC41C6"/>
    <w:rsid w:val="00EC42A3"/>
    <w:rsid w:val="00EC47E1"/>
    <w:rsid w:val="00EC488E"/>
    <w:rsid w:val="00EC4F16"/>
    <w:rsid w:val="00EC5269"/>
    <w:rsid w:val="00EC53DE"/>
    <w:rsid w:val="00EC597F"/>
    <w:rsid w:val="00EC5A66"/>
    <w:rsid w:val="00EC5C45"/>
    <w:rsid w:val="00EC6329"/>
    <w:rsid w:val="00EC672E"/>
    <w:rsid w:val="00EC7242"/>
    <w:rsid w:val="00EC7A6D"/>
    <w:rsid w:val="00ED0152"/>
    <w:rsid w:val="00ED0609"/>
    <w:rsid w:val="00ED0661"/>
    <w:rsid w:val="00ED1A24"/>
    <w:rsid w:val="00ED2045"/>
    <w:rsid w:val="00ED2999"/>
    <w:rsid w:val="00ED3690"/>
    <w:rsid w:val="00ED379A"/>
    <w:rsid w:val="00ED3BC5"/>
    <w:rsid w:val="00ED3FE1"/>
    <w:rsid w:val="00ED442F"/>
    <w:rsid w:val="00ED4A8B"/>
    <w:rsid w:val="00ED4BB8"/>
    <w:rsid w:val="00ED557A"/>
    <w:rsid w:val="00ED56BE"/>
    <w:rsid w:val="00ED56D4"/>
    <w:rsid w:val="00ED5ACB"/>
    <w:rsid w:val="00ED5E9D"/>
    <w:rsid w:val="00ED64A2"/>
    <w:rsid w:val="00ED64AF"/>
    <w:rsid w:val="00ED657D"/>
    <w:rsid w:val="00ED6763"/>
    <w:rsid w:val="00ED6BD4"/>
    <w:rsid w:val="00ED6EC4"/>
    <w:rsid w:val="00ED78C8"/>
    <w:rsid w:val="00ED7F58"/>
    <w:rsid w:val="00EE140C"/>
    <w:rsid w:val="00EE1428"/>
    <w:rsid w:val="00EE19A8"/>
    <w:rsid w:val="00EE1B73"/>
    <w:rsid w:val="00EE2DD2"/>
    <w:rsid w:val="00EE3FCB"/>
    <w:rsid w:val="00EE4526"/>
    <w:rsid w:val="00EE4D17"/>
    <w:rsid w:val="00EE55D5"/>
    <w:rsid w:val="00EE56CC"/>
    <w:rsid w:val="00EE5AD1"/>
    <w:rsid w:val="00EE5FA2"/>
    <w:rsid w:val="00EE615B"/>
    <w:rsid w:val="00EE627B"/>
    <w:rsid w:val="00EE6C83"/>
    <w:rsid w:val="00EE7019"/>
    <w:rsid w:val="00EE7781"/>
    <w:rsid w:val="00EE7A38"/>
    <w:rsid w:val="00EF0164"/>
    <w:rsid w:val="00EF0180"/>
    <w:rsid w:val="00EF036D"/>
    <w:rsid w:val="00EF09C2"/>
    <w:rsid w:val="00EF0B79"/>
    <w:rsid w:val="00EF0E09"/>
    <w:rsid w:val="00EF10EB"/>
    <w:rsid w:val="00EF1AE0"/>
    <w:rsid w:val="00EF1C04"/>
    <w:rsid w:val="00EF211D"/>
    <w:rsid w:val="00EF23D8"/>
    <w:rsid w:val="00EF2B43"/>
    <w:rsid w:val="00EF2D5A"/>
    <w:rsid w:val="00EF2E70"/>
    <w:rsid w:val="00EF4463"/>
    <w:rsid w:val="00EF4878"/>
    <w:rsid w:val="00EF4C80"/>
    <w:rsid w:val="00EF5133"/>
    <w:rsid w:val="00EF5634"/>
    <w:rsid w:val="00EF564B"/>
    <w:rsid w:val="00EF5B9A"/>
    <w:rsid w:val="00EF5BD0"/>
    <w:rsid w:val="00EF5CB3"/>
    <w:rsid w:val="00EF661C"/>
    <w:rsid w:val="00EF69CC"/>
    <w:rsid w:val="00EF75C8"/>
    <w:rsid w:val="00EF7B25"/>
    <w:rsid w:val="00EF7BCA"/>
    <w:rsid w:val="00EF7D0B"/>
    <w:rsid w:val="00F000B5"/>
    <w:rsid w:val="00F002F4"/>
    <w:rsid w:val="00F003B2"/>
    <w:rsid w:val="00F003E5"/>
    <w:rsid w:val="00F00535"/>
    <w:rsid w:val="00F0148A"/>
    <w:rsid w:val="00F01925"/>
    <w:rsid w:val="00F01A19"/>
    <w:rsid w:val="00F023FE"/>
    <w:rsid w:val="00F0257C"/>
    <w:rsid w:val="00F02F05"/>
    <w:rsid w:val="00F035CA"/>
    <w:rsid w:val="00F03BA7"/>
    <w:rsid w:val="00F03FAC"/>
    <w:rsid w:val="00F04093"/>
    <w:rsid w:val="00F044CD"/>
    <w:rsid w:val="00F0454E"/>
    <w:rsid w:val="00F04CA6"/>
    <w:rsid w:val="00F052D4"/>
    <w:rsid w:val="00F05822"/>
    <w:rsid w:val="00F05B8B"/>
    <w:rsid w:val="00F0667C"/>
    <w:rsid w:val="00F06B02"/>
    <w:rsid w:val="00F06D10"/>
    <w:rsid w:val="00F06E30"/>
    <w:rsid w:val="00F06E87"/>
    <w:rsid w:val="00F07966"/>
    <w:rsid w:val="00F07D13"/>
    <w:rsid w:val="00F07F99"/>
    <w:rsid w:val="00F109EC"/>
    <w:rsid w:val="00F1167D"/>
    <w:rsid w:val="00F118AC"/>
    <w:rsid w:val="00F11D3F"/>
    <w:rsid w:val="00F11EE1"/>
    <w:rsid w:val="00F11F4A"/>
    <w:rsid w:val="00F12041"/>
    <w:rsid w:val="00F139EA"/>
    <w:rsid w:val="00F13C8E"/>
    <w:rsid w:val="00F1445C"/>
    <w:rsid w:val="00F149A9"/>
    <w:rsid w:val="00F14DAF"/>
    <w:rsid w:val="00F1513C"/>
    <w:rsid w:val="00F157EF"/>
    <w:rsid w:val="00F15817"/>
    <w:rsid w:val="00F16048"/>
    <w:rsid w:val="00F1660C"/>
    <w:rsid w:val="00F16F2F"/>
    <w:rsid w:val="00F177E6"/>
    <w:rsid w:val="00F200BA"/>
    <w:rsid w:val="00F205FC"/>
    <w:rsid w:val="00F2091E"/>
    <w:rsid w:val="00F20CF2"/>
    <w:rsid w:val="00F20D47"/>
    <w:rsid w:val="00F2159F"/>
    <w:rsid w:val="00F217CE"/>
    <w:rsid w:val="00F21A86"/>
    <w:rsid w:val="00F21E4E"/>
    <w:rsid w:val="00F222A8"/>
    <w:rsid w:val="00F226A3"/>
    <w:rsid w:val="00F22788"/>
    <w:rsid w:val="00F2297D"/>
    <w:rsid w:val="00F22AAB"/>
    <w:rsid w:val="00F23000"/>
    <w:rsid w:val="00F24D64"/>
    <w:rsid w:val="00F252E0"/>
    <w:rsid w:val="00F263AF"/>
    <w:rsid w:val="00F265A1"/>
    <w:rsid w:val="00F270D7"/>
    <w:rsid w:val="00F273CD"/>
    <w:rsid w:val="00F27BF9"/>
    <w:rsid w:val="00F27ECA"/>
    <w:rsid w:val="00F30373"/>
    <w:rsid w:val="00F30536"/>
    <w:rsid w:val="00F30BF4"/>
    <w:rsid w:val="00F30C2E"/>
    <w:rsid w:val="00F30E7F"/>
    <w:rsid w:val="00F320B4"/>
    <w:rsid w:val="00F326C8"/>
    <w:rsid w:val="00F32E0D"/>
    <w:rsid w:val="00F332BE"/>
    <w:rsid w:val="00F33497"/>
    <w:rsid w:val="00F33688"/>
    <w:rsid w:val="00F33743"/>
    <w:rsid w:val="00F33A68"/>
    <w:rsid w:val="00F33EC3"/>
    <w:rsid w:val="00F3432E"/>
    <w:rsid w:val="00F34A09"/>
    <w:rsid w:val="00F3519C"/>
    <w:rsid w:val="00F35821"/>
    <w:rsid w:val="00F358A7"/>
    <w:rsid w:val="00F35AF4"/>
    <w:rsid w:val="00F3626A"/>
    <w:rsid w:val="00F36D37"/>
    <w:rsid w:val="00F36FDF"/>
    <w:rsid w:val="00F3724F"/>
    <w:rsid w:val="00F401DB"/>
    <w:rsid w:val="00F4069B"/>
    <w:rsid w:val="00F40BDD"/>
    <w:rsid w:val="00F410F1"/>
    <w:rsid w:val="00F413F4"/>
    <w:rsid w:val="00F41600"/>
    <w:rsid w:val="00F416A5"/>
    <w:rsid w:val="00F426E6"/>
    <w:rsid w:val="00F42E9B"/>
    <w:rsid w:val="00F4301C"/>
    <w:rsid w:val="00F43D55"/>
    <w:rsid w:val="00F4443C"/>
    <w:rsid w:val="00F44D69"/>
    <w:rsid w:val="00F44EA4"/>
    <w:rsid w:val="00F454B4"/>
    <w:rsid w:val="00F4550B"/>
    <w:rsid w:val="00F47308"/>
    <w:rsid w:val="00F4776E"/>
    <w:rsid w:val="00F50525"/>
    <w:rsid w:val="00F50758"/>
    <w:rsid w:val="00F50E63"/>
    <w:rsid w:val="00F517A4"/>
    <w:rsid w:val="00F519A4"/>
    <w:rsid w:val="00F52039"/>
    <w:rsid w:val="00F522A3"/>
    <w:rsid w:val="00F52CDC"/>
    <w:rsid w:val="00F52E73"/>
    <w:rsid w:val="00F52F60"/>
    <w:rsid w:val="00F53028"/>
    <w:rsid w:val="00F530B2"/>
    <w:rsid w:val="00F53341"/>
    <w:rsid w:val="00F54297"/>
    <w:rsid w:val="00F5431A"/>
    <w:rsid w:val="00F55260"/>
    <w:rsid w:val="00F5527B"/>
    <w:rsid w:val="00F5541E"/>
    <w:rsid w:val="00F554C5"/>
    <w:rsid w:val="00F554F3"/>
    <w:rsid w:val="00F55A42"/>
    <w:rsid w:val="00F55E0C"/>
    <w:rsid w:val="00F56514"/>
    <w:rsid w:val="00F5695D"/>
    <w:rsid w:val="00F56E13"/>
    <w:rsid w:val="00F572DD"/>
    <w:rsid w:val="00F57AB0"/>
    <w:rsid w:val="00F57E80"/>
    <w:rsid w:val="00F603BD"/>
    <w:rsid w:val="00F60412"/>
    <w:rsid w:val="00F60692"/>
    <w:rsid w:val="00F60C70"/>
    <w:rsid w:val="00F60D4B"/>
    <w:rsid w:val="00F61AA0"/>
    <w:rsid w:val="00F61CF1"/>
    <w:rsid w:val="00F61E40"/>
    <w:rsid w:val="00F61E64"/>
    <w:rsid w:val="00F62595"/>
    <w:rsid w:val="00F6275F"/>
    <w:rsid w:val="00F63052"/>
    <w:rsid w:val="00F63F43"/>
    <w:rsid w:val="00F6429D"/>
    <w:rsid w:val="00F64392"/>
    <w:rsid w:val="00F6464F"/>
    <w:rsid w:val="00F64DAD"/>
    <w:rsid w:val="00F650E9"/>
    <w:rsid w:val="00F65957"/>
    <w:rsid w:val="00F660F5"/>
    <w:rsid w:val="00F66E39"/>
    <w:rsid w:val="00F678DF"/>
    <w:rsid w:val="00F67D2A"/>
    <w:rsid w:val="00F708C7"/>
    <w:rsid w:val="00F70AEB"/>
    <w:rsid w:val="00F70D08"/>
    <w:rsid w:val="00F70FB2"/>
    <w:rsid w:val="00F71D15"/>
    <w:rsid w:val="00F71D16"/>
    <w:rsid w:val="00F72BB0"/>
    <w:rsid w:val="00F730B4"/>
    <w:rsid w:val="00F73760"/>
    <w:rsid w:val="00F739A1"/>
    <w:rsid w:val="00F73B62"/>
    <w:rsid w:val="00F73C3E"/>
    <w:rsid w:val="00F73C5A"/>
    <w:rsid w:val="00F73E45"/>
    <w:rsid w:val="00F74856"/>
    <w:rsid w:val="00F75354"/>
    <w:rsid w:val="00F76483"/>
    <w:rsid w:val="00F764FE"/>
    <w:rsid w:val="00F76A23"/>
    <w:rsid w:val="00F77326"/>
    <w:rsid w:val="00F77BD2"/>
    <w:rsid w:val="00F77C12"/>
    <w:rsid w:val="00F8037A"/>
    <w:rsid w:val="00F80387"/>
    <w:rsid w:val="00F80E43"/>
    <w:rsid w:val="00F813DE"/>
    <w:rsid w:val="00F816D6"/>
    <w:rsid w:val="00F81828"/>
    <w:rsid w:val="00F81AE0"/>
    <w:rsid w:val="00F82132"/>
    <w:rsid w:val="00F82FDE"/>
    <w:rsid w:val="00F8317A"/>
    <w:rsid w:val="00F831EC"/>
    <w:rsid w:val="00F833CC"/>
    <w:rsid w:val="00F83494"/>
    <w:rsid w:val="00F838AC"/>
    <w:rsid w:val="00F83FAB"/>
    <w:rsid w:val="00F84436"/>
    <w:rsid w:val="00F844FC"/>
    <w:rsid w:val="00F84A94"/>
    <w:rsid w:val="00F84BA1"/>
    <w:rsid w:val="00F853A3"/>
    <w:rsid w:val="00F85946"/>
    <w:rsid w:val="00F85C01"/>
    <w:rsid w:val="00F867A9"/>
    <w:rsid w:val="00F86A3B"/>
    <w:rsid w:val="00F86A5A"/>
    <w:rsid w:val="00F8755C"/>
    <w:rsid w:val="00F87ACD"/>
    <w:rsid w:val="00F87F0F"/>
    <w:rsid w:val="00F904AD"/>
    <w:rsid w:val="00F905CA"/>
    <w:rsid w:val="00F9094C"/>
    <w:rsid w:val="00F90979"/>
    <w:rsid w:val="00F90EFE"/>
    <w:rsid w:val="00F917AA"/>
    <w:rsid w:val="00F91C2D"/>
    <w:rsid w:val="00F91E33"/>
    <w:rsid w:val="00F92008"/>
    <w:rsid w:val="00F929D0"/>
    <w:rsid w:val="00F92D26"/>
    <w:rsid w:val="00F92F1B"/>
    <w:rsid w:val="00F9341A"/>
    <w:rsid w:val="00F935B2"/>
    <w:rsid w:val="00F938C6"/>
    <w:rsid w:val="00F93938"/>
    <w:rsid w:val="00F939E7"/>
    <w:rsid w:val="00F93BC3"/>
    <w:rsid w:val="00F93D09"/>
    <w:rsid w:val="00F94287"/>
    <w:rsid w:val="00F94AD1"/>
    <w:rsid w:val="00F950F2"/>
    <w:rsid w:val="00F9520B"/>
    <w:rsid w:val="00F95391"/>
    <w:rsid w:val="00F95968"/>
    <w:rsid w:val="00F9621B"/>
    <w:rsid w:val="00F9626B"/>
    <w:rsid w:val="00F962BF"/>
    <w:rsid w:val="00F96762"/>
    <w:rsid w:val="00F971D3"/>
    <w:rsid w:val="00F972C7"/>
    <w:rsid w:val="00F974AA"/>
    <w:rsid w:val="00F97B0B"/>
    <w:rsid w:val="00F97D06"/>
    <w:rsid w:val="00FA0509"/>
    <w:rsid w:val="00FA0F53"/>
    <w:rsid w:val="00FA0F5D"/>
    <w:rsid w:val="00FA12C8"/>
    <w:rsid w:val="00FA1811"/>
    <w:rsid w:val="00FA1BBB"/>
    <w:rsid w:val="00FA2109"/>
    <w:rsid w:val="00FA23B5"/>
    <w:rsid w:val="00FA279C"/>
    <w:rsid w:val="00FA27F5"/>
    <w:rsid w:val="00FA29FB"/>
    <w:rsid w:val="00FA2A10"/>
    <w:rsid w:val="00FA2DA7"/>
    <w:rsid w:val="00FA36BE"/>
    <w:rsid w:val="00FA4596"/>
    <w:rsid w:val="00FA4774"/>
    <w:rsid w:val="00FA50FC"/>
    <w:rsid w:val="00FA551C"/>
    <w:rsid w:val="00FA5795"/>
    <w:rsid w:val="00FA5D63"/>
    <w:rsid w:val="00FA5DAE"/>
    <w:rsid w:val="00FA5E8C"/>
    <w:rsid w:val="00FA61CD"/>
    <w:rsid w:val="00FA6619"/>
    <w:rsid w:val="00FA6623"/>
    <w:rsid w:val="00FA67EC"/>
    <w:rsid w:val="00FA68C5"/>
    <w:rsid w:val="00FA69F8"/>
    <w:rsid w:val="00FA6A8D"/>
    <w:rsid w:val="00FA6B72"/>
    <w:rsid w:val="00FA7DB2"/>
    <w:rsid w:val="00FB018B"/>
    <w:rsid w:val="00FB0EFC"/>
    <w:rsid w:val="00FB0FCE"/>
    <w:rsid w:val="00FB11DB"/>
    <w:rsid w:val="00FB1BB4"/>
    <w:rsid w:val="00FB1C83"/>
    <w:rsid w:val="00FB2107"/>
    <w:rsid w:val="00FB2F0F"/>
    <w:rsid w:val="00FB2F64"/>
    <w:rsid w:val="00FB3EA9"/>
    <w:rsid w:val="00FB48C6"/>
    <w:rsid w:val="00FB4A7F"/>
    <w:rsid w:val="00FB4CC6"/>
    <w:rsid w:val="00FB4FB4"/>
    <w:rsid w:val="00FB510F"/>
    <w:rsid w:val="00FB52B5"/>
    <w:rsid w:val="00FB58F1"/>
    <w:rsid w:val="00FB5C49"/>
    <w:rsid w:val="00FB5FED"/>
    <w:rsid w:val="00FB61DA"/>
    <w:rsid w:val="00FB67C1"/>
    <w:rsid w:val="00FB7275"/>
    <w:rsid w:val="00FB75CC"/>
    <w:rsid w:val="00FB7C80"/>
    <w:rsid w:val="00FB7D2B"/>
    <w:rsid w:val="00FC18F6"/>
    <w:rsid w:val="00FC1F4D"/>
    <w:rsid w:val="00FC2CDC"/>
    <w:rsid w:val="00FC3120"/>
    <w:rsid w:val="00FC3DB4"/>
    <w:rsid w:val="00FC432A"/>
    <w:rsid w:val="00FC4414"/>
    <w:rsid w:val="00FC4D0E"/>
    <w:rsid w:val="00FC5073"/>
    <w:rsid w:val="00FC5677"/>
    <w:rsid w:val="00FC57F6"/>
    <w:rsid w:val="00FC5B9A"/>
    <w:rsid w:val="00FC5EB2"/>
    <w:rsid w:val="00FC5F05"/>
    <w:rsid w:val="00FC5F24"/>
    <w:rsid w:val="00FC6E87"/>
    <w:rsid w:val="00FC74DE"/>
    <w:rsid w:val="00FD0064"/>
    <w:rsid w:val="00FD0C6B"/>
    <w:rsid w:val="00FD15E9"/>
    <w:rsid w:val="00FD194E"/>
    <w:rsid w:val="00FD1E86"/>
    <w:rsid w:val="00FD1EE4"/>
    <w:rsid w:val="00FD201D"/>
    <w:rsid w:val="00FD25B3"/>
    <w:rsid w:val="00FD2DC9"/>
    <w:rsid w:val="00FD33A1"/>
    <w:rsid w:val="00FD3B3D"/>
    <w:rsid w:val="00FD4ADF"/>
    <w:rsid w:val="00FD5716"/>
    <w:rsid w:val="00FD5A0E"/>
    <w:rsid w:val="00FD5CB1"/>
    <w:rsid w:val="00FD725D"/>
    <w:rsid w:val="00FE0322"/>
    <w:rsid w:val="00FE038E"/>
    <w:rsid w:val="00FE0EC3"/>
    <w:rsid w:val="00FE107C"/>
    <w:rsid w:val="00FE1AEA"/>
    <w:rsid w:val="00FE257C"/>
    <w:rsid w:val="00FE292B"/>
    <w:rsid w:val="00FE301D"/>
    <w:rsid w:val="00FE3644"/>
    <w:rsid w:val="00FE3A2D"/>
    <w:rsid w:val="00FE3CA6"/>
    <w:rsid w:val="00FE3F06"/>
    <w:rsid w:val="00FE3F5B"/>
    <w:rsid w:val="00FE4E88"/>
    <w:rsid w:val="00FE500E"/>
    <w:rsid w:val="00FE5398"/>
    <w:rsid w:val="00FE55F6"/>
    <w:rsid w:val="00FE5683"/>
    <w:rsid w:val="00FE5698"/>
    <w:rsid w:val="00FE5888"/>
    <w:rsid w:val="00FE590F"/>
    <w:rsid w:val="00FE5BB9"/>
    <w:rsid w:val="00FE5F31"/>
    <w:rsid w:val="00FE617A"/>
    <w:rsid w:val="00FE67DC"/>
    <w:rsid w:val="00FE6FE2"/>
    <w:rsid w:val="00FE7C9B"/>
    <w:rsid w:val="00FF007F"/>
    <w:rsid w:val="00FF01B4"/>
    <w:rsid w:val="00FF0EE6"/>
    <w:rsid w:val="00FF0F00"/>
    <w:rsid w:val="00FF1940"/>
    <w:rsid w:val="00FF1DB2"/>
    <w:rsid w:val="00FF2116"/>
    <w:rsid w:val="00FF2235"/>
    <w:rsid w:val="00FF282C"/>
    <w:rsid w:val="00FF2BD2"/>
    <w:rsid w:val="00FF318C"/>
    <w:rsid w:val="00FF3253"/>
    <w:rsid w:val="00FF3AC8"/>
    <w:rsid w:val="00FF3BC9"/>
    <w:rsid w:val="00FF3C4C"/>
    <w:rsid w:val="00FF3C64"/>
    <w:rsid w:val="00FF4588"/>
    <w:rsid w:val="00FF5FF4"/>
    <w:rsid w:val="00FF6C00"/>
    <w:rsid w:val="00FF7D0D"/>
    <w:rsid w:val="00FF7D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CC05A9B"/>
  <w15:chartTrackingRefBased/>
  <w15:docId w15:val="{3C3B1E65-531A-4D86-AC49-B13BCC3A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38EB"/>
    <w:pPr>
      <w:widowControl w:val="0"/>
      <w:jc w:val="both"/>
    </w:pPr>
  </w:style>
  <w:style w:type="paragraph" w:styleId="4">
    <w:name w:val="heading 4"/>
    <w:basedOn w:val="a"/>
    <w:link w:val="40"/>
    <w:uiPriority w:val="9"/>
    <w:qFormat/>
    <w:rsid w:val="001F6C03"/>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F6EB7"/>
    <w:rPr>
      <w:color w:val="0563C1" w:themeColor="hyperlink"/>
      <w:u w:val="single"/>
    </w:rPr>
  </w:style>
  <w:style w:type="character" w:customStyle="1" w:styleId="1">
    <w:name w:val="未解決のメンション1"/>
    <w:basedOn w:val="a0"/>
    <w:uiPriority w:val="99"/>
    <w:semiHidden/>
    <w:unhideWhenUsed/>
    <w:rsid w:val="003F6EB7"/>
    <w:rPr>
      <w:color w:val="605E5C"/>
      <w:shd w:val="clear" w:color="auto" w:fill="E1DFDD"/>
    </w:rPr>
  </w:style>
  <w:style w:type="paragraph" w:styleId="a4">
    <w:name w:val="List Paragraph"/>
    <w:basedOn w:val="a"/>
    <w:uiPriority w:val="34"/>
    <w:qFormat/>
    <w:rsid w:val="005835C7"/>
    <w:pPr>
      <w:ind w:leftChars="400" w:left="840"/>
    </w:pPr>
  </w:style>
  <w:style w:type="character" w:customStyle="1" w:styleId="40">
    <w:name w:val="見出し 4 (文字)"/>
    <w:basedOn w:val="a0"/>
    <w:link w:val="4"/>
    <w:uiPriority w:val="9"/>
    <w:rsid w:val="001F6C03"/>
    <w:rPr>
      <w:rFonts w:ascii="ＭＳ Ｐゴシック" w:eastAsia="ＭＳ Ｐゴシック" w:hAnsi="ＭＳ Ｐゴシック" w:cs="ＭＳ Ｐゴシック"/>
      <w:b/>
      <w:bCs/>
      <w:kern w:val="0"/>
      <w:sz w:val="24"/>
      <w:szCs w:val="24"/>
    </w:rPr>
  </w:style>
  <w:style w:type="paragraph" w:styleId="a5">
    <w:name w:val="header"/>
    <w:basedOn w:val="a"/>
    <w:link w:val="a6"/>
    <w:uiPriority w:val="99"/>
    <w:unhideWhenUsed/>
    <w:rsid w:val="00CF7885"/>
    <w:pPr>
      <w:tabs>
        <w:tab w:val="center" w:pos="4252"/>
        <w:tab w:val="right" w:pos="8504"/>
      </w:tabs>
      <w:snapToGrid w:val="0"/>
    </w:pPr>
  </w:style>
  <w:style w:type="character" w:customStyle="1" w:styleId="a6">
    <w:name w:val="ヘッダー (文字)"/>
    <w:basedOn w:val="a0"/>
    <w:link w:val="a5"/>
    <w:uiPriority w:val="99"/>
    <w:rsid w:val="00CF7885"/>
  </w:style>
  <w:style w:type="paragraph" w:styleId="a7">
    <w:name w:val="footer"/>
    <w:basedOn w:val="a"/>
    <w:link w:val="a8"/>
    <w:uiPriority w:val="99"/>
    <w:unhideWhenUsed/>
    <w:rsid w:val="00CF7885"/>
    <w:pPr>
      <w:tabs>
        <w:tab w:val="center" w:pos="4252"/>
        <w:tab w:val="right" w:pos="8504"/>
      </w:tabs>
      <w:snapToGrid w:val="0"/>
    </w:pPr>
  </w:style>
  <w:style w:type="character" w:customStyle="1" w:styleId="a8">
    <w:name w:val="フッター (文字)"/>
    <w:basedOn w:val="a0"/>
    <w:link w:val="a7"/>
    <w:uiPriority w:val="99"/>
    <w:rsid w:val="00CF7885"/>
  </w:style>
  <w:style w:type="table" w:styleId="a9">
    <w:name w:val="Table Grid"/>
    <w:basedOn w:val="a1"/>
    <w:uiPriority w:val="39"/>
    <w:rsid w:val="00C52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641F99"/>
    <w:rPr>
      <w:sz w:val="18"/>
      <w:szCs w:val="18"/>
    </w:rPr>
  </w:style>
  <w:style w:type="paragraph" w:styleId="ab">
    <w:name w:val="annotation text"/>
    <w:basedOn w:val="a"/>
    <w:link w:val="ac"/>
    <w:uiPriority w:val="99"/>
    <w:semiHidden/>
    <w:unhideWhenUsed/>
    <w:rsid w:val="00641F99"/>
    <w:pPr>
      <w:jc w:val="left"/>
    </w:pPr>
  </w:style>
  <w:style w:type="character" w:customStyle="1" w:styleId="ac">
    <w:name w:val="コメント文字列 (文字)"/>
    <w:basedOn w:val="a0"/>
    <w:link w:val="ab"/>
    <w:uiPriority w:val="99"/>
    <w:semiHidden/>
    <w:rsid w:val="00641F99"/>
  </w:style>
  <w:style w:type="paragraph" w:styleId="ad">
    <w:name w:val="annotation subject"/>
    <w:basedOn w:val="ab"/>
    <w:next w:val="ab"/>
    <w:link w:val="ae"/>
    <w:uiPriority w:val="99"/>
    <w:semiHidden/>
    <w:unhideWhenUsed/>
    <w:rsid w:val="00641F99"/>
    <w:rPr>
      <w:b/>
      <w:bCs/>
    </w:rPr>
  </w:style>
  <w:style w:type="character" w:customStyle="1" w:styleId="ae">
    <w:name w:val="コメント内容 (文字)"/>
    <w:basedOn w:val="ac"/>
    <w:link w:val="ad"/>
    <w:uiPriority w:val="99"/>
    <w:semiHidden/>
    <w:rsid w:val="00641F99"/>
    <w:rPr>
      <w:b/>
      <w:bCs/>
    </w:rPr>
  </w:style>
  <w:style w:type="paragraph" w:styleId="af">
    <w:name w:val="Balloon Text"/>
    <w:basedOn w:val="a"/>
    <w:link w:val="af0"/>
    <w:uiPriority w:val="99"/>
    <w:semiHidden/>
    <w:unhideWhenUsed/>
    <w:rsid w:val="00765257"/>
    <w:rPr>
      <w:rFonts w:ascii="Segoe UI" w:hAnsi="Segoe UI" w:cs="Segoe UI"/>
      <w:sz w:val="18"/>
      <w:szCs w:val="18"/>
    </w:rPr>
  </w:style>
  <w:style w:type="character" w:customStyle="1" w:styleId="af0">
    <w:name w:val="吹き出し (文字)"/>
    <w:basedOn w:val="a0"/>
    <w:link w:val="af"/>
    <w:uiPriority w:val="99"/>
    <w:semiHidden/>
    <w:rsid w:val="007652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7862D-F330-4628-983E-0D5A443DD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19622</TotalTime>
  <Pages>21</Pages>
  <Words>3438</Words>
  <Characters>19600</Characters>
  <Application>Microsoft Office Word</Application>
  <DocSecurity>0</DocSecurity>
  <Lines>163</Lines>
  <Paragraphs>45</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22993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ソロビヨワ　イエレナ</cp:lastModifiedBy>
  <cp:revision>3215</cp:revision>
  <cp:lastPrinted>2021-08-19T07:10:00Z</cp:lastPrinted>
  <dcterms:created xsi:type="dcterms:W3CDTF">2021-11-02T06:10:00Z</dcterms:created>
  <dcterms:modified xsi:type="dcterms:W3CDTF">2022-09-27T04:22:00Z</dcterms:modified>
</cp:coreProperties>
</file>