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4C46F7" w14:textId="198AB372" w:rsidR="00C126EC" w:rsidRPr="005657CC" w:rsidRDefault="00C126EC" w:rsidP="00C126E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Supplementary t</w:t>
      </w:r>
      <w:r w:rsidRPr="005657CC">
        <w:rPr>
          <w:rFonts w:ascii="Times New Roman" w:hAnsi="Times New Roman" w:cs="Times New Roman"/>
          <w:sz w:val="24"/>
          <w:szCs w:val="24"/>
        </w:rPr>
        <w:t xml:space="preserve">able 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5657CC">
        <w:rPr>
          <w:rFonts w:ascii="Times New Roman" w:hAnsi="Times New Roman" w:cs="Times New Roman"/>
          <w:sz w:val="24"/>
          <w:szCs w:val="24"/>
        </w:rPr>
        <w:t xml:space="preserve">. Correlation analysis between abnormal </w:t>
      </w:r>
      <w:bookmarkStart w:id="1" w:name="OLE_LINK1"/>
      <w:proofErr w:type="spellStart"/>
      <w:r w:rsidRPr="005657CC">
        <w:rPr>
          <w:rFonts w:ascii="Times New Roman" w:hAnsi="Times New Roman" w:cs="Times New Roman"/>
          <w:sz w:val="24"/>
          <w:szCs w:val="24"/>
        </w:rPr>
        <w:t>hs-cTn</w:t>
      </w:r>
      <w:bookmarkEnd w:id="1"/>
      <w:r w:rsidRPr="005657CC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5657CC">
        <w:rPr>
          <w:rFonts w:ascii="Times New Roman" w:hAnsi="Times New Roman" w:cs="Times New Roman"/>
          <w:sz w:val="24"/>
          <w:szCs w:val="24"/>
        </w:rPr>
        <w:t xml:space="preserve"> values and inflammatory parameters </w:t>
      </w:r>
    </w:p>
    <w:tbl>
      <w:tblPr>
        <w:tblStyle w:val="a3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3"/>
        <w:gridCol w:w="2835"/>
        <w:gridCol w:w="2254"/>
      </w:tblGrid>
      <w:tr w:rsidR="00C126EC" w:rsidRPr="00E35F05" w14:paraId="21915B4C" w14:textId="77777777" w:rsidTr="006710F1">
        <w:trPr>
          <w:jc w:val="center"/>
        </w:trPr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</w:tcPr>
          <w:p w14:paraId="334B41E8" w14:textId="77777777" w:rsidR="00C126EC" w:rsidRPr="00696317" w:rsidRDefault="00C126EC" w:rsidP="006710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14:paraId="692C2264" w14:textId="77777777" w:rsidR="00C126EC" w:rsidRPr="00696317" w:rsidRDefault="00C126EC" w:rsidP="006710F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63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Spearman coefficient (r)</w:t>
            </w:r>
          </w:p>
        </w:tc>
        <w:tc>
          <w:tcPr>
            <w:tcW w:w="2254" w:type="dxa"/>
            <w:tcBorders>
              <w:top w:val="single" w:sz="4" w:space="0" w:color="auto"/>
              <w:bottom w:val="single" w:sz="4" w:space="0" w:color="auto"/>
            </w:tcBorders>
          </w:tcPr>
          <w:p w14:paraId="5D30509C" w14:textId="77777777" w:rsidR="00C126EC" w:rsidRPr="00696317" w:rsidRDefault="00C126EC" w:rsidP="006710F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63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 value</w:t>
            </w:r>
          </w:p>
        </w:tc>
      </w:tr>
      <w:tr w:rsidR="00C126EC" w:rsidRPr="00E35F05" w14:paraId="23894B4E" w14:textId="77777777" w:rsidTr="006710F1">
        <w:trPr>
          <w:jc w:val="center"/>
        </w:trPr>
        <w:tc>
          <w:tcPr>
            <w:tcW w:w="1413" w:type="dxa"/>
            <w:tcBorders>
              <w:top w:val="single" w:sz="4" w:space="0" w:color="auto"/>
              <w:bottom w:val="nil"/>
            </w:tcBorders>
          </w:tcPr>
          <w:p w14:paraId="6068384B" w14:textId="77777777" w:rsidR="00C126EC" w:rsidRPr="00696317" w:rsidRDefault="00C126EC" w:rsidP="006710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6317">
              <w:rPr>
                <w:rFonts w:ascii="Times New Roman" w:hAnsi="Times New Roman" w:cs="Times New Roman"/>
                <w:sz w:val="24"/>
                <w:szCs w:val="24"/>
              </w:rPr>
              <w:t>D-dimer</w:t>
            </w:r>
          </w:p>
        </w:tc>
        <w:tc>
          <w:tcPr>
            <w:tcW w:w="2835" w:type="dxa"/>
            <w:tcBorders>
              <w:top w:val="single" w:sz="4" w:space="0" w:color="auto"/>
              <w:bottom w:val="nil"/>
            </w:tcBorders>
          </w:tcPr>
          <w:p w14:paraId="19446C3E" w14:textId="77777777" w:rsidR="00C126EC" w:rsidRPr="00696317" w:rsidRDefault="00C126EC" w:rsidP="006710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6317">
              <w:rPr>
                <w:rFonts w:ascii="Times New Roman" w:hAnsi="Times New Roman" w:cs="Times New Roman"/>
                <w:sz w:val="24"/>
                <w:szCs w:val="24"/>
              </w:rPr>
              <w:t>0.343</w:t>
            </w:r>
          </w:p>
        </w:tc>
        <w:tc>
          <w:tcPr>
            <w:tcW w:w="2254" w:type="dxa"/>
            <w:tcBorders>
              <w:top w:val="single" w:sz="4" w:space="0" w:color="auto"/>
              <w:bottom w:val="nil"/>
            </w:tcBorders>
            <w:vAlign w:val="bottom"/>
          </w:tcPr>
          <w:p w14:paraId="70F93593" w14:textId="77777777" w:rsidR="00C126EC" w:rsidRPr="00696317" w:rsidRDefault="00C126EC" w:rsidP="006710F1">
            <w:pPr>
              <w:ind w:firstLineChars="200" w:firstLine="420"/>
              <w:rPr>
                <w:rFonts w:ascii="Times New Roman" w:hAnsi="Times New Roman" w:cs="Times New Roman"/>
                <w:sz w:val="24"/>
                <w:szCs w:val="24"/>
              </w:rPr>
            </w:pPr>
            <w:r w:rsidRPr="00696317">
              <w:rPr>
                <w:rFonts w:ascii="Times New Roman" w:hAnsi="Times New Roman" w:cs="Times New Roman" w:hint="eastAsia"/>
                <w:szCs w:val="21"/>
              </w:rPr>
              <w:t>＜</w:t>
            </w:r>
            <w:r w:rsidRPr="00696317">
              <w:rPr>
                <w:rFonts w:ascii="Times New Roman" w:hAnsi="Times New Roman" w:cs="Times New Roman"/>
                <w:sz w:val="24"/>
                <w:szCs w:val="24"/>
              </w:rPr>
              <w:t>0.0001****</w:t>
            </w:r>
          </w:p>
        </w:tc>
      </w:tr>
      <w:tr w:rsidR="00C126EC" w:rsidRPr="00E35F05" w14:paraId="3A698BBA" w14:textId="77777777" w:rsidTr="006710F1">
        <w:trPr>
          <w:jc w:val="center"/>
        </w:trPr>
        <w:tc>
          <w:tcPr>
            <w:tcW w:w="1413" w:type="dxa"/>
            <w:tcBorders>
              <w:top w:val="nil"/>
              <w:bottom w:val="nil"/>
            </w:tcBorders>
          </w:tcPr>
          <w:p w14:paraId="651AAF66" w14:textId="77777777" w:rsidR="00C126EC" w:rsidRPr="00696317" w:rsidRDefault="00C126EC" w:rsidP="006710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96317">
              <w:rPr>
                <w:rFonts w:ascii="Times New Roman" w:hAnsi="Times New Roman" w:cs="Times New Roman"/>
                <w:sz w:val="24"/>
                <w:szCs w:val="24"/>
              </w:rPr>
              <w:t>hs</w:t>
            </w:r>
            <w:proofErr w:type="spellEnd"/>
            <w:r w:rsidRPr="00696317">
              <w:rPr>
                <w:rFonts w:ascii="Times New Roman" w:hAnsi="Times New Roman" w:cs="Times New Roman"/>
                <w:sz w:val="24"/>
                <w:szCs w:val="24"/>
              </w:rPr>
              <w:t>-CRP</w:t>
            </w:r>
          </w:p>
        </w:tc>
        <w:tc>
          <w:tcPr>
            <w:tcW w:w="2835" w:type="dxa"/>
            <w:tcBorders>
              <w:top w:val="nil"/>
              <w:bottom w:val="nil"/>
            </w:tcBorders>
          </w:tcPr>
          <w:p w14:paraId="4BC7C182" w14:textId="77777777" w:rsidR="00C126EC" w:rsidRPr="00696317" w:rsidRDefault="00C126EC" w:rsidP="006710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6317">
              <w:rPr>
                <w:rFonts w:ascii="Times New Roman" w:hAnsi="Times New Roman" w:cs="Times New Roman"/>
                <w:sz w:val="24"/>
                <w:szCs w:val="24"/>
              </w:rPr>
              <w:t>0.121</w:t>
            </w:r>
          </w:p>
        </w:tc>
        <w:tc>
          <w:tcPr>
            <w:tcW w:w="2254" w:type="dxa"/>
            <w:tcBorders>
              <w:top w:val="nil"/>
              <w:bottom w:val="nil"/>
            </w:tcBorders>
            <w:vAlign w:val="bottom"/>
          </w:tcPr>
          <w:p w14:paraId="49576FD1" w14:textId="77777777" w:rsidR="00C126EC" w:rsidRPr="00696317" w:rsidRDefault="00C126EC" w:rsidP="006710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6317">
              <w:rPr>
                <w:rFonts w:ascii="Times New Roman" w:hAnsi="Times New Roman" w:cs="Times New Roman"/>
                <w:sz w:val="24"/>
                <w:szCs w:val="24"/>
              </w:rPr>
              <w:t>0.176</w:t>
            </w:r>
          </w:p>
        </w:tc>
      </w:tr>
      <w:tr w:rsidR="00C126EC" w:rsidRPr="00E35F05" w14:paraId="57ACF34B" w14:textId="77777777" w:rsidTr="006710F1">
        <w:trPr>
          <w:jc w:val="center"/>
        </w:trPr>
        <w:tc>
          <w:tcPr>
            <w:tcW w:w="1413" w:type="dxa"/>
            <w:tcBorders>
              <w:top w:val="nil"/>
              <w:bottom w:val="nil"/>
            </w:tcBorders>
          </w:tcPr>
          <w:p w14:paraId="7E224080" w14:textId="77777777" w:rsidR="00C126EC" w:rsidRPr="00696317" w:rsidRDefault="00C126EC" w:rsidP="006710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6317">
              <w:rPr>
                <w:rFonts w:ascii="Times New Roman" w:hAnsi="Times New Roman" w:cs="Times New Roman"/>
                <w:sz w:val="24"/>
                <w:szCs w:val="24"/>
              </w:rPr>
              <w:t>ESR</w:t>
            </w:r>
          </w:p>
        </w:tc>
        <w:tc>
          <w:tcPr>
            <w:tcW w:w="2835" w:type="dxa"/>
            <w:tcBorders>
              <w:top w:val="nil"/>
              <w:bottom w:val="nil"/>
            </w:tcBorders>
          </w:tcPr>
          <w:p w14:paraId="031157DA" w14:textId="77777777" w:rsidR="00C126EC" w:rsidRPr="00696317" w:rsidRDefault="00C126EC" w:rsidP="006710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6317">
              <w:rPr>
                <w:rFonts w:ascii="Times New Roman" w:hAnsi="Times New Roman" w:cs="Times New Roman"/>
                <w:sz w:val="24"/>
                <w:szCs w:val="24"/>
              </w:rPr>
              <w:t>-0.077</w:t>
            </w:r>
          </w:p>
        </w:tc>
        <w:tc>
          <w:tcPr>
            <w:tcW w:w="2254" w:type="dxa"/>
            <w:tcBorders>
              <w:top w:val="nil"/>
              <w:bottom w:val="nil"/>
            </w:tcBorders>
            <w:vAlign w:val="bottom"/>
          </w:tcPr>
          <w:p w14:paraId="4B6408A8" w14:textId="77777777" w:rsidR="00C126EC" w:rsidRPr="00696317" w:rsidRDefault="00C126EC" w:rsidP="006710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6317">
              <w:rPr>
                <w:rFonts w:ascii="Times New Roman" w:hAnsi="Times New Roman" w:cs="Times New Roman"/>
                <w:sz w:val="24"/>
                <w:szCs w:val="24"/>
              </w:rPr>
              <w:t xml:space="preserve"> 0.451</w:t>
            </w:r>
          </w:p>
        </w:tc>
      </w:tr>
      <w:tr w:rsidR="00C126EC" w:rsidRPr="00E35F05" w14:paraId="7794DCC6" w14:textId="77777777" w:rsidTr="006710F1">
        <w:trPr>
          <w:jc w:val="center"/>
        </w:trPr>
        <w:tc>
          <w:tcPr>
            <w:tcW w:w="1413" w:type="dxa"/>
            <w:tcBorders>
              <w:top w:val="nil"/>
            </w:tcBorders>
          </w:tcPr>
          <w:p w14:paraId="20FE620F" w14:textId="77777777" w:rsidR="00C126EC" w:rsidRPr="00696317" w:rsidRDefault="00C126EC" w:rsidP="006710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6317">
              <w:rPr>
                <w:rFonts w:ascii="Times New Roman" w:hAnsi="Times New Roman" w:cs="Times New Roman"/>
                <w:sz w:val="24"/>
                <w:szCs w:val="24"/>
              </w:rPr>
              <w:t>IL-1β</w:t>
            </w:r>
          </w:p>
        </w:tc>
        <w:tc>
          <w:tcPr>
            <w:tcW w:w="2835" w:type="dxa"/>
            <w:tcBorders>
              <w:top w:val="nil"/>
            </w:tcBorders>
          </w:tcPr>
          <w:p w14:paraId="5A049CCF" w14:textId="77777777" w:rsidR="00C126EC" w:rsidRPr="00696317" w:rsidRDefault="00C126EC" w:rsidP="006710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6317">
              <w:rPr>
                <w:rFonts w:ascii="Times New Roman" w:hAnsi="Times New Roman" w:cs="Times New Roman"/>
                <w:sz w:val="24"/>
                <w:szCs w:val="24"/>
              </w:rPr>
              <w:t>-0.006</w:t>
            </w:r>
          </w:p>
        </w:tc>
        <w:tc>
          <w:tcPr>
            <w:tcW w:w="2254" w:type="dxa"/>
            <w:tcBorders>
              <w:top w:val="nil"/>
            </w:tcBorders>
            <w:vAlign w:val="bottom"/>
          </w:tcPr>
          <w:p w14:paraId="7E009659" w14:textId="77777777" w:rsidR="00C126EC" w:rsidRPr="00696317" w:rsidRDefault="00C126EC" w:rsidP="006710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6317">
              <w:rPr>
                <w:rFonts w:ascii="Times New Roman" w:hAnsi="Times New Roman" w:cs="Times New Roman"/>
                <w:sz w:val="24"/>
                <w:szCs w:val="24"/>
              </w:rPr>
              <w:t>0.954</w:t>
            </w:r>
          </w:p>
        </w:tc>
      </w:tr>
      <w:tr w:rsidR="00C126EC" w:rsidRPr="00E35F05" w14:paraId="1AA8363B" w14:textId="77777777" w:rsidTr="006710F1">
        <w:trPr>
          <w:jc w:val="center"/>
        </w:trPr>
        <w:tc>
          <w:tcPr>
            <w:tcW w:w="1413" w:type="dxa"/>
          </w:tcPr>
          <w:p w14:paraId="24E68F4B" w14:textId="77777777" w:rsidR="00C126EC" w:rsidRPr="00696317" w:rsidRDefault="00C126EC" w:rsidP="006710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6317">
              <w:rPr>
                <w:rFonts w:ascii="Times New Roman" w:hAnsi="Times New Roman" w:cs="Times New Roman"/>
                <w:sz w:val="24"/>
                <w:szCs w:val="24"/>
              </w:rPr>
              <w:t>IL-2R</w:t>
            </w:r>
          </w:p>
        </w:tc>
        <w:tc>
          <w:tcPr>
            <w:tcW w:w="2835" w:type="dxa"/>
          </w:tcPr>
          <w:p w14:paraId="3C13F15C" w14:textId="77777777" w:rsidR="00C126EC" w:rsidRPr="00696317" w:rsidRDefault="00C126EC" w:rsidP="006710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6317">
              <w:rPr>
                <w:rFonts w:ascii="Times New Roman" w:hAnsi="Times New Roman" w:cs="Times New Roman"/>
                <w:sz w:val="24"/>
                <w:szCs w:val="24"/>
              </w:rPr>
              <w:t>0.120</w:t>
            </w:r>
          </w:p>
        </w:tc>
        <w:tc>
          <w:tcPr>
            <w:tcW w:w="2254" w:type="dxa"/>
            <w:vAlign w:val="bottom"/>
          </w:tcPr>
          <w:p w14:paraId="641F2A57" w14:textId="77777777" w:rsidR="00C126EC" w:rsidRPr="00696317" w:rsidRDefault="00C126EC" w:rsidP="006710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6317">
              <w:rPr>
                <w:rFonts w:ascii="Times New Roman" w:hAnsi="Times New Roman" w:cs="Times New Roman"/>
                <w:sz w:val="24"/>
                <w:szCs w:val="24"/>
              </w:rPr>
              <w:t>0.253</w:t>
            </w:r>
          </w:p>
        </w:tc>
      </w:tr>
      <w:tr w:rsidR="00C126EC" w:rsidRPr="00E35F05" w14:paraId="6EA8316C" w14:textId="77777777" w:rsidTr="006710F1">
        <w:trPr>
          <w:jc w:val="center"/>
        </w:trPr>
        <w:tc>
          <w:tcPr>
            <w:tcW w:w="1413" w:type="dxa"/>
          </w:tcPr>
          <w:p w14:paraId="42353B1E" w14:textId="77777777" w:rsidR="00C126EC" w:rsidRPr="00696317" w:rsidRDefault="00C126EC" w:rsidP="006710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6317">
              <w:rPr>
                <w:rFonts w:ascii="Times New Roman" w:hAnsi="Times New Roman" w:cs="Times New Roman"/>
                <w:sz w:val="24"/>
                <w:szCs w:val="24"/>
              </w:rPr>
              <w:t>IL-6</w:t>
            </w:r>
          </w:p>
        </w:tc>
        <w:tc>
          <w:tcPr>
            <w:tcW w:w="2835" w:type="dxa"/>
          </w:tcPr>
          <w:p w14:paraId="0F29C4E5" w14:textId="77777777" w:rsidR="00C126EC" w:rsidRPr="00696317" w:rsidRDefault="00C126EC" w:rsidP="006710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6317">
              <w:rPr>
                <w:rFonts w:ascii="Times New Roman" w:hAnsi="Times New Roman" w:cs="Times New Roman"/>
                <w:sz w:val="24"/>
                <w:szCs w:val="24"/>
              </w:rPr>
              <w:t>-0.016</w:t>
            </w:r>
          </w:p>
        </w:tc>
        <w:tc>
          <w:tcPr>
            <w:tcW w:w="2254" w:type="dxa"/>
            <w:vAlign w:val="bottom"/>
          </w:tcPr>
          <w:p w14:paraId="5073343F" w14:textId="77777777" w:rsidR="00C126EC" w:rsidRPr="00696317" w:rsidRDefault="00C126EC" w:rsidP="006710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6317">
              <w:rPr>
                <w:rFonts w:ascii="Times New Roman" w:hAnsi="Times New Roman" w:cs="Times New Roman"/>
                <w:sz w:val="24"/>
                <w:szCs w:val="24"/>
              </w:rPr>
              <w:t>0.878</w:t>
            </w:r>
          </w:p>
        </w:tc>
      </w:tr>
      <w:tr w:rsidR="00C126EC" w:rsidRPr="00E35F05" w14:paraId="11DA679E" w14:textId="77777777" w:rsidTr="006710F1">
        <w:trPr>
          <w:jc w:val="center"/>
        </w:trPr>
        <w:tc>
          <w:tcPr>
            <w:tcW w:w="1413" w:type="dxa"/>
          </w:tcPr>
          <w:p w14:paraId="457CE296" w14:textId="77777777" w:rsidR="00C126EC" w:rsidRPr="00696317" w:rsidRDefault="00C126EC" w:rsidP="006710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6317">
              <w:rPr>
                <w:rFonts w:ascii="Times New Roman" w:hAnsi="Times New Roman" w:cs="Times New Roman"/>
                <w:sz w:val="24"/>
                <w:szCs w:val="24"/>
              </w:rPr>
              <w:t>IL-8</w:t>
            </w:r>
          </w:p>
        </w:tc>
        <w:tc>
          <w:tcPr>
            <w:tcW w:w="2835" w:type="dxa"/>
          </w:tcPr>
          <w:p w14:paraId="630D7320" w14:textId="77777777" w:rsidR="00C126EC" w:rsidRPr="00696317" w:rsidRDefault="00C126EC" w:rsidP="006710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6317">
              <w:rPr>
                <w:rFonts w:ascii="Times New Roman" w:hAnsi="Times New Roman" w:cs="Times New Roman"/>
                <w:sz w:val="24"/>
                <w:szCs w:val="24"/>
              </w:rPr>
              <w:t>0.136</w:t>
            </w:r>
          </w:p>
        </w:tc>
        <w:tc>
          <w:tcPr>
            <w:tcW w:w="2254" w:type="dxa"/>
            <w:vAlign w:val="bottom"/>
          </w:tcPr>
          <w:p w14:paraId="16067C47" w14:textId="77777777" w:rsidR="00C126EC" w:rsidRPr="00696317" w:rsidRDefault="00C126EC" w:rsidP="006710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6317">
              <w:rPr>
                <w:rFonts w:ascii="Times New Roman" w:hAnsi="Times New Roman" w:cs="Times New Roman"/>
                <w:sz w:val="24"/>
                <w:szCs w:val="24"/>
              </w:rPr>
              <w:t>0.193</w:t>
            </w:r>
          </w:p>
        </w:tc>
      </w:tr>
      <w:tr w:rsidR="00C126EC" w:rsidRPr="00E35F05" w14:paraId="1520FF83" w14:textId="77777777" w:rsidTr="006710F1">
        <w:trPr>
          <w:jc w:val="center"/>
        </w:trPr>
        <w:tc>
          <w:tcPr>
            <w:tcW w:w="1413" w:type="dxa"/>
          </w:tcPr>
          <w:p w14:paraId="02C5D83E" w14:textId="77777777" w:rsidR="00C126EC" w:rsidRPr="00696317" w:rsidRDefault="00C126EC" w:rsidP="006710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6317">
              <w:rPr>
                <w:rFonts w:ascii="Times New Roman" w:hAnsi="Times New Roman" w:cs="Times New Roman"/>
                <w:sz w:val="24"/>
                <w:szCs w:val="24"/>
              </w:rPr>
              <w:t>IL-10</w:t>
            </w:r>
          </w:p>
        </w:tc>
        <w:tc>
          <w:tcPr>
            <w:tcW w:w="2835" w:type="dxa"/>
          </w:tcPr>
          <w:p w14:paraId="7B056CB4" w14:textId="77777777" w:rsidR="00C126EC" w:rsidRPr="00696317" w:rsidRDefault="00C126EC" w:rsidP="006710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6317">
              <w:rPr>
                <w:rFonts w:ascii="Times New Roman" w:hAnsi="Times New Roman" w:cs="Times New Roman"/>
                <w:sz w:val="24"/>
                <w:szCs w:val="24"/>
              </w:rPr>
              <w:t>0.122</w:t>
            </w:r>
          </w:p>
        </w:tc>
        <w:tc>
          <w:tcPr>
            <w:tcW w:w="2254" w:type="dxa"/>
            <w:vAlign w:val="bottom"/>
          </w:tcPr>
          <w:p w14:paraId="1A283FB7" w14:textId="77777777" w:rsidR="00C126EC" w:rsidRPr="00696317" w:rsidRDefault="00C126EC" w:rsidP="006710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6317">
              <w:rPr>
                <w:rFonts w:ascii="Times New Roman" w:hAnsi="Times New Roman" w:cs="Times New Roman"/>
                <w:sz w:val="24"/>
                <w:szCs w:val="24"/>
              </w:rPr>
              <w:t>0.249</w:t>
            </w:r>
          </w:p>
        </w:tc>
      </w:tr>
      <w:tr w:rsidR="00C126EC" w:rsidRPr="00E35F05" w14:paraId="48B198E5" w14:textId="77777777" w:rsidTr="006710F1">
        <w:trPr>
          <w:jc w:val="center"/>
        </w:trPr>
        <w:tc>
          <w:tcPr>
            <w:tcW w:w="1413" w:type="dxa"/>
          </w:tcPr>
          <w:p w14:paraId="2DF708A0" w14:textId="77777777" w:rsidR="00C126EC" w:rsidRPr="00696317" w:rsidRDefault="00C126EC" w:rsidP="006710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6317">
              <w:rPr>
                <w:rFonts w:ascii="Times New Roman" w:hAnsi="Times New Roman" w:cs="Times New Roman"/>
                <w:sz w:val="24"/>
                <w:szCs w:val="24"/>
              </w:rPr>
              <w:t>TNF-α</w:t>
            </w:r>
          </w:p>
        </w:tc>
        <w:tc>
          <w:tcPr>
            <w:tcW w:w="2835" w:type="dxa"/>
          </w:tcPr>
          <w:p w14:paraId="7912B943" w14:textId="77777777" w:rsidR="00C126EC" w:rsidRPr="00696317" w:rsidRDefault="00C126EC" w:rsidP="006710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6317">
              <w:rPr>
                <w:rFonts w:ascii="Times New Roman" w:hAnsi="Times New Roman" w:cs="Times New Roman"/>
                <w:sz w:val="24"/>
                <w:szCs w:val="24"/>
              </w:rPr>
              <w:t>0.070</w:t>
            </w:r>
          </w:p>
        </w:tc>
        <w:tc>
          <w:tcPr>
            <w:tcW w:w="2254" w:type="dxa"/>
            <w:vAlign w:val="bottom"/>
          </w:tcPr>
          <w:p w14:paraId="5E5A490E" w14:textId="77777777" w:rsidR="00C126EC" w:rsidRPr="00696317" w:rsidRDefault="00C126EC" w:rsidP="006710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6317">
              <w:rPr>
                <w:rFonts w:ascii="Times New Roman" w:hAnsi="Times New Roman" w:cs="Times New Roman"/>
                <w:sz w:val="24"/>
                <w:szCs w:val="24"/>
              </w:rPr>
              <w:t>0.508</w:t>
            </w:r>
          </w:p>
        </w:tc>
      </w:tr>
    </w:tbl>
    <w:p w14:paraId="604357DD" w14:textId="77777777" w:rsidR="00C126EC" w:rsidRPr="00E35F05" w:rsidRDefault="00C126EC" w:rsidP="00C126EC">
      <w:pPr>
        <w:rPr>
          <w:rFonts w:ascii="Times New Roman" w:hAnsi="Times New Roman" w:cs="Times New Roman"/>
          <w:sz w:val="22"/>
        </w:rPr>
      </w:pPr>
    </w:p>
    <w:p w14:paraId="128EAEDA" w14:textId="77777777" w:rsidR="00C126EC" w:rsidRPr="00E35F05" w:rsidRDefault="00C126EC" w:rsidP="00C126EC">
      <w:pPr>
        <w:rPr>
          <w:rFonts w:ascii="Times New Roman" w:hAnsi="Times New Roman" w:cs="Times New Roman"/>
          <w:sz w:val="22"/>
        </w:rPr>
      </w:pPr>
      <w:r w:rsidRPr="00E35F05">
        <w:rPr>
          <w:rFonts w:ascii="Times New Roman" w:hAnsi="Times New Roman" w:cs="Times New Roman"/>
          <w:sz w:val="22"/>
        </w:rPr>
        <w:t xml:space="preserve">Notes: </w:t>
      </w:r>
      <w:proofErr w:type="spellStart"/>
      <w:r w:rsidRPr="00E35F05">
        <w:rPr>
          <w:rFonts w:ascii="Times New Roman" w:hAnsi="Times New Roman" w:cs="Times New Roman"/>
          <w:sz w:val="22"/>
        </w:rPr>
        <w:t>hs-cTnI</w:t>
      </w:r>
      <w:proofErr w:type="spellEnd"/>
      <w:r w:rsidRPr="00E35F05">
        <w:rPr>
          <w:rFonts w:ascii="Times New Roman" w:hAnsi="Times New Roman" w:cs="Times New Roman"/>
          <w:sz w:val="22"/>
        </w:rPr>
        <w:t xml:space="preserve">, </w:t>
      </w:r>
      <w:proofErr w:type="gramStart"/>
      <w:r w:rsidRPr="00E35F05">
        <w:rPr>
          <w:rFonts w:ascii="Times New Roman" w:hAnsi="Times New Roman" w:cs="Times New Roman"/>
          <w:sz w:val="22"/>
        </w:rPr>
        <w:t>high</w:t>
      </w:r>
      <w:proofErr w:type="gramEnd"/>
      <w:r w:rsidRPr="00E35F05">
        <w:rPr>
          <w:rFonts w:ascii="Times New Roman" w:hAnsi="Times New Roman" w:cs="Times New Roman"/>
          <w:sz w:val="22"/>
        </w:rPr>
        <w:t xml:space="preserve"> sensitive cardiac troponin I; ESR, erythrocyte sedimentation rate; </w:t>
      </w:r>
      <w:proofErr w:type="spellStart"/>
      <w:r w:rsidRPr="00E35F05">
        <w:rPr>
          <w:rFonts w:ascii="Times New Roman" w:hAnsi="Times New Roman" w:cs="Times New Roman"/>
          <w:sz w:val="22"/>
        </w:rPr>
        <w:t>hs</w:t>
      </w:r>
      <w:proofErr w:type="spellEnd"/>
      <w:r w:rsidRPr="00E35F05">
        <w:rPr>
          <w:rFonts w:ascii="Times New Roman" w:hAnsi="Times New Roman" w:cs="Times New Roman"/>
          <w:sz w:val="22"/>
        </w:rPr>
        <w:t>-CRP, high sensitive C-reactive protein; IL, Interleukin; TNF-α, tumor necrosis factor-α.</w:t>
      </w:r>
    </w:p>
    <w:p w14:paraId="06D69473" w14:textId="77777777" w:rsidR="00C126EC" w:rsidRPr="0050089F" w:rsidRDefault="00C126EC" w:rsidP="00C126EC">
      <w:pPr>
        <w:rPr>
          <w:rFonts w:ascii="Times New Roman" w:hAnsi="Times New Roman" w:cs="Times New Roman"/>
          <w:sz w:val="22"/>
        </w:rPr>
      </w:pPr>
      <w:r w:rsidRPr="0050089F">
        <w:rPr>
          <w:rFonts w:ascii="Times New Roman" w:hAnsi="Times New Roman" w:cs="Times New Roman"/>
          <w:sz w:val="22"/>
        </w:rPr>
        <w:t>Spearman</w:t>
      </w:r>
      <w:r w:rsidRPr="00E35F05">
        <w:rPr>
          <w:rFonts w:ascii="Times New Roman" w:hAnsi="Times New Roman" w:cs="Times New Roman"/>
          <w:sz w:val="22"/>
        </w:rPr>
        <w:t xml:space="preserve"> </w:t>
      </w:r>
      <w:r>
        <w:rPr>
          <w:rFonts w:ascii="Times New Roman" w:hAnsi="Times New Roman" w:cs="Times New Roman" w:hint="eastAsia"/>
          <w:sz w:val="22"/>
        </w:rPr>
        <w:t>c</w:t>
      </w:r>
      <w:r w:rsidRPr="00E35F05">
        <w:rPr>
          <w:rFonts w:ascii="Times New Roman" w:hAnsi="Times New Roman" w:cs="Times New Roman"/>
          <w:sz w:val="22"/>
        </w:rPr>
        <w:t xml:space="preserve">orrelation analysis </w:t>
      </w:r>
      <w:r>
        <w:rPr>
          <w:rFonts w:ascii="Times New Roman" w:hAnsi="Times New Roman" w:cs="Times New Roman" w:hint="eastAsia"/>
          <w:sz w:val="22"/>
        </w:rPr>
        <w:t>p</w:t>
      </w:r>
      <w:r w:rsidRPr="00E35F05">
        <w:rPr>
          <w:rFonts w:ascii="Times New Roman" w:hAnsi="Times New Roman" w:cs="Times New Roman"/>
          <w:sz w:val="22"/>
        </w:rPr>
        <w:t xml:space="preserve"> value≤0.05, statistically significant. *</w:t>
      </w:r>
      <w:r>
        <w:rPr>
          <w:rFonts w:ascii="Times New Roman" w:hAnsi="Times New Roman" w:cs="Times New Roman" w:hint="eastAsia"/>
          <w:sz w:val="22"/>
        </w:rPr>
        <w:t>***</w:t>
      </w:r>
      <w:r w:rsidRPr="00E35F05">
        <w:rPr>
          <w:rFonts w:ascii="Times New Roman" w:hAnsi="Times New Roman" w:cs="Times New Roman"/>
          <w:sz w:val="22"/>
        </w:rPr>
        <w:t>, P≤0.0</w:t>
      </w:r>
      <w:r>
        <w:rPr>
          <w:rFonts w:ascii="Times New Roman" w:hAnsi="Times New Roman" w:cs="Times New Roman"/>
          <w:sz w:val="22"/>
        </w:rPr>
        <w:t>001</w:t>
      </w:r>
      <w:r w:rsidRPr="00E35F05">
        <w:rPr>
          <w:rFonts w:ascii="Times New Roman" w:hAnsi="Times New Roman" w:cs="Times New Roman"/>
          <w:sz w:val="22"/>
        </w:rPr>
        <w:t>; N=141.</w:t>
      </w:r>
    </w:p>
    <w:p w14:paraId="0AC13CF5" w14:textId="77777777" w:rsidR="00C126EC" w:rsidRPr="00CE3C9C" w:rsidRDefault="00C126EC" w:rsidP="00AF3DA2">
      <w:pPr>
        <w:jc w:val="left"/>
      </w:pPr>
    </w:p>
    <w:sectPr w:rsidR="00C126EC" w:rsidRPr="00CE3C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AA40B8F" w14:textId="77777777" w:rsidR="001C2EBC" w:rsidRDefault="001C2EBC" w:rsidP="00E646C1">
      <w:r>
        <w:separator/>
      </w:r>
    </w:p>
  </w:endnote>
  <w:endnote w:type="continuationSeparator" w:id="0">
    <w:p w14:paraId="6ABB120B" w14:textId="77777777" w:rsidR="001C2EBC" w:rsidRDefault="001C2EBC" w:rsidP="00E646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TimesNewRomanPS-ItalicMT">
    <w:altName w:val="Times New Roman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F52C7E0" w14:textId="77777777" w:rsidR="001C2EBC" w:rsidRDefault="001C2EBC" w:rsidP="00E646C1">
      <w:r>
        <w:separator/>
      </w:r>
    </w:p>
  </w:footnote>
  <w:footnote w:type="continuationSeparator" w:id="0">
    <w:p w14:paraId="77E92542" w14:textId="77777777" w:rsidR="001C2EBC" w:rsidRDefault="001C2EBC" w:rsidP="00E646C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317D"/>
    <w:rsid w:val="00001153"/>
    <w:rsid w:val="0000152D"/>
    <w:rsid w:val="000108BC"/>
    <w:rsid w:val="000270D7"/>
    <w:rsid w:val="0003110F"/>
    <w:rsid w:val="00033581"/>
    <w:rsid w:val="00036FB2"/>
    <w:rsid w:val="0005084E"/>
    <w:rsid w:val="00057412"/>
    <w:rsid w:val="00067D32"/>
    <w:rsid w:val="00071B24"/>
    <w:rsid w:val="000B3CD5"/>
    <w:rsid w:val="000D32B4"/>
    <w:rsid w:val="000F12E2"/>
    <w:rsid w:val="000F149E"/>
    <w:rsid w:val="00116831"/>
    <w:rsid w:val="00153FD7"/>
    <w:rsid w:val="00167C8E"/>
    <w:rsid w:val="00172D17"/>
    <w:rsid w:val="00173772"/>
    <w:rsid w:val="0018317D"/>
    <w:rsid w:val="001862D5"/>
    <w:rsid w:val="001C2EBC"/>
    <w:rsid w:val="001C3E49"/>
    <w:rsid w:val="001D491B"/>
    <w:rsid w:val="001F3085"/>
    <w:rsid w:val="001F3C41"/>
    <w:rsid w:val="00202E99"/>
    <w:rsid w:val="002132B8"/>
    <w:rsid w:val="0022047C"/>
    <w:rsid w:val="00250B03"/>
    <w:rsid w:val="002663F6"/>
    <w:rsid w:val="002D1071"/>
    <w:rsid w:val="00324BF8"/>
    <w:rsid w:val="003334E1"/>
    <w:rsid w:val="00337B5C"/>
    <w:rsid w:val="00347E02"/>
    <w:rsid w:val="003607AF"/>
    <w:rsid w:val="00370984"/>
    <w:rsid w:val="003723EC"/>
    <w:rsid w:val="003830EF"/>
    <w:rsid w:val="00392EE4"/>
    <w:rsid w:val="003A0D3D"/>
    <w:rsid w:val="003B5266"/>
    <w:rsid w:val="003D2AC3"/>
    <w:rsid w:val="003E0E20"/>
    <w:rsid w:val="00402F88"/>
    <w:rsid w:val="0041598E"/>
    <w:rsid w:val="00424425"/>
    <w:rsid w:val="004406B4"/>
    <w:rsid w:val="004413EA"/>
    <w:rsid w:val="00464157"/>
    <w:rsid w:val="004843FA"/>
    <w:rsid w:val="00486944"/>
    <w:rsid w:val="004B6E2C"/>
    <w:rsid w:val="004E45E7"/>
    <w:rsid w:val="004E5E4F"/>
    <w:rsid w:val="0050089F"/>
    <w:rsid w:val="0054420F"/>
    <w:rsid w:val="00544A37"/>
    <w:rsid w:val="00552874"/>
    <w:rsid w:val="00586219"/>
    <w:rsid w:val="005B0F43"/>
    <w:rsid w:val="005F4498"/>
    <w:rsid w:val="00612D54"/>
    <w:rsid w:val="006215D5"/>
    <w:rsid w:val="00621758"/>
    <w:rsid w:val="0062300E"/>
    <w:rsid w:val="00637DD6"/>
    <w:rsid w:val="0064486F"/>
    <w:rsid w:val="006A5839"/>
    <w:rsid w:val="006B0610"/>
    <w:rsid w:val="006B6481"/>
    <w:rsid w:val="006D7F41"/>
    <w:rsid w:val="006E2F44"/>
    <w:rsid w:val="007069C5"/>
    <w:rsid w:val="00734745"/>
    <w:rsid w:val="00790082"/>
    <w:rsid w:val="00792580"/>
    <w:rsid w:val="007942DE"/>
    <w:rsid w:val="00797B2A"/>
    <w:rsid w:val="007C7EB8"/>
    <w:rsid w:val="00802DFD"/>
    <w:rsid w:val="00842F0D"/>
    <w:rsid w:val="008472E6"/>
    <w:rsid w:val="0087742D"/>
    <w:rsid w:val="008942C2"/>
    <w:rsid w:val="008A1DFA"/>
    <w:rsid w:val="008A5851"/>
    <w:rsid w:val="008B5554"/>
    <w:rsid w:val="008C1A51"/>
    <w:rsid w:val="008D4502"/>
    <w:rsid w:val="00904CFD"/>
    <w:rsid w:val="0092109C"/>
    <w:rsid w:val="0092638A"/>
    <w:rsid w:val="009679ED"/>
    <w:rsid w:val="0099587A"/>
    <w:rsid w:val="009C1FCC"/>
    <w:rsid w:val="009C5B6D"/>
    <w:rsid w:val="009D7648"/>
    <w:rsid w:val="009E25D7"/>
    <w:rsid w:val="00A2555F"/>
    <w:rsid w:val="00A265B5"/>
    <w:rsid w:val="00A77EE9"/>
    <w:rsid w:val="00AB3752"/>
    <w:rsid w:val="00AC3802"/>
    <w:rsid w:val="00AD1139"/>
    <w:rsid w:val="00AE030B"/>
    <w:rsid w:val="00AE3E40"/>
    <w:rsid w:val="00AF3DA2"/>
    <w:rsid w:val="00B139CB"/>
    <w:rsid w:val="00B2002C"/>
    <w:rsid w:val="00B224D4"/>
    <w:rsid w:val="00B315A8"/>
    <w:rsid w:val="00B343FB"/>
    <w:rsid w:val="00B62410"/>
    <w:rsid w:val="00B6691B"/>
    <w:rsid w:val="00B911AD"/>
    <w:rsid w:val="00B93ADE"/>
    <w:rsid w:val="00BA2967"/>
    <w:rsid w:val="00BB2C81"/>
    <w:rsid w:val="00BB3A8B"/>
    <w:rsid w:val="00BC2EC1"/>
    <w:rsid w:val="00BE0274"/>
    <w:rsid w:val="00BF3165"/>
    <w:rsid w:val="00BF4280"/>
    <w:rsid w:val="00BF5E62"/>
    <w:rsid w:val="00C00B9D"/>
    <w:rsid w:val="00C03F75"/>
    <w:rsid w:val="00C126EC"/>
    <w:rsid w:val="00C14B93"/>
    <w:rsid w:val="00C27602"/>
    <w:rsid w:val="00C47E24"/>
    <w:rsid w:val="00C507A2"/>
    <w:rsid w:val="00C63E16"/>
    <w:rsid w:val="00C73B78"/>
    <w:rsid w:val="00C81C43"/>
    <w:rsid w:val="00C916B4"/>
    <w:rsid w:val="00CA004B"/>
    <w:rsid w:val="00CB2791"/>
    <w:rsid w:val="00CC7068"/>
    <w:rsid w:val="00CC7A06"/>
    <w:rsid w:val="00CD459D"/>
    <w:rsid w:val="00CD7817"/>
    <w:rsid w:val="00CE3C9C"/>
    <w:rsid w:val="00D17EF4"/>
    <w:rsid w:val="00D6655B"/>
    <w:rsid w:val="00DE0C8F"/>
    <w:rsid w:val="00DE1FAF"/>
    <w:rsid w:val="00E02349"/>
    <w:rsid w:val="00E26A23"/>
    <w:rsid w:val="00E35F05"/>
    <w:rsid w:val="00E646C1"/>
    <w:rsid w:val="00E7133B"/>
    <w:rsid w:val="00EA5188"/>
    <w:rsid w:val="00ED2C90"/>
    <w:rsid w:val="00EE1EA5"/>
    <w:rsid w:val="00F40430"/>
    <w:rsid w:val="00F43D7D"/>
    <w:rsid w:val="00F65984"/>
    <w:rsid w:val="00F65E09"/>
    <w:rsid w:val="00F83615"/>
    <w:rsid w:val="00F8717E"/>
    <w:rsid w:val="00FC2DF3"/>
    <w:rsid w:val="00FF4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A378CDA"/>
  <w15:chartTrackingRefBased/>
  <w15:docId w15:val="{BB796892-3D00-4519-95B6-ACD4AEAA26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2638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172D17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table" w:styleId="a3">
    <w:name w:val="Table Grid"/>
    <w:basedOn w:val="a1"/>
    <w:uiPriority w:val="39"/>
    <w:rsid w:val="00172D1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21">
    <w:name w:val="fontstyle21"/>
    <w:basedOn w:val="a0"/>
    <w:rsid w:val="00B2002C"/>
    <w:rPr>
      <w:rFonts w:ascii="TimesNewRomanPS-ItalicMT" w:hAnsi="TimesNewRomanPS-ItalicMT" w:hint="default"/>
      <w:b w:val="0"/>
      <w:bCs w:val="0"/>
      <w:i/>
      <w:iCs/>
      <w:color w:val="00000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E646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E646C1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E646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E646C1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3723EC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3723E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811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74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91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83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82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5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2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95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48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5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92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92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69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7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6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67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02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24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2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38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18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90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35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05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52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97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58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243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591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8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90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37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69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62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1951</TotalTime>
  <Pages>1</Pages>
  <Words>88</Words>
  <Characters>508</Characters>
  <Application>Microsoft Office Word</Application>
  <DocSecurity>0</DocSecurity>
  <Lines>4</Lines>
  <Paragraphs>1</Paragraphs>
  <ScaleCrop>false</ScaleCrop>
  <Company/>
  <LinksUpToDate>false</LinksUpToDate>
  <CharactersWithSpaces>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yao ke</dc:creator>
  <cp:keywords/>
  <dc:description/>
  <cp:lastModifiedBy>yao ke</cp:lastModifiedBy>
  <cp:revision>100</cp:revision>
  <dcterms:created xsi:type="dcterms:W3CDTF">2020-02-28T06:00:00Z</dcterms:created>
  <dcterms:modified xsi:type="dcterms:W3CDTF">2020-04-03T02:57:00Z</dcterms:modified>
</cp:coreProperties>
</file>