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4F084" w14:textId="0A627904" w:rsidR="000327D9" w:rsidRPr="00DC47F7" w:rsidRDefault="005E591B" w:rsidP="000C704D">
      <w:pPr>
        <w:spacing w:after="240"/>
        <w:rPr>
          <w:rFonts w:ascii="Arial" w:hAnsi="Arial" w:cs="Arial"/>
          <w:b/>
          <w:bCs/>
          <w:lang w:val="en-GB"/>
        </w:rPr>
      </w:pPr>
      <w:r w:rsidRPr="0026618D">
        <w:rPr>
          <w:rFonts w:ascii="Arial" w:hAnsi="Arial" w:cs="Arial"/>
          <w:b/>
          <w:bCs/>
          <w:lang w:val="en-GB"/>
        </w:rPr>
        <w:t>Supplementary Table 1</w:t>
      </w:r>
      <w:r w:rsidR="000C704D" w:rsidRPr="0026618D">
        <w:rPr>
          <w:rFonts w:ascii="Arial" w:hAnsi="Arial" w:cs="Arial"/>
          <w:b/>
          <w:bCs/>
          <w:lang w:val="en-GB"/>
        </w:rPr>
        <w:t>:</w:t>
      </w:r>
      <w:r w:rsidR="000327D9" w:rsidRPr="00DC47F7">
        <w:rPr>
          <w:rFonts w:ascii="Arial" w:hAnsi="Arial" w:cs="Arial"/>
          <w:lang w:val="en-GB"/>
        </w:rPr>
        <w:t xml:space="preserve"> </w:t>
      </w:r>
      <w:r w:rsidR="000327D9" w:rsidRPr="00DC47F7">
        <w:rPr>
          <w:rFonts w:ascii="Arial" w:hAnsi="Arial" w:cs="Arial"/>
          <w:b/>
          <w:bCs/>
          <w:lang w:val="en-US"/>
        </w:rPr>
        <w:t>Ge</w:t>
      </w:r>
      <w:r w:rsidR="000C704D" w:rsidRPr="00DC47F7">
        <w:rPr>
          <w:rFonts w:ascii="Arial" w:hAnsi="Arial" w:cs="Arial"/>
          <w:b/>
          <w:bCs/>
          <w:lang w:val="en-US"/>
        </w:rPr>
        <w:t>netic distance</w:t>
      </w:r>
      <w:r w:rsidR="00DC47F7" w:rsidRPr="00DC47F7">
        <w:rPr>
          <w:rFonts w:ascii="Arial" w:hAnsi="Arial" w:cs="Arial"/>
          <w:b/>
          <w:bCs/>
          <w:lang w:val="en-US"/>
        </w:rPr>
        <w:t xml:space="preserve"> between </w:t>
      </w:r>
      <w:r w:rsidR="000327D9" w:rsidRPr="00DC47F7">
        <w:rPr>
          <w:rFonts w:ascii="Arial" w:hAnsi="Arial" w:cs="Arial"/>
          <w:b/>
          <w:bCs/>
          <w:lang w:val="en-US"/>
        </w:rPr>
        <w:t xml:space="preserve">different time-points </w:t>
      </w:r>
      <w:r w:rsidR="007F33BA">
        <w:rPr>
          <w:rFonts w:ascii="Arial" w:hAnsi="Arial" w:cs="Arial"/>
          <w:b/>
          <w:bCs/>
          <w:lang w:val="en-US"/>
        </w:rPr>
        <w:t xml:space="preserve">according to </w:t>
      </w:r>
      <w:r w:rsidR="00DC47F7">
        <w:rPr>
          <w:rFonts w:ascii="Arial" w:hAnsi="Arial" w:cs="Arial"/>
          <w:b/>
          <w:bCs/>
          <w:lang w:val="en-US"/>
        </w:rPr>
        <w:t>study group</w:t>
      </w:r>
      <w:r w:rsidR="00C849A4">
        <w:rPr>
          <w:rFonts w:ascii="Arial" w:hAnsi="Arial" w:cs="Arial"/>
          <w:b/>
          <w:bCs/>
          <w:lang w:val="en-US"/>
        </w:rPr>
        <w:t>s.</w:t>
      </w:r>
    </w:p>
    <w:p w14:paraId="64542D83" w14:textId="77777777" w:rsidR="007D7CC3" w:rsidRDefault="007D7CC3" w:rsidP="000C704D">
      <w:pPr>
        <w:rPr>
          <w:sz w:val="18"/>
          <w:vertAlign w:val="superscript"/>
          <w:lang w:val="en-GB"/>
        </w:rPr>
      </w:pPr>
    </w:p>
    <w:tbl>
      <w:tblPr>
        <w:tblStyle w:val="Tabellagriglia1chiara"/>
        <w:tblW w:w="5151" w:type="pct"/>
        <w:tblLook w:val="0420" w:firstRow="1" w:lastRow="0" w:firstColumn="0" w:lastColumn="0" w:noHBand="0" w:noVBand="1"/>
      </w:tblPr>
      <w:tblGrid>
        <w:gridCol w:w="1537"/>
        <w:gridCol w:w="1956"/>
        <w:gridCol w:w="1956"/>
        <w:gridCol w:w="1956"/>
        <w:gridCol w:w="1238"/>
        <w:gridCol w:w="1276"/>
      </w:tblGrid>
      <w:tr w:rsidR="007D7CC3" w:rsidRPr="007F33BA" w14:paraId="3699E060" w14:textId="77777777" w:rsidTr="00A34F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09"/>
        </w:trPr>
        <w:tc>
          <w:tcPr>
            <w:tcW w:w="775" w:type="pct"/>
            <w:tcBorders>
              <w:bottom w:val="single" w:sz="8" w:space="0" w:color="auto"/>
            </w:tcBorders>
            <w:vAlign w:val="center"/>
            <w:hideMark/>
          </w:tcPr>
          <w:p w14:paraId="36ADB397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2958" w:type="pct"/>
            <w:gridSpan w:val="3"/>
            <w:tcBorders>
              <w:bottom w:val="single" w:sz="8" w:space="0" w:color="auto"/>
            </w:tcBorders>
            <w:vAlign w:val="center"/>
            <w:hideMark/>
          </w:tcPr>
          <w:p w14:paraId="40CF8045" w14:textId="5693E64F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Cs w:val="0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bCs w:val="0"/>
                <w:sz w:val="20"/>
                <w:szCs w:val="20"/>
                <w:lang w:val="en-GB"/>
              </w:rPr>
              <w:t xml:space="preserve">Genetic </w:t>
            </w:r>
            <w:r w:rsidR="007F33BA">
              <w:rPr>
                <w:rFonts w:ascii="Arial" w:hAnsi="Arial" w:cs="Arial"/>
                <w:bCs w:val="0"/>
                <w:sz w:val="20"/>
                <w:szCs w:val="20"/>
                <w:lang w:val="en-GB"/>
              </w:rPr>
              <w:t>distance</w:t>
            </w:r>
            <w:r w:rsidRPr="007F33BA">
              <w:rPr>
                <w:rFonts w:ascii="Arial" w:hAnsi="Arial" w:cs="Arial"/>
                <w:bCs w:val="0"/>
                <w:sz w:val="20"/>
                <w:szCs w:val="20"/>
                <w:lang w:val="en-GB"/>
              </w:rPr>
              <w:t>, median (IQR)</w:t>
            </w:r>
            <w:r w:rsidR="004E39EC">
              <w:rPr>
                <w:rFonts w:ascii="Arial" w:hAnsi="Arial" w:cs="Arial"/>
                <w:bCs w:val="0"/>
                <w:sz w:val="20"/>
                <w:szCs w:val="20"/>
                <w:lang w:val="en-GB"/>
              </w:rPr>
              <w:t xml:space="preserve"> (x10-4)</w:t>
            </w:r>
          </w:p>
        </w:tc>
        <w:tc>
          <w:tcPr>
            <w:tcW w:w="624" w:type="pct"/>
            <w:tcBorders>
              <w:bottom w:val="single" w:sz="8" w:space="0" w:color="auto"/>
            </w:tcBorders>
            <w:vAlign w:val="center"/>
            <w:hideMark/>
          </w:tcPr>
          <w:p w14:paraId="7378BDCA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Cs w:val="0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bCs w:val="0"/>
                <w:sz w:val="20"/>
                <w:szCs w:val="20"/>
                <w:lang w:val="en-GB"/>
              </w:rPr>
              <w:t>P-value*</w:t>
            </w:r>
          </w:p>
        </w:tc>
        <w:tc>
          <w:tcPr>
            <w:tcW w:w="644" w:type="pct"/>
            <w:tcBorders>
              <w:bottom w:val="single" w:sz="8" w:space="0" w:color="auto"/>
            </w:tcBorders>
            <w:vAlign w:val="center"/>
            <w:hideMark/>
          </w:tcPr>
          <w:p w14:paraId="7A15EFB5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Cs w:val="0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bCs w:val="0"/>
                <w:sz w:val="20"/>
                <w:szCs w:val="20"/>
                <w:lang w:val="en-GB"/>
              </w:rPr>
              <w:t>P-value**</w:t>
            </w:r>
          </w:p>
        </w:tc>
      </w:tr>
      <w:tr w:rsidR="007D7CC3" w:rsidRPr="007F33BA" w14:paraId="51EFF1BA" w14:textId="77777777" w:rsidTr="00A34F6E">
        <w:trPr>
          <w:trHeight w:val="1009"/>
        </w:trPr>
        <w:tc>
          <w:tcPr>
            <w:tcW w:w="775" w:type="pct"/>
            <w:tcBorders>
              <w:top w:val="single" w:sz="8" w:space="0" w:color="auto"/>
            </w:tcBorders>
            <w:vAlign w:val="center"/>
            <w:hideMark/>
          </w:tcPr>
          <w:p w14:paraId="484192D3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986" w:type="pct"/>
            <w:tcBorders>
              <w:top w:val="single" w:sz="8" w:space="0" w:color="auto"/>
            </w:tcBorders>
            <w:vAlign w:val="center"/>
            <w:hideMark/>
          </w:tcPr>
          <w:p w14:paraId="16AA7B3A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Day 0 - Day 2</w:t>
            </w:r>
          </w:p>
        </w:tc>
        <w:tc>
          <w:tcPr>
            <w:tcW w:w="986" w:type="pct"/>
            <w:tcBorders>
              <w:top w:val="single" w:sz="8" w:space="0" w:color="auto"/>
            </w:tcBorders>
            <w:vAlign w:val="center"/>
            <w:hideMark/>
          </w:tcPr>
          <w:p w14:paraId="254619FE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Day 2 - Day 5</w:t>
            </w:r>
          </w:p>
        </w:tc>
        <w:tc>
          <w:tcPr>
            <w:tcW w:w="986" w:type="pct"/>
            <w:tcBorders>
              <w:top w:val="single" w:sz="8" w:space="0" w:color="auto"/>
            </w:tcBorders>
            <w:vAlign w:val="center"/>
            <w:hideMark/>
          </w:tcPr>
          <w:p w14:paraId="0D5FE86A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Day 5 - Day 7</w:t>
            </w:r>
          </w:p>
        </w:tc>
        <w:tc>
          <w:tcPr>
            <w:tcW w:w="624" w:type="pct"/>
            <w:tcBorders>
              <w:top w:val="single" w:sz="8" w:space="0" w:color="auto"/>
            </w:tcBorders>
            <w:vAlign w:val="center"/>
            <w:hideMark/>
          </w:tcPr>
          <w:p w14:paraId="3363D465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644" w:type="pct"/>
            <w:tcBorders>
              <w:top w:val="single" w:sz="8" w:space="0" w:color="auto"/>
            </w:tcBorders>
            <w:vAlign w:val="center"/>
            <w:hideMark/>
          </w:tcPr>
          <w:p w14:paraId="17D7EEC6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</w:tr>
      <w:tr w:rsidR="007D7CC3" w:rsidRPr="007F33BA" w14:paraId="71A200EB" w14:textId="77777777" w:rsidTr="00A34F6E">
        <w:trPr>
          <w:trHeight w:val="1009"/>
        </w:trPr>
        <w:tc>
          <w:tcPr>
            <w:tcW w:w="775" w:type="pct"/>
            <w:vAlign w:val="center"/>
            <w:hideMark/>
          </w:tcPr>
          <w:p w14:paraId="7D195791" w14:textId="4A9CF3C5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b/>
                <w:sz w:val="20"/>
                <w:szCs w:val="20"/>
                <w:lang w:val="en-GB"/>
              </w:rPr>
              <w:t>Molnupiravir</w:t>
            </w:r>
            <w:r w:rsidR="00DC47F7" w:rsidRPr="007F33BA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treated</w:t>
            </w:r>
          </w:p>
        </w:tc>
        <w:tc>
          <w:tcPr>
            <w:tcW w:w="986" w:type="pct"/>
            <w:vAlign w:val="center"/>
            <w:hideMark/>
          </w:tcPr>
          <w:p w14:paraId="50413E33" w14:textId="47A573EF" w:rsidR="007D7CC3" w:rsidRPr="007F33BA" w:rsidRDefault="005C04E0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8.50</w:t>
            </w:r>
          </w:p>
          <w:p w14:paraId="71FC1359" w14:textId="14E33A30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(0.00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-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6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86" w:type="pct"/>
            <w:vAlign w:val="center"/>
            <w:hideMark/>
          </w:tcPr>
          <w:p w14:paraId="6E7F41F4" w14:textId="2E3A746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16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</w:p>
          <w:p w14:paraId="23121AF7" w14:textId="1B858AD1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(8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-32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86" w:type="pct"/>
            <w:vAlign w:val="center"/>
            <w:hideMark/>
          </w:tcPr>
          <w:p w14:paraId="08A129CF" w14:textId="31C89368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20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9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</w:p>
          <w:p w14:paraId="29CDA6E5" w14:textId="0098C8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(8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-29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624" w:type="pct"/>
            <w:vAlign w:val="center"/>
            <w:hideMark/>
          </w:tcPr>
          <w:p w14:paraId="5188579D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0.043</w:t>
            </w:r>
          </w:p>
        </w:tc>
        <w:tc>
          <w:tcPr>
            <w:tcW w:w="644" w:type="pct"/>
            <w:vAlign w:val="center"/>
            <w:hideMark/>
          </w:tcPr>
          <w:p w14:paraId="7695F341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0.144</w:t>
            </w:r>
          </w:p>
        </w:tc>
      </w:tr>
      <w:tr w:rsidR="007D7CC3" w:rsidRPr="007F33BA" w14:paraId="11B0B298" w14:textId="77777777" w:rsidTr="00A34F6E">
        <w:trPr>
          <w:trHeight w:val="1009"/>
        </w:trPr>
        <w:tc>
          <w:tcPr>
            <w:tcW w:w="775" w:type="pct"/>
            <w:vAlign w:val="center"/>
            <w:hideMark/>
          </w:tcPr>
          <w:p w14:paraId="6F0A1E65" w14:textId="073BD66E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b/>
                <w:sz w:val="20"/>
                <w:szCs w:val="20"/>
                <w:lang w:val="en-GB"/>
              </w:rPr>
              <w:t>Paxlovid</w:t>
            </w:r>
            <w:r w:rsidR="00DC47F7" w:rsidRPr="007F33BA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treated</w:t>
            </w:r>
          </w:p>
        </w:tc>
        <w:tc>
          <w:tcPr>
            <w:tcW w:w="986" w:type="pct"/>
            <w:vAlign w:val="center"/>
            <w:hideMark/>
          </w:tcPr>
          <w:p w14:paraId="723CFF9A" w14:textId="49A3C59E" w:rsidR="007D7CC3" w:rsidRPr="007F33BA" w:rsidRDefault="005C04E0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2.10</w:t>
            </w:r>
          </w:p>
          <w:p w14:paraId="29269AFA" w14:textId="59F39EE1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(0.00-3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86" w:type="pct"/>
            <w:vAlign w:val="center"/>
            <w:hideMark/>
          </w:tcPr>
          <w:p w14:paraId="49142F2E" w14:textId="2364F6B1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</w:p>
          <w:p w14:paraId="2662C0B1" w14:textId="10ACE7A4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(0.9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-5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5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86" w:type="pct"/>
            <w:vAlign w:val="center"/>
            <w:hideMark/>
          </w:tcPr>
          <w:p w14:paraId="35871CFE" w14:textId="5C1991AD" w:rsidR="007D7CC3" w:rsidRPr="007F33BA" w:rsidRDefault="005C04E0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3.10</w:t>
            </w:r>
          </w:p>
          <w:p w14:paraId="1B701C2F" w14:textId="49DF0066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(0.4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-9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0)</w:t>
            </w:r>
          </w:p>
        </w:tc>
        <w:tc>
          <w:tcPr>
            <w:tcW w:w="624" w:type="pct"/>
            <w:vAlign w:val="center"/>
            <w:hideMark/>
          </w:tcPr>
          <w:p w14:paraId="36F5FDBC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0.686</w:t>
            </w:r>
          </w:p>
        </w:tc>
        <w:tc>
          <w:tcPr>
            <w:tcW w:w="644" w:type="pct"/>
            <w:vAlign w:val="center"/>
            <w:hideMark/>
          </w:tcPr>
          <w:p w14:paraId="1613D3CA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0.600</w:t>
            </w:r>
          </w:p>
        </w:tc>
      </w:tr>
      <w:tr w:rsidR="007D7CC3" w:rsidRPr="007F33BA" w14:paraId="7B046930" w14:textId="77777777" w:rsidTr="00A34F6E">
        <w:trPr>
          <w:trHeight w:val="1009"/>
        </w:trPr>
        <w:tc>
          <w:tcPr>
            <w:tcW w:w="775" w:type="pct"/>
            <w:vAlign w:val="center"/>
            <w:hideMark/>
          </w:tcPr>
          <w:p w14:paraId="42C02C43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b/>
                <w:sz w:val="20"/>
                <w:szCs w:val="20"/>
                <w:lang w:val="en-GB"/>
              </w:rPr>
              <w:t>Drug Naive</w:t>
            </w:r>
          </w:p>
        </w:tc>
        <w:tc>
          <w:tcPr>
            <w:tcW w:w="986" w:type="pct"/>
            <w:vAlign w:val="center"/>
            <w:hideMark/>
          </w:tcPr>
          <w:p w14:paraId="616EE546" w14:textId="2A644C37" w:rsidR="007D7CC3" w:rsidRPr="007F33BA" w:rsidRDefault="005C04E0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3.40</w:t>
            </w:r>
          </w:p>
          <w:p w14:paraId="765E8D96" w14:textId="115E4FD6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(0.8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-6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986" w:type="pct"/>
            <w:vAlign w:val="center"/>
            <w:hideMark/>
          </w:tcPr>
          <w:p w14:paraId="246AA78F" w14:textId="7358A2A3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3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</w:p>
        </w:tc>
        <w:tc>
          <w:tcPr>
            <w:tcW w:w="986" w:type="pct"/>
            <w:vAlign w:val="center"/>
            <w:hideMark/>
          </w:tcPr>
          <w:p w14:paraId="2AAADA5D" w14:textId="6A469E79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2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1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</w:p>
          <w:p w14:paraId="7787EB36" w14:textId="6663C9A1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(0.4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-3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4</w:t>
            </w:r>
            <w:r w:rsidR="005C04E0">
              <w:rPr>
                <w:rFonts w:ascii="Arial" w:hAnsi="Arial" w:cs="Arial"/>
                <w:sz w:val="20"/>
                <w:szCs w:val="20"/>
                <w:lang w:val="en-GB"/>
              </w:rPr>
              <w:t>0</w:t>
            </w: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)</w:t>
            </w:r>
          </w:p>
        </w:tc>
        <w:tc>
          <w:tcPr>
            <w:tcW w:w="624" w:type="pct"/>
            <w:vAlign w:val="center"/>
            <w:hideMark/>
          </w:tcPr>
          <w:p w14:paraId="3457771F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NA</w:t>
            </w:r>
          </w:p>
        </w:tc>
        <w:tc>
          <w:tcPr>
            <w:tcW w:w="644" w:type="pct"/>
            <w:vAlign w:val="center"/>
            <w:hideMark/>
          </w:tcPr>
          <w:p w14:paraId="1A81A785" w14:textId="77777777" w:rsidR="007D7CC3" w:rsidRPr="007F33BA" w:rsidRDefault="007D7CC3" w:rsidP="007D7CC3">
            <w:pPr>
              <w:spacing w:line="259" w:lineRule="auto"/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7F33BA">
              <w:rPr>
                <w:rFonts w:ascii="Arial" w:hAnsi="Arial" w:cs="Arial"/>
                <w:sz w:val="20"/>
                <w:szCs w:val="20"/>
                <w:lang w:val="en-GB"/>
              </w:rPr>
              <w:t>0.155</w:t>
            </w:r>
          </w:p>
        </w:tc>
      </w:tr>
    </w:tbl>
    <w:p w14:paraId="4B477D99" w14:textId="388F8CA7" w:rsidR="000C704D" w:rsidRPr="003E7828" w:rsidRDefault="007D7CC3" w:rsidP="007D7CC3">
      <w:pPr>
        <w:spacing w:before="240"/>
        <w:rPr>
          <w:rFonts w:ascii="Arial" w:hAnsi="Arial" w:cs="Arial"/>
          <w:sz w:val="18"/>
          <w:lang w:val="en-GB"/>
        </w:rPr>
      </w:pPr>
      <w:r w:rsidRPr="003E7828">
        <w:rPr>
          <w:rFonts w:ascii="Arial" w:hAnsi="Arial" w:cs="Arial"/>
          <w:sz w:val="18"/>
          <w:lang w:val="en-GB"/>
        </w:rPr>
        <w:t xml:space="preserve">P-values were calculated by </w:t>
      </w:r>
      <w:r w:rsidR="00D57AFE">
        <w:rPr>
          <w:rFonts w:ascii="Arial" w:hAnsi="Arial" w:cs="Arial"/>
          <w:sz w:val="18"/>
          <w:lang w:val="en-GB"/>
        </w:rPr>
        <w:t>Wilcoxon</w:t>
      </w:r>
      <w:r w:rsidR="00297E55" w:rsidRPr="003E7828">
        <w:rPr>
          <w:rFonts w:ascii="Arial" w:hAnsi="Arial" w:cs="Arial"/>
          <w:sz w:val="18"/>
          <w:lang w:val="en-GB"/>
        </w:rPr>
        <w:t xml:space="preserve"> test; </w:t>
      </w:r>
      <w:r w:rsidRPr="003E7828">
        <w:rPr>
          <w:rFonts w:ascii="Arial" w:hAnsi="Arial" w:cs="Arial"/>
          <w:sz w:val="18"/>
          <w:lang w:val="en-GB"/>
        </w:rPr>
        <w:t>NA: not available. *P-values comparing genetic distance observed at Day0-Day2 and at Day2-Day5. **P-values comparing genetic distance observed at Day2-Day5 and at Day5-Day</w:t>
      </w:r>
      <w:r w:rsidR="00EB35DE" w:rsidRPr="003E7828">
        <w:rPr>
          <w:rFonts w:ascii="Arial" w:hAnsi="Arial" w:cs="Arial"/>
          <w:sz w:val="18"/>
          <w:lang w:val="en-GB"/>
        </w:rPr>
        <w:t>7</w:t>
      </w:r>
    </w:p>
    <w:sectPr w:rsidR="000C704D" w:rsidRPr="003E78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F44"/>
    <w:rsid w:val="000327D9"/>
    <w:rsid w:val="000C704D"/>
    <w:rsid w:val="0014171B"/>
    <w:rsid w:val="0026618D"/>
    <w:rsid w:val="00297E55"/>
    <w:rsid w:val="003E7828"/>
    <w:rsid w:val="003F727A"/>
    <w:rsid w:val="004D73DE"/>
    <w:rsid w:val="004E39EC"/>
    <w:rsid w:val="00515505"/>
    <w:rsid w:val="005C04E0"/>
    <w:rsid w:val="005E591B"/>
    <w:rsid w:val="00635F44"/>
    <w:rsid w:val="0066253A"/>
    <w:rsid w:val="006C1B03"/>
    <w:rsid w:val="006E1E10"/>
    <w:rsid w:val="007D7CC3"/>
    <w:rsid w:val="007F33BA"/>
    <w:rsid w:val="00923352"/>
    <w:rsid w:val="00954744"/>
    <w:rsid w:val="00A06ABD"/>
    <w:rsid w:val="00A34F6E"/>
    <w:rsid w:val="00B54755"/>
    <w:rsid w:val="00B670C8"/>
    <w:rsid w:val="00C849A4"/>
    <w:rsid w:val="00D06A99"/>
    <w:rsid w:val="00D57AFE"/>
    <w:rsid w:val="00DC47F7"/>
    <w:rsid w:val="00EB35DE"/>
    <w:rsid w:val="00F60998"/>
    <w:rsid w:val="00FA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FE771"/>
  <w15:chartTrackingRefBased/>
  <w15:docId w15:val="{96EBB996-AE20-4689-9CFB-44291244B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4171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0C704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Tabellagriglia1chiara">
    <w:name w:val="Grid Table 1 Light"/>
    <w:basedOn w:val="Tabellanormale"/>
    <w:uiPriority w:val="46"/>
    <w:rsid w:val="007D7CC3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9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.</dc:creator>
  <cp:keywords/>
  <dc:description/>
  <cp:lastModifiedBy>Claudia Alteri</cp:lastModifiedBy>
  <cp:revision>23</cp:revision>
  <cp:lastPrinted>2022-08-09T20:25:00Z</cp:lastPrinted>
  <dcterms:created xsi:type="dcterms:W3CDTF">2022-08-17T12:23:00Z</dcterms:created>
  <dcterms:modified xsi:type="dcterms:W3CDTF">2022-09-20T14:17:00Z</dcterms:modified>
</cp:coreProperties>
</file>