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F3B72" w14:textId="77777777" w:rsidR="0059526F" w:rsidRPr="00FE1ED2" w:rsidRDefault="0059526F" w:rsidP="0059526F">
      <w:pPr>
        <w:pStyle w:val="Title2"/>
        <w:rPr>
          <w:b w:val="0"/>
          <w:color w:val="FF0000"/>
        </w:rPr>
      </w:pPr>
    </w:p>
    <w:p w14:paraId="2F585CD5" w14:textId="75189B8D" w:rsidR="0059526F" w:rsidRPr="00344ECB" w:rsidRDefault="0059526F" w:rsidP="00344ECB">
      <w:pPr>
        <w:pStyle w:val="Title2"/>
        <w:jc w:val="center"/>
        <w:rPr>
          <w:bCs/>
          <w:color w:val="000000"/>
          <w:sz w:val="32"/>
          <w:szCs w:val="32"/>
        </w:rPr>
      </w:pPr>
      <w:bookmarkStart w:id="0" w:name="_Hlk50190871"/>
      <w:r w:rsidRPr="00344ECB">
        <w:rPr>
          <w:bCs/>
          <w:color w:val="000000"/>
          <w:sz w:val="32"/>
          <w:szCs w:val="32"/>
        </w:rPr>
        <w:t>Supporting Information</w:t>
      </w:r>
    </w:p>
    <w:bookmarkEnd w:id="0"/>
    <w:p w14:paraId="6BEE17BD" w14:textId="77777777" w:rsidR="0059526F" w:rsidRPr="00FE1ED2" w:rsidRDefault="0059526F" w:rsidP="0059526F">
      <w:pPr>
        <w:pStyle w:val="Tableofcontents"/>
        <w:rPr>
          <w:color w:val="FF0000"/>
        </w:rPr>
      </w:pPr>
    </w:p>
    <w:p w14:paraId="2811AEFD" w14:textId="77777777" w:rsidR="001013F4" w:rsidRPr="00FE1ED2" w:rsidRDefault="001013F4" w:rsidP="0059526F">
      <w:pPr>
        <w:pStyle w:val="Tableofcontents"/>
      </w:pPr>
    </w:p>
    <w:p w14:paraId="28E5A6AD" w14:textId="77777777" w:rsidR="005D0911" w:rsidRPr="00227649" w:rsidRDefault="005D0911" w:rsidP="005D0911">
      <w:pPr>
        <w:spacing w:after="180" w:line="520" w:lineRule="exact"/>
        <w:jc w:val="center"/>
        <w:rPr>
          <w:rFonts w:eastAsiaTheme="minorEastAsia" w:cstheme="minorBidi"/>
          <w:b/>
          <w:color w:val="000000" w:themeColor="text1"/>
          <w:sz w:val="28"/>
          <w:szCs w:val="28"/>
        </w:rPr>
      </w:pPr>
      <w:bookmarkStart w:id="1" w:name="_Hlk93305375"/>
      <w:r>
        <w:rPr>
          <w:rFonts w:eastAsiaTheme="minorEastAsia" w:cstheme="minorBidi"/>
          <w:b/>
          <w:color w:val="000000" w:themeColor="text1"/>
          <w:sz w:val="28"/>
          <w:szCs w:val="28"/>
        </w:rPr>
        <w:t>C</w:t>
      </w:r>
      <w:r w:rsidRPr="005C7310">
        <w:rPr>
          <w:rFonts w:eastAsiaTheme="minorEastAsia" w:cstheme="minorBidi"/>
          <w:b/>
          <w:color w:val="000000" w:themeColor="text1"/>
          <w:sz w:val="28"/>
          <w:szCs w:val="28"/>
        </w:rPr>
        <w:t xml:space="preserve">ollaboratively 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H</w:t>
      </w:r>
      <w:r w:rsidRPr="005C7310">
        <w:rPr>
          <w:rFonts w:eastAsiaTheme="minorEastAsia" w:cstheme="minorBidi"/>
          <w:b/>
          <w:color w:val="000000" w:themeColor="text1"/>
          <w:sz w:val="28"/>
          <w:szCs w:val="28"/>
        </w:rPr>
        <w:t xml:space="preserve">ydrothermal </w:t>
      </w:r>
      <w:r>
        <w:rPr>
          <w:rFonts w:eastAsiaTheme="minorEastAsia" w:cstheme="minorBidi" w:hint="eastAsia"/>
          <w:b/>
          <w:color w:val="000000" w:themeColor="text1"/>
          <w:sz w:val="28"/>
          <w:szCs w:val="28"/>
        </w:rPr>
        <w:t>and</w:t>
      </w:r>
      <w:r w:rsidRPr="005C7310">
        <w:rPr>
          <w:rFonts w:eastAsiaTheme="minorEastAsia" w:cstheme="minorBidi"/>
          <w:b/>
          <w:color w:val="000000" w:themeColor="text1"/>
          <w:sz w:val="28"/>
          <w:szCs w:val="28"/>
        </w:rPr>
        <w:t xml:space="preserve"> 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C</w:t>
      </w:r>
      <w:r w:rsidRPr="005C7310">
        <w:rPr>
          <w:rFonts w:eastAsiaTheme="minorEastAsia" w:cstheme="minorBidi"/>
          <w:b/>
          <w:color w:val="000000" w:themeColor="text1"/>
          <w:sz w:val="28"/>
          <w:szCs w:val="28"/>
        </w:rPr>
        <w:t>alcination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 xml:space="preserve"> Fabrication of Z</w:t>
      </w:r>
      <w:r>
        <w:rPr>
          <w:rFonts w:eastAsiaTheme="minorEastAsia" w:cstheme="minorBidi" w:hint="eastAsia"/>
          <w:b/>
          <w:color w:val="000000" w:themeColor="text1"/>
          <w:sz w:val="28"/>
          <w:szCs w:val="28"/>
        </w:rPr>
        <w:t>n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OS H</w:t>
      </w:r>
      <w:r w:rsidRPr="001475F9">
        <w:rPr>
          <w:rFonts w:eastAsiaTheme="minorEastAsia" w:cstheme="minorBidi"/>
          <w:b/>
          <w:color w:val="000000" w:themeColor="text1"/>
          <w:sz w:val="28"/>
          <w:szCs w:val="28"/>
        </w:rPr>
        <w:t>eterostructures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 xml:space="preserve"> </w:t>
      </w:r>
      <w:r w:rsidRPr="005354A5">
        <w:rPr>
          <w:rFonts w:eastAsiaTheme="minorEastAsia" w:cstheme="minorBidi"/>
          <w:b/>
          <w:color w:val="000000" w:themeColor="text1"/>
          <w:sz w:val="28"/>
          <w:szCs w:val="28"/>
        </w:rPr>
        <w:t xml:space="preserve">for 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V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</w:rPr>
        <w:t>isible-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L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</w:rPr>
        <w:t>ight-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D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</w:rPr>
        <w:t>riven H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  <w:vertAlign w:val="subscript"/>
        </w:rPr>
        <w:t>2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</w:rPr>
        <w:t xml:space="preserve"> </w:t>
      </w:r>
      <w:r>
        <w:rPr>
          <w:rFonts w:eastAsiaTheme="minorEastAsia" w:cstheme="minorBidi"/>
          <w:b/>
          <w:color w:val="000000" w:themeColor="text1"/>
          <w:sz w:val="28"/>
          <w:szCs w:val="28"/>
        </w:rPr>
        <w:t>P</w:t>
      </w:r>
      <w:r w:rsidRPr="00227649">
        <w:rPr>
          <w:rFonts w:eastAsiaTheme="minorEastAsia" w:cstheme="minorBidi"/>
          <w:b/>
          <w:color w:val="000000" w:themeColor="text1"/>
          <w:sz w:val="28"/>
          <w:szCs w:val="28"/>
        </w:rPr>
        <w:t>roduction</w:t>
      </w:r>
    </w:p>
    <w:bookmarkEnd w:id="1"/>
    <w:p w14:paraId="5AFF80AA" w14:textId="77777777" w:rsidR="00E05190" w:rsidRPr="007B255A" w:rsidRDefault="00E05190" w:rsidP="00E05190">
      <w:pPr>
        <w:ind w:firstLine="480"/>
        <w:jc w:val="center"/>
        <w:rPr>
          <w:color w:val="000000" w:themeColor="text1"/>
        </w:rPr>
      </w:pPr>
    </w:p>
    <w:p w14:paraId="16F7D5C6" w14:textId="4CA8718A" w:rsidR="00E05190" w:rsidRPr="00F20802" w:rsidRDefault="00E05190" w:rsidP="00E05190">
      <w:pPr>
        <w:spacing w:after="180" w:line="520" w:lineRule="exact"/>
        <w:rPr>
          <w:rFonts w:eastAsia="OneGulliverA"/>
          <w:color w:val="000000" w:themeColor="text1"/>
          <w:position w:val="7"/>
          <w:lang w:val="en-GB"/>
        </w:rPr>
      </w:pPr>
      <w:bookmarkStart w:id="2" w:name="_Hlk75806861"/>
      <w:bookmarkStart w:id="3" w:name="_Hlk71187486"/>
      <w:r w:rsidRPr="00F20802">
        <w:rPr>
          <w:rFonts w:eastAsia="OneGulliverA"/>
          <w:color w:val="000000" w:themeColor="text1"/>
          <w:position w:val="7"/>
          <w:lang w:val="en-GB"/>
        </w:rPr>
        <w:t>Xue</w:t>
      </w:r>
      <w:r w:rsidRPr="00F20802">
        <w:rPr>
          <w:rFonts w:eastAsia="OneGulliverA" w:hint="eastAsia"/>
          <w:color w:val="000000" w:themeColor="text1"/>
          <w:position w:val="7"/>
          <w:lang w:val="en-GB"/>
        </w:rPr>
        <w:t>-</w:t>
      </w:r>
      <w:r w:rsidRPr="00F20802">
        <w:rPr>
          <w:rFonts w:eastAsia="OneGulliverA"/>
          <w:color w:val="000000" w:themeColor="text1"/>
          <w:position w:val="7"/>
          <w:lang w:val="en-GB"/>
        </w:rPr>
        <w:t>Li Chen</w:t>
      </w:r>
      <w:r w:rsidRPr="00F20802">
        <w:rPr>
          <w:rFonts w:eastAsia="OneGulliverA" w:hint="eastAsia"/>
          <w:color w:val="000000" w:themeColor="text1"/>
          <w:position w:val="7"/>
          <w:vertAlign w:val="superscript"/>
          <w:lang w:val="en-GB"/>
        </w:rPr>
        <w:t>a</w:t>
      </w:r>
      <w:r w:rsidRPr="00F20802">
        <w:rPr>
          <w:rFonts w:eastAsia="OneGulliverA"/>
          <w:color w:val="000000" w:themeColor="text1"/>
          <w:position w:val="7"/>
          <w:vertAlign w:val="superscript"/>
          <w:lang w:val="en-GB"/>
        </w:rPr>
        <w:t>,</w:t>
      </w:r>
      <w:r w:rsidRPr="00F20802">
        <w:rPr>
          <w:rFonts w:eastAsia="OneGulliverA"/>
          <w:color w:val="000000" w:themeColor="text1"/>
          <w:position w:val="7"/>
          <w:lang w:val="en-GB"/>
        </w:rPr>
        <w:t xml:space="preserve">*, </w:t>
      </w:r>
      <w:bookmarkStart w:id="4" w:name="_Hlk115012642"/>
      <w:r>
        <w:rPr>
          <w:rFonts w:eastAsia="OneGulliverA"/>
          <w:color w:val="000000" w:themeColor="text1"/>
          <w:position w:val="7"/>
          <w:lang w:val="en-GB"/>
        </w:rPr>
        <w:t>ChenXiang Lin</w:t>
      </w:r>
      <w:bookmarkEnd w:id="4"/>
      <w:r w:rsidRPr="00F20802">
        <w:rPr>
          <w:rFonts w:eastAsia="OneGulliverA"/>
          <w:color w:val="000000" w:themeColor="text1"/>
          <w:position w:val="7"/>
          <w:vertAlign w:val="superscript"/>
          <w:lang w:val="en-GB"/>
        </w:rPr>
        <w:t>b</w:t>
      </w:r>
      <w:bookmarkStart w:id="5" w:name="_Hlk92299386"/>
      <w:r>
        <w:rPr>
          <w:rFonts w:eastAsia="OneGulliverA"/>
          <w:color w:val="000000" w:themeColor="text1"/>
          <w:position w:val="7"/>
          <w:lang w:val="en-GB"/>
        </w:rPr>
        <w:t>,</w:t>
      </w:r>
      <w:r w:rsidRPr="00265012">
        <w:rPr>
          <w:rFonts w:eastAsia="OneGulliverA"/>
          <w:color w:val="000000" w:themeColor="text1"/>
          <w:position w:val="7"/>
          <w:lang w:val="en-GB"/>
        </w:rPr>
        <w:t xml:space="preserve"> </w:t>
      </w:r>
      <w:r w:rsidRPr="00F20802">
        <w:rPr>
          <w:rFonts w:eastAsia="OneGulliverA"/>
          <w:color w:val="000000" w:themeColor="text1"/>
          <w:position w:val="7"/>
          <w:lang w:val="en-GB"/>
        </w:rPr>
        <w:t>LanHai Lai</w:t>
      </w:r>
      <w:r w:rsidRPr="00F20802">
        <w:rPr>
          <w:rFonts w:eastAsia="OneGulliverA"/>
          <w:color w:val="000000" w:themeColor="text1"/>
          <w:position w:val="7"/>
          <w:vertAlign w:val="superscript"/>
          <w:lang w:val="en-GB"/>
        </w:rPr>
        <w:t>a</w:t>
      </w:r>
      <w:r w:rsidRPr="00F20802">
        <w:rPr>
          <w:rFonts w:eastAsia="OneGulliverA" w:hint="eastAsia"/>
          <w:color w:val="000000" w:themeColor="text1"/>
          <w:position w:val="7"/>
          <w:lang w:val="en-GB"/>
        </w:rPr>
        <w:t>,</w:t>
      </w:r>
      <w:r w:rsidRPr="00F20802">
        <w:rPr>
          <w:rFonts w:eastAsia="OneGulliverA"/>
          <w:color w:val="000000" w:themeColor="text1"/>
          <w:position w:val="7"/>
          <w:lang w:val="en-GB"/>
        </w:rPr>
        <w:t xml:space="preserve"> </w:t>
      </w:r>
      <w:r w:rsidR="005D0911">
        <w:rPr>
          <w:rFonts w:eastAsia="OneGulliverA"/>
          <w:color w:val="000000" w:themeColor="text1"/>
          <w:position w:val="7"/>
          <w:lang w:val="en-GB"/>
        </w:rPr>
        <w:t>Kai Zheng</w:t>
      </w:r>
      <w:r w:rsidR="005D0911" w:rsidRPr="00390973">
        <w:rPr>
          <w:rFonts w:eastAsia="OneGulliverA"/>
          <w:color w:val="000000" w:themeColor="text1"/>
          <w:position w:val="7"/>
          <w:vertAlign w:val="superscript"/>
          <w:lang w:val="en-GB"/>
        </w:rPr>
        <w:t>a</w:t>
      </w:r>
      <w:r w:rsidR="005D0911">
        <w:rPr>
          <w:rFonts w:eastAsia="OneGulliverA"/>
          <w:color w:val="000000" w:themeColor="text1"/>
          <w:position w:val="7"/>
          <w:lang w:val="en-GB"/>
        </w:rPr>
        <w:t>, SongTao Li</w:t>
      </w:r>
      <w:r w:rsidR="005D0911" w:rsidRPr="00390973">
        <w:rPr>
          <w:rFonts w:eastAsia="OneGulliverA"/>
          <w:color w:val="000000" w:themeColor="text1"/>
          <w:position w:val="7"/>
          <w:vertAlign w:val="superscript"/>
          <w:lang w:val="en-GB"/>
        </w:rPr>
        <w:t>a</w:t>
      </w:r>
      <w:r w:rsidR="005D0911">
        <w:rPr>
          <w:rFonts w:eastAsia="OneGulliverA"/>
          <w:color w:val="000000" w:themeColor="text1"/>
          <w:position w:val="7"/>
          <w:lang w:val="en-GB"/>
        </w:rPr>
        <w:t xml:space="preserve">, </w:t>
      </w:r>
      <w:r>
        <w:rPr>
          <w:rFonts w:eastAsia="OneGulliverA"/>
          <w:color w:val="000000" w:themeColor="text1"/>
          <w:position w:val="7"/>
          <w:lang w:val="en-GB"/>
        </w:rPr>
        <w:t>Y</w:t>
      </w:r>
      <w:r>
        <w:rPr>
          <w:rFonts w:eastAsia="OneGulliverA" w:hint="eastAsia"/>
          <w:color w:val="000000" w:themeColor="text1"/>
          <w:position w:val="7"/>
          <w:lang w:val="en-GB"/>
        </w:rPr>
        <w:t>ongl</w:t>
      </w:r>
      <w:r>
        <w:rPr>
          <w:rFonts w:eastAsia="OneGulliverA"/>
          <w:color w:val="000000" w:themeColor="text1"/>
          <w:position w:val="7"/>
          <w:lang w:val="en-GB"/>
        </w:rPr>
        <w:t>in C</w:t>
      </w:r>
      <w:r>
        <w:rPr>
          <w:rFonts w:eastAsia="OneGulliverA" w:hint="eastAsia"/>
          <w:color w:val="000000" w:themeColor="text1"/>
          <w:position w:val="7"/>
          <w:lang w:val="en-GB"/>
        </w:rPr>
        <w:t>hen</w:t>
      </w:r>
      <w:r w:rsidRPr="001F500D">
        <w:rPr>
          <w:rFonts w:eastAsia="OneGulliverA"/>
          <w:color w:val="000000" w:themeColor="text1"/>
          <w:position w:val="7"/>
          <w:vertAlign w:val="superscript"/>
          <w:lang w:val="en-GB"/>
        </w:rPr>
        <w:t>a</w:t>
      </w:r>
      <w:r>
        <w:rPr>
          <w:rFonts w:eastAsia="OneGulliverA"/>
          <w:color w:val="000000" w:themeColor="text1"/>
          <w:position w:val="7"/>
          <w:lang w:val="en-GB"/>
        </w:rPr>
        <w:t xml:space="preserve">, </w:t>
      </w:r>
      <w:r w:rsidRPr="00F20802">
        <w:rPr>
          <w:rFonts w:eastAsia="OneGulliverA"/>
          <w:color w:val="000000" w:themeColor="text1"/>
          <w:position w:val="7"/>
          <w:lang w:val="en-GB"/>
        </w:rPr>
        <w:t>H</w:t>
      </w:r>
      <w:r w:rsidRPr="00F20802">
        <w:rPr>
          <w:rFonts w:eastAsia="OneGulliverA" w:hint="eastAsia"/>
          <w:color w:val="000000" w:themeColor="text1"/>
          <w:position w:val="7"/>
          <w:lang w:val="en-GB"/>
        </w:rPr>
        <w:t>ai</w:t>
      </w:r>
      <w:r w:rsidRPr="00F20802">
        <w:rPr>
          <w:rFonts w:eastAsia="OneGulliverA"/>
          <w:color w:val="000000" w:themeColor="text1"/>
          <w:position w:val="7"/>
          <w:lang w:val="en-GB"/>
        </w:rPr>
        <w:t>tao Li</w:t>
      </w:r>
      <w:r w:rsidRPr="00265012">
        <w:rPr>
          <w:rFonts w:eastAsia="OneGulliverA" w:hint="eastAsia"/>
          <w:color w:val="000000" w:themeColor="text1"/>
          <w:position w:val="7"/>
          <w:vertAlign w:val="superscript"/>
          <w:lang w:val="en-GB"/>
        </w:rPr>
        <w:t xml:space="preserve"> </w:t>
      </w:r>
      <w:r w:rsidRPr="00F20802">
        <w:rPr>
          <w:rFonts w:eastAsia="OneGulliverA" w:hint="eastAsia"/>
          <w:color w:val="000000" w:themeColor="text1"/>
          <w:position w:val="7"/>
          <w:vertAlign w:val="superscript"/>
          <w:lang w:val="en-GB"/>
        </w:rPr>
        <w:t>a</w:t>
      </w:r>
      <w:r w:rsidRPr="00F20802">
        <w:rPr>
          <w:rFonts w:eastAsia="OneGulliverA"/>
          <w:color w:val="000000" w:themeColor="text1"/>
          <w:position w:val="7"/>
          <w:vertAlign w:val="superscript"/>
          <w:lang w:val="en-GB"/>
        </w:rPr>
        <w:t>,</w:t>
      </w:r>
      <w:r w:rsidRPr="00F20802">
        <w:rPr>
          <w:rFonts w:eastAsia="OneGulliverA"/>
          <w:color w:val="000000" w:themeColor="text1"/>
          <w:position w:val="7"/>
          <w:lang w:val="en-GB"/>
        </w:rPr>
        <w:t>*</w:t>
      </w:r>
      <w:bookmarkEnd w:id="5"/>
    </w:p>
    <w:p w14:paraId="3CD0C281" w14:textId="77777777" w:rsidR="00E05190" w:rsidRPr="005A6889" w:rsidRDefault="00E05190" w:rsidP="00E05190">
      <w:pPr>
        <w:spacing w:line="520" w:lineRule="exact"/>
        <w:rPr>
          <w:color w:val="000000" w:themeColor="text1"/>
          <w:lang w:val="en-GB"/>
        </w:rPr>
      </w:pPr>
    </w:p>
    <w:p w14:paraId="2FC2A3D5" w14:textId="77777777" w:rsidR="00E05190" w:rsidRPr="00F20802" w:rsidRDefault="00E05190" w:rsidP="00E05190">
      <w:pPr>
        <w:pStyle w:val="af1"/>
        <w:numPr>
          <w:ilvl w:val="0"/>
          <w:numId w:val="1"/>
        </w:numPr>
        <w:adjustRightInd/>
        <w:snapToGrid/>
        <w:spacing w:after="120" w:line="520" w:lineRule="exact"/>
        <w:ind w:left="480" w:hangingChars="200" w:hanging="480"/>
        <w:rPr>
          <w:color w:val="000000" w:themeColor="text1"/>
          <w:kern w:val="0"/>
          <w:position w:val="7"/>
          <w:lang w:val="en-GB" w:eastAsia="en-GB"/>
        </w:rPr>
      </w:pPr>
      <w:r w:rsidRPr="00F20802">
        <w:rPr>
          <w:color w:val="000000" w:themeColor="text1"/>
          <w:kern w:val="0"/>
          <w:position w:val="7"/>
          <w:lang w:val="en-GB" w:eastAsia="en-GB"/>
        </w:rPr>
        <w:t xml:space="preserve">Jiangxi Provincial Key Laboratory of Low-Carbon Solid Waste Recycling, School of Geography and Environmental Engineering, </w:t>
      </w:r>
      <w:bookmarkStart w:id="6" w:name="OLE_LINK34"/>
      <w:r w:rsidRPr="00F20802">
        <w:rPr>
          <w:color w:val="000000" w:themeColor="text1"/>
          <w:kern w:val="0"/>
          <w:position w:val="7"/>
          <w:lang w:val="en-GB" w:eastAsia="en-GB"/>
        </w:rPr>
        <w:t>Gannan Normal University</w:t>
      </w:r>
      <w:bookmarkEnd w:id="6"/>
      <w:r w:rsidRPr="00F20802">
        <w:rPr>
          <w:color w:val="000000" w:themeColor="text1"/>
          <w:kern w:val="0"/>
          <w:position w:val="7"/>
          <w:lang w:val="en-GB" w:eastAsia="en-GB"/>
        </w:rPr>
        <w:t>, Ganzhou 341000, P. R. China.</w:t>
      </w:r>
    </w:p>
    <w:p w14:paraId="5913FB78" w14:textId="77777777" w:rsidR="00E05190" w:rsidRPr="001F500D" w:rsidRDefault="00E05190" w:rsidP="00E05190">
      <w:pPr>
        <w:pStyle w:val="af1"/>
        <w:numPr>
          <w:ilvl w:val="0"/>
          <w:numId w:val="1"/>
        </w:numPr>
        <w:adjustRightInd/>
        <w:snapToGrid/>
        <w:spacing w:after="120" w:line="520" w:lineRule="exact"/>
        <w:ind w:firstLineChars="0"/>
        <w:rPr>
          <w:color w:val="000000" w:themeColor="text1"/>
          <w:kern w:val="0"/>
          <w:position w:val="7"/>
          <w:lang w:val="en-GB" w:eastAsia="en-GB"/>
        </w:rPr>
      </w:pPr>
      <w:r w:rsidRPr="008B3D0C">
        <w:rPr>
          <w:color w:val="000000" w:themeColor="text1"/>
          <w:kern w:val="0"/>
          <w:position w:val="7"/>
          <w:lang w:val="en-GB" w:eastAsia="en-GB"/>
        </w:rPr>
        <w:t>Guangxi Key Laboratory of Natural Polymer Chemistry and Physics, Nanning Normal University,</w:t>
      </w:r>
      <w:r>
        <w:rPr>
          <w:color w:val="000000" w:themeColor="text1"/>
          <w:kern w:val="0"/>
          <w:position w:val="7"/>
          <w:lang w:val="en-GB" w:eastAsia="en-GB"/>
        </w:rPr>
        <w:t xml:space="preserve"> </w:t>
      </w:r>
      <w:r w:rsidRPr="008B3D0C">
        <w:rPr>
          <w:color w:val="000000" w:themeColor="text1"/>
          <w:kern w:val="0"/>
          <w:position w:val="7"/>
          <w:lang w:val="en-GB" w:eastAsia="en-GB"/>
        </w:rPr>
        <w:t>Nanning 530001, China</w:t>
      </w:r>
    </w:p>
    <w:p w14:paraId="7288B53A" w14:textId="3CADD6F4" w:rsidR="00923096" w:rsidRDefault="00E05190" w:rsidP="00E05190">
      <w:pPr>
        <w:pStyle w:val="Maintext0"/>
        <w:rPr>
          <w:color w:val="000000" w:themeColor="text1"/>
        </w:rPr>
      </w:pPr>
      <w:r w:rsidRPr="00F20802">
        <w:rPr>
          <w:rFonts w:eastAsia="方正姚体"/>
          <w:b/>
          <w:color w:val="000000" w:themeColor="text1"/>
        </w:rPr>
        <w:t>*Corresponding Author</w:t>
      </w:r>
      <w:r w:rsidRPr="00F20802">
        <w:rPr>
          <w:b/>
          <w:color w:val="000000" w:themeColor="text1"/>
        </w:rPr>
        <w:t>:</w:t>
      </w:r>
      <w:r w:rsidRPr="00F20802">
        <w:rPr>
          <w:bCs/>
          <w:color w:val="000000" w:themeColor="text1"/>
        </w:rPr>
        <w:t xml:space="preserve"> Xueli Chen (e-mail: </w:t>
      </w:r>
      <w:hyperlink r:id="rId11" w:history="1">
        <w:r w:rsidRPr="005D0911">
          <w:rPr>
            <w:rStyle w:val="af"/>
          </w:rPr>
          <w:t>xueli089@foxmail.com</w:t>
        </w:r>
      </w:hyperlink>
      <w:r w:rsidRPr="00F20802">
        <w:rPr>
          <w:bCs/>
          <w:color w:val="000000" w:themeColor="text1"/>
        </w:rPr>
        <w:t xml:space="preserve">); </w:t>
      </w:r>
      <w:r w:rsidRPr="00265012">
        <w:rPr>
          <w:color w:val="000000" w:themeColor="text1"/>
        </w:rPr>
        <w:t>Haitao Li</w:t>
      </w:r>
      <w:r w:rsidRPr="00F20802">
        <w:rPr>
          <w:color w:val="000000" w:themeColor="text1"/>
        </w:rPr>
        <w:t xml:space="preserve"> </w:t>
      </w:r>
      <w:r w:rsidRPr="00F20802">
        <w:rPr>
          <w:bCs/>
          <w:color w:val="000000" w:themeColor="text1"/>
        </w:rPr>
        <w:t xml:space="preserve">(e-mail: </w:t>
      </w:r>
      <w:hyperlink r:id="rId12" w:history="1">
        <w:r w:rsidRPr="006C2308">
          <w:rPr>
            <w:rStyle w:val="af"/>
          </w:rPr>
          <w:t>lihaitao103904@126.com</w:t>
        </w:r>
      </w:hyperlink>
      <w:r w:rsidRPr="00F20802">
        <w:rPr>
          <w:bCs/>
          <w:color w:val="000000" w:themeColor="text1"/>
        </w:rPr>
        <w:t>)</w:t>
      </w:r>
      <w:bookmarkEnd w:id="2"/>
      <w:bookmarkEnd w:id="3"/>
      <w:r w:rsidR="00923096" w:rsidRPr="00923096">
        <w:rPr>
          <w:color w:val="000000" w:themeColor="text1"/>
        </w:rPr>
        <w:t>.</w:t>
      </w:r>
    </w:p>
    <w:p w14:paraId="41CA274F" w14:textId="77777777" w:rsidR="00E05190" w:rsidRPr="00E05190" w:rsidRDefault="00E05190" w:rsidP="00E05190">
      <w:pPr>
        <w:pStyle w:val="Maintext0"/>
        <w:rPr>
          <w:color w:val="000000" w:themeColor="text1"/>
        </w:rPr>
      </w:pPr>
    </w:p>
    <w:p w14:paraId="6F2E768D" w14:textId="48A9915B" w:rsidR="00057B6B" w:rsidRDefault="00057B6B">
      <w:pPr>
        <w:rPr>
          <w:rFonts w:ascii="Times" w:hAnsi="Times" w:cs="Times"/>
          <w:b/>
          <w:bCs/>
        </w:rPr>
      </w:pPr>
      <w:r>
        <w:rPr>
          <w:rFonts w:ascii="Times" w:hAnsi="Times" w:cs="Times"/>
          <w:b/>
          <w:bCs/>
        </w:rPr>
        <w:br w:type="page"/>
      </w:r>
    </w:p>
    <w:p w14:paraId="115466CD" w14:textId="5EAF001D" w:rsidR="004A0F89" w:rsidRPr="00B93037" w:rsidRDefault="00B93037" w:rsidP="00B93037">
      <w:pPr>
        <w:spacing w:line="480" w:lineRule="auto"/>
        <w:jc w:val="both"/>
        <w:rPr>
          <w:b/>
          <w:sz w:val="32"/>
          <w:szCs w:val="32"/>
          <w:lang w:val="en-US"/>
        </w:rPr>
      </w:pPr>
      <w:r w:rsidRPr="00B93037">
        <w:rPr>
          <w:b/>
          <w:sz w:val="32"/>
          <w:szCs w:val="32"/>
          <w:lang w:val="en-US"/>
        </w:rPr>
        <w:lastRenderedPageBreak/>
        <w:t xml:space="preserve">1. </w:t>
      </w:r>
      <w:r w:rsidR="004A0F89" w:rsidRPr="00B93037">
        <w:rPr>
          <w:b/>
          <w:sz w:val="32"/>
          <w:szCs w:val="32"/>
          <w:lang w:val="en-US"/>
        </w:rPr>
        <w:t>Experimental Section/Methods</w:t>
      </w:r>
    </w:p>
    <w:p w14:paraId="6DF88F60" w14:textId="48A8F7EB" w:rsidR="004A0F89" w:rsidRPr="00B93037" w:rsidRDefault="00B93037" w:rsidP="00625867">
      <w:pPr>
        <w:spacing w:beforeLines="50" w:before="120" w:line="480" w:lineRule="auto"/>
        <w:jc w:val="both"/>
        <w:rPr>
          <w:b/>
          <w:bCs/>
        </w:rPr>
      </w:pPr>
      <w:r w:rsidRPr="00B93037">
        <w:rPr>
          <w:b/>
          <w:bCs/>
        </w:rPr>
        <w:t>1</w:t>
      </w:r>
      <w:r w:rsidR="004A0F89" w:rsidRPr="00B93037">
        <w:rPr>
          <w:b/>
          <w:bCs/>
        </w:rPr>
        <w:t>.1. Materials</w:t>
      </w:r>
    </w:p>
    <w:p w14:paraId="73A14BF6" w14:textId="0AF29D16" w:rsidR="004A0F89" w:rsidRPr="00B93037" w:rsidRDefault="00E05190" w:rsidP="003E6A2A">
      <w:pPr>
        <w:spacing w:line="480" w:lineRule="auto"/>
        <w:ind w:firstLineChars="200" w:firstLine="480"/>
        <w:jc w:val="both"/>
      </w:pPr>
      <w:r>
        <w:rPr>
          <w:rFonts w:hint="eastAsia"/>
          <w:color w:val="000000" w:themeColor="text1"/>
        </w:rPr>
        <w:t>C</w:t>
      </w:r>
      <w:r>
        <w:rPr>
          <w:color w:val="000000" w:themeColor="text1"/>
        </w:rPr>
        <w:t xml:space="preserve">hemicals including </w:t>
      </w:r>
      <w:r w:rsidRPr="00C453BD">
        <w:rPr>
          <w:color w:val="000000" w:themeColor="text1"/>
        </w:rPr>
        <w:t>ZnSO</w:t>
      </w:r>
      <w:r w:rsidRPr="003F58B1">
        <w:rPr>
          <w:color w:val="000000" w:themeColor="text1"/>
          <w:vertAlign w:val="subscript"/>
        </w:rPr>
        <w:t>4</w:t>
      </w:r>
      <w:r>
        <w:rPr>
          <w:color w:val="000000" w:themeColor="text1"/>
        </w:rPr>
        <w:t xml:space="preserve">, </w:t>
      </w:r>
      <w:r w:rsidRPr="00C453BD">
        <w:rPr>
          <w:color w:val="000000" w:themeColor="text1"/>
        </w:rPr>
        <w:t>Na</w:t>
      </w:r>
      <w:r w:rsidRPr="003F58B1">
        <w:rPr>
          <w:color w:val="000000" w:themeColor="text1"/>
          <w:vertAlign w:val="subscript"/>
        </w:rPr>
        <w:t>3</w:t>
      </w:r>
      <w:r w:rsidRPr="00C453BD">
        <w:rPr>
          <w:color w:val="000000" w:themeColor="text1"/>
        </w:rPr>
        <w:t>C</w:t>
      </w:r>
      <w:r w:rsidRPr="003F58B1">
        <w:rPr>
          <w:color w:val="000000" w:themeColor="text1"/>
          <w:vertAlign w:val="subscript"/>
        </w:rPr>
        <w:t>3</w:t>
      </w:r>
      <w:r w:rsidRPr="00C453BD">
        <w:rPr>
          <w:color w:val="000000" w:themeColor="text1"/>
        </w:rPr>
        <w:t>N</w:t>
      </w:r>
      <w:r w:rsidRPr="003F58B1">
        <w:rPr>
          <w:color w:val="000000" w:themeColor="text1"/>
          <w:vertAlign w:val="subscript"/>
        </w:rPr>
        <w:t>3</w:t>
      </w:r>
      <w:r w:rsidRPr="00C453BD">
        <w:rPr>
          <w:color w:val="000000" w:themeColor="text1"/>
        </w:rPr>
        <w:t>S</w:t>
      </w:r>
      <w:r w:rsidRPr="003F58B1">
        <w:rPr>
          <w:color w:val="000000" w:themeColor="text1"/>
          <w:vertAlign w:val="subscript"/>
        </w:rPr>
        <w:t>3</w:t>
      </w:r>
      <w:r w:rsidRPr="00C453BD">
        <w:rPr>
          <w:color w:val="000000" w:themeColor="text1"/>
        </w:rPr>
        <w:t>·9H</w:t>
      </w:r>
      <w:r w:rsidRPr="003F58B1">
        <w:rPr>
          <w:color w:val="000000" w:themeColor="text1"/>
          <w:vertAlign w:val="subscript"/>
        </w:rPr>
        <w:t>2</w:t>
      </w:r>
      <w:r w:rsidRPr="00C453BD">
        <w:rPr>
          <w:color w:val="000000" w:themeColor="text1"/>
        </w:rPr>
        <w:t>O</w:t>
      </w:r>
      <w:r>
        <w:rPr>
          <w:color w:val="000000" w:themeColor="text1"/>
        </w:rPr>
        <w:t xml:space="preserve">, </w:t>
      </w:r>
      <w:r w:rsidRPr="00F010EE">
        <w:rPr>
          <w:color w:val="000000" w:themeColor="text1"/>
        </w:rPr>
        <w:t>hydrochloric acid</w:t>
      </w:r>
      <w:r>
        <w:rPr>
          <w:color w:val="000000" w:themeColor="text1"/>
        </w:rPr>
        <w:t xml:space="preserve">, KOH, ethyl alcohol were purchased from </w:t>
      </w:r>
      <w:r w:rsidRPr="00F010EE">
        <w:rPr>
          <w:color w:val="000000" w:themeColor="text1"/>
        </w:rPr>
        <w:t>Tansoole</w:t>
      </w:r>
      <w:r>
        <w:rPr>
          <w:color w:val="000000" w:themeColor="text1"/>
        </w:rPr>
        <w:t xml:space="preserve"> Chemical Technology Ltd. (Shanghai, China). </w:t>
      </w:r>
      <w:r w:rsidRPr="006D4964">
        <w:rPr>
          <w:color w:val="000000" w:themeColor="text1"/>
        </w:rPr>
        <w:t>All chemical reagents were analytically pure grade (AR) and used without further purification, unless otherwise specified. All solutions were prepared using deionized water (DI water, 18.2 M cm) produced from Milli-Q purification system (Millipore, USA).</w:t>
      </w:r>
    </w:p>
    <w:p w14:paraId="0DEC0066" w14:textId="0260E36C" w:rsidR="004A0F89" w:rsidRPr="00E05190" w:rsidRDefault="00B93037" w:rsidP="00625867">
      <w:pPr>
        <w:spacing w:beforeLines="50" w:before="120" w:line="480" w:lineRule="auto"/>
        <w:jc w:val="both"/>
        <w:rPr>
          <w:b/>
          <w:bCs/>
          <w:lang w:val="en-US"/>
        </w:rPr>
      </w:pPr>
      <w:r w:rsidRPr="00B93037">
        <w:rPr>
          <w:b/>
          <w:bCs/>
        </w:rPr>
        <w:t>1</w:t>
      </w:r>
      <w:r w:rsidR="004A0F89" w:rsidRPr="00B93037">
        <w:rPr>
          <w:b/>
          <w:bCs/>
        </w:rPr>
        <w:t xml:space="preserve">.2. </w:t>
      </w:r>
      <w:r w:rsidR="00E05190" w:rsidRPr="00E05190">
        <w:rPr>
          <w:b/>
          <w:bCs/>
        </w:rPr>
        <w:t>Synthesis of the ZnO/ZnS-x heterostructures</w:t>
      </w:r>
    </w:p>
    <w:p w14:paraId="78A88CC9" w14:textId="1BA1D1D2" w:rsidR="00E05190" w:rsidRPr="00E05190" w:rsidRDefault="00E05190" w:rsidP="003E6A2A">
      <w:pPr>
        <w:spacing w:line="480" w:lineRule="auto"/>
        <w:ind w:firstLineChars="200" w:firstLine="480"/>
        <w:jc w:val="both"/>
      </w:pPr>
      <w:r w:rsidRPr="002B7224">
        <w:t xml:space="preserve">Water solution (25 mL) containing </w:t>
      </w:r>
      <w:bookmarkStart w:id="7" w:name="OLE_LINK23"/>
      <w:r w:rsidRPr="002B7224">
        <w:t>Na</w:t>
      </w:r>
      <w:r w:rsidRPr="002B7224">
        <w:rPr>
          <w:vertAlign w:val="subscript"/>
        </w:rPr>
        <w:t>3</w:t>
      </w:r>
      <w:r w:rsidRPr="002B7224">
        <w:t>C</w:t>
      </w:r>
      <w:r w:rsidRPr="002B7224">
        <w:rPr>
          <w:vertAlign w:val="subscript"/>
        </w:rPr>
        <w:t>3</w:t>
      </w:r>
      <w:r w:rsidRPr="002B7224">
        <w:t>N</w:t>
      </w:r>
      <w:r w:rsidRPr="002B7224">
        <w:rPr>
          <w:vertAlign w:val="subscript"/>
        </w:rPr>
        <w:t>3</w:t>
      </w:r>
      <w:r w:rsidRPr="002B7224">
        <w:t>S</w:t>
      </w:r>
      <w:r w:rsidRPr="002B7224">
        <w:rPr>
          <w:vertAlign w:val="subscript"/>
        </w:rPr>
        <w:t>3</w:t>
      </w:r>
      <w:r w:rsidRPr="002B7224">
        <w:t>·9H</w:t>
      </w:r>
      <w:r w:rsidRPr="002B7224">
        <w:rPr>
          <w:vertAlign w:val="subscript"/>
        </w:rPr>
        <w:t>2</w:t>
      </w:r>
      <w:r w:rsidRPr="002B7224">
        <w:t>O</w:t>
      </w:r>
      <w:bookmarkEnd w:id="7"/>
      <w:r w:rsidRPr="002B7224">
        <w:t xml:space="preserve"> (</w:t>
      </w:r>
      <w:r>
        <w:t>x</w:t>
      </w:r>
      <w:r w:rsidRPr="002B7224">
        <w:t xml:space="preserve"> mol (x = </w:t>
      </w:r>
      <w:r>
        <w:t>1.0</w:t>
      </w:r>
      <w:r w:rsidRPr="002B7224">
        <w:t xml:space="preserve">, </w:t>
      </w:r>
      <w:r>
        <w:t>2.0</w:t>
      </w:r>
      <w:r w:rsidRPr="002B7224">
        <w:t xml:space="preserve">, </w:t>
      </w:r>
      <w:r>
        <w:t>3.0, 4.0</w:t>
      </w:r>
      <w:r w:rsidRPr="002B7224">
        <w:t>)), and ZnSO</w:t>
      </w:r>
      <w:r w:rsidRPr="002B7224">
        <w:rPr>
          <w:vertAlign w:val="subscript"/>
        </w:rPr>
        <w:t>4</w:t>
      </w:r>
      <w:r w:rsidRPr="002B7224">
        <w:t xml:space="preserve"> (1 mol, 1.61g) in 25 mL Teflon-lined steel autoclaves were heated at 160 °C for 48 h. The autoclaves were then cooled to room temperature at a rate of 10 °C/h. </w:t>
      </w:r>
      <w:bookmarkStart w:id="8" w:name="OLE_LINK1"/>
      <w:r>
        <w:t xml:space="preserve">The </w:t>
      </w:r>
      <w:bookmarkStart w:id="9" w:name="OLE_LINK37"/>
      <w:r w:rsidRPr="002B7224">
        <w:t>white powder</w:t>
      </w:r>
      <w:bookmarkEnd w:id="8"/>
      <w:bookmarkEnd w:id="9"/>
      <w:r>
        <w:t xml:space="preserve"> was washed with </w:t>
      </w:r>
      <w:r>
        <w:rPr>
          <w:rFonts w:hint="eastAsia"/>
        </w:rPr>
        <w:t>water</w:t>
      </w:r>
      <w:r>
        <w:t xml:space="preserve"> and dried in vacuum overnight. The </w:t>
      </w:r>
      <w:r w:rsidRPr="002B7224">
        <w:t>white powder</w:t>
      </w:r>
      <w:r w:rsidRPr="00B93037">
        <w:t xml:space="preserve"> was pyrolyzed at 500 °C for </w:t>
      </w:r>
      <w:r>
        <w:t>2</w:t>
      </w:r>
      <w:r w:rsidRPr="00B93037">
        <w:t xml:space="preserve">.0 h under </w:t>
      </w:r>
      <w:r>
        <w:t>air</w:t>
      </w:r>
      <w:r w:rsidRPr="00B93037">
        <w:t xml:space="preserve"> atmosphere at the flow rate of </w:t>
      </w:r>
      <w:r>
        <w:t>25</w:t>
      </w:r>
      <w:r w:rsidRPr="00B93037">
        <w:t xml:space="preserve"> mL min</w:t>
      </w:r>
      <w:r w:rsidRPr="003E6A2A">
        <w:rPr>
          <w:vertAlign w:val="superscript"/>
        </w:rPr>
        <w:t>−1</w:t>
      </w:r>
      <w:r w:rsidRPr="00E05190">
        <w:t xml:space="preserve"> </w:t>
      </w:r>
      <w:r>
        <w:t>to obtain a series of products denoted ZnOS-x</w:t>
      </w:r>
      <w:r w:rsidRPr="00B93037">
        <w:t xml:space="preserve">. Finally, the </w:t>
      </w:r>
      <w:r>
        <w:t>ZnOS-x</w:t>
      </w:r>
      <w:r w:rsidRPr="00B93037">
        <w:t xml:space="preserve"> was investigated as an </w:t>
      </w:r>
      <w:r>
        <w:t>photocatalysts for hydrogen evolution</w:t>
      </w:r>
      <w:r w:rsidRPr="00B93037">
        <w:t>.</w:t>
      </w:r>
    </w:p>
    <w:p w14:paraId="48D41E7D" w14:textId="75FE971C" w:rsidR="004A0F89" w:rsidRPr="00B93037" w:rsidRDefault="00B93037" w:rsidP="00625867">
      <w:pPr>
        <w:spacing w:beforeLines="50" w:before="120" w:line="480" w:lineRule="auto"/>
        <w:jc w:val="both"/>
        <w:rPr>
          <w:b/>
          <w:bCs/>
        </w:rPr>
      </w:pPr>
      <w:r w:rsidRPr="00B93037">
        <w:rPr>
          <w:b/>
          <w:bCs/>
        </w:rPr>
        <w:t>1</w:t>
      </w:r>
      <w:r w:rsidR="004A0F89" w:rsidRPr="00B93037">
        <w:rPr>
          <w:b/>
          <w:bCs/>
        </w:rPr>
        <w:t xml:space="preserve">.3. </w:t>
      </w:r>
      <w:r w:rsidR="00E05190" w:rsidRPr="00E05190">
        <w:rPr>
          <w:b/>
          <w:bCs/>
        </w:rPr>
        <w:t>Characterization of the ZnO/ZnS-x heterostructures</w:t>
      </w:r>
    </w:p>
    <w:p w14:paraId="0CA2781B" w14:textId="7EC7504B" w:rsidR="004A0F89" w:rsidRPr="00B93037" w:rsidRDefault="00E05190" w:rsidP="00DA6A06">
      <w:pPr>
        <w:spacing w:line="480" w:lineRule="auto"/>
        <w:ind w:firstLineChars="200" w:firstLine="480"/>
        <w:jc w:val="both"/>
      </w:pPr>
      <w:r>
        <w:rPr>
          <w:color w:val="000000" w:themeColor="text1"/>
        </w:rPr>
        <w:t xml:space="preserve">The morphological details of the </w:t>
      </w:r>
      <w:r>
        <w:rPr>
          <w:rFonts w:hint="eastAsia"/>
          <w:color w:val="000000" w:themeColor="text1"/>
        </w:rPr>
        <w:t>desired</w:t>
      </w:r>
      <w:r>
        <w:rPr>
          <w:color w:val="000000" w:themeColor="text1"/>
        </w:rPr>
        <w:t xml:space="preserve"> samples were examined with Transmission electron microscopy (TEM, JEOL, Japan) and Scanning electron microscopy-Energy dispersive X-ray (SEM-EDX, LEO1530VP, ZEISS), respectively. The structures and crystal phases of the </w:t>
      </w:r>
      <w:bookmarkStart w:id="10" w:name="OLE_LINK24"/>
      <w:r>
        <w:rPr>
          <w:rFonts w:hint="eastAsia"/>
          <w:color w:val="000000" w:themeColor="text1"/>
        </w:rPr>
        <w:t>desired</w:t>
      </w:r>
      <w:bookmarkEnd w:id="10"/>
      <w:r>
        <w:rPr>
          <w:color w:val="000000" w:themeColor="text1"/>
        </w:rPr>
        <w:t xml:space="preserve"> samples were obtained by the X-ray diffraction (XRD, Bruker D8 Advance) using a Cu Kα (1.541 Å) source. The surface properties of the </w:t>
      </w:r>
      <w:r>
        <w:rPr>
          <w:rFonts w:hint="eastAsia"/>
          <w:color w:val="000000" w:themeColor="text1"/>
        </w:rPr>
        <w:t>desired</w:t>
      </w:r>
      <w:r>
        <w:rPr>
          <w:color w:val="000000" w:themeColor="text1"/>
        </w:rPr>
        <w:t xml:space="preserve"> samples were characterized using X-ray photoelectron spectroscopy (XPS, Thermo Escalab 250xi) with an Al Ka X-ray source (1486.6eV)</w:t>
      </w:r>
      <w:r w:rsidR="00682022">
        <w:rPr>
          <w:color w:val="000000" w:themeColor="text1"/>
        </w:rPr>
        <w:t xml:space="preserve"> and </w:t>
      </w:r>
      <w:r w:rsidR="00682022">
        <w:rPr>
          <w:color w:val="000000" w:themeColor="text1"/>
          <w:szCs w:val="20"/>
        </w:rPr>
        <w:t>Fourier transform infrared (FTIR</w:t>
      </w:r>
      <w:r w:rsidR="00682022" w:rsidRPr="004A41EF">
        <w:rPr>
          <w:color w:val="000000" w:themeColor="text1"/>
        </w:rPr>
        <w:t>, Bruker Vector 33</w:t>
      </w:r>
      <w:r w:rsidR="00682022">
        <w:rPr>
          <w:color w:val="000000" w:themeColor="text1"/>
          <w:szCs w:val="20"/>
        </w:rPr>
        <w:t>)</w:t>
      </w:r>
      <w:r>
        <w:rPr>
          <w:color w:val="000000" w:themeColor="text1"/>
        </w:rPr>
        <w:t>. The binding energy of XPS was calibrated using the C1s level at 284.6eV as an internal standard. Raman spectra was obtained by using a high-resolution Raman spectrophotometer (Horiba Jobin-Yvon LabRAM-</w:t>
      </w:r>
      <w:r>
        <w:rPr>
          <w:color w:val="000000" w:themeColor="text1"/>
        </w:rPr>
        <w:lastRenderedPageBreak/>
        <w:t xml:space="preserve">800). The specific surface areas of the </w:t>
      </w:r>
      <w:r>
        <w:rPr>
          <w:rFonts w:hint="eastAsia"/>
          <w:color w:val="000000" w:themeColor="text1"/>
        </w:rPr>
        <w:t>desired</w:t>
      </w:r>
      <w:r>
        <w:rPr>
          <w:color w:val="000000" w:themeColor="text1"/>
        </w:rPr>
        <w:t xml:space="preserve"> samples were determined by the Brunauer−Emmett−Teller method (BET) according to N</w:t>
      </w:r>
      <w:r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adsorption-desorption isotherm at 77 K (Autosorb-iQ, Quantachrome)</w:t>
      </w:r>
      <w:r w:rsidR="004A0F89" w:rsidRPr="00B93037">
        <w:t>.</w:t>
      </w:r>
      <w:r w:rsidR="00DA6A06">
        <w:t xml:space="preserve"> UV-vis diffuse reflectance absorption spectra (DRS) were recorded on a Shimadzu UV-2600 UV-vis-NIR spectrophotometer with BaSO</w:t>
      </w:r>
      <w:r w:rsidR="00DA6A06" w:rsidRPr="00DA6A06">
        <w:rPr>
          <w:vertAlign w:val="subscript"/>
        </w:rPr>
        <w:t>4</w:t>
      </w:r>
      <w:r w:rsidR="00DA6A06">
        <w:t xml:space="preserve"> as the reference. Steady-state PL spectra (excitation at 360 nm) were measured with a Hitachi F-4500 fluorescence spectrophotometer. Time-resolved photoluminescence spectra (TRPS) were obtained on an Edinburgh FLS 980 fluorescence spectrophotometer.</w:t>
      </w:r>
      <w:r w:rsidR="00C8698D">
        <w:t xml:space="preserve"> </w:t>
      </w:r>
      <w:r w:rsidR="00C8698D" w:rsidRPr="004A41EF">
        <w:t xml:space="preserve">The </w:t>
      </w:r>
      <w:r w:rsidR="00C8698D">
        <w:t>Zn</w:t>
      </w:r>
      <w:r w:rsidR="00C8698D" w:rsidRPr="004A41EF">
        <w:t xml:space="preserve"> leaching w</w:t>
      </w:r>
      <w:r w:rsidR="00C8698D">
        <w:t>as</w:t>
      </w:r>
      <w:r w:rsidR="00C8698D" w:rsidRPr="004A41EF">
        <w:t xml:space="preserve"> determined by using Inductively Coupled Plasma Mass Spectrometry (ICP-MS) (NexION 1000G), and the detection limits for </w:t>
      </w:r>
      <w:r w:rsidR="00C8698D">
        <w:t>Zn was</w:t>
      </w:r>
      <w:r w:rsidR="00C8698D" w:rsidRPr="004A41EF">
        <w:t xml:space="preserve"> below 0.1 μg/L.</w:t>
      </w:r>
    </w:p>
    <w:p w14:paraId="4FE65D5A" w14:textId="1766330F" w:rsidR="004A0F89" w:rsidRPr="00B93037" w:rsidRDefault="00B93037" w:rsidP="00625867">
      <w:pPr>
        <w:spacing w:beforeLines="50" w:before="120" w:line="480" w:lineRule="auto"/>
        <w:jc w:val="both"/>
        <w:rPr>
          <w:b/>
          <w:bCs/>
        </w:rPr>
      </w:pPr>
      <w:r w:rsidRPr="00B93037">
        <w:rPr>
          <w:b/>
          <w:bCs/>
        </w:rPr>
        <w:t>1</w:t>
      </w:r>
      <w:r w:rsidR="004A0F89" w:rsidRPr="00B93037">
        <w:rPr>
          <w:b/>
          <w:bCs/>
        </w:rPr>
        <w:t xml:space="preserve">.4. </w:t>
      </w:r>
      <w:r w:rsidR="00E05190" w:rsidRPr="00E05190">
        <w:rPr>
          <w:b/>
          <w:bCs/>
        </w:rPr>
        <w:t>Photocatalytic property experiments</w:t>
      </w:r>
    </w:p>
    <w:p w14:paraId="4E6A25DC" w14:textId="0CA09CD2" w:rsidR="00E05190" w:rsidRDefault="00E05190" w:rsidP="00E05190">
      <w:pPr>
        <w:spacing w:line="520" w:lineRule="exact"/>
        <w:ind w:firstLine="480"/>
        <w:jc w:val="both"/>
        <w:rPr>
          <w:color w:val="000000" w:themeColor="text1"/>
        </w:rPr>
      </w:pPr>
      <w:r w:rsidRPr="00010B96">
        <w:rPr>
          <w:color w:val="000000" w:themeColor="text1"/>
        </w:rPr>
        <w:t>The measurements were performed in a gas-closed circulation system (AuLight,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Beijing, China, CEL-SPH2N). A Xe-lamp (CEL-HXF300, 300 W) equipped with λ ≥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400 nm cutoff filter was used as visible-light source, and the temperature was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maintained at 5°C using a homoeothermic cooling circulation pump.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The H</w:t>
      </w:r>
      <w:r w:rsidRPr="00010B96">
        <w:rPr>
          <w:color w:val="000000" w:themeColor="text1"/>
          <w:vertAlign w:val="subscript"/>
        </w:rPr>
        <w:t xml:space="preserve">2 </w:t>
      </w:r>
      <w:r w:rsidRPr="00010B96">
        <w:rPr>
          <w:color w:val="000000" w:themeColor="text1"/>
        </w:rPr>
        <w:t>evolution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rate was quantified by an online gas chromatograph (GC7920, TCD detector, TDX-01).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The apparent quantum yield (AQY) measurement was carried on the above conditions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except for incident monochromatic light obtaining from a bandpass filter (λ = 450, 500,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520, and 550 nm).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The incident photon number was detected by using a calibrated Si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photodiode (CEL-NP2000, AuLight, Beijing, China), and the AQY was calculated via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the following equation</w:t>
      </w:r>
      <w:r w:rsidRPr="00B83D68">
        <w:rPr>
          <w:color w:val="000000" w:themeColor="text1"/>
          <w:vertAlign w:val="superscript"/>
        </w:rPr>
        <w:t>[</w:t>
      </w:r>
      <w:r>
        <w:rPr>
          <w:color w:val="000000" w:themeColor="text1"/>
          <w:vertAlign w:val="superscript"/>
        </w:rPr>
        <w:t>1</w:t>
      </w:r>
      <w:r w:rsidRPr="00B83D68">
        <w:rPr>
          <w:color w:val="000000" w:themeColor="text1"/>
          <w:vertAlign w:val="superscript"/>
        </w:rPr>
        <w:t>]</w:t>
      </w:r>
      <w:r>
        <w:rPr>
          <w:color w:val="000000" w:themeColor="text1"/>
        </w:rPr>
        <w:t>.</w:t>
      </w:r>
    </w:p>
    <w:p w14:paraId="593B496E" w14:textId="77777777" w:rsidR="00E05190" w:rsidRPr="00B83D68" w:rsidRDefault="00E05190" w:rsidP="00E05190">
      <w:pPr>
        <w:spacing w:beforeLines="50" w:before="120" w:afterLines="50" w:after="120" w:line="520" w:lineRule="exact"/>
        <w:ind w:firstLine="480"/>
        <w:jc w:val="both"/>
        <w:rPr>
          <w:color w:val="000000" w:themeColor="text1"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000000" w:themeColor="text1"/>
            </w:rPr>
            <m:t>AQY (%)</m:t>
          </m:r>
          <m:r>
            <m:rPr>
              <m:sty m:val="p"/>
            </m:rPr>
            <w:rPr>
              <w:rFonts w:ascii="Cambria Math" w:eastAsia="Cambria Math" w:hAnsi="Cambria Math"/>
              <w:color w:val="000000" w:themeColor="text1"/>
            </w:rPr>
            <m:t>=</m:t>
          </m:r>
          <m:f>
            <m:fPr>
              <m:ctrlPr>
                <w:rPr>
                  <w:rFonts w:ascii="Cambria Math" w:eastAsia="Cambria Math" w:hAnsi="Cambria Math"/>
                  <w:color w:val="000000" w:themeColor="text1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>2*number of evolved H</m:t>
              </m:r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  <w:vertAlign w:val="subscript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 xml:space="preserve"> molecules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 w:themeColor="text1"/>
                </w:rPr>
                <m:t>number of incident photons</m:t>
              </m:r>
            </m:den>
          </m:f>
        </m:oMath>
      </m:oMathPara>
    </w:p>
    <w:p w14:paraId="773EA7F5" w14:textId="77777777" w:rsidR="00E05190" w:rsidRDefault="00E05190" w:rsidP="00E05190">
      <w:pPr>
        <w:spacing w:line="520" w:lineRule="exact"/>
        <w:jc w:val="both"/>
        <w:rPr>
          <w:color w:val="000000" w:themeColor="text1"/>
        </w:rPr>
      </w:pPr>
    </w:p>
    <w:p w14:paraId="539832B7" w14:textId="7BB9789F" w:rsidR="004A0F89" w:rsidRDefault="00E05190" w:rsidP="00E05190">
      <w:pPr>
        <w:spacing w:line="520" w:lineRule="exact"/>
        <w:jc w:val="both"/>
        <w:rPr>
          <w:color w:val="000000" w:themeColor="text1"/>
        </w:rPr>
      </w:pPr>
      <w:r>
        <w:rPr>
          <w:color w:val="000000" w:themeColor="text1"/>
        </w:rPr>
        <w:t xml:space="preserve">[1] </w:t>
      </w:r>
      <w:r w:rsidRPr="00010B96">
        <w:rPr>
          <w:color w:val="000000" w:themeColor="text1"/>
        </w:rPr>
        <w:t>Wang, J. M.; Zheng, Y.; Peng, T. Y.; Zhang, J.; Li, R. J. Asymmetric Zinc Porphyrin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Derivative-Sensitized Graphitic Carbon Nitride for Efficient Visible-Light-Driven H</w:t>
      </w:r>
      <w:r w:rsidRPr="00E05190">
        <w:rPr>
          <w:color w:val="000000" w:themeColor="text1"/>
          <w:vertAlign w:val="subscript"/>
        </w:rPr>
        <w:t>2</w:t>
      </w:r>
      <w:r>
        <w:rPr>
          <w:color w:val="000000" w:themeColor="text1"/>
        </w:rPr>
        <w:t xml:space="preserve"> </w:t>
      </w:r>
      <w:r w:rsidRPr="00010B96">
        <w:rPr>
          <w:color w:val="000000" w:themeColor="text1"/>
        </w:rPr>
        <w:t>Production. ACS Sustainable Chem. Eng. 2017, 5, 7549-7556.</w:t>
      </w:r>
    </w:p>
    <w:p w14:paraId="7899CB49" w14:textId="3F1898B8" w:rsidR="004A0F89" w:rsidRDefault="004A0F89">
      <w:pPr>
        <w:rPr>
          <w:b/>
          <w:bCs/>
        </w:rPr>
      </w:pPr>
      <w:r>
        <w:rPr>
          <w:b/>
          <w:bCs/>
        </w:rPr>
        <w:br w:type="page"/>
      </w:r>
    </w:p>
    <w:p w14:paraId="48217F17" w14:textId="77777777" w:rsidR="00057B6B" w:rsidRPr="00057B6B" w:rsidRDefault="00057B6B" w:rsidP="00057B6B">
      <w:pPr>
        <w:jc w:val="center"/>
      </w:pPr>
    </w:p>
    <w:p w14:paraId="26B5EA71" w14:textId="246AFD24" w:rsidR="00057B6B" w:rsidRPr="00057B6B" w:rsidRDefault="00AC26BD" w:rsidP="008825F1">
      <w:pPr>
        <w:spacing w:line="480" w:lineRule="auto"/>
        <w:jc w:val="center"/>
      </w:pPr>
      <w:r>
        <w:rPr>
          <w:noProof/>
        </w:rPr>
        <w:drawing>
          <wp:inline distT="0" distB="0" distL="0" distR="0" wp14:anchorId="377E248C" wp14:editId="731FC685">
            <wp:extent cx="5220000" cy="3142653"/>
            <wp:effectExtent l="0" t="0" r="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31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52730" w14:textId="354F333E" w:rsidR="005D0911" w:rsidRDefault="009927D2" w:rsidP="00DF6A6A">
      <w:pPr>
        <w:spacing w:before="240" w:after="240" w:line="480" w:lineRule="auto"/>
      </w:pPr>
      <w:r>
        <w:rPr>
          <w:rFonts w:eastAsia="宋体"/>
          <w:b/>
          <w:bCs/>
        </w:rPr>
        <w:t>Fig</w:t>
      </w:r>
      <w:r w:rsidR="005D0911">
        <w:rPr>
          <w:rFonts w:eastAsia="宋体" w:hint="eastAsia"/>
          <w:b/>
          <w:bCs/>
          <w:lang w:eastAsia="zh-CN"/>
        </w:rPr>
        <w:t>ure</w:t>
      </w:r>
      <w:r w:rsidR="00057B6B" w:rsidRPr="00057B6B">
        <w:rPr>
          <w:rFonts w:eastAsia="宋体"/>
          <w:b/>
          <w:bCs/>
        </w:rPr>
        <w:t xml:space="preserve"> S1</w:t>
      </w:r>
      <w:r w:rsidR="00057B6B" w:rsidRPr="00057B6B">
        <w:rPr>
          <w:rFonts w:eastAsia="宋体"/>
        </w:rPr>
        <w:t>.</w:t>
      </w:r>
      <w:r w:rsidR="00057B6B" w:rsidRPr="00057B6B">
        <w:t xml:space="preserve"> SEM spectra of </w:t>
      </w:r>
      <w:r w:rsidR="00AC26BD">
        <w:t>ZnOS-3</w:t>
      </w:r>
      <w:r w:rsidR="00057B6B" w:rsidRPr="00057B6B">
        <w:t>.</w:t>
      </w:r>
    </w:p>
    <w:p w14:paraId="0D145E96" w14:textId="0405B06D" w:rsidR="00AC26BD" w:rsidRDefault="00AC26BD">
      <w:r>
        <w:br w:type="page"/>
      </w:r>
    </w:p>
    <w:p w14:paraId="694DECC8" w14:textId="77777777" w:rsidR="00AC26BD" w:rsidRPr="00057B6B" w:rsidRDefault="00AC26BD" w:rsidP="00DF6A6A">
      <w:pPr>
        <w:spacing w:before="240" w:after="240" w:line="480" w:lineRule="auto"/>
      </w:pPr>
    </w:p>
    <w:p w14:paraId="301A49D4" w14:textId="23B8F81E" w:rsidR="00057B6B" w:rsidRPr="00057B6B" w:rsidRDefault="00E05190" w:rsidP="00057B6B">
      <w:pPr>
        <w:spacing w:line="480" w:lineRule="auto"/>
        <w:jc w:val="center"/>
      </w:pPr>
      <w:r>
        <w:rPr>
          <w:noProof/>
        </w:rPr>
        <w:drawing>
          <wp:inline distT="0" distB="0" distL="0" distR="0" wp14:anchorId="0A134CC7" wp14:editId="56B631A5">
            <wp:extent cx="4594860" cy="37280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4" t="8423" r="10714"/>
                    <a:stretch/>
                  </pic:blipFill>
                  <pic:spPr bwMode="auto">
                    <a:xfrm>
                      <a:off x="0" y="0"/>
                      <a:ext cx="4594860" cy="372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931DC8" w14:textId="1F059BFA" w:rsidR="00057B6B" w:rsidRPr="00057B6B" w:rsidRDefault="009927D2" w:rsidP="00057B6B">
      <w:pPr>
        <w:spacing w:before="240" w:after="240" w:line="480" w:lineRule="auto"/>
      </w:pPr>
      <w:r>
        <w:rPr>
          <w:rFonts w:eastAsia="宋体"/>
          <w:b/>
          <w:bCs/>
        </w:rPr>
        <w:t>Fig</w:t>
      </w:r>
      <w:r w:rsidR="005D0911">
        <w:rPr>
          <w:rFonts w:eastAsia="宋体"/>
          <w:b/>
          <w:bCs/>
        </w:rPr>
        <w:t>ure</w:t>
      </w:r>
      <w:r w:rsidR="00057B6B" w:rsidRPr="00057B6B">
        <w:rPr>
          <w:rFonts w:eastAsia="宋体"/>
          <w:b/>
          <w:bCs/>
        </w:rPr>
        <w:t xml:space="preserve"> S2</w:t>
      </w:r>
      <w:r w:rsidR="00057B6B" w:rsidRPr="00057B6B">
        <w:rPr>
          <w:rFonts w:eastAsia="宋体"/>
        </w:rPr>
        <w:t>.</w:t>
      </w:r>
      <w:r w:rsidR="00057B6B" w:rsidRPr="00057B6B">
        <w:t xml:space="preserve"> FT</w:t>
      </w:r>
      <w:r w:rsidR="00E05190">
        <w:t>-</w:t>
      </w:r>
      <w:r w:rsidR="00057B6B" w:rsidRPr="00057B6B">
        <w:t xml:space="preserve">IR spectra of </w:t>
      </w:r>
      <w:r w:rsidR="00E05190">
        <w:t>ZnOS-X</w:t>
      </w:r>
      <w:r w:rsidR="00057B6B" w:rsidRPr="00057B6B">
        <w:t>.</w:t>
      </w:r>
    </w:p>
    <w:p w14:paraId="3FF0D187" w14:textId="610F8FCA" w:rsidR="00AC26BD" w:rsidRDefault="00AC26BD">
      <w:r>
        <w:br w:type="page"/>
      </w:r>
    </w:p>
    <w:p w14:paraId="2D0C3391" w14:textId="48230CD4" w:rsidR="00AC26BD" w:rsidRDefault="00AC26BD"/>
    <w:p w14:paraId="03B001FA" w14:textId="77777777" w:rsidR="00AC26BD" w:rsidRDefault="00AC26BD"/>
    <w:p w14:paraId="05BC28DC" w14:textId="6D31EAB5" w:rsidR="00097CFC" w:rsidRPr="00057B6B" w:rsidRDefault="005D0911" w:rsidP="00097CFC">
      <w:pPr>
        <w:spacing w:line="480" w:lineRule="auto"/>
        <w:jc w:val="center"/>
      </w:pPr>
      <w:r>
        <w:rPr>
          <w:noProof/>
        </w:rPr>
        <w:drawing>
          <wp:inline distT="0" distB="0" distL="0" distR="0" wp14:anchorId="2F060470" wp14:editId="1880B9D4">
            <wp:extent cx="4622800" cy="42468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4" t="8283" r="9259" b="1788"/>
                    <a:stretch/>
                  </pic:blipFill>
                  <pic:spPr bwMode="auto">
                    <a:xfrm>
                      <a:off x="0" y="0"/>
                      <a:ext cx="4622800" cy="424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7836EC" w14:textId="1399A7D2" w:rsidR="00097CFC" w:rsidRDefault="009927D2" w:rsidP="00097CFC">
      <w:pPr>
        <w:spacing w:before="240" w:after="240" w:line="480" w:lineRule="auto"/>
      </w:pPr>
      <w:r>
        <w:rPr>
          <w:rFonts w:eastAsia="宋体"/>
          <w:b/>
          <w:bCs/>
        </w:rPr>
        <w:t>Fig</w:t>
      </w:r>
      <w:r w:rsidR="005D0911">
        <w:rPr>
          <w:rFonts w:eastAsia="宋体"/>
          <w:b/>
          <w:bCs/>
        </w:rPr>
        <w:t>ure</w:t>
      </w:r>
      <w:r w:rsidR="00097CFC" w:rsidRPr="00057B6B">
        <w:rPr>
          <w:rFonts w:eastAsia="宋体"/>
          <w:b/>
          <w:bCs/>
        </w:rPr>
        <w:t xml:space="preserve"> S</w:t>
      </w:r>
      <w:r w:rsidR="005D0911">
        <w:rPr>
          <w:rFonts w:eastAsia="宋体"/>
          <w:b/>
          <w:bCs/>
        </w:rPr>
        <w:t>3</w:t>
      </w:r>
      <w:r w:rsidR="00097CFC" w:rsidRPr="00057B6B">
        <w:rPr>
          <w:rFonts w:eastAsia="宋体"/>
        </w:rPr>
        <w:t>.</w:t>
      </w:r>
      <w:r w:rsidR="00097CFC" w:rsidRPr="00057B6B">
        <w:t xml:space="preserve"> XPS survey spectrum of HBC.</w:t>
      </w:r>
    </w:p>
    <w:p w14:paraId="77E0F8C1" w14:textId="3F9E4CD3" w:rsidR="00DF6A6A" w:rsidRPr="005D0911" w:rsidRDefault="00DF6A6A" w:rsidP="00057B6B">
      <w:pPr>
        <w:spacing w:before="240" w:after="240" w:line="480" w:lineRule="auto"/>
      </w:pPr>
    </w:p>
    <w:p w14:paraId="36F60AD4" w14:textId="39C123DB" w:rsidR="00097CFC" w:rsidRDefault="00097CFC" w:rsidP="00057B6B">
      <w:pPr>
        <w:spacing w:before="240" w:after="240" w:line="480" w:lineRule="auto"/>
      </w:pPr>
    </w:p>
    <w:p w14:paraId="41896911" w14:textId="77777777" w:rsidR="00097CFC" w:rsidRPr="00097CFC" w:rsidRDefault="00097CFC" w:rsidP="00057B6B">
      <w:pPr>
        <w:spacing w:before="240" w:after="240" w:line="480" w:lineRule="auto"/>
      </w:pPr>
    </w:p>
    <w:p w14:paraId="3821AD0A" w14:textId="710847A7" w:rsidR="00057B6B" w:rsidRPr="00057B6B" w:rsidRDefault="005D0911" w:rsidP="00057B6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65B1CF65" wp14:editId="242B9EF6">
            <wp:extent cx="4399280" cy="377444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76" t="10369" r="12257" b="4033"/>
                    <a:stretch/>
                  </pic:blipFill>
                  <pic:spPr bwMode="auto">
                    <a:xfrm>
                      <a:off x="0" y="0"/>
                      <a:ext cx="4399280" cy="3774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9F45B1" w14:textId="6956668E" w:rsidR="004A7D3E" w:rsidRDefault="009927D2" w:rsidP="00585159">
      <w:pPr>
        <w:spacing w:before="240" w:after="240" w:line="480" w:lineRule="auto"/>
      </w:pPr>
      <w:r>
        <w:rPr>
          <w:rFonts w:eastAsia="宋体"/>
          <w:b/>
          <w:bCs/>
        </w:rPr>
        <w:t>Fig</w:t>
      </w:r>
      <w:r w:rsidR="005D0911">
        <w:rPr>
          <w:rFonts w:eastAsia="宋体"/>
          <w:b/>
          <w:bCs/>
        </w:rPr>
        <w:t>ure</w:t>
      </w:r>
      <w:r w:rsidR="00057B6B" w:rsidRPr="00057B6B">
        <w:rPr>
          <w:rFonts w:eastAsia="宋体"/>
          <w:b/>
          <w:bCs/>
        </w:rPr>
        <w:t xml:space="preserve"> S</w:t>
      </w:r>
      <w:r w:rsidR="0015336D">
        <w:rPr>
          <w:rFonts w:eastAsia="宋体"/>
          <w:b/>
          <w:bCs/>
        </w:rPr>
        <w:t>4</w:t>
      </w:r>
      <w:r w:rsidR="00057B6B" w:rsidRPr="00057B6B">
        <w:rPr>
          <w:rFonts w:eastAsia="宋体"/>
        </w:rPr>
        <w:t>.</w:t>
      </w:r>
      <w:r w:rsidR="00057B6B" w:rsidRPr="00057B6B">
        <w:t xml:space="preserve"> </w:t>
      </w:r>
      <w:r w:rsidR="005D0911" w:rsidRPr="005D0911">
        <w:t>UV-vis diffuse-reflectance spectra</w:t>
      </w:r>
      <w:r w:rsidR="005D0911">
        <w:t xml:space="preserve"> of ZnOS-3</w:t>
      </w:r>
      <w:r w:rsidR="00057B6B" w:rsidRPr="00057B6B">
        <w:t>.</w:t>
      </w:r>
    </w:p>
    <w:p w14:paraId="0EC61C1A" w14:textId="78C9041A" w:rsidR="006C6B58" w:rsidRPr="005D0911" w:rsidRDefault="006C6B58" w:rsidP="00585159">
      <w:pPr>
        <w:spacing w:before="240" w:after="240" w:line="480" w:lineRule="auto"/>
      </w:pPr>
    </w:p>
    <w:p w14:paraId="52AF55AD" w14:textId="2B76ADFB" w:rsidR="005D0911" w:rsidRDefault="005D0911" w:rsidP="00585159">
      <w:pPr>
        <w:spacing w:before="240" w:after="240" w:line="480" w:lineRule="auto"/>
      </w:pPr>
    </w:p>
    <w:p w14:paraId="02FD51C0" w14:textId="4B35E4E0" w:rsidR="005D0911" w:rsidRDefault="005D0911" w:rsidP="00585159">
      <w:pPr>
        <w:spacing w:before="240" w:after="240" w:line="480" w:lineRule="auto"/>
      </w:pPr>
    </w:p>
    <w:p w14:paraId="5471C762" w14:textId="398262C6" w:rsidR="005D0911" w:rsidRPr="00057B6B" w:rsidRDefault="005D0911" w:rsidP="005D091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A142670" wp14:editId="29D5370F">
            <wp:extent cx="4343400" cy="37795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0" t="10599" r="12963" b="3687"/>
                    <a:stretch/>
                  </pic:blipFill>
                  <pic:spPr bwMode="auto">
                    <a:xfrm>
                      <a:off x="0" y="0"/>
                      <a:ext cx="4343400" cy="377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FADF88" w14:textId="21EE9EDB" w:rsidR="005D0911" w:rsidRDefault="005D0911" w:rsidP="005D0911">
      <w:pPr>
        <w:spacing w:before="240" w:after="240" w:line="480" w:lineRule="auto"/>
      </w:pPr>
      <w:r>
        <w:rPr>
          <w:rFonts w:eastAsia="宋体"/>
          <w:b/>
          <w:bCs/>
        </w:rPr>
        <w:t>Figure</w:t>
      </w:r>
      <w:r w:rsidRPr="00057B6B">
        <w:rPr>
          <w:rFonts w:eastAsia="宋体"/>
          <w:b/>
          <w:bCs/>
        </w:rPr>
        <w:t xml:space="preserve"> S</w:t>
      </w:r>
      <w:r w:rsidR="0015336D">
        <w:rPr>
          <w:rFonts w:eastAsia="宋体"/>
          <w:b/>
          <w:bCs/>
        </w:rPr>
        <w:t>5</w:t>
      </w:r>
      <w:r w:rsidRPr="00057B6B">
        <w:rPr>
          <w:rFonts w:eastAsia="宋体"/>
        </w:rPr>
        <w:t>.</w:t>
      </w:r>
      <w:r>
        <w:rPr>
          <w:color w:val="000000" w:themeColor="text1"/>
          <w:szCs w:val="20"/>
        </w:rPr>
        <w:t xml:space="preserve"> P</w:t>
      </w:r>
      <w:r w:rsidRPr="00FF1B74">
        <w:rPr>
          <w:color w:val="000000" w:themeColor="text1"/>
          <w:szCs w:val="20"/>
        </w:rPr>
        <w:t>hotoluminescence</w:t>
      </w:r>
      <w:r>
        <w:rPr>
          <w:color w:val="000000" w:themeColor="text1"/>
          <w:szCs w:val="20"/>
        </w:rPr>
        <w:t xml:space="preserve"> </w:t>
      </w:r>
      <w:r w:rsidRPr="005D0911">
        <w:t>emission spectra (excitation wavelength = 360nm)</w:t>
      </w:r>
      <w:r>
        <w:t xml:space="preserve"> of ZnOS-3.</w:t>
      </w:r>
    </w:p>
    <w:p w14:paraId="6D9A5312" w14:textId="73ADF723" w:rsidR="005D0911" w:rsidRDefault="005D0911" w:rsidP="00585159">
      <w:pPr>
        <w:spacing w:before="240" w:after="240" w:line="480" w:lineRule="auto"/>
      </w:pPr>
    </w:p>
    <w:p w14:paraId="73EEFEDC" w14:textId="15BEAC56" w:rsidR="005D0911" w:rsidRDefault="005D0911" w:rsidP="00585159">
      <w:pPr>
        <w:spacing w:before="240" w:after="240" w:line="480" w:lineRule="auto"/>
      </w:pPr>
    </w:p>
    <w:p w14:paraId="4EE62500" w14:textId="6E264EF5" w:rsidR="005D0911" w:rsidRDefault="005D0911" w:rsidP="00585159">
      <w:pPr>
        <w:spacing w:before="240" w:after="240" w:line="480" w:lineRule="auto"/>
      </w:pPr>
    </w:p>
    <w:p w14:paraId="4EB004AA" w14:textId="51AFCABE" w:rsidR="005D0911" w:rsidRDefault="005D0911" w:rsidP="00585159">
      <w:pPr>
        <w:spacing w:before="240" w:after="240" w:line="480" w:lineRule="auto"/>
      </w:pPr>
    </w:p>
    <w:p w14:paraId="3EE89869" w14:textId="0BBB675D" w:rsidR="005D0911" w:rsidRPr="00057B6B" w:rsidRDefault="005D0911" w:rsidP="005D091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F7905B8" wp14:editId="02F7B9DF">
            <wp:extent cx="4490720" cy="3820160"/>
            <wp:effectExtent l="0" t="0" r="508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7" t="10138" r="12699" b="3226"/>
                    <a:stretch/>
                  </pic:blipFill>
                  <pic:spPr bwMode="auto">
                    <a:xfrm>
                      <a:off x="0" y="0"/>
                      <a:ext cx="4490720" cy="382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2BD21A" w14:textId="268102D4" w:rsidR="005D0911" w:rsidRDefault="005D0911" w:rsidP="005D0911">
      <w:pPr>
        <w:spacing w:before="240" w:after="240" w:line="480" w:lineRule="auto"/>
      </w:pPr>
      <w:r>
        <w:rPr>
          <w:rFonts w:eastAsia="宋体"/>
          <w:b/>
          <w:bCs/>
        </w:rPr>
        <w:t>Figure</w:t>
      </w:r>
      <w:r w:rsidRPr="00057B6B">
        <w:rPr>
          <w:rFonts w:eastAsia="宋体"/>
          <w:b/>
          <w:bCs/>
        </w:rPr>
        <w:t xml:space="preserve"> S</w:t>
      </w:r>
      <w:r>
        <w:rPr>
          <w:rFonts w:eastAsia="宋体"/>
          <w:b/>
          <w:bCs/>
        </w:rPr>
        <w:t>6</w:t>
      </w:r>
      <w:r w:rsidRPr="00057B6B">
        <w:rPr>
          <w:rFonts w:eastAsia="宋体"/>
        </w:rPr>
        <w:t>.</w:t>
      </w:r>
      <w:r w:rsidRPr="00057B6B">
        <w:t xml:space="preserve"> </w:t>
      </w:r>
      <w:r w:rsidRPr="005D0911">
        <w:t>photocurrent-time dependence</w:t>
      </w:r>
      <w:r>
        <w:t xml:space="preserve"> of ZnOS-3</w:t>
      </w:r>
      <w:r w:rsidRPr="00057B6B">
        <w:t>.</w:t>
      </w:r>
    </w:p>
    <w:p w14:paraId="6001C4D2" w14:textId="65A271F2" w:rsidR="005D0911" w:rsidRDefault="005D0911" w:rsidP="00585159">
      <w:pPr>
        <w:spacing w:before="240" w:after="240" w:line="480" w:lineRule="auto"/>
      </w:pPr>
    </w:p>
    <w:p w14:paraId="23FA444E" w14:textId="2930AE84" w:rsidR="005D0911" w:rsidRDefault="005D0911" w:rsidP="00585159">
      <w:pPr>
        <w:spacing w:before="240" w:after="240" w:line="480" w:lineRule="auto"/>
      </w:pPr>
    </w:p>
    <w:p w14:paraId="4BA3BE17" w14:textId="63C064C6" w:rsidR="005D0911" w:rsidRDefault="005D0911" w:rsidP="00585159">
      <w:pPr>
        <w:spacing w:before="240" w:after="240" w:line="480" w:lineRule="auto"/>
      </w:pPr>
    </w:p>
    <w:p w14:paraId="46089504" w14:textId="358AA9BA" w:rsidR="005D0911" w:rsidRPr="00057B6B" w:rsidRDefault="0015336D" w:rsidP="005D091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39E1665" wp14:editId="7BCEBF9B">
            <wp:extent cx="4415366" cy="3926677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7" t="10945" r="11813"/>
                    <a:stretch/>
                  </pic:blipFill>
                  <pic:spPr bwMode="auto">
                    <a:xfrm>
                      <a:off x="0" y="0"/>
                      <a:ext cx="4415550" cy="3926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998DD" w14:textId="417017BF" w:rsidR="005D0911" w:rsidRDefault="005D0911" w:rsidP="005D0911">
      <w:pPr>
        <w:spacing w:before="240" w:after="240" w:line="480" w:lineRule="auto"/>
      </w:pPr>
      <w:r>
        <w:rPr>
          <w:rFonts w:eastAsia="宋体"/>
          <w:b/>
          <w:bCs/>
        </w:rPr>
        <w:t>Figure</w:t>
      </w:r>
      <w:r w:rsidRPr="00057B6B">
        <w:rPr>
          <w:rFonts w:eastAsia="宋体"/>
          <w:b/>
          <w:bCs/>
        </w:rPr>
        <w:t xml:space="preserve"> S</w:t>
      </w:r>
      <w:r w:rsidR="00DA6A06">
        <w:rPr>
          <w:rFonts w:eastAsia="宋体"/>
          <w:b/>
          <w:bCs/>
        </w:rPr>
        <w:t>7</w:t>
      </w:r>
      <w:r w:rsidRPr="00057B6B">
        <w:rPr>
          <w:rFonts w:eastAsia="宋体"/>
        </w:rPr>
        <w:t>.</w:t>
      </w:r>
      <w:r w:rsidRPr="00057B6B">
        <w:t xml:space="preserve"> </w:t>
      </w:r>
      <w:r w:rsidR="0015336D">
        <w:t>PXRD patterns of ZnOS-3 after photocatalytic H</w:t>
      </w:r>
      <w:r w:rsidR="0015336D" w:rsidRPr="0015336D">
        <w:rPr>
          <w:vertAlign w:val="subscript"/>
        </w:rPr>
        <w:t>2</w:t>
      </w:r>
      <w:r w:rsidR="0015336D">
        <w:t xml:space="preserve"> evolution reaction</w:t>
      </w:r>
      <w:r w:rsidRPr="00057B6B">
        <w:t>.</w:t>
      </w:r>
    </w:p>
    <w:p w14:paraId="66E6F9C3" w14:textId="7477D595" w:rsidR="005D0911" w:rsidRDefault="005D0911" w:rsidP="00585159">
      <w:pPr>
        <w:spacing w:before="240" w:after="240" w:line="480" w:lineRule="auto"/>
      </w:pPr>
    </w:p>
    <w:p w14:paraId="34499E2E" w14:textId="074617AB" w:rsidR="005D0911" w:rsidRDefault="005D0911" w:rsidP="00585159">
      <w:pPr>
        <w:spacing w:before="240" w:after="240" w:line="480" w:lineRule="auto"/>
      </w:pPr>
    </w:p>
    <w:p w14:paraId="27069D24" w14:textId="43C73363" w:rsidR="005D0911" w:rsidRDefault="005D0911" w:rsidP="00585159">
      <w:pPr>
        <w:spacing w:before="240" w:after="240" w:line="480" w:lineRule="auto"/>
      </w:pPr>
    </w:p>
    <w:p w14:paraId="4C0B377A" w14:textId="655C2D58" w:rsidR="005D0911" w:rsidRDefault="005D0911" w:rsidP="00585159">
      <w:pPr>
        <w:spacing w:before="240" w:after="240" w:line="480" w:lineRule="auto"/>
      </w:pPr>
    </w:p>
    <w:p w14:paraId="1C4463A2" w14:textId="06AF0F74" w:rsidR="005D0911" w:rsidRDefault="005D0911" w:rsidP="00585159">
      <w:pPr>
        <w:spacing w:before="240" w:after="240" w:line="480" w:lineRule="auto"/>
      </w:pPr>
    </w:p>
    <w:p w14:paraId="04F08134" w14:textId="199953E0" w:rsidR="005D0911" w:rsidRDefault="005D0911" w:rsidP="00585159">
      <w:pPr>
        <w:spacing w:before="240" w:after="240" w:line="480" w:lineRule="auto"/>
      </w:pPr>
    </w:p>
    <w:p w14:paraId="2A3383C1" w14:textId="45998875" w:rsidR="005D0911" w:rsidRDefault="005D0911" w:rsidP="00585159">
      <w:pPr>
        <w:spacing w:before="240" w:after="240" w:line="480" w:lineRule="auto"/>
      </w:pPr>
    </w:p>
    <w:p w14:paraId="2E14C0C1" w14:textId="77777777" w:rsidR="0015336D" w:rsidRDefault="0015336D" w:rsidP="00585159">
      <w:pPr>
        <w:spacing w:before="240" w:after="240" w:line="480" w:lineRule="auto"/>
      </w:pPr>
    </w:p>
    <w:p w14:paraId="1238202A" w14:textId="0E36978B" w:rsidR="005D0911" w:rsidRDefault="005D0911" w:rsidP="00585159">
      <w:pPr>
        <w:spacing w:before="240" w:after="240" w:line="480" w:lineRule="auto"/>
      </w:pPr>
    </w:p>
    <w:p w14:paraId="06658793" w14:textId="3513692C" w:rsidR="00B66DA0" w:rsidRDefault="00B66DA0" w:rsidP="00585159">
      <w:pPr>
        <w:spacing w:before="240" w:after="240" w:line="480" w:lineRule="auto"/>
      </w:pPr>
      <w:r w:rsidRPr="005D0911">
        <w:rPr>
          <w:b/>
          <w:bCs/>
        </w:rPr>
        <w:lastRenderedPageBreak/>
        <w:t>T</w:t>
      </w:r>
      <w:r w:rsidRPr="005D0911">
        <w:rPr>
          <w:rFonts w:asciiTheme="minorEastAsia" w:eastAsiaTheme="minorEastAsia" w:hAnsiTheme="minorEastAsia" w:hint="eastAsia"/>
          <w:b/>
          <w:bCs/>
          <w:lang w:eastAsia="zh-CN"/>
        </w:rPr>
        <w:t>a</w:t>
      </w:r>
      <w:r w:rsidRPr="005D0911">
        <w:rPr>
          <w:b/>
          <w:bCs/>
        </w:rPr>
        <w:t>ble S1</w:t>
      </w:r>
      <w:r>
        <w:t xml:space="preserve"> </w:t>
      </w:r>
      <w:r w:rsidRPr="00B66DA0">
        <w:t>Specific surface area</w:t>
      </w:r>
      <w:r>
        <w:t xml:space="preserve"> </w:t>
      </w:r>
      <w:r w:rsidRPr="00B66DA0">
        <w:t>of the ZnOS-x.</w:t>
      </w:r>
    </w:p>
    <w:tbl>
      <w:tblPr>
        <w:tblStyle w:val="a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517"/>
        <w:gridCol w:w="1761"/>
        <w:gridCol w:w="1908"/>
      </w:tblGrid>
      <w:tr w:rsidR="00B66DA0" w14:paraId="5F371B17" w14:textId="77777777" w:rsidTr="00DE0FE1">
        <w:trPr>
          <w:trHeight w:val="514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DE2DD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513ED" w14:textId="77777777" w:rsidR="00B66DA0" w:rsidRPr="003D2B28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S</w:t>
            </w:r>
            <w:r w:rsidRPr="003D2B28">
              <w:rPr>
                <w:rFonts w:ascii="Arial" w:eastAsia="宋体" w:hAnsi="Arial" w:cs="Arial"/>
                <w:vertAlign w:val="subscript"/>
              </w:rPr>
              <w:t>BET</w:t>
            </w:r>
            <w:r>
              <w:rPr>
                <w:rFonts w:ascii="Arial" w:eastAsia="宋体" w:hAnsi="Arial" w:cs="Arial"/>
              </w:rPr>
              <w:t xml:space="preserve"> (</w:t>
            </w:r>
            <w:r>
              <w:rPr>
                <w:rFonts w:ascii="Arial" w:eastAsia="宋体" w:hAnsi="Arial" w:cs="Arial" w:hint="eastAsia"/>
              </w:rPr>
              <w:t>m</w:t>
            </w:r>
            <w:r w:rsidRPr="003D2B28">
              <w:rPr>
                <w:rFonts w:ascii="Arial" w:eastAsia="宋体" w:hAnsi="Arial" w:cs="Arial"/>
                <w:vertAlign w:val="superscript"/>
              </w:rPr>
              <w:t>2</w:t>
            </w:r>
            <w:r>
              <w:rPr>
                <w:rFonts w:ascii="Arial" w:eastAsia="宋体" w:hAnsi="Arial" w:cs="Arial" w:hint="eastAsia"/>
              </w:rPr>
              <w:t>/g</w:t>
            </w:r>
            <w:r>
              <w:rPr>
                <w:rFonts w:ascii="Arial" w:eastAsia="宋体" w:hAnsi="Arial" w:cs="Arial"/>
              </w:rPr>
              <w:t>)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A2432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R</w:t>
            </w:r>
            <w:r w:rsidRPr="003D2B28">
              <w:rPr>
                <w:rFonts w:ascii="Arial" w:eastAsia="宋体" w:hAnsi="Arial" w:cs="Arial"/>
                <w:vertAlign w:val="superscript"/>
              </w:rPr>
              <w:t>2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B5561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C</w:t>
            </w:r>
          </w:p>
        </w:tc>
      </w:tr>
      <w:tr w:rsidR="00B66DA0" w14:paraId="393D6476" w14:textId="77777777" w:rsidTr="00DE0FE1">
        <w:trPr>
          <w:trHeight w:val="514"/>
          <w:jc w:val="center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0172BAE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ZnOS-</w:t>
            </w:r>
            <w:r>
              <w:rPr>
                <w:rFonts w:ascii="Arial" w:eastAsia="宋体" w:hAnsi="Arial" w:cs="Arial" w:hint="eastAsia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73F38DD8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7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vAlign w:val="center"/>
          </w:tcPr>
          <w:p w14:paraId="61959D4A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0</w:t>
            </w:r>
            <w:r>
              <w:rPr>
                <w:rFonts w:ascii="Arial" w:eastAsia="宋体" w:hAnsi="Arial" w:cs="Arial"/>
              </w:rPr>
              <w:t>.99994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vAlign w:val="center"/>
          </w:tcPr>
          <w:p w14:paraId="43C0099B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8</w:t>
            </w:r>
            <w:r>
              <w:rPr>
                <w:rFonts w:ascii="Arial" w:eastAsia="宋体" w:hAnsi="Arial" w:cs="Arial"/>
              </w:rPr>
              <w:t>7.7</w:t>
            </w:r>
          </w:p>
        </w:tc>
      </w:tr>
      <w:tr w:rsidR="00B66DA0" w14:paraId="5E37545A" w14:textId="77777777" w:rsidTr="00DE0FE1">
        <w:trPr>
          <w:trHeight w:val="514"/>
          <w:jc w:val="center"/>
        </w:trPr>
        <w:tc>
          <w:tcPr>
            <w:tcW w:w="1418" w:type="dxa"/>
            <w:vAlign w:val="center"/>
          </w:tcPr>
          <w:p w14:paraId="0343E4F4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ZnOS-2</w:t>
            </w:r>
          </w:p>
        </w:tc>
        <w:tc>
          <w:tcPr>
            <w:tcW w:w="1517" w:type="dxa"/>
            <w:vAlign w:val="center"/>
          </w:tcPr>
          <w:p w14:paraId="5EB30F33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9.2</w:t>
            </w:r>
          </w:p>
        </w:tc>
        <w:tc>
          <w:tcPr>
            <w:tcW w:w="1761" w:type="dxa"/>
            <w:vAlign w:val="center"/>
          </w:tcPr>
          <w:p w14:paraId="165AF7F7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0</w:t>
            </w:r>
            <w:r>
              <w:rPr>
                <w:rFonts w:ascii="Arial" w:eastAsia="宋体" w:hAnsi="Arial" w:cs="Arial"/>
              </w:rPr>
              <w:t>.99994</w:t>
            </w:r>
          </w:p>
        </w:tc>
        <w:tc>
          <w:tcPr>
            <w:tcW w:w="1908" w:type="dxa"/>
            <w:vAlign w:val="center"/>
          </w:tcPr>
          <w:p w14:paraId="3AE78071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8</w:t>
            </w:r>
            <w:r>
              <w:rPr>
                <w:rFonts w:ascii="Arial" w:eastAsia="宋体" w:hAnsi="Arial" w:cs="Arial"/>
              </w:rPr>
              <w:t>3.693</w:t>
            </w:r>
          </w:p>
        </w:tc>
      </w:tr>
      <w:tr w:rsidR="00B66DA0" w14:paraId="6427DCC4" w14:textId="77777777" w:rsidTr="00DE0FE1">
        <w:trPr>
          <w:trHeight w:val="527"/>
          <w:jc w:val="center"/>
        </w:trPr>
        <w:tc>
          <w:tcPr>
            <w:tcW w:w="1418" w:type="dxa"/>
            <w:vAlign w:val="center"/>
          </w:tcPr>
          <w:p w14:paraId="0BABF0B7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ZnOS-3</w:t>
            </w:r>
          </w:p>
        </w:tc>
        <w:tc>
          <w:tcPr>
            <w:tcW w:w="1517" w:type="dxa"/>
            <w:vAlign w:val="center"/>
          </w:tcPr>
          <w:p w14:paraId="5E3E6529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2</w:t>
            </w:r>
            <w:r>
              <w:rPr>
                <w:rFonts w:ascii="Arial" w:eastAsia="宋体" w:hAnsi="Arial" w:cs="Arial"/>
              </w:rPr>
              <w:t>0.2</w:t>
            </w:r>
          </w:p>
        </w:tc>
        <w:tc>
          <w:tcPr>
            <w:tcW w:w="1761" w:type="dxa"/>
            <w:vAlign w:val="center"/>
          </w:tcPr>
          <w:p w14:paraId="1ABBB714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0</w:t>
            </w:r>
            <w:r>
              <w:rPr>
                <w:rFonts w:ascii="Arial" w:eastAsia="宋体" w:hAnsi="Arial" w:cs="Arial"/>
              </w:rPr>
              <w:t>.99995</w:t>
            </w:r>
          </w:p>
        </w:tc>
        <w:tc>
          <w:tcPr>
            <w:tcW w:w="1908" w:type="dxa"/>
            <w:vAlign w:val="center"/>
          </w:tcPr>
          <w:p w14:paraId="2E6B444C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7</w:t>
            </w:r>
            <w:r>
              <w:rPr>
                <w:rFonts w:ascii="Arial" w:eastAsia="宋体" w:hAnsi="Arial" w:cs="Arial"/>
              </w:rPr>
              <w:t>5.192</w:t>
            </w:r>
          </w:p>
        </w:tc>
      </w:tr>
      <w:tr w:rsidR="00B66DA0" w14:paraId="2C90CE4B" w14:textId="77777777" w:rsidTr="00DE0FE1">
        <w:trPr>
          <w:trHeight w:val="503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84D3E24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ZnOS-4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vAlign w:val="center"/>
          </w:tcPr>
          <w:p w14:paraId="7655DD57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vAlign w:val="center"/>
          </w:tcPr>
          <w:p w14:paraId="571952E2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0</w:t>
            </w:r>
            <w:r>
              <w:rPr>
                <w:rFonts w:ascii="Arial" w:eastAsia="宋体" w:hAnsi="Arial" w:cs="Arial"/>
              </w:rPr>
              <w:t>.99959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14:paraId="018D80BF" w14:textId="77777777" w:rsidR="00B66DA0" w:rsidRDefault="00B66DA0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01.163</w:t>
            </w:r>
          </w:p>
        </w:tc>
      </w:tr>
    </w:tbl>
    <w:p w14:paraId="08C5A332" w14:textId="77777777" w:rsidR="005D0911" w:rsidRDefault="005D0911" w:rsidP="005D0911">
      <w:pPr>
        <w:spacing w:before="240" w:after="240" w:line="480" w:lineRule="auto"/>
        <w:rPr>
          <w:b/>
          <w:bCs/>
        </w:rPr>
      </w:pPr>
    </w:p>
    <w:p w14:paraId="04B09E3C" w14:textId="5AAFF765" w:rsidR="005D0911" w:rsidRDefault="005D0911" w:rsidP="005D0911">
      <w:pPr>
        <w:spacing w:before="240" w:after="240" w:line="480" w:lineRule="auto"/>
      </w:pPr>
      <w:r w:rsidRPr="005D0911">
        <w:rPr>
          <w:b/>
          <w:bCs/>
        </w:rPr>
        <w:t>T</w:t>
      </w:r>
      <w:r w:rsidRPr="005D0911">
        <w:rPr>
          <w:rFonts w:asciiTheme="minorEastAsia" w:eastAsiaTheme="minorEastAsia" w:hAnsiTheme="minorEastAsia" w:hint="eastAsia"/>
          <w:b/>
          <w:bCs/>
          <w:lang w:eastAsia="zh-CN"/>
        </w:rPr>
        <w:t>a</w:t>
      </w:r>
      <w:r w:rsidRPr="005D0911">
        <w:rPr>
          <w:b/>
          <w:bCs/>
        </w:rPr>
        <w:t>ble S</w:t>
      </w:r>
      <w:r>
        <w:rPr>
          <w:b/>
          <w:bCs/>
        </w:rPr>
        <w:t>2</w:t>
      </w:r>
      <w:r>
        <w:t xml:space="preserve"> </w:t>
      </w:r>
      <w:r w:rsidR="00DA6A06">
        <w:t>ICP-MS results for the molar ratio of</w:t>
      </w:r>
      <w:r>
        <w:t xml:space="preserve"> </w:t>
      </w:r>
      <w:r w:rsidRPr="00B66DA0">
        <w:t>of the ZnOS-</w:t>
      </w:r>
      <w:r w:rsidR="00DA6A06">
        <w:t>3</w:t>
      </w:r>
      <w:r w:rsidR="00DA6A06" w:rsidRPr="00DA6A06">
        <w:t xml:space="preserve"> before and after photocatalytic reaction</w:t>
      </w:r>
      <w:r w:rsidRPr="00B66DA0">
        <w:t>.</w:t>
      </w:r>
    </w:p>
    <w:tbl>
      <w:tblPr>
        <w:tblStyle w:val="a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1"/>
        <w:gridCol w:w="1517"/>
        <w:gridCol w:w="1761"/>
      </w:tblGrid>
      <w:tr w:rsidR="00DE0FE1" w14:paraId="74D4E4D9" w14:textId="77777777" w:rsidTr="00DE0FE1">
        <w:trPr>
          <w:trHeight w:val="514"/>
          <w:jc w:val="center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650FE1" w14:textId="77777777" w:rsidR="00DE0FE1" w:rsidRDefault="00DE0FE1" w:rsidP="001E19FC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ED632" w14:textId="68E0E03E" w:rsidR="00DE0FE1" w:rsidRPr="003D2B28" w:rsidRDefault="00DE0FE1" w:rsidP="001E19FC">
            <w:pPr>
              <w:jc w:val="center"/>
              <w:rPr>
                <w:rFonts w:ascii="Arial" w:eastAsia="宋体" w:hAnsi="Arial" w:cs="Arial"/>
                <w:lang w:eastAsia="zh-CN"/>
              </w:rPr>
            </w:pPr>
            <w:r>
              <w:rPr>
                <w:rFonts w:ascii="Arial" w:eastAsia="宋体" w:hAnsi="Arial" w:cs="Arial" w:hint="eastAsia"/>
                <w:lang w:eastAsia="zh-CN"/>
              </w:rPr>
              <w:t>b</w:t>
            </w:r>
            <w:r>
              <w:rPr>
                <w:rFonts w:ascii="Arial" w:eastAsia="宋体" w:hAnsi="Arial" w:cs="Arial"/>
                <w:lang w:eastAsia="zh-CN"/>
              </w:rPr>
              <w:t>efore</w:t>
            </w:r>
          </w:p>
        </w:tc>
        <w:tc>
          <w:tcPr>
            <w:tcW w:w="1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C237E" w14:textId="28B5BB77" w:rsidR="00DE0FE1" w:rsidRDefault="00DE0FE1" w:rsidP="001E19FC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after</w:t>
            </w:r>
          </w:p>
        </w:tc>
      </w:tr>
      <w:tr w:rsidR="00DE0FE1" w14:paraId="749EF100" w14:textId="77777777" w:rsidTr="00DE0FE1">
        <w:trPr>
          <w:trHeight w:val="514"/>
          <w:jc w:val="center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265C4003" w14:textId="129F5450" w:rsidR="00DE0FE1" w:rsidRDefault="00DE0FE1" w:rsidP="00DE0FE1">
            <w:pPr>
              <w:jc w:val="center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ZnOS-3 (ppm)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vAlign w:val="center"/>
          </w:tcPr>
          <w:p w14:paraId="3C106B36" w14:textId="526A30BC" w:rsidR="00DE0FE1" w:rsidRDefault="0015336D" w:rsidP="001E19FC">
            <w:pPr>
              <w:jc w:val="center"/>
              <w:rPr>
                <w:rFonts w:ascii="Arial" w:eastAsia="宋体" w:hAnsi="Arial" w:cs="Arial"/>
                <w:lang w:eastAsia="zh-CN"/>
              </w:rPr>
            </w:pPr>
            <w:r>
              <w:rPr>
                <w:rFonts w:ascii="Arial" w:eastAsia="宋体" w:hAnsi="Arial" w:cs="Arial" w:hint="eastAsia"/>
                <w:lang w:eastAsia="zh-CN"/>
              </w:rPr>
              <w:t>2</w:t>
            </w:r>
            <w:r>
              <w:rPr>
                <w:rFonts w:ascii="Arial" w:eastAsia="宋体" w:hAnsi="Arial" w:cs="Arial"/>
                <w:lang w:eastAsia="zh-CN"/>
              </w:rPr>
              <w:t>.56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vAlign w:val="center"/>
          </w:tcPr>
          <w:p w14:paraId="5CEDD254" w14:textId="001068D0" w:rsidR="00DE0FE1" w:rsidRDefault="0015336D" w:rsidP="001E19FC">
            <w:pPr>
              <w:jc w:val="center"/>
              <w:rPr>
                <w:rFonts w:ascii="Arial" w:eastAsia="宋体" w:hAnsi="Arial" w:cs="Arial"/>
                <w:lang w:eastAsia="zh-CN"/>
              </w:rPr>
            </w:pPr>
            <w:r>
              <w:rPr>
                <w:rFonts w:ascii="Arial" w:eastAsia="宋体" w:hAnsi="Arial" w:cs="Arial" w:hint="eastAsia"/>
                <w:lang w:eastAsia="zh-CN"/>
              </w:rPr>
              <w:t>2</w:t>
            </w:r>
            <w:r>
              <w:rPr>
                <w:rFonts w:ascii="Arial" w:eastAsia="宋体" w:hAnsi="Arial" w:cs="Arial"/>
                <w:lang w:eastAsia="zh-CN"/>
              </w:rPr>
              <w:t>.18</w:t>
            </w:r>
          </w:p>
        </w:tc>
      </w:tr>
    </w:tbl>
    <w:p w14:paraId="1A57FCE7" w14:textId="77777777" w:rsidR="00B66DA0" w:rsidRPr="005D0911" w:rsidRDefault="00B66DA0" w:rsidP="00585159">
      <w:pPr>
        <w:spacing w:before="240" w:after="240" w:line="480" w:lineRule="auto"/>
      </w:pPr>
    </w:p>
    <w:sectPr w:rsidR="00B66DA0" w:rsidRPr="005D0911">
      <w:headerReference w:type="default" r:id="rId20"/>
      <w:footerReference w:type="default" r:id="rId2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7AF035" w14:textId="77777777" w:rsidR="00636D46" w:rsidRDefault="00636D46">
      <w:r>
        <w:separator/>
      </w:r>
    </w:p>
  </w:endnote>
  <w:endnote w:type="continuationSeparator" w:id="0">
    <w:p w14:paraId="0E3830D3" w14:textId="77777777" w:rsidR="00636D46" w:rsidRDefault="00636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neGulliverA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B96A1" w14:textId="77777777" w:rsidR="007B7A09" w:rsidRDefault="007B7A09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302E7A">
      <w:rPr>
        <w:noProof/>
      </w:rPr>
      <w:t>2</w:t>
    </w:r>
    <w:r>
      <w:fldChar w:fldCharType="end"/>
    </w:r>
  </w:p>
  <w:p w14:paraId="76AE581B" w14:textId="77777777" w:rsidR="00562E2B" w:rsidRDefault="00562E2B" w:rsidP="0088145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093C1" w14:textId="77777777" w:rsidR="00636D46" w:rsidRDefault="00636D46">
      <w:r>
        <w:separator/>
      </w:r>
    </w:p>
  </w:footnote>
  <w:footnote w:type="continuationSeparator" w:id="0">
    <w:p w14:paraId="01E9E613" w14:textId="77777777" w:rsidR="00636D46" w:rsidRDefault="00636D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A9236" w14:textId="0D1A71F7" w:rsidR="00562E2B" w:rsidRPr="009B44CC" w:rsidRDefault="00562E2B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426A4B"/>
    <w:multiLevelType w:val="hybridMultilevel"/>
    <w:tmpl w:val="082CFB06"/>
    <w:lvl w:ilvl="0" w:tplc="26784CF6">
      <w:start w:val="1"/>
      <w:numFmt w:val="lowerLetter"/>
      <w:lvlText w:val="%1"/>
      <w:lvlJc w:val="left"/>
      <w:pPr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548E"/>
    <w:rsid w:val="00026605"/>
    <w:rsid w:val="00027FB5"/>
    <w:rsid w:val="000314D2"/>
    <w:rsid w:val="0003318F"/>
    <w:rsid w:val="00033276"/>
    <w:rsid w:val="0004056B"/>
    <w:rsid w:val="0004094E"/>
    <w:rsid w:val="00040B7B"/>
    <w:rsid w:val="000437F7"/>
    <w:rsid w:val="00050985"/>
    <w:rsid w:val="0005501E"/>
    <w:rsid w:val="00055883"/>
    <w:rsid w:val="00057B6B"/>
    <w:rsid w:val="0006044D"/>
    <w:rsid w:val="00062324"/>
    <w:rsid w:val="00063C0E"/>
    <w:rsid w:val="00072EA7"/>
    <w:rsid w:val="00076EAD"/>
    <w:rsid w:val="00081829"/>
    <w:rsid w:val="0008287E"/>
    <w:rsid w:val="00083031"/>
    <w:rsid w:val="0008740B"/>
    <w:rsid w:val="000904D3"/>
    <w:rsid w:val="0009309C"/>
    <w:rsid w:val="00093F1B"/>
    <w:rsid w:val="000946EF"/>
    <w:rsid w:val="00097CFC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B6355"/>
    <w:rsid w:val="000C259E"/>
    <w:rsid w:val="000C3E0C"/>
    <w:rsid w:val="000C4855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36D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A4240"/>
    <w:rsid w:val="001A6821"/>
    <w:rsid w:val="001A734D"/>
    <w:rsid w:val="001B06E7"/>
    <w:rsid w:val="001B0DE9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4ED3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20933"/>
    <w:rsid w:val="00220C72"/>
    <w:rsid w:val="0022540C"/>
    <w:rsid w:val="00226AA4"/>
    <w:rsid w:val="00233C8A"/>
    <w:rsid w:val="00236036"/>
    <w:rsid w:val="00240D90"/>
    <w:rsid w:val="002457BD"/>
    <w:rsid w:val="00251545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87FAC"/>
    <w:rsid w:val="00290B0F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528F"/>
    <w:rsid w:val="002B5E06"/>
    <w:rsid w:val="002C0CFF"/>
    <w:rsid w:val="002C5467"/>
    <w:rsid w:val="002D09B9"/>
    <w:rsid w:val="002D16A0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60E3"/>
    <w:rsid w:val="003371D5"/>
    <w:rsid w:val="003376CD"/>
    <w:rsid w:val="00344ECB"/>
    <w:rsid w:val="003452C3"/>
    <w:rsid w:val="003501A7"/>
    <w:rsid w:val="0035048A"/>
    <w:rsid w:val="003511AD"/>
    <w:rsid w:val="0036263B"/>
    <w:rsid w:val="00363B62"/>
    <w:rsid w:val="003645B0"/>
    <w:rsid w:val="00364B2C"/>
    <w:rsid w:val="003664F1"/>
    <w:rsid w:val="00367E3F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511"/>
    <w:rsid w:val="00391CFE"/>
    <w:rsid w:val="0039353B"/>
    <w:rsid w:val="00394F9E"/>
    <w:rsid w:val="00395426"/>
    <w:rsid w:val="00395B91"/>
    <w:rsid w:val="00395D6B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C6AB0"/>
    <w:rsid w:val="003C7251"/>
    <w:rsid w:val="003D63E7"/>
    <w:rsid w:val="003E05F1"/>
    <w:rsid w:val="003E113B"/>
    <w:rsid w:val="003E5092"/>
    <w:rsid w:val="003E6A2A"/>
    <w:rsid w:val="003E715D"/>
    <w:rsid w:val="003F103E"/>
    <w:rsid w:val="003F2E48"/>
    <w:rsid w:val="003F440C"/>
    <w:rsid w:val="003F525A"/>
    <w:rsid w:val="003F7BE6"/>
    <w:rsid w:val="004006A9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507E5"/>
    <w:rsid w:val="00450DEA"/>
    <w:rsid w:val="004519AD"/>
    <w:rsid w:val="0045459A"/>
    <w:rsid w:val="004545DB"/>
    <w:rsid w:val="0045786A"/>
    <w:rsid w:val="00460F76"/>
    <w:rsid w:val="00462469"/>
    <w:rsid w:val="00462F12"/>
    <w:rsid w:val="00463050"/>
    <w:rsid w:val="0046340F"/>
    <w:rsid w:val="004660D2"/>
    <w:rsid w:val="00466168"/>
    <w:rsid w:val="004714D4"/>
    <w:rsid w:val="00475712"/>
    <w:rsid w:val="00480CCE"/>
    <w:rsid w:val="004819EA"/>
    <w:rsid w:val="00482FAA"/>
    <w:rsid w:val="0049075F"/>
    <w:rsid w:val="00492DA8"/>
    <w:rsid w:val="00497680"/>
    <w:rsid w:val="004A0888"/>
    <w:rsid w:val="004A0F89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2C9E"/>
    <w:rsid w:val="004C5DD3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359E"/>
    <w:rsid w:val="0050488D"/>
    <w:rsid w:val="00504D12"/>
    <w:rsid w:val="0050527A"/>
    <w:rsid w:val="0050535A"/>
    <w:rsid w:val="00511192"/>
    <w:rsid w:val="005118AD"/>
    <w:rsid w:val="00512353"/>
    <w:rsid w:val="005220C2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0E9B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5159"/>
    <w:rsid w:val="0058581D"/>
    <w:rsid w:val="00587437"/>
    <w:rsid w:val="00592678"/>
    <w:rsid w:val="00594644"/>
    <w:rsid w:val="0059526F"/>
    <w:rsid w:val="00596F36"/>
    <w:rsid w:val="005A1741"/>
    <w:rsid w:val="005A235F"/>
    <w:rsid w:val="005A48B9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0911"/>
    <w:rsid w:val="005D2276"/>
    <w:rsid w:val="005D25FD"/>
    <w:rsid w:val="005D2808"/>
    <w:rsid w:val="005E0858"/>
    <w:rsid w:val="005E1513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5F62D0"/>
    <w:rsid w:val="006006FC"/>
    <w:rsid w:val="006025E5"/>
    <w:rsid w:val="006045BA"/>
    <w:rsid w:val="0060583A"/>
    <w:rsid w:val="00611649"/>
    <w:rsid w:val="00611A0E"/>
    <w:rsid w:val="00614154"/>
    <w:rsid w:val="00614BD3"/>
    <w:rsid w:val="00622E3C"/>
    <w:rsid w:val="00623A77"/>
    <w:rsid w:val="006256F5"/>
    <w:rsid w:val="00625867"/>
    <w:rsid w:val="0063097B"/>
    <w:rsid w:val="006364B8"/>
    <w:rsid w:val="00636A64"/>
    <w:rsid w:val="00636B93"/>
    <w:rsid w:val="00636D46"/>
    <w:rsid w:val="00640550"/>
    <w:rsid w:val="0064326A"/>
    <w:rsid w:val="00644D5D"/>
    <w:rsid w:val="00646DC7"/>
    <w:rsid w:val="006511FB"/>
    <w:rsid w:val="00651A9D"/>
    <w:rsid w:val="00656092"/>
    <w:rsid w:val="0065741C"/>
    <w:rsid w:val="006607A3"/>
    <w:rsid w:val="00660B85"/>
    <w:rsid w:val="00662DCE"/>
    <w:rsid w:val="00664F6D"/>
    <w:rsid w:val="006650B8"/>
    <w:rsid w:val="00666329"/>
    <w:rsid w:val="006672EE"/>
    <w:rsid w:val="0067011F"/>
    <w:rsid w:val="0067015E"/>
    <w:rsid w:val="00680453"/>
    <w:rsid w:val="00682022"/>
    <w:rsid w:val="00682526"/>
    <w:rsid w:val="00683555"/>
    <w:rsid w:val="00686F1D"/>
    <w:rsid w:val="00692F7A"/>
    <w:rsid w:val="00695E06"/>
    <w:rsid w:val="00696315"/>
    <w:rsid w:val="006A0CF1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C6B58"/>
    <w:rsid w:val="006C78D3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71D8"/>
    <w:rsid w:val="006F7D1A"/>
    <w:rsid w:val="0070346C"/>
    <w:rsid w:val="007051A0"/>
    <w:rsid w:val="00706496"/>
    <w:rsid w:val="00711A12"/>
    <w:rsid w:val="00711F11"/>
    <w:rsid w:val="007154C4"/>
    <w:rsid w:val="00715DB9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5746D"/>
    <w:rsid w:val="00761D34"/>
    <w:rsid w:val="00762D2D"/>
    <w:rsid w:val="00764622"/>
    <w:rsid w:val="00764CAD"/>
    <w:rsid w:val="00770FA1"/>
    <w:rsid w:val="00773884"/>
    <w:rsid w:val="00774813"/>
    <w:rsid w:val="00776ED5"/>
    <w:rsid w:val="0078052A"/>
    <w:rsid w:val="007812FB"/>
    <w:rsid w:val="00784032"/>
    <w:rsid w:val="00786E79"/>
    <w:rsid w:val="00787925"/>
    <w:rsid w:val="00790E31"/>
    <w:rsid w:val="007934A3"/>
    <w:rsid w:val="00793B87"/>
    <w:rsid w:val="0079566E"/>
    <w:rsid w:val="00796509"/>
    <w:rsid w:val="0079691E"/>
    <w:rsid w:val="00797723"/>
    <w:rsid w:val="007B1EEE"/>
    <w:rsid w:val="007B249B"/>
    <w:rsid w:val="007B6D4D"/>
    <w:rsid w:val="007B7A09"/>
    <w:rsid w:val="007C0F7A"/>
    <w:rsid w:val="007D24A9"/>
    <w:rsid w:val="007D27FA"/>
    <w:rsid w:val="007D30B5"/>
    <w:rsid w:val="007D6218"/>
    <w:rsid w:val="007D6699"/>
    <w:rsid w:val="007D75B7"/>
    <w:rsid w:val="007D7E30"/>
    <w:rsid w:val="007D7EEB"/>
    <w:rsid w:val="007E6419"/>
    <w:rsid w:val="007F0DF6"/>
    <w:rsid w:val="007F6815"/>
    <w:rsid w:val="007F6BA8"/>
    <w:rsid w:val="0080681B"/>
    <w:rsid w:val="0080738C"/>
    <w:rsid w:val="00810B77"/>
    <w:rsid w:val="00817436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4283"/>
    <w:rsid w:val="008573E3"/>
    <w:rsid w:val="00861E81"/>
    <w:rsid w:val="008645FF"/>
    <w:rsid w:val="00866D42"/>
    <w:rsid w:val="0087030E"/>
    <w:rsid w:val="00870AAC"/>
    <w:rsid w:val="00870C61"/>
    <w:rsid w:val="008734F7"/>
    <w:rsid w:val="00874E9F"/>
    <w:rsid w:val="008765B1"/>
    <w:rsid w:val="00877842"/>
    <w:rsid w:val="008806F8"/>
    <w:rsid w:val="008808E2"/>
    <w:rsid w:val="00881456"/>
    <w:rsid w:val="00881ACB"/>
    <w:rsid w:val="008825F1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3F8"/>
    <w:rsid w:val="008C553A"/>
    <w:rsid w:val="008C588E"/>
    <w:rsid w:val="008C7226"/>
    <w:rsid w:val="008D1AEE"/>
    <w:rsid w:val="008D7B80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1B9D"/>
    <w:rsid w:val="00912137"/>
    <w:rsid w:val="00915BED"/>
    <w:rsid w:val="00916B64"/>
    <w:rsid w:val="0092145D"/>
    <w:rsid w:val="00923096"/>
    <w:rsid w:val="009245DE"/>
    <w:rsid w:val="00930762"/>
    <w:rsid w:val="00930C0C"/>
    <w:rsid w:val="00936B81"/>
    <w:rsid w:val="00944701"/>
    <w:rsid w:val="00950ED1"/>
    <w:rsid w:val="00952A7A"/>
    <w:rsid w:val="0095444E"/>
    <w:rsid w:val="00955C67"/>
    <w:rsid w:val="00957B65"/>
    <w:rsid w:val="00960AFF"/>
    <w:rsid w:val="00963F62"/>
    <w:rsid w:val="009646FF"/>
    <w:rsid w:val="00965EFC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7D2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C4319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606B"/>
    <w:rsid w:val="009F6E66"/>
    <w:rsid w:val="00A02AC3"/>
    <w:rsid w:val="00A05A81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2C4F"/>
    <w:rsid w:val="00A534A7"/>
    <w:rsid w:val="00A56CA4"/>
    <w:rsid w:val="00A65F04"/>
    <w:rsid w:val="00A65F2E"/>
    <w:rsid w:val="00A71AD5"/>
    <w:rsid w:val="00A8073E"/>
    <w:rsid w:val="00A80883"/>
    <w:rsid w:val="00A81BED"/>
    <w:rsid w:val="00A82FC6"/>
    <w:rsid w:val="00A92270"/>
    <w:rsid w:val="00A93DFA"/>
    <w:rsid w:val="00AA10AE"/>
    <w:rsid w:val="00AA329F"/>
    <w:rsid w:val="00AA7B6A"/>
    <w:rsid w:val="00AB593E"/>
    <w:rsid w:val="00AB5D37"/>
    <w:rsid w:val="00AB67E4"/>
    <w:rsid w:val="00AB683F"/>
    <w:rsid w:val="00AB68F9"/>
    <w:rsid w:val="00AC26BD"/>
    <w:rsid w:val="00AC4A2E"/>
    <w:rsid w:val="00AD1885"/>
    <w:rsid w:val="00AD50BA"/>
    <w:rsid w:val="00AD6F28"/>
    <w:rsid w:val="00AE02E7"/>
    <w:rsid w:val="00AE0F75"/>
    <w:rsid w:val="00AE319E"/>
    <w:rsid w:val="00AE3B2C"/>
    <w:rsid w:val="00AE3B4E"/>
    <w:rsid w:val="00AE5A24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559A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3B2"/>
    <w:rsid w:val="00B62BB1"/>
    <w:rsid w:val="00B63559"/>
    <w:rsid w:val="00B66DA0"/>
    <w:rsid w:val="00B67081"/>
    <w:rsid w:val="00B71E9C"/>
    <w:rsid w:val="00B73979"/>
    <w:rsid w:val="00B751B0"/>
    <w:rsid w:val="00B762E0"/>
    <w:rsid w:val="00B832D5"/>
    <w:rsid w:val="00B86C54"/>
    <w:rsid w:val="00B874C4"/>
    <w:rsid w:val="00B93037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180"/>
    <w:rsid w:val="00BC5572"/>
    <w:rsid w:val="00BD497C"/>
    <w:rsid w:val="00BD57EE"/>
    <w:rsid w:val="00BE4E8A"/>
    <w:rsid w:val="00BE7DA7"/>
    <w:rsid w:val="00BF2A79"/>
    <w:rsid w:val="00BF375F"/>
    <w:rsid w:val="00C02372"/>
    <w:rsid w:val="00C044C3"/>
    <w:rsid w:val="00C10453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5780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609C3"/>
    <w:rsid w:val="00C60E16"/>
    <w:rsid w:val="00C647BD"/>
    <w:rsid w:val="00C65E4E"/>
    <w:rsid w:val="00C66610"/>
    <w:rsid w:val="00C66648"/>
    <w:rsid w:val="00C66FEF"/>
    <w:rsid w:val="00C70CB4"/>
    <w:rsid w:val="00C727A7"/>
    <w:rsid w:val="00C728D5"/>
    <w:rsid w:val="00C75119"/>
    <w:rsid w:val="00C76DD6"/>
    <w:rsid w:val="00C8698D"/>
    <w:rsid w:val="00C90B62"/>
    <w:rsid w:val="00C91C08"/>
    <w:rsid w:val="00C97F0E"/>
    <w:rsid w:val="00CA06AC"/>
    <w:rsid w:val="00CA1D9E"/>
    <w:rsid w:val="00CA242A"/>
    <w:rsid w:val="00CA27BD"/>
    <w:rsid w:val="00CA2AB6"/>
    <w:rsid w:val="00CA4BCC"/>
    <w:rsid w:val="00CB01D6"/>
    <w:rsid w:val="00CB311E"/>
    <w:rsid w:val="00CB71E1"/>
    <w:rsid w:val="00CC0ED3"/>
    <w:rsid w:val="00CC1894"/>
    <w:rsid w:val="00CC2EE2"/>
    <w:rsid w:val="00CC3D03"/>
    <w:rsid w:val="00CC45DB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37ED"/>
    <w:rsid w:val="00CF43B1"/>
    <w:rsid w:val="00CF4AF2"/>
    <w:rsid w:val="00D0614B"/>
    <w:rsid w:val="00D06AD1"/>
    <w:rsid w:val="00D17549"/>
    <w:rsid w:val="00D24D97"/>
    <w:rsid w:val="00D26572"/>
    <w:rsid w:val="00D275F5"/>
    <w:rsid w:val="00D376F1"/>
    <w:rsid w:val="00D43CA8"/>
    <w:rsid w:val="00D4523D"/>
    <w:rsid w:val="00D4593F"/>
    <w:rsid w:val="00D45BD4"/>
    <w:rsid w:val="00D4612C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16B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A06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E0484"/>
    <w:rsid w:val="00DE0FE1"/>
    <w:rsid w:val="00DF1BBF"/>
    <w:rsid w:val="00DF3145"/>
    <w:rsid w:val="00DF4B0E"/>
    <w:rsid w:val="00DF6A6A"/>
    <w:rsid w:val="00E01E4B"/>
    <w:rsid w:val="00E05190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543B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677E"/>
    <w:rsid w:val="00E969E9"/>
    <w:rsid w:val="00E97C08"/>
    <w:rsid w:val="00EA01A0"/>
    <w:rsid w:val="00EA155A"/>
    <w:rsid w:val="00EA24D4"/>
    <w:rsid w:val="00EA2851"/>
    <w:rsid w:val="00EA3515"/>
    <w:rsid w:val="00EA55FE"/>
    <w:rsid w:val="00EB0B4F"/>
    <w:rsid w:val="00EB1B59"/>
    <w:rsid w:val="00EB432E"/>
    <w:rsid w:val="00EB4384"/>
    <w:rsid w:val="00EB6065"/>
    <w:rsid w:val="00EC0826"/>
    <w:rsid w:val="00EC4E99"/>
    <w:rsid w:val="00ED3A21"/>
    <w:rsid w:val="00ED54F9"/>
    <w:rsid w:val="00ED6982"/>
    <w:rsid w:val="00ED7EAC"/>
    <w:rsid w:val="00EE0218"/>
    <w:rsid w:val="00EE0E54"/>
    <w:rsid w:val="00EE1033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4EBF"/>
    <w:rsid w:val="00F156B3"/>
    <w:rsid w:val="00F15FD8"/>
    <w:rsid w:val="00F21A1A"/>
    <w:rsid w:val="00F22813"/>
    <w:rsid w:val="00F22FC8"/>
    <w:rsid w:val="00F27F36"/>
    <w:rsid w:val="00F309E4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04A"/>
    <w:rsid w:val="00F6031D"/>
    <w:rsid w:val="00F61303"/>
    <w:rsid w:val="00F65606"/>
    <w:rsid w:val="00F66614"/>
    <w:rsid w:val="00F67764"/>
    <w:rsid w:val="00F71232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1ED2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  <w15:docId w15:val="{EE2E236E-B7DC-4C8C-9D40-0DC79AC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CFC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B71E9C"/>
    <w:pPr>
      <w:spacing w:line="480" w:lineRule="auto"/>
      <w:jc w:val="both"/>
    </w:pPr>
    <w:rPr>
      <w:lang w:val="en-US"/>
    </w:rPr>
  </w:style>
  <w:style w:type="paragraph" w:customStyle="1" w:styleId="Head1">
    <w:name w:val="Head 1"/>
    <w:basedOn w:val="a"/>
    <w:autoRedefine/>
    <w:rsid w:val="00CF37ED"/>
    <w:pPr>
      <w:spacing w:before="360" w:after="360"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rsid w:val="00414465"/>
    <w:rPr>
      <w:sz w:val="24"/>
      <w:szCs w:val="24"/>
      <w:lang w:eastAsia="ja-JP"/>
    </w:rPr>
  </w:style>
  <w:style w:type="character" w:styleId="a9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uiPriority w:val="99"/>
    <w:semiHidden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paragraph" w:customStyle="1" w:styleId="TAMainText">
    <w:name w:val="TA_Main_Text"/>
    <w:basedOn w:val="a"/>
    <w:link w:val="TAMainTextChar1"/>
    <w:qFormat/>
    <w:rsid w:val="006C78D3"/>
    <w:pPr>
      <w:spacing w:line="480" w:lineRule="auto"/>
      <w:ind w:firstLine="202"/>
      <w:jc w:val="both"/>
    </w:pPr>
    <w:rPr>
      <w:rFonts w:ascii="Times" w:eastAsiaTheme="minorEastAsia" w:hAnsi="Times"/>
      <w:szCs w:val="20"/>
      <w:lang w:val="en-US" w:eastAsia="en-US"/>
    </w:rPr>
  </w:style>
  <w:style w:type="character" w:customStyle="1" w:styleId="TAMainTextChar1">
    <w:name w:val="TA_Main_Text Char1"/>
    <w:link w:val="TAMainText"/>
    <w:qFormat/>
    <w:rsid w:val="006C78D3"/>
    <w:rPr>
      <w:rFonts w:ascii="Times" w:eastAsiaTheme="minorEastAsia" w:hAnsi="Times"/>
      <w:sz w:val="24"/>
      <w:lang w:val="en-US" w:eastAsia="en-US"/>
    </w:rPr>
  </w:style>
  <w:style w:type="table" w:styleId="ae">
    <w:name w:val="Table Grid"/>
    <w:basedOn w:val="a1"/>
    <w:uiPriority w:val="39"/>
    <w:qFormat/>
    <w:rsid w:val="00057B6B"/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A534A7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534A7"/>
    <w:rPr>
      <w:color w:val="605E5C"/>
      <w:shd w:val="clear" w:color="auto" w:fill="E1DFDD"/>
    </w:rPr>
  </w:style>
  <w:style w:type="character" w:customStyle="1" w:styleId="shorttext">
    <w:name w:val="short_text"/>
    <w:basedOn w:val="a0"/>
    <w:rsid w:val="00E05190"/>
  </w:style>
  <w:style w:type="paragraph" w:styleId="af1">
    <w:name w:val="List Paragraph"/>
    <w:basedOn w:val="a"/>
    <w:uiPriority w:val="34"/>
    <w:qFormat/>
    <w:rsid w:val="00E05190"/>
    <w:pPr>
      <w:widowControl w:val="0"/>
      <w:adjustRightInd w:val="0"/>
      <w:snapToGrid w:val="0"/>
      <w:spacing w:line="360" w:lineRule="auto"/>
      <w:ind w:firstLineChars="200" w:firstLine="420"/>
      <w:jc w:val="both"/>
    </w:pPr>
    <w:rPr>
      <w:rFonts w:eastAsia="宋体"/>
      <w:kern w:val="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image" Target="media/image6.tiff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mailto:lihaitao103904@126.com" TargetMode="External"/><Relationship Id="rId17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image" Target="media/image4.tiff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xueli089@foxmail.com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tiff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7.tif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tiff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446C3525B3CB46BD92ABA5C2617223" ma:contentTypeVersion="11" ma:contentTypeDescription="Create a new document." ma:contentTypeScope="" ma:versionID="4b0fe43e3455bebf40836e9e29e56418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55721ab528b69b3fe256ed3770389f55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D33334F2-7513-4D31-99E1-40BA21EAE1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9A5389-17A5-4FB6-B5E6-6FE35E5A39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FB079CB-AAF3-435B-A65D-10C4BF65DE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305</TotalTime>
  <Pages>11</Pages>
  <Words>783</Words>
  <Characters>4464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yiyichen2022@outlook.com</cp:lastModifiedBy>
  <cp:revision>28</cp:revision>
  <cp:lastPrinted>2010-04-21T15:22:00Z</cp:lastPrinted>
  <dcterms:created xsi:type="dcterms:W3CDTF">2020-06-29T16:39:00Z</dcterms:created>
  <dcterms:modified xsi:type="dcterms:W3CDTF">2022-09-25T08:29:00Z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