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91312" w14:textId="77777777" w:rsidR="002B0FCB" w:rsidRDefault="00000000">
      <w:pPr>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dark side of conservation biology: protected areas fail in representing subterranean biodiversity </w:t>
      </w:r>
    </w:p>
    <w:p w14:paraId="727D50E9" w14:textId="77777777" w:rsidR="002B0FCB" w:rsidRPr="00947B13" w:rsidRDefault="00000000">
      <w:pPr>
        <w:spacing w:after="0" w:line="480" w:lineRule="auto"/>
        <w:jc w:val="center"/>
        <w:rPr>
          <w:rFonts w:ascii="Times New Roman" w:eastAsia="Times New Roman" w:hAnsi="Times New Roman" w:cs="Times New Roman"/>
          <w:sz w:val="20"/>
          <w:szCs w:val="20"/>
          <w:lang w:val="es-ES"/>
        </w:rPr>
      </w:pPr>
      <w:r w:rsidRPr="00947B13">
        <w:rPr>
          <w:rFonts w:ascii="Times New Roman" w:eastAsia="Times New Roman" w:hAnsi="Times New Roman" w:cs="Times New Roman"/>
          <w:sz w:val="20"/>
          <w:szCs w:val="20"/>
          <w:lang w:val="es-ES"/>
        </w:rPr>
        <w:t>Raquel Colado, Pedro Abellán, Susana Pallarés, Stefano Mammola, Roberto Milione, Arnaud Faille, Javier Fresneda &amp; David Sánchez-Fernández</w:t>
      </w:r>
    </w:p>
    <w:p w14:paraId="4C95DD66" w14:textId="77777777" w:rsidR="002B0FCB" w:rsidRPr="00947B13" w:rsidRDefault="002B0FCB">
      <w:pPr>
        <w:rPr>
          <w:rFonts w:ascii="Times New Roman" w:eastAsia="Times New Roman" w:hAnsi="Times New Roman" w:cs="Times New Roman"/>
          <w:b/>
          <w:sz w:val="20"/>
          <w:szCs w:val="20"/>
          <w:lang w:val="es-ES"/>
        </w:rPr>
      </w:pPr>
    </w:p>
    <w:p w14:paraId="2C5B7B7B" w14:textId="77777777" w:rsidR="002B0FCB"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Supplementary Information</w:t>
      </w:r>
    </w:p>
    <w:p w14:paraId="4C9CE6F7" w14:textId="77777777" w:rsidR="002B0FCB" w:rsidRDefault="002B0FCB">
      <w:pPr>
        <w:rPr>
          <w:rFonts w:ascii="Times New Roman" w:eastAsia="Times New Roman" w:hAnsi="Times New Roman" w:cs="Times New Roman"/>
          <w:b/>
          <w:sz w:val="20"/>
          <w:szCs w:val="20"/>
        </w:rPr>
      </w:pPr>
    </w:p>
    <w:p w14:paraId="3A555DEF" w14:textId="77777777" w:rsidR="002B0FCB" w:rsidRDefault="00000000">
      <w:pPr>
        <w:spacing w:line="480" w:lineRule="auto"/>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Fig. S1 </w:t>
      </w:r>
      <w:r>
        <w:rPr>
          <w:rFonts w:ascii="Times New Roman" w:eastAsia="Times New Roman" w:hAnsi="Times New Roman" w:cs="Times New Roman"/>
          <w:sz w:val="20"/>
          <w:szCs w:val="20"/>
        </w:rPr>
        <w:t xml:space="preserve">Maps of species richness and rarity index in the Pyrenees (A and C) and Alps (B and D). The colour scale represents values ranging from the lowest (blue) to the highest values (red) of the total number of species (richness) or the rarity index, respectively. </w:t>
      </w:r>
    </w:p>
    <w:p w14:paraId="7801693F" w14:textId="77777777" w:rsidR="002B0FCB" w:rsidRDefault="002B0FCB">
      <w:pPr>
        <w:spacing w:line="480" w:lineRule="auto"/>
        <w:rPr>
          <w:rFonts w:ascii="Times New Roman" w:eastAsia="Times New Roman" w:hAnsi="Times New Roman" w:cs="Times New Roman"/>
          <w:sz w:val="20"/>
          <w:szCs w:val="20"/>
        </w:rPr>
      </w:pPr>
    </w:p>
    <w:p w14:paraId="692F8467" w14:textId="77777777" w:rsidR="002B0FCB" w:rsidRDefault="002B0FCB">
      <w:pPr>
        <w:spacing w:line="480" w:lineRule="auto"/>
        <w:rPr>
          <w:rFonts w:ascii="Times New Roman" w:eastAsia="Times New Roman" w:hAnsi="Times New Roman" w:cs="Times New Roman"/>
          <w:sz w:val="24"/>
          <w:szCs w:val="24"/>
        </w:rPr>
      </w:pPr>
    </w:p>
    <w:p w14:paraId="5EF7609F" w14:textId="77777777" w:rsidR="002B0FCB" w:rsidRDefault="002B0FCB">
      <w:pPr>
        <w:spacing w:line="480" w:lineRule="auto"/>
        <w:rPr>
          <w:rFonts w:ascii="Times New Roman" w:eastAsia="Times New Roman" w:hAnsi="Times New Roman" w:cs="Times New Roman"/>
          <w:sz w:val="24"/>
          <w:szCs w:val="24"/>
        </w:rPr>
      </w:pPr>
    </w:p>
    <w:p w14:paraId="5342A19B" w14:textId="77777777" w:rsidR="002B0FCB" w:rsidRDefault="002B0FCB">
      <w:pPr>
        <w:spacing w:line="480" w:lineRule="auto"/>
        <w:rPr>
          <w:rFonts w:ascii="Times New Roman" w:eastAsia="Times New Roman" w:hAnsi="Times New Roman" w:cs="Times New Roman"/>
          <w:sz w:val="24"/>
          <w:szCs w:val="24"/>
        </w:rPr>
      </w:pPr>
    </w:p>
    <w:p w14:paraId="3E3E9C16" w14:textId="77777777" w:rsidR="002B0FCB" w:rsidRDefault="002B0FCB">
      <w:pPr>
        <w:spacing w:line="480" w:lineRule="auto"/>
        <w:rPr>
          <w:rFonts w:ascii="Times New Roman" w:eastAsia="Times New Roman" w:hAnsi="Times New Roman" w:cs="Times New Roman"/>
          <w:sz w:val="24"/>
          <w:szCs w:val="24"/>
        </w:rPr>
      </w:pPr>
    </w:p>
    <w:p w14:paraId="02F6DD99" w14:textId="77777777" w:rsidR="002B0FCB" w:rsidRDefault="002B0FCB">
      <w:pPr>
        <w:spacing w:line="480" w:lineRule="auto"/>
        <w:rPr>
          <w:rFonts w:ascii="Times New Roman" w:eastAsia="Times New Roman" w:hAnsi="Times New Roman" w:cs="Times New Roman"/>
          <w:sz w:val="24"/>
          <w:szCs w:val="24"/>
        </w:rPr>
      </w:pPr>
    </w:p>
    <w:p w14:paraId="539FF5BF" w14:textId="77777777" w:rsidR="002B0FCB" w:rsidRDefault="002B0FCB">
      <w:pPr>
        <w:spacing w:line="480" w:lineRule="auto"/>
        <w:rPr>
          <w:rFonts w:ascii="Times New Roman" w:eastAsia="Times New Roman" w:hAnsi="Times New Roman" w:cs="Times New Roman"/>
          <w:sz w:val="24"/>
          <w:szCs w:val="24"/>
        </w:rPr>
      </w:pPr>
    </w:p>
    <w:p w14:paraId="3AA37EF3" w14:textId="77777777" w:rsidR="002B0FCB" w:rsidRDefault="002B0FCB">
      <w:pPr>
        <w:spacing w:line="480" w:lineRule="auto"/>
        <w:rPr>
          <w:rFonts w:ascii="Times New Roman" w:eastAsia="Times New Roman" w:hAnsi="Times New Roman" w:cs="Times New Roman"/>
          <w:sz w:val="24"/>
          <w:szCs w:val="24"/>
        </w:rPr>
      </w:pPr>
    </w:p>
    <w:p w14:paraId="2D4A0399" w14:textId="77777777" w:rsidR="002B0FCB" w:rsidRDefault="002B0FCB">
      <w:pPr>
        <w:spacing w:line="480" w:lineRule="auto"/>
        <w:rPr>
          <w:rFonts w:ascii="Times New Roman" w:eastAsia="Times New Roman" w:hAnsi="Times New Roman" w:cs="Times New Roman"/>
          <w:sz w:val="24"/>
          <w:szCs w:val="24"/>
        </w:rPr>
      </w:pPr>
    </w:p>
    <w:p w14:paraId="5AB9B26C" w14:textId="32A865A2" w:rsidR="002B0FCB" w:rsidRPr="00947B13" w:rsidRDefault="00000000" w:rsidP="00947B13">
      <w:pPr>
        <w:spacing w:line="48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58240" behindDoc="0" locked="0" layoutInCell="1" hidden="0" allowOverlap="1" wp14:anchorId="20FEB360" wp14:editId="6634310E">
            <wp:simplePos x="0" y="0"/>
            <wp:positionH relativeFrom="column">
              <wp:posOffset>-1014094</wp:posOffset>
            </wp:positionH>
            <wp:positionV relativeFrom="paragraph">
              <wp:posOffset>0</wp:posOffset>
            </wp:positionV>
            <wp:extent cx="7410450" cy="4542155"/>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410450" cy="4542155"/>
                    </a:xfrm>
                    <a:prstGeom prst="rect">
                      <a:avLst/>
                    </a:prstGeom>
                    <a:ln/>
                  </pic:spPr>
                </pic:pic>
              </a:graphicData>
            </a:graphic>
          </wp:anchor>
        </w:drawing>
      </w:r>
    </w:p>
    <w:sectPr w:rsidR="002B0FCB" w:rsidRPr="00947B13">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D0D9F" w14:textId="77777777" w:rsidR="00500865" w:rsidRDefault="00500865">
      <w:pPr>
        <w:spacing w:after="0" w:line="240" w:lineRule="auto"/>
      </w:pPr>
      <w:r>
        <w:separator/>
      </w:r>
    </w:p>
  </w:endnote>
  <w:endnote w:type="continuationSeparator" w:id="0">
    <w:p w14:paraId="09DBD141" w14:textId="77777777" w:rsidR="00500865" w:rsidRDefault="00500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4C01" w14:textId="77777777" w:rsidR="002B0FCB"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47B13">
      <w:rPr>
        <w:noProof/>
        <w:color w:val="000000"/>
      </w:rPr>
      <w:t>1</w:t>
    </w:r>
    <w:r>
      <w:rPr>
        <w:color w:val="000000"/>
      </w:rPr>
      <w:fldChar w:fldCharType="end"/>
    </w:r>
  </w:p>
  <w:p w14:paraId="117A8042" w14:textId="77777777" w:rsidR="002B0FCB" w:rsidRDefault="002B0FCB">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83933" w14:textId="77777777" w:rsidR="00500865" w:rsidRDefault="00500865">
      <w:pPr>
        <w:spacing w:after="0" w:line="240" w:lineRule="auto"/>
      </w:pPr>
      <w:r>
        <w:separator/>
      </w:r>
    </w:p>
  </w:footnote>
  <w:footnote w:type="continuationSeparator" w:id="0">
    <w:p w14:paraId="5B85827A" w14:textId="77777777" w:rsidR="00500865" w:rsidRDefault="005008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FCB"/>
    <w:rsid w:val="002B0FCB"/>
    <w:rsid w:val="00500865"/>
    <w:rsid w:val="00947B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CF498"/>
  <w15:docId w15:val="{69403443-2D2A-44E3-AC39-749826846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normal2">
    <w:name w:val="Plain Table 2"/>
    <w:basedOn w:val="Tablanormal"/>
    <w:uiPriority w:val="42"/>
    <w:rsid w:val="00C333E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
    <w:name w:val="Hyperlink"/>
    <w:basedOn w:val="Fuentedeprrafopredeter"/>
    <w:uiPriority w:val="99"/>
    <w:semiHidden/>
    <w:unhideWhenUsed/>
    <w:rsid w:val="008710E6"/>
    <w:rPr>
      <w:color w:val="0563C1"/>
      <w:u w:val="single"/>
    </w:rPr>
  </w:style>
  <w:style w:type="character" w:styleId="Hipervnculovisitado">
    <w:name w:val="FollowedHyperlink"/>
    <w:basedOn w:val="Fuentedeprrafopredeter"/>
    <w:uiPriority w:val="99"/>
    <w:semiHidden/>
    <w:unhideWhenUsed/>
    <w:rsid w:val="008710E6"/>
    <w:rPr>
      <w:color w:val="954F72"/>
      <w:u w:val="single"/>
    </w:rPr>
  </w:style>
  <w:style w:type="paragraph" w:customStyle="1" w:styleId="msonormal0">
    <w:name w:val="msonormal"/>
    <w:basedOn w:val="Normal"/>
    <w:rsid w:val="008710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8710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Normal"/>
    <w:rsid w:val="008710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710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8710E6"/>
    <w:pP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A47B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47B32"/>
  </w:style>
  <w:style w:type="paragraph" w:styleId="Piedepgina">
    <w:name w:val="footer"/>
    <w:basedOn w:val="Normal"/>
    <w:link w:val="PiedepginaCar"/>
    <w:uiPriority w:val="99"/>
    <w:unhideWhenUsed/>
    <w:rsid w:val="00A47B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47B32"/>
  </w:style>
  <w:style w:type="character" w:styleId="Nmerodelnea">
    <w:name w:val="line number"/>
    <w:basedOn w:val="Fuentedeprrafopredeter"/>
    <w:uiPriority w:val="99"/>
    <w:semiHidden/>
    <w:unhideWhenUsed/>
    <w:rsid w:val="00A47B32"/>
  </w:style>
  <w:style w:type="paragraph" w:customStyle="1" w:styleId="xl67">
    <w:name w:val="xl67"/>
    <w:basedOn w:val="Normal"/>
    <w:rsid w:val="00566C8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566C87"/>
    <w:pPr>
      <w:spacing w:before="100" w:beforeAutospacing="1" w:after="100" w:afterAutospacing="1" w:line="240" w:lineRule="auto"/>
      <w:jc w:val="center"/>
    </w:pPr>
    <w:rPr>
      <w:rFonts w:ascii="Times New Roman" w:eastAsia="Times New Roman" w:hAnsi="Times New Roman" w:cs="Times New Roman"/>
      <w:sz w:val="24"/>
      <w:szCs w:val="24"/>
    </w:rPr>
  </w:style>
  <w:style w:type="table" w:styleId="Tablaconcuadrcula">
    <w:name w:val="Table Grid"/>
    <w:basedOn w:val="Tablanormal"/>
    <w:uiPriority w:val="39"/>
    <w:rsid w:val="00E76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665D4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n">
    <w:name w:val="Revision"/>
    <w:hidden/>
    <w:uiPriority w:val="99"/>
    <w:semiHidden/>
    <w:rsid w:val="008732D5"/>
    <w:pPr>
      <w:spacing w:after="0" w:line="240" w:lineRule="auto"/>
    </w:pPr>
  </w:style>
  <w:style w:type="character" w:styleId="Refdecomentario">
    <w:name w:val="annotation reference"/>
    <w:basedOn w:val="Fuentedeprrafopredeter"/>
    <w:uiPriority w:val="99"/>
    <w:semiHidden/>
    <w:unhideWhenUsed/>
    <w:rsid w:val="0089350B"/>
    <w:rPr>
      <w:sz w:val="16"/>
      <w:szCs w:val="16"/>
    </w:rPr>
  </w:style>
  <w:style w:type="paragraph" w:styleId="Textocomentario">
    <w:name w:val="annotation text"/>
    <w:basedOn w:val="Normal"/>
    <w:link w:val="TextocomentarioCar"/>
    <w:uiPriority w:val="99"/>
    <w:semiHidden/>
    <w:unhideWhenUsed/>
    <w:rsid w:val="0089350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9350B"/>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66PRveI7hTw+frlkxyO2hWylMQ==">AMUW2mVlwUEVYhwBOc+T70iDpQuUwOmEsn9kR09MdAH6urAsfK3teTvVSQN/mel0b17FE2NPJAFjNWXtIs/68HpcXnm/DTMiezbLahRXbWLcfiZL/5CSoN7bHoAcUVOs/KpuMUPAeebYAMHkJEa2UVU2W/D/XlECZUYQOG8En4Dzqn8Ggir+R7Stw+pC1daBNGDIKcvL9VA8kB/U+osevH5bRbmNZyxf/g==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Words>
  <Characters>462</Characters>
  <Application>Microsoft Office Word</Application>
  <DocSecurity>0</DocSecurity>
  <Lines>3</Lines>
  <Paragraphs>1</Paragraphs>
  <ScaleCrop>false</ScaleCrop>
  <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 Cabrales</dc:creator>
  <cp:lastModifiedBy>Pla Cabrales</cp:lastModifiedBy>
  <cp:revision>2</cp:revision>
  <dcterms:created xsi:type="dcterms:W3CDTF">2022-06-22T13:59:00Z</dcterms:created>
  <dcterms:modified xsi:type="dcterms:W3CDTF">2022-09-26T09:07:00Z</dcterms:modified>
</cp:coreProperties>
</file>