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7DA17" w14:textId="1B7A79C8" w:rsidR="00D3255C" w:rsidRPr="00307E63" w:rsidRDefault="00F31B67" w:rsidP="00AD34C6">
      <w:pPr>
        <w:spacing w:line="480" w:lineRule="auto"/>
        <w:jc w:val="both"/>
        <w:rPr>
          <w:b/>
          <w:bCs/>
          <w:lang w:val="en-US"/>
        </w:rPr>
      </w:pPr>
      <w:r w:rsidRPr="00307E63">
        <w:rPr>
          <w:b/>
          <w:bCs/>
          <w:lang w:val="en-US"/>
        </w:rPr>
        <w:t xml:space="preserve">ONLINE </w:t>
      </w:r>
      <w:r w:rsidR="00D3255C" w:rsidRPr="00307E63">
        <w:rPr>
          <w:b/>
          <w:bCs/>
          <w:lang w:val="en-US"/>
        </w:rPr>
        <w:t>METHODS</w:t>
      </w:r>
    </w:p>
    <w:p w14:paraId="60266A56" w14:textId="77777777" w:rsidR="00D3255C" w:rsidRPr="00307E63" w:rsidRDefault="00D3255C" w:rsidP="00AD34C6">
      <w:pPr>
        <w:spacing w:line="480" w:lineRule="auto"/>
        <w:jc w:val="both"/>
        <w:rPr>
          <w:b/>
          <w:bCs/>
          <w:lang w:val="en-US"/>
        </w:rPr>
      </w:pPr>
      <w:r w:rsidRPr="00307E63">
        <w:rPr>
          <w:b/>
          <w:bCs/>
          <w:lang w:val="en-US"/>
        </w:rPr>
        <w:t>Patient cohort</w:t>
      </w:r>
    </w:p>
    <w:p w14:paraId="3CCA581C" w14:textId="53AD1D83" w:rsidR="00D3255C" w:rsidRPr="00307E63" w:rsidRDefault="00D3255C" w:rsidP="00AD34C6">
      <w:pPr>
        <w:spacing w:line="480" w:lineRule="auto"/>
        <w:jc w:val="both"/>
        <w:rPr>
          <w:lang w:val="en-US"/>
        </w:rPr>
      </w:pPr>
      <w:r w:rsidRPr="00307E63">
        <w:rPr>
          <w:lang w:val="en-US"/>
        </w:rPr>
        <w:t xml:space="preserve">The study was approved by the regional ethics review board under permit numbers L289-11 (genomic analyses; updated as L796-2017) and L605-05 (biobanking; updated as L883-2018). To study alterations in neuroblastoma genotype over the time of disease course, we reviewed pathology files of all patients &lt;18 years of age diagnosed with and treated for a </w:t>
      </w:r>
      <w:proofErr w:type="spellStart"/>
      <w:r w:rsidRPr="00307E63">
        <w:rPr>
          <w:lang w:val="en-US"/>
        </w:rPr>
        <w:t>histopathologically</w:t>
      </w:r>
      <w:proofErr w:type="spellEnd"/>
      <w:r w:rsidRPr="00307E63">
        <w:rPr>
          <w:lang w:val="en-US"/>
        </w:rPr>
        <w:t xml:space="preserve"> verified neuroblastoma in the Southern Healthcare Region of Sweden from </w:t>
      </w:r>
      <w:r w:rsidR="00E10B6C" w:rsidRPr="00307E63">
        <w:rPr>
          <w:lang w:val="en-US"/>
        </w:rPr>
        <w:t>1998</w:t>
      </w:r>
      <w:r w:rsidRPr="00307E63">
        <w:rPr>
          <w:lang w:val="en-US"/>
        </w:rPr>
        <w:t xml:space="preserve">-2018. From this cohort of </w:t>
      </w:r>
      <w:r w:rsidRPr="00C5439C">
        <w:rPr>
          <w:rFonts w:ascii="Symbol" w:eastAsia="Symbol" w:hAnsi="Symbol" w:cs="Symbol"/>
        </w:rPr>
        <w:t>»</w:t>
      </w:r>
      <w:r w:rsidRPr="00307E63">
        <w:rPr>
          <w:lang w:val="en-US"/>
        </w:rPr>
        <w:t xml:space="preserve">50 patients, we selected those from whom there were samples with &gt;50% viable tumor cells available for DNA-analysis, material from at least two different disease time points, and samples from at least two </w:t>
      </w:r>
      <w:proofErr w:type="spellStart"/>
      <w:r w:rsidRPr="00307E63">
        <w:rPr>
          <w:lang w:val="en-US"/>
        </w:rPr>
        <w:t>intratumoral</w:t>
      </w:r>
      <w:proofErr w:type="spellEnd"/>
      <w:r w:rsidRPr="00307E63">
        <w:rPr>
          <w:lang w:val="en-US"/>
        </w:rPr>
        <w:t xml:space="preserve"> locations from at least one of these time points. This resulted in totally 12 patients with material available from two or more of the following phases: </w:t>
      </w:r>
    </w:p>
    <w:p w14:paraId="39A2EF1B" w14:textId="4DB8D81D" w:rsidR="00D3255C" w:rsidRPr="001B4812" w:rsidRDefault="00D3255C" w:rsidP="00AD34C6">
      <w:pPr>
        <w:pStyle w:val="ListParagraph"/>
        <w:numPr>
          <w:ilvl w:val="0"/>
          <w:numId w:val="3"/>
        </w:numPr>
        <w:spacing w:line="480" w:lineRule="auto"/>
        <w:ind w:leftChars="0" w:left="426" w:hanging="426"/>
        <w:rPr>
          <w:rFonts w:ascii="Times New Roman" w:hAnsi="Times New Roman" w:cs="Times New Roman"/>
          <w:sz w:val="24"/>
        </w:rPr>
      </w:pPr>
      <w:r w:rsidRPr="001B4812">
        <w:rPr>
          <w:rFonts w:ascii="Times New Roman" w:hAnsi="Times New Roman" w:cs="Times New Roman"/>
          <w:sz w:val="24"/>
        </w:rPr>
        <w:t xml:space="preserve">At the diagnostic procedure before treatment was started (pre-chemotherapy). For most patients, core needle biopsies intersecting different tumor regions were obtained. Each biopsy core with viable tumor cells was analyzed as </w:t>
      </w:r>
      <w:r w:rsidR="00E10B6C">
        <w:rPr>
          <w:rFonts w:ascii="Times New Roman" w:hAnsi="Times New Roman" w:cs="Times New Roman"/>
          <w:sz w:val="24"/>
        </w:rPr>
        <w:t>one or more</w:t>
      </w:r>
      <w:r w:rsidRPr="001B4812">
        <w:rPr>
          <w:rFonts w:ascii="Times New Roman" w:hAnsi="Times New Roman" w:cs="Times New Roman"/>
          <w:sz w:val="24"/>
        </w:rPr>
        <w:t xml:space="preserve"> separate sample</w:t>
      </w:r>
      <w:r w:rsidR="00E10B6C">
        <w:rPr>
          <w:rFonts w:ascii="Times New Roman" w:hAnsi="Times New Roman" w:cs="Times New Roman"/>
          <w:sz w:val="24"/>
        </w:rPr>
        <w:t>; DNA from biopsies were not mixed.</w:t>
      </w:r>
    </w:p>
    <w:p w14:paraId="3ABBBCD8" w14:textId="62DE583E" w:rsidR="00D3255C" w:rsidRPr="001B4812" w:rsidRDefault="00D3255C" w:rsidP="00AD34C6">
      <w:pPr>
        <w:pStyle w:val="ListParagraph"/>
        <w:numPr>
          <w:ilvl w:val="0"/>
          <w:numId w:val="3"/>
        </w:numPr>
        <w:spacing w:line="480" w:lineRule="auto"/>
        <w:ind w:leftChars="0" w:left="426" w:hanging="426"/>
        <w:rPr>
          <w:rFonts w:ascii="Times New Roman" w:hAnsi="Times New Roman" w:cs="Times New Roman"/>
          <w:sz w:val="24"/>
        </w:rPr>
      </w:pPr>
      <w:r w:rsidRPr="001B4812">
        <w:rPr>
          <w:rFonts w:ascii="Times New Roman" w:hAnsi="Times New Roman" w:cs="Times New Roman"/>
          <w:sz w:val="24"/>
        </w:rPr>
        <w:t>At the surgical resection of tumor after treatment (post-chemotherapy). Here, islands of surviving neuroblastoma cells were identified by light microscopy and isolated by microdissection of the corresponding paraffin blocks. Each island, or group of islands within the same 5 mm radius, was analyzed as a separate sample. One patient (</w:t>
      </w:r>
      <w:r w:rsidR="00974D8E" w:rsidRPr="001B4812">
        <w:rPr>
          <w:rFonts w:ascii="Times New Roman" w:hAnsi="Times New Roman" w:cs="Times New Roman"/>
          <w:sz w:val="24"/>
        </w:rPr>
        <w:t>Patient</w:t>
      </w:r>
      <w:r w:rsidR="00621D4B">
        <w:rPr>
          <w:rFonts w:ascii="Times New Roman" w:hAnsi="Times New Roman" w:cs="Times New Roman"/>
          <w:sz w:val="24"/>
        </w:rPr>
        <w:t xml:space="preserve"> </w:t>
      </w:r>
      <w:r w:rsidR="00784056" w:rsidRPr="001B4812">
        <w:rPr>
          <w:rFonts w:ascii="Times New Roman" w:hAnsi="Times New Roman" w:cs="Times New Roman"/>
          <w:sz w:val="24"/>
        </w:rPr>
        <w:t>8</w:t>
      </w:r>
      <w:r w:rsidRPr="001B4812">
        <w:rPr>
          <w:rFonts w:ascii="Times New Roman" w:hAnsi="Times New Roman" w:cs="Times New Roman"/>
          <w:sz w:val="24"/>
        </w:rPr>
        <w:t>) was also sampled (by open biopsy) under ongoing chemotherapy.</w:t>
      </w:r>
    </w:p>
    <w:p w14:paraId="4F4882BC" w14:textId="69FF28BA" w:rsidR="00D3255C" w:rsidRPr="001B4812" w:rsidRDefault="00D3255C" w:rsidP="00AD34C6">
      <w:pPr>
        <w:pStyle w:val="ListParagraph"/>
        <w:numPr>
          <w:ilvl w:val="0"/>
          <w:numId w:val="3"/>
        </w:numPr>
        <w:spacing w:line="480" w:lineRule="auto"/>
        <w:ind w:leftChars="0" w:left="426" w:hanging="426"/>
        <w:rPr>
          <w:rFonts w:ascii="Times New Roman" w:hAnsi="Times New Roman" w:cs="Times New Roman"/>
        </w:rPr>
      </w:pPr>
      <w:r w:rsidRPr="001B4812">
        <w:rPr>
          <w:rFonts w:ascii="Times New Roman" w:hAnsi="Times New Roman" w:cs="Times New Roman"/>
          <w:sz w:val="24"/>
        </w:rPr>
        <w:t xml:space="preserve">At the time of metastatic relapse. This material consisted of either core needle biopsies or open biopsy fragments, where each </w:t>
      </w:r>
      <w:r w:rsidR="00E10B6C">
        <w:rPr>
          <w:rFonts w:ascii="Times New Roman" w:hAnsi="Times New Roman" w:cs="Times New Roman"/>
          <w:sz w:val="24"/>
        </w:rPr>
        <w:t xml:space="preserve">core </w:t>
      </w:r>
      <w:r w:rsidRPr="001B4812">
        <w:rPr>
          <w:rFonts w:ascii="Times New Roman" w:hAnsi="Times New Roman" w:cs="Times New Roman"/>
          <w:sz w:val="24"/>
        </w:rPr>
        <w:t>needle</w:t>
      </w:r>
      <w:r w:rsidR="00E10B6C">
        <w:rPr>
          <w:rFonts w:ascii="Times New Roman" w:hAnsi="Times New Roman" w:cs="Times New Roman"/>
          <w:sz w:val="24"/>
        </w:rPr>
        <w:t xml:space="preserve"> biopsy</w:t>
      </w:r>
      <w:r w:rsidRPr="001B4812">
        <w:rPr>
          <w:rFonts w:ascii="Times New Roman" w:hAnsi="Times New Roman" w:cs="Times New Roman"/>
          <w:sz w:val="24"/>
        </w:rPr>
        <w:t xml:space="preserve">/each fragment analyzed as a separate sample. </w:t>
      </w:r>
    </w:p>
    <w:p w14:paraId="559D1232" w14:textId="196D8B45" w:rsidR="00D3255C" w:rsidRPr="002E74A2" w:rsidRDefault="00D3255C" w:rsidP="002E74A2">
      <w:pPr>
        <w:pStyle w:val="ListParagraph"/>
        <w:numPr>
          <w:ilvl w:val="0"/>
          <w:numId w:val="3"/>
        </w:numPr>
        <w:spacing w:line="480" w:lineRule="auto"/>
        <w:ind w:leftChars="0" w:left="426" w:hanging="426"/>
        <w:rPr>
          <w:rFonts w:ascii="Times New Roman" w:hAnsi="Times New Roman" w:cs="Times New Roman"/>
        </w:rPr>
      </w:pPr>
      <w:r w:rsidRPr="001B4812">
        <w:rPr>
          <w:rFonts w:ascii="Times New Roman" w:hAnsi="Times New Roman" w:cs="Times New Roman"/>
          <w:sz w:val="24"/>
        </w:rPr>
        <w:lastRenderedPageBreak/>
        <w:t>In the context of treatment resistant progression. This material consisted of open surgical biopsies at metastatic sites (</w:t>
      </w:r>
      <w:r w:rsidR="00974D8E" w:rsidRPr="001B4812">
        <w:rPr>
          <w:rFonts w:ascii="Times New Roman" w:hAnsi="Times New Roman" w:cs="Times New Roman"/>
          <w:sz w:val="24"/>
        </w:rPr>
        <w:t>Patient</w:t>
      </w:r>
      <w:r w:rsidR="00621D4B">
        <w:rPr>
          <w:rFonts w:ascii="Times New Roman" w:hAnsi="Times New Roman" w:cs="Times New Roman"/>
          <w:sz w:val="24"/>
        </w:rPr>
        <w:t xml:space="preserve"> </w:t>
      </w:r>
      <w:r w:rsidR="00784056" w:rsidRPr="001B4812">
        <w:rPr>
          <w:rFonts w:ascii="Times New Roman" w:hAnsi="Times New Roman" w:cs="Times New Roman"/>
          <w:sz w:val="24"/>
        </w:rPr>
        <w:t>1</w:t>
      </w:r>
      <w:r w:rsidRPr="001B4812">
        <w:rPr>
          <w:rFonts w:ascii="Times New Roman" w:hAnsi="Times New Roman" w:cs="Times New Roman"/>
          <w:sz w:val="24"/>
        </w:rPr>
        <w:t>) or sampling of primary tumor and metastases at autopsy (</w:t>
      </w:r>
      <w:r w:rsidR="00974D8E" w:rsidRPr="001B4812">
        <w:rPr>
          <w:rFonts w:ascii="Times New Roman" w:hAnsi="Times New Roman" w:cs="Times New Roman"/>
          <w:sz w:val="24"/>
        </w:rPr>
        <w:t>Patient</w:t>
      </w:r>
      <w:r w:rsidR="00621D4B">
        <w:rPr>
          <w:rFonts w:ascii="Times New Roman" w:hAnsi="Times New Roman" w:cs="Times New Roman"/>
          <w:sz w:val="24"/>
        </w:rPr>
        <w:t xml:space="preserve"> </w:t>
      </w:r>
      <w:r w:rsidR="00784056" w:rsidRPr="001B4812">
        <w:rPr>
          <w:rFonts w:ascii="Times New Roman" w:hAnsi="Times New Roman" w:cs="Times New Roman"/>
          <w:sz w:val="24"/>
        </w:rPr>
        <w:t>2</w:t>
      </w:r>
      <w:r w:rsidRPr="001B4812">
        <w:rPr>
          <w:rFonts w:ascii="Times New Roman" w:hAnsi="Times New Roman" w:cs="Times New Roman"/>
          <w:sz w:val="24"/>
        </w:rPr>
        <w:t xml:space="preserve">). </w:t>
      </w:r>
    </w:p>
    <w:p w14:paraId="1A848BF1" w14:textId="77777777" w:rsidR="002E74A2" w:rsidRPr="002E74A2" w:rsidRDefault="002E74A2" w:rsidP="002E74A2">
      <w:pPr>
        <w:pStyle w:val="ListParagraph"/>
        <w:spacing w:line="480" w:lineRule="auto"/>
        <w:ind w:leftChars="0" w:left="426"/>
        <w:rPr>
          <w:rFonts w:ascii="Times New Roman" w:hAnsi="Times New Roman" w:cs="Times New Roman"/>
        </w:rPr>
      </w:pPr>
    </w:p>
    <w:p w14:paraId="0147CC0C" w14:textId="57D91996" w:rsidR="00204280" w:rsidRPr="00307E63" w:rsidRDefault="00307E63" w:rsidP="00AD34C6">
      <w:pPr>
        <w:spacing w:line="480" w:lineRule="auto"/>
        <w:jc w:val="both"/>
        <w:rPr>
          <w:b/>
          <w:bCs/>
          <w:lang w:val="en-US"/>
        </w:rPr>
      </w:pPr>
      <w:r w:rsidRPr="000D6B83">
        <w:rPr>
          <w:b/>
          <w:i/>
          <w:iCs/>
          <w:lang w:val="en-US"/>
        </w:rPr>
        <w:t>In vivo</w:t>
      </w:r>
      <w:r>
        <w:rPr>
          <w:b/>
          <w:lang w:val="en-US"/>
        </w:rPr>
        <w:t xml:space="preserve"> chemotherapy</w:t>
      </w:r>
      <w:r w:rsidR="00204280" w:rsidRPr="00307E63">
        <w:rPr>
          <w:b/>
          <w:lang w:val="en-US"/>
        </w:rPr>
        <w:t xml:space="preserve"> experiments</w:t>
      </w:r>
    </w:p>
    <w:p w14:paraId="3028C23E" w14:textId="02A920F8" w:rsidR="00F75DAA" w:rsidRPr="00307E63" w:rsidRDefault="7D45AEB3" w:rsidP="00AD34C6">
      <w:pPr>
        <w:spacing w:line="480" w:lineRule="auto"/>
        <w:jc w:val="both"/>
        <w:rPr>
          <w:lang w:val="en-US"/>
        </w:rPr>
      </w:pPr>
      <w:r w:rsidRPr="7D45AEB3">
        <w:rPr>
          <w:lang w:val="en-US"/>
        </w:rPr>
        <w:t xml:space="preserve">The animal studies included correspond to previously published </w:t>
      </w:r>
      <w:r w:rsidR="001A38B8">
        <w:rPr>
          <w:lang w:val="en-US"/>
        </w:rPr>
        <w:t xml:space="preserve">experiments </w:t>
      </w:r>
      <w:r w:rsidRPr="7D45AEB3">
        <w:rPr>
          <w:lang w:val="en-US"/>
        </w:rPr>
        <w:t xml:space="preserve">by </w:t>
      </w:r>
      <w:proofErr w:type="spellStart"/>
      <w:r w:rsidRPr="7D45AEB3">
        <w:rPr>
          <w:lang w:val="en-US"/>
        </w:rPr>
        <w:t>Mañas</w:t>
      </w:r>
      <w:proofErr w:type="spellEnd"/>
      <w:r w:rsidRPr="7D45AEB3">
        <w:rPr>
          <w:lang w:val="en-US"/>
        </w:rPr>
        <w:t xml:space="preserve"> et </w:t>
      </w:r>
      <w:r w:rsidR="00323793">
        <w:rPr>
          <w:lang w:val="en-US"/>
        </w:rPr>
        <w:t>a</w:t>
      </w:r>
      <w:r w:rsidRPr="7D45AEB3">
        <w:rPr>
          <w:lang w:val="en-US"/>
        </w:rPr>
        <w:t>l.</w:t>
      </w:r>
      <w:r w:rsidR="00E56CAC">
        <w:rPr>
          <w:lang w:val="en-US"/>
        </w:rPr>
        <w:fldChar w:fldCharType="begin"/>
      </w:r>
      <w:r w:rsidR="00E56CAC">
        <w:rPr>
          <w:lang w:val="en-US"/>
        </w:rPr>
        <w:instrText xml:space="preserve"> ADDIN EN.CITE &lt;EndNote&gt;&lt;Cite&gt;&lt;Author&gt;Mañas&lt;/Author&gt;&lt;Year&gt;2022&lt;/Year&gt;&lt;RecNum&gt;80&lt;/RecNum&gt;&lt;DisplayText&gt;&lt;style face="superscript"&gt;1&lt;/style&gt;&lt;/DisplayText&gt;&lt;record&gt;&lt;rec-number&gt;80&lt;/rec-number&gt;&lt;foreign-keys&gt;&lt;key app="EN" db-id="tdef0sf9p02zvhe0v0352w2vfed00s29d5tf" timestamp="1656511413"&gt;80&lt;/key&gt;&lt;/foreign-keys&gt;&lt;ref-type name="Journal Article"&gt;17&lt;/ref-type&gt;&lt;contributors&gt;&lt;authors&gt;&lt;author&gt;Mañas, A. &lt;/author&gt;&lt;author&gt;Aaltonen, K&lt;/author&gt;&lt;author&gt;Andersson, N.&lt;/author&gt;&lt;author&gt;Hansson, K.&lt;/author&gt;&lt;author&gt;Adamska, A.&lt;/author&gt;&lt;author&gt;Seger, A.&lt;/author&gt;&lt;author&gt;Yasui, H.&lt;/author&gt;&lt;author&gt;van den Bos, H&lt;/author&gt;&lt;author&gt;Radke, K&lt;/author&gt;&lt;author&gt;Esfandyari, J.&lt;/author&gt;&lt;author&gt;Bhave, M.S.&lt;/author&gt;&lt;author&gt;Karlsson, J.&lt;/author&gt;&lt;author&gt;Spierings, D.&lt;/author&gt;&lt;author&gt;Foijer, F.&lt;/author&gt;&lt;author&gt;Gisselsson, D.&lt;/author&gt;&lt;author&gt;Bexell, D.&lt;/author&gt;&lt;/authors&gt;&lt;/contributors&gt;&lt;titles&gt;&lt;title&gt;Clinically-relevant treatment of PDX models reveals patterns of neuroblastoma chemoresistance&lt;/title&gt;&lt;secondary-title&gt;Bioarxiv&lt;/secondary-title&gt;&lt;/titles&gt;&lt;periodical&gt;&lt;full-title&gt;Bioarxiv&lt;/full-title&gt;&lt;/periodical&gt;&lt;edition&gt;2022-04-01&lt;/edition&gt;&lt;section&gt;10.1101&lt;/section&gt;&lt;dates&gt;&lt;year&gt;2022&lt;/year&gt;&lt;pub-dates&gt;&lt;date&gt;2022-04-02&lt;/date&gt;&lt;/pub-dates&gt;&lt;/dates&gt;&lt;urls&gt;&lt;/urls&gt;&lt;electronic-resource-num&gt; https://doi.org/10.1101/2022.04.01.486670&lt;/electronic-resource-num&gt;&lt;/record&gt;&lt;/Cite&gt;&lt;/EndNote&gt;</w:instrText>
      </w:r>
      <w:r w:rsidR="00E56CAC">
        <w:rPr>
          <w:lang w:val="en-US"/>
        </w:rPr>
        <w:fldChar w:fldCharType="separate"/>
      </w:r>
      <w:r w:rsidR="00E56CAC" w:rsidRPr="00E56CAC">
        <w:rPr>
          <w:noProof/>
          <w:vertAlign w:val="superscript"/>
          <w:lang w:val="en-US"/>
        </w:rPr>
        <w:t>1</w:t>
      </w:r>
      <w:r w:rsidR="00E56CAC">
        <w:rPr>
          <w:lang w:val="en-US"/>
        </w:rPr>
        <w:fldChar w:fldCharType="end"/>
      </w:r>
      <w:r w:rsidR="00284BD9">
        <w:rPr>
          <w:lang w:val="en-US"/>
        </w:rPr>
        <w:t xml:space="preserve"> </w:t>
      </w:r>
      <w:r w:rsidRPr="7D45AEB3">
        <w:rPr>
          <w:lang w:val="en-US"/>
        </w:rPr>
        <w:t xml:space="preserve">(Fig. 2 and 3) and </w:t>
      </w:r>
      <w:proofErr w:type="spellStart"/>
      <w:r w:rsidRPr="7D45AEB3">
        <w:rPr>
          <w:lang w:val="en-US"/>
        </w:rPr>
        <w:t>Braekeveldt</w:t>
      </w:r>
      <w:proofErr w:type="spellEnd"/>
      <w:r w:rsidRPr="7D45AEB3">
        <w:rPr>
          <w:lang w:val="en-US"/>
        </w:rPr>
        <w:t xml:space="preserve"> et al</w:t>
      </w:r>
      <w:r w:rsidR="00E56CAC">
        <w:rPr>
          <w:lang w:val="en-US"/>
        </w:rPr>
        <w:t>.</w:t>
      </w:r>
      <w:r w:rsidR="00E56CAC" w:rsidRPr="00E56CAC">
        <w:rPr>
          <w:lang w:val="en-US"/>
        </w:rPr>
        <w:t xml:space="preserve"> </w:t>
      </w:r>
      <w:r w:rsidR="00E56CAC">
        <w:rPr>
          <w:lang w:val="en-US"/>
        </w:rPr>
        <w:fldChar w:fldCharType="begin">
          <w:fldData xml:space="preserve">PEVuZE5vdGU+PENpdGU+PEF1dGhvcj5CcmFla2V2ZWxkdDwvQXV0aG9yPjxZZWFyPjIwMTg8L1ll
YXI+PFJlY051bT4yNDwvUmVjTnVtPjxEaXNwbGF5VGV4dD48c3R5bGUgZmFjZT0ic3VwZXJzY3Jp
cHQiPjI8L3N0eWxlPjwvRGlzcGxheVRleHQ+PHJlY29yZD48cmVjLW51bWJlcj4yNDwvcmVjLW51
bWJlcj48Zm9yZWlnbi1rZXlzPjxrZXkgYXBwPSJFTiIgZGItaWQ9InRkZWYwc2Y5cDAyenZoZTB2
MDM1MncydmZlZDAwczI5ZDV0ZiIgdGltZXN0YW1wPSIxNjQ1Nzk5MjU4Ij4yNDwva2V5PjwvZm9y
ZWlnbi1rZXlzPjxyZWYtdHlwZSBuYW1lPSJKb3VybmFsIEFydGljbGUiPjE3PC9yZWYtdHlwZT48
Y29udHJpYnV0b3JzPjxhdXRob3JzPjxhdXRob3I+QnJhZWtldmVsZHQsIE4uPC9hdXRob3I+PGF1
dGhvcj52b24gU3RlZGluZ2ssIEsuPC9hdXRob3I+PGF1dGhvcj5GcmFuc3NvbiwgUy48L2F1dGhv
cj48YXV0aG9yPk1hcnRpbmV6LU1vbmxlb24sIEEuPC9hdXRob3I+PGF1dGhvcj5MaW5kZ3Jlbiwg
RC48L2F1dGhvcj48YXV0aG9yPkF4ZWxzb24sIEguPC9hdXRob3I+PGF1dGhvcj5MZXZhbmRlciwg
Ri48L2F1dGhvcj48YXV0aG9yPldpbGxmb3JzcywgSi48L2F1dGhvcj48YXV0aG9yPkhhbnNzb24s
IEsuPC9hdXRob3I+PGF1dGhvcj5PcmEsIEkuPC9hdXRob3I+PGF1dGhvcj5CYWNrbWFuLCBULjwv
YXV0aG9yPjxhdXRob3I+Qm9yamVzc29uLCBBLjwvYXV0aG9yPjxhdXRob3I+QmVja21hbiwgUy48
L2F1dGhvcj48YXV0aG9yPkVzZmFuZHlhcmksIEouPC9hdXRob3I+PGF1dGhvcj5CZXJiZWdhbGws
IEEuIFAuPC9hdXRob3I+PGF1dGhvcj5Ob2d1ZXJhLCBSLjwvYXV0aG9yPjxhdXRob3I+S2FybHNz
b24sIEouPC9hdXRob3I+PGF1dGhvcj5Lb3N0ZXIsIEouPC9hdXRob3I+PGF1dGhvcj5NYXJ0aW5z
c29uLCBULjwvYXV0aG9yPjxhdXRob3I+R2lzc2Vsc3NvbiwgRC48L2F1dGhvcj48YXV0aG9yPlBh
aGxtYW4sIFMuPC9hdXRob3I+PGF1dGhvcj5CZXhlbGwsIEQuPC9hdXRob3I+PC9hdXRob3JzPjwv
Y29udHJpYnV0b3JzPjxhdXRoLWFkZHJlc3M+RGVwYXJ0bWVudCBvZiBMYWJvcmF0b3J5IE1lZGlj
aW5lLCBEaXZpc2lvbiBvZiBUcmFuc2xhdGlvbmFsIENhbmNlciBSZXNlYXJjaCwgTHVuZCBVbml2
ZXJzaXR5LCBMdW5kLCBTd2VkZW4uJiN4RDtEZXBhcnRtZW50IG9mIENsaW5pY2FsIFNjaWVuY2Vz
LCBEaXZpc2lvbiBvZiBQZWRpYXRyaWMgT25jb2xvZ3ksIEx1bmQgVW5pdmVyc2l0eSwgVW5pdmVy
c2l0eSBIb3NwaXRhbCwgTHVuZCwgU3dlZGVuLiBkYW5pZWwuYmV4ZWxsQG1lZC5sdS5zZSBrcmlz
dG9mZmVyLnZvbl9zdGVkaW5na0BtZWQubHUuc2UuJiN4RDtEZXBhcnRtZW50IG9mIE9uY29nZW5v
bWljcywgQW1zdGVyZGFtIFVNQywgVW5pdmVyc2l0eSBvZiBBbXN0ZXJkYW0sIHRoZSBOZXRoZXJs
YW5kcy4mI3hEO0RlcGFydG1lbnQgb2YgUGF0aG9sb2d5IGFuZCBHZW5ldGljcywgVW5pdmVyc2l0
eSBvZiBHb3RoZW5idXJnLCBHb3RoZW5idXJnLCBTd2VkZW4uJiN4RDtEZXBhcnRtZW50IG9mIElt
bXVub3RlY2hub2xvZ3ksIEx1bmQgVW5pdmVyc2l0eSwgTHVuZCwgU3dlZGVuLiYjeEQ7RGVwYXJ0
bWVudCBvZiBDbGluaWNhbCBTY2llbmNlcywgRGl2aXNpb24gb2YgUGVkaWF0cmljIE9uY29sb2d5
LCBMdW5kIFVuaXZlcnNpdHksIFVuaXZlcnNpdHkgSG9zcGl0YWwsIEx1bmQsIFN3ZWRlbi4mI3hE
O0RpdmlzaW9uIG9mIFBlZGlhdHJpYyBTdXJnZXJ5LCBEZXBhcnRtZW50IG9mIENsaW5pY2FsIFNj
aWVuY2VzLCBMdW5kIFVuaXZlcnNpdHksIFVuaXZlcnNpdHkgSG9zcGl0YWwsIEx1bmQsIFN3ZWRl
bi4mI3hEO0RlcGFydG1lbnQgb2YgUGF0aG9sb2d5LCBNZWRpY2FsIFNjaG9vbCwgVW5pdmVyc2l0
eSBvZiBWYWxlbmNpYS9JTkNMSVZBL0NJQkVST05DLCBNYWRyaWQsIFNwYWluLiYjeEQ7RGl2aXNp
b24gb2YgQ2xpbmljYWwgR2VuZXRpY3MsIERlcGFydG1lbnQgb2YgTGFib3JhdG9yeSBNZWRpY2lu
ZSwgTHVuZCBVbml2ZXJzaXR5LCBMdW5kLCBTd2VkZW4uJiN4RDtEZXBhcnRtZW50IG9mIFBhdGhv
bG9neSwgTGFib3JhdG9yeSBNZWRpY2luZSwgTWVkaWNhbCBTZXJ2aWNlcywgVW5pdmVyc2l0eSBI
b3NwaXRhbCwgTHVuZCwgU3dlZGVuLiYjeEQ7RGVwYXJ0bWVudCBvZiBMYWJvcmF0b3J5IE1lZGlj
aW5lLCBEaXZpc2lvbiBvZiBUcmFuc2xhdGlvbmFsIENhbmNlciBSZXNlYXJjaCwgTHVuZCBVbml2
ZXJzaXR5LCBMdW5kLCBTd2VkZW4uIGRhbmllbC5iZXhlbGxAbWVkLmx1LnNlIGtyaXN0b2ZmZXIu
dm9uX3N0ZWRpbmdrQG1lZC5sdS5zZS48L2F1dGgtYWRkcmVzcz48dGl0bGVzPjx0aXRsZT5QYXRp
ZW50LURlcml2ZWQgWGVub2dyYWZ0IE1vZGVscyBSZXZlYWwgSW50cmF0dW1vciBIZXRlcm9nZW5l
aXR5IGFuZCBUZW1wb3JhbCBTdGFiaWxpdHkgaW4gTmV1cm9ibGFzdG9tYTwvdGl0bGU+PHNlY29u
ZGFyeS10aXRsZT5DYW5jZXIgUmVzPC9zZWNvbmRhcnktdGl0bGU+PC90aXRsZXM+PHBlcmlvZGlj
YWw+PGZ1bGwtdGl0bGU+Q2FuY2VyIFJlczwvZnVsbC10aXRsZT48L3BlcmlvZGljYWw+PHBhZ2Vz
PjU5NTgtNTk2OTwvcGFnZXM+PHZvbHVtZT43ODwvdm9sdW1lPjxudW1iZXI+MjA8L251bWJlcj48
ZWRpdGlvbj4yMDE4LzA4LzMwPC9lZGl0aW9uPjxrZXl3b3Jkcz48a2V5d29yZD5BbmltYWxzPC9r
ZXl3b3JkPjxrZXl3b3JkPkJpb21hcmtlcnMsIFR1bW9yL21ldGFib2xpc208L2tleXdvcmQ+PGtl
eXdvcmQ+RGlzZWFzZSBNb2RlbHMsIEFuaW1hbDwva2V5d29yZD48a2V5d29yZD5GZW1hbGU8L2tl
eXdvcmQ+PGtleXdvcmQ+R2VuZSBFeHByZXNzaW9uIFByb2ZpbGluZzwva2V5d29yZD48a2V5d29y
ZD5HZW5vdHlwZTwva2V5d29yZD48a2V5d29yZD5IdW1hbnM8L2tleXdvcmQ+PGtleXdvcmQ+SW5m
YW50PC9rZXl3b3JkPjxrZXl3b3JkPk1hbGU8L2tleXdvcmQ+PGtleXdvcmQ+TWljZTwva2V5d29y
ZD48a2V5d29yZD4qTmVvcGxhc20gU3RhZ2luZzwva2V5d29yZD48a2V5d29yZD4qTmVvcGxhc20g
VHJhbnNwbGFudGF0aW9uPC9rZXl3b3JkPjxrZXl3b3JkPk5ldXJvYmxhc3RvbWEvZ2VuZXRpY3Mv
cGF0aG9sb2d5Lyp0aGVyYXB5PC9rZXl3b3JkPjxrZXl3b3JkPlBvbHltb3JwaGlzbSwgU2luZ2xl
IE51Y2xlb3RpZGU8L2tleXdvcmQ+PGtleXdvcmQ+UHJvdGVvbWljczwva2V5d29yZD48a2V5d29y
ZD5UcmFuc2NyaXB0b21lPC9rZXl3b3JkPjxrZXl3b3JkPlRyYW5zbGF0aW9uYWwgTWVkaWNhbCBS
ZXNlYXJjaDwva2V5d29yZD48L2tleXdvcmRzPjxkYXRlcz48eWVhcj4yMDE4PC95ZWFyPjxwdWIt
ZGF0ZXM+PGRhdGU+T2N0IDE1PC9kYXRlPjwvcHViLWRhdGVzPjwvZGF0ZXM+PGlzYm4+MTUzOC03
NDQ1IChFbGVjdHJvbmljKSYjeEQ7MDAwOC01NDcyIChMaW5raW5nKTwvaXNibj48YWNjZXNzaW9u
LW51bT4zMDE1NDE0OTwvYWNjZXNzaW9uLW51bT48dXJscz48cmVsYXRlZC11cmxzPjx1cmw+aHR0
cHM6Ly93d3cubmNiaS5ubG0ubmloLmdvdi9wdWJtZWQvMzAxNTQxNDk8L3VybD48L3JlbGF0ZWQt
dXJscz48L3VybHM+PGVsZWN0cm9uaWMtcmVzb3VyY2UtbnVtPjEwLjExNTgvMDAwOC01NDcyLkNB
Ti0xOC0wNTI3PC9lbGVjdHJvbmljLXJlc291cmNlLW51bT48L3JlY29yZD48L0NpdGU+PC9FbmRO
b3RlPn==
</w:fldData>
        </w:fldChar>
      </w:r>
      <w:r w:rsidR="00E56CAC">
        <w:rPr>
          <w:lang w:val="en-US"/>
        </w:rPr>
        <w:instrText xml:space="preserve"> ADDIN EN.CITE </w:instrText>
      </w:r>
      <w:r w:rsidR="00E56CAC">
        <w:rPr>
          <w:lang w:val="en-US"/>
        </w:rPr>
        <w:fldChar w:fldCharType="begin">
          <w:fldData xml:space="preserve">PEVuZE5vdGU+PENpdGU+PEF1dGhvcj5CcmFla2V2ZWxkdDwvQXV0aG9yPjxZZWFyPjIwMTg8L1ll
YXI+PFJlY051bT4yNDwvUmVjTnVtPjxEaXNwbGF5VGV4dD48c3R5bGUgZmFjZT0ic3VwZXJzY3Jp
cHQiPjI8L3N0eWxlPjwvRGlzcGxheVRleHQ+PHJlY29yZD48cmVjLW51bWJlcj4yNDwvcmVjLW51
bWJlcj48Zm9yZWlnbi1rZXlzPjxrZXkgYXBwPSJFTiIgZGItaWQ9InRkZWYwc2Y5cDAyenZoZTB2
MDM1MncydmZlZDAwczI5ZDV0ZiIgdGltZXN0YW1wPSIxNjQ1Nzk5MjU4Ij4yNDwva2V5PjwvZm9y
ZWlnbi1rZXlzPjxyZWYtdHlwZSBuYW1lPSJKb3VybmFsIEFydGljbGUiPjE3PC9yZWYtdHlwZT48
Y29udHJpYnV0b3JzPjxhdXRob3JzPjxhdXRob3I+QnJhZWtldmVsZHQsIE4uPC9hdXRob3I+PGF1
dGhvcj52b24gU3RlZGluZ2ssIEsuPC9hdXRob3I+PGF1dGhvcj5GcmFuc3NvbiwgUy48L2F1dGhv
cj48YXV0aG9yPk1hcnRpbmV6LU1vbmxlb24sIEEuPC9hdXRob3I+PGF1dGhvcj5MaW5kZ3Jlbiwg
RC48L2F1dGhvcj48YXV0aG9yPkF4ZWxzb24sIEguPC9hdXRob3I+PGF1dGhvcj5MZXZhbmRlciwg
Ri48L2F1dGhvcj48YXV0aG9yPldpbGxmb3JzcywgSi48L2F1dGhvcj48YXV0aG9yPkhhbnNzb24s
IEsuPC9hdXRob3I+PGF1dGhvcj5PcmEsIEkuPC9hdXRob3I+PGF1dGhvcj5CYWNrbWFuLCBULjwv
YXV0aG9yPjxhdXRob3I+Qm9yamVzc29uLCBBLjwvYXV0aG9yPjxhdXRob3I+QmVja21hbiwgUy48
L2F1dGhvcj48YXV0aG9yPkVzZmFuZHlhcmksIEouPC9hdXRob3I+PGF1dGhvcj5CZXJiZWdhbGws
IEEuIFAuPC9hdXRob3I+PGF1dGhvcj5Ob2d1ZXJhLCBSLjwvYXV0aG9yPjxhdXRob3I+S2FybHNz
b24sIEouPC9hdXRob3I+PGF1dGhvcj5Lb3N0ZXIsIEouPC9hdXRob3I+PGF1dGhvcj5NYXJ0aW5z
c29uLCBULjwvYXV0aG9yPjxhdXRob3I+R2lzc2Vsc3NvbiwgRC48L2F1dGhvcj48YXV0aG9yPlBh
aGxtYW4sIFMuPC9hdXRob3I+PGF1dGhvcj5CZXhlbGwsIEQuPC9hdXRob3I+PC9hdXRob3JzPjwv
Y29udHJpYnV0b3JzPjxhdXRoLWFkZHJlc3M+RGVwYXJ0bWVudCBvZiBMYWJvcmF0b3J5IE1lZGlj
aW5lLCBEaXZpc2lvbiBvZiBUcmFuc2xhdGlvbmFsIENhbmNlciBSZXNlYXJjaCwgTHVuZCBVbml2
ZXJzaXR5LCBMdW5kLCBTd2VkZW4uJiN4RDtEZXBhcnRtZW50IG9mIENsaW5pY2FsIFNjaWVuY2Vz
LCBEaXZpc2lvbiBvZiBQZWRpYXRyaWMgT25jb2xvZ3ksIEx1bmQgVW5pdmVyc2l0eSwgVW5pdmVy
c2l0eSBIb3NwaXRhbCwgTHVuZCwgU3dlZGVuLiBkYW5pZWwuYmV4ZWxsQG1lZC5sdS5zZSBrcmlz
dG9mZmVyLnZvbl9zdGVkaW5na0BtZWQubHUuc2UuJiN4RDtEZXBhcnRtZW50IG9mIE9uY29nZW5v
bWljcywgQW1zdGVyZGFtIFVNQywgVW5pdmVyc2l0eSBvZiBBbXN0ZXJkYW0sIHRoZSBOZXRoZXJs
YW5kcy4mI3hEO0RlcGFydG1lbnQgb2YgUGF0aG9sb2d5IGFuZCBHZW5ldGljcywgVW5pdmVyc2l0
eSBvZiBHb3RoZW5idXJnLCBHb3RoZW5idXJnLCBTd2VkZW4uJiN4RDtEZXBhcnRtZW50IG9mIElt
bXVub3RlY2hub2xvZ3ksIEx1bmQgVW5pdmVyc2l0eSwgTHVuZCwgU3dlZGVuLiYjeEQ7RGVwYXJ0
bWVudCBvZiBDbGluaWNhbCBTY2llbmNlcywgRGl2aXNpb24gb2YgUGVkaWF0cmljIE9uY29sb2d5
LCBMdW5kIFVuaXZlcnNpdHksIFVuaXZlcnNpdHkgSG9zcGl0YWwsIEx1bmQsIFN3ZWRlbi4mI3hE
O0RpdmlzaW9uIG9mIFBlZGlhdHJpYyBTdXJnZXJ5LCBEZXBhcnRtZW50IG9mIENsaW5pY2FsIFNj
aWVuY2VzLCBMdW5kIFVuaXZlcnNpdHksIFVuaXZlcnNpdHkgSG9zcGl0YWwsIEx1bmQsIFN3ZWRl
bi4mI3hEO0RlcGFydG1lbnQgb2YgUGF0aG9sb2d5LCBNZWRpY2FsIFNjaG9vbCwgVW5pdmVyc2l0
eSBvZiBWYWxlbmNpYS9JTkNMSVZBL0NJQkVST05DLCBNYWRyaWQsIFNwYWluLiYjeEQ7RGl2aXNp
b24gb2YgQ2xpbmljYWwgR2VuZXRpY3MsIERlcGFydG1lbnQgb2YgTGFib3JhdG9yeSBNZWRpY2lu
ZSwgTHVuZCBVbml2ZXJzaXR5LCBMdW5kLCBTd2VkZW4uJiN4RDtEZXBhcnRtZW50IG9mIFBhdGhv
bG9neSwgTGFib3JhdG9yeSBNZWRpY2luZSwgTWVkaWNhbCBTZXJ2aWNlcywgVW5pdmVyc2l0eSBI
b3NwaXRhbCwgTHVuZCwgU3dlZGVuLiYjeEQ7RGVwYXJ0bWVudCBvZiBMYWJvcmF0b3J5IE1lZGlj
aW5lLCBEaXZpc2lvbiBvZiBUcmFuc2xhdGlvbmFsIENhbmNlciBSZXNlYXJjaCwgTHVuZCBVbml2
ZXJzaXR5LCBMdW5kLCBTd2VkZW4uIGRhbmllbC5iZXhlbGxAbWVkLmx1LnNlIGtyaXN0b2ZmZXIu
dm9uX3N0ZWRpbmdrQG1lZC5sdS5zZS48L2F1dGgtYWRkcmVzcz48dGl0bGVzPjx0aXRsZT5QYXRp
ZW50LURlcml2ZWQgWGVub2dyYWZ0IE1vZGVscyBSZXZlYWwgSW50cmF0dW1vciBIZXRlcm9nZW5l
aXR5IGFuZCBUZW1wb3JhbCBTdGFiaWxpdHkgaW4gTmV1cm9ibGFzdG9tYTwvdGl0bGU+PHNlY29u
ZGFyeS10aXRsZT5DYW5jZXIgUmVzPC9zZWNvbmRhcnktdGl0bGU+PC90aXRsZXM+PHBlcmlvZGlj
YWw+PGZ1bGwtdGl0bGU+Q2FuY2VyIFJlczwvZnVsbC10aXRsZT48L3BlcmlvZGljYWw+PHBhZ2Vz
PjU5NTgtNTk2OTwvcGFnZXM+PHZvbHVtZT43ODwvdm9sdW1lPjxudW1iZXI+MjA8L251bWJlcj48
ZWRpdGlvbj4yMDE4LzA4LzMwPC9lZGl0aW9uPjxrZXl3b3Jkcz48a2V5d29yZD5BbmltYWxzPC9r
ZXl3b3JkPjxrZXl3b3JkPkJpb21hcmtlcnMsIFR1bW9yL21ldGFib2xpc208L2tleXdvcmQ+PGtl
eXdvcmQ+RGlzZWFzZSBNb2RlbHMsIEFuaW1hbDwva2V5d29yZD48a2V5d29yZD5GZW1hbGU8L2tl
eXdvcmQ+PGtleXdvcmQ+R2VuZSBFeHByZXNzaW9uIFByb2ZpbGluZzwva2V5d29yZD48a2V5d29y
ZD5HZW5vdHlwZTwva2V5d29yZD48a2V5d29yZD5IdW1hbnM8L2tleXdvcmQ+PGtleXdvcmQ+SW5m
YW50PC9rZXl3b3JkPjxrZXl3b3JkPk1hbGU8L2tleXdvcmQ+PGtleXdvcmQ+TWljZTwva2V5d29y
ZD48a2V5d29yZD4qTmVvcGxhc20gU3RhZ2luZzwva2V5d29yZD48a2V5d29yZD4qTmVvcGxhc20g
VHJhbnNwbGFudGF0aW9uPC9rZXl3b3JkPjxrZXl3b3JkPk5ldXJvYmxhc3RvbWEvZ2VuZXRpY3Mv
cGF0aG9sb2d5Lyp0aGVyYXB5PC9rZXl3b3JkPjxrZXl3b3JkPlBvbHltb3JwaGlzbSwgU2luZ2xl
IE51Y2xlb3RpZGU8L2tleXdvcmQ+PGtleXdvcmQ+UHJvdGVvbWljczwva2V5d29yZD48a2V5d29y
ZD5UcmFuc2NyaXB0b21lPC9rZXl3b3JkPjxrZXl3b3JkPlRyYW5zbGF0aW9uYWwgTWVkaWNhbCBS
ZXNlYXJjaDwva2V5d29yZD48L2tleXdvcmRzPjxkYXRlcz48eWVhcj4yMDE4PC95ZWFyPjxwdWIt
ZGF0ZXM+PGRhdGU+T2N0IDE1PC9kYXRlPjwvcHViLWRhdGVzPjwvZGF0ZXM+PGlzYm4+MTUzOC03
NDQ1IChFbGVjdHJvbmljKSYjeEQ7MDAwOC01NDcyIChMaW5raW5nKTwvaXNibj48YWNjZXNzaW9u
LW51bT4zMDE1NDE0OTwvYWNjZXNzaW9uLW51bT48dXJscz48cmVsYXRlZC11cmxzPjx1cmw+aHR0
cHM6Ly93d3cubmNiaS5ubG0ubmloLmdvdi9wdWJtZWQvMzAxNTQxNDk8L3VybD48L3JlbGF0ZWQt
dXJscz48L3VybHM+PGVsZWN0cm9uaWMtcmVzb3VyY2UtbnVtPjEwLjExNTgvMDAwOC01NDcyLkNB
Ti0xOC0wNTI3PC9lbGVjdHJvbmljLXJlc291cmNlLW51bT48L3JlY29yZD48L0NpdGU+PC9FbmRO
b3RlPn==
</w:fldData>
        </w:fldChar>
      </w:r>
      <w:r w:rsidR="00E56CAC">
        <w:rPr>
          <w:lang w:val="en-US"/>
        </w:rPr>
        <w:instrText xml:space="preserve"> ADDIN EN.CITE.DATA </w:instrText>
      </w:r>
      <w:r w:rsidR="00E56CAC">
        <w:rPr>
          <w:lang w:val="en-US"/>
        </w:rPr>
      </w:r>
      <w:r w:rsidR="00E56CAC">
        <w:rPr>
          <w:lang w:val="en-US"/>
        </w:rPr>
        <w:fldChar w:fldCharType="end"/>
      </w:r>
      <w:r w:rsidR="00E56CAC">
        <w:rPr>
          <w:lang w:val="en-US"/>
        </w:rPr>
      </w:r>
      <w:r w:rsidR="00E56CAC">
        <w:rPr>
          <w:lang w:val="en-US"/>
        </w:rPr>
        <w:fldChar w:fldCharType="separate"/>
      </w:r>
      <w:r w:rsidR="00E56CAC" w:rsidRPr="00E56CAC">
        <w:rPr>
          <w:noProof/>
          <w:vertAlign w:val="superscript"/>
          <w:lang w:val="en-US"/>
        </w:rPr>
        <w:t>2</w:t>
      </w:r>
      <w:r w:rsidR="00E56CAC">
        <w:rPr>
          <w:lang w:val="en-US"/>
        </w:rPr>
        <w:fldChar w:fldCharType="end"/>
      </w:r>
      <w:r w:rsidRPr="7D45AEB3">
        <w:rPr>
          <w:lang w:val="en-US"/>
        </w:rPr>
        <w:t xml:space="preserve"> (Fig. 6), whereas the genetic </w:t>
      </w:r>
      <w:r w:rsidR="00B57DA3">
        <w:rPr>
          <w:lang w:val="en-US"/>
        </w:rPr>
        <w:t>analyses</w:t>
      </w:r>
      <w:r w:rsidRPr="7D45AEB3">
        <w:rPr>
          <w:lang w:val="en-US"/>
        </w:rPr>
        <w:t xml:space="preserve"> </w:t>
      </w:r>
      <w:r w:rsidR="00B57DA3">
        <w:rPr>
          <w:lang w:val="en-US"/>
        </w:rPr>
        <w:t>are</w:t>
      </w:r>
      <w:r w:rsidRPr="7D45AEB3">
        <w:rPr>
          <w:lang w:val="en-US"/>
        </w:rPr>
        <w:t xml:space="preserve"> </w:t>
      </w:r>
      <w:r w:rsidR="001A38B8">
        <w:rPr>
          <w:lang w:val="en-US"/>
        </w:rPr>
        <w:t>novel.</w:t>
      </w:r>
      <w:r w:rsidRPr="7D45AEB3">
        <w:rPr>
          <w:lang w:val="en-US"/>
        </w:rPr>
        <w:t xml:space="preserve"> </w:t>
      </w:r>
      <w:r w:rsidR="00F75DAA" w:rsidRPr="7D45AEB3">
        <w:rPr>
          <w:lang w:val="en-US"/>
        </w:rPr>
        <w:t>A</w:t>
      </w:r>
      <w:r w:rsidR="00F75DAA" w:rsidRPr="00307E63">
        <w:rPr>
          <w:lang w:val="en-US"/>
        </w:rPr>
        <w:t>ll procedures were conducted according to the guidelines from the regional Ethics Committee for Animal Research (permit no. M11-15</w:t>
      </w:r>
      <w:r w:rsidR="00FB3A54">
        <w:rPr>
          <w:lang w:val="en-US"/>
        </w:rPr>
        <w:t>,</w:t>
      </w:r>
      <w:r w:rsidR="00F75DAA" w:rsidRPr="7D45AEB3">
        <w:rPr>
          <w:lang w:val="en-US"/>
        </w:rPr>
        <w:t xml:space="preserve"> 19012-19</w:t>
      </w:r>
      <w:r w:rsidR="00FB3A54">
        <w:rPr>
          <w:lang w:val="en-US"/>
        </w:rPr>
        <w:t xml:space="preserve"> and </w:t>
      </w:r>
      <w:r w:rsidR="00FB3A54" w:rsidRPr="00FB3A54">
        <w:rPr>
          <w:lang w:val="en-US"/>
        </w:rPr>
        <w:t>289-2011</w:t>
      </w:r>
      <w:r w:rsidR="00F75DAA" w:rsidRPr="00307E63">
        <w:rPr>
          <w:lang w:val="en-US"/>
        </w:rPr>
        <w:t>).</w:t>
      </w:r>
      <w:r w:rsidR="00B57DA3">
        <w:rPr>
          <w:lang w:val="en-US"/>
        </w:rPr>
        <w:t xml:space="preserve"> </w:t>
      </w:r>
      <w:r w:rsidR="00284BD9">
        <w:rPr>
          <w:lang w:val="en-US"/>
        </w:rPr>
        <w:t>For the studies in Fig.2 and 3</w:t>
      </w:r>
      <w:r w:rsidR="00E56CAC">
        <w:rPr>
          <w:lang w:val="en-US"/>
        </w:rPr>
        <w:fldChar w:fldCharType="begin"/>
      </w:r>
      <w:r w:rsidR="00E56CAC">
        <w:rPr>
          <w:lang w:val="en-US"/>
        </w:rPr>
        <w:instrText xml:space="preserve"> ADDIN EN.CITE &lt;EndNote&gt;&lt;Cite&gt;&lt;Author&gt;Mañas&lt;/Author&gt;&lt;Year&gt;2022&lt;/Year&gt;&lt;RecNum&gt;80&lt;/RecNum&gt;&lt;DisplayText&gt;&lt;style face="superscript"&gt;1&lt;/style&gt;&lt;/DisplayText&gt;&lt;record&gt;&lt;rec-number&gt;80&lt;/rec-number&gt;&lt;foreign-keys&gt;&lt;key app="EN" db-id="tdef0sf9p02zvhe0v0352w2vfed00s29d5tf" timestamp="1656511413"&gt;80&lt;/key&gt;&lt;/foreign-keys&gt;&lt;ref-type name="Journal Article"&gt;17&lt;/ref-type&gt;&lt;contributors&gt;&lt;authors&gt;&lt;author&gt;Mañas, A. &lt;/author&gt;&lt;author&gt;Aaltonen, K&lt;/author&gt;&lt;author&gt;Andersson, N.&lt;/author&gt;&lt;author&gt;Hansson, K.&lt;/author&gt;&lt;author&gt;Adamska, A.&lt;/author&gt;&lt;author&gt;Seger, A.&lt;/author&gt;&lt;author&gt;Yasui, H.&lt;/author&gt;&lt;author&gt;van den Bos, H&lt;/author&gt;&lt;author&gt;Radke, K&lt;/author&gt;&lt;author&gt;Esfandyari, J.&lt;/author&gt;&lt;author&gt;Bhave, M.S.&lt;/author&gt;&lt;author&gt;Karlsson, J.&lt;/author&gt;&lt;author&gt;Spierings, D.&lt;/author&gt;&lt;author&gt;Foijer, F.&lt;/author&gt;&lt;author&gt;Gisselsson, D.&lt;/author&gt;&lt;author&gt;Bexell, D.&lt;/author&gt;&lt;/authors&gt;&lt;/contributors&gt;&lt;titles&gt;&lt;title&gt;Clinically-relevant treatment of PDX models reveals patterns of neuroblastoma chemoresistance&lt;/title&gt;&lt;secondary-title&gt;Bioarxiv&lt;/secondary-title&gt;&lt;/titles&gt;&lt;periodical&gt;&lt;full-title&gt;Bioarxiv&lt;/full-title&gt;&lt;/periodical&gt;&lt;edition&gt;2022-04-01&lt;/edition&gt;&lt;section&gt;10.1101&lt;/section&gt;&lt;dates&gt;&lt;year&gt;2022&lt;/year&gt;&lt;pub-dates&gt;&lt;date&gt;2022-04-02&lt;/date&gt;&lt;/pub-dates&gt;&lt;/dates&gt;&lt;urls&gt;&lt;/urls&gt;&lt;electronic-resource-num&gt; https://doi.org/10.1101/2022.04.01.486670&lt;/electronic-resource-num&gt;&lt;/record&gt;&lt;/Cite&gt;&lt;/EndNote&gt;</w:instrText>
      </w:r>
      <w:r w:rsidR="00E56CAC">
        <w:rPr>
          <w:lang w:val="en-US"/>
        </w:rPr>
        <w:fldChar w:fldCharType="separate"/>
      </w:r>
      <w:r w:rsidR="00E56CAC" w:rsidRPr="00E56CAC">
        <w:rPr>
          <w:noProof/>
          <w:vertAlign w:val="superscript"/>
          <w:lang w:val="en-US"/>
        </w:rPr>
        <w:t>1</w:t>
      </w:r>
      <w:r w:rsidR="00E56CAC">
        <w:rPr>
          <w:lang w:val="en-US"/>
        </w:rPr>
        <w:fldChar w:fldCharType="end"/>
      </w:r>
      <w:r w:rsidR="00284BD9">
        <w:rPr>
          <w:lang w:val="en-US"/>
        </w:rPr>
        <w:t xml:space="preserve">, </w:t>
      </w:r>
      <w:r w:rsidR="00204280" w:rsidRPr="00307E63">
        <w:rPr>
          <w:lang w:val="en-US"/>
        </w:rPr>
        <w:t>NMRI nude mice were purchased from Taconic</w:t>
      </w:r>
      <w:r w:rsidR="00284BD9">
        <w:rPr>
          <w:lang w:val="en-US"/>
        </w:rPr>
        <w:t>.</w:t>
      </w:r>
      <w:r w:rsidR="00204280" w:rsidRPr="00307E63">
        <w:rPr>
          <w:lang w:val="en-US"/>
        </w:rPr>
        <w:t xml:space="preserve">  PDX cells </w:t>
      </w:r>
      <w:r w:rsidRPr="7D45AEB3">
        <w:rPr>
          <w:lang w:val="en-US"/>
        </w:rPr>
        <w:t xml:space="preserve">were cultured as free-floating tumor organoids in serum-free stem cell medium as previously described </w:t>
      </w:r>
      <w:r w:rsidR="00C5439C">
        <w:fldChar w:fldCharType="begin">
          <w:fldData xml:space="preserve">PEVuZE5vdGU+PENpdGU+PEF1dGhvcj5QZXJzc29uPC9BdXRob3I+PFllYXI+MjAxNzwvWWVhcj48
UmVjTnVtPjU1PC9SZWNOdW0+PERpc3BsYXlUZXh0PjxzdHlsZSBmYWNlPSJzdXBlcnNjcmlwdCI+
Mzwvc3R5bGU+PC9EaXNwbGF5VGV4dD48cmVjb3JkPjxyZWMtbnVtYmVyPjU1PC9yZWMtbnVtYmVy
Pjxmb3JlaWduLWtleXM+PGtleSBhcHA9IkVOIiBkYi1pZD0idGRlZjBzZjlwMDJ6dmhlMHYwMzUy
dzJ2ZmVkMDBzMjlkNXRmIiB0aW1lc3RhbXA9IjE2NDU3OTkyNTkiPjU1PC9rZXk+PC9mb3JlaWdu
LWtleXM+PHJlZi10eXBlIG5hbWU9IkpvdXJuYWwgQXJ0aWNsZSI+MTc8L3JlZi10eXBlPjxjb250
cmlidXRvcnM+PGF1dGhvcnM+PGF1dGhvcj5QZXJzc29uLCBDLiBVLjwvYXV0aG9yPjxhdXRob3I+
dm9uIFN0ZWRpbmdrLCBLLjwvYXV0aG9yPjxhdXRob3I+QmV4ZWxsLCBELjwvYXV0aG9yPjxhdXRo
b3I+TWVyc2VsaXVzLCBNLjwvYXV0aG9yPjxhdXRob3I+QnJhZWtldmVsZHQsIE4uPC9hdXRob3I+
PGF1dGhvcj5HaXNzZWxzc29uLCBELjwvYXV0aG9yPjxhdXRob3I+QXJzZW5pYW4tSGVucmlrc3Nv
biwgTS48L2F1dGhvcj48YXV0aG9yPlBhaGxtYW4sIFMuPC9hdXRob3I+PGF1dGhvcj5XaWdlcnVw
LCBDLjwvYXV0aG9yPjwvYXV0aG9ycz48L2NvbnRyaWJ1dG9ycz48YXV0aC1hZGRyZXNzPlRyYW5z
bGF0aW9uYWwgQ2FuY2VyIFJlc2VhcmNoLCBMdW5kIFVuaXZlcnNpdHkgQ2FuY2VyIENlbnRlciBh
dCBNZWRpY29uIFZpbGxhZ2UsIEx1bmQgVW5pdmVyc2l0eSwgTHVuZCwgU3dlZGVuLiYjeEQ7RGVw
YXJ0bWVudCBvZiBQZWRpYXRyaWNzLCBDbGluaWNhbCBTY2llbmNlcywgTHVuZCBVbml2ZXJzaXR5
LCBMdW5kLCBTd2VkZW4uJiN4RDtEZXBhcnRtZW50IG9mIENsaW5pY2FsIEdlbmV0aWNzLCBMdW5k
IFVuaXZlcnNpdHksIERlcGFydG1lbnQgb2YgUGF0aG9sb2d5LCBVbml2ZXJzaXR5IGFuZCBSZWdp
b25hbCBMYWJvcmF0b3JpZXMsIEx1bmQsIFN3ZWRlbi4mI3hEO0RlcGFydG1lbnQgb2YgTWljcm9i
aW9sb2d5LCBUdW1vciBhbmQgQ2VsbCBCaW9sb2d5IChNVEMpLCBLYXJvbGluc2thIEluc3RpdHV0
ZXQsIFNFLTE3MSA3NywgU3RvY2tob2xtLCBTd2VkZW4uJiN4RDtUcmFuc2xhdGlvbmFsIENhbmNl
ciBSZXNlYXJjaCwgTHVuZCBVbml2ZXJzaXR5IENhbmNlciBDZW50ZXIgYXQgTWVkaWNvbiBWaWxs
YWdlLCBMdW5kIFVuaXZlcnNpdHksIEx1bmQsIFN3ZWRlbi4gY2Fyb2xpbmUud2lnZXJ1cEBtZWQu
bHUuc2UuPC9hdXRoLWFkZHJlc3M+PHRpdGxlcz48dGl0bGU+TmV1cm9ibGFzdG9tYSBwYXRpZW50
LWRlcml2ZWQgeGVub2dyYWZ0IGNlbGxzIGN1bHR1cmVkIGluIHN0ZW0tY2VsbCBwcm9tb3Rpbmcg
bWVkaXVtIHJldGFpbiB0dW1vcmlnZW5pYyBhbmQgbWV0YXN0YXRpYyBjYXBhY2l0aWVzIGJ1dCBk
aWZmZXJlbnRpYXRlIGluIHNlcnVtPC90aXRsZT48c2Vjb25kYXJ5LXRpdGxlPlNjaSBSZXA8L3Nl
Y29uZGFyeS10aXRsZT48L3RpdGxlcz48cGVyaW9kaWNhbD48ZnVsbC10aXRsZT5TY2kgUmVwPC9m
dWxsLXRpdGxlPjwvcGVyaW9kaWNhbD48cGFnZXM+MTAyNzQ8L3BhZ2VzPjx2b2x1bWU+Nzwvdm9s
dW1lPjxudW1iZXI+MTwvbnVtYmVyPjxlZGl0aW9uPjIwMTcvMDkvMDI8L2VkaXRpb24+PGtleXdv
cmRzPjxrZXl3b3JkPkFuaW1hbHM8L2tleXdvcmQ+PGtleXdvcmQ+QmlvbWFya2VycywgVHVtb3I8
L2tleXdvcmQ+PGtleXdvcmQ+QmlvcHN5PC9rZXl3b3JkPjxrZXl3b3JkPkNlbGwgRGlmZmVyZW50
aWF0aW9uPC9rZXl3b3JkPjxrZXl3b3JkPkNlbGwgTGluZSwgVHVtb3I8L2tleXdvcmQ+PGtleXdv
cmQ+Q2VsbCBNb3ZlbWVudDwva2V5d29yZD48a2V5d29yZD5DZWxsIFByb2xpZmVyYXRpb248L2tl
eXdvcmQ+PGtleXdvcmQ+KkNlbGwgVHJhbnNmb3JtYXRpb24sIE5lb3BsYXN0aWMvZ2VuZXRpY3Mv
bWV0YWJvbGlzbTwva2V5d29yZD48a2V5d29yZD5DdWx0dXJlIE1lZGlhLCBDb25kaXRpb25lZC9w
aGFybWFjb2xvZ3k8L2tleXdvcmQ+PGtleXdvcmQ+RGlzZWFzZSBNb2RlbHMsIEFuaW1hbDwva2V5
d29yZD48a2V5d29yZD5FcGlkZXJtYWwgR3Jvd3RoIEZhY3Rvci9tZXRhYm9saXNtPC9rZXl3b3Jk
PjxrZXl3b3JkPkZpYnJvYmxhc3QgR3Jvd3RoIEZhY3RvciAyL21ldGFib2xpc208L2tleXdvcmQ+
PGtleXdvcmQ+SGV0ZXJvZ3JhZnRzPC9rZXl3b3JkPjxrZXl3b3JkPkh1bWFuczwva2V5d29yZD48
a2V5d29yZD5JbW11bm9oaXN0b2NoZW1pc3RyeTwva2V5d29yZD48a2V5d29yZD5NaWNlPC9rZXl3
b3JkPjxrZXl3b3JkPk4tTXljIFByb3RvLU9uY29nZW5lIFByb3RlaW4vZ2VuZXRpY3MvbWV0YWJv
bGlzbTwva2V5d29yZD48a2V5d29yZD5OZW9wbGFzbSBNZXRhc3Rhc2lzPC9rZXl3b3JkPjxrZXl3
b3JkPk5ldXJhbCBTdGVtIENlbGxzLyptZXRhYm9saXNtLypwYXRob2xvZ3k8L2tleXdvcmQ+PGtl
eXdvcmQ+TmV1cm9ibGFzdG9tYS8qZXRpb2xvZ3kvKnBhdGhvbG9neTwva2V5d29yZD48L2tleXdv
cmRzPjxkYXRlcz48eWVhcj4yMDE3PC95ZWFyPjxwdWItZGF0ZXM+PGRhdGU+QXVnIDMxPC9kYXRl
PjwvcHViLWRhdGVzPjwvZGF0ZXM+PGlzYm4+MjA0NS0yMzIyIChFbGVjdHJvbmljKSYjeEQ7MjA0
NS0yMzIyIChMaW5raW5nKTwvaXNibj48YWNjZXNzaW9uLW51bT4yODg2MDQ5OTwvYWNjZXNzaW9u
LW51bT48dXJscz48cmVsYXRlZC11cmxzPjx1cmw+aHR0cHM6Ly93d3cubmNiaS5ubG0ubmloLmdv
di9wdWJtZWQvMjg4NjA0OTk8L3VybD48L3JlbGF0ZWQtdXJscz48L3VybHM+PGN1c3RvbTI+UE1D
NTU3OTE4NzwvY3VzdG9tMj48ZWxlY3Ryb25pYy1yZXNvdXJjZS1udW0+MTAuMTAzOC9zNDE1OTgt
MDE3LTA5NjYyLTg8L2VsZWN0cm9uaWMtcmVzb3VyY2UtbnVtPjwvcmVjb3JkPjwvQ2l0ZT48L0Vu
ZE5vdGU+AG==
</w:fldData>
        </w:fldChar>
      </w:r>
      <w:r w:rsidR="00E56CAC" w:rsidRPr="00E56CAC">
        <w:rPr>
          <w:lang w:val="en-US"/>
        </w:rPr>
        <w:instrText xml:space="preserve"> ADDIN EN.CITE </w:instrText>
      </w:r>
      <w:r w:rsidR="00E56CAC">
        <w:fldChar w:fldCharType="begin">
          <w:fldData xml:space="preserve">PEVuZE5vdGU+PENpdGU+PEF1dGhvcj5QZXJzc29uPC9BdXRob3I+PFllYXI+MjAxNzwvWWVhcj48
UmVjTnVtPjU1PC9SZWNOdW0+PERpc3BsYXlUZXh0PjxzdHlsZSBmYWNlPSJzdXBlcnNjcmlwdCI+
Mzwvc3R5bGU+PC9EaXNwbGF5VGV4dD48cmVjb3JkPjxyZWMtbnVtYmVyPjU1PC9yZWMtbnVtYmVy
Pjxmb3JlaWduLWtleXM+PGtleSBhcHA9IkVOIiBkYi1pZD0idGRlZjBzZjlwMDJ6dmhlMHYwMzUy
dzJ2ZmVkMDBzMjlkNXRmIiB0aW1lc3RhbXA9IjE2NDU3OTkyNTkiPjU1PC9rZXk+PC9mb3JlaWdu
LWtleXM+PHJlZi10eXBlIG5hbWU9IkpvdXJuYWwgQXJ0aWNsZSI+MTc8L3JlZi10eXBlPjxjb250
cmlidXRvcnM+PGF1dGhvcnM+PGF1dGhvcj5QZXJzc29uLCBDLiBVLjwvYXV0aG9yPjxhdXRob3I+
dm9uIFN0ZWRpbmdrLCBLLjwvYXV0aG9yPjxhdXRob3I+QmV4ZWxsLCBELjwvYXV0aG9yPjxhdXRo
b3I+TWVyc2VsaXVzLCBNLjwvYXV0aG9yPjxhdXRob3I+QnJhZWtldmVsZHQsIE4uPC9hdXRob3I+
PGF1dGhvcj5HaXNzZWxzc29uLCBELjwvYXV0aG9yPjxhdXRob3I+QXJzZW5pYW4tSGVucmlrc3Nv
biwgTS48L2F1dGhvcj48YXV0aG9yPlBhaGxtYW4sIFMuPC9hdXRob3I+PGF1dGhvcj5XaWdlcnVw
LCBDLjwvYXV0aG9yPjwvYXV0aG9ycz48L2NvbnRyaWJ1dG9ycz48YXV0aC1hZGRyZXNzPlRyYW5z
bGF0aW9uYWwgQ2FuY2VyIFJlc2VhcmNoLCBMdW5kIFVuaXZlcnNpdHkgQ2FuY2VyIENlbnRlciBh
dCBNZWRpY29uIFZpbGxhZ2UsIEx1bmQgVW5pdmVyc2l0eSwgTHVuZCwgU3dlZGVuLiYjeEQ7RGVw
YXJ0bWVudCBvZiBQZWRpYXRyaWNzLCBDbGluaWNhbCBTY2llbmNlcywgTHVuZCBVbml2ZXJzaXR5
LCBMdW5kLCBTd2VkZW4uJiN4RDtEZXBhcnRtZW50IG9mIENsaW5pY2FsIEdlbmV0aWNzLCBMdW5k
IFVuaXZlcnNpdHksIERlcGFydG1lbnQgb2YgUGF0aG9sb2d5LCBVbml2ZXJzaXR5IGFuZCBSZWdp
b25hbCBMYWJvcmF0b3JpZXMsIEx1bmQsIFN3ZWRlbi4mI3hEO0RlcGFydG1lbnQgb2YgTWljcm9i
aW9sb2d5LCBUdW1vciBhbmQgQ2VsbCBCaW9sb2d5IChNVEMpLCBLYXJvbGluc2thIEluc3RpdHV0
ZXQsIFNFLTE3MSA3NywgU3RvY2tob2xtLCBTd2VkZW4uJiN4RDtUcmFuc2xhdGlvbmFsIENhbmNl
ciBSZXNlYXJjaCwgTHVuZCBVbml2ZXJzaXR5IENhbmNlciBDZW50ZXIgYXQgTWVkaWNvbiBWaWxs
YWdlLCBMdW5kIFVuaXZlcnNpdHksIEx1bmQsIFN3ZWRlbi4gY2Fyb2xpbmUud2lnZXJ1cEBtZWQu
bHUuc2UuPC9hdXRoLWFkZHJlc3M+PHRpdGxlcz48dGl0bGU+TmV1cm9ibGFzdG9tYSBwYXRpZW50
LWRlcml2ZWQgeGVub2dyYWZ0IGNlbGxzIGN1bHR1cmVkIGluIHN0ZW0tY2VsbCBwcm9tb3Rpbmcg
bWVkaXVtIHJldGFpbiB0dW1vcmlnZW5pYyBhbmQgbWV0YXN0YXRpYyBjYXBhY2l0aWVzIGJ1dCBk
aWZmZXJlbnRpYXRlIGluIHNlcnVtPC90aXRsZT48c2Vjb25kYXJ5LXRpdGxlPlNjaSBSZXA8L3Nl
Y29uZGFyeS10aXRsZT48L3RpdGxlcz48cGVyaW9kaWNhbD48ZnVsbC10aXRsZT5TY2kgUmVwPC9m
dWxsLXRpdGxlPjwvcGVyaW9kaWNhbD48cGFnZXM+MTAyNzQ8L3BhZ2VzPjx2b2x1bWU+Nzwvdm9s
dW1lPjxudW1iZXI+MTwvbnVtYmVyPjxlZGl0aW9uPjIwMTcvMDkvMDI8L2VkaXRpb24+PGtleXdv
cmRzPjxrZXl3b3JkPkFuaW1hbHM8L2tleXdvcmQ+PGtleXdvcmQ+QmlvbWFya2VycywgVHVtb3I8
L2tleXdvcmQ+PGtleXdvcmQ+QmlvcHN5PC9rZXl3b3JkPjxrZXl3b3JkPkNlbGwgRGlmZmVyZW50
aWF0aW9uPC9rZXl3b3JkPjxrZXl3b3JkPkNlbGwgTGluZSwgVHVtb3I8L2tleXdvcmQ+PGtleXdv
cmQ+Q2VsbCBNb3ZlbWVudDwva2V5d29yZD48a2V5d29yZD5DZWxsIFByb2xpZmVyYXRpb248L2tl
eXdvcmQ+PGtleXdvcmQ+KkNlbGwgVHJhbnNmb3JtYXRpb24sIE5lb3BsYXN0aWMvZ2VuZXRpY3Mv
bWV0YWJvbGlzbTwva2V5d29yZD48a2V5d29yZD5DdWx0dXJlIE1lZGlhLCBDb25kaXRpb25lZC9w
aGFybWFjb2xvZ3k8L2tleXdvcmQ+PGtleXdvcmQ+RGlzZWFzZSBNb2RlbHMsIEFuaW1hbDwva2V5
d29yZD48a2V5d29yZD5FcGlkZXJtYWwgR3Jvd3RoIEZhY3Rvci9tZXRhYm9saXNtPC9rZXl3b3Jk
PjxrZXl3b3JkPkZpYnJvYmxhc3QgR3Jvd3RoIEZhY3RvciAyL21ldGFib2xpc208L2tleXdvcmQ+
PGtleXdvcmQ+SGV0ZXJvZ3JhZnRzPC9rZXl3b3JkPjxrZXl3b3JkPkh1bWFuczwva2V5d29yZD48
a2V5d29yZD5JbW11bm9oaXN0b2NoZW1pc3RyeTwva2V5d29yZD48a2V5d29yZD5NaWNlPC9rZXl3
b3JkPjxrZXl3b3JkPk4tTXljIFByb3RvLU9uY29nZW5lIFByb3RlaW4vZ2VuZXRpY3MvbWV0YWJv
bGlzbTwva2V5d29yZD48a2V5d29yZD5OZW9wbGFzbSBNZXRhc3Rhc2lzPC9rZXl3b3JkPjxrZXl3
b3JkPk5ldXJhbCBTdGVtIENlbGxzLyptZXRhYm9saXNtLypwYXRob2xvZ3k8L2tleXdvcmQ+PGtl
eXdvcmQ+TmV1cm9ibGFzdG9tYS8qZXRpb2xvZ3kvKnBhdGhvbG9neTwva2V5d29yZD48L2tleXdv
cmRzPjxkYXRlcz48eWVhcj4yMDE3PC95ZWFyPjxwdWItZGF0ZXM+PGRhdGU+QXVnIDMxPC9kYXRl
PjwvcHViLWRhdGVzPjwvZGF0ZXM+PGlzYm4+MjA0NS0yMzIyIChFbGVjdHJvbmljKSYjeEQ7MjA0
NS0yMzIyIChMaW5raW5nKTwvaXNibj48YWNjZXNzaW9uLW51bT4yODg2MDQ5OTwvYWNjZXNzaW9u
LW51bT48dXJscz48cmVsYXRlZC11cmxzPjx1cmw+aHR0cHM6Ly93d3cubmNiaS5ubG0ubmloLmdv
di9wdWJtZWQvMjg4NjA0OTk8L3VybD48L3JlbGF0ZWQtdXJscz48L3VybHM+PGN1c3RvbTI+UE1D
NTU3OTE4NzwvY3VzdG9tMj48ZWxlY3Ryb25pYy1yZXNvdXJjZS1udW0+MTAuMTAzOC9zNDE1OTgt
MDE3LTA5NjYyLTg8L2VsZWN0cm9uaWMtcmVzb3VyY2UtbnVtPjwvcmVjb3JkPjwvQ2l0ZT48L0Vu
ZE5vdGU+AG==
</w:fldData>
        </w:fldChar>
      </w:r>
      <w:r w:rsidR="00E56CAC" w:rsidRPr="00E56CAC">
        <w:rPr>
          <w:lang w:val="en-US"/>
        </w:rPr>
        <w:instrText xml:space="preserve"> ADDIN EN.CITE.DATA </w:instrText>
      </w:r>
      <w:r w:rsidR="00E56CAC">
        <w:fldChar w:fldCharType="end"/>
      </w:r>
      <w:r w:rsidR="00C5439C">
        <w:fldChar w:fldCharType="separate"/>
      </w:r>
      <w:r w:rsidR="00E56CAC" w:rsidRPr="00E56CAC">
        <w:rPr>
          <w:noProof/>
          <w:vertAlign w:val="superscript"/>
          <w:lang w:val="en-US"/>
        </w:rPr>
        <w:t>3</w:t>
      </w:r>
      <w:r w:rsidR="00C5439C">
        <w:fldChar w:fldCharType="end"/>
      </w:r>
      <w:r w:rsidRPr="7D45AEB3">
        <w:rPr>
          <w:lang w:val="en-US"/>
        </w:rPr>
        <w:t>,</w:t>
      </w:r>
      <w:r w:rsidR="00C5439C">
        <w:fldChar w:fldCharType="begin">
          <w:fldData xml:space="preserve">PEVuZE5vdGU+PENpdGU+PEF1dGhvcj5CcmFla2V2ZWxkdDwvQXV0aG9yPjxZZWFyPjIwMTU8L1ll
YXI+PFJlY051bT4yMzwvUmVjTnVtPjxEaXNwbGF5VGV4dD48c3R5bGUgZmFjZT0ic3VwZXJzY3Jp
cHQiPjQ8L3N0eWxlPjwvRGlzcGxheVRleHQ+PHJlY29yZD48cmVjLW51bWJlcj4yMzwvcmVjLW51
bWJlcj48Zm9yZWlnbi1rZXlzPjxrZXkgYXBwPSJFTiIgZGItaWQ9InRkZWYwc2Y5cDAyenZoZTB2
MDM1MncydmZlZDAwczI5ZDV0ZiIgdGltZXN0YW1wPSIxNjQ1Nzk5MjU4Ij4yMzwva2V5PjwvZm9y
ZWlnbi1rZXlzPjxyZWYtdHlwZSBuYW1lPSJKb3VybmFsIEFydGljbGUiPjE3PC9yZWYtdHlwZT48
Y29udHJpYnV0b3JzPjxhdXRob3JzPjxhdXRob3I+QnJhZWtldmVsZHQsIE4uPC9hdXRob3I+PGF1
dGhvcj5XaWdlcnVwLCBDLjwvYXV0aG9yPjxhdXRob3I+R2lzc2Vsc3NvbiwgRC48L2F1dGhvcj48
YXV0aG9yPk1vaGxpbiwgUy48L2F1dGhvcj48YXV0aG9yPk1lcnNlbGl1cywgTS48L2F1dGhvcj48
YXV0aG9yPkJlY2ttYW4sIFMuPC9hdXRob3I+PGF1dGhvcj5Kb25zb24sIFQuPC9hdXRob3I+PGF1
dGhvcj5Cb3JqZXNzb24sIEEuPC9hdXRob3I+PGF1dGhvcj5CYWNrbWFuLCBULjwvYXV0aG9yPjxh
dXRob3I+VGFkZW8sIEkuPC9hdXRob3I+PGF1dGhvcj5CZXJiZWdhbGwsIEEuIFAuPC9hdXRob3I+
PGF1dGhvcj5PcmEsIEkuPC9hdXRob3I+PGF1dGhvcj5OYXZhcnJvLCBTLjwvYXV0aG9yPjxhdXRo
b3I+Tm9ndWVyYSwgUi48L2F1dGhvcj48YXV0aG9yPlBhaGxtYW4sIFMuPC9hdXRob3I+PGF1dGhv
cj5CZXhlbGwsIEQuPC9hdXRob3I+PC9hdXRob3JzPjwvY29udHJpYnV0b3JzPjxhdXRoLWFkZHJl
c3M+VHJhbnNsYXRpb25hbCBDYW5jZXIgUmVzZWFyY2gsIEx1bmQgVW5pdmVyc2l0eSwgTHVuZCwg
U3dlZGVuLjwvYXV0aC1hZGRyZXNzPjx0aXRsZXM+PHRpdGxlPk5ldXJvYmxhc3RvbWEgcGF0aWVu
dC1kZXJpdmVkIG9ydGhvdG9waWMgeGVub2dyYWZ0cyByZXRhaW4gbWV0YXN0YXRpYyBwYXR0ZXJu
cyBhbmQgZ2Vuby0gYW5kIHBoZW5vdHlwZXMgb2YgcGF0aWVudCB0dW1vdXJzPC90aXRsZT48c2Vj
b25kYXJ5LXRpdGxlPkludCBKIENhbmNlcjwvc2Vjb25kYXJ5LXRpdGxlPjwvdGl0bGVzPjxwZXJp
b2RpY2FsPjxmdWxsLXRpdGxlPkludCBKIENhbmNlcjwvZnVsbC10aXRsZT48L3BlcmlvZGljYWw+
PHBhZ2VzPkUyNTItNjE8L3BhZ2VzPjx2b2x1bWU+MTM2PC92b2x1bWU+PG51bWJlcj41PC9udW1i
ZXI+PGtleXdvcmRzPjxrZXl3b3JkPkFuaW1hbHM8L2tleXdvcmQ+PGtleXdvcmQ+QmxvdHRpbmcs
IFdlc3Rlcm48L2tleXdvcmQ+PGtleXdvcmQ+Qm9uZSBNYXJyb3cgTmVvcGxhc21zL2dlbmV0aWNz
L21ldGFib2xpc20vKnNlY29uZGFyeTwva2V5d29yZD48a2V5d29yZD5DaGlsZDwva2V5d29yZD48
a2V5d29yZD5DaGlsZCwgUHJlc2Nob29sPC9rZXl3b3JkPjxrZXl3b3JkPkZlbWFsZTwva2V5d29y
ZD48a2V5d29yZD5HZW5vdHlwZTwva2V5d29yZD48a2V5d29yZD5IZXRlcm9ncmFmdHM8L2tleXdv
cmQ+PGtleXdvcmQ+SHVtYW5zPC9rZXl3b3JkPjxrZXl3b3JkPkltbXVub2VuenltZSBUZWNobmlx
dWVzPC9rZXl3b3JkPjxrZXl3b3JkPkluZmFudDwva2V5d29yZD48a2V5d29yZD5MaXZlciBOZW9w
bGFzbXMvZ2VuZXRpY3MvbWV0YWJvbGlzbS8qc2Vjb25kYXJ5PC9rZXl3b3JkPjxrZXl3b3JkPkx1
bmcgTmVvcGxhc21zL2dlbmV0aWNzL21ldGFib2xpc20vKnNlY29uZGFyeTwva2V5d29yZD48a2V5
d29yZD5NYWxlPC9rZXl3b3JkPjxrZXl3b3JkPk1pY2U8L2tleXdvcmQ+PGtleXdvcmQ+TmV1cm9i
bGFzdG9tYS9nZW5ldGljcy9tZXRhYm9saXNtLypwYXRob2xvZ3k8L2tleXdvcmQ+PGtleXdvcmQ+
UGhlbm90eXBlPC9rZXl3b3JkPjxrZXl3b3JkPlBvbHltb3JwaGlzbSwgU2luZ2xlIE51Y2xlb3Rp
ZGUvZ2VuZXRpY3M8L2tleXdvcmQ+PGtleXdvcmQ+Uk5BLCBNZXNzZW5nZXIvZ2VuZXRpY3M8L2tl
eXdvcmQ+PGtleXdvcmQ+UmVhbC1UaW1lIFBvbHltZXJhc2UgQ2hhaW4gUmVhY3Rpb248L2tleXdv
cmQ+PGtleXdvcmQ+UmV2ZXJzZSBUcmFuc2NyaXB0YXNlIFBvbHltZXJhc2UgQ2hhaW4gUmVhY3Rp
b248L2tleXdvcmQ+PGtleXdvcmQ+VHVtb3IgQ2VsbHMsIEN1bHR1cmVkPC9rZXl3b3JkPjxrZXl3
b3JkPk15Y248L2tleXdvcmQ+PGtleXdvcmQ+Ym9uZSBtYXJyb3cgbWV0YXN0YXNpczwva2V5d29y
ZD48a2V5d29yZD5uZXVyb2JsYXN0b21hPC9rZXl3b3JkPjxrZXl3b3JkPm5ldXJvYmxhc3RvbWEg
bWV0YXN0YXNpczwva2V5d29yZD48a2V5d29yZD5vcnRob3RvcGljIHhlbm9ncmFmdDwva2V5d29y
ZD48a2V5d29yZD5wYXRpZW50LWRlcml2ZWQgeGVub2dyYWZ0PC9rZXl3b3JkPjwva2V5d29yZHM+
PGRhdGVzPjx5ZWFyPjIwMTU8L3llYXI+PHB1Yi1kYXRlcz48ZGF0ZT5NYXIgMTwvZGF0ZT48L3B1
Yi1kYXRlcz48L2RhdGVzPjxpc2JuPjEwOTctMDIxNSAoRWxlY3Ryb25pYykmI3hEOzAwMjAtNzEz
NiAoTGlua2luZyk8L2lzYm4+PGFjY2Vzc2lvbi1udW0+MjUyMjAwMzE8L2FjY2Vzc2lvbi1udW0+
PHVybHM+PHJlbGF0ZWQtdXJscz48dXJsPmh0dHBzOi8vd3d3Lm5jYmkubmxtLm5paC5nb3YvcHVi
bWVkLzI1MjIwMDMxPC91cmw+PC9yZWxhdGVkLXVybHM+PC91cmxzPjxjdXN0b20yPlBNQzQyOTk1
MDI8L2N1c3RvbTI+PGVsZWN0cm9uaWMtcmVzb3VyY2UtbnVtPjEwLjEwMDIvaWpjLjI5MjE3PC9l
bGVjdHJvbmljLXJlc291cmNlLW51bT48L3JlY29yZD48L0NpdGU+PC9FbmROb3RlPgB=
</w:fldData>
        </w:fldChar>
      </w:r>
      <w:r w:rsidR="00E56CAC" w:rsidRPr="00E56CAC">
        <w:rPr>
          <w:lang w:val="en-US"/>
        </w:rPr>
        <w:instrText xml:space="preserve"> ADDIN EN.CITE </w:instrText>
      </w:r>
      <w:r w:rsidR="00E56CAC">
        <w:fldChar w:fldCharType="begin">
          <w:fldData xml:space="preserve">PEVuZE5vdGU+PENpdGU+PEF1dGhvcj5CcmFla2V2ZWxkdDwvQXV0aG9yPjxZZWFyPjIwMTU8L1ll
YXI+PFJlY051bT4yMzwvUmVjTnVtPjxEaXNwbGF5VGV4dD48c3R5bGUgZmFjZT0ic3VwZXJzY3Jp
cHQiPjQ8L3N0eWxlPjwvRGlzcGxheVRleHQ+PHJlY29yZD48cmVjLW51bWJlcj4yMzwvcmVjLW51
bWJlcj48Zm9yZWlnbi1rZXlzPjxrZXkgYXBwPSJFTiIgZGItaWQ9InRkZWYwc2Y5cDAyenZoZTB2
MDM1MncydmZlZDAwczI5ZDV0ZiIgdGltZXN0YW1wPSIxNjQ1Nzk5MjU4Ij4yMzwva2V5PjwvZm9y
ZWlnbi1rZXlzPjxyZWYtdHlwZSBuYW1lPSJKb3VybmFsIEFydGljbGUiPjE3PC9yZWYtdHlwZT48
Y29udHJpYnV0b3JzPjxhdXRob3JzPjxhdXRob3I+QnJhZWtldmVsZHQsIE4uPC9hdXRob3I+PGF1
dGhvcj5XaWdlcnVwLCBDLjwvYXV0aG9yPjxhdXRob3I+R2lzc2Vsc3NvbiwgRC48L2F1dGhvcj48
YXV0aG9yPk1vaGxpbiwgUy48L2F1dGhvcj48YXV0aG9yPk1lcnNlbGl1cywgTS48L2F1dGhvcj48
YXV0aG9yPkJlY2ttYW4sIFMuPC9hdXRob3I+PGF1dGhvcj5Kb25zb24sIFQuPC9hdXRob3I+PGF1
dGhvcj5Cb3JqZXNzb24sIEEuPC9hdXRob3I+PGF1dGhvcj5CYWNrbWFuLCBULjwvYXV0aG9yPjxh
dXRob3I+VGFkZW8sIEkuPC9hdXRob3I+PGF1dGhvcj5CZXJiZWdhbGwsIEEuIFAuPC9hdXRob3I+
PGF1dGhvcj5PcmEsIEkuPC9hdXRob3I+PGF1dGhvcj5OYXZhcnJvLCBTLjwvYXV0aG9yPjxhdXRo
b3I+Tm9ndWVyYSwgUi48L2F1dGhvcj48YXV0aG9yPlBhaGxtYW4sIFMuPC9hdXRob3I+PGF1dGhv
cj5CZXhlbGwsIEQuPC9hdXRob3I+PC9hdXRob3JzPjwvY29udHJpYnV0b3JzPjxhdXRoLWFkZHJl
c3M+VHJhbnNsYXRpb25hbCBDYW5jZXIgUmVzZWFyY2gsIEx1bmQgVW5pdmVyc2l0eSwgTHVuZCwg
U3dlZGVuLjwvYXV0aC1hZGRyZXNzPjx0aXRsZXM+PHRpdGxlPk5ldXJvYmxhc3RvbWEgcGF0aWVu
dC1kZXJpdmVkIG9ydGhvdG9waWMgeGVub2dyYWZ0cyByZXRhaW4gbWV0YXN0YXRpYyBwYXR0ZXJu
cyBhbmQgZ2Vuby0gYW5kIHBoZW5vdHlwZXMgb2YgcGF0aWVudCB0dW1vdXJzPC90aXRsZT48c2Vj
b25kYXJ5LXRpdGxlPkludCBKIENhbmNlcjwvc2Vjb25kYXJ5LXRpdGxlPjwvdGl0bGVzPjxwZXJp
b2RpY2FsPjxmdWxsLXRpdGxlPkludCBKIENhbmNlcjwvZnVsbC10aXRsZT48L3BlcmlvZGljYWw+
PHBhZ2VzPkUyNTItNjE8L3BhZ2VzPjx2b2x1bWU+MTM2PC92b2x1bWU+PG51bWJlcj41PC9udW1i
ZXI+PGtleXdvcmRzPjxrZXl3b3JkPkFuaW1hbHM8L2tleXdvcmQ+PGtleXdvcmQ+QmxvdHRpbmcs
IFdlc3Rlcm48L2tleXdvcmQ+PGtleXdvcmQ+Qm9uZSBNYXJyb3cgTmVvcGxhc21zL2dlbmV0aWNz
L21ldGFib2xpc20vKnNlY29uZGFyeTwva2V5d29yZD48a2V5d29yZD5DaGlsZDwva2V5d29yZD48
a2V5d29yZD5DaGlsZCwgUHJlc2Nob29sPC9rZXl3b3JkPjxrZXl3b3JkPkZlbWFsZTwva2V5d29y
ZD48a2V5d29yZD5HZW5vdHlwZTwva2V5d29yZD48a2V5d29yZD5IZXRlcm9ncmFmdHM8L2tleXdv
cmQ+PGtleXdvcmQ+SHVtYW5zPC9rZXl3b3JkPjxrZXl3b3JkPkltbXVub2VuenltZSBUZWNobmlx
dWVzPC9rZXl3b3JkPjxrZXl3b3JkPkluZmFudDwva2V5d29yZD48a2V5d29yZD5MaXZlciBOZW9w
bGFzbXMvZ2VuZXRpY3MvbWV0YWJvbGlzbS8qc2Vjb25kYXJ5PC9rZXl3b3JkPjxrZXl3b3JkPkx1
bmcgTmVvcGxhc21zL2dlbmV0aWNzL21ldGFib2xpc20vKnNlY29uZGFyeTwva2V5d29yZD48a2V5
d29yZD5NYWxlPC9rZXl3b3JkPjxrZXl3b3JkPk1pY2U8L2tleXdvcmQ+PGtleXdvcmQ+TmV1cm9i
bGFzdG9tYS9nZW5ldGljcy9tZXRhYm9saXNtLypwYXRob2xvZ3k8L2tleXdvcmQ+PGtleXdvcmQ+
UGhlbm90eXBlPC9rZXl3b3JkPjxrZXl3b3JkPlBvbHltb3JwaGlzbSwgU2luZ2xlIE51Y2xlb3Rp
ZGUvZ2VuZXRpY3M8L2tleXdvcmQ+PGtleXdvcmQ+Uk5BLCBNZXNzZW5nZXIvZ2VuZXRpY3M8L2tl
eXdvcmQ+PGtleXdvcmQ+UmVhbC1UaW1lIFBvbHltZXJhc2UgQ2hhaW4gUmVhY3Rpb248L2tleXdv
cmQ+PGtleXdvcmQ+UmV2ZXJzZSBUcmFuc2NyaXB0YXNlIFBvbHltZXJhc2UgQ2hhaW4gUmVhY3Rp
b248L2tleXdvcmQ+PGtleXdvcmQ+VHVtb3IgQ2VsbHMsIEN1bHR1cmVkPC9rZXl3b3JkPjxrZXl3
b3JkPk15Y248L2tleXdvcmQ+PGtleXdvcmQ+Ym9uZSBtYXJyb3cgbWV0YXN0YXNpczwva2V5d29y
ZD48a2V5d29yZD5uZXVyb2JsYXN0b21hPC9rZXl3b3JkPjxrZXl3b3JkPm5ldXJvYmxhc3RvbWEg
bWV0YXN0YXNpczwva2V5d29yZD48a2V5d29yZD5vcnRob3RvcGljIHhlbm9ncmFmdDwva2V5d29y
ZD48a2V5d29yZD5wYXRpZW50LWRlcml2ZWQgeGVub2dyYWZ0PC9rZXl3b3JkPjwva2V5d29yZHM+
PGRhdGVzPjx5ZWFyPjIwMTU8L3llYXI+PHB1Yi1kYXRlcz48ZGF0ZT5NYXIgMTwvZGF0ZT48L3B1
Yi1kYXRlcz48L2RhdGVzPjxpc2JuPjEwOTctMDIxNSAoRWxlY3Ryb25pYykmI3hEOzAwMjAtNzEz
NiAoTGlua2luZyk8L2lzYm4+PGFjY2Vzc2lvbi1udW0+MjUyMjAwMzE8L2FjY2Vzc2lvbi1udW0+
PHVybHM+PHJlbGF0ZWQtdXJscz48dXJsPmh0dHBzOi8vd3d3Lm5jYmkubmxtLm5paC5nb3YvcHVi
bWVkLzI1MjIwMDMxPC91cmw+PC9yZWxhdGVkLXVybHM+PC91cmxzPjxjdXN0b20yPlBNQzQyOTk1
MDI8L2N1c3RvbTI+PGVsZWN0cm9uaWMtcmVzb3VyY2UtbnVtPjEwLjEwMDIvaWpjLjI5MjE3PC9l
bGVjdHJvbmljLXJlc291cmNlLW51bT48L3JlY29yZD48L0NpdGU+PC9FbmROb3RlPgB=
</w:fldData>
        </w:fldChar>
      </w:r>
      <w:r w:rsidR="00E56CAC" w:rsidRPr="00E56CAC">
        <w:rPr>
          <w:lang w:val="en-US"/>
        </w:rPr>
        <w:instrText xml:space="preserve"> ADDIN EN.CITE.DATA </w:instrText>
      </w:r>
      <w:r w:rsidR="00E56CAC">
        <w:fldChar w:fldCharType="end"/>
      </w:r>
      <w:r w:rsidR="00C5439C">
        <w:fldChar w:fldCharType="separate"/>
      </w:r>
      <w:r w:rsidR="00E56CAC" w:rsidRPr="00E56CAC">
        <w:rPr>
          <w:noProof/>
          <w:vertAlign w:val="superscript"/>
          <w:lang w:val="en-US"/>
        </w:rPr>
        <w:t>4</w:t>
      </w:r>
      <w:r w:rsidR="00C5439C">
        <w:fldChar w:fldCharType="end"/>
      </w:r>
      <w:r w:rsidRPr="001A38B8">
        <w:rPr>
          <w:lang w:val="en-US"/>
        </w:rPr>
        <w:t>.</w:t>
      </w:r>
      <w:r w:rsidR="00204280" w:rsidRPr="00307E63">
        <w:rPr>
          <w:lang w:val="en-US"/>
        </w:rPr>
        <w:t xml:space="preserve"> Mycoplasma infection was tested for prior to the experiments, using standard methods, and was confirmed to be negative. PDX cells (2 x 10</w:t>
      </w:r>
      <w:r w:rsidR="00204280" w:rsidRPr="00307E63">
        <w:rPr>
          <w:vertAlign w:val="superscript"/>
          <w:lang w:val="en-US"/>
        </w:rPr>
        <w:t>6</w:t>
      </w:r>
      <w:r w:rsidR="00204280" w:rsidRPr="00307E63">
        <w:rPr>
          <w:lang w:val="en-US"/>
        </w:rPr>
        <w:t xml:space="preserve">) were suspended in a 100 µl mixture of the medium and </w:t>
      </w:r>
      <w:proofErr w:type="spellStart"/>
      <w:r w:rsidR="00204280" w:rsidRPr="00307E63">
        <w:rPr>
          <w:lang w:val="en-US"/>
        </w:rPr>
        <w:t>matrigel</w:t>
      </w:r>
      <w:proofErr w:type="spellEnd"/>
      <w:r w:rsidR="00204280" w:rsidRPr="00307E63">
        <w:rPr>
          <w:lang w:val="en-US"/>
        </w:rPr>
        <w:t xml:space="preserve"> (Corning, Cat No.354234) (</w:t>
      </w:r>
      <w:r w:rsidRPr="7D45AEB3">
        <w:rPr>
          <w:lang w:val="en-US"/>
        </w:rPr>
        <w:t>3</w:t>
      </w:r>
      <w:r w:rsidR="00204280" w:rsidRPr="00307E63">
        <w:rPr>
          <w:lang w:val="en-US"/>
        </w:rPr>
        <w:t>:1) and injected subcutaneously into the flanks of female mice. Tumor size was measured using a digital caliper and calculated with the formula V=(</w:t>
      </w:r>
      <w:r w:rsidR="00204280" w:rsidRPr="001B4812">
        <w:t>π</w:t>
      </w:r>
      <w:r w:rsidR="00204280" w:rsidRPr="00307E63">
        <w:rPr>
          <w:lang w:val="en-US"/>
        </w:rPr>
        <w:t>ls</w:t>
      </w:r>
      <w:r w:rsidR="00204280" w:rsidRPr="00307E63">
        <w:rPr>
          <w:vertAlign w:val="superscript"/>
          <w:lang w:val="en-US"/>
        </w:rPr>
        <w:t>2</w:t>
      </w:r>
      <w:r w:rsidR="00204280" w:rsidRPr="00307E63">
        <w:rPr>
          <w:lang w:val="en-US"/>
        </w:rPr>
        <w:t>)/6 mm</w:t>
      </w:r>
      <w:r w:rsidR="00204280" w:rsidRPr="00307E63">
        <w:rPr>
          <w:vertAlign w:val="superscript"/>
          <w:lang w:val="en-US"/>
        </w:rPr>
        <w:t xml:space="preserve">3 </w:t>
      </w:r>
      <w:r w:rsidR="00204280" w:rsidRPr="00307E63">
        <w:rPr>
          <w:lang w:val="en-US"/>
        </w:rPr>
        <w:t>(where l is the long side and s is the short side). Mice were</w:t>
      </w:r>
      <w:r w:rsidR="009C6DC0">
        <w:rPr>
          <w:lang w:val="en-US"/>
        </w:rPr>
        <w:t xml:space="preserve"> randomly</w:t>
      </w:r>
      <w:r w:rsidR="00204280" w:rsidRPr="00307E63">
        <w:rPr>
          <w:lang w:val="en-US"/>
        </w:rPr>
        <w:t xml:space="preserve"> allocated to control, cisplatin, COJEC or resection groups once their tumor had reached approximately 500 mm</w:t>
      </w:r>
      <w:r w:rsidR="00204280" w:rsidRPr="00307E63">
        <w:rPr>
          <w:vertAlign w:val="superscript"/>
          <w:lang w:val="en-US"/>
        </w:rPr>
        <w:t>3</w:t>
      </w:r>
      <w:r w:rsidR="00204280" w:rsidRPr="00307E63">
        <w:rPr>
          <w:lang w:val="en-US"/>
        </w:rPr>
        <w:t>. The cisplatin group was treated with intraperitoneal injection of 4 mg/kg cisplatin (</w:t>
      </w:r>
      <w:proofErr w:type="spellStart"/>
      <w:r w:rsidR="00204280" w:rsidRPr="00307E63">
        <w:rPr>
          <w:lang w:val="en-US"/>
        </w:rPr>
        <w:t>Selleckchem</w:t>
      </w:r>
      <w:proofErr w:type="spellEnd"/>
      <w:r w:rsidR="00204280" w:rsidRPr="00307E63">
        <w:rPr>
          <w:lang w:val="en-US"/>
        </w:rPr>
        <w:t xml:space="preserve">, Cat </w:t>
      </w:r>
      <w:proofErr w:type="gramStart"/>
      <w:r w:rsidR="00204280" w:rsidRPr="00307E63">
        <w:rPr>
          <w:lang w:val="en-US"/>
        </w:rPr>
        <w:t>No.S</w:t>
      </w:r>
      <w:proofErr w:type="gramEnd"/>
      <w:r w:rsidR="00204280" w:rsidRPr="00307E63">
        <w:rPr>
          <w:lang w:val="en-US"/>
        </w:rPr>
        <w:t xml:space="preserve">1166) each Monday, Wednesday and Friday, the control group was treated with equal amounts of saline. The COJEC group was treated with intraperitoneal injections of </w:t>
      </w:r>
      <w:r w:rsidR="00D60ED9">
        <w:rPr>
          <w:lang w:val="en-US"/>
        </w:rPr>
        <w:t>c</w:t>
      </w:r>
      <w:r w:rsidR="00204280" w:rsidRPr="00307E63">
        <w:rPr>
          <w:lang w:val="en-US"/>
        </w:rPr>
        <w:t xml:space="preserve">isplatin (1 mg/kg; </w:t>
      </w:r>
      <w:proofErr w:type="spellStart"/>
      <w:r w:rsidR="00204280" w:rsidRPr="00307E63">
        <w:rPr>
          <w:lang w:val="en-US"/>
        </w:rPr>
        <w:t>Selleckchem</w:t>
      </w:r>
      <w:proofErr w:type="spellEnd"/>
      <w:r w:rsidR="00204280" w:rsidRPr="00307E63">
        <w:rPr>
          <w:lang w:val="en-US"/>
        </w:rPr>
        <w:t xml:space="preserve">, Cat </w:t>
      </w:r>
      <w:proofErr w:type="gramStart"/>
      <w:r w:rsidR="00204280" w:rsidRPr="00307E63">
        <w:rPr>
          <w:lang w:val="en-US"/>
        </w:rPr>
        <w:t>No.S</w:t>
      </w:r>
      <w:proofErr w:type="gramEnd"/>
      <w:r w:rsidR="00204280" w:rsidRPr="00307E63">
        <w:rPr>
          <w:lang w:val="en-US"/>
        </w:rPr>
        <w:t xml:space="preserve">1166) and </w:t>
      </w:r>
      <w:r w:rsidR="00D60ED9">
        <w:rPr>
          <w:lang w:val="en-US"/>
        </w:rPr>
        <w:t>v</w:t>
      </w:r>
      <w:r w:rsidR="00204280" w:rsidRPr="00307E63">
        <w:rPr>
          <w:lang w:val="en-US"/>
        </w:rPr>
        <w:t xml:space="preserve">incristine (0.25 mg/kg; Santa Cruz, sc-201434) on Mondays, </w:t>
      </w:r>
      <w:r w:rsidR="00D60ED9">
        <w:rPr>
          <w:lang w:val="en-US"/>
        </w:rPr>
        <w:t>e</w:t>
      </w:r>
      <w:r w:rsidR="00204280" w:rsidRPr="00307E63">
        <w:rPr>
          <w:lang w:val="en-US"/>
        </w:rPr>
        <w:t xml:space="preserve">toposide (4 mg/kg; Santa Cruz, sc-3512) and </w:t>
      </w:r>
      <w:r w:rsidR="00D60ED9">
        <w:rPr>
          <w:lang w:val="en-US"/>
        </w:rPr>
        <w:t>c</w:t>
      </w:r>
      <w:r w:rsidR="00204280" w:rsidRPr="00307E63">
        <w:rPr>
          <w:lang w:val="en-US"/>
        </w:rPr>
        <w:t xml:space="preserve">yclophosphamide (75 mg/kg; Santa Cruz, sc-361165) on </w:t>
      </w:r>
      <w:r w:rsidR="00204280" w:rsidRPr="00307E63">
        <w:rPr>
          <w:lang w:val="en-US"/>
        </w:rPr>
        <w:lastRenderedPageBreak/>
        <w:t xml:space="preserve">Wednesdays, and </w:t>
      </w:r>
      <w:r w:rsidR="00D60ED9">
        <w:rPr>
          <w:lang w:val="en-US"/>
        </w:rPr>
        <w:t>c</w:t>
      </w:r>
      <w:r w:rsidR="00204280" w:rsidRPr="00307E63">
        <w:rPr>
          <w:lang w:val="en-US"/>
        </w:rPr>
        <w:t xml:space="preserve">arboplatin (25 mg/kg; Santa Cruz, sc-202093A) on Fridays. When the tumor size had reduced to </w:t>
      </w:r>
      <w:r w:rsidR="00152062" w:rsidRPr="00307E63">
        <w:rPr>
          <w:lang w:val="en-US"/>
        </w:rPr>
        <w:t xml:space="preserve">approximately </w:t>
      </w:r>
      <w:r w:rsidR="00204280" w:rsidRPr="00307E63">
        <w:rPr>
          <w:lang w:val="en-US"/>
        </w:rPr>
        <w:t>200 mm</w:t>
      </w:r>
      <w:r w:rsidR="00204280" w:rsidRPr="00307E63">
        <w:rPr>
          <w:vertAlign w:val="superscript"/>
          <w:lang w:val="en-US"/>
        </w:rPr>
        <w:t>3</w:t>
      </w:r>
      <w:r w:rsidR="00204280" w:rsidRPr="00307E63">
        <w:rPr>
          <w:lang w:val="en-US"/>
        </w:rPr>
        <w:t xml:space="preserve">, the tumor was surgically removed and mice were then observed for tumor regrowth. For the resection only group, &gt;90% of the untreated tumor was surgically removed and the mice were then observed for tumor regrowth. All mice were monitored for weight loss and other signs of toxicity. Mice were sacrificed when tumors reached </w:t>
      </w:r>
      <w:proofErr w:type="spellStart"/>
      <w:r w:rsidR="00B57DA3">
        <w:rPr>
          <w:lang w:val="en-US"/>
        </w:rPr>
        <w:t>atleast</w:t>
      </w:r>
      <w:proofErr w:type="spellEnd"/>
      <w:r w:rsidR="00B57DA3">
        <w:rPr>
          <w:lang w:val="en-US"/>
        </w:rPr>
        <w:t xml:space="preserve"> </w:t>
      </w:r>
      <w:r w:rsidR="00204280" w:rsidRPr="00307E63">
        <w:rPr>
          <w:lang w:val="en-US"/>
        </w:rPr>
        <w:t>approximately 1800 mm</w:t>
      </w:r>
      <w:r w:rsidR="00204280" w:rsidRPr="00307E63">
        <w:rPr>
          <w:vertAlign w:val="superscript"/>
          <w:lang w:val="en-US"/>
        </w:rPr>
        <w:t>3</w:t>
      </w:r>
      <w:r w:rsidRPr="7D45AEB3">
        <w:rPr>
          <w:lang w:val="en-US"/>
        </w:rPr>
        <w:t>,</w:t>
      </w:r>
      <w:r w:rsidR="00204280" w:rsidRPr="00307E63">
        <w:rPr>
          <w:lang w:val="en-US"/>
        </w:rPr>
        <w:t xml:space="preserve"> at weight loss &gt;15% from initial weight,</w:t>
      </w:r>
      <w:r w:rsidR="004D349D">
        <w:rPr>
          <w:lang w:val="en-US"/>
        </w:rPr>
        <w:t xml:space="preserve"> at a humane end point due to overall health deterioration,</w:t>
      </w:r>
      <w:r w:rsidR="00204280" w:rsidRPr="00307E63">
        <w:rPr>
          <w:lang w:val="en-US"/>
        </w:rPr>
        <w:t xml:space="preserve"> or one year after initial cell injection. </w:t>
      </w:r>
      <w:r w:rsidR="00F75DAA">
        <w:rPr>
          <w:lang w:val="en-US"/>
        </w:rPr>
        <w:t>For Fig.6,</w:t>
      </w:r>
      <w:r w:rsidR="00E56CAC">
        <w:rPr>
          <w:lang w:val="en-US"/>
        </w:rPr>
        <w:fldChar w:fldCharType="begin">
          <w:fldData xml:space="preserve">PEVuZE5vdGU+PENpdGU+PEF1dGhvcj5CcmFla2V2ZWxkdDwvQXV0aG9yPjxZZWFyPjIwMTg8L1ll
YXI+PFJlY051bT4yNDwvUmVjTnVtPjxEaXNwbGF5VGV4dD48c3R5bGUgZmFjZT0ic3VwZXJzY3Jp
cHQiPjI8L3N0eWxlPjwvRGlzcGxheVRleHQ+PHJlY29yZD48cmVjLW51bWJlcj4yNDwvcmVjLW51
bWJlcj48Zm9yZWlnbi1rZXlzPjxrZXkgYXBwPSJFTiIgZGItaWQ9InRkZWYwc2Y5cDAyenZoZTB2
MDM1MncydmZlZDAwczI5ZDV0ZiIgdGltZXN0YW1wPSIxNjQ1Nzk5MjU4Ij4yNDwva2V5PjwvZm9y
ZWlnbi1rZXlzPjxyZWYtdHlwZSBuYW1lPSJKb3VybmFsIEFydGljbGUiPjE3PC9yZWYtdHlwZT48
Y29udHJpYnV0b3JzPjxhdXRob3JzPjxhdXRob3I+QnJhZWtldmVsZHQsIE4uPC9hdXRob3I+PGF1
dGhvcj52b24gU3RlZGluZ2ssIEsuPC9hdXRob3I+PGF1dGhvcj5GcmFuc3NvbiwgUy48L2F1dGhv
cj48YXV0aG9yPk1hcnRpbmV6LU1vbmxlb24sIEEuPC9hdXRob3I+PGF1dGhvcj5MaW5kZ3Jlbiwg
RC48L2F1dGhvcj48YXV0aG9yPkF4ZWxzb24sIEguPC9hdXRob3I+PGF1dGhvcj5MZXZhbmRlciwg
Ri48L2F1dGhvcj48YXV0aG9yPldpbGxmb3JzcywgSi48L2F1dGhvcj48YXV0aG9yPkhhbnNzb24s
IEsuPC9hdXRob3I+PGF1dGhvcj5PcmEsIEkuPC9hdXRob3I+PGF1dGhvcj5CYWNrbWFuLCBULjwv
YXV0aG9yPjxhdXRob3I+Qm9yamVzc29uLCBBLjwvYXV0aG9yPjxhdXRob3I+QmVja21hbiwgUy48
L2F1dGhvcj48YXV0aG9yPkVzZmFuZHlhcmksIEouPC9hdXRob3I+PGF1dGhvcj5CZXJiZWdhbGws
IEEuIFAuPC9hdXRob3I+PGF1dGhvcj5Ob2d1ZXJhLCBSLjwvYXV0aG9yPjxhdXRob3I+S2FybHNz
b24sIEouPC9hdXRob3I+PGF1dGhvcj5Lb3N0ZXIsIEouPC9hdXRob3I+PGF1dGhvcj5NYXJ0aW5z
c29uLCBULjwvYXV0aG9yPjxhdXRob3I+R2lzc2Vsc3NvbiwgRC48L2F1dGhvcj48YXV0aG9yPlBh
aGxtYW4sIFMuPC9hdXRob3I+PGF1dGhvcj5CZXhlbGwsIEQuPC9hdXRob3I+PC9hdXRob3JzPjwv
Y29udHJpYnV0b3JzPjxhdXRoLWFkZHJlc3M+RGVwYXJ0bWVudCBvZiBMYWJvcmF0b3J5IE1lZGlj
aW5lLCBEaXZpc2lvbiBvZiBUcmFuc2xhdGlvbmFsIENhbmNlciBSZXNlYXJjaCwgTHVuZCBVbml2
ZXJzaXR5LCBMdW5kLCBTd2VkZW4uJiN4RDtEZXBhcnRtZW50IG9mIENsaW5pY2FsIFNjaWVuY2Vz
LCBEaXZpc2lvbiBvZiBQZWRpYXRyaWMgT25jb2xvZ3ksIEx1bmQgVW5pdmVyc2l0eSwgVW5pdmVy
c2l0eSBIb3NwaXRhbCwgTHVuZCwgU3dlZGVuLiBkYW5pZWwuYmV4ZWxsQG1lZC5sdS5zZSBrcmlz
dG9mZmVyLnZvbl9zdGVkaW5na0BtZWQubHUuc2UuJiN4RDtEZXBhcnRtZW50IG9mIE9uY29nZW5v
bWljcywgQW1zdGVyZGFtIFVNQywgVW5pdmVyc2l0eSBvZiBBbXN0ZXJkYW0sIHRoZSBOZXRoZXJs
YW5kcy4mI3hEO0RlcGFydG1lbnQgb2YgUGF0aG9sb2d5IGFuZCBHZW5ldGljcywgVW5pdmVyc2l0
eSBvZiBHb3RoZW5idXJnLCBHb3RoZW5idXJnLCBTd2VkZW4uJiN4RDtEZXBhcnRtZW50IG9mIElt
bXVub3RlY2hub2xvZ3ksIEx1bmQgVW5pdmVyc2l0eSwgTHVuZCwgU3dlZGVuLiYjeEQ7RGVwYXJ0
bWVudCBvZiBDbGluaWNhbCBTY2llbmNlcywgRGl2aXNpb24gb2YgUGVkaWF0cmljIE9uY29sb2d5
LCBMdW5kIFVuaXZlcnNpdHksIFVuaXZlcnNpdHkgSG9zcGl0YWwsIEx1bmQsIFN3ZWRlbi4mI3hE
O0RpdmlzaW9uIG9mIFBlZGlhdHJpYyBTdXJnZXJ5LCBEZXBhcnRtZW50IG9mIENsaW5pY2FsIFNj
aWVuY2VzLCBMdW5kIFVuaXZlcnNpdHksIFVuaXZlcnNpdHkgSG9zcGl0YWwsIEx1bmQsIFN3ZWRl
bi4mI3hEO0RlcGFydG1lbnQgb2YgUGF0aG9sb2d5LCBNZWRpY2FsIFNjaG9vbCwgVW5pdmVyc2l0
eSBvZiBWYWxlbmNpYS9JTkNMSVZBL0NJQkVST05DLCBNYWRyaWQsIFNwYWluLiYjeEQ7RGl2aXNp
b24gb2YgQ2xpbmljYWwgR2VuZXRpY3MsIERlcGFydG1lbnQgb2YgTGFib3JhdG9yeSBNZWRpY2lu
ZSwgTHVuZCBVbml2ZXJzaXR5LCBMdW5kLCBTd2VkZW4uJiN4RDtEZXBhcnRtZW50IG9mIFBhdGhv
bG9neSwgTGFib3JhdG9yeSBNZWRpY2luZSwgTWVkaWNhbCBTZXJ2aWNlcywgVW5pdmVyc2l0eSBI
b3NwaXRhbCwgTHVuZCwgU3dlZGVuLiYjeEQ7RGVwYXJ0bWVudCBvZiBMYWJvcmF0b3J5IE1lZGlj
aW5lLCBEaXZpc2lvbiBvZiBUcmFuc2xhdGlvbmFsIENhbmNlciBSZXNlYXJjaCwgTHVuZCBVbml2
ZXJzaXR5LCBMdW5kLCBTd2VkZW4uIGRhbmllbC5iZXhlbGxAbWVkLmx1LnNlIGtyaXN0b2ZmZXIu
dm9uX3N0ZWRpbmdrQG1lZC5sdS5zZS48L2F1dGgtYWRkcmVzcz48dGl0bGVzPjx0aXRsZT5QYXRp
ZW50LURlcml2ZWQgWGVub2dyYWZ0IE1vZGVscyBSZXZlYWwgSW50cmF0dW1vciBIZXRlcm9nZW5l
aXR5IGFuZCBUZW1wb3JhbCBTdGFiaWxpdHkgaW4gTmV1cm9ibGFzdG9tYTwvdGl0bGU+PHNlY29u
ZGFyeS10aXRsZT5DYW5jZXIgUmVzPC9zZWNvbmRhcnktdGl0bGU+PC90aXRsZXM+PHBlcmlvZGlj
YWw+PGZ1bGwtdGl0bGU+Q2FuY2VyIFJlczwvZnVsbC10aXRsZT48L3BlcmlvZGljYWw+PHBhZ2Vz
PjU5NTgtNTk2OTwvcGFnZXM+PHZvbHVtZT43ODwvdm9sdW1lPjxudW1iZXI+MjA8L251bWJlcj48
ZWRpdGlvbj4yMDE4LzA4LzMwPC9lZGl0aW9uPjxrZXl3b3Jkcz48a2V5d29yZD5BbmltYWxzPC9r
ZXl3b3JkPjxrZXl3b3JkPkJpb21hcmtlcnMsIFR1bW9yL21ldGFib2xpc208L2tleXdvcmQ+PGtl
eXdvcmQ+RGlzZWFzZSBNb2RlbHMsIEFuaW1hbDwva2V5d29yZD48a2V5d29yZD5GZW1hbGU8L2tl
eXdvcmQ+PGtleXdvcmQ+R2VuZSBFeHByZXNzaW9uIFByb2ZpbGluZzwva2V5d29yZD48a2V5d29y
ZD5HZW5vdHlwZTwva2V5d29yZD48a2V5d29yZD5IdW1hbnM8L2tleXdvcmQ+PGtleXdvcmQ+SW5m
YW50PC9rZXl3b3JkPjxrZXl3b3JkPk1hbGU8L2tleXdvcmQ+PGtleXdvcmQ+TWljZTwva2V5d29y
ZD48a2V5d29yZD4qTmVvcGxhc20gU3RhZ2luZzwva2V5d29yZD48a2V5d29yZD4qTmVvcGxhc20g
VHJhbnNwbGFudGF0aW9uPC9rZXl3b3JkPjxrZXl3b3JkPk5ldXJvYmxhc3RvbWEvZ2VuZXRpY3Mv
cGF0aG9sb2d5Lyp0aGVyYXB5PC9rZXl3b3JkPjxrZXl3b3JkPlBvbHltb3JwaGlzbSwgU2luZ2xl
IE51Y2xlb3RpZGU8L2tleXdvcmQ+PGtleXdvcmQ+UHJvdGVvbWljczwva2V5d29yZD48a2V5d29y
ZD5UcmFuc2NyaXB0b21lPC9rZXl3b3JkPjxrZXl3b3JkPlRyYW5zbGF0aW9uYWwgTWVkaWNhbCBS
ZXNlYXJjaDwva2V5d29yZD48L2tleXdvcmRzPjxkYXRlcz48eWVhcj4yMDE4PC95ZWFyPjxwdWIt
ZGF0ZXM+PGRhdGU+T2N0IDE1PC9kYXRlPjwvcHViLWRhdGVzPjwvZGF0ZXM+PGlzYm4+MTUzOC03
NDQ1IChFbGVjdHJvbmljKSYjeEQ7MDAwOC01NDcyIChMaW5raW5nKTwvaXNibj48YWNjZXNzaW9u
LW51bT4zMDE1NDE0OTwvYWNjZXNzaW9uLW51bT48dXJscz48cmVsYXRlZC11cmxzPjx1cmw+aHR0
cHM6Ly93d3cubmNiaS5ubG0ubmloLmdvdi9wdWJtZWQvMzAxNTQxNDk8L3VybD48L3JlbGF0ZWQt
dXJscz48L3VybHM+PGVsZWN0cm9uaWMtcmVzb3VyY2UtbnVtPjEwLjExNTgvMDAwOC01NDcyLkNB
Ti0xOC0wNTI3PC9lbGVjdHJvbmljLXJlc291cmNlLW51bT48L3JlY29yZD48L0NpdGU+PC9FbmRO
b3RlPn==
</w:fldData>
        </w:fldChar>
      </w:r>
      <w:r w:rsidR="00E56CAC">
        <w:rPr>
          <w:lang w:val="en-US"/>
        </w:rPr>
        <w:instrText xml:space="preserve"> ADDIN EN.CITE </w:instrText>
      </w:r>
      <w:r w:rsidR="00E56CAC">
        <w:rPr>
          <w:lang w:val="en-US"/>
        </w:rPr>
        <w:fldChar w:fldCharType="begin">
          <w:fldData xml:space="preserve">PEVuZE5vdGU+PENpdGU+PEF1dGhvcj5CcmFla2V2ZWxkdDwvQXV0aG9yPjxZZWFyPjIwMTg8L1ll
YXI+PFJlY051bT4yNDwvUmVjTnVtPjxEaXNwbGF5VGV4dD48c3R5bGUgZmFjZT0ic3VwZXJzY3Jp
cHQiPjI8L3N0eWxlPjwvRGlzcGxheVRleHQ+PHJlY29yZD48cmVjLW51bWJlcj4yNDwvcmVjLW51
bWJlcj48Zm9yZWlnbi1rZXlzPjxrZXkgYXBwPSJFTiIgZGItaWQ9InRkZWYwc2Y5cDAyenZoZTB2
MDM1MncydmZlZDAwczI5ZDV0ZiIgdGltZXN0YW1wPSIxNjQ1Nzk5MjU4Ij4yNDwva2V5PjwvZm9y
ZWlnbi1rZXlzPjxyZWYtdHlwZSBuYW1lPSJKb3VybmFsIEFydGljbGUiPjE3PC9yZWYtdHlwZT48
Y29udHJpYnV0b3JzPjxhdXRob3JzPjxhdXRob3I+QnJhZWtldmVsZHQsIE4uPC9hdXRob3I+PGF1
dGhvcj52b24gU3RlZGluZ2ssIEsuPC9hdXRob3I+PGF1dGhvcj5GcmFuc3NvbiwgUy48L2F1dGhv
cj48YXV0aG9yPk1hcnRpbmV6LU1vbmxlb24sIEEuPC9hdXRob3I+PGF1dGhvcj5MaW5kZ3Jlbiwg
RC48L2F1dGhvcj48YXV0aG9yPkF4ZWxzb24sIEguPC9hdXRob3I+PGF1dGhvcj5MZXZhbmRlciwg
Ri48L2F1dGhvcj48YXV0aG9yPldpbGxmb3JzcywgSi48L2F1dGhvcj48YXV0aG9yPkhhbnNzb24s
IEsuPC9hdXRob3I+PGF1dGhvcj5PcmEsIEkuPC9hdXRob3I+PGF1dGhvcj5CYWNrbWFuLCBULjwv
YXV0aG9yPjxhdXRob3I+Qm9yamVzc29uLCBBLjwvYXV0aG9yPjxhdXRob3I+QmVja21hbiwgUy48
L2F1dGhvcj48YXV0aG9yPkVzZmFuZHlhcmksIEouPC9hdXRob3I+PGF1dGhvcj5CZXJiZWdhbGws
IEEuIFAuPC9hdXRob3I+PGF1dGhvcj5Ob2d1ZXJhLCBSLjwvYXV0aG9yPjxhdXRob3I+S2FybHNz
b24sIEouPC9hdXRob3I+PGF1dGhvcj5Lb3N0ZXIsIEouPC9hdXRob3I+PGF1dGhvcj5NYXJ0aW5z
c29uLCBULjwvYXV0aG9yPjxhdXRob3I+R2lzc2Vsc3NvbiwgRC48L2F1dGhvcj48YXV0aG9yPlBh
aGxtYW4sIFMuPC9hdXRob3I+PGF1dGhvcj5CZXhlbGwsIEQuPC9hdXRob3I+PC9hdXRob3JzPjwv
Y29udHJpYnV0b3JzPjxhdXRoLWFkZHJlc3M+RGVwYXJ0bWVudCBvZiBMYWJvcmF0b3J5IE1lZGlj
aW5lLCBEaXZpc2lvbiBvZiBUcmFuc2xhdGlvbmFsIENhbmNlciBSZXNlYXJjaCwgTHVuZCBVbml2
ZXJzaXR5LCBMdW5kLCBTd2VkZW4uJiN4RDtEZXBhcnRtZW50IG9mIENsaW5pY2FsIFNjaWVuY2Vz
LCBEaXZpc2lvbiBvZiBQZWRpYXRyaWMgT25jb2xvZ3ksIEx1bmQgVW5pdmVyc2l0eSwgVW5pdmVy
c2l0eSBIb3NwaXRhbCwgTHVuZCwgU3dlZGVuLiBkYW5pZWwuYmV4ZWxsQG1lZC5sdS5zZSBrcmlz
dG9mZmVyLnZvbl9zdGVkaW5na0BtZWQubHUuc2UuJiN4RDtEZXBhcnRtZW50IG9mIE9uY29nZW5v
bWljcywgQW1zdGVyZGFtIFVNQywgVW5pdmVyc2l0eSBvZiBBbXN0ZXJkYW0sIHRoZSBOZXRoZXJs
YW5kcy4mI3hEO0RlcGFydG1lbnQgb2YgUGF0aG9sb2d5IGFuZCBHZW5ldGljcywgVW5pdmVyc2l0
eSBvZiBHb3RoZW5idXJnLCBHb3RoZW5idXJnLCBTd2VkZW4uJiN4RDtEZXBhcnRtZW50IG9mIElt
bXVub3RlY2hub2xvZ3ksIEx1bmQgVW5pdmVyc2l0eSwgTHVuZCwgU3dlZGVuLiYjeEQ7RGVwYXJ0
bWVudCBvZiBDbGluaWNhbCBTY2llbmNlcywgRGl2aXNpb24gb2YgUGVkaWF0cmljIE9uY29sb2d5
LCBMdW5kIFVuaXZlcnNpdHksIFVuaXZlcnNpdHkgSG9zcGl0YWwsIEx1bmQsIFN3ZWRlbi4mI3hE
O0RpdmlzaW9uIG9mIFBlZGlhdHJpYyBTdXJnZXJ5LCBEZXBhcnRtZW50IG9mIENsaW5pY2FsIFNj
aWVuY2VzLCBMdW5kIFVuaXZlcnNpdHksIFVuaXZlcnNpdHkgSG9zcGl0YWwsIEx1bmQsIFN3ZWRl
bi4mI3hEO0RlcGFydG1lbnQgb2YgUGF0aG9sb2d5LCBNZWRpY2FsIFNjaG9vbCwgVW5pdmVyc2l0
eSBvZiBWYWxlbmNpYS9JTkNMSVZBL0NJQkVST05DLCBNYWRyaWQsIFNwYWluLiYjeEQ7RGl2aXNp
b24gb2YgQ2xpbmljYWwgR2VuZXRpY3MsIERlcGFydG1lbnQgb2YgTGFib3JhdG9yeSBNZWRpY2lu
ZSwgTHVuZCBVbml2ZXJzaXR5LCBMdW5kLCBTd2VkZW4uJiN4RDtEZXBhcnRtZW50IG9mIFBhdGhv
bG9neSwgTGFib3JhdG9yeSBNZWRpY2luZSwgTWVkaWNhbCBTZXJ2aWNlcywgVW5pdmVyc2l0eSBI
b3NwaXRhbCwgTHVuZCwgU3dlZGVuLiYjeEQ7RGVwYXJ0bWVudCBvZiBMYWJvcmF0b3J5IE1lZGlj
aW5lLCBEaXZpc2lvbiBvZiBUcmFuc2xhdGlvbmFsIENhbmNlciBSZXNlYXJjaCwgTHVuZCBVbml2
ZXJzaXR5LCBMdW5kLCBTd2VkZW4uIGRhbmllbC5iZXhlbGxAbWVkLmx1LnNlIGtyaXN0b2ZmZXIu
dm9uX3N0ZWRpbmdrQG1lZC5sdS5zZS48L2F1dGgtYWRkcmVzcz48dGl0bGVzPjx0aXRsZT5QYXRp
ZW50LURlcml2ZWQgWGVub2dyYWZ0IE1vZGVscyBSZXZlYWwgSW50cmF0dW1vciBIZXRlcm9nZW5l
aXR5IGFuZCBUZW1wb3JhbCBTdGFiaWxpdHkgaW4gTmV1cm9ibGFzdG9tYTwvdGl0bGU+PHNlY29u
ZGFyeS10aXRsZT5DYW5jZXIgUmVzPC9zZWNvbmRhcnktdGl0bGU+PC90aXRsZXM+PHBlcmlvZGlj
YWw+PGZ1bGwtdGl0bGU+Q2FuY2VyIFJlczwvZnVsbC10aXRsZT48L3BlcmlvZGljYWw+PHBhZ2Vz
PjU5NTgtNTk2OTwvcGFnZXM+PHZvbHVtZT43ODwvdm9sdW1lPjxudW1iZXI+MjA8L251bWJlcj48
ZWRpdGlvbj4yMDE4LzA4LzMwPC9lZGl0aW9uPjxrZXl3b3Jkcz48a2V5d29yZD5BbmltYWxzPC9r
ZXl3b3JkPjxrZXl3b3JkPkJpb21hcmtlcnMsIFR1bW9yL21ldGFib2xpc208L2tleXdvcmQ+PGtl
eXdvcmQ+RGlzZWFzZSBNb2RlbHMsIEFuaW1hbDwva2V5d29yZD48a2V5d29yZD5GZW1hbGU8L2tl
eXdvcmQ+PGtleXdvcmQ+R2VuZSBFeHByZXNzaW9uIFByb2ZpbGluZzwva2V5d29yZD48a2V5d29y
ZD5HZW5vdHlwZTwva2V5d29yZD48a2V5d29yZD5IdW1hbnM8L2tleXdvcmQ+PGtleXdvcmQ+SW5m
YW50PC9rZXl3b3JkPjxrZXl3b3JkPk1hbGU8L2tleXdvcmQ+PGtleXdvcmQ+TWljZTwva2V5d29y
ZD48a2V5d29yZD4qTmVvcGxhc20gU3RhZ2luZzwva2V5d29yZD48a2V5d29yZD4qTmVvcGxhc20g
VHJhbnNwbGFudGF0aW9uPC9rZXl3b3JkPjxrZXl3b3JkPk5ldXJvYmxhc3RvbWEvZ2VuZXRpY3Mv
cGF0aG9sb2d5Lyp0aGVyYXB5PC9rZXl3b3JkPjxrZXl3b3JkPlBvbHltb3JwaGlzbSwgU2luZ2xl
IE51Y2xlb3RpZGU8L2tleXdvcmQ+PGtleXdvcmQ+UHJvdGVvbWljczwva2V5d29yZD48a2V5d29y
ZD5UcmFuc2NyaXB0b21lPC9rZXl3b3JkPjxrZXl3b3JkPlRyYW5zbGF0aW9uYWwgTWVkaWNhbCBS
ZXNlYXJjaDwva2V5d29yZD48L2tleXdvcmRzPjxkYXRlcz48eWVhcj4yMDE4PC95ZWFyPjxwdWIt
ZGF0ZXM+PGRhdGU+T2N0IDE1PC9kYXRlPjwvcHViLWRhdGVzPjwvZGF0ZXM+PGlzYm4+MTUzOC03
NDQ1IChFbGVjdHJvbmljKSYjeEQ7MDAwOC01NDcyIChMaW5raW5nKTwvaXNibj48YWNjZXNzaW9u
LW51bT4zMDE1NDE0OTwvYWNjZXNzaW9uLW51bT48dXJscz48cmVsYXRlZC11cmxzPjx1cmw+aHR0
cHM6Ly93d3cubmNiaS5ubG0ubmloLmdvdi9wdWJtZWQvMzAxNTQxNDk8L3VybD48L3JlbGF0ZWQt
dXJscz48L3VybHM+PGVsZWN0cm9uaWMtcmVzb3VyY2UtbnVtPjEwLjExNTgvMDAwOC01NDcyLkNB
Ti0xOC0wNTI3PC9lbGVjdHJvbmljLXJlc291cmNlLW51bT48L3JlY29yZD48L0NpdGU+PC9FbmRO
b3RlPn==
</w:fldData>
        </w:fldChar>
      </w:r>
      <w:r w:rsidR="00E56CAC">
        <w:rPr>
          <w:lang w:val="en-US"/>
        </w:rPr>
        <w:instrText xml:space="preserve"> ADDIN EN.CITE.DATA </w:instrText>
      </w:r>
      <w:r w:rsidR="00E56CAC">
        <w:rPr>
          <w:lang w:val="en-US"/>
        </w:rPr>
      </w:r>
      <w:r w:rsidR="00E56CAC">
        <w:rPr>
          <w:lang w:val="en-US"/>
        </w:rPr>
        <w:fldChar w:fldCharType="end"/>
      </w:r>
      <w:r w:rsidR="00E56CAC">
        <w:rPr>
          <w:lang w:val="en-US"/>
        </w:rPr>
      </w:r>
      <w:r w:rsidR="00E56CAC">
        <w:rPr>
          <w:lang w:val="en-US"/>
        </w:rPr>
        <w:fldChar w:fldCharType="separate"/>
      </w:r>
      <w:r w:rsidR="00E56CAC" w:rsidRPr="00E56CAC">
        <w:rPr>
          <w:noProof/>
          <w:vertAlign w:val="superscript"/>
          <w:lang w:val="en-US"/>
        </w:rPr>
        <w:t>2</w:t>
      </w:r>
      <w:r w:rsidR="00E56CAC">
        <w:rPr>
          <w:lang w:val="en-US"/>
        </w:rPr>
        <w:fldChar w:fldCharType="end"/>
      </w:r>
      <w:r w:rsidR="00F75DAA">
        <w:rPr>
          <w:lang w:val="en-US"/>
        </w:rPr>
        <w:t xml:space="preserve"> NSG mice were obtained from in-house breeding. PDXs established through orthotopic </w:t>
      </w:r>
      <w:r w:rsidR="00F75DAA" w:rsidRPr="00F75DAA">
        <w:rPr>
          <w:lang w:val="en-US"/>
        </w:rPr>
        <w:t>implantation of u</w:t>
      </w:r>
      <w:r w:rsidR="003C2C5F">
        <w:rPr>
          <w:lang w:val="en-US"/>
        </w:rPr>
        <w:t>n</w:t>
      </w:r>
      <w:r w:rsidR="00F75DAA" w:rsidRPr="00F75DAA">
        <w:rPr>
          <w:lang w:val="en-US"/>
        </w:rPr>
        <w:t xml:space="preserve">dissociated patient tumor fragments into the </w:t>
      </w:r>
      <w:proofErr w:type="spellStart"/>
      <w:r w:rsidR="00F75DAA" w:rsidRPr="00F75DAA">
        <w:rPr>
          <w:lang w:val="en-US"/>
        </w:rPr>
        <w:t>paraadrenal</w:t>
      </w:r>
      <w:proofErr w:type="spellEnd"/>
      <w:r w:rsidR="00F75DAA" w:rsidRPr="00F75DAA">
        <w:rPr>
          <w:lang w:val="en-US"/>
        </w:rPr>
        <w:t xml:space="preserve"> space of NSG mice</w:t>
      </w:r>
      <w:r w:rsidR="00F75DAA">
        <w:rPr>
          <w:lang w:val="en-US"/>
        </w:rPr>
        <w:t xml:space="preserve"> using Matrigel, were subjected to serial </w:t>
      </w:r>
      <w:r w:rsidR="00FB3A54">
        <w:rPr>
          <w:lang w:val="en-US"/>
        </w:rPr>
        <w:t xml:space="preserve">in vivo </w:t>
      </w:r>
      <w:r w:rsidR="00F75DAA">
        <w:rPr>
          <w:lang w:val="en-US"/>
        </w:rPr>
        <w:t xml:space="preserve">orthotopic </w:t>
      </w:r>
      <w:r w:rsidR="00FB3A54">
        <w:rPr>
          <w:lang w:val="en-US"/>
        </w:rPr>
        <w:t>passaging</w:t>
      </w:r>
      <w:r w:rsidR="00F75DAA">
        <w:rPr>
          <w:lang w:val="en-US"/>
        </w:rPr>
        <w:t xml:space="preserve"> </w:t>
      </w:r>
      <w:r w:rsidR="00FB3A54">
        <w:rPr>
          <w:lang w:val="en-US"/>
        </w:rPr>
        <w:t xml:space="preserve">up to eight generations for each model. Tumor samples from </w:t>
      </w:r>
      <w:r w:rsidR="00FE2F2A">
        <w:rPr>
          <w:lang w:val="en-US"/>
        </w:rPr>
        <w:t xml:space="preserve">in vivo </w:t>
      </w:r>
      <w:r w:rsidR="00FB3A54">
        <w:rPr>
          <w:lang w:val="en-US"/>
        </w:rPr>
        <w:t xml:space="preserve">generations 1 and 7 were analyzed here. </w:t>
      </w:r>
    </w:p>
    <w:p w14:paraId="10F6F91C" w14:textId="77777777" w:rsidR="00D3255C" w:rsidRPr="00307E63" w:rsidRDefault="00D3255C" w:rsidP="00AD34C6">
      <w:pPr>
        <w:spacing w:line="480" w:lineRule="auto"/>
        <w:jc w:val="both"/>
        <w:rPr>
          <w:lang w:val="en-US"/>
        </w:rPr>
      </w:pPr>
    </w:p>
    <w:p w14:paraId="6DBF60B7" w14:textId="77777777" w:rsidR="00D3255C" w:rsidRPr="00307E63" w:rsidRDefault="00D3255C" w:rsidP="00AD34C6">
      <w:pPr>
        <w:spacing w:line="480" w:lineRule="auto"/>
        <w:jc w:val="both"/>
        <w:rPr>
          <w:b/>
          <w:lang w:val="en-US"/>
        </w:rPr>
      </w:pPr>
      <w:r w:rsidRPr="000D6B83">
        <w:rPr>
          <w:b/>
          <w:i/>
          <w:iCs/>
          <w:lang w:val="en-US"/>
        </w:rPr>
        <w:t>In vitro</w:t>
      </w:r>
      <w:r w:rsidRPr="00307E63">
        <w:rPr>
          <w:b/>
          <w:lang w:val="en-US"/>
        </w:rPr>
        <w:t xml:space="preserve"> chemotherapy exposure</w:t>
      </w:r>
    </w:p>
    <w:p w14:paraId="61EE3980" w14:textId="62044C34" w:rsidR="00D3255C" w:rsidRPr="00307E63" w:rsidRDefault="00D3255C" w:rsidP="00AD34C6">
      <w:pPr>
        <w:spacing w:line="480" w:lineRule="auto"/>
        <w:jc w:val="both"/>
        <w:rPr>
          <w:lang w:val="en-US"/>
        </w:rPr>
      </w:pPr>
      <w:r w:rsidRPr="00307E63">
        <w:rPr>
          <w:lang w:val="en-US"/>
        </w:rPr>
        <w:t>The IMR-32 neuroblastoma cell line (ATCC CCL-127) was maintained in RPMI-1640 medium (Gibco, Cat No.21875-034) supplemented with 10% fetal bovine serum and 1% penicillin-streptomycin at 37</w:t>
      </w:r>
      <w:r w:rsidR="00072D6A" w:rsidRPr="00307E63">
        <w:rPr>
          <w:lang w:val="en-US"/>
        </w:rPr>
        <w:t>°C</w:t>
      </w:r>
      <w:r w:rsidRPr="00307E63">
        <w:rPr>
          <w:lang w:val="en-US"/>
        </w:rPr>
        <w:t xml:space="preserve"> and 5% CO</w:t>
      </w:r>
      <w:r w:rsidRPr="00A30504">
        <w:rPr>
          <w:vertAlign w:val="subscript"/>
          <w:lang w:val="en-US"/>
        </w:rPr>
        <w:t>2</w:t>
      </w:r>
      <w:r w:rsidRPr="00307E63">
        <w:rPr>
          <w:lang w:val="en-US"/>
        </w:rPr>
        <w:t>. The cells were confirmed to be mycoplasma negative prior to the experiments. For passaging and cell counting, cultured cells were washed by phosphate-buffered saline (PBS), disaggregated by trypsin (</w:t>
      </w:r>
      <w:proofErr w:type="spellStart"/>
      <w:r w:rsidRPr="00307E63">
        <w:rPr>
          <w:lang w:val="en-US"/>
        </w:rPr>
        <w:t>HyClone</w:t>
      </w:r>
      <w:proofErr w:type="spellEnd"/>
      <w:r w:rsidRPr="00307E63">
        <w:rPr>
          <w:lang w:val="en-US"/>
        </w:rPr>
        <w:t xml:space="preserve">, Cat No.SH30236.01) and centrifuged at 300 g for 5 minutes. Cells were collected and saved as a frozen pellet at -80 </w:t>
      </w:r>
      <m:oMath>
        <m:r>
          <w:rPr>
            <w:rFonts w:ascii="Cambria Math" w:hAnsi="Cambria Math"/>
            <w:lang w:val="en-US"/>
          </w:rPr>
          <m:t>℃</m:t>
        </m:r>
      </m:oMath>
      <w:r w:rsidRPr="00307E63">
        <w:rPr>
          <w:lang w:val="en-US"/>
        </w:rPr>
        <w:t xml:space="preserve"> until DNA was extracted. As reference points, the most recent </w:t>
      </w:r>
      <w:r w:rsidR="00F3415D" w:rsidRPr="00307E63">
        <w:rPr>
          <w:lang w:val="en-US"/>
        </w:rPr>
        <w:t xml:space="preserve">cell </w:t>
      </w:r>
      <w:r w:rsidRPr="00307E63">
        <w:rPr>
          <w:lang w:val="en-US"/>
        </w:rPr>
        <w:t xml:space="preserve">culture </w:t>
      </w:r>
      <w:r w:rsidR="00F3415D" w:rsidRPr="00307E63">
        <w:rPr>
          <w:lang w:val="en-US"/>
        </w:rPr>
        <w:t xml:space="preserve">passage </w:t>
      </w:r>
      <w:r w:rsidRPr="00307E63">
        <w:rPr>
          <w:lang w:val="en-US"/>
        </w:rPr>
        <w:t>from which cells were seeded for each experiment was analyzed. Six different experiments were performed</w:t>
      </w:r>
      <w:r w:rsidR="0034500F" w:rsidRPr="00307E63">
        <w:rPr>
          <w:lang w:val="en-US"/>
        </w:rPr>
        <w:t xml:space="preserve"> (</w:t>
      </w:r>
      <w:r w:rsidR="0034500F" w:rsidRPr="00307E63">
        <w:rPr>
          <w:rStyle w:val="Ingen"/>
          <w:lang w:val="en-US"/>
        </w:rPr>
        <w:t>Fig. S5)</w:t>
      </w:r>
      <w:r w:rsidRPr="00307E63">
        <w:rPr>
          <w:lang w:val="en-US"/>
        </w:rPr>
        <w:t xml:space="preserve">, experiments 1-3 (samples A, B and C) </w:t>
      </w:r>
      <w:r w:rsidRPr="00307E63">
        <w:rPr>
          <w:lang w:val="en-US"/>
        </w:rPr>
        <w:lastRenderedPageBreak/>
        <w:t>were performed in one batch, followed by experiment 4 (samples SB), and lastly experiments 5 and 6 (samples MB cis and MB)</w:t>
      </w:r>
      <w:r w:rsidR="0034500F" w:rsidRPr="00307E63">
        <w:rPr>
          <w:lang w:val="en-US"/>
        </w:rPr>
        <w:t>.</w:t>
      </w:r>
    </w:p>
    <w:p w14:paraId="0B20C86F" w14:textId="77777777" w:rsidR="00D3255C" w:rsidRPr="00307E63" w:rsidRDefault="00D3255C" w:rsidP="00AD34C6">
      <w:pPr>
        <w:spacing w:line="480" w:lineRule="auto"/>
        <w:jc w:val="both"/>
        <w:rPr>
          <w:lang w:val="en-US"/>
        </w:rPr>
      </w:pPr>
    </w:p>
    <w:p w14:paraId="03B5F124" w14:textId="319EDEE7" w:rsidR="00D3255C" w:rsidRPr="00307E63" w:rsidRDefault="00D3255C" w:rsidP="00AD34C6">
      <w:pPr>
        <w:spacing w:line="480" w:lineRule="auto"/>
        <w:jc w:val="both"/>
        <w:rPr>
          <w:lang w:val="en-US"/>
        </w:rPr>
      </w:pPr>
      <w:r w:rsidRPr="00307E63">
        <w:rPr>
          <w:b/>
          <w:i/>
          <w:lang w:val="en-US"/>
        </w:rPr>
        <w:t>(1)</w:t>
      </w:r>
      <w:r w:rsidRPr="00307E63">
        <w:rPr>
          <w:lang w:val="en-US"/>
        </w:rPr>
        <w:t xml:space="preserve"> </w:t>
      </w:r>
      <w:r w:rsidRPr="00307E63">
        <w:rPr>
          <w:b/>
          <w:bCs/>
          <w:i/>
          <w:iCs/>
          <w:lang w:val="en-US"/>
        </w:rPr>
        <w:t>Continuous growth without bottleneck (</w:t>
      </w:r>
      <w:r w:rsidR="0034500F" w:rsidRPr="00307E63">
        <w:rPr>
          <w:b/>
          <w:bCs/>
          <w:i/>
          <w:iCs/>
          <w:lang w:val="en-US"/>
        </w:rPr>
        <w:t>Fig. S5</w:t>
      </w:r>
      <w:proofErr w:type="gramStart"/>
      <w:r w:rsidR="00DC5C10">
        <w:rPr>
          <w:b/>
          <w:bCs/>
          <w:i/>
          <w:iCs/>
          <w:lang w:val="en-US"/>
        </w:rPr>
        <w:t>b</w:t>
      </w:r>
      <w:r w:rsidR="0034500F" w:rsidRPr="00307E63">
        <w:rPr>
          <w:b/>
          <w:bCs/>
          <w:i/>
          <w:iCs/>
          <w:lang w:val="en-US"/>
        </w:rPr>
        <w:t>:III</w:t>
      </w:r>
      <w:proofErr w:type="gramEnd"/>
      <w:r w:rsidRPr="00307E63">
        <w:rPr>
          <w:b/>
          <w:bCs/>
          <w:i/>
          <w:iCs/>
          <w:lang w:val="en-US"/>
        </w:rPr>
        <w:t xml:space="preserve"> samples A1-A3</w:t>
      </w:r>
      <w:r w:rsidR="0034500F" w:rsidRPr="00307E63">
        <w:rPr>
          <w:b/>
          <w:bCs/>
          <w:i/>
          <w:iCs/>
          <w:lang w:val="en-US"/>
        </w:rPr>
        <w:t xml:space="preserve">; </w:t>
      </w:r>
      <w:r w:rsidRPr="00307E63">
        <w:rPr>
          <w:b/>
          <w:bCs/>
          <w:i/>
          <w:iCs/>
          <w:lang w:val="en-US"/>
        </w:rPr>
        <w:t xml:space="preserve">): </w:t>
      </w:r>
      <w:r w:rsidRPr="00307E63">
        <w:rPr>
          <w:bCs/>
          <w:iCs/>
          <w:lang w:val="en-US"/>
        </w:rPr>
        <w:t>One</w:t>
      </w:r>
      <w:r w:rsidRPr="00307E63">
        <w:rPr>
          <w:b/>
          <w:bCs/>
          <w:i/>
          <w:iCs/>
          <w:lang w:val="en-US"/>
        </w:rPr>
        <w:t xml:space="preserve"> </w:t>
      </w:r>
      <w:r w:rsidRPr="00307E63">
        <w:rPr>
          <w:bCs/>
          <w:iCs/>
          <w:lang w:val="en-US"/>
        </w:rPr>
        <w:t xml:space="preserve">million cells were seeded, and </w:t>
      </w:r>
      <w:r w:rsidRPr="00307E63">
        <w:rPr>
          <w:lang w:val="en-US"/>
        </w:rPr>
        <w:t>the</w:t>
      </w:r>
      <w:r w:rsidRPr="00307E63">
        <w:rPr>
          <w:b/>
          <w:bCs/>
          <w:lang w:val="en-US"/>
        </w:rPr>
        <w:t xml:space="preserve"> </w:t>
      </w:r>
      <w:r w:rsidRPr="00307E63">
        <w:rPr>
          <w:bCs/>
          <w:iCs/>
          <w:lang w:val="en-US"/>
        </w:rPr>
        <w:t>medium was replaced one day after seeding. O</w:t>
      </w:r>
      <w:r w:rsidRPr="00307E63">
        <w:rPr>
          <w:lang w:val="en-US"/>
        </w:rPr>
        <w:t xml:space="preserve">ne third of the cells were passaged to new T25 flasks twice per week. </w:t>
      </w:r>
      <w:r w:rsidR="00BE24BF">
        <w:rPr>
          <w:lang w:val="en-US"/>
        </w:rPr>
        <w:t>In total,</w:t>
      </w:r>
      <w:r w:rsidRPr="00307E63">
        <w:rPr>
          <w:lang w:val="en-US"/>
        </w:rPr>
        <w:t xml:space="preserve"> the cells were passaged 11 times during 42 days.</w:t>
      </w:r>
    </w:p>
    <w:p w14:paraId="75F0A8FF" w14:textId="77777777" w:rsidR="00D3255C" w:rsidRPr="00307E63" w:rsidRDefault="00D3255C" w:rsidP="00AD34C6">
      <w:pPr>
        <w:spacing w:line="480" w:lineRule="auto"/>
        <w:jc w:val="both"/>
        <w:rPr>
          <w:lang w:val="en-US"/>
        </w:rPr>
      </w:pPr>
    </w:p>
    <w:p w14:paraId="2C90444F" w14:textId="66BD63C7" w:rsidR="00D3255C" w:rsidRPr="00307E63" w:rsidRDefault="00D3255C" w:rsidP="00AD34C6">
      <w:pPr>
        <w:spacing w:line="480" w:lineRule="auto"/>
        <w:jc w:val="both"/>
        <w:rPr>
          <w:lang w:val="en-US"/>
        </w:rPr>
      </w:pPr>
      <w:r w:rsidRPr="00307E63">
        <w:rPr>
          <w:b/>
          <w:bCs/>
          <w:i/>
          <w:iCs/>
          <w:lang w:val="en-US"/>
        </w:rPr>
        <w:t>(2) Long-term low-dose cisplatin exposure (</w:t>
      </w:r>
      <w:r w:rsidR="0034500F" w:rsidRPr="00307E63">
        <w:rPr>
          <w:b/>
          <w:bCs/>
          <w:i/>
          <w:iCs/>
          <w:lang w:val="en-US"/>
        </w:rPr>
        <w:t>Fig. S5</w:t>
      </w:r>
      <w:proofErr w:type="gramStart"/>
      <w:r w:rsidR="00DC5C10">
        <w:rPr>
          <w:b/>
          <w:bCs/>
          <w:i/>
          <w:iCs/>
          <w:lang w:val="en-US"/>
        </w:rPr>
        <w:t>b</w:t>
      </w:r>
      <w:r w:rsidR="0034500F" w:rsidRPr="00307E63">
        <w:rPr>
          <w:b/>
          <w:bCs/>
          <w:i/>
          <w:iCs/>
          <w:lang w:val="en-US"/>
        </w:rPr>
        <w:t>:III</w:t>
      </w:r>
      <w:proofErr w:type="gramEnd"/>
      <w:r w:rsidR="0034500F" w:rsidRPr="00307E63">
        <w:rPr>
          <w:b/>
          <w:bCs/>
          <w:i/>
          <w:iCs/>
          <w:lang w:val="en-US"/>
        </w:rPr>
        <w:t xml:space="preserve"> </w:t>
      </w:r>
      <w:r w:rsidRPr="00307E63">
        <w:rPr>
          <w:b/>
          <w:bCs/>
          <w:i/>
          <w:iCs/>
          <w:lang w:val="en-US"/>
        </w:rPr>
        <w:t>samples B1-B3):</w:t>
      </w:r>
      <w:r w:rsidRPr="00307E63">
        <w:rPr>
          <w:bCs/>
          <w:iCs/>
          <w:lang w:val="en-US"/>
        </w:rPr>
        <w:t xml:space="preserve"> One million cells were seeded</w:t>
      </w:r>
      <w:r w:rsidR="00BE24BF">
        <w:rPr>
          <w:bCs/>
          <w:iCs/>
          <w:lang w:val="en-US"/>
        </w:rPr>
        <w:t>.</w:t>
      </w:r>
      <w:r w:rsidRPr="00307E63">
        <w:rPr>
          <w:bCs/>
          <w:iCs/>
          <w:lang w:val="en-US"/>
        </w:rPr>
        <w:t xml:space="preserve"> </w:t>
      </w:r>
      <w:r w:rsidR="00BE24BF">
        <w:rPr>
          <w:bCs/>
          <w:iCs/>
          <w:lang w:val="en-US"/>
        </w:rPr>
        <w:t>The next day</w:t>
      </w:r>
      <w:r w:rsidRPr="00307E63">
        <w:rPr>
          <w:lang w:val="en-US"/>
        </w:rPr>
        <w:t xml:space="preserve">, the original medium was replaced with medium containing 0.1 </w:t>
      </w:r>
      <w:r w:rsidRPr="00A960D4">
        <w:t>μ</w:t>
      </w:r>
      <w:r w:rsidRPr="00307E63">
        <w:rPr>
          <w:lang w:val="en-US"/>
        </w:rPr>
        <w:t>M cisplatin. The medium was changed twice per week to new cisplatin-containing medium. Cisplatin suppressed cell growth in the beginning</w:t>
      </w:r>
      <w:r w:rsidR="0034500F" w:rsidRPr="00307E63">
        <w:rPr>
          <w:lang w:val="en-US"/>
        </w:rPr>
        <w:t xml:space="preserve"> but t</w:t>
      </w:r>
      <w:r w:rsidRPr="00307E63">
        <w:rPr>
          <w:lang w:val="en-US"/>
        </w:rPr>
        <w:t xml:space="preserve">he </w:t>
      </w:r>
      <w:r w:rsidR="0034500F" w:rsidRPr="00307E63">
        <w:rPr>
          <w:lang w:val="en-US"/>
        </w:rPr>
        <w:t xml:space="preserve">population </w:t>
      </w:r>
      <w:r w:rsidRPr="00307E63">
        <w:rPr>
          <w:lang w:val="en-US"/>
        </w:rPr>
        <w:t>started to expand while exposed to cisplatin at the end of the experiment</w:t>
      </w:r>
      <w:r w:rsidR="0034500F" w:rsidRPr="00307E63">
        <w:rPr>
          <w:lang w:val="en-US"/>
        </w:rPr>
        <w:t>.</w:t>
      </w:r>
      <w:r w:rsidRPr="00307E63">
        <w:rPr>
          <w:lang w:val="en-US"/>
        </w:rPr>
        <w:t xml:space="preserve"> Overall, the medium was changed 12 times and the cells were passaged twice during 42 days.</w:t>
      </w:r>
    </w:p>
    <w:p w14:paraId="35996656" w14:textId="77777777" w:rsidR="00D3255C" w:rsidRPr="00307E63" w:rsidRDefault="00D3255C" w:rsidP="00AD34C6">
      <w:pPr>
        <w:spacing w:line="480" w:lineRule="auto"/>
        <w:jc w:val="both"/>
        <w:rPr>
          <w:lang w:val="en-US"/>
        </w:rPr>
      </w:pPr>
    </w:p>
    <w:p w14:paraId="58F7D0B3" w14:textId="2D6A8CE8" w:rsidR="00D3255C" w:rsidRPr="00307E63" w:rsidRDefault="00D3255C" w:rsidP="00AD34C6">
      <w:pPr>
        <w:spacing w:line="480" w:lineRule="auto"/>
        <w:jc w:val="both"/>
        <w:rPr>
          <w:lang w:val="en-US"/>
        </w:rPr>
      </w:pPr>
      <w:r w:rsidRPr="00307E63">
        <w:rPr>
          <w:b/>
          <w:bCs/>
          <w:i/>
          <w:iCs/>
          <w:lang w:val="en-US"/>
        </w:rPr>
        <w:t>(3) A single bottleneck induced by high-dose cisplatin (</w:t>
      </w:r>
      <w:r w:rsidR="0034500F" w:rsidRPr="00307E63">
        <w:rPr>
          <w:b/>
          <w:bCs/>
          <w:i/>
          <w:iCs/>
          <w:lang w:val="en-US"/>
        </w:rPr>
        <w:t>Fig. S5</w:t>
      </w:r>
      <w:proofErr w:type="gramStart"/>
      <w:r w:rsidR="00DC5C10">
        <w:rPr>
          <w:b/>
          <w:bCs/>
          <w:i/>
          <w:iCs/>
          <w:lang w:val="en-US"/>
        </w:rPr>
        <w:t>b</w:t>
      </w:r>
      <w:r w:rsidR="0034500F" w:rsidRPr="00307E63">
        <w:rPr>
          <w:b/>
          <w:bCs/>
          <w:i/>
          <w:iCs/>
          <w:lang w:val="en-US"/>
        </w:rPr>
        <w:t>:III</w:t>
      </w:r>
      <w:proofErr w:type="gramEnd"/>
      <w:r w:rsidR="0034500F" w:rsidRPr="00307E63">
        <w:rPr>
          <w:b/>
          <w:bCs/>
          <w:i/>
          <w:iCs/>
          <w:lang w:val="en-US"/>
        </w:rPr>
        <w:t xml:space="preserve"> </w:t>
      </w:r>
      <w:r w:rsidRPr="00307E63">
        <w:rPr>
          <w:b/>
          <w:bCs/>
          <w:i/>
          <w:iCs/>
          <w:lang w:val="en-US"/>
        </w:rPr>
        <w:t>samples C1-C3):</w:t>
      </w:r>
      <w:r w:rsidRPr="00307E63">
        <w:rPr>
          <w:lang w:val="en-US"/>
        </w:rPr>
        <w:t xml:space="preserve"> One million cells were seeded, and the cells were treated with 1.0 </w:t>
      </w:r>
      <w:r w:rsidRPr="00A960D4">
        <w:t>μ</w:t>
      </w:r>
      <w:r w:rsidRPr="00307E63">
        <w:rPr>
          <w:lang w:val="en-US"/>
        </w:rPr>
        <w:t>M cisplatin for 72 hours with start the day after seeding. This reduced the number of cells with 94% compared to cells grown in absence of cisplatin. Viable cells were cultured until confluent in a 6-well plate. This took 42 days which also became the endpoint for experiments (1) and (2) in order to remove time as confounder for experiments (1)-(3).</w:t>
      </w:r>
    </w:p>
    <w:p w14:paraId="360E4C9A" w14:textId="77777777" w:rsidR="00D3255C" w:rsidRPr="00307E63" w:rsidRDefault="00D3255C" w:rsidP="00AD34C6">
      <w:pPr>
        <w:spacing w:line="480" w:lineRule="auto"/>
        <w:jc w:val="both"/>
        <w:rPr>
          <w:b/>
          <w:bCs/>
          <w:i/>
          <w:iCs/>
          <w:lang w:val="en-US"/>
        </w:rPr>
      </w:pPr>
    </w:p>
    <w:p w14:paraId="5D9D8729" w14:textId="51183CFA" w:rsidR="00D3255C" w:rsidRPr="00307E63" w:rsidRDefault="00D3255C" w:rsidP="00AD34C6">
      <w:pPr>
        <w:spacing w:line="480" w:lineRule="auto"/>
        <w:jc w:val="both"/>
        <w:rPr>
          <w:bCs/>
          <w:iCs/>
          <w:lang w:val="en-US"/>
        </w:rPr>
      </w:pPr>
      <w:r w:rsidRPr="00307E63">
        <w:rPr>
          <w:b/>
          <w:bCs/>
          <w:i/>
          <w:iCs/>
          <w:lang w:val="en-US"/>
        </w:rPr>
        <w:t>(4) A single bottleneck without cisplatin (</w:t>
      </w:r>
      <w:r w:rsidR="00544874" w:rsidRPr="00307E63">
        <w:rPr>
          <w:b/>
          <w:bCs/>
          <w:i/>
          <w:iCs/>
          <w:lang w:val="en-US"/>
        </w:rPr>
        <w:t>Fig. S5</w:t>
      </w:r>
      <w:r w:rsidR="00DC5C10">
        <w:rPr>
          <w:b/>
          <w:bCs/>
          <w:i/>
          <w:iCs/>
          <w:lang w:val="en-US"/>
        </w:rPr>
        <w:t>c</w:t>
      </w:r>
      <w:r w:rsidR="00544874" w:rsidRPr="00307E63">
        <w:rPr>
          <w:b/>
          <w:bCs/>
          <w:i/>
          <w:iCs/>
          <w:lang w:val="en-US"/>
        </w:rPr>
        <w:t xml:space="preserve"> </w:t>
      </w:r>
      <w:r w:rsidRPr="00307E63">
        <w:rPr>
          <w:b/>
          <w:bCs/>
          <w:i/>
          <w:iCs/>
          <w:lang w:val="en-US"/>
        </w:rPr>
        <w:t xml:space="preserve">samples SB1-SB3): </w:t>
      </w:r>
      <w:r w:rsidRPr="00307E63">
        <w:rPr>
          <w:bCs/>
          <w:iCs/>
          <w:lang w:val="en-US"/>
        </w:rPr>
        <w:t xml:space="preserve">One million cells were </w:t>
      </w:r>
      <w:proofErr w:type="gramStart"/>
      <w:r w:rsidRPr="00307E63">
        <w:rPr>
          <w:bCs/>
          <w:iCs/>
          <w:lang w:val="en-US"/>
        </w:rPr>
        <w:t>seeded</w:t>
      </w:r>
      <w:proofErr w:type="gramEnd"/>
      <w:r w:rsidRPr="00307E63">
        <w:rPr>
          <w:bCs/>
          <w:iCs/>
          <w:lang w:val="en-US"/>
        </w:rPr>
        <w:t xml:space="preserve"> and new medium was added </w:t>
      </w:r>
      <w:r w:rsidRPr="00307E63">
        <w:rPr>
          <w:lang w:val="en-US"/>
        </w:rPr>
        <w:t>the following day</w:t>
      </w:r>
      <w:r w:rsidRPr="00307E63">
        <w:rPr>
          <w:bCs/>
          <w:iCs/>
          <w:lang w:val="en-US"/>
        </w:rPr>
        <w:t xml:space="preserve">. After 72 hours the same </w:t>
      </w:r>
      <w:r w:rsidRPr="00307E63">
        <w:rPr>
          <w:bCs/>
          <w:iCs/>
          <w:lang w:val="en-US"/>
        </w:rPr>
        <w:lastRenderedPageBreak/>
        <w:t xml:space="preserve">number of cells as in group </w:t>
      </w:r>
      <w:r w:rsidR="00544874" w:rsidRPr="00307E63">
        <w:rPr>
          <w:bCs/>
          <w:iCs/>
          <w:lang w:val="en-US"/>
        </w:rPr>
        <w:t>(3</w:t>
      </w:r>
      <w:r w:rsidR="00ED35A4">
        <w:rPr>
          <w:bCs/>
          <w:iCs/>
          <w:lang w:val="en-US"/>
        </w:rPr>
        <w:t xml:space="preserve">) </w:t>
      </w:r>
      <w:r w:rsidRPr="00307E63">
        <w:rPr>
          <w:bCs/>
          <w:iCs/>
          <w:lang w:val="en-US"/>
        </w:rPr>
        <w:t>was collected and re-seeded in order to create a bottleneck</w:t>
      </w:r>
      <w:r w:rsidR="00BE24BF">
        <w:rPr>
          <w:bCs/>
          <w:iCs/>
          <w:lang w:val="en-US"/>
        </w:rPr>
        <w:t xml:space="preserve"> with similar cell number</w:t>
      </w:r>
      <w:r w:rsidRPr="00307E63">
        <w:rPr>
          <w:bCs/>
          <w:iCs/>
          <w:lang w:val="en-US"/>
        </w:rPr>
        <w:t xml:space="preserve"> </w:t>
      </w:r>
      <w:r w:rsidR="00ED35A4">
        <w:rPr>
          <w:bCs/>
          <w:iCs/>
          <w:lang w:val="en-US"/>
        </w:rPr>
        <w:t>compared to</w:t>
      </w:r>
      <w:r w:rsidR="00BE24BF">
        <w:rPr>
          <w:bCs/>
          <w:iCs/>
          <w:lang w:val="en-US"/>
        </w:rPr>
        <w:t xml:space="preserve"> cells treated with</w:t>
      </w:r>
      <w:r w:rsidR="00544874" w:rsidRPr="00307E63">
        <w:rPr>
          <w:bCs/>
          <w:iCs/>
          <w:lang w:val="en-US"/>
        </w:rPr>
        <w:t xml:space="preserve"> high-dose cisplatin</w:t>
      </w:r>
      <w:r w:rsidRPr="00307E63">
        <w:rPr>
          <w:bCs/>
          <w:iCs/>
          <w:lang w:val="en-US"/>
        </w:rPr>
        <w:t>. The cells were cultured until they reached confluenc</w:t>
      </w:r>
      <w:r w:rsidR="006205C7">
        <w:rPr>
          <w:bCs/>
          <w:iCs/>
          <w:lang w:val="en-US"/>
        </w:rPr>
        <w:t>e</w:t>
      </w:r>
      <w:r w:rsidRPr="00307E63">
        <w:rPr>
          <w:bCs/>
          <w:iCs/>
          <w:lang w:val="en-US"/>
        </w:rPr>
        <w:t xml:space="preserve"> in a 6-well plate. The total experimental time was 14 days.</w:t>
      </w:r>
    </w:p>
    <w:p w14:paraId="7F571A37" w14:textId="77777777" w:rsidR="00D3255C" w:rsidRPr="00307E63" w:rsidRDefault="00D3255C" w:rsidP="00AD34C6">
      <w:pPr>
        <w:spacing w:line="480" w:lineRule="auto"/>
        <w:jc w:val="both"/>
        <w:rPr>
          <w:b/>
          <w:bCs/>
          <w:i/>
          <w:iCs/>
          <w:lang w:val="en-US"/>
        </w:rPr>
      </w:pPr>
    </w:p>
    <w:p w14:paraId="4B95A684" w14:textId="4C4F26A6" w:rsidR="00D3255C" w:rsidRPr="00307E63" w:rsidRDefault="00D3255C" w:rsidP="006205C7">
      <w:pPr>
        <w:tabs>
          <w:tab w:val="left" w:pos="8080"/>
        </w:tabs>
        <w:spacing w:line="480" w:lineRule="auto"/>
        <w:jc w:val="both"/>
        <w:rPr>
          <w:bCs/>
          <w:iCs/>
          <w:lang w:val="en-US"/>
        </w:rPr>
      </w:pPr>
      <w:r w:rsidRPr="00307E63">
        <w:rPr>
          <w:b/>
          <w:bCs/>
          <w:i/>
          <w:iCs/>
          <w:lang w:val="en-US"/>
        </w:rPr>
        <w:t>(5) Multiple bottlenecks induced by cisplatin (</w:t>
      </w:r>
      <w:r w:rsidR="00544874" w:rsidRPr="00307E63">
        <w:rPr>
          <w:b/>
          <w:bCs/>
          <w:i/>
          <w:iCs/>
          <w:lang w:val="en-US"/>
        </w:rPr>
        <w:t>Fig. S5</w:t>
      </w:r>
      <w:r w:rsidR="00DC5C10">
        <w:rPr>
          <w:b/>
          <w:bCs/>
          <w:i/>
          <w:iCs/>
          <w:lang w:val="en-US"/>
        </w:rPr>
        <w:t>d</w:t>
      </w:r>
      <w:r w:rsidR="00544874" w:rsidRPr="00307E63">
        <w:rPr>
          <w:b/>
          <w:bCs/>
          <w:i/>
          <w:iCs/>
          <w:lang w:val="en-US"/>
        </w:rPr>
        <w:t xml:space="preserve"> </w:t>
      </w:r>
      <w:r w:rsidRPr="00307E63">
        <w:rPr>
          <w:b/>
          <w:i/>
          <w:lang w:val="en-US"/>
        </w:rPr>
        <w:t>samples MB cis1-MB cis3</w:t>
      </w:r>
      <w:r w:rsidRPr="00307E63">
        <w:rPr>
          <w:b/>
          <w:bCs/>
          <w:i/>
          <w:iCs/>
          <w:lang w:val="en-US"/>
        </w:rPr>
        <w:t>):</w:t>
      </w:r>
      <w:r w:rsidRPr="00307E63">
        <w:rPr>
          <w:bCs/>
          <w:iCs/>
          <w:lang w:val="en-US"/>
        </w:rPr>
        <w:t xml:space="preserve"> One million cells were seeded, and the cells were treated with 0.75 </w:t>
      </w:r>
      <w:r w:rsidRPr="00A960D4">
        <w:rPr>
          <w:bCs/>
          <w:iCs/>
        </w:rPr>
        <w:t>μ</w:t>
      </w:r>
      <w:r w:rsidRPr="00307E63">
        <w:rPr>
          <w:bCs/>
          <w:iCs/>
          <w:lang w:val="en-US"/>
        </w:rPr>
        <w:t xml:space="preserve">M cisplatin </w:t>
      </w:r>
      <w:r w:rsidRPr="00307E63">
        <w:rPr>
          <w:lang w:val="en-US"/>
        </w:rPr>
        <w:t>the day after seeding</w:t>
      </w:r>
      <w:r w:rsidRPr="00307E63">
        <w:rPr>
          <w:bCs/>
          <w:iCs/>
          <w:lang w:val="en-US"/>
        </w:rPr>
        <w:t xml:space="preserve">. 0.75 </w:t>
      </w:r>
      <w:r w:rsidRPr="00A960D4">
        <w:rPr>
          <w:bCs/>
          <w:iCs/>
        </w:rPr>
        <w:t>μ</w:t>
      </w:r>
      <w:r w:rsidRPr="00307E63">
        <w:rPr>
          <w:bCs/>
          <w:iCs/>
          <w:lang w:val="en-US"/>
        </w:rPr>
        <w:t xml:space="preserve">M cisplatin was used because IMR-32 cells could not tolerate three times exposure of 1 </w:t>
      </w:r>
      <w:r w:rsidRPr="00A960D4">
        <w:rPr>
          <w:bCs/>
          <w:iCs/>
        </w:rPr>
        <w:t>μ</w:t>
      </w:r>
      <w:r w:rsidRPr="00307E63">
        <w:rPr>
          <w:bCs/>
          <w:iCs/>
          <w:lang w:val="en-US"/>
        </w:rPr>
        <w:t xml:space="preserve">M as used for the single bottleneck experiment. Viable cells were counted after 72 hours exposure to cisplatin and </w:t>
      </w:r>
      <w:r w:rsidRPr="00307E63">
        <w:rPr>
          <w:lang w:val="en-US"/>
        </w:rPr>
        <w:t>540,000 cells (mean number alive cells of the three cultures) were cultured until confluenc</w:t>
      </w:r>
      <w:r w:rsidR="006205C7">
        <w:rPr>
          <w:lang w:val="en-US"/>
        </w:rPr>
        <w:t>e</w:t>
      </w:r>
      <w:r w:rsidRPr="00307E63">
        <w:rPr>
          <w:lang w:val="en-US"/>
        </w:rPr>
        <w:t xml:space="preserve"> of a 6-well plate. This step was regarded as one bottleneck. One million cells were collected from the 6-well plate and re-seeded to a T25 flask. The same procedure was repeated two more times in order to create three bottlenecks. The number of viable cells increased after the second and third exposure to cisplatin compared to the first exposure due to cisplatin resistance as in experiment (2), but the same number of cells (540,000) were seeded at each round. Cells were cultured until they became confluent in a 6-well plate after the third bottleneck. The total experimental time were 53, 46 and 49 days</w:t>
      </w:r>
      <w:r w:rsidR="00544874" w:rsidRPr="00307E63">
        <w:rPr>
          <w:lang w:val="en-US"/>
        </w:rPr>
        <w:t xml:space="preserve"> for MBcis1-MBcis3</w:t>
      </w:r>
      <w:r w:rsidRPr="00307E63">
        <w:rPr>
          <w:lang w:val="en-US"/>
        </w:rPr>
        <w:t>, respectively.</w:t>
      </w:r>
    </w:p>
    <w:p w14:paraId="4721FD94" w14:textId="77777777" w:rsidR="00D3255C" w:rsidRPr="00307E63" w:rsidRDefault="00D3255C" w:rsidP="00AD34C6">
      <w:pPr>
        <w:spacing w:line="480" w:lineRule="auto"/>
        <w:jc w:val="both"/>
        <w:rPr>
          <w:bCs/>
          <w:iCs/>
          <w:lang w:val="en-US"/>
        </w:rPr>
      </w:pPr>
    </w:p>
    <w:p w14:paraId="7E09F89E" w14:textId="432B9569" w:rsidR="00D3255C" w:rsidRPr="00307E63" w:rsidRDefault="00D3255C" w:rsidP="00AD34C6">
      <w:pPr>
        <w:spacing w:line="480" w:lineRule="auto"/>
        <w:jc w:val="both"/>
        <w:rPr>
          <w:bCs/>
          <w:iCs/>
          <w:lang w:val="en-US"/>
        </w:rPr>
      </w:pPr>
      <w:r w:rsidRPr="00307E63">
        <w:rPr>
          <w:b/>
          <w:bCs/>
          <w:i/>
          <w:iCs/>
          <w:lang w:val="en-US"/>
        </w:rPr>
        <w:t>(6) Multiple bottlenecks without cisplatin (</w:t>
      </w:r>
      <w:r w:rsidR="00544874" w:rsidRPr="00307E63">
        <w:rPr>
          <w:b/>
          <w:bCs/>
          <w:i/>
          <w:iCs/>
          <w:lang w:val="en-US"/>
        </w:rPr>
        <w:t>Fig. S5</w:t>
      </w:r>
      <w:r w:rsidR="00DC5C10">
        <w:rPr>
          <w:b/>
          <w:bCs/>
          <w:i/>
          <w:iCs/>
          <w:lang w:val="en-US"/>
        </w:rPr>
        <w:t>d</w:t>
      </w:r>
      <w:r w:rsidR="00544874" w:rsidRPr="00307E63">
        <w:rPr>
          <w:b/>
          <w:i/>
          <w:lang w:val="en-US"/>
        </w:rPr>
        <w:t xml:space="preserve"> </w:t>
      </w:r>
      <w:r w:rsidRPr="00307E63">
        <w:rPr>
          <w:b/>
          <w:i/>
          <w:lang w:val="en-US"/>
        </w:rPr>
        <w:t>samples MB1-MB3</w:t>
      </w:r>
      <w:r w:rsidRPr="00307E63">
        <w:rPr>
          <w:b/>
          <w:bCs/>
          <w:i/>
          <w:iCs/>
          <w:lang w:val="en-US"/>
        </w:rPr>
        <w:t>):</w:t>
      </w:r>
      <w:r w:rsidRPr="00307E63">
        <w:rPr>
          <w:bCs/>
          <w:iCs/>
          <w:lang w:val="en-US"/>
        </w:rPr>
        <w:t xml:space="preserve"> One million cells were </w:t>
      </w:r>
      <w:proofErr w:type="gramStart"/>
      <w:r w:rsidRPr="00307E63">
        <w:rPr>
          <w:bCs/>
          <w:iCs/>
          <w:lang w:val="en-US"/>
        </w:rPr>
        <w:t>seeded</w:t>
      </w:r>
      <w:proofErr w:type="gramEnd"/>
      <w:r w:rsidRPr="00307E63">
        <w:rPr>
          <w:bCs/>
          <w:iCs/>
          <w:lang w:val="en-US"/>
        </w:rPr>
        <w:t xml:space="preserve"> and the medium was changed one day after seeding. As in experiment (5), 540,000 cells were reseeded after 72 hours in order to create the same size of bottleneck as </w:t>
      </w:r>
      <w:r w:rsidR="00ED35A4">
        <w:rPr>
          <w:bCs/>
          <w:iCs/>
          <w:lang w:val="en-US"/>
        </w:rPr>
        <w:t>for</w:t>
      </w:r>
      <w:r w:rsidRPr="00307E63">
        <w:rPr>
          <w:bCs/>
          <w:iCs/>
          <w:lang w:val="en-US"/>
        </w:rPr>
        <w:t xml:space="preserve"> </w:t>
      </w:r>
      <w:r w:rsidR="00544874" w:rsidRPr="00307E63">
        <w:rPr>
          <w:lang w:val="en-US"/>
        </w:rPr>
        <w:t>MBcis1-MBcis3</w:t>
      </w:r>
      <w:r w:rsidRPr="00307E63">
        <w:rPr>
          <w:bCs/>
          <w:iCs/>
          <w:lang w:val="en-US"/>
        </w:rPr>
        <w:t>. These cells were cultured until they reached confluenc</w:t>
      </w:r>
      <w:r w:rsidR="006205C7">
        <w:rPr>
          <w:bCs/>
          <w:iCs/>
          <w:lang w:val="en-US"/>
        </w:rPr>
        <w:t>e</w:t>
      </w:r>
      <w:r w:rsidRPr="00307E63">
        <w:rPr>
          <w:bCs/>
          <w:iCs/>
          <w:lang w:val="en-US"/>
        </w:rPr>
        <w:t xml:space="preserve"> in a 6-well plate. This step was regarded as one bottleneck. Two more </w:t>
      </w:r>
      <w:r w:rsidRPr="00307E63">
        <w:rPr>
          <w:bCs/>
          <w:iCs/>
          <w:lang w:val="en-US"/>
        </w:rPr>
        <w:lastRenderedPageBreak/>
        <w:t>bottlenecks were created and the cells were collected after reaching confluence in a 6-well plate. The total experimental time was 42 days.</w:t>
      </w:r>
    </w:p>
    <w:p w14:paraId="5F93CE24" w14:textId="77777777" w:rsidR="00D3255C" w:rsidRPr="00307E63" w:rsidRDefault="00D3255C" w:rsidP="00AD34C6">
      <w:pPr>
        <w:spacing w:line="480" w:lineRule="auto"/>
        <w:jc w:val="both"/>
        <w:rPr>
          <w:b/>
          <w:bCs/>
          <w:lang w:val="en-US"/>
        </w:rPr>
      </w:pPr>
    </w:p>
    <w:p w14:paraId="445827F3" w14:textId="77777777" w:rsidR="00D3255C" w:rsidRPr="00307E63" w:rsidRDefault="00D3255C" w:rsidP="00AD34C6">
      <w:pPr>
        <w:spacing w:line="480" w:lineRule="auto"/>
        <w:jc w:val="both"/>
        <w:rPr>
          <w:b/>
          <w:bCs/>
          <w:lang w:val="en-US"/>
        </w:rPr>
      </w:pPr>
      <w:r w:rsidRPr="00307E63">
        <w:rPr>
          <w:b/>
          <w:bCs/>
          <w:lang w:val="en-US"/>
        </w:rPr>
        <w:t>DNA extractions</w:t>
      </w:r>
    </w:p>
    <w:p w14:paraId="05016C33" w14:textId="311DB352" w:rsidR="00D3255C" w:rsidRPr="00307E63" w:rsidRDefault="00D3255C" w:rsidP="00AD34C6">
      <w:pPr>
        <w:spacing w:line="480" w:lineRule="auto"/>
        <w:jc w:val="both"/>
        <w:rPr>
          <w:lang w:val="en-US"/>
        </w:rPr>
      </w:pPr>
      <w:r w:rsidRPr="00307E63">
        <w:rPr>
          <w:lang w:val="en-US"/>
        </w:rPr>
        <w:t xml:space="preserve">From fresh frozen tumor and blood samples, DNA was extracted using the </w:t>
      </w:r>
      <w:proofErr w:type="spellStart"/>
      <w:r w:rsidRPr="00307E63">
        <w:rPr>
          <w:lang w:val="en-US"/>
        </w:rPr>
        <w:t>DNeasy</w:t>
      </w:r>
      <w:proofErr w:type="spellEnd"/>
      <w:r w:rsidRPr="00307E63">
        <w:rPr>
          <w:lang w:val="en-US"/>
        </w:rPr>
        <w:t xml:space="preserve"> blood and tissue kit (Qiagen, Cat No. 69504)</w:t>
      </w:r>
      <w:r w:rsidRPr="00307E63">
        <w:rPr>
          <w:lang w:val="en-US" w:eastAsia="ja-JP"/>
        </w:rPr>
        <w:t xml:space="preserve">. </w:t>
      </w:r>
      <w:r w:rsidRPr="00307E63">
        <w:rPr>
          <w:lang w:val="en-US"/>
        </w:rPr>
        <w:t xml:space="preserve">DNA from PDX snap frozen tumor pieces and from frozen IMR-32 cell pellets were extracted using the </w:t>
      </w:r>
      <w:proofErr w:type="spellStart"/>
      <w:r w:rsidRPr="00307E63">
        <w:rPr>
          <w:lang w:val="en-US"/>
        </w:rPr>
        <w:t>AllPrep</w:t>
      </w:r>
      <w:proofErr w:type="spellEnd"/>
      <w:r w:rsidRPr="00307E63">
        <w:rPr>
          <w:lang w:val="en-US"/>
        </w:rPr>
        <w:t xml:space="preserve"> DNA/RNA Mini Kit (Qiagen, Cat No.80204) with standard methods. For formalin fixed paraffin-embedded tissue (FFPE) DNA was extracted using the </w:t>
      </w:r>
      <w:proofErr w:type="spellStart"/>
      <w:r w:rsidRPr="00307E63">
        <w:rPr>
          <w:lang w:val="en-US"/>
        </w:rPr>
        <w:t>Allprep</w:t>
      </w:r>
      <w:proofErr w:type="spellEnd"/>
      <w:r w:rsidRPr="00307E63">
        <w:rPr>
          <w:lang w:val="en-US"/>
        </w:rPr>
        <w:t xml:space="preserve"> DNA/RNA FFPE kit (Qiagen, Cat No. 80234) with the following modification: during deparaffination, two 10-minute incubations of the samples with 1ml xylene at RT were performed to ensure complete removal of paraffin. DNA </w:t>
      </w:r>
      <w:r w:rsidR="0068046C">
        <w:rPr>
          <w:lang w:val="en-US"/>
        </w:rPr>
        <w:t>concentration</w:t>
      </w:r>
      <w:r w:rsidRPr="00307E63">
        <w:rPr>
          <w:lang w:val="en-US"/>
        </w:rPr>
        <w:t xml:space="preserve"> was measured using Qubit DS HS DNA (Invitrogen Cat No. Q32854).</w:t>
      </w:r>
    </w:p>
    <w:p w14:paraId="22A0889E" w14:textId="731B0D08" w:rsidR="00D3255C" w:rsidRPr="00307E63" w:rsidRDefault="00D3255C" w:rsidP="00AD34C6">
      <w:pPr>
        <w:spacing w:line="480" w:lineRule="auto"/>
        <w:jc w:val="both"/>
        <w:rPr>
          <w:b/>
          <w:lang w:val="en-US"/>
        </w:rPr>
      </w:pPr>
    </w:p>
    <w:p w14:paraId="6FCFDEEB" w14:textId="26E89E99" w:rsidR="00C93721" w:rsidRPr="00307E63" w:rsidRDefault="00C93721" w:rsidP="00AD34C6">
      <w:pPr>
        <w:spacing w:line="480" w:lineRule="auto"/>
        <w:jc w:val="both"/>
        <w:rPr>
          <w:b/>
          <w:lang w:val="en-US"/>
        </w:rPr>
      </w:pPr>
      <w:r w:rsidRPr="00307E63">
        <w:rPr>
          <w:b/>
          <w:lang w:val="en-US"/>
        </w:rPr>
        <w:t>Overall approach to genomic profiling</w:t>
      </w:r>
      <w:r w:rsidR="002850E5" w:rsidRPr="00307E63">
        <w:rPr>
          <w:b/>
          <w:lang w:val="en-US"/>
        </w:rPr>
        <w:t xml:space="preserve"> and phylogenetic analysis</w:t>
      </w:r>
    </w:p>
    <w:p w14:paraId="2C736560" w14:textId="453BB3A4" w:rsidR="007C13EE" w:rsidRPr="00621D4B" w:rsidRDefault="002850E5" w:rsidP="00AD34C6">
      <w:pPr>
        <w:pStyle w:val="Brdtext1"/>
        <w:spacing w:line="480" w:lineRule="auto"/>
        <w:rPr>
          <w:rStyle w:val="Ingen"/>
          <w:rFonts w:ascii="Times New Roman" w:hAnsi="Times New Roman" w:cs="Times New Roman"/>
          <w:sz w:val="24"/>
          <w:szCs w:val="24"/>
          <w:lang w:val="en-US"/>
        </w:rPr>
      </w:pPr>
      <w:r w:rsidRPr="004540A2">
        <w:rPr>
          <w:rStyle w:val="Ingen"/>
          <w:rFonts w:ascii="Times New Roman" w:hAnsi="Times New Roman"/>
          <w:sz w:val="24"/>
          <w:szCs w:val="24"/>
          <w:lang w:val="en-US"/>
        </w:rPr>
        <w:t>The high proportion of CNAs compared to driver point mutations complicate</w:t>
      </w:r>
      <w:r>
        <w:rPr>
          <w:rStyle w:val="Ingen"/>
          <w:rFonts w:ascii="Times New Roman" w:hAnsi="Times New Roman"/>
          <w:sz w:val="24"/>
          <w:szCs w:val="24"/>
          <w:lang w:val="en-US"/>
        </w:rPr>
        <w:t>s</w:t>
      </w:r>
      <w:r w:rsidRPr="004540A2">
        <w:rPr>
          <w:rStyle w:val="Ingen"/>
          <w:rFonts w:ascii="Times New Roman" w:hAnsi="Times New Roman"/>
          <w:sz w:val="24"/>
          <w:szCs w:val="24"/>
          <w:lang w:val="en-US"/>
        </w:rPr>
        <w:t xml:space="preserve"> evolutionary analyses of </w:t>
      </w:r>
      <w:r>
        <w:rPr>
          <w:rStyle w:val="Ingen"/>
          <w:rFonts w:ascii="Times New Roman" w:hAnsi="Times New Roman"/>
          <w:sz w:val="24"/>
          <w:szCs w:val="24"/>
          <w:lang w:val="en-US"/>
        </w:rPr>
        <w:t>NB</w:t>
      </w:r>
      <w:r w:rsidRPr="004540A2">
        <w:rPr>
          <w:rStyle w:val="Ingen"/>
          <w:rFonts w:ascii="Times New Roman" w:hAnsi="Times New Roman"/>
          <w:sz w:val="24"/>
          <w:szCs w:val="24"/>
          <w:lang w:val="en-US"/>
        </w:rPr>
        <w:t>. Many types of chromosomal rearrangements violate the infinite sites hypothesis on which conventional phylogenetic analyses rest</w:t>
      </w:r>
      <w:r>
        <w:rPr>
          <w:rStyle w:val="Ingen"/>
          <w:rFonts w:ascii="Times New Roman" w:hAnsi="Times New Roman"/>
          <w:sz w:val="24"/>
          <w:szCs w:val="24"/>
          <w:lang w:val="en-US"/>
        </w:rPr>
        <w:t>.</w:t>
      </w:r>
      <w:r>
        <w:rPr>
          <w:rStyle w:val="Ingen"/>
          <w:rFonts w:ascii="Times New Roman" w:hAnsi="Times New Roman"/>
          <w:sz w:val="24"/>
          <w:szCs w:val="24"/>
          <w:lang w:val="en-US"/>
        </w:rPr>
        <w:fldChar w:fldCharType="begin"/>
      </w:r>
      <w:r w:rsidR="00E56CAC">
        <w:rPr>
          <w:rStyle w:val="Ingen"/>
          <w:rFonts w:ascii="Times New Roman" w:hAnsi="Times New Roman"/>
          <w:sz w:val="24"/>
          <w:szCs w:val="24"/>
          <w:lang w:val="en-US"/>
        </w:rPr>
        <w:instrText xml:space="preserve"> ADDIN EN.CITE &lt;EndNote&gt;&lt;Cite&gt;&lt;Author&gt;Kimura&lt;/Author&gt;&lt;Year&gt;1971&lt;/Year&gt;&lt;RecNum&gt;71&lt;/RecNum&gt;&lt;DisplayText&gt;&lt;style face="superscript"&gt;5&lt;/style&gt;&lt;/DisplayText&gt;&lt;record&gt;&lt;rec-number&gt;71&lt;/rec-number&gt;&lt;foreign-keys&gt;&lt;key app="EN" db-id="tdef0sf9p02zvhe0v0352w2vfed00s29d5tf" timestamp="1647252613"&gt;71&lt;/key&gt;&lt;/foreign-keys&gt;&lt;ref-type name="Journal Article"&gt;17&lt;/ref-type&gt;&lt;contributors&gt;&lt;authors&gt;&lt;author&gt;Kimura, M.&lt;/author&gt;&lt;/authors&gt;&lt;/contributors&gt;&lt;titles&gt;&lt;title&gt;Theoretical foundation of population genetics at the molecular level&lt;/title&gt;&lt;secondary-title&gt;Theor Popul Biol&lt;/secondary-title&gt;&lt;/titles&gt;&lt;periodical&gt;&lt;full-title&gt;Theor Popul Biol&lt;/full-title&gt;&lt;/periodical&gt;&lt;pages&gt;174-208&lt;/pages&gt;&lt;volume&gt;2&lt;/volume&gt;&lt;number&gt;2&lt;/number&gt;&lt;edition&gt;1971/06/01&lt;/edition&gt;&lt;keywords&gt;&lt;keyword&gt;Alleles&lt;/keyword&gt;&lt;keyword&gt;Chromosomes&lt;/keyword&gt;&lt;keyword&gt;Gene Frequency&lt;/keyword&gt;&lt;keyword&gt;Genes&lt;/keyword&gt;&lt;keyword&gt;Genetic Variation&lt;/keyword&gt;&lt;keyword&gt;*Genetics, Population&lt;/keyword&gt;&lt;keyword&gt;Heterozygote&lt;/keyword&gt;&lt;keyword&gt;Humans&lt;/keyword&gt;&lt;keyword&gt;*Molecular Biology&lt;/keyword&gt;&lt;keyword&gt;Mutation&lt;/keyword&gt;&lt;keyword&gt;Polymorphism, Genetic&lt;/keyword&gt;&lt;keyword&gt;Probability&lt;/keyword&gt;&lt;/keywords&gt;&lt;dates&gt;&lt;year&gt;1971&lt;/year&gt;&lt;pub-dates&gt;&lt;date&gt;Jun&lt;/date&gt;&lt;/pub-dates&gt;&lt;/dates&gt;&lt;isbn&gt;0040-5809 (Print)&amp;#xD;0040-5809 (Linking)&lt;/isbn&gt;&lt;accession-num&gt;5162686&lt;/accession-num&gt;&lt;urls&gt;&lt;related-urls&gt;&lt;url&gt;https://www.ncbi.nlm.nih.gov/pubmed/5162686&lt;/url&gt;&lt;/related-urls&gt;&lt;/urls&gt;&lt;electronic-resource-num&gt;10.1016/0040-5809(71)90014-1&lt;/electronic-resource-num&gt;&lt;/record&gt;&lt;/Cite&gt;&lt;/EndNote&gt;</w:instrText>
      </w:r>
      <w:r>
        <w:rPr>
          <w:rStyle w:val="Ingen"/>
          <w:rFonts w:ascii="Times New Roman" w:hAnsi="Times New Roman"/>
          <w:sz w:val="24"/>
          <w:szCs w:val="24"/>
          <w:lang w:val="en-US"/>
        </w:rPr>
        <w:fldChar w:fldCharType="separate"/>
      </w:r>
      <w:r w:rsidR="00E56CAC" w:rsidRPr="00E56CAC">
        <w:rPr>
          <w:rStyle w:val="Ingen"/>
          <w:rFonts w:ascii="Times New Roman" w:hAnsi="Times New Roman"/>
          <w:noProof/>
          <w:sz w:val="24"/>
          <w:szCs w:val="24"/>
          <w:vertAlign w:val="superscript"/>
          <w:lang w:val="en-US"/>
        </w:rPr>
        <w:t>5</w:t>
      </w:r>
      <w:r>
        <w:rPr>
          <w:rStyle w:val="Ingen"/>
          <w:rFonts w:ascii="Times New Roman" w:hAnsi="Times New Roman"/>
          <w:sz w:val="24"/>
          <w:szCs w:val="24"/>
          <w:lang w:val="en-US"/>
        </w:rPr>
        <w:fldChar w:fldCharType="end"/>
      </w:r>
      <w:r>
        <w:rPr>
          <w:rStyle w:val="Ingen"/>
          <w:rFonts w:ascii="Times New Roman" w:hAnsi="Times New Roman"/>
          <w:sz w:val="24"/>
          <w:szCs w:val="24"/>
          <w:lang w:val="en-US"/>
        </w:rPr>
        <w:t xml:space="preserve"> In particular, </w:t>
      </w:r>
      <w:r w:rsidRPr="004540A2">
        <w:rPr>
          <w:rStyle w:val="Ingen"/>
          <w:rFonts w:ascii="Times New Roman" w:hAnsi="Times New Roman"/>
          <w:sz w:val="24"/>
          <w:szCs w:val="24"/>
          <w:lang w:val="en-US"/>
        </w:rPr>
        <w:t xml:space="preserve">aneuploidy can affect only the limited number of chromosomes present in a cell and is thus frequently </w:t>
      </w:r>
      <w:r>
        <w:rPr>
          <w:rStyle w:val="Ingen"/>
          <w:rFonts w:ascii="Times New Roman" w:hAnsi="Times New Roman"/>
          <w:sz w:val="24"/>
          <w:szCs w:val="24"/>
          <w:lang w:val="en-US"/>
        </w:rPr>
        <w:t xml:space="preserve">the </w:t>
      </w:r>
      <w:r w:rsidRPr="004540A2">
        <w:rPr>
          <w:rStyle w:val="Ingen"/>
          <w:rFonts w:ascii="Times New Roman" w:hAnsi="Times New Roman"/>
          <w:sz w:val="24"/>
          <w:szCs w:val="24"/>
          <w:lang w:val="en-US"/>
        </w:rPr>
        <w:t xml:space="preserve">subject of parallel evolution and back mutation. </w:t>
      </w:r>
      <w:r>
        <w:rPr>
          <w:rStyle w:val="Ingen"/>
          <w:rFonts w:ascii="Times New Roman" w:hAnsi="Times New Roman"/>
          <w:sz w:val="24"/>
          <w:szCs w:val="24"/>
          <w:lang w:val="en-US"/>
        </w:rPr>
        <w:t>Applying</w:t>
      </w:r>
      <w:r w:rsidRPr="004540A2">
        <w:rPr>
          <w:rStyle w:val="Ingen"/>
          <w:rFonts w:ascii="Times New Roman" w:hAnsi="Times New Roman"/>
          <w:sz w:val="24"/>
          <w:szCs w:val="24"/>
          <w:lang w:val="en-US"/>
        </w:rPr>
        <w:t xml:space="preserve"> phylogenetic methodology</w:t>
      </w:r>
      <w:r w:rsidR="008635CE">
        <w:rPr>
          <w:rStyle w:val="Ingen"/>
          <w:rFonts w:ascii="Times New Roman" w:hAnsi="Times New Roman"/>
          <w:sz w:val="24"/>
          <w:szCs w:val="24"/>
          <w:lang w:val="en-US"/>
        </w:rPr>
        <w:t xml:space="preserve"> to</w:t>
      </w:r>
      <w:r w:rsidRPr="004540A2">
        <w:rPr>
          <w:rStyle w:val="Ingen"/>
          <w:rFonts w:ascii="Times New Roman" w:hAnsi="Times New Roman"/>
          <w:sz w:val="24"/>
          <w:szCs w:val="24"/>
          <w:lang w:val="en-US"/>
        </w:rPr>
        <w:t xml:space="preserve"> NB </w:t>
      </w:r>
      <w:r>
        <w:rPr>
          <w:rStyle w:val="Ingen"/>
          <w:rFonts w:ascii="Times New Roman" w:hAnsi="Times New Roman"/>
          <w:sz w:val="24"/>
          <w:szCs w:val="24"/>
          <w:lang w:val="en-US"/>
        </w:rPr>
        <w:t xml:space="preserve">cells </w:t>
      </w:r>
      <w:r w:rsidRPr="004540A2">
        <w:rPr>
          <w:rStyle w:val="Ingen"/>
          <w:rFonts w:ascii="Times New Roman" w:hAnsi="Times New Roman"/>
          <w:sz w:val="24"/>
          <w:szCs w:val="24"/>
          <w:lang w:val="en-US"/>
        </w:rPr>
        <w:t>thus requires adaptation</w:t>
      </w:r>
      <w:r>
        <w:rPr>
          <w:rStyle w:val="Ingen"/>
          <w:rFonts w:ascii="Times New Roman" w:hAnsi="Times New Roman"/>
          <w:sz w:val="24"/>
          <w:szCs w:val="24"/>
          <w:lang w:val="en-US"/>
        </w:rPr>
        <w:t xml:space="preserve"> of methods</w:t>
      </w:r>
      <w:r w:rsidRPr="004540A2">
        <w:rPr>
          <w:rStyle w:val="Ingen"/>
          <w:rFonts w:ascii="Times New Roman" w:hAnsi="Times New Roman"/>
          <w:sz w:val="24"/>
          <w:szCs w:val="24"/>
          <w:lang w:val="en-US"/>
        </w:rPr>
        <w:t xml:space="preserve"> to incorporate features </w:t>
      </w:r>
      <w:r>
        <w:rPr>
          <w:rStyle w:val="Ingen"/>
          <w:rFonts w:ascii="Times New Roman" w:hAnsi="Times New Roman"/>
          <w:sz w:val="24"/>
          <w:szCs w:val="24"/>
          <w:lang w:val="en-US"/>
        </w:rPr>
        <w:t xml:space="preserve">of </w:t>
      </w:r>
      <w:r w:rsidRPr="004540A2">
        <w:rPr>
          <w:rStyle w:val="Ingen"/>
          <w:rFonts w:ascii="Times New Roman" w:hAnsi="Times New Roman"/>
          <w:sz w:val="24"/>
          <w:szCs w:val="24"/>
          <w:lang w:val="en-US"/>
        </w:rPr>
        <w:t>chromosome-level evolution</w:t>
      </w:r>
      <w:r>
        <w:rPr>
          <w:rStyle w:val="Ingen"/>
          <w:rFonts w:ascii="Times New Roman" w:hAnsi="Times New Roman"/>
          <w:sz w:val="24"/>
          <w:szCs w:val="24"/>
          <w:lang w:val="en-US"/>
        </w:rPr>
        <w:t>, for example</w:t>
      </w:r>
      <w:r w:rsidRPr="004540A2">
        <w:rPr>
          <w:rStyle w:val="Ingen"/>
          <w:rFonts w:ascii="Times New Roman" w:hAnsi="Times New Roman"/>
          <w:sz w:val="24"/>
          <w:szCs w:val="24"/>
          <w:lang w:val="en-US"/>
        </w:rPr>
        <w:t xml:space="preserve"> by allowing parallel evolution of whole chromosome alterations and back mutation from whole chromosome gains while treating chromosomal breakpoints outside centromeric regions as unique events and loss </w:t>
      </w:r>
      <w:r w:rsidRPr="004540A2">
        <w:rPr>
          <w:rStyle w:val="Ingen"/>
          <w:rFonts w:ascii="Times New Roman" w:hAnsi="Times New Roman"/>
          <w:sz w:val="24"/>
          <w:szCs w:val="24"/>
          <w:lang w:val="en-US"/>
        </w:rPr>
        <w:lastRenderedPageBreak/>
        <w:t>of heterozygosity as irreversible.</w:t>
      </w:r>
      <w:r w:rsidRPr="00862971">
        <w:rPr>
          <w:rStyle w:val="Ingen"/>
          <w:rFonts w:ascii="Times New Roman" w:hAnsi="Times New Roman" w:cs="Times New Roman"/>
          <w:sz w:val="24"/>
          <w:szCs w:val="24"/>
          <w:lang w:val="en-US"/>
        </w:rPr>
        <w:fldChar w:fldCharType="begin"/>
      </w:r>
      <w:r w:rsidR="00E56CAC">
        <w:rPr>
          <w:rStyle w:val="Ingen"/>
          <w:rFonts w:ascii="Times New Roman" w:hAnsi="Times New Roman" w:cs="Times New Roman"/>
          <w:sz w:val="24"/>
          <w:szCs w:val="24"/>
          <w:lang w:val="en-US"/>
        </w:rPr>
        <w:instrText xml:space="preserve"> ADDIN EN.CITE &lt;EndNote&gt;&lt;Cite&gt;&lt;Author&gt;Heim&lt;/Author&gt;&lt;Year&gt;2015&lt;/Year&gt;&lt;RecNum&gt;69&lt;/RecNum&gt;&lt;DisplayText&gt;&lt;style face="superscript"&gt;6&lt;/style&gt;&lt;/DisplayText&gt;&lt;record&gt;&lt;rec-number&gt;69&lt;/rec-number&gt;&lt;foreign-keys&gt;&lt;key app="EN" db-id="tdef0sf9p02zvhe0v0352w2vfed00s29d5tf" timestamp="1645804012"&gt;69&lt;/key&gt;&lt;/foreign-keys&gt;&lt;ref-type name="Book"&gt;6&lt;/ref-type&gt;&lt;contributors&gt;&lt;authors&gt;&lt;author&gt;Heim, Sverre&lt;/author&gt;&lt;author&gt;Mitelman, Felix&lt;/author&gt;&lt;/authors&gt;&lt;/contributors&gt;&lt;titles&gt;&lt;title&gt;Cancer cytogenetics : chromosomal and molecular genetic aberrations of tumor cells&lt;/title&gt;&lt;/titles&gt;&lt;pages&gt;ix, 632 pages&lt;/pages&gt;&lt;edition&gt;Fourth edition.&lt;/edition&gt;&lt;keywords&gt;&lt;keyword&gt;Cancer Genetic aspects&lt;/keyword&gt;&lt;keyword&gt;Neoplasms genetics.&lt;/keyword&gt;&lt;keyword&gt;Chromosome Disorders genetics.&lt;/keyword&gt;&lt;keyword&gt;Cytogenetics methods.&lt;/keyword&gt;&lt;/keywords&gt;&lt;dates&gt;&lt;year&gt;2015&lt;/year&gt;&lt;/dates&gt;&lt;pub-location&gt;Chichester, West Sussex ; Hoboken, NJ&lt;/pub-location&gt;&lt;publisher&gt;Wiley Blackwell&lt;/publisher&gt;&lt;isbn&gt;9781118795538 (cloth)&lt;/isbn&gt;&lt;accession-num&gt;18584606&lt;/accession-num&gt;&lt;call-num&gt;RC268.4 .C3485 2015&lt;/call-num&gt;&lt;urls&gt;&lt;/urls&gt;&lt;/record&gt;&lt;/Cite&gt;&lt;/EndNote&gt;</w:instrText>
      </w:r>
      <w:r w:rsidRPr="00862971">
        <w:rPr>
          <w:rStyle w:val="Ingen"/>
          <w:rFonts w:ascii="Times New Roman" w:hAnsi="Times New Roman" w:cs="Times New Roman"/>
          <w:sz w:val="24"/>
          <w:szCs w:val="24"/>
          <w:lang w:val="en-US"/>
        </w:rPr>
        <w:fldChar w:fldCharType="separate"/>
      </w:r>
      <w:r w:rsidR="00E56CAC" w:rsidRPr="00E56CAC">
        <w:rPr>
          <w:rStyle w:val="Ingen"/>
          <w:rFonts w:ascii="Times New Roman" w:hAnsi="Times New Roman" w:cs="Times New Roman"/>
          <w:noProof/>
          <w:sz w:val="24"/>
          <w:szCs w:val="24"/>
          <w:vertAlign w:val="superscript"/>
          <w:lang w:val="en-US"/>
        </w:rPr>
        <w:t>6</w:t>
      </w:r>
      <w:r w:rsidRPr="00862971">
        <w:rPr>
          <w:rStyle w:val="Ingen"/>
          <w:rFonts w:ascii="Times New Roman" w:hAnsi="Times New Roman" w:cs="Times New Roman"/>
          <w:sz w:val="24"/>
          <w:szCs w:val="24"/>
          <w:lang w:val="en-US"/>
        </w:rPr>
        <w:fldChar w:fldCharType="end"/>
      </w:r>
      <w:r w:rsidRPr="004540A2">
        <w:rPr>
          <w:rStyle w:val="Ingen"/>
          <w:rFonts w:ascii="Times New Roman" w:hAnsi="Times New Roman"/>
          <w:sz w:val="24"/>
          <w:szCs w:val="24"/>
          <w:lang w:val="en-US"/>
        </w:rPr>
        <w:t xml:space="preserve"> We have recently reported a software tool (DEVOLUTION) that allows input of point mutations in parallel to CNA data, where the latter is curated </w:t>
      </w:r>
      <w:r>
        <w:rPr>
          <w:rStyle w:val="Ingen"/>
          <w:rFonts w:ascii="Times New Roman" w:hAnsi="Times New Roman"/>
          <w:sz w:val="24"/>
          <w:szCs w:val="24"/>
          <w:lang w:val="en-US"/>
        </w:rPr>
        <w:t>according to</w:t>
      </w:r>
      <w:r w:rsidRPr="004540A2">
        <w:rPr>
          <w:rStyle w:val="Ingen"/>
          <w:rFonts w:ascii="Times New Roman" w:hAnsi="Times New Roman"/>
          <w:sz w:val="24"/>
          <w:szCs w:val="24"/>
          <w:lang w:val="en-US"/>
        </w:rPr>
        <w:t xml:space="preserve"> </w:t>
      </w:r>
      <w:r w:rsidR="003C2C5F">
        <w:rPr>
          <w:rStyle w:val="Ingen"/>
          <w:rFonts w:ascii="Times New Roman" w:hAnsi="Times New Roman"/>
          <w:sz w:val="24"/>
          <w:szCs w:val="24"/>
          <w:lang w:val="en-US"/>
        </w:rPr>
        <w:t xml:space="preserve">the </w:t>
      </w:r>
      <w:r w:rsidRPr="004540A2">
        <w:rPr>
          <w:rStyle w:val="Ingen"/>
          <w:rFonts w:ascii="Times New Roman" w:hAnsi="Times New Roman"/>
          <w:sz w:val="24"/>
          <w:szCs w:val="24"/>
          <w:lang w:val="en-US"/>
        </w:rPr>
        <w:t>constraints of chromosomal evolution</w:t>
      </w:r>
      <w:r>
        <w:rPr>
          <w:rStyle w:val="Ingen"/>
          <w:rFonts w:ascii="Times New Roman" w:hAnsi="Times New Roman"/>
          <w:sz w:val="24"/>
          <w:szCs w:val="24"/>
          <w:lang w:val="en-US"/>
        </w:rPr>
        <w:t>.</w:t>
      </w:r>
      <w:r w:rsidRPr="00862971">
        <w:rPr>
          <w:rStyle w:val="Ingen"/>
          <w:rFonts w:ascii="Times New Roman" w:hAnsi="Times New Roman" w:cs="Times New Roman"/>
          <w:sz w:val="24"/>
          <w:szCs w:val="24"/>
          <w:lang w:val="en-US"/>
        </w:rPr>
        <w:fldChar w:fldCharType="begin">
          <w:fldData xml:space="preserve">PEVuZE5vdGU+PENpdGU+PEF1dGhvcj5BbmRlcnNzb248L0F1dGhvcj48WWVhcj4yMDIxPC9ZZWFy
PjxSZWNOdW0+Njg8L1JlY051bT48RGlzcGxheVRleHQ+PHN0eWxlIGZhY2U9InN1cGVyc2NyaXB0
Ij43PC9zdHlsZT48L0Rpc3BsYXlUZXh0PjxyZWNvcmQ+PHJlYy1udW1iZXI+Njg8L3JlYy1udW1i
ZXI+PGZvcmVpZ24ta2V5cz48a2V5IGFwcD0iRU4iIGRiLWlkPSJ0ZGVmMHNmOXAwMnp2aGUwdjAz
NTJ3MnZmZWQwMHMyOWQ1dGYiIHRpbWVzdGFtcD0iMTY0NTgwMzkxMyI+Njg8L2tleT48L2ZvcmVp
Z24ta2V5cz48cmVmLXR5cGUgbmFtZT0iSm91cm5hbCBBcnRpY2xlIj4xNzwvcmVmLXR5cGU+PGNv
bnRyaWJ1dG9ycz48YXV0aG9ycz48YXV0aG9yPkFuZGVyc3NvbiwgTi48L2F1dGhvcj48YXV0aG9y
PkNoYXR0b3BhZGh5YXksIFMuPC9hdXRob3I+PGF1dGhvcj5WYWxpbmQsIEEuPC9hdXRob3I+PGF1
dGhvcj5LYXJsc3NvbiwgSi48L2F1dGhvcj48YXV0aG9yPkdpc3NlbHNzb24sIEQuPC9hdXRob3I+
PC9hdXRob3JzPjwvY29udHJpYnV0b3JzPjxhdXRoLWFkZHJlc3M+RGl2aXNpb24gb2YgQ2xpbmlj
YWwgR2VuZXRpY3MsIERlcGFydG1lbnQgb2YgTGFib3JhdG9yeSBNZWRpY2luZSwgTHVuZCBVbml2
ZXJzaXR5LCBMdW5kLCBTd2VkZW4uIG5hdGFsaWUuYW5kZXJzc29uQG1lZC5sdS5zZS4mI3hEO0Rp
dmlzaW9uIG9mIENsaW5pY2FsIEdlbmV0aWNzLCBEZXBhcnRtZW50IG9mIExhYm9yYXRvcnkgTWVk
aWNpbmUsIEx1bmQgVW5pdmVyc2l0eSwgTHVuZCwgU3dlZGVuLiYjeEQ7RGVwYXJ0bWVudCBvZiBQ
ZWRpYXRyaWNzLCBTa2FuZSBVbml2ZXJzaXR5IEhvc3BpdGFsLCBMdW5kLCBTd2VkZW4uJiN4RDtE
aXZpc2lvbiBvZiBPbmNvbG9neS1QYXRob2xvZ3ksIERlcGFydG1lbnQgb2YgQ2xpbmljYWwgU2Np
ZW5jZXMsIEx1bmQgVW5pdmVyc2l0eSwgTHVuZCwgU3dlZGVuLiYjeEQ7Q2xpbmljYWwgR2VuZXRp
Y3MgYW5kIFBhdGhvbG9neSwgTGFib3JhdG9yeSBNZWRpY2luZSwgTHVuZCBVbml2ZXJzaXR5IEhv
c3BpdGFsLCBTa2FuZSBIZWFsdGhjYXJlIFJlZ2lvbiwgTHVuZCwgU3dlZGVuLjwvYXV0aC1hZGRy
ZXNzPjx0aXRsZXM+PHRpdGxlPkRFVk9MVVRJT04tQSBtZXRob2QgZm9yIHBoeWxvZ2VuZXRpYyBy
ZWNvbnN0cnVjdGlvbiBvZiBhbmV1cGxvaWQgY2FuY2VycyBiYXNlZCBvbiBtdWx0aXJlZ2lvbmFs
IGdlbm90eXBpbmcgZGF0YTwvdGl0bGU+PHNlY29uZGFyeS10aXRsZT5Db21tdW4gQmlvbDwvc2Vj
b25kYXJ5LXRpdGxlPjwvdGl0bGVzPjxwZXJpb2RpY2FsPjxmdWxsLXRpdGxlPkNvbW11biBCaW9s
PC9mdWxsLXRpdGxlPjwvcGVyaW9kaWNhbD48cGFnZXM+MTEwMzwvcGFnZXM+PHZvbHVtZT40PC92
b2x1bWU+PG51bWJlcj4xPC9udW1iZXI+PGVkaXRpb24+MjAyMS8wOS8yMjwvZWRpdGlvbj48a2V5
d29yZHM+PGtleXdvcmQ+QWRvbGVzY2VudDwva2V5d29yZD48a2V5d29yZD4qQW5ldXBsb2lkeTwv
a2V5d29yZD48a2V5d29yZD5DaGlsZDwva2V5d29yZD48a2V5d29yZD5DaGlsZCwgUHJlc2Nob29s
PC9rZXl3b3JkPjxrZXl3b3JkPkNsYXNzaWZpY2F0aW9uLyptZXRob2RzPC9rZXl3b3JkPjxrZXl3
b3JkPkNvbXB1dGF0aW9uYWwgQmlvbG9neS8qbWV0aG9kczwva2V5d29yZD48a2V5d29yZD4qR2Vu
b3R5cGU8L2tleXdvcmQ+PGtleXdvcmQ+SHVtYW5zPC9rZXl3b3JkPjxrZXl3b3JkPk5lb3BsYXNt
cy8qY2xhc3NpZmljYXRpb24vZ2VuZXRpY3M8L2tleXdvcmQ+PGtleXdvcmQ+TmV1cm9ibGFzdG9t
YS9jbGFzc2lmaWNhdGlvbi9nZW5ldGljczwva2V5d29yZD48a2V5d29yZD4qUGh5bG9nZW55PC9r
ZXl3b3JkPjxrZXl3b3JkPlBvbHltb3JwaGlzbSwgU2luZ2xlIE51Y2xlb3RpZGU8L2tleXdvcmQ+
PGtleXdvcmQ+UmhhYmRvbXlvc2FyY29tYS9jbGFzc2lmaWNhdGlvbi9nZW5ldGljczwva2V5d29y
ZD48a2V5d29yZD5XaWxtcyBUdW1vci9jbGFzc2lmaWNhdGlvbi9nZW5ldGljczwva2V5d29yZD48
L2tleXdvcmRzPjxkYXRlcz48eWVhcj4yMDIxPC95ZWFyPjxwdWItZGF0ZXM+PGRhdGU+U2VwIDIw
PC9kYXRlPjwvcHViLWRhdGVzPjwvZGF0ZXM+PGlzYm4+MjM5OS0zNjQyIChFbGVjdHJvbmljKSYj
eEQ7MjM5OS0zNjQyIChMaW5raW5nKTwvaXNibj48YWNjZXNzaW9uLW51bT4zNDU0NTE5OTwvYWNj
ZXNzaW9uLW51bT48dXJscz48cmVsYXRlZC11cmxzPjx1cmw+aHR0cHM6Ly93d3cubmNiaS5ubG0u
bmloLmdvdi9wdWJtZWQvMzQ1NDUxOTk8L3VybD48L3JlbGF0ZWQtdXJscz48L3VybHM+PGN1c3Rv
bTI+UE1DODQ1Mjc0NjwvY3VzdG9tMj48ZWxlY3Ryb25pYy1yZXNvdXJjZS1udW0+MTAuMTAzOC9z
NDIwMDMtMDIxLTAyNjM3LTY8L2VsZWN0cm9uaWMtcmVzb3VyY2UtbnVtPjwvcmVjb3JkPjwvQ2l0
ZT48L0VuZE5vdGU+
</w:fldData>
        </w:fldChar>
      </w:r>
      <w:r w:rsidR="00E56CAC">
        <w:rPr>
          <w:rStyle w:val="Ingen"/>
          <w:rFonts w:ascii="Times New Roman" w:hAnsi="Times New Roman" w:cs="Times New Roman"/>
          <w:sz w:val="24"/>
          <w:szCs w:val="24"/>
          <w:lang w:val="en-US"/>
        </w:rPr>
        <w:instrText xml:space="preserve"> ADDIN EN.CITE </w:instrText>
      </w:r>
      <w:r w:rsidR="00E56CAC">
        <w:rPr>
          <w:rStyle w:val="Ingen"/>
          <w:rFonts w:ascii="Times New Roman" w:hAnsi="Times New Roman" w:cs="Times New Roman"/>
          <w:sz w:val="24"/>
          <w:szCs w:val="24"/>
          <w:lang w:val="en-US"/>
        </w:rPr>
        <w:fldChar w:fldCharType="begin">
          <w:fldData xml:space="preserve">PEVuZE5vdGU+PENpdGU+PEF1dGhvcj5BbmRlcnNzb248L0F1dGhvcj48WWVhcj4yMDIxPC9ZZWFy
PjxSZWNOdW0+Njg8L1JlY051bT48RGlzcGxheVRleHQ+PHN0eWxlIGZhY2U9InN1cGVyc2NyaXB0
Ij43PC9zdHlsZT48L0Rpc3BsYXlUZXh0PjxyZWNvcmQ+PHJlYy1udW1iZXI+Njg8L3JlYy1udW1i
ZXI+PGZvcmVpZ24ta2V5cz48a2V5IGFwcD0iRU4iIGRiLWlkPSJ0ZGVmMHNmOXAwMnp2aGUwdjAz
NTJ3MnZmZWQwMHMyOWQ1dGYiIHRpbWVzdGFtcD0iMTY0NTgwMzkxMyI+Njg8L2tleT48L2ZvcmVp
Z24ta2V5cz48cmVmLXR5cGUgbmFtZT0iSm91cm5hbCBBcnRpY2xlIj4xNzwvcmVmLXR5cGU+PGNv
bnRyaWJ1dG9ycz48YXV0aG9ycz48YXV0aG9yPkFuZGVyc3NvbiwgTi48L2F1dGhvcj48YXV0aG9y
PkNoYXR0b3BhZGh5YXksIFMuPC9hdXRob3I+PGF1dGhvcj5WYWxpbmQsIEEuPC9hdXRob3I+PGF1
dGhvcj5LYXJsc3NvbiwgSi48L2F1dGhvcj48YXV0aG9yPkdpc3NlbHNzb24sIEQuPC9hdXRob3I+
PC9hdXRob3JzPjwvY29udHJpYnV0b3JzPjxhdXRoLWFkZHJlc3M+RGl2aXNpb24gb2YgQ2xpbmlj
YWwgR2VuZXRpY3MsIERlcGFydG1lbnQgb2YgTGFib3JhdG9yeSBNZWRpY2luZSwgTHVuZCBVbml2
ZXJzaXR5LCBMdW5kLCBTd2VkZW4uIG5hdGFsaWUuYW5kZXJzc29uQG1lZC5sdS5zZS4mI3hEO0Rp
dmlzaW9uIG9mIENsaW5pY2FsIEdlbmV0aWNzLCBEZXBhcnRtZW50IG9mIExhYm9yYXRvcnkgTWVk
aWNpbmUsIEx1bmQgVW5pdmVyc2l0eSwgTHVuZCwgU3dlZGVuLiYjeEQ7RGVwYXJ0bWVudCBvZiBQ
ZWRpYXRyaWNzLCBTa2FuZSBVbml2ZXJzaXR5IEhvc3BpdGFsLCBMdW5kLCBTd2VkZW4uJiN4RDtE
aXZpc2lvbiBvZiBPbmNvbG9neS1QYXRob2xvZ3ksIERlcGFydG1lbnQgb2YgQ2xpbmljYWwgU2Np
ZW5jZXMsIEx1bmQgVW5pdmVyc2l0eSwgTHVuZCwgU3dlZGVuLiYjeEQ7Q2xpbmljYWwgR2VuZXRp
Y3MgYW5kIFBhdGhvbG9neSwgTGFib3JhdG9yeSBNZWRpY2luZSwgTHVuZCBVbml2ZXJzaXR5IEhv
c3BpdGFsLCBTa2FuZSBIZWFsdGhjYXJlIFJlZ2lvbiwgTHVuZCwgU3dlZGVuLjwvYXV0aC1hZGRy
ZXNzPjx0aXRsZXM+PHRpdGxlPkRFVk9MVVRJT04tQSBtZXRob2QgZm9yIHBoeWxvZ2VuZXRpYyBy
ZWNvbnN0cnVjdGlvbiBvZiBhbmV1cGxvaWQgY2FuY2VycyBiYXNlZCBvbiBtdWx0aXJlZ2lvbmFs
IGdlbm90eXBpbmcgZGF0YTwvdGl0bGU+PHNlY29uZGFyeS10aXRsZT5Db21tdW4gQmlvbDwvc2Vj
b25kYXJ5LXRpdGxlPjwvdGl0bGVzPjxwZXJpb2RpY2FsPjxmdWxsLXRpdGxlPkNvbW11biBCaW9s
PC9mdWxsLXRpdGxlPjwvcGVyaW9kaWNhbD48cGFnZXM+MTEwMzwvcGFnZXM+PHZvbHVtZT40PC92
b2x1bWU+PG51bWJlcj4xPC9udW1iZXI+PGVkaXRpb24+MjAyMS8wOS8yMjwvZWRpdGlvbj48a2V5
d29yZHM+PGtleXdvcmQ+QWRvbGVzY2VudDwva2V5d29yZD48a2V5d29yZD4qQW5ldXBsb2lkeTwv
a2V5d29yZD48a2V5d29yZD5DaGlsZDwva2V5d29yZD48a2V5d29yZD5DaGlsZCwgUHJlc2Nob29s
PC9rZXl3b3JkPjxrZXl3b3JkPkNsYXNzaWZpY2F0aW9uLyptZXRob2RzPC9rZXl3b3JkPjxrZXl3
b3JkPkNvbXB1dGF0aW9uYWwgQmlvbG9neS8qbWV0aG9kczwva2V5d29yZD48a2V5d29yZD4qR2Vu
b3R5cGU8L2tleXdvcmQ+PGtleXdvcmQ+SHVtYW5zPC9rZXl3b3JkPjxrZXl3b3JkPk5lb3BsYXNt
cy8qY2xhc3NpZmljYXRpb24vZ2VuZXRpY3M8L2tleXdvcmQ+PGtleXdvcmQ+TmV1cm9ibGFzdG9t
YS9jbGFzc2lmaWNhdGlvbi9nZW5ldGljczwva2V5d29yZD48a2V5d29yZD4qUGh5bG9nZW55PC9r
ZXl3b3JkPjxrZXl3b3JkPlBvbHltb3JwaGlzbSwgU2luZ2xlIE51Y2xlb3RpZGU8L2tleXdvcmQ+
PGtleXdvcmQ+UmhhYmRvbXlvc2FyY29tYS9jbGFzc2lmaWNhdGlvbi9nZW5ldGljczwva2V5d29y
ZD48a2V5d29yZD5XaWxtcyBUdW1vci9jbGFzc2lmaWNhdGlvbi9nZW5ldGljczwva2V5d29yZD48
L2tleXdvcmRzPjxkYXRlcz48eWVhcj4yMDIxPC95ZWFyPjxwdWItZGF0ZXM+PGRhdGU+U2VwIDIw
PC9kYXRlPjwvcHViLWRhdGVzPjwvZGF0ZXM+PGlzYm4+MjM5OS0zNjQyIChFbGVjdHJvbmljKSYj
eEQ7MjM5OS0zNjQyIChMaW5raW5nKTwvaXNibj48YWNjZXNzaW9uLW51bT4zNDU0NTE5OTwvYWNj
ZXNzaW9uLW51bT48dXJscz48cmVsYXRlZC11cmxzPjx1cmw+aHR0cHM6Ly93d3cubmNiaS5ubG0u
bmloLmdvdi9wdWJtZWQvMzQ1NDUxOTk8L3VybD48L3JlbGF0ZWQtdXJscz48L3VybHM+PGN1c3Rv
bTI+UE1DODQ1Mjc0NjwvY3VzdG9tMj48ZWxlY3Ryb25pYy1yZXNvdXJjZS1udW0+MTAuMTAzOC9z
NDIwMDMtMDIxLTAyNjM3LTY8L2VsZWN0cm9uaWMtcmVzb3VyY2UtbnVtPjwvcmVjb3JkPjwvQ2l0
ZT48L0VuZE5vdGU+
</w:fldData>
        </w:fldChar>
      </w:r>
      <w:r w:rsidR="00E56CAC">
        <w:rPr>
          <w:rStyle w:val="Ingen"/>
          <w:rFonts w:ascii="Times New Roman" w:hAnsi="Times New Roman" w:cs="Times New Roman"/>
          <w:sz w:val="24"/>
          <w:szCs w:val="24"/>
          <w:lang w:val="en-US"/>
        </w:rPr>
        <w:instrText xml:space="preserve"> ADDIN EN.CITE.DATA </w:instrText>
      </w:r>
      <w:r w:rsidR="00E56CAC">
        <w:rPr>
          <w:rStyle w:val="Ingen"/>
          <w:rFonts w:ascii="Times New Roman" w:hAnsi="Times New Roman" w:cs="Times New Roman"/>
          <w:sz w:val="24"/>
          <w:szCs w:val="24"/>
          <w:lang w:val="en-US"/>
        </w:rPr>
      </w:r>
      <w:r w:rsidR="00E56CAC">
        <w:rPr>
          <w:rStyle w:val="Ingen"/>
          <w:rFonts w:ascii="Times New Roman" w:hAnsi="Times New Roman" w:cs="Times New Roman"/>
          <w:sz w:val="24"/>
          <w:szCs w:val="24"/>
          <w:lang w:val="en-US"/>
        </w:rPr>
        <w:fldChar w:fldCharType="end"/>
      </w:r>
      <w:r w:rsidRPr="00862971">
        <w:rPr>
          <w:rStyle w:val="Ingen"/>
          <w:rFonts w:ascii="Times New Roman" w:hAnsi="Times New Roman" w:cs="Times New Roman"/>
          <w:sz w:val="24"/>
          <w:szCs w:val="24"/>
          <w:lang w:val="en-US"/>
        </w:rPr>
      </w:r>
      <w:r w:rsidRPr="00862971">
        <w:rPr>
          <w:rStyle w:val="Ingen"/>
          <w:rFonts w:ascii="Times New Roman" w:hAnsi="Times New Roman" w:cs="Times New Roman"/>
          <w:sz w:val="24"/>
          <w:szCs w:val="24"/>
          <w:lang w:val="en-US"/>
        </w:rPr>
        <w:fldChar w:fldCharType="separate"/>
      </w:r>
      <w:r w:rsidR="00E56CAC" w:rsidRPr="00E56CAC">
        <w:rPr>
          <w:rStyle w:val="Ingen"/>
          <w:rFonts w:ascii="Times New Roman" w:hAnsi="Times New Roman" w:cs="Times New Roman"/>
          <w:noProof/>
          <w:sz w:val="24"/>
          <w:szCs w:val="24"/>
          <w:vertAlign w:val="superscript"/>
          <w:lang w:val="en-US"/>
        </w:rPr>
        <w:t>7</w:t>
      </w:r>
      <w:r w:rsidRPr="00862971">
        <w:rPr>
          <w:rStyle w:val="Ingen"/>
          <w:rFonts w:ascii="Times New Roman" w:hAnsi="Times New Roman" w:cs="Times New Roman"/>
          <w:sz w:val="24"/>
          <w:szCs w:val="24"/>
          <w:lang w:val="en-US"/>
        </w:rPr>
        <w:fldChar w:fldCharType="end"/>
      </w:r>
      <w:r w:rsidR="00962668">
        <w:rPr>
          <w:rStyle w:val="Ingen"/>
          <w:rFonts w:ascii="Times New Roman" w:hAnsi="Times New Roman"/>
          <w:sz w:val="24"/>
          <w:szCs w:val="24"/>
          <w:lang w:val="en-US"/>
        </w:rPr>
        <w:t xml:space="preserve"> </w:t>
      </w:r>
      <w:r w:rsidR="009C6DC0" w:rsidRPr="00862971">
        <w:rPr>
          <w:rStyle w:val="Ingen"/>
          <w:rFonts w:ascii="Times New Roman" w:hAnsi="Times New Roman" w:cs="Times New Roman"/>
          <w:sz w:val="24"/>
          <w:szCs w:val="24"/>
          <w:lang w:val="en-US"/>
        </w:rPr>
        <w:t xml:space="preserve">DEVOLUTION integrates sequencing data and CNA profiles by clustering </w:t>
      </w:r>
      <w:r w:rsidR="009C6DC0">
        <w:rPr>
          <w:rStyle w:val="Ingen"/>
          <w:rFonts w:ascii="Times New Roman" w:hAnsi="Times New Roman" w:cs="Times New Roman"/>
          <w:sz w:val="24"/>
          <w:szCs w:val="24"/>
          <w:lang w:val="en-US"/>
        </w:rPr>
        <w:t>genetic alterations</w:t>
      </w:r>
      <w:r w:rsidR="009C6DC0" w:rsidRPr="00862971">
        <w:rPr>
          <w:rStyle w:val="Ingen"/>
          <w:rFonts w:ascii="Times New Roman" w:hAnsi="Times New Roman" w:cs="Times New Roman"/>
          <w:sz w:val="24"/>
          <w:szCs w:val="24"/>
          <w:lang w:val="en-US"/>
        </w:rPr>
        <w:t xml:space="preserve"> based on </w:t>
      </w:r>
      <w:r w:rsidR="009C6DC0">
        <w:rPr>
          <w:rStyle w:val="Ingen"/>
          <w:rFonts w:ascii="Times New Roman" w:hAnsi="Times New Roman" w:cs="Times New Roman"/>
          <w:sz w:val="24"/>
          <w:szCs w:val="24"/>
          <w:lang w:val="en-US"/>
        </w:rPr>
        <w:t xml:space="preserve">their </w:t>
      </w:r>
      <w:r w:rsidR="00962668">
        <w:rPr>
          <w:rStyle w:val="Ingen"/>
          <w:rFonts w:ascii="Times New Roman" w:hAnsi="Times New Roman" w:cs="Times New Roman"/>
          <w:sz w:val="24"/>
          <w:szCs w:val="24"/>
          <w:lang w:val="en-US"/>
        </w:rPr>
        <w:t xml:space="preserve">clone </w:t>
      </w:r>
      <w:r w:rsidR="009C6DC0">
        <w:rPr>
          <w:rStyle w:val="Ingen"/>
          <w:rFonts w:ascii="Times New Roman" w:hAnsi="Times New Roman" w:cs="Times New Roman"/>
          <w:sz w:val="24"/>
          <w:szCs w:val="24"/>
          <w:lang w:val="en-US"/>
        </w:rPr>
        <w:t>sizes</w:t>
      </w:r>
      <w:r w:rsidR="009C6DC0" w:rsidRPr="00862971">
        <w:rPr>
          <w:rStyle w:val="Ingen"/>
          <w:rFonts w:ascii="Times New Roman" w:hAnsi="Times New Roman" w:cs="Times New Roman"/>
          <w:sz w:val="24"/>
          <w:szCs w:val="24"/>
          <w:lang w:val="en-US"/>
        </w:rPr>
        <w:t xml:space="preserve"> (mutated clone fractions)</w:t>
      </w:r>
      <w:r w:rsidR="009C6DC0">
        <w:rPr>
          <w:rStyle w:val="Ingen"/>
          <w:rFonts w:ascii="Times New Roman" w:hAnsi="Times New Roman" w:cs="Times New Roman"/>
          <w:sz w:val="24"/>
          <w:szCs w:val="24"/>
          <w:lang w:val="en-US"/>
        </w:rPr>
        <w:t xml:space="preserve"> across samples. These clusters</w:t>
      </w:r>
      <w:r w:rsidR="003C2C5F">
        <w:rPr>
          <w:rStyle w:val="Ingen"/>
          <w:rFonts w:ascii="Times New Roman" w:hAnsi="Times New Roman" w:cs="Times New Roman"/>
          <w:sz w:val="24"/>
          <w:szCs w:val="24"/>
          <w:lang w:val="en-US"/>
        </w:rPr>
        <w:t>,</w:t>
      </w:r>
      <w:r w:rsidR="009C6DC0">
        <w:rPr>
          <w:rStyle w:val="Ingen"/>
          <w:rFonts w:ascii="Times New Roman" w:hAnsi="Times New Roman" w:cs="Times New Roman"/>
          <w:sz w:val="24"/>
          <w:szCs w:val="24"/>
          <w:lang w:val="en-US"/>
        </w:rPr>
        <w:t xml:space="preserve"> </w:t>
      </w:r>
      <w:r w:rsidR="007275F4" w:rsidRPr="007275F4">
        <w:rPr>
          <w:rStyle w:val="Ingen"/>
          <w:rFonts w:ascii="Times New Roman" w:hAnsi="Times New Roman" w:cs="Times New Roman"/>
          <w:sz w:val="24"/>
          <w:szCs w:val="24"/>
          <w:lang w:val="en-US"/>
        </w:rPr>
        <w:t>together</w:t>
      </w:r>
      <w:r w:rsidR="009C6DC0" w:rsidRPr="007275F4">
        <w:rPr>
          <w:rStyle w:val="Ingen"/>
          <w:rFonts w:ascii="Times New Roman" w:hAnsi="Times New Roman" w:cs="Times New Roman"/>
          <w:sz w:val="24"/>
          <w:szCs w:val="24"/>
          <w:lang w:val="en-US"/>
        </w:rPr>
        <w:t xml:space="preserve"> with the </w:t>
      </w:r>
      <w:r w:rsidR="007275F4" w:rsidRPr="007275F4">
        <w:rPr>
          <w:rStyle w:val="Ingen"/>
          <w:rFonts w:ascii="Times New Roman" w:hAnsi="Times New Roman" w:cs="Times New Roman"/>
          <w:sz w:val="24"/>
          <w:szCs w:val="24"/>
          <w:lang w:val="en-US"/>
        </w:rPr>
        <w:t>criteri</w:t>
      </w:r>
      <w:r w:rsidR="003C2C5F">
        <w:rPr>
          <w:rStyle w:val="Ingen"/>
          <w:rFonts w:ascii="Times New Roman" w:hAnsi="Times New Roman" w:cs="Times New Roman"/>
          <w:sz w:val="24"/>
          <w:szCs w:val="24"/>
          <w:lang w:val="en-US"/>
        </w:rPr>
        <w:t>on</w:t>
      </w:r>
      <w:r w:rsidR="009C6DC0" w:rsidRPr="007275F4">
        <w:rPr>
          <w:rStyle w:val="Ingen"/>
          <w:rFonts w:ascii="Times New Roman" w:hAnsi="Times New Roman" w:cs="Times New Roman"/>
          <w:sz w:val="24"/>
          <w:szCs w:val="24"/>
          <w:lang w:val="en-US"/>
        </w:rPr>
        <w:t xml:space="preserve"> that the</w:t>
      </w:r>
      <w:r w:rsidR="009C6DC0">
        <w:rPr>
          <w:rStyle w:val="Ingen"/>
          <w:rFonts w:ascii="Times New Roman" w:hAnsi="Times New Roman" w:cs="Times New Roman"/>
          <w:sz w:val="24"/>
          <w:szCs w:val="24"/>
          <w:lang w:val="en-US"/>
        </w:rPr>
        <w:t xml:space="preserve"> sum of </w:t>
      </w:r>
      <w:r w:rsidR="003C2C5F">
        <w:rPr>
          <w:rStyle w:val="Ingen"/>
          <w:rFonts w:ascii="Times New Roman" w:hAnsi="Times New Roman" w:cs="Times New Roman"/>
          <w:sz w:val="24"/>
          <w:szCs w:val="24"/>
          <w:lang w:val="en-US"/>
        </w:rPr>
        <w:t xml:space="preserve">parallel </w:t>
      </w:r>
      <w:r w:rsidR="009C6DC0">
        <w:rPr>
          <w:rStyle w:val="Ingen"/>
          <w:rFonts w:ascii="Times New Roman" w:hAnsi="Times New Roman" w:cs="Times New Roman"/>
          <w:sz w:val="24"/>
          <w:szCs w:val="24"/>
          <w:lang w:val="en-US"/>
        </w:rPr>
        <w:t>subclones must not exceed 100% in any biopsy</w:t>
      </w:r>
      <w:r w:rsidR="009C6DC0" w:rsidRPr="00862971">
        <w:rPr>
          <w:rStyle w:val="Ingen"/>
          <w:rFonts w:ascii="Times New Roman" w:hAnsi="Times New Roman" w:cs="Times New Roman"/>
          <w:sz w:val="24"/>
          <w:szCs w:val="24"/>
          <w:lang w:val="en-US"/>
        </w:rPr>
        <w:t xml:space="preserve"> </w:t>
      </w:r>
      <w:r w:rsidR="007275F4">
        <w:rPr>
          <w:rStyle w:val="Ingen"/>
          <w:rFonts w:ascii="Times New Roman" w:hAnsi="Times New Roman" w:cs="Times New Roman"/>
          <w:sz w:val="24"/>
          <w:szCs w:val="24"/>
          <w:lang w:val="en-US"/>
        </w:rPr>
        <w:t>is</w:t>
      </w:r>
      <w:r w:rsidR="009C6DC0">
        <w:rPr>
          <w:rStyle w:val="Ingen"/>
          <w:rFonts w:ascii="Times New Roman" w:hAnsi="Times New Roman" w:cs="Times New Roman"/>
          <w:sz w:val="24"/>
          <w:szCs w:val="24"/>
          <w:lang w:val="en-US"/>
        </w:rPr>
        <w:t xml:space="preserve"> used to deduce </w:t>
      </w:r>
      <w:r w:rsidR="003427A0">
        <w:rPr>
          <w:rStyle w:val="Ingen"/>
          <w:rFonts w:ascii="Times New Roman" w:hAnsi="Times New Roman" w:cs="Times New Roman"/>
          <w:sz w:val="24"/>
          <w:szCs w:val="24"/>
          <w:lang w:val="en-US"/>
        </w:rPr>
        <w:t xml:space="preserve">the most likely </w:t>
      </w:r>
      <w:r w:rsidR="003C2C5F">
        <w:rPr>
          <w:rStyle w:val="Ingen"/>
          <w:rFonts w:ascii="Times New Roman" w:hAnsi="Times New Roman" w:cs="Times New Roman"/>
          <w:sz w:val="24"/>
          <w:szCs w:val="24"/>
          <w:lang w:val="en-US"/>
        </w:rPr>
        <w:t xml:space="preserve">subclone </w:t>
      </w:r>
      <w:r w:rsidR="003427A0">
        <w:rPr>
          <w:rStyle w:val="Ingen"/>
          <w:rFonts w:ascii="Times New Roman" w:hAnsi="Times New Roman" w:cs="Times New Roman"/>
          <w:sz w:val="24"/>
          <w:szCs w:val="24"/>
          <w:lang w:val="en-US"/>
        </w:rPr>
        <w:t xml:space="preserve">configurations across biopsies, including if subclones are nested </w:t>
      </w:r>
      <w:r w:rsidR="00075999">
        <w:rPr>
          <w:rStyle w:val="Ingen"/>
          <w:rFonts w:ascii="Times New Roman" w:hAnsi="Times New Roman" w:cs="Times New Roman"/>
          <w:sz w:val="24"/>
          <w:szCs w:val="24"/>
          <w:lang w:val="en-US"/>
        </w:rPr>
        <w:t>within or parallel to each other</w:t>
      </w:r>
      <w:r w:rsidR="009C6DC0">
        <w:rPr>
          <w:rStyle w:val="Ingen"/>
          <w:rFonts w:ascii="Times New Roman" w:hAnsi="Times New Roman" w:cs="Times New Roman"/>
          <w:sz w:val="24"/>
          <w:szCs w:val="24"/>
          <w:lang w:val="en-US"/>
        </w:rPr>
        <w:t xml:space="preserve">. The algorithm generates an event matrix encompassing the detected subclones. This matrix was used as input for phylogenetic reconstruction to deduce their evolutionary relationship using the maximum parsimony method or maximum likelihood method employing the R package </w:t>
      </w:r>
      <w:proofErr w:type="spellStart"/>
      <w:r w:rsidR="009C6DC0">
        <w:rPr>
          <w:rStyle w:val="Ingen"/>
          <w:rFonts w:ascii="Times New Roman" w:hAnsi="Times New Roman" w:cs="Times New Roman"/>
          <w:sz w:val="24"/>
          <w:szCs w:val="24"/>
          <w:lang w:val="en-US"/>
        </w:rPr>
        <w:t>phangorn</w:t>
      </w:r>
      <w:proofErr w:type="spellEnd"/>
      <w:r w:rsidR="009C6DC0">
        <w:rPr>
          <w:rStyle w:val="Ingen"/>
          <w:rFonts w:ascii="Times New Roman" w:hAnsi="Times New Roman" w:cs="Times New Roman"/>
          <w:sz w:val="24"/>
          <w:szCs w:val="24"/>
          <w:lang w:val="en-US"/>
        </w:rPr>
        <w:t xml:space="preserve"> (v2.8.1)</w:t>
      </w:r>
      <w:r w:rsidR="00075999">
        <w:rPr>
          <w:rStyle w:val="Ingen"/>
          <w:rFonts w:ascii="Times New Roman" w:hAnsi="Times New Roman" w:cs="Times New Roman"/>
          <w:sz w:val="24"/>
          <w:szCs w:val="24"/>
          <w:lang w:val="en-US"/>
        </w:rPr>
        <w:fldChar w:fldCharType="begin"/>
      </w:r>
      <w:r w:rsidR="00075999">
        <w:rPr>
          <w:rStyle w:val="Ingen"/>
          <w:rFonts w:ascii="Times New Roman" w:hAnsi="Times New Roman" w:cs="Times New Roman"/>
          <w:sz w:val="24"/>
          <w:szCs w:val="24"/>
          <w:lang w:val="en-US"/>
        </w:rPr>
        <w:instrText xml:space="preserve"> ADDIN EN.CITE &lt;EndNote&gt;&lt;Cite&gt;&lt;Author&gt;Schliep&lt;/Author&gt;&lt;Year&gt;2011&lt;/Year&gt;&lt;RecNum&gt;65&lt;/RecNum&gt;&lt;DisplayText&gt;&lt;style face="superscript"&gt;8&lt;/style&gt;&lt;/DisplayText&gt;&lt;record&gt;&lt;rec-number&gt;65&lt;/rec-number&gt;&lt;foreign-keys&gt;&lt;key app="EN" db-id="tdef0sf9p02zvhe0v0352w2vfed00s29d5tf" timestamp="1645799259"&gt;65&lt;/key&gt;&lt;/foreign-keys&gt;&lt;ref-type name="Journal Article"&gt;17&lt;/ref-type&gt;&lt;contributors&gt;&lt;authors&gt;&lt;author&gt;Schliep, K. P.&lt;/author&gt;&lt;/authors&gt;&lt;/contributors&gt;&lt;auth-address&gt;UMR CNRS 7138 Systematique, Adaptation, Evolution, Universite Pierre et Marie Curie, Museum National d&amp;apos;Histoire Naturelle, Paris, France. klaus.kschliep@snv.jussieu.fr&lt;/auth-address&gt;&lt;titles&gt;&lt;title&gt;phangorn: phylogenetic analysis in R&lt;/title&gt;&lt;secondary-title&gt;Bioinformatics&lt;/secondary-title&gt;&lt;/titles&gt;&lt;periodical&gt;&lt;full-title&gt;Bioinformatics&lt;/full-title&gt;&lt;/periodical&gt;&lt;pages&gt;592-3&lt;/pages&gt;&lt;volume&gt;27&lt;/volume&gt;&lt;number&gt;4&lt;/number&gt;&lt;keywords&gt;&lt;keyword&gt;Computational Biology/*methods&lt;/keyword&gt;&lt;keyword&gt;Likelihood Functions&lt;/keyword&gt;&lt;keyword&gt;*Models, Genetic&lt;/keyword&gt;&lt;keyword&gt;*Phylogeny&lt;/keyword&gt;&lt;keyword&gt;*Software&lt;/keyword&gt;&lt;/keywords&gt;&lt;dates&gt;&lt;year&gt;2011&lt;/year&gt;&lt;pub-dates&gt;&lt;date&gt;Feb 15&lt;/date&gt;&lt;/pub-dates&gt;&lt;/dates&gt;&lt;isbn&gt;1367-4811 (Electronic)&amp;#xD;1367-4803 (Linking)&lt;/isbn&gt;&lt;accession-num&gt;21169378&lt;/accession-num&gt;&lt;urls&gt;&lt;related-urls&gt;&lt;url&gt;https://www.ncbi.nlm.nih.gov/pubmed/21169378&lt;/url&gt;&lt;/related-urls&gt;&lt;/urls&gt;&lt;custom2&gt;PMC3035803&lt;/custom2&gt;&lt;electronic-resource-num&gt;10.1093/bioinformatics/btq706&lt;/electronic-resource-num&gt;&lt;/record&gt;&lt;/Cite&gt;&lt;/EndNote&gt;</w:instrText>
      </w:r>
      <w:r w:rsidR="00075999">
        <w:rPr>
          <w:rStyle w:val="Ingen"/>
          <w:rFonts w:ascii="Times New Roman" w:hAnsi="Times New Roman" w:cs="Times New Roman"/>
          <w:sz w:val="24"/>
          <w:szCs w:val="24"/>
          <w:lang w:val="en-US"/>
        </w:rPr>
        <w:fldChar w:fldCharType="separate"/>
      </w:r>
      <w:r w:rsidR="00075999" w:rsidRPr="00075999">
        <w:rPr>
          <w:rStyle w:val="Ingen"/>
          <w:rFonts w:ascii="Times New Roman" w:hAnsi="Times New Roman" w:cs="Times New Roman"/>
          <w:noProof/>
          <w:sz w:val="24"/>
          <w:szCs w:val="24"/>
          <w:vertAlign w:val="superscript"/>
          <w:lang w:val="en-US"/>
        </w:rPr>
        <w:t>8</w:t>
      </w:r>
      <w:r w:rsidR="00075999">
        <w:rPr>
          <w:rStyle w:val="Ingen"/>
          <w:rFonts w:ascii="Times New Roman" w:hAnsi="Times New Roman" w:cs="Times New Roman"/>
          <w:sz w:val="24"/>
          <w:szCs w:val="24"/>
          <w:lang w:val="en-US"/>
        </w:rPr>
        <w:fldChar w:fldCharType="end"/>
      </w:r>
      <w:r w:rsidR="00075999">
        <w:rPr>
          <w:rStyle w:val="Ingen"/>
          <w:rFonts w:ascii="Times New Roman" w:hAnsi="Times New Roman" w:cs="Times New Roman"/>
          <w:sz w:val="24"/>
          <w:szCs w:val="24"/>
          <w:lang w:val="en-US"/>
        </w:rPr>
        <w:t>,</w:t>
      </w:r>
      <w:r w:rsidR="009C6DC0">
        <w:rPr>
          <w:rStyle w:val="Ingen"/>
          <w:rFonts w:ascii="Times New Roman" w:hAnsi="Times New Roman" w:cs="Times New Roman"/>
          <w:sz w:val="24"/>
          <w:szCs w:val="24"/>
          <w:lang w:val="en-US"/>
        </w:rPr>
        <w:t xml:space="preserve"> and visualized using the ggplot2 (v.3.3.5) package</w:t>
      </w:r>
      <w:r w:rsidR="009C6DC0" w:rsidRPr="00862971">
        <w:rPr>
          <w:rStyle w:val="Ingen"/>
          <w:rFonts w:ascii="Times New Roman" w:hAnsi="Times New Roman" w:cs="Times New Roman"/>
          <w:sz w:val="24"/>
          <w:szCs w:val="24"/>
          <w:lang w:val="en-US"/>
        </w:rPr>
        <w:t>.</w:t>
      </w:r>
      <w:r w:rsidR="009C6DC0">
        <w:rPr>
          <w:rStyle w:val="Ingen"/>
          <w:rFonts w:ascii="Times New Roman" w:hAnsi="Times New Roman" w:cs="Times New Roman"/>
          <w:sz w:val="24"/>
          <w:szCs w:val="24"/>
          <w:lang w:val="en-US"/>
        </w:rPr>
        <w:t xml:space="preserve"> Phylogenies were rooted in a cell having no genetic alterations.</w:t>
      </w:r>
      <w:r w:rsidR="009C6DC0" w:rsidRPr="00862971">
        <w:rPr>
          <w:rStyle w:val="Ingen"/>
          <w:rFonts w:ascii="Times New Roman" w:hAnsi="Times New Roman" w:cs="Times New Roman"/>
          <w:sz w:val="24"/>
          <w:szCs w:val="24"/>
          <w:lang w:val="en-US"/>
        </w:rPr>
        <w:t xml:space="preserve"> </w:t>
      </w:r>
    </w:p>
    <w:p w14:paraId="6DA84A9F" w14:textId="77777777" w:rsidR="007C13EE" w:rsidRDefault="007C13EE" w:rsidP="00AD34C6">
      <w:pPr>
        <w:pStyle w:val="Brdtext1"/>
        <w:spacing w:line="480" w:lineRule="auto"/>
        <w:rPr>
          <w:rStyle w:val="Ingen"/>
          <w:rFonts w:ascii="Times New Roman" w:hAnsi="Times New Roman" w:cs="Times New Roman"/>
          <w:sz w:val="24"/>
          <w:szCs w:val="24"/>
          <w:lang w:val="en-US"/>
        </w:rPr>
      </w:pPr>
    </w:p>
    <w:p w14:paraId="43A1DC1C" w14:textId="18E23D7C" w:rsidR="002850E5" w:rsidRPr="007F3B62" w:rsidRDefault="002850E5" w:rsidP="00AD34C6">
      <w:pPr>
        <w:pStyle w:val="Brdtext1"/>
        <w:spacing w:line="480" w:lineRule="auto"/>
        <w:rPr>
          <w:rStyle w:val="Ingen"/>
          <w:rFonts w:ascii="Times New Roman" w:hAnsi="Times New Roman" w:cs="Times New Roman"/>
          <w:sz w:val="24"/>
          <w:szCs w:val="24"/>
          <w:lang w:val="en-US"/>
        </w:rPr>
      </w:pPr>
      <w:r>
        <w:rPr>
          <w:rStyle w:val="Ingen"/>
          <w:rFonts w:ascii="Times New Roman" w:hAnsi="Times New Roman" w:cs="Times New Roman"/>
          <w:sz w:val="24"/>
          <w:szCs w:val="24"/>
          <w:lang w:val="en-US"/>
        </w:rPr>
        <w:t xml:space="preserve">To perform </w:t>
      </w:r>
      <w:r w:rsidRPr="00862971">
        <w:rPr>
          <w:rStyle w:val="Ingen"/>
          <w:rFonts w:ascii="Times New Roman" w:hAnsi="Times New Roman" w:cs="Times New Roman"/>
          <w:sz w:val="24"/>
          <w:szCs w:val="24"/>
          <w:lang w:val="en-US"/>
        </w:rPr>
        <w:t>high-</w:t>
      </w:r>
      <w:r>
        <w:rPr>
          <w:rStyle w:val="Ingen"/>
          <w:rFonts w:ascii="Times New Roman" w:hAnsi="Times New Roman" w:cs="Times New Roman"/>
          <w:sz w:val="24"/>
          <w:szCs w:val="24"/>
          <w:lang w:val="en-US"/>
        </w:rPr>
        <w:t>resolution</w:t>
      </w:r>
      <w:r w:rsidRPr="00862971">
        <w:rPr>
          <w:rStyle w:val="Ingen"/>
          <w:rFonts w:ascii="Times New Roman" w:hAnsi="Times New Roman" w:cs="Times New Roman"/>
          <w:sz w:val="24"/>
          <w:szCs w:val="24"/>
          <w:lang w:val="en-US"/>
        </w:rPr>
        <w:t xml:space="preserve"> mapping of subclonal territories across anatomic tumor space in NB patients we used archived paraffin embedded formalin-fixed tumor tissue. This allowed us to make a comprehensive investigation of tumor cells left in primary tumors after chemotherapy, even in cases with good chemotherapy response where survivor populations are often limited to spatially dispersed tumor islets a few millimeters in size, surrounded by necrosis, hemorrhage and fibrosis. Areas of </w:t>
      </w:r>
      <w:r w:rsidRPr="00862971">
        <w:rPr>
          <w:rStyle w:val="Ingen"/>
          <w:rFonts w:ascii="Symbol" w:eastAsia="Symbol" w:hAnsi="Symbol" w:cs="Symbol"/>
          <w:sz w:val="24"/>
          <w:szCs w:val="24"/>
          <w:lang w:val="en-US"/>
        </w:rPr>
        <w:t>@</w:t>
      </w:r>
      <w:r w:rsidRPr="00862971">
        <w:rPr>
          <w:rStyle w:val="Ingen"/>
          <w:rFonts w:ascii="Times New Roman" w:hAnsi="Times New Roman" w:cs="Times New Roman"/>
          <w:sz w:val="24"/>
          <w:szCs w:val="24"/>
          <w:lang w:val="en-US"/>
        </w:rPr>
        <w:t>20mm</w:t>
      </w:r>
      <w:r w:rsidRPr="00862971">
        <w:rPr>
          <w:rStyle w:val="Ingen"/>
          <w:rFonts w:ascii="Times New Roman" w:hAnsi="Times New Roman" w:cs="Times New Roman"/>
          <w:sz w:val="24"/>
          <w:szCs w:val="24"/>
          <w:vertAlign w:val="superscript"/>
          <w:lang w:val="en-US"/>
        </w:rPr>
        <w:t>2</w:t>
      </w:r>
      <w:r w:rsidRPr="00862971">
        <w:rPr>
          <w:rStyle w:val="Ingen"/>
          <w:rFonts w:ascii="Times New Roman" w:hAnsi="Times New Roman" w:cs="Times New Roman"/>
          <w:sz w:val="24"/>
          <w:szCs w:val="24"/>
          <w:lang w:val="en-US"/>
        </w:rPr>
        <w:t xml:space="preserve"> containing &gt;30% tumor cells were subjected to whole genome copy number profiling parallel to whole exome sequencing (WES). Mutations detected by WES were validated by</w:t>
      </w:r>
      <w:r w:rsidRPr="00306911">
        <w:rPr>
          <w:rStyle w:val="Ingen"/>
          <w:rFonts w:ascii="Times New Roman" w:hAnsi="Times New Roman" w:cs="Times New Roman"/>
          <w:strike/>
          <w:sz w:val="24"/>
          <w:szCs w:val="24"/>
          <w:lang w:val="en-US"/>
        </w:rPr>
        <w:t xml:space="preserve"> </w:t>
      </w:r>
      <w:r w:rsidRPr="00862971">
        <w:rPr>
          <w:rStyle w:val="Ingen"/>
          <w:rFonts w:ascii="Times New Roman" w:hAnsi="Times New Roman" w:cs="Times New Roman"/>
          <w:sz w:val="24"/>
          <w:szCs w:val="24"/>
          <w:lang w:val="en-US"/>
        </w:rPr>
        <w:t xml:space="preserve">targeted resequencing using a custom-made panel based on the WES findings. </w:t>
      </w:r>
      <w:r w:rsidRPr="002850E5">
        <w:rPr>
          <w:rFonts w:ascii="Times New Roman" w:hAnsi="Times New Roman" w:cs="Times New Roman"/>
          <w:sz w:val="24"/>
          <w:szCs w:val="24"/>
          <w:lang w:val="en-US"/>
        </w:rPr>
        <w:t>Analyses were done on formalin-fixed paraffin embedded tumor in all cases except three (Patient</w:t>
      </w:r>
      <w:r w:rsidR="007872E0">
        <w:rPr>
          <w:rFonts w:ascii="Times New Roman" w:hAnsi="Times New Roman" w:cs="Times New Roman"/>
          <w:sz w:val="24"/>
          <w:szCs w:val="24"/>
          <w:lang w:val="en-US"/>
        </w:rPr>
        <w:t xml:space="preserve"> </w:t>
      </w:r>
      <w:r w:rsidRPr="002850E5">
        <w:rPr>
          <w:rFonts w:ascii="Times New Roman" w:hAnsi="Times New Roman" w:cs="Times New Roman"/>
          <w:sz w:val="24"/>
          <w:szCs w:val="24"/>
          <w:lang w:val="en-US"/>
        </w:rPr>
        <w:t>6, Patient</w:t>
      </w:r>
      <w:r w:rsidR="007872E0">
        <w:rPr>
          <w:rFonts w:ascii="Times New Roman" w:hAnsi="Times New Roman" w:cs="Times New Roman"/>
          <w:sz w:val="24"/>
          <w:szCs w:val="24"/>
          <w:lang w:val="en-US"/>
        </w:rPr>
        <w:t xml:space="preserve"> </w:t>
      </w:r>
      <w:r w:rsidRPr="002850E5">
        <w:rPr>
          <w:rFonts w:ascii="Times New Roman" w:hAnsi="Times New Roman" w:cs="Times New Roman"/>
          <w:sz w:val="24"/>
          <w:szCs w:val="24"/>
          <w:lang w:val="en-US"/>
        </w:rPr>
        <w:t xml:space="preserve">9 </w:t>
      </w:r>
      <w:r w:rsidRPr="002850E5">
        <w:rPr>
          <w:rFonts w:ascii="Times New Roman" w:hAnsi="Times New Roman" w:cs="Times New Roman"/>
          <w:sz w:val="24"/>
          <w:szCs w:val="24"/>
          <w:lang w:val="en-US"/>
        </w:rPr>
        <w:lastRenderedPageBreak/>
        <w:t>and Patient</w:t>
      </w:r>
      <w:r w:rsidR="007872E0">
        <w:rPr>
          <w:rFonts w:ascii="Times New Roman" w:hAnsi="Times New Roman" w:cs="Times New Roman"/>
          <w:sz w:val="24"/>
          <w:szCs w:val="24"/>
          <w:lang w:val="en-US"/>
        </w:rPr>
        <w:t xml:space="preserve"> </w:t>
      </w:r>
      <w:r w:rsidRPr="002850E5">
        <w:rPr>
          <w:rFonts w:ascii="Times New Roman" w:hAnsi="Times New Roman" w:cs="Times New Roman"/>
          <w:sz w:val="24"/>
          <w:szCs w:val="24"/>
          <w:lang w:val="en-US"/>
        </w:rPr>
        <w:t>12) from which DNA was extracted from frozen tumor samples.</w:t>
      </w:r>
      <w:r w:rsidR="001A7E21">
        <w:rPr>
          <w:rFonts w:ascii="Times New Roman" w:hAnsi="Times New Roman" w:cs="Times New Roman"/>
          <w:sz w:val="24"/>
          <w:szCs w:val="24"/>
          <w:lang w:val="en-US"/>
        </w:rPr>
        <w:t xml:space="preserve"> Combining CNA and SNV/indel data resulted not only in an increased number of mutations being found in each sample, but also the number clones that could be deconvolved from each sample (Fig. S1</w:t>
      </w:r>
      <w:r w:rsidR="00DC5C10">
        <w:rPr>
          <w:rFonts w:ascii="Times New Roman" w:hAnsi="Times New Roman" w:cs="Times New Roman"/>
          <w:sz w:val="24"/>
          <w:szCs w:val="24"/>
          <w:lang w:val="en-US"/>
        </w:rPr>
        <w:t>m</w:t>
      </w:r>
      <w:r w:rsidR="001A7E21">
        <w:rPr>
          <w:rFonts w:ascii="Times New Roman" w:hAnsi="Times New Roman" w:cs="Times New Roman"/>
          <w:sz w:val="24"/>
          <w:szCs w:val="24"/>
          <w:lang w:val="en-US"/>
        </w:rPr>
        <w:t>-</w:t>
      </w:r>
      <w:r w:rsidR="00DC5C10">
        <w:rPr>
          <w:rFonts w:ascii="Times New Roman" w:hAnsi="Times New Roman" w:cs="Times New Roman"/>
          <w:sz w:val="24"/>
          <w:szCs w:val="24"/>
          <w:lang w:val="en-US"/>
        </w:rPr>
        <w:t>n</w:t>
      </w:r>
      <w:r w:rsidR="001A7E21">
        <w:rPr>
          <w:rFonts w:ascii="Times New Roman" w:hAnsi="Times New Roman" w:cs="Times New Roman"/>
          <w:sz w:val="24"/>
          <w:szCs w:val="24"/>
          <w:lang w:val="en-US"/>
        </w:rPr>
        <w:t xml:space="preserve">). Tumor cell fraction had a slight impact on the </w:t>
      </w:r>
      <w:r w:rsidR="009D733B">
        <w:rPr>
          <w:rFonts w:ascii="Times New Roman" w:hAnsi="Times New Roman" w:cs="Times New Roman"/>
          <w:sz w:val="24"/>
          <w:szCs w:val="24"/>
          <w:lang w:val="en-US"/>
        </w:rPr>
        <w:t>number of SNVs/indels detected in each sample but no significant impact on the number of detected CNAs.</w:t>
      </w:r>
    </w:p>
    <w:p w14:paraId="5BE28465" w14:textId="77777777" w:rsidR="00C93721" w:rsidRPr="00307E63" w:rsidRDefault="00C93721" w:rsidP="00AD34C6">
      <w:pPr>
        <w:spacing w:line="480" w:lineRule="auto"/>
        <w:jc w:val="both"/>
        <w:rPr>
          <w:b/>
          <w:lang w:val="en-US"/>
        </w:rPr>
      </w:pPr>
    </w:p>
    <w:p w14:paraId="03A5CFB2" w14:textId="77777777" w:rsidR="00D3255C" w:rsidRPr="00307E63" w:rsidRDefault="00D3255C" w:rsidP="00AD34C6">
      <w:pPr>
        <w:spacing w:line="480" w:lineRule="auto"/>
        <w:jc w:val="both"/>
        <w:rPr>
          <w:b/>
          <w:lang w:val="en-US"/>
        </w:rPr>
      </w:pPr>
      <w:r w:rsidRPr="00307E63">
        <w:rPr>
          <w:b/>
          <w:lang w:val="en-US"/>
        </w:rPr>
        <w:t>Copy number analyses by SNP array</w:t>
      </w:r>
    </w:p>
    <w:p w14:paraId="4E4E42D5" w14:textId="2AD82D1A" w:rsidR="00BF52DB" w:rsidRPr="00307E63" w:rsidRDefault="00D3255C" w:rsidP="00AD34C6">
      <w:pPr>
        <w:spacing w:line="480" w:lineRule="auto"/>
        <w:jc w:val="both"/>
        <w:rPr>
          <w:lang w:val="en-US"/>
        </w:rPr>
      </w:pPr>
      <w:proofErr w:type="spellStart"/>
      <w:r w:rsidRPr="00307E63">
        <w:rPr>
          <w:lang w:val="en-US"/>
        </w:rPr>
        <w:t>CytoScan</w:t>
      </w:r>
      <w:proofErr w:type="spellEnd"/>
      <w:r w:rsidRPr="00307E63">
        <w:rPr>
          <w:lang w:val="en-US"/>
        </w:rPr>
        <w:t xml:space="preserve"> HD SNP array (Thermo Fisher/Affymetrix) was used and the copy number profiles were visualized with Chromosome Analysis Suite (version 3.3.0.139; Thermo Fisher/Affymetrix) to analyze DNA from fresh frozen samples and cell culture experiments. CEL files were normalized by the R package Rawcopy</w:t>
      </w:r>
      <w:r w:rsidR="00617322" w:rsidRPr="00C5439C">
        <w:fldChar w:fldCharType="begin"/>
      </w:r>
      <w:r w:rsidR="00075999" w:rsidRPr="00075999">
        <w:rPr>
          <w:lang w:val="en-US"/>
        </w:rPr>
        <w:instrText xml:space="preserve"> ADDIN EN.CITE &lt;EndNote&gt;&lt;Cite&gt;&lt;Author&gt;Mayrhofer&lt;/Author&gt;&lt;Year&gt;2016&lt;/Year&gt;&lt;RecNum&gt;57&lt;/RecNum&gt;&lt;DisplayText&gt;&lt;style face="superscript"&gt;9&lt;/style&gt;&lt;/DisplayText&gt;&lt;record&gt;&lt;rec-number&gt;57&lt;/rec-number&gt;&lt;foreign-keys&gt;&lt;key app="EN" db-id="tdef0sf9p02zvhe0v0352w2vfed00s29d5tf" timestamp="1645799259"&gt;57&lt;/key&gt;&lt;/foreign-keys&gt;&lt;ref-type name="Journal Article"&gt;17&lt;/ref-type&gt;&lt;contributors&gt;&lt;authors&gt;&lt;author&gt;Mayrhofer, M.&lt;/author&gt;&lt;author&gt;Viklund, B.&lt;/author&gt;&lt;author&gt;Isaksson, A.&lt;/author&gt;&lt;/authors&gt;&lt;/contributors&gt;&lt;auth-address&gt;Science for Life Laboratory, Department of Medical Sciences, Uppsala University, SE-751 85 Uppsala, Sweden.&amp;#xD;Department of Medical Epidemiology and Biostatistics, Karolinska Institute, Nobels Vag 12A, SE-17177, Stockholm, Sweden.&lt;/auth-address&gt;&lt;titles&gt;&lt;title&gt;Rawcopy: Improved copy number analysis with Affymetrix arrays&lt;/title&gt;&lt;secondary-title&gt;Sci Rep&lt;/secondary-title&gt;&lt;/titles&gt;&lt;periodical&gt;&lt;full-title&gt;Sci Rep&lt;/full-title&gt;&lt;/periodical&gt;&lt;pages&gt;36158&lt;/pages&gt;&lt;volume&gt;6&lt;/volume&gt;&lt;dates&gt;&lt;year&gt;2016&lt;/year&gt;&lt;pub-dates&gt;&lt;date&gt;Oct 31&lt;/date&gt;&lt;/pub-dates&gt;&lt;/dates&gt;&lt;isbn&gt;2045-2322 (Electronic)&amp;#xD;2045-2322 (Linking)&lt;/isbn&gt;&lt;accession-num&gt;27796336&lt;/accession-num&gt;&lt;urls&gt;&lt;related-urls&gt;&lt;url&gt;https://www.ncbi.nlm.nih.gov/pubmed/27796336&lt;/url&gt;&lt;/related-urls&gt;&lt;/urls&gt;&lt;custom2&gt;PMC5086940&lt;/custom2&gt;&lt;electronic-resource-num&gt;10.1038/srep36158&lt;/electronic-resource-num&gt;&lt;/record&gt;&lt;/Cite&gt;&lt;/EndNote&gt;</w:instrText>
      </w:r>
      <w:r w:rsidR="00617322" w:rsidRPr="00C5439C">
        <w:fldChar w:fldCharType="separate"/>
      </w:r>
      <w:r w:rsidR="00075999" w:rsidRPr="00075999">
        <w:rPr>
          <w:noProof/>
          <w:vertAlign w:val="superscript"/>
          <w:lang w:val="en-US"/>
        </w:rPr>
        <w:t>9</w:t>
      </w:r>
      <w:r w:rsidR="00617322" w:rsidRPr="00C5439C">
        <w:fldChar w:fldCharType="end"/>
      </w:r>
      <w:r w:rsidR="00617322" w:rsidRPr="00307E63">
        <w:rPr>
          <w:lang w:val="en-US"/>
        </w:rPr>
        <w:t>,</w:t>
      </w:r>
      <w:r w:rsidRPr="00307E63">
        <w:rPr>
          <w:lang w:val="en-US"/>
        </w:rPr>
        <w:t xml:space="preserve"> and scatter plots whose x-axis and y-axis denotes log2 ratio and allelic imbalance, respectively, were generated through the R package TAPS (Tumor Aberration Prediction Suite)</w:t>
      </w:r>
      <w:r w:rsidR="00617322" w:rsidRPr="00C5439C">
        <w:fldChar w:fldCharType="begin">
          <w:fldData xml:space="preserve">PEVuZE5vdGU+PENpdGU+PEF1dGhvcj5SYXNtdXNzZW48L0F1dGhvcj48WWVhcj4yMDExPC9ZZWFy
PjxSZWNOdW0+NTg8L1JlY051bT48RGlzcGxheVRleHQ+PHN0eWxlIGZhY2U9InN1cGVyc2NyaXB0
Ij4xMDwvc3R5bGU+PC9EaXNwbGF5VGV4dD48cmVjb3JkPjxyZWMtbnVtYmVyPjU4PC9yZWMtbnVt
YmVyPjxmb3JlaWduLWtleXM+PGtleSBhcHA9IkVOIiBkYi1pZD0idGRlZjBzZjlwMDJ6dmhlMHYw
MzUydzJ2ZmVkMDBzMjlkNXRmIiB0aW1lc3RhbXA9IjE2NDU3OTkyNTkiPjU4PC9rZXk+PC9mb3Jl
aWduLWtleXM+PHJlZi10eXBlIG5hbWU9IkpvdXJuYWwgQXJ0aWNsZSI+MTc8L3JlZi10eXBlPjxj
b250cmlidXRvcnM+PGF1dGhvcnM+PGF1dGhvcj5SYXNtdXNzZW4sIE0uPC9hdXRob3I+PGF1dGhv
cj5TdW5kc3Ryb20sIE0uPC9hdXRob3I+PGF1dGhvcj5Hb3JhbnNzb24gS3VsdGltYSwgSC48L2F1
dGhvcj48YXV0aG9yPkJvdGxpbmcsIEouPC9hdXRob3I+PGF1dGhvcj5NaWNrZSwgUC48L2F1dGhv
cj48YXV0aG9yPkJpcmdpc3NvbiwgSC48L2F1dGhvcj48YXV0aG9yPkdsaW1lbGl1cywgQi48L2F1
dGhvcj48YXV0aG9yPklzYWtzc29uLCBBLjwvYXV0aG9yPjwvYXV0aG9ycz48L2NvbnRyaWJ1dG9y
cz48YXV0aC1hZGRyZXNzPlNjaWVuY2UgZm9yIExpZmUgTGFib3JhdG9yeSwgRGVwYXJ0bWVudCBv
ZiBNZWRpY2FsIFNjaWVuY2VzLCBVcHBzYWxhIFVuaXZlcnNpdHksIEFrYWRlbWlza2Egc2p1a2h1
c2V0LCBTRS03NTEgODUgVXBwc2FsYSwgU3dlZGVuLjwvYXV0aC1hZGRyZXNzPjx0aXRsZXM+PHRp
dGxlPkFsbGVsZS1zcGVjaWZpYyBjb3B5IG51bWJlciBhbmFseXNpcyBvZiB0dW1vciBzYW1wbGVz
IHdpdGggYW5ldXBsb2lkeSBhbmQgdHVtb3IgaGV0ZXJvZ2VuZWl0eTwvdGl0bGU+PHNlY29uZGFy
eS10aXRsZT5HZW5vbWUgQmlvbDwvc2Vjb25kYXJ5LXRpdGxlPjwvdGl0bGVzPjxwZXJpb2RpY2Fs
PjxmdWxsLXRpdGxlPkdlbm9tZSBCaW9sPC9mdWxsLXRpdGxlPjwvcGVyaW9kaWNhbD48cGFnZXM+
UjEwODwvcGFnZXM+PHZvbHVtZT4xMjwvdm9sdW1lPjxudW1iZXI+MTA8L251bWJlcj48a2V5d29y
ZHM+PGtleXdvcmQ+QWJub3JtYWwgS2FyeW90eXBlPC9rZXl3b3JkPjxrZXl3b3JkPkFsZ29yaXRo
bXM8L2tleXdvcmQ+PGtleXdvcmQ+KkFsbGVsZXM8L2tleXdvcmQ+PGtleXdvcmQ+KkFuZXVwbG9p
ZHk8L2tleXdvcmQ+PGtleXdvcmQ+Q2VsbCBMaW5lLCBUdW1vcjwva2V5d29yZD48a2V5d29yZD5D
b2xvbmljIE5lb3BsYXNtcy9nZW5ldGljczwva2V5d29yZD48a2V5d29yZD5Db21wdXRhdGlvbmFs
IEJpb2xvZ3kvKm1ldGhvZHM8L2tleXdvcmQ+PGtleXdvcmQ+KkdlbmUgRG9zYWdlPC9rZXl3b3Jk
PjxrZXl3b3JkPipHZW5lcywgTmVvcGxhc208L2tleXdvcmQ+PGtleXdvcmQ+R2VuZXRpYyBIZXRl
cm9nZW5laXR5PC9rZXl3b3JkPjxrZXl3b3JkPkh1bWFuczwva2V5d29yZD48a2V5d29yZD5PbGln
b251Y2xlb3RpZGUgQXJyYXkgU2VxdWVuY2UgQW5hbHlzaXM8L2tleXdvcmQ+PGtleXdvcmQ+UG9s
eW1vcnBoaXNtLCBTaW5nbGUgTnVjbGVvdGlkZTwva2V5d29yZD48a2V5d29yZD5TZW5zaXRpdml0
eSBhbmQgU3BlY2lmaWNpdHk8L2tleXdvcmQ+PGtleXdvcmQ+KlNvZnR3YXJlPC9rZXl3b3JkPjwv
a2V5d29yZHM+PGRhdGVzPjx5ZWFyPjIwMTE8L3llYXI+PHB1Yi1kYXRlcz48ZGF0ZT5PY3QgMjQ8
L2RhdGU+PC9wdWItZGF0ZXM+PC9kYXRlcz48aXNibj4xNDc0LTc2MFggKEVsZWN0cm9uaWMpJiN4
RDsxNDc0LTc1OTYgKExpbmtpbmcpPC9pc2JuPjxhY2Nlc3Npb24tbnVtPjIyMDIzODIwPC9hY2Nl
c3Npb24tbnVtPjx1cmxzPjxyZWxhdGVkLXVybHM+PHVybD5odHRwczovL3d3dy5uY2JpLm5sbS5u
aWguZ292L3B1Ym1lZC8yMjAyMzgyMDwvdXJsPjwvcmVsYXRlZC11cmxzPjwvdXJscz48Y3VzdG9t
Mj5QTUMzMzMzNzc4PC9jdXN0b20yPjxlbGVjdHJvbmljLXJlc291cmNlLW51bT4xMC4xMTg2L2di
LTIwMTEtMTItMTAtcjEwODwvZWxlY3Ryb25pYy1yZXNvdXJjZS1udW0+PC9yZWNvcmQ+PC9DaXRl
PjwvRW5kTm90ZT4A
</w:fldData>
        </w:fldChar>
      </w:r>
      <w:r w:rsidR="00075999" w:rsidRPr="00075999">
        <w:rPr>
          <w:lang w:val="en-US"/>
        </w:rPr>
        <w:instrText xml:space="preserve"> ADDIN EN.CITE </w:instrText>
      </w:r>
      <w:r w:rsidR="00075999">
        <w:fldChar w:fldCharType="begin">
          <w:fldData xml:space="preserve">PEVuZE5vdGU+PENpdGU+PEF1dGhvcj5SYXNtdXNzZW48L0F1dGhvcj48WWVhcj4yMDExPC9ZZWFy
PjxSZWNOdW0+NTg8L1JlY051bT48RGlzcGxheVRleHQ+PHN0eWxlIGZhY2U9InN1cGVyc2NyaXB0
Ij4xMDwvc3R5bGU+PC9EaXNwbGF5VGV4dD48cmVjb3JkPjxyZWMtbnVtYmVyPjU4PC9yZWMtbnVt
YmVyPjxmb3JlaWduLWtleXM+PGtleSBhcHA9IkVOIiBkYi1pZD0idGRlZjBzZjlwMDJ6dmhlMHYw
MzUydzJ2ZmVkMDBzMjlkNXRmIiB0aW1lc3RhbXA9IjE2NDU3OTkyNTkiPjU4PC9rZXk+PC9mb3Jl
aWduLWtleXM+PHJlZi10eXBlIG5hbWU9IkpvdXJuYWwgQXJ0aWNsZSI+MTc8L3JlZi10eXBlPjxj
b250cmlidXRvcnM+PGF1dGhvcnM+PGF1dGhvcj5SYXNtdXNzZW4sIE0uPC9hdXRob3I+PGF1dGhv
cj5TdW5kc3Ryb20sIE0uPC9hdXRob3I+PGF1dGhvcj5Hb3JhbnNzb24gS3VsdGltYSwgSC48L2F1
dGhvcj48YXV0aG9yPkJvdGxpbmcsIEouPC9hdXRob3I+PGF1dGhvcj5NaWNrZSwgUC48L2F1dGhv
cj48YXV0aG9yPkJpcmdpc3NvbiwgSC48L2F1dGhvcj48YXV0aG9yPkdsaW1lbGl1cywgQi48L2F1
dGhvcj48YXV0aG9yPklzYWtzc29uLCBBLjwvYXV0aG9yPjwvYXV0aG9ycz48L2NvbnRyaWJ1dG9y
cz48YXV0aC1hZGRyZXNzPlNjaWVuY2UgZm9yIExpZmUgTGFib3JhdG9yeSwgRGVwYXJ0bWVudCBv
ZiBNZWRpY2FsIFNjaWVuY2VzLCBVcHBzYWxhIFVuaXZlcnNpdHksIEFrYWRlbWlza2Egc2p1a2h1
c2V0LCBTRS03NTEgODUgVXBwc2FsYSwgU3dlZGVuLjwvYXV0aC1hZGRyZXNzPjx0aXRsZXM+PHRp
dGxlPkFsbGVsZS1zcGVjaWZpYyBjb3B5IG51bWJlciBhbmFseXNpcyBvZiB0dW1vciBzYW1wbGVz
IHdpdGggYW5ldXBsb2lkeSBhbmQgdHVtb3IgaGV0ZXJvZ2VuZWl0eTwvdGl0bGU+PHNlY29uZGFy
eS10aXRsZT5HZW5vbWUgQmlvbDwvc2Vjb25kYXJ5LXRpdGxlPjwvdGl0bGVzPjxwZXJpb2RpY2Fs
PjxmdWxsLXRpdGxlPkdlbm9tZSBCaW9sPC9mdWxsLXRpdGxlPjwvcGVyaW9kaWNhbD48cGFnZXM+
UjEwODwvcGFnZXM+PHZvbHVtZT4xMjwvdm9sdW1lPjxudW1iZXI+MTA8L251bWJlcj48a2V5d29y
ZHM+PGtleXdvcmQ+QWJub3JtYWwgS2FyeW90eXBlPC9rZXl3b3JkPjxrZXl3b3JkPkFsZ29yaXRo
bXM8L2tleXdvcmQ+PGtleXdvcmQ+KkFsbGVsZXM8L2tleXdvcmQ+PGtleXdvcmQ+KkFuZXVwbG9p
ZHk8L2tleXdvcmQ+PGtleXdvcmQ+Q2VsbCBMaW5lLCBUdW1vcjwva2V5d29yZD48a2V5d29yZD5D
b2xvbmljIE5lb3BsYXNtcy9nZW5ldGljczwva2V5d29yZD48a2V5d29yZD5Db21wdXRhdGlvbmFs
IEJpb2xvZ3kvKm1ldGhvZHM8L2tleXdvcmQ+PGtleXdvcmQ+KkdlbmUgRG9zYWdlPC9rZXl3b3Jk
PjxrZXl3b3JkPipHZW5lcywgTmVvcGxhc208L2tleXdvcmQ+PGtleXdvcmQ+R2VuZXRpYyBIZXRl
cm9nZW5laXR5PC9rZXl3b3JkPjxrZXl3b3JkPkh1bWFuczwva2V5d29yZD48a2V5d29yZD5PbGln
b251Y2xlb3RpZGUgQXJyYXkgU2VxdWVuY2UgQW5hbHlzaXM8L2tleXdvcmQ+PGtleXdvcmQ+UG9s
eW1vcnBoaXNtLCBTaW5nbGUgTnVjbGVvdGlkZTwva2V5d29yZD48a2V5d29yZD5TZW5zaXRpdml0
eSBhbmQgU3BlY2lmaWNpdHk8L2tleXdvcmQ+PGtleXdvcmQ+KlNvZnR3YXJlPC9rZXl3b3JkPjwv
a2V5d29yZHM+PGRhdGVzPjx5ZWFyPjIwMTE8L3llYXI+PHB1Yi1kYXRlcz48ZGF0ZT5PY3QgMjQ8
L2RhdGU+PC9wdWItZGF0ZXM+PC9kYXRlcz48aXNibj4xNDc0LTc2MFggKEVsZWN0cm9uaWMpJiN4
RDsxNDc0LTc1OTYgKExpbmtpbmcpPC9pc2JuPjxhY2Nlc3Npb24tbnVtPjIyMDIzODIwPC9hY2Nl
c3Npb24tbnVtPjx1cmxzPjxyZWxhdGVkLXVybHM+PHVybD5odHRwczovL3d3dy5uY2JpLm5sbS5u
aWguZ292L3B1Ym1lZC8yMjAyMzgyMDwvdXJsPjwvcmVsYXRlZC11cmxzPjwvdXJscz48Y3VzdG9t
Mj5QTUMzMzMzNzc4PC9jdXN0b20yPjxlbGVjdHJvbmljLXJlc291cmNlLW51bT4xMC4xMTg2L2di
LTIwMTEtMTItMTAtcjEwODwvZWxlY3Ryb25pYy1yZXNvdXJjZS1udW0+PC9yZWNvcmQ+PC9DaXRl
PjwvRW5kTm90ZT4A
</w:fldData>
        </w:fldChar>
      </w:r>
      <w:r w:rsidR="00075999" w:rsidRPr="00075999">
        <w:rPr>
          <w:lang w:val="en-US"/>
        </w:rPr>
        <w:instrText xml:space="preserve"> ADDIN EN.CITE.DATA </w:instrText>
      </w:r>
      <w:r w:rsidR="00075999">
        <w:fldChar w:fldCharType="end"/>
      </w:r>
      <w:r w:rsidR="00617322" w:rsidRPr="00C5439C">
        <w:fldChar w:fldCharType="separate"/>
      </w:r>
      <w:r w:rsidR="00075999" w:rsidRPr="00075999">
        <w:rPr>
          <w:noProof/>
          <w:vertAlign w:val="superscript"/>
          <w:lang w:val="en-US"/>
        </w:rPr>
        <w:t>10</w:t>
      </w:r>
      <w:r w:rsidR="00617322" w:rsidRPr="00C5439C">
        <w:fldChar w:fldCharType="end"/>
      </w:r>
      <w:r w:rsidRPr="00307E63">
        <w:rPr>
          <w:lang w:val="en-US"/>
        </w:rPr>
        <w:t xml:space="preserve">. DNA extracted from FFPE samples were analyzed with the </w:t>
      </w:r>
      <w:proofErr w:type="spellStart"/>
      <w:r w:rsidRPr="00307E63">
        <w:rPr>
          <w:lang w:val="en-US"/>
        </w:rPr>
        <w:t>Oncoscan</w:t>
      </w:r>
      <w:proofErr w:type="spellEnd"/>
      <w:r w:rsidRPr="00307E63">
        <w:rPr>
          <w:lang w:val="en-US"/>
        </w:rPr>
        <w:t xml:space="preserve"> array platform at the </w:t>
      </w:r>
      <w:proofErr w:type="spellStart"/>
      <w:r w:rsidRPr="00307E63">
        <w:rPr>
          <w:lang w:val="en-US"/>
        </w:rPr>
        <w:t>Swegene</w:t>
      </w:r>
      <w:proofErr w:type="spellEnd"/>
      <w:r w:rsidRPr="00307E63">
        <w:rPr>
          <w:lang w:val="en-US"/>
        </w:rPr>
        <w:t xml:space="preserve"> Centre for Integrative Biology (SCIBLU) according to the manufacturer’s recommendations. The CEL-files were converted to OSCHP-files with </w:t>
      </w:r>
      <w:r w:rsidR="000E6234">
        <w:rPr>
          <w:lang w:val="en-US"/>
        </w:rPr>
        <w:t xml:space="preserve">the </w:t>
      </w:r>
      <w:proofErr w:type="spellStart"/>
      <w:r w:rsidRPr="00307E63">
        <w:rPr>
          <w:lang w:val="en-US"/>
        </w:rPr>
        <w:t>OncoScan</w:t>
      </w:r>
      <w:proofErr w:type="spellEnd"/>
      <w:r w:rsidRPr="00307E63">
        <w:rPr>
          <w:lang w:val="en-US"/>
        </w:rPr>
        <w:t xml:space="preserve"> Console (version 1.3.0.39; Affymetrix). The Nexus Express software for </w:t>
      </w:r>
      <w:proofErr w:type="spellStart"/>
      <w:r w:rsidRPr="00307E63">
        <w:rPr>
          <w:lang w:val="en-US"/>
        </w:rPr>
        <w:t>Oncoscan</w:t>
      </w:r>
      <w:proofErr w:type="spellEnd"/>
      <w:r w:rsidRPr="00307E63">
        <w:rPr>
          <w:lang w:val="en-US"/>
        </w:rPr>
        <w:t xml:space="preserve"> (version 3.1) was used for visual inspection of the OSCHP-files. Three text-files containing information regarding probes, segments and SNPs were exported from the Nexus Express software and used as input to create TAPS plots. </w:t>
      </w:r>
      <w:r w:rsidR="00BF52DB" w:rsidRPr="00307E63">
        <w:rPr>
          <w:lang w:val="en-US"/>
        </w:rPr>
        <w:t>Only copy number segments larger than or equal to 0.1 Mb were included in downstream analyses. Constitutional segments were excluded via the Database of Genomic Variants</w:t>
      </w:r>
      <w:r w:rsidR="00BF52DB" w:rsidRPr="00C5439C">
        <w:fldChar w:fldCharType="begin"/>
      </w:r>
      <w:r w:rsidR="00075999" w:rsidRPr="00075999">
        <w:rPr>
          <w:lang w:val="en-US"/>
        </w:rPr>
        <w:instrText xml:space="preserve"> ADDIN EN.CITE &lt;EndNote&gt;&lt;Cite&gt;&lt;Author&gt;MacDonald&lt;/Author&gt;&lt;Year&gt;2014&lt;/Year&gt;&lt;RecNum&gt;56&lt;/RecNum&gt;&lt;DisplayText&gt;&lt;style face="superscript"&gt;11&lt;/style&gt;&lt;/DisplayText&gt;&lt;record&gt;&lt;rec-number&gt;56&lt;/rec-number&gt;&lt;foreign-keys&gt;&lt;key app="EN" db-id="tdef0sf9p02zvhe0v0352w2vfed00s29d5tf" timestamp="1645799259"&gt;56&lt;/key&gt;&lt;/foreign-keys&gt;&lt;ref-type name="Journal Article"&gt;17&lt;/ref-type&gt;&lt;contributors&gt;&lt;authors&gt;&lt;author&gt;MacDonald, J. R.&lt;/author&gt;&lt;author&gt;Ziman, R.&lt;/author&gt;&lt;author&gt;Yuen, R. K.&lt;/author&gt;&lt;author&gt;Feuk, L.&lt;/author&gt;&lt;author&gt;Scherer, S. W.&lt;/author&gt;&lt;/authors&gt;&lt;/contributors&gt;&lt;auth-address&gt;The Centre for Applied Genomics, Peter Gilgan Centre for Research and Learning, The Hospital for Sick Children, 686 Bay Street, Toronto, Ontario M5G 0A4, Canada, Department of Immunology, Genetics and Pathology, Science for Life Laboratory, Uppsala University, Uppsala SE-751 08, Sweden and Department of Molecular Genetics, University of Toronto, Toronto, Ontario M5S 1A8, Canada.&lt;/auth-address&gt;&lt;titles&gt;&lt;title&gt;The Database of Genomic Variants: a curated collection of structural variation in the human genome&lt;/title&gt;&lt;secondary-title&gt;Nucleic Acids Res&lt;/secondary-title&gt;&lt;/titles&gt;&lt;periodical&gt;&lt;full-title&gt;Nucleic Acids Res&lt;/full-title&gt;&lt;/periodical&gt;&lt;pages&gt;D986-92&lt;/pages&gt;&lt;volume&gt;42&lt;/volume&gt;&lt;number&gt;Database issue&lt;/number&gt;&lt;edition&gt;2013/11/01&lt;/edition&gt;&lt;keywords&gt;&lt;keyword&gt;*Databases, Nucleic Acid&lt;/keyword&gt;&lt;keyword&gt;Disease/genetics&lt;/keyword&gt;&lt;keyword&gt;*Genome, Human&lt;/keyword&gt;&lt;keyword&gt;*Genomic Structural Variation&lt;/keyword&gt;&lt;keyword&gt;Humans&lt;/keyword&gt;&lt;keyword&gt;Internet&lt;/keyword&gt;&lt;/keywords&gt;&lt;dates&gt;&lt;year&gt;2014&lt;/year&gt;&lt;pub-dates&gt;&lt;date&gt;Jan&lt;/date&gt;&lt;/pub-dates&gt;&lt;/dates&gt;&lt;isbn&gt;1362-4962 (Electronic)&amp;#xD;0305-1048 (Linking)&lt;/isbn&gt;&lt;accession-num&gt;24174537&lt;/accession-num&gt;&lt;urls&gt;&lt;related-urls&gt;&lt;url&gt;https://www.ncbi.nlm.nih.gov/pubmed/24174537&lt;/url&gt;&lt;/related-urls&gt;&lt;/urls&gt;&lt;custom2&gt;PMC3965079&lt;/custom2&gt;&lt;electronic-resource-num&gt;10.1093/nar/gkt958&lt;/electronic-resource-num&gt;&lt;/record&gt;&lt;/Cite&gt;&lt;/EndNote&gt;</w:instrText>
      </w:r>
      <w:r w:rsidR="00BF52DB" w:rsidRPr="00C5439C">
        <w:fldChar w:fldCharType="separate"/>
      </w:r>
      <w:r w:rsidR="00075999" w:rsidRPr="00075999">
        <w:rPr>
          <w:noProof/>
          <w:vertAlign w:val="superscript"/>
          <w:lang w:val="en-US"/>
        </w:rPr>
        <w:t>11</w:t>
      </w:r>
      <w:r w:rsidR="00BF52DB" w:rsidRPr="00C5439C">
        <w:fldChar w:fldCharType="end"/>
      </w:r>
      <w:r w:rsidR="00BF52DB" w:rsidRPr="00307E63">
        <w:rPr>
          <w:lang w:val="en-US"/>
        </w:rPr>
        <w:t>.</w:t>
      </w:r>
    </w:p>
    <w:p w14:paraId="5D1548C1" w14:textId="074233EB" w:rsidR="009C23AD" w:rsidRPr="00307E63" w:rsidRDefault="009C23AD" w:rsidP="00AD34C6">
      <w:pPr>
        <w:spacing w:line="480" w:lineRule="auto"/>
        <w:jc w:val="both"/>
        <w:rPr>
          <w:rStyle w:val="Ingen"/>
          <w:color w:val="000000" w:themeColor="text1"/>
          <w:lang w:val="en-US"/>
        </w:rPr>
      </w:pPr>
      <w:r>
        <w:rPr>
          <w:lang w:val="en-US"/>
        </w:rPr>
        <w:lastRenderedPageBreak/>
        <w:t xml:space="preserve">Aberrations identified in the </w:t>
      </w:r>
      <w:r w:rsidRPr="009C23AD">
        <w:rPr>
          <w:lang w:val="en-US"/>
        </w:rPr>
        <w:t>clinical samples</w:t>
      </w:r>
      <w:r>
        <w:rPr>
          <w:lang w:val="en-US"/>
        </w:rPr>
        <w:t xml:space="preserve"> were summarized in </w:t>
      </w:r>
      <w:proofErr w:type="spellStart"/>
      <w:r>
        <w:rPr>
          <w:lang w:val="en-US"/>
        </w:rPr>
        <w:t>circos</w:t>
      </w:r>
      <w:proofErr w:type="spellEnd"/>
      <w:r>
        <w:rPr>
          <w:lang w:val="en-US"/>
        </w:rPr>
        <w:t xml:space="preserve"> plots</w:t>
      </w:r>
      <w:r w:rsidR="00B462B7">
        <w:rPr>
          <w:lang w:val="en-US"/>
        </w:rPr>
        <w:t xml:space="preserve">, one plot per patient with individual samples illustrated as </w:t>
      </w:r>
      <w:r>
        <w:rPr>
          <w:lang w:val="en-US"/>
        </w:rPr>
        <w:t xml:space="preserve">concentric circles. These plots were generated with </w:t>
      </w:r>
      <w:proofErr w:type="spellStart"/>
      <w:r w:rsidR="0083706D">
        <w:rPr>
          <w:lang w:val="en-US"/>
        </w:rPr>
        <w:t>BioCirc</w:t>
      </w:r>
      <w:r w:rsidR="00DE4D4D">
        <w:rPr>
          <w:lang w:val="en-US"/>
        </w:rPr>
        <w:t>os</w:t>
      </w:r>
      <w:proofErr w:type="spellEnd"/>
      <w:r w:rsidR="00DE4D4D">
        <w:rPr>
          <w:lang w:val="en-US"/>
        </w:rPr>
        <w:t xml:space="preserve"> (v0.3.4)</w:t>
      </w:r>
      <w:r>
        <w:rPr>
          <w:lang w:val="en-US"/>
        </w:rPr>
        <w:t xml:space="preserve"> in R</w:t>
      </w:r>
      <w:r w:rsidR="007872E0">
        <w:rPr>
          <w:lang w:val="en-US"/>
        </w:rPr>
        <w:t xml:space="preserve"> </w:t>
      </w:r>
      <w:r>
        <w:rPr>
          <w:lang w:val="en-US"/>
        </w:rPr>
        <w:t>(v4.1).</w:t>
      </w:r>
    </w:p>
    <w:p w14:paraId="60FE4949" w14:textId="77777777" w:rsidR="0088282D" w:rsidRPr="00307E63" w:rsidRDefault="0088282D" w:rsidP="00AD34C6">
      <w:pPr>
        <w:spacing w:line="480" w:lineRule="auto"/>
        <w:jc w:val="both"/>
        <w:rPr>
          <w:lang w:val="en-US"/>
        </w:rPr>
      </w:pPr>
    </w:p>
    <w:p w14:paraId="4E193FC8" w14:textId="6D87C845" w:rsidR="00D3255C" w:rsidRPr="00307E63" w:rsidRDefault="00D3255C" w:rsidP="00AD34C6">
      <w:pPr>
        <w:spacing w:line="480" w:lineRule="auto"/>
        <w:jc w:val="both"/>
        <w:rPr>
          <w:b/>
          <w:bCs/>
          <w:lang w:val="en-US"/>
        </w:rPr>
      </w:pPr>
      <w:r w:rsidRPr="00307E63">
        <w:rPr>
          <w:b/>
          <w:bCs/>
          <w:lang w:val="en-US"/>
        </w:rPr>
        <w:t>Whole exome sequencing of PDX samples</w:t>
      </w:r>
    </w:p>
    <w:p w14:paraId="27A13522" w14:textId="16A08F72" w:rsidR="000D6B83" w:rsidRDefault="00D3255C" w:rsidP="00AD34C6">
      <w:pPr>
        <w:spacing w:line="480" w:lineRule="auto"/>
        <w:jc w:val="both"/>
        <w:rPr>
          <w:lang w:val="en-US"/>
        </w:rPr>
      </w:pPr>
      <w:r w:rsidRPr="00307E63">
        <w:rPr>
          <w:lang w:val="en-US"/>
        </w:rPr>
        <w:t>Equal amounts of DNA from two samples from the same PDX were combined and analyzed with whole exome sequencing at the Center for Translational Genomics at Lund university as detailed in</w:t>
      </w:r>
      <w:r w:rsidR="00617322" w:rsidRPr="00C5439C">
        <w:fldChar w:fldCharType="begin">
          <w:fldData xml:space="preserve">PEVuZE5vdGU+PENpdGU+PEF1dGhvcj5ZYXN1aTwvQXV0aG9yPjxZZWFyPjIwMjA8L1llYXI+PFJl
Y051bT41OTwvUmVjTnVtPjxEaXNwbGF5VGV4dD48c3R5bGUgZmFjZT0ic3VwZXJzY3JpcHQiPjEy
PC9zdHlsZT48L0Rpc3BsYXlUZXh0PjxyZWNvcmQ+PHJlYy1udW1iZXI+NTk8L3JlYy1udW1iZXI+
PGZvcmVpZ24ta2V5cz48a2V5IGFwcD0iRU4iIGRiLWlkPSJ0ZGVmMHNmOXAwMnp2aGUwdjAzNTJ3
MnZmZWQwMHMyOWQ1dGYiIHRpbWVzdGFtcD0iMTY0NTc5OTI1OSI+NTk8L2tleT48L2ZvcmVpZ24t
a2V5cz48cmVmLXR5cGUgbmFtZT0iSm91cm5hbCBBcnRpY2xlIj4xNzwvcmVmLXR5cGU+PGNvbnRy
aWJ1dG9ycz48YXV0aG9ycz48YXV0aG9yPllhc3VpLCBILjwvYXV0aG9yPjxhdXRob3I+VmFsaW5k
LCBBLjwvYXV0aG9yPjxhdXRob3I+S2FybHNzb24sIEouPC9hdXRob3I+PGF1dGhvcj5QaWV0cmFz
LCBDLjwvYXV0aG9yPjxhdXRob3I+SmFuc3NvbiwgQy48L2F1dGhvcj48YXV0aG9yPldpbGxlLCBK
LjwvYXV0aG9yPjxhdXRob3I+Um9tZXJpdXMsIFAuPC9hdXRob3I+PGF1dGhvcj5CYWNrbWFuLCBU
LjwvYXV0aG9yPjxhdXRob3I+R2lzc2Vsc3NvbiwgRC48L2F1dGhvcj48L2F1dGhvcnM+PC9jb250
cmlidXRvcnM+PGF1dGgtYWRkcmVzcz5EaXZpc2lvbiBvZiBDbGluaWNhbCBHZW5ldGljcywgRGVw
YXJ0bWVudCBvZiBMYWJvcmF0b3J5IE1lZGljaW5lLCBMdW5kIFVuaXZlcnNpdHksIEx1bmQsIFN3
ZWRlbi4mI3hEO0RlcGFydG1lbnQgb2YgT2JzdGV0cmljcyBhbmQgR3luYWVjb2xvZ3ksIE5hZ295
YSBVbml2ZXJzaXR5IEdyYWR1YXRlIFNjaG9vbCBvZiBNZWRpY2luZSwgTmFnb3lhLCBKYXBhbi4m
I3hEO0RlcGFydG1lbnQgb2YgUGFlZGlhdHJpY3MsIFNrYW5lIFVuaXZlcnNpdHkgSG9zcGl0YWws
IEx1bmQsIFN3ZWRlbi4mI3hEO0RlcGFydG1lbnQgb2YgQ2xpbmljYWwgU2NpZW5jZXMgTHVuZCBV
bml2ZXJzaXR5LCBQYWVkaWF0cmljIE9uY29sb2d5LCBMdW5kLCBTd2VkZW4uJiN4RDtEZXBhcnRt
ZW50IG9mIENsaW5pY2FsIFNjaWVuY2VzIEx1bmQgVW5pdmVyc2l0eSwgUGFlZGlhdHJpYyBTdXJn
ZXJ5LCBMdW5kLCBTd2VkZW4uPC9hdXRoLWFkZHJlc3M+PHRpdGxlcz48dGl0bGU+QSBkeW5hbWlj
IG11dGF0aW9uYWwgbGFuZHNjYXBlIGFzc29jaWF0ZWQgdG8gYW4gaW50ZXItcmVnaW9uYWxseSBk
aXZlcnNlIGltbXVuZSByZXNwb25zZSBpbiBtYWxpZ25hbnQgcmhhYmRvaWQgdHVtb3VyPC90aXRs
ZT48c2Vjb25kYXJ5LXRpdGxlPkogUGF0aG9sPC9zZWNvbmRhcnktdGl0bGU+PC90aXRsZXM+PHBl
cmlvZGljYWw+PGZ1bGwtdGl0bGU+SiBQYXRob2w8L2Z1bGwtdGl0bGU+PC9wZXJpb2RpY2FsPjxw
YWdlcz4yMi0yODwvcGFnZXM+PHZvbHVtZT4yNTI8L3ZvbHVtZT48bnVtYmVyPjE8L251bWJlcj48
ZWRpdGlvbj4yMDIwLzA2LzE3PC9lZGl0aW9uPjxrZXl3b3Jkcz48a2V5d29yZD5jYW5jZXIgZXZv
bHV0aW9uPC9rZXl3b3JkPjxrZXl3b3JkPmNoaWxkaG9vZCBjYW5jZXI8L2tleXdvcmQ+PGtleXdv
cmQ+Z2Vub21pYyBsYW5kc2NhcGU8L2tleXdvcmQ+PGtleXdvcmQ+aW1tdW5lIGNoZWNrcG9pbnQg
YmxvY2thZGU8L2tleXdvcmQ+PGtleXdvcmQ+bWFsaWduYW50IHJoYWJkb2lkIHR1bW91cjwva2V5
d29yZD48a2V5d29yZD5uZW9hbnRpZ2VuIHByZWRpY3Rpb248L2tleXdvcmQ+PGtleXdvcmQ+c2Vs
ZWN0aW9uIGFuYWx5c2lzPC9rZXl3b3JkPjxrZXl3b3JkPnR1bW91ciBhYmVycmF0aW9uIGJ1cmRl
bjwva2V5d29yZD48L2tleXdvcmRzPjxkYXRlcz48eWVhcj4yMDIwPC95ZWFyPjxwdWItZGF0ZXM+
PGRhdGU+SnVuIDE2PC9kYXRlPjwvcHViLWRhdGVzPjwvZGF0ZXM+PGlzYm4+MTA5Ni05ODk2IChF
bGVjdHJvbmljKSYjeEQ7MDAyMi0zNDE3IChMaW5raW5nKTwvaXNibj48YWNjZXNzaW9uLW51bT4z
MjU0MjY0NTwvYWNjZXNzaW9uLW51bT48dXJscz48cmVsYXRlZC11cmxzPjx1cmw+aHR0cHM6Ly93
d3cubmNiaS5ubG0ubmloLmdvdi9wdWJtZWQvMzI1NDI2NDU8L3VybD48L3JlbGF0ZWQtdXJscz48
L3VybHM+PGVsZWN0cm9uaWMtcmVzb3VyY2UtbnVtPjEwLjEwMDIvcGF0aC41NDkwPC9lbGVjdHJv
bmljLXJlc291cmNlLW51bT48L3JlY29yZD48L0NpdGU+PC9FbmROb3RlPn==
</w:fldData>
        </w:fldChar>
      </w:r>
      <w:r w:rsidR="00075999" w:rsidRPr="00075999">
        <w:rPr>
          <w:lang w:val="en-US"/>
        </w:rPr>
        <w:instrText xml:space="preserve"> ADDIN EN.CITE </w:instrText>
      </w:r>
      <w:r w:rsidR="00075999">
        <w:fldChar w:fldCharType="begin">
          <w:fldData xml:space="preserve">PEVuZE5vdGU+PENpdGU+PEF1dGhvcj5ZYXN1aTwvQXV0aG9yPjxZZWFyPjIwMjA8L1llYXI+PFJl
Y051bT41OTwvUmVjTnVtPjxEaXNwbGF5VGV4dD48c3R5bGUgZmFjZT0ic3VwZXJzY3JpcHQiPjEy
PC9zdHlsZT48L0Rpc3BsYXlUZXh0PjxyZWNvcmQ+PHJlYy1udW1iZXI+NTk8L3JlYy1udW1iZXI+
PGZvcmVpZ24ta2V5cz48a2V5IGFwcD0iRU4iIGRiLWlkPSJ0ZGVmMHNmOXAwMnp2aGUwdjAzNTJ3
MnZmZWQwMHMyOWQ1dGYiIHRpbWVzdGFtcD0iMTY0NTc5OTI1OSI+NTk8L2tleT48L2ZvcmVpZ24t
a2V5cz48cmVmLXR5cGUgbmFtZT0iSm91cm5hbCBBcnRpY2xlIj4xNzwvcmVmLXR5cGU+PGNvbnRy
aWJ1dG9ycz48YXV0aG9ycz48YXV0aG9yPllhc3VpLCBILjwvYXV0aG9yPjxhdXRob3I+VmFsaW5k
LCBBLjwvYXV0aG9yPjxhdXRob3I+S2FybHNzb24sIEouPC9hdXRob3I+PGF1dGhvcj5QaWV0cmFz
LCBDLjwvYXV0aG9yPjxhdXRob3I+SmFuc3NvbiwgQy48L2F1dGhvcj48YXV0aG9yPldpbGxlLCBK
LjwvYXV0aG9yPjxhdXRob3I+Um9tZXJpdXMsIFAuPC9hdXRob3I+PGF1dGhvcj5CYWNrbWFuLCBU
LjwvYXV0aG9yPjxhdXRob3I+R2lzc2Vsc3NvbiwgRC48L2F1dGhvcj48L2F1dGhvcnM+PC9jb250
cmlidXRvcnM+PGF1dGgtYWRkcmVzcz5EaXZpc2lvbiBvZiBDbGluaWNhbCBHZW5ldGljcywgRGVw
YXJ0bWVudCBvZiBMYWJvcmF0b3J5IE1lZGljaW5lLCBMdW5kIFVuaXZlcnNpdHksIEx1bmQsIFN3
ZWRlbi4mI3hEO0RlcGFydG1lbnQgb2YgT2JzdGV0cmljcyBhbmQgR3luYWVjb2xvZ3ksIE5hZ295
YSBVbml2ZXJzaXR5IEdyYWR1YXRlIFNjaG9vbCBvZiBNZWRpY2luZSwgTmFnb3lhLCBKYXBhbi4m
I3hEO0RlcGFydG1lbnQgb2YgUGFlZGlhdHJpY3MsIFNrYW5lIFVuaXZlcnNpdHkgSG9zcGl0YWws
IEx1bmQsIFN3ZWRlbi4mI3hEO0RlcGFydG1lbnQgb2YgQ2xpbmljYWwgU2NpZW5jZXMgTHVuZCBV
bml2ZXJzaXR5LCBQYWVkaWF0cmljIE9uY29sb2d5LCBMdW5kLCBTd2VkZW4uJiN4RDtEZXBhcnRt
ZW50IG9mIENsaW5pY2FsIFNjaWVuY2VzIEx1bmQgVW5pdmVyc2l0eSwgUGFlZGlhdHJpYyBTdXJn
ZXJ5LCBMdW5kLCBTd2VkZW4uPC9hdXRoLWFkZHJlc3M+PHRpdGxlcz48dGl0bGU+QSBkeW5hbWlj
IG11dGF0aW9uYWwgbGFuZHNjYXBlIGFzc29jaWF0ZWQgdG8gYW4gaW50ZXItcmVnaW9uYWxseSBk
aXZlcnNlIGltbXVuZSByZXNwb25zZSBpbiBtYWxpZ25hbnQgcmhhYmRvaWQgdHVtb3VyPC90aXRs
ZT48c2Vjb25kYXJ5LXRpdGxlPkogUGF0aG9sPC9zZWNvbmRhcnktdGl0bGU+PC90aXRsZXM+PHBl
cmlvZGljYWw+PGZ1bGwtdGl0bGU+SiBQYXRob2w8L2Z1bGwtdGl0bGU+PC9wZXJpb2RpY2FsPjxw
YWdlcz4yMi0yODwvcGFnZXM+PHZvbHVtZT4yNTI8L3ZvbHVtZT48bnVtYmVyPjE8L251bWJlcj48
ZWRpdGlvbj4yMDIwLzA2LzE3PC9lZGl0aW9uPjxrZXl3b3Jkcz48a2V5d29yZD5jYW5jZXIgZXZv
bHV0aW9uPC9rZXl3b3JkPjxrZXl3b3JkPmNoaWxkaG9vZCBjYW5jZXI8L2tleXdvcmQ+PGtleXdv
cmQ+Z2Vub21pYyBsYW5kc2NhcGU8L2tleXdvcmQ+PGtleXdvcmQ+aW1tdW5lIGNoZWNrcG9pbnQg
YmxvY2thZGU8L2tleXdvcmQ+PGtleXdvcmQ+bWFsaWduYW50IHJoYWJkb2lkIHR1bW91cjwva2V5
d29yZD48a2V5d29yZD5uZW9hbnRpZ2VuIHByZWRpY3Rpb248L2tleXdvcmQ+PGtleXdvcmQ+c2Vs
ZWN0aW9uIGFuYWx5c2lzPC9rZXl3b3JkPjxrZXl3b3JkPnR1bW91ciBhYmVycmF0aW9uIGJ1cmRl
bjwva2V5d29yZD48L2tleXdvcmRzPjxkYXRlcz48eWVhcj4yMDIwPC95ZWFyPjxwdWItZGF0ZXM+
PGRhdGU+SnVuIDE2PC9kYXRlPjwvcHViLWRhdGVzPjwvZGF0ZXM+PGlzYm4+MTA5Ni05ODk2IChF
bGVjdHJvbmljKSYjeEQ7MDAyMi0zNDE3IChMaW5raW5nKTwvaXNibj48YWNjZXNzaW9uLW51bT4z
MjU0MjY0NTwvYWNjZXNzaW9uLW51bT48dXJscz48cmVsYXRlZC11cmxzPjx1cmw+aHR0cHM6Ly93
d3cubmNiaS5ubG0ubmloLmdvdi9wdWJtZWQvMzI1NDI2NDU8L3VybD48L3JlbGF0ZWQtdXJscz48
L3VybHM+PGVsZWN0cm9uaWMtcmVzb3VyY2UtbnVtPjEwLjEwMDIvcGF0aC41NDkwPC9lbGVjdHJv
bmljLXJlc291cmNlLW51bT48L3JlY29yZD48L0NpdGU+PC9FbmROb3RlPn==
</w:fldData>
        </w:fldChar>
      </w:r>
      <w:r w:rsidR="00075999" w:rsidRPr="00075999">
        <w:rPr>
          <w:lang w:val="en-US"/>
        </w:rPr>
        <w:instrText xml:space="preserve"> ADDIN EN.CITE.DATA </w:instrText>
      </w:r>
      <w:r w:rsidR="00075999">
        <w:fldChar w:fldCharType="end"/>
      </w:r>
      <w:r w:rsidR="00617322" w:rsidRPr="00C5439C">
        <w:fldChar w:fldCharType="separate"/>
      </w:r>
      <w:r w:rsidR="00075999" w:rsidRPr="00075999">
        <w:rPr>
          <w:noProof/>
          <w:vertAlign w:val="superscript"/>
          <w:lang w:val="en-US"/>
        </w:rPr>
        <w:t>12</w:t>
      </w:r>
      <w:r w:rsidR="00617322" w:rsidRPr="00C5439C">
        <w:fldChar w:fldCharType="end"/>
      </w:r>
      <w:r w:rsidRPr="00307E63">
        <w:rPr>
          <w:lang w:val="en-US"/>
        </w:rPr>
        <w:t xml:space="preserve">. The Sure Select XT HS Library Prep (Agilent) was used and paired-end sequencing (2x150 cycles) was performed on a NextSeq500 (Illumina). </w:t>
      </w:r>
      <w:r w:rsidRPr="00307E63">
        <w:rPr>
          <w:color w:val="000000" w:themeColor="text1"/>
          <w:lang w:val="en-US"/>
        </w:rPr>
        <w:t xml:space="preserve">bcl2fastq 2.20 (Illumina) was used to convert files to </w:t>
      </w:r>
      <w:proofErr w:type="spellStart"/>
      <w:r w:rsidRPr="00307E63">
        <w:rPr>
          <w:color w:val="000000" w:themeColor="text1"/>
          <w:lang w:val="en-US"/>
        </w:rPr>
        <w:t>fastq</w:t>
      </w:r>
      <w:proofErr w:type="spellEnd"/>
      <w:r w:rsidRPr="00307E63">
        <w:rPr>
          <w:color w:val="000000" w:themeColor="text1"/>
          <w:lang w:val="en-US"/>
        </w:rPr>
        <w:t>-formatted files and paired end reads were mapped to the human reference genome (GRCh37 with decoys from the 1000 Genomes’ Project) using</w:t>
      </w:r>
      <w:r w:rsidR="000E6234">
        <w:rPr>
          <w:color w:val="000000" w:themeColor="text1"/>
          <w:lang w:val="en-US"/>
        </w:rPr>
        <w:t xml:space="preserve"> </w:t>
      </w:r>
      <w:r w:rsidR="007C13EE">
        <w:rPr>
          <w:color w:val="000000" w:themeColor="text1"/>
          <w:lang w:val="en-US"/>
        </w:rPr>
        <w:t>BWA-MEM</w:t>
      </w:r>
      <w:r w:rsidRPr="00307E63">
        <w:rPr>
          <w:color w:val="000000" w:themeColor="text1"/>
          <w:lang w:val="en-US"/>
        </w:rPr>
        <w:t xml:space="preserve"> 0.7.15</w:t>
      </w:r>
      <w:r w:rsidR="003824C1" w:rsidRPr="00C5439C">
        <w:rPr>
          <w:color w:val="000000" w:themeColor="text1"/>
        </w:rPr>
        <w:fldChar w:fldCharType="begin"/>
      </w:r>
      <w:r w:rsidR="00075999" w:rsidRPr="00075999">
        <w:rPr>
          <w:color w:val="000000" w:themeColor="text1"/>
          <w:lang w:val="en-US"/>
        </w:rPr>
        <w:instrText xml:space="preserve"> ADDIN EN.CITE &lt;EndNote&gt;&lt;Cite&gt;&lt;Author&gt;Li&lt;/Author&gt;&lt;Year&gt;2013&lt;/Year&gt;&lt;RecNum&gt;60&lt;/RecNum&gt;&lt;DisplayText&gt;&lt;style face="superscript"&gt;13&lt;/style&gt;&lt;/DisplayText&gt;&lt;record&gt;&lt;rec-number&gt;60&lt;/rec-number&gt;&lt;foreign-keys&gt;&lt;key app="EN" db-id="tdef0sf9p02zvhe0v0352w2vfed00s29d5tf" timestamp="1645799259"&gt;60&lt;/key&gt;&lt;/foreign-keys&gt;&lt;ref-type name="Electronic Article"&gt;43&lt;/ref-type&gt;&lt;contributors&gt;&lt;authors&gt;&lt;author&gt;Li, Heng&lt;/author&gt;&lt;/authors&gt;&lt;/contributors&gt;&lt;titles&gt;&lt;title&gt;Aligning sequence reads, clone sequences and assembly contigs with BWA-MEM&lt;/title&gt;&lt;secondary-title&gt;arXiv&lt;/secondary-title&gt;&lt;tertiary-title&gt;arXiv&lt;/tertiary-title&gt;&lt;/titles&gt;&lt;periodical&gt;&lt;full-title&gt;arXiv&lt;/full-title&gt;&lt;/periodical&gt;&lt;num-vols&gt;arXiv:1303.3997&lt;/num-vols&gt;&lt;edition&gt;v. 2&lt;/edition&gt;&lt;section&gt;May 26 2013&lt;/section&gt;&lt;dates&gt;&lt;year&gt;2013&lt;/year&gt;&lt;/dates&gt;&lt;pub-location&gt;Broad Institute&lt;/pub-location&gt;&lt;publisher&gt;arXiv.org&lt;/publisher&gt;&lt;urls&gt;&lt;/urls&gt;&lt;/record&gt;&lt;/Cite&gt;&lt;/EndNote&gt;</w:instrText>
      </w:r>
      <w:r w:rsidR="003824C1" w:rsidRPr="00C5439C">
        <w:rPr>
          <w:color w:val="000000" w:themeColor="text1"/>
        </w:rPr>
        <w:fldChar w:fldCharType="separate"/>
      </w:r>
      <w:r w:rsidR="00075999" w:rsidRPr="00075999">
        <w:rPr>
          <w:noProof/>
          <w:color w:val="000000" w:themeColor="text1"/>
          <w:vertAlign w:val="superscript"/>
          <w:lang w:val="en-US"/>
        </w:rPr>
        <w:t>13</w:t>
      </w:r>
      <w:r w:rsidR="003824C1" w:rsidRPr="00C5439C">
        <w:rPr>
          <w:color w:val="000000" w:themeColor="text1"/>
        </w:rPr>
        <w:fldChar w:fldCharType="end"/>
      </w:r>
      <w:r w:rsidRPr="00307E63">
        <w:rPr>
          <w:color w:val="000000" w:themeColor="text1"/>
          <w:lang w:val="en-US"/>
        </w:rPr>
        <w:t xml:space="preserve">. Duplicate reads were marked using </w:t>
      </w:r>
      <w:proofErr w:type="spellStart"/>
      <w:r w:rsidRPr="00307E63">
        <w:rPr>
          <w:color w:val="000000" w:themeColor="text1"/>
          <w:lang w:val="en-US"/>
        </w:rPr>
        <w:t>sambamba</w:t>
      </w:r>
      <w:proofErr w:type="spellEnd"/>
      <w:r w:rsidRPr="00307E63">
        <w:rPr>
          <w:color w:val="000000" w:themeColor="text1"/>
          <w:lang w:val="en-US"/>
        </w:rPr>
        <w:t xml:space="preserve"> 0.6.7</w:t>
      </w:r>
      <w:r w:rsidR="00617322" w:rsidRPr="00C5439C">
        <w:rPr>
          <w:color w:val="000000" w:themeColor="text1"/>
        </w:rPr>
        <w:fldChar w:fldCharType="begin">
          <w:fldData xml:space="preserve">PEVuZE5vdGU+PENpdGU+PEF1dGhvcj5UYXJhc292PC9BdXRob3I+PFllYXI+MjAxNTwvWWVhcj48
UmVjTnVtPjYxPC9SZWNOdW0+PERpc3BsYXlUZXh0PjxzdHlsZSBmYWNlPSJzdXBlcnNjcmlwdCI+
MTQ8L3N0eWxlPjwvRGlzcGxheVRleHQ+PHJlY29yZD48cmVjLW51bWJlcj42MTwvcmVjLW51bWJl
cj48Zm9yZWlnbi1rZXlzPjxrZXkgYXBwPSJFTiIgZGItaWQ9InRkZWYwc2Y5cDAyenZoZTB2MDM1
MncydmZlZDAwczI5ZDV0ZiIgdGltZXN0YW1wPSIxNjQ1Nzk5MjU5Ij42MTwva2V5PjwvZm9yZWln
bi1rZXlzPjxyZWYtdHlwZSBuYW1lPSJKb3VybmFsIEFydGljbGUiPjE3PC9yZWYtdHlwZT48Y29u
dHJpYnV0b3JzPjxhdXRob3JzPjxhdXRob3I+VGFyYXNvdiwgQS48L2F1dGhvcj48YXV0aG9yPlZp
bGVsbGEsIEEuIEouPC9hdXRob3I+PGF1dGhvcj5DdXBwZW4sIEUuPC9hdXRob3I+PGF1dGhvcj5O
aWptYW4sIEkuIEouPC9hdXRob3I+PGF1dGhvcj5QcmlucywgUC48L2F1dGhvcj48L2F1dGhvcnM+
PC9jb250cmlidXRvcnM+PGF1dGgtYWRkcmVzcz5EZXBhcnRtZW50IG9mIFN0YXRpc3RpY2FsIFNp
bXVsYXRpb24sIFN0LiBQZXRlcnNidXJnIFN0YXRlIFVuaXZlcnNpdHksIFN0LiBQZXRlcnNidXJn
LCBSdXNzaWEsIElsbHVtaW5hIENhbWJyaWRnZSwgQ2FtYnJpZGdlLCBVSywgSHVicmVjaHQgSW5z
dGl0dXRlLCBSb3lhbCBOZXRoZXJsYW5kcyBBY2FkZW15IG9mIEFydHMgYW5kIFNjaWVuY2VzLCBV
dHJlY2h0LCBUaGUgTmV0aGVybGFuZHMsIERlcGFydG1lbnQgb2YgTWVkaWNhbCBHZW5ldGljcywg
SW5zdGl0dXRlIGZvciBNb2xlY3VsYXIgTWVkaWNpbmUsIFVuaXZlcnNpdHkgTWVkaWNhbCBDZW50
cmUgVXRyZWNodCwgVXRyZWNodCwgVGhlIE5ldGhlcmxhbmRzIGFuZCBEZXBhcnRtZW50IG9mIE5l
bWF0b2xvZ3ksIFdhZ2VuaW5nZW4gVW5pdmVyc2l0eSwgV2FnZW5pbmdlbiwgVGhlIE5ldGhlcmxh
bmRzLiYjeEQ7RGVwYXJ0bWVudCBvZiBTdGF0aXN0aWNhbCBTaW11bGF0aW9uLCBTdC4gUGV0ZXJz
YnVyZyBTdGF0ZSBVbml2ZXJzaXR5LCBTdC4gUGV0ZXJzYnVyZywgUnVzc2lhLCBJbGx1bWluYSBD
YW1icmlkZ2UsIENhbWJyaWRnZSwgVUssIEh1YnJlY2h0IEluc3RpdHV0ZSwgUm95YWwgTmV0aGVy
bGFuZHMgQWNhZGVteSBvZiBBcnRzIGFuZCBTY2llbmNlcywgVXRyZWNodCwgVGhlIE5ldGhlcmxh
bmRzLCBEZXBhcnRtZW50IG9mIE1lZGljYWwgR2VuZXRpY3MsIEluc3RpdHV0ZSBmb3IgTW9sZWN1
bGFyIE1lZGljaW5lLCBVbml2ZXJzaXR5IE1lZGljYWwgQ2VudHJlIFV0cmVjaHQsIFV0cmVjaHQs
IFRoZSBOZXRoZXJsYW5kcyBhbmQgRGVwYXJ0bWVudCBvZiBOZW1hdG9sb2d5LCBXYWdlbmluZ2Vu
IFVuaXZlcnNpdHksIFdhZ2VuaW5nZW4sIFRoZSBOZXRoZXJsYW5kcyBEZXBhcnRtZW50IG9mIFN0
YXRpc3RpY2FsIFNpbXVsYXRpb24sIFN0LiBQZXRlcnNidXJnIFN0YXRlIFVuaXZlcnNpdHksIFN0
LiBQZXRlcnNidXJnLCBSdXNzaWEsIElsbHVtaW5hIENhbWJyaWRnZSwgQ2FtYnJpZGdlLCBVSywg
SHVicmVjaHQgSW5zdGl0dXRlLCBSb3lhbCBOZXRoZXJsYW5kcyBBY2FkZW15IG9mIEFydHMgYW5k
IFNjaWVuY2VzLCBVdHJlY2h0LCBUaGUgTmV0aGVybGFuZHMsIERlcGFydG1lbnQgb2YgTWVkaWNh
bCBHZW5ldGljcywgSW5zdGl0dXRlIGZvciBNb2xlY3VsYXIgTWVkaWNpbmUsIFVuaXZlcnNpdHkg
TWVkaWNhbCBDZW50cmUgVXRyZWNodCwgVXRyZWNodCwgVGhlIE5ldGhlcmxhbmRzIGFuZCBEZXBh
cnRtZW50IG9mIE5lbWF0b2xvZ3ksIFdhZ2VuaW5nZW4gVW5pdmVyc2l0eSwgV2FnZW5pbmdlbiwg
VGhlIE5ldGhlcmxhbmRzLjwvYXV0aC1hZGRyZXNzPjx0aXRsZXM+PHRpdGxlPlNhbWJhbWJhOiBm
YXN0IHByb2Nlc3Npbmcgb2YgTkdTIGFsaWdubWVudCBmb3JtYXRzPC90aXRsZT48c2Vjb25kYXJ5
LXRpdGxlPkJpb2luZm9ybWF0aWNzPC9zZWNvbmRhcnktdGl0bGU+PC90aXRsZXM+PHBlcmlvZGlj
YWw+PGZ1bGwtdGl0bGU+QmlvaW5mb3JtYXRpY3M8L2Z1bGwtdGl0bGU+PC9wZXJpb2RpY2FsPjxw
YWdlcz4yMDMyLTQ8L3BhZ2VzPjx2b2x1bWU+MzE8L3ZvbHVtZT48bnVtYmVyPjEyPC9udW1iZXI+
PGVkaXRpb24+MjAxNS8wMi8yNDwvZWRpdGlvbj48a2V5d29yZHM+PGtleXdvcmQ+QWxnb3JpdGht
czwva2V5d29yZD48a2V5d29yZD5HZW5vbWljczwva2V5d29yZD48a2V5d29yZD5IaWdoLVRocm91
Z2hwdXQgTnVjbGVvdGlkZSBTZXF1ZW5jaW5nLyptZXRob2RzPC9rZXl3b3JkPjxrZXl3b3JkPkh1
bWFuczwva2V5d29yZD48a2V5d29yZD5TZXF1ZW5jZSBBbGlnbm1lbnQ8L2tleXdvcmQ+PGtleXdv
cmQ+U2VxdWVuY2UgQW5hbHlzaXMsIEROQS8qbWV0aG9kczwva2V5d29yZD48a2V5d29yZD4qU29m
dHdhcmU8L2tleXdvcmQ+PC9rZXl3b3Jkcz48ZGF0ZXM+PHllYXI+MjAxNTwveWVhcj48cHViLWRh
dGVzPjxkYXRlPkp1biAxNTwvZGF0ZT48L3B1Yi1kYXRlcz48L2RhdGVzPjxpc2JuPjEzNjctNDgx
MSAoRWxlY3Ryb25pYykmI3hEOzEzNjctNDgwMyAoTGlua2luZyk8L2lzYm4+PGFjY2Vzc2lvbi1u
dW0+MjU2OTc4MjA8L2FjY2Vzc2lvbi1udW0+PHVybHM+PHJlbGF0ZWQtdXJscz48dXJsPmh0dHBz
Oi8vd3d3Lm5jYmkubmxtLm5paC5nb3YvcHVibWVkLzI1Njk3ODIwPC91cmw+PC9yZWxhdGVkLXVy
bHM+PC91cmxzPjxjdXN0b20yPlBNQzQ3NjU4Nzg8L2N1c3RvbTI+PGVsZWN0cm9uaWMtcmVzb3Vy
Y2UtbnVtPjEwLjEwOTMvYmlvaW5mb3JtYXRpY3MvYnR2MDk4PC9lbGVjdHJvbmljLXJlc291cmNl
LW51bT48L3JlY29yZD48L0NpdGU+PC9FbmROb3RlPn==
</w:fldData>
        </w:fldChar>
      </w:r>
      <w:r w:rsidR="00075999" w:rsidRPr="00075999">
        <w:rPr>
          <w:color w:val="000000" w:themeColor="text1"/>
          <w:lang w:val="en-US"/>
        </w:rPr>
        <w:instrText xml:space="preserve"> ADDIN EN.CITE </w:instrText>
      </w:r>
      <w:r w:rsidR="00075999">
        <w:rPr>
          <w:color w:val="000000" w:themeColor="text1"/>
        </w:rPr>
        <w:fldChar w:fldCharType="begin">
          <w:fldData xml:space="preserve">PEVuZE5vdGU+PENpdGU+PEF1dGhvcj5UYXJhc292PC9BdXRob3I+PFllYXI+MjAxNTwvWWVhcj48
UmVjTnVtPjYxPC9SZWNOdW0+PERpc3BsYXlUZXh0PjxzdHlsZSBmYWNlPSJzdXBlcnNjcmlwdCI+
MTQ8L3N0eWxlPjwvRGlzcGxheVRleHQ+PHJlY29yZD48cmVjLW51bWJlcj42MTwvcmVjLW51bWJl
cj48Zm9yZWlnbi1rZXlzPjxrZXkgYXBwPSJFTiIgZGItaWQ9InRkZWYwc2Y5cDAyenZoZTB2MDM1
MncydmZlZDAwczI5ZDV0ZiIgdGltZXN0YW1wPSIxNjQ1Nzk5MjU5Ij42MTwva2V5PjwvZm9yZWln
bi1rZXlzPjxyZWYtdHlwZSBuYW1lPSJKb3VybmFsIEFydGljbGUiPjE3PC9yZWYtdHlwZT48Y29u
dHJpYnV0b3JzPjxhdXRob3JzPjxhdXRob3I+VGFyYXNvdiwgQS48L2F1dGhvcj48YXV0aG9yPlZp
bGVsbGEsIEEuIEouPC9hdXRob3I+PGF1dGhvcj5DdXBwZW4sIEUuPC9hdXRob3I+PGF1dGhvcj5O
aWptYW4sIEkuIEouPC9hdXRob3I+PGF1dGhvcj5QcmlucywgUC48L2F1dGhvcj48L2F1dGhvcnM+
PC9jb250cmlidXRvcnM+PGF1dGgtYWRkcmVzcz5EZXBhcnRtZW50IG9mIFN0YXRpc3RpY2FsIFNp
bXVsYXRpb24sIFN0LiBQZXRlcnNidXJnIFN0YXRlIFVuaXZlcnNpdHksIFN0LiBQZXRlcnNidXJn
LCBSdXNzaWEsIElsbHVtaW5hIENhbWJyaWRnZSwgQ2FtYnJpZGdlLCBVSywgSHVicmVjaHQgSW5z
dGl0dXRlLCBSb3lhbCBOZXRoZXJsYW5kcyBBY2FkZW15IG9mIEFydHMgYW5kIFNjaWVuY2VzLCBV
dHJlY2h0LCBUaGUgTmV0aGVybGFuZHMsIERlcGFydG1lbnQgb2YgTWVkaWNhbCBHZW5ldGljcywg
SW5zdGl0dXRlIGZvciBNb2xlY3VsYXIgTWVkaWNpbmUsIFVuaXZlcnNpdHkgTWVkaWNhbCBDZW50
cmUgVXRyZWNodCwgVXRyZWNodCwgVGhlIE5ldGhlcmxhbmRzIGFuZCBEZXBhcnRtZW50IG9mIE5l
bWF0b2xvZ3ksIFdhZ2VuaW5nZW4gVW5pdmVyc2l0eSwgV2FnZW5pbmdlbiwgVGhlIE5ldGhlcmxh
bmRzLiYjeEQ7RGVwYXJ0bWVudCBvZiBTdGF0aXN0aWNhbCBTaW11bGF0aW9uLCBTdC4gUGV0ZXJz
YnVyZyBTdGF0ZSBVbml2ZXJzaXR5LCBTdC4gUGV0ZXJzYnVyZywgUnVzc2lhLCBJbGx1bWluYSBD
YW1icmlkZ2UsIENhbWJyaWRnZSwgVUssIEh1YnJlY2h0IEluc3RpdHV0ZSwgUm95YWwgTmV0aGVy
bGFuZHMgQWNhZGVteSBvZiBBcnRzIGFuZCBTY2llbmNlcywgVXRyZWNodCwgVGhlIE5ldGhlcmxh
bmRzLCBEZXBhcnRtZW50IG9mIE1lZGljYWwgR2VuZXRpY3MsIEluc3RpdHV0ZSBmb3IgTW9sZWN1
bGFyIE1lZGljaW5lLCBVbml2ZXJzaXR5IE1lZGljYWwgQ2VudHJlIFV0cmVjaHQsIFV0cmVjaHQs
IFRoZSBOZXRoZXJsYW5kcyBhbmQgRGVwYXJ0bWVudCBvZiBOZW1hdG9sb2d5LCBXYWdlbmluZ2Vu
IFVuaXZlcnNpdHksIFdhZ2VuaW5nZW4sIFRoZSBOZXRoZXJsYW5kcyBEZXBhcnRtZW50IG9mIFN0
YXRpc3RpY2FsIFNpbXVsYXRpb24sIFN0LiBQZXRlcnNidXJnIFN0YXRlIFVuaXZlcnNpdHksIFN0
LiBQZXRlcnNidXJnLCBSdXNzaWEsIElsbHVtaW5hIENhbWJyaWRnZSwgQ2FtYnJpZGdlLCBVSywg
SHVicmVjaHQgSW5zdGl0dXRlLCBSb3lhbCBOZXRoZXJsYW5kcyBBY2FkZW15IG9mIEFydHMgYW5k
IFNjaWVuY2VzLCBVdHJlY2h0LCBUaGUgTmV0aGVybGFuZHMsIERlcGFydG1lbnQgb2YgTWVkaWNh
bCBHZW5ldGljcywgSW5zdGl0dXRlIGZvciBNb2xlY3VsYXIgTWVkaWNpbmUsIFVuaXZlcnNpdHkg
TWVkaWNhbCBDZW50cmUgVXRyZWNodCwgVXRyZWNodCwgVGhlIE5ldGhlcmxhbmRzIGFuZCBEZXBh
cnRtZW50IG9mIE5lbWF0b2xvZ3ksIFdhZ2VuaW5nZW4gVW5pdmVyc2l0eSwgV2FnZW5pbmdlbiwg
VGhlIE5ldGhlcmxhbmRzLjwvYXV0aC1hZGRyZXNzPjx0aXRsZXM+PHRpdGxlPlNhbWJhbWJhOiBm
YXN0IHByb2Nlc3Npbmcgb2YgTkdTIGFsaWdubWVudCBmb3JtYXRzPC90aXRsZT48c2Vjb25kYXJ5
LXRpdGxlPkJpb2luZm9ybWF0aWNzPC9zZWNvbmRhcnktdGl0bGU+PC90aXRsZXM+PHBlcmlvZGlj
YWw+PGZ1bGwtdGl0bGU+QmlvaW5mb3JtYXRpY3M8L2Z1bGwtdGl0bGU+PC9wZXJpb2RpY2FsPjxw
YWdlcz4yMDMyLTQ8L3BhZ2VzPjx2b2x1bWU+MzE8L3ZvbHVtZT48bnVtYmVyPjEyPC9udW1iZXI+
PGVkaXRpb24+MjAxNS8wMi8yNDwvZWRpdGlvbj48a2V5d29yZHM+PGtleXdvcmQ+QWxnb3JpdGht
czwva2V5d29yZD48a2V5d29yZD5HZW5vbWljczwva2V5d29yZD48a2V5d29yZD5IaWdoLVRocm91
Z2hwdXQgTnVjbGVvdGlkZSBTZXF1ZW5jaW5nLyptZXRob2RzPC9rZXl3b3JkPjxrZXl3b3JkPkh1
bWFuczwva2V5d29yZD48a2V5d29yZD5TZXF1ZW5jZSBBbGlnbm1lbnQ8L2tleXdvcmQ+PGtleXdv
cmQ+U2VxdWVuY2UgQW5hbHlzaXMsIEROQS8qbWV0aG9kczwva2V5d29yZD48a2V5d29yZD4qU29m
dHdhcmU8L2tleXdvcmQ+PC9rZXl3b3Jkcz48ZGF0ZXM+PHllYXI+MjAxNTwveWVhcj48cHViLWRh
dGVzPjxkYXRlPkp1biAxNTwvZGF0ZT48L3B1Yi1kYXRlcz48L2RhdGVzPjxpc2JuPjEzNjctNDgx
MSAoRWxlY3Ryb25pYykmI3hEOzEzNjctNDgwMyAoTGlua2luZyk8L2lzYm4+PGFjY2Vzc2lvbi1u
dW0+MjU2OTc4MjA8L2FjY2Vzc2lvbi1udW0+PHVybHM+PHJlbGF0ZWQtdXJscz48dXJsPmh0dHBz
Oi8vd3d3Lm5jYmkubmxtLm5paC5nb3YvcHVibWVkLzI1Njk3ODIwPC91cmw+PC9yZWxhdGVkLXVy
bHM+PC91cmxzPjxjdXN0b20yPlBNQzQ3NjU4Nzg8L2N1c3RvbTI+PGVsZWN0cm9uaWMtcmVzb3Vy
Y2UtbnVtPjEwLjEwOTMvYmlvaW5mb3JtYXRpY3MvYnR2MDk4PC9lbGVjdHJvbmljLXJlc291cmNl
LW51bT48L3JlY29yZD48L0NpdGU+PC9FbmROb3RlPn==
</w:fldData>
        </w:fldChar>
      </w:r>
      <w:r w:rsidR="00075999" w:rsidRPr="00075999">
        <w:rPr>
          <w:color w:val="000000" w:themeColor="text1"/>
          <w:lang w:val="en-US"/>
        </w:rPr>
        <w:instrText xml:space="preserve"> ADDIN EN.CITE.DATA </w:instrText>
      </w:r>
      <w:r w:rsidR="00075999">
        <w:rPr>
          <w:color w:val="000000" w:themeColor="text1"/>
        </w:rPr>
      </w:r>
      <w:r w:rsidR="00075999">
        <w:rPr>
          <w:color w:val="000000" w:themeColor="text1"/>
        </w:rPr>
        <w:fldChar w:fldCharType="end"/>
      </w:r>
      <w:r w:rsidR="00617322" w:rsidRPr="00C5439C">
        <w:rPr>
          <w:color w:val="000000" w:themeColor="text1"/>
        </w:rPr>
      </w:r>
      <w:r w:rsidR="00617322" w:rsidRPr="00C5439C">
        <w:rPr>
          <w:color w:val="000000" w:themeColor="text1"/>
        </w:rPr>
        <w:fldChar w:fldCharType="separate"/>
      </w:r>
      <w:r w:rsidR="00075999" w:rsidRPr="00075999">
        <w:rPr>
          <w:noProof/>
          <w:color w:val="000000" w:themeColor="text1"/>
          <w:vertAlign w:val="superscript"/>
          <w:lang w:val="en-US"/>
        </w:rPr>
        <w:t>14</w:t>
      </w:r>
      <w:r w:rsidR="00617322" w:rsidRPr="00C5439C">
        <w:rPr>
          <w:color w:val="000000" w:themeColor="text1"/>
        </w:rPr>
        <w:fldChar w:fldCharType="end"/>
      </w:r>
      <w:r w:rsidRPr="00307E63">
        <w:rPr>
          <w:color w:val="000000" w:themeColor="text1"/>
          <w:lang w:val="en-US"/>
        </w:rPr>
        <w:t xml:space="preserve">. Somatic variant calling was performed using </w:t>
      </w:r>
      <w:proofErr w:type="spellStart"/>
      <w:proofErr w:type="gramStart"/>
      <w:r w:rsidRPr="00307E63">
        <w:rPr>
          <w:color w:val="000000" w:themeColor="text1"/>
          <w:lang w:val="en-US"/>
        </w:rPr>
        <w:t>freebayes</w:t>
      </w:r>
      <w:proofErr w:type="spellEnd"/>
      <w:r w:rsidRPr="00307E63">
        <w:rPr>
          <w:color w:val="000000" w:themeColor="text1"/>
          <w:lang w:val="en-US"/>
        </w:rPr>
        <w:t xml:space="preserve">  (</w:t>
      </w:r>
      <w:proofErr w:type="gramEnd"/>
      <w:r w:rsidRPr="00307E63">
        <w:rPr>
          <w:color w:val="000000" w:themeColor="text1"/>
          <w:lang w:val="en-US"/>
        </w:rPr>
        <w:t>with the –pooled-continuous,</w:t>
      </w:r>
      <w:r w:rsidR="000D6B83">
        <w:rPr>
          <w:color w:val="000000" w:themeColor="text1"/>
          <w:lang w:val="en-US"/>
        </w:rPr>
        <w:t xml:space="preserve"> </w:t>
      </w:r>
      <w:r w:rsidRPr="00307E63">
        <w:rPr>
          <w:color w:val="000000" w:themeColor="text1"/>
          <w:lang w:val="en-US"/>
        </w:rPr>
        <w:t>--pooled-discrete and -F 0.03 flags</w:t>
      </w:r>
      <w:r w:rsidR="003824C1" w:rsidRPr="00307E63">
        <w:rPr>
          <w:color w:val="000000" w:themeColor="text1"/>
          <w:lang w:val="en-US"/>
        </w:rPr>
        <w:t>; https://arxiv.org/abs/1207.3907v2</w:t>
      </w:r>
      <w:r w:rsidRPr="00307E63">
        <w:rPr>
          <w:color w:val="000000" w:themeColor="text1"/>
          <w:lang w:val="en-US"/>
        </w:rPr>
        <w:t>) and strelka2 (using the --exome flag)</w:t>
      </w:r>
      <w:r w:rsidR="003824C1" w:rsidRPr="00C5439C">
        <w:rPr>
          <w:color w:val="000000" w:themeColor="text1"/>
        </w:rPr>
        <w:fldChar w:fldCharType="begin">
          <w:fldData xml:space="preserve">PEVuZE5vdGU+PENpdGU+PEF1dGhvcj5LaW08L0F1dGhvcj48WWVhcj4yMDE4PC9ZZWFyPjxSZWNO
dW0+NjI8L1JlY051bT48RGlzcGxheVRleHQ+PHN0eWxlIGZhY2U9InN1cGVyc2NyaXB0Ij4xNTwv
c3R5bGU+PC9EaXNwbGF5VGV4dD48cmVjb3JkPjxyZWMtbnVtYmVyPjYyPC9yZWMtbnVtYmVyPjxm
b3JlaWduLWtleXM+PGtleSBhcHA9IkVOIiBkYi1pZD0idGRlZjBzZjlwMDJ6dmhlMHYwMzUydzJ2
ZmVkMDBzMjlkNXRmIiB0aW1lc3RhbXA9IjE2NDU3OTkyNTkiPjYyPC9rZXk+PC9mb3JlaWduLWtl
eXM+PHJlZi10eXBlIG5hbWU9IkpvdXJuYWwgQXJ0aWNsZSI+MTc8L3JlZi10eXBlPjxjb250cmli
dXRvcnM+PGF1dGhvcnM+PGF1dGhvcj5LaW0sIFMuPC9hdXRob3I+PGF1dGhvcj5TY2hlZmZsZXIs
IEsuPC9hdXRob3I+PGF1dGhvcj5IYWxwZXJuLCBBLiBMLjwvYXV0aG9yPjxhdXRob3I+QmVrcml0
c2t5LCBNLiBBLjwvYXV0aG9yPjxhdXRob3I+Tm9oLCBFLjwvYXV0aG9yPjxhdXRob3I+S2FsbGJl
cmcsIE0uPC9hdXRob3I+PGF1dGhvcj5DaGVuLCBYLjwvYXV0aG9yPjxhdXRob3I+S2ltLCBZLjwv
YXV0aG9yPjxhdXRob3I+QmV5dGVyLCBELjwvYXV0aG9yPjxhdXRob3I+S3J1c2NoZSwgUC48L2F1
dGhvcj48YXV0aG9yPlNhdW5kZXJzLCBDLiBULjwvYXV0aG9yPjwvYXV0aG9ycz48L2NvbnRyaWJ1
dG9ycz48YXV0aC1hZGRyZXNzPklsbHVtaW5hLCBJbmMuLCBTYW4gRGllZ28sIENBLCBVU0EuJiN4
RDtJbGx1bWluYSBDYW1icmlkZ2UgTHRkLCBFc3NleCwgVUsuJiN4RDtTZXZlbiBCcmlkZ2VzIEdl
bm9taWNzLCBMb25kb24sIFVLLiYjeEQ7RGVwYXJ0bWVudCBvZiBDb21wdXRlciBTY2llbmNlIGFu
ZCBFbmdpbmVlcmluZywgVW5pdmVyc2l0eSBvZiBDYWxpZm9ybmlhLCBTYW4gRGllZ28sIExhIEpv
bGxhLCBDQSwgVVNBLiYjeEQ7ZGVDT0RFIEdlbmV0aWNzL0FtZ2VuLCBJbmMuLCBSZXlramF2aWss
IEljZWxhbmQuJiN4RDtJbGx1bWluYSwgSW5jLiwgU2FuIERpZWdvLCBDQSwgVVNBLiBjc2F1bmRl
cnNAaWxsdW1pbmEuY29tLjwvYXV0aC1hZGRyZXNzPjx0aXRsZXM+PHRpdGxlPlN0cmVsa2EyOiBm
YXN0IGFuZCBhY2N1cmF0ZSBjYWxsaW5nIG9mIGdlcm1saW5lIGFuZCBzb21hdGljIHZhcmlhbnRz
PC90aXRsZT48c2Vjb25kYXJ5LXRpdGxlPk5hdCBNZXRob2RzPC9zZWNvbmRhcnktdGl0bGU+PC90
aXRsZXM+PHBlcmlvZGljYWw+PGZ1bGwtdGl0bGU+TmF0IE1ldGhvZHM8L2Z1bGwtdGl0bGU+PC9w
ZXJpb2RpY2FsPjxwYWdlcz41OTEtNTk0PC9wYWdlcz48dm9sdW1lPjE1PC92b2x1bWU+PG51bWJl
cj44PC9udW1iZXI+PGVkaXRpb24+MjAxOC8wNy8xODwvZWRpdGlvbj48a2V5d29yZHM+PGtleXdv
cmQ+RGF0YWJhc2VzLCBHZW5ldGljL3N0YXRpc3RpY3MgJmFtcDsgbnVtZXJpY2FsIGRhdGE8L2tl
eXdvcmQ+PGtleXdvcmQ+KkdlbmV0aWMgVmFyaWF0aW9uPC9rZXl3b3JkPjxrZXl3b3JkPipHZXJt
LUxpbmUgTXV0YXRpb248L2tleXdvcmQ+PGtleXdvcmQ+SGFwbG90eXBlczwva2V5d29yZD48a2V5
d29yZD5IaWdoLVRocm91Z2hwdXQgTnVjbGVvdGlkZSBTZXF1ZW5jaW5nL3N0YXRpc3RpY3MgJmFt
cDsgbnVtZXJpY2FsIGRhdGE8L2tleXdvcmQ+PGtleXdvcmQ+SHVtYW5zPC9rZXl3b3JkPjxrZXl3
b3JkPklOREVMIE11dGF0aW9uPC9rZXl3b3JkPjxrZXl3b3JkPk1vZGVscywgR2VuZXRpYzwva2V5
d29yZD48a2V5d29yZD5OZW9wbGFzbXMvZ2VuZXRpY3M8L2tleXdvcmQ+PGtleXdvcmQ+KlNvZnR3
YXJlPC9rZXl3b3JkPjxrZXl3b3JkPldob2xlIEdlbm9tZSBTZXF1ZW5jaW5nL3N0YXRpc3RpY3Mg
JmFtcDsgbnVtZXJpY2FsIGRhdGE8L2tleXdvcmQ+PC9rZXl3b3Jkcz48ZGF0ZXM+PHllYXI+MjAx
ODwveWVhcj48cHViLWRhdGVzPjxkYXRlPkF1ZzwvZGF0ZT48L3B1Yi1kYXRlcz48L2RhdGVzPjxp
c2JuPjE1NDgtNzEwNSAoRWxlY3Ryb25pYykmI3hEOzE1NDgtNzA5MSAoTGlua2luZyk8L2lzYm4+
PGFjY2Vzc2lvbi1udW0+MzAwMTMwNDg8L2FjY2Vzc2lvbi1udW0+PHVybHM+PHJlbGF0ZWQtdXJs
cz48dXJsPmh0dHBzOi8vd3d3Lm5jYmkubmxtLm5paC5nb3YvcHVibWVkLzMwMDEzMDQ4PC91cmw+
PC9yZWxhdGVkLXVybHM+PC91cmxzPjxlbGVjdHJvbmljLXJlc291cmNlLW51bT4xMC4xMDM4L3M0
MTU5Mi0wMTgtMDA1MS14PC9lbGVjdHJvbmljLXJlc291cmNlLW51bT48L3JlY29yZD48L0NpdGU+
PC9FbmROb3RlPgB=
</w:fldData>
        </w:fldChar>
      </w:r>
      <w:r w:rsidR="00075999" w:rsidRPr="00075999">
        <w:rPr>
          <w:color w:val="000000" w:themeColor="text1"/>
          <w:lang w:val="en-US"/>
        </w:rPr>
        <w:instrText xml:space="preserve"> ADDIN EN.CITE </w:instrText>
      </w:r>
      <w:r w:rsidR="00075999">
        <w:rPr>
          <w:color w:val="000000" w:themeColor="text1"/>
        </w:rPr>
        <w:fldChar w:fldCharType="begin">
          <w:fldData xml:space="preserve">PEVuZE5vdGU+PENpdGU+PEF1dGhvcj5LaW08L0F1dGhvcj48WWVhcj4yMDE4PC9ZZWFyPjxSZWNO
dW0+NjI8L1JlY051bT48RGlzcGxheVRleHQ+PHN0eWxlIGZhY2U9InN1cGVyc2NyaXB0Ij4xNTwv
c3R5bGU+PC9EaXNwbGF5VGV4dD48cmVjb3JkPjxyZWMtbnVtYmVyPjYyPC9yZWMtbnVtYmVyPjxm
b3JlaWduLWtleXM+PGtleSBhcHA9IkVOIiBkYi1pZD0idGRlZjBzZjlwMDJ6dmhlMHYwMzUydzJ2
ZmVkMDBzMjlkNXRmIiB0aW1lc3RhbXA9IjE2NDU3OTkyNTkiPjYyPC9rZXk+PC9mb3JlaWduLWtl
eXM+PHJlZi10eXBlIG5hbWU9IkpvdXJuYWwgQXJ0aWNsZSI+MTc8L3JlZi10eXBlPjxjb250cmli
dXRvcnM+PGF1dGhvcnM+PGF1dGhvcj5LaW0sIFMuPC9hdXRob3I+PGF1dGhvcj5TY2hlZmZsZXIs
IEsuPC9hdXRob3I+PGF1dGhvcj5IYWxwZXJuLCBBLiBMLjwvYXV0aG9yPjxhdXRob3I+QmVrcml0
c2t5LCBNLiBBLjwvYXV0aG9yPjxhdXRob3I+Tm9oLCBFLjwvYXV0aG9yPjxhdXRob3I+S2FsbGJl
cmcsIE0uPC9hdXRob3I+PGF1dGhvcj5DaGVuLCBYLjwvYXV0aG9yPjxhdXRob3I+S2ltLCBZLjwv
YXV0aG9yPjxhdXRob3I+QmV5dGVyLCBELjwvYXV0aG9yPjxhdXRob3I+S3J1c2NoZSwgUC48L2F1
dGhvcj48YXV0aG9yPlNhdW5kZXJzLCBDLiBULjwvYXV0aG9yPjwvYXV0aG9ycz48L2NvbnRyaWJ1
dG9ycz48YXV0aC1hZGRyZXNzPklsbHVtaW5hLCBJbmMuLCBTYW4gRGllZ28sIENBLCBVU0EuJiN4
RDtJbGx1bWluYSBDYW1icmlkZ2UgTHRkLCBFc3NleCwgVUsuJiN4RDtTZXZlbiBCcmlkZ2VzIEdl
bm9taWNzLCBMb25kb24sIFVLLiYjeEQ7RGVwYXJ0bWVudCBvZiBDb21wdXRlciBTY2llbmNlIGFu
ZCBFbmdpbmVlcmluZywgVW5pdmVyc2l0eSBvZiBDYWxpZm9ybmlhLCBTYW4gRGllZ28sIExhIEpv
bGxhLCBDQSwgVVNBLiYjeEQ7ZGVDT0RFIEdlbmV0aWNzL0FtZ2VuLCBJbmMuLCBSZXlramF2aWss
IEljZWxhbmQuJiN4RDtJbGx1bWluYSwgSW5jLiwgU2FuIERpZWdvLCBDQSwgVVNBLiBjc2F1bmRl
cnNAaWxsdW1pbmEuY29tLjwvYXV0aC1hZGRyZXNzPjx0aXRsZXM+PHRpdGxlPlN0cmVsa2EyOiBm
YXN0IGFuZCBhY2N1cmF0ZSBjYWxsaW5nIG9mIGdlcm1saW5lIGFuZCBzb21hdGljIHZhcmlhbnRz
PC90aXRsZT48c2Vjb25kYXJ5LXRpdGxlPk5hdCBNZXRob2RzPC9zZWNvbmRhcnktdGl0bGU+PC90
aXRsZXM+PHBlcmlvZGljYWw+PGZ1bGwtdGl0bGU+TmF0IE1ldGhvZHM8L2Z1bGwtdGl0bGU+PC9w
ZXJpb2RpY2FsPjxwYWdlcz41OTEtNTk0PC9wYWdlcz48dm9sdW1lPjE1PC92b2x1bWU+PG51bWJl
cj44PC9udW1iZXI+PGVkaXRpb24+MjAxOC8wNy8xODwvZWRpdGlvbj48a2V5d29yZHM+PGtleXdv
cmQ+RGF0YWJhc2VzLCBHZW5ldGljL3N0YXRpc3RpY3MgJmFtcDsgbnVtZXJpY2FsIGRhdGE8L2tl
eXdvcmQ+PGtleXdvcmQ+KkdlbmV0aWMgVmFyaWF0aW9uPC9rZXl3b3JkPjxrZXl3b3JkPipHZXJt
LUxpbmUgTXV0YXRpb248L2tleXdvcmQ+PGtleXdvcmQ+SGFwbG90eXBlczwva2V5d29yZD48a2V5
d29yZD5IaWdoLVRocm91Z2hwdXQgTnVjbGVvdGlkZSBTZXF1ZW5jaW5nL3N0YXRpc3RpY3MgJmFt
cDsgbnVtZXJpY2FsIGRhdGE8L2tleXdvcmQ+PGtleXdvcmQ+SHVtYW5zPC9rZXl3b3JkPjxrZXl3
b3JkPklOREVMIE11dGF0aW9uPC9rZXl3b3JkPjxrZXl3b3JkPk1vZGVscywgR2VuZXRpYzwva2V5
d29yZD48a2V5d29yZD5OZW9wbGFzbXMvZ2VuZXRpY3M8L2tleXdvcmQ+PGtleXdvcmQ+KlNvZnR3
YXJlPC9rZXl3b3JkPjxrZXl3b3JkPldob2xlIEdlbm9tZSBTZXF1ZW5jaW5nL3N0YXRpc3RpY3Mg
JmFtcDsgbnVtZXJpY2FsIGRhdGE8L2tleXdvcmQ+PC9rZXl3b3Jkcz48ZGF0ZXM+PHllYXI+MjAx
ODwveWVhcj48cHViLWRhdGVzPjxkYXRlPkF1ZzwvZGF0ZT48L3B1Yi1kYXRlcz48L2RhdGVzPjxp
c2JuPjE1NDgtNzEwNSAoRWxlY3Ryb25pYykmI3hEOzE1NDgtNzA5MSAoTGlua2luZyk8L2lzYm4+
PGFjY2Vzc2lvbi1udW0+MzAwMTMwNDg8L2FjY2Vzc2lvbi1udW0+PHVybHM+PHJlbGF0ZWQtdXJs
cz48dXJsPmh0dHBzOi8vd3d3Lm5jYmkubmxtLm5paC5nb3YvcHVibWVkLzMwMDEzMDQ4PC91cmw+
PC9yZWxhdGVkLXVybHM+PC91cmxzPjxlbGVjdHJvbmljLXJlc291cmNlLW51bT4xMC4xMDM4L3M0
MTU5Mi0wMTgtMDA1MS14PC9lbGVjdHJvbmljLXJlc291cmNlLW51bT48L3JlY29yZD48L0NpdGU+
PC9FbmROb3RlPgB=
</w:fldData>
        </w:fldChar>
      </w:r>
      <w:r w:rsidR="00075999" w:rsidRPr="00075999">
        <w:rPr>
          <w:color w:val="000000" w:themeColor="text1"/>
          <w:lang w:val="en-US"/>
        </w:rPr>
        <w:instrText xml:space="preserve"> ADDIN EN.CITE.DATA </w:instrText>
      </w:r>
      <w:r w:rsidR="00075999">
        <w:rPr>
          <w:color w:val="000000" w:themeColor="text1"/>
        </w:rPr>
      </w:r>
      <w:r w:rsidR="00075999">
        <w:rPr>
          <w:color w:val="000000" w:themeColor="text1"/>
        </w:rPr>
        <w:fldChar w:fldCharType="end"/>
      </w:r>
      <w:r w:rsidR="003824C1" w:rsidRPr="00C5439C">
        <w:rPr>
          <w:color w:val="000000" w:themeColor="text1"/>
        </w:rPr>
      </w:r>
      <w:r w:rsidR="003824C1" w:rsidRPr="00C5439C">
        <w:rPr>
          <w:color w:val="000000" w:themeColor="text1"/>
        </w:rPr>
        <w:fldChar w:fldCharType="separate"/>
      </w:r>
      <w:r w:rsidR="00075999" w:rsidRPr="00075999">
        <w:rPr>
          <w:noProof/>
          <w:color w:val="000000" w:themeColor="text1"/>
          <w:vertAlign w:val="superscript"/>
          <w:lang w:val="en-US"/>
        </w:rPr>
        <w:t>15</w:t>
      </w:r>
      <w:r w:rsidR="003824C1" w:rsidRPr="00C5439C">
        <w:rPr>
          <w:color w:val="000000" w:themeColor="text1"/>
        </w:rPr>
        <w:fldChar w:fldCharType="end"/>
      </w:r>
      <w:r w:rsidRPr="00307E63">
        <w:rPr>
          <w:color w:val="000000" w:themeColor="text1"/>
          <w:lang w:val="en-US"/>
        </w:rPr>
        <w:t>.</w:t>
      </w:r>
      <w:r w:rsidRPr="00307E63">
        <w:rPr>
          <w:lang w:val="en-US"/>
        </w:rPr>
        <w:t xml:space="preserve"> Contaminating reads from the mouse genome </w:t>
      </w:r>
      <w:r w:rsidR="003326DA">
        <w:rPr>
          <w:lang w:val="en-US"/>
        </w:rPr>
        <w:t>were</w:t>
      </w:r>
      <w:r w:rsidRPr="00307E63">
        <w:rPr>
          <w:lang w:val="en-US"/>
        </w:rPr>
        <w:t xml:space="preserve"> removed. A variant was excluded from the study if detected by less than 10 reads, had a variant allele frequency (VAF) below 0.1 in all samples, was present in more than 1% of the reads in the corresponding normal sample and/or showed inferior quality at visual inspection of the reads in Integrative genomics viewer.</w:t>
      </w:r>
      <w:r w:rsidR="00B576FC">
        <w:fldChar w:fldCharType="begin"/>
      </w:r>
      <w:r w:rsidR="00075999" w:rsidRPr="00075999">
        <w:rPr>
          <w:lang w:val="en-US"/>
        </w:rPr>
        <w:instrText xml:space="preserve"> ADDIN EN.CITE &lt;EndNote&gt;&lt;Cite&gt;&lt;Author&gt;Robinson&lt;/Author&gt;&lt;Year&gt;2011&lt;/Year&gt;&lt;RecNum&gt;63&lt;/RecNum&gt;&lt;DisplayText&gt;&lt;style face="superscript"&gt;16&lt;/style&gt;&lt;/DisplayText&gt;&lt;record&gt;&lt;rec-number&gt;63&lt;/rec-number&gt;&lt;foreign-keys&gt;&lt;key app="EN" db-id="tdef0sf9p02zvhe0v0352w2vfed00s29d5tf" timestamp="1645799259"&gt;63&lt;/key&gt;&lt;/foreign-keys&gt;&lt;ref-type name="Journal Article"&gt;17&lt;/ref-type&gt;&lt;contributors&gt;&lt;authors&gt;&lt;author&gt;Robinson, J. T.&lt;/author&gt;&lt;author&gt;Thorvaldsdottir, H.&lt;/author&gt;&lt;author&gt;Winckler, W.&lt;/author&gt;&lt;author&gt;Guttman, M.&lt;/author&gt;&lt;author&gt;Lander, E. S.&lt;/author&gt;&lt;author&gt;Getz, G.&lt;/author&gt;&lt;author&gt;Mesirov, J. P.&lt;/author&gt;&lt;/authors&gt;&lt;/contributors&gt;&lt;titles&gt;&lt;title&gt;Integrative genomics viewer&lt;/title&gt;&lt;secondary-title&gt;Nat Biotechnol&lt;/secondary-title&gt;&lt;/titles&gt;&lt;periodical&gt;&lt;full-title&gt;Nat Biotechnol&lt;/full-title&gt;&lt;/periodical&gt;&lt;pages&gt;24-6&lt;/pages&gt;&lt;volume&gt;29&lt;/volume&gt;&lt;number&gt;1&lt;/number&gt;&lt;edition&gt;2011/01/12&lt;/edition&gt;&lt;keywords&gt;&lt;keyword&gt;Chromosome Mapping/methods&lt;/keyword&gt;&lt;keyword&gt;Computational Biology/methods&lt;/keyword&gt;&lt;keyword&gt;*Computer Graphics&lt;/keyword&gt;&lt;keyword&gt;Gene Dosage&lt;/keyword&gt;&lt;keyword&gt;Gene Expression Profiling&lt;/keyword&gt;&lt;keyword&gt;Genomics/*methods&lt;/keyword&gt;&lt;keyword&gt;Glioblastoma/genetics&lt;/keyword&gt;&lt;keyword&gt;Humans&lt;/keyword&gt;&lt;keyword&gt;Information Storage and Retrieval/methods&lt;/keyword&gt;&lt;keyword&gt;Internet&lt;/keyword&gt;&lt;keyword&gt;Neoplasms/genetics&lt;/keyword&gt;&lt;keyword&gt;Oligonucleotide Array Sequence Analysis&lt;/keyword&gt;&lt;keyword&gt;*Online Systems&lt;/keyword&gt;&lt;keyword&gt;Polymorphism, Single Nucleotide&lt;/keyword&gt;&lt;keyword&gt;*Software&lt;/keyword&gt;&lt;/keywords&gt;&lt;dates&gt;&lt;year&gt;2011&lt;/year&gt;&lt;pub-dates&gt;&lt;date&gt;Jan&lt;/date&gt;&lt;/pub-dates&gt;&lt;/dates&gt;&lt;isbn&gt;1546-1696 (Electronic)&amp;#xD;1087-0156 (Linking)&lt;/isbn&gt;&lt;accession-num&gt;21221095&lt;/accession-num&gt;&lt;urls&gt;&lt;related-urls&gt;&lt;url&gt;https://www.ncbi.nlm.nih.gov/pubmed/21221095&lt;/url&gt;&lt;/related-urls&gt;&lt;/urls&gt;&lt;custom2&gt;PMC3346182&lt;/custom2&gt;&lt;electronic-resource-num&gt;10.1038/nbt.1754&lt;/electronic-resource-num&gt;&lt;/record&gt;&lt;/Cite&gt;&lt;/EndNote&gt;</w:instrText>
      </w:r>
      <w:r w:rsidR="00B576FC">
        <w:fldChar w:fldCharType="separate"/>
      </w:r>
      <w:r w:rsidR="00075999" w:rsidRPr="00075999">
        <w:rPr>
          <w:noProof/>
          <w:vertAlign w:val="superscript"/>
          <w:lang w:val="en-US"/>
        </w:rPr>
        <w:t>16</w:t>
      </w:r>
      <w:r w:rsidR="00B576FC">
        <w:fldChar w:fldCharType="end"/>
      </w:r>
      <w:r w:rsidR="00A83CC6" w:rsidRPr="00307E63">
        <w:rPr>
          <w:lang w:val="en-US"/>
        </w:rPr>
        <w:t xml:space="preserve"> The Polyphen-2 tool</w:t>
      </w:r>
      <w:r w:rsidR="00A83CC6" w:rsidRPr="00C5439C">
        <w:fldChar w:fldCharType="begin"/>
      </w:r>
      <w:r w:rsidR="00075999" w:rsidRPr="00075999">
        <w:rPr>
          <w:lang w:val="en-US"/>
        </w:rPr>
        <w:instrText xml:space="preserve"> ADDIN EN.CITE &lt;EndNote&gt;&lt;Cite&gt;&lt;Author&gt;Adzhubei&lt;/Author&gt;&lt;Year&gt;2010&lt;/Year&gt;&lt;RecNum&gt;66&lt;/RecNum&gt;&lt;DisplayText&gt;&lt;style face="superscript"&gt;17&lt;/style&gt;&lt;/DisplayText&gt;&lt;record&gt;&lt;rec-number&gt;66&lt;/rec-number&gt;&lt;foreign-keys&gt;&lt;key app="EN" db-id="tdef0sf9p02zvhe0v0352w2vfed00s29d5tf" timestamp="1645799259"&gt;66&lt;/key&gt;&lt;/foreign-keys&gt;&lt;ref-type name="Journal Article"&gt;17&lt;/ref-type&gt;&lt;contributors&gt;&lt;authors&gt;&lt;author&gt;Adzhubei, I. A.&lt;/author&gt;&lt;author&gt;Schmidt, S.&lt;/author&gt;&lt;author&gt;Peshkin, L.&lt;/author&gt;&lt;author&gt;Ramensky, V. E.&lt;/author&gt;&lt;author&gt;Gerasimova, A.&lt;/author&gt;&lt;author&gt;Bork, P.&lt;/author&gt;&lt;author&gt;Kondrashov, A. S.&lt;/author&gt;&lt;author&gt;Sunyaev, S. R.&lt;/author&gt;&lt;/authors&gt;&lt;/contributors&gt;&lt;titles&gt;&lt;title&gt;A method and server for predicting damaging missense mutations&lt;/title&gt;&lt;secondary-title&gt;Nat Methods&lt;/secondary-title&gt;&lt;/titles&gt;&lt;periodical&gt;&lt;full-title&gt;Nat Methods&lt;/full-title&gt;&lt;/periodical&gt;&lt;pages&gt;248-9&lt;/pages&gt;&lt;volume&gt;7&lt;/volume&gt;&lt;number&gt;4&lt;/number&gt;&lt;edition&gt;2010/04/01&lt;/edition&gt;&lt;keywords&gt;&lt;keyword&gt;*Data Interpretation, Statistical&lt;/keyword&gt;&lt;keyword&gt;Genetic Variation&lt;/keyword&gt;&lt;keyword&gt;Humans&lt;/keyword&gt;&lt;keyword&gt;*Models, Genetic&lt;/keyword&gt;&lt;keyword&gt;*Mutation, Missense&lt;/keyword&gt;&lt;keyword&gt;Software&lt;/keyword&gt;&lt;/keywords&gt;&lt;dates&gt;&lt;year&gt;2010&lt;/year&gt;&lt;pub-dates&gt;&lt;date&gt;Apr&lt;/date&gt;&lt;/pub-dates&gt;&lt;/dates&gt;&lt;isbn&gt;1548-7105 (Electronic)&amp;#xD;1548-7091 (Linking)&lt;/isbn&gt;&lt;accession-num&gt;20354512&lt;/accession-num&gt;&lt;urls&gt;&lt;related-urls&gt;&lt;url&gt;https://www.ncbi.nlm.nih.gov/pubmed/20354512&lt;/url&gt;&lt;/related-urls&gt;&lt;/urls&gt;&lt;custom2&gt;PMC2855889&lt;/custom2&gt;&lt;electronic-resource-num&gt;10.1038/nmeth0410-248&lt;/electronic-resource-num&gt;&lt;/record&gt;&lt;/Cite&gt;&lt;/EndNote&gt;</w:instrText>
      </w:r>
      <w:r w:rsidR="00A83CC6" w:rsidRPr="00C5439C">
        <w:fldChar w:fldCharType="separate"/>
      </w:r>
      <w:r w:rsidR="00075999" w:rsidRPr="00075999">
        <w:rPr>
          <w:noProof/>
          <w:vertAlign w:val="superscript"/>
          <w:lang w:val="en-US"/>
        </w:rPr>
        <w:t>17</w:t>
      </w:r>
      <w:r w:rsidR="00A83CC6" w:rsidRPr="00C5439C">
        <w:fldChar w:fldCharType="end"/>
      </w:r>
      <w:r w:rsidR="00A83CC6" w:rsidRPr="00307E63">
        <w:rPr>
          <w:lang w:val="en-US"/>
        </w:rPr>
        <w:t>, was used to predict the impact of mutations on protein function.</w:t>
      </w:r>
    </w:p>
    <w:p w14:paraId="2D82692B" w14:textId="77777777" w:rsidR="00457AEC" w:rsidRPr="00457AEC" w:rsidRDefault="00457AEC" w:rsidP="00AD34C6">
      <w:pPr>
        <w:spacing w:line="480" w:lineRule="auto"/>
        <w:jc w:val="both"/>
        <w:rPr>
          <w:lang w:val="en-US"/>
        </w:rPr>
      </w:pPr>
    </w:p>
    <w:p w14:paraId="115D73A1" w14:textId="444BB666" w:rsidR="000F58D8" w:rsidRDefault="000F58D8" w:rsidP="00AD34C6">
      <w:pPr>
        <w:spacing w:line="480" w:lineRule="auto"/>
        <w:jc w:val="both"/>
        <w:rPr>
          <w:b/>
          <w:bCs/>
          <w:lang w:val="en-GB"/>
        </w:rPr>
      </w:pPr>
      <w:r w:rsidRPr="00FB5990">
        <w:rPr>
          <w:b/>
          <w:bCs/>
          <w:lang w:val="en-GB"/>
        </w:rPr>
        <w:t xml:space="preserve">Whole exome sequencing </w:t>
      </w:r>
      <w:r>
        <w:rPr>
          <w:b/>
          <w:bCs/>
          <w:lang w:val="en-GB"/>
        </w:rPr>
        <w:t>and targeted sequencing of clinical samples</w:t>
      </w:r>
    </w:p>
    <w:p w14:paraId="18713AB7" w14:textId="0B70827A" w:rsidR="00C4624A" w:rsidRDefault="000F58D8" w:rsidP="00AD34C6">
      <w:pPr>
        <w:spacing w:line="480" w:lineRule="auto"/>
        <w:jc w:val="both"/>
        <w:rPr>
          <w:lang w:val="en-GB"/>
        </w:rPr>
      </w:pPr>
      <w:r w:rsidRPr="000F58D8">
        <w:rPr>
          <w:lang w:val="en-GB"/>
        </w:rPr>
        <w:lastRenderedPageBreak/>
        <w:t xml:space="preserve">DNA repair was performed </w:t>
      </w:r>
      <w:r w:rsidR="00C05E12">
        <w:rPr>
          <w:lang w:val="en-GB"/>
        </w:rPr>
        <w:t xml:space="preserve">on DNA extracted from FFPE-material </w:t>
      </w:r>
      <w:r w:rsidRPr="000F58D8">
        <w:rPr>
          <w:lang w:val="en-GB"/>
        </w:rPr>
        <w:t xml:space="preserve">using the NEB </w:t>
      </w:r>
      <w:proofErr w:type="spellStart"/>
      <w:r w:rsidRPr="000F58D8">
        <w:rPr>
          <w:lang w:val="en-GB"/>
        </w:rPr>
        <w:t>PreCR</w:t>
      </w:r>
      <w:proofErr w:type="spellEnd"/>
      <w:r w:rsidRPr="000F58D8">
        <w:rPr>
          <w:lang w:val="en-GB"/>
        </w:rPr>
        <w:t xml:space="preserve"> kit (New England Biolabs, </w:t>
      </w:r>
      <w:proofErr w:type="spellStart"/>
      <w:r w:rsidRPr="00307E63">
        <w:rPr>
          <w:lang w:val="en-US"/>
        </w:rPr>
        <w:t>Cat.No</w:t>
      </w:r>
      <w:proofErr w:type="spellEnd"/>
      <w:r w:rsidRPr="00307E63">
        <w:rPr>
          <w:lang w:val="en-US"/>
        </w:rPr>
        <w:t xml:space="preserve">. M0309S) following the manufacturer’s recommendations, using 500 ng of DNA. </w:t>
      </w:r>
      <w:r w:rsidRPr="000F58D8">
        <w:rPr>
          <w:lang w:val="en-GB"/>
        </w:rPr>
        <w:t xml:space="preserve">The repaired DNA was purified using </w:t>
      </w:r>
      <w:proofErr w:type="spellStart"/>
      <w:r w:rsidRPr="000F58D8">
        <w:rPr>
          <w:lang w:val="en-GB"/>
        </w:rPr>
        <w:t>AMPure</w:t>
      </w:r>
      <w:proofErr w:type="spellEnd"/>
      <w:r w:rsidRPr="000F58D8">
        <w:rPr>
          <w:lang w:val="en-GB"/>
        </w:rPr>
        <w:t xml:space="preserve"> XP beads (Beckman Coulter, Cat No.</w:t>
      </w:r>
      <w:r w:rsidRPr="00307E63">
        <w:rPr>
          <w:shd w:val="clear" w:color="auto" w:fill="FFFFFF"/>
          <w:lang w:val="en-US"/>
        </w:rPr>
        <w:t xml:space="preserve"> </w:t>
      </w:r>
      <w:r w:rsidRPr="00307E63">
        <w:rPr>
          <w:lang w:val="en-US"/>
        </w:rPr>
        <w:t>A63881</w:t>
      </w:r>
      <w:r w:rsidRPr="000F58D8">
        <w:rPr>
          <w:lang w:val="en-GB"/>
        </w:rPr>
        <w:t xml:space="preserve">) at a 1.8X ratio and eluted in Illumina </w:t>
      </w:r>
      <w:proofErr w:type="spellStart"/>
      <w:r w:rsidRPr="000F58D8">
        <w:rPr>
          <w:lang w:val="en-GB"/>
        </w:rPr>
        <w:t>Truseq</w:t>
      </w:r>
      <w:proofErr w:type="spellEnd"/>
      <w:r w:rsidRPr="000F58D8">
        <w:rPr>
          <w:lang w:val="en-GB"/>
        </w:rPr>
        <w:t xml:space="preserve"> Exome kit RSB buffer (Illumina). Library preparation was performed using the </w:t>
      </w:r>
      <w:proofErr w:type="spellStart"/>
      <w:r w:rsidRPr="000F58D8">
        <w:rPr>
          <w:lang w:val="en-GB"/>
        </w:rPr>
        <w:t>Truseq</w:t>
      </w:r>
      <w:proofErr w:type="spellEnd"/>
      <w:r w:rsidRPr="000F58D8">
        <w:rPr>
          <w:lang w:val="en-GB"/>
        </w:rPr>
        <w:t xml:space="preserve"> Exome kit (Illumina, Cat No.20020614). DNA fragmentation was performed on a Covaris S220, and end repair, size selection, 3’ end adenylation, adaptor ligation and DNA enrichment steps were performed according to the protocol recommendations. Libraries were quantified with the Qubit DS HS DNA kit and pooled in an equimolar manner.</w:t>
      </w:r>
      <w:r w:rsidRPr="000F58D8" w:rsidDel="00353D6F">
        <w:rPr>
          <w:lang w:val="en-GB"/>
        </w:rPr>
        <w:t xml:space="preserve"> </w:t>
      </w:r>
      <w:r w:rsidRPr="000F58D8">
        <w:rPr>
          <w:lang w:val="en-GB"/>
        </w:rPr>
        <w:t>Exome capture, amplification (8 cycles) and purification steps were performed as recommended. Samples were quantified using Qubit dsDNA HS kit, and library quality was assessed on Bioanalyzer, using the Agilent High Sensitivity DNA kit (Agilent Cat No. 5067-4626) before sequencing.</w:t>
      </w:r>
      <w:r>
        <w:rPr>
          <w:lang w:val="en-GB"/>
        </w:rPr>
        <w:t xml:space="preserve"> </w:t>
      </w:r>
      <w:r w:rsidR="005B5F74">
        <w:rPr>
          <w:lang w:val="en-GB"/>
        </w:rPr>
        <w:t xml:space="preserve">DNA samples </w:t>
      </w:r>
      <w:r>
        <w:rPr>
          <w:lang w:val="en-GB"/>
        </w:rPr>
        <w:t>were analysed</w:t>
      </w:r>
      <w:r w:rsidR="00A23C87">
        <w:rPr>
          <w:lang w:val="en-GB"/>
        </w:rPr>
        <w:t xml:space="preserve"> </w:t>
      </w:r>
      <w:r w:rsidR="005B5F74">
        <w:rPr>
          <w:lang w:val="en-GB"/>
        </w:rPr>
        <w:t xml:space="preserve">either </w:t>
      </w:r>
      <w:r w:rsidR="00F064CC" w:rsidRPr="00B462B7">
        <w:rPr>
          <w:lang w:val="en-GB"/>
        </w:rPr>
        <w:t>in-house</w:t>
      </w:r>
      <w:r w:rsidR="00F064CC">
        <w:rPr>
          <w:lang w:val="en-GB"/>
        </w:rPr>
        <w:t xml:space="preserve"> </w:t>
      </w:r>
      <w:r w:rsidR="00A23C87">
        <w:rPr>
          <w:lang w:val="en-GB"/>
        </w:rPr>
        <w:t xml:space="preserve">with the </w:t>
      </w:r>
      <w:proofErr w:type="spellStart"/>
      <w:r w:rsidR="00A23C87">
        <w:rPr>
          <w:lang w:val="en-GB"/>
        </w:rPr>
        <w:t>NextSeq</w:t>
      </w:r>
      <w:proofErr w:type="spellEnd"/>
      <w:r w:rsidR="00A23C87">
        <w:rPr>
          <w:lang w:val="en-GB"/>
        </w:rPr>
        <w:t xml:space="preserve"> 500/550 high output kit v2.5, 300 cycles (Illumina, Cat No. 20024908) on a NextSeq500 (Illumina) </w:t>
      </w:r>
      <w:r w:rsidR="005B5F74">
        <w:rPr>
          <w:lang w:val="en-GB"/>
        </w:rPr>
        <w:t>or</w:t>
      </w:r>
      <w:r w:rsidR="00A23C87" w:rsidRPr="00C70266">
        <w:rPr>
          <w:lang w:val="en-GB"/>
        </w:rPr>
        <w:t xml:space="preserve"> </w:t>
      </w:r>
      <w:r w:rsidR="00F064CC" w:rsidRPr="00C70266">
        <w:rPr>
          <w:lang w:val="en-GB"/>
        </w:rPr>
        <w:t xml:space="preserve">at </w:t>
      </w:r>
      <w:r w:rsidR="00C70266">
        <w:rPr>
          <w:lang w:val="en-GB"/>
        </w:rPr>
        <w:t xml:space="preserve">the </w:t>
      </w:r>
      <w:r w:rsidR="00C70266" w:rsidRPr="00307E63">
        <w:rPr>
          <w:lang w:val="en-US"/>
        </w:rPr>
        <w:t xml:space="preserve">Center for Translational Genomics at Lund </w:t>
      </w:r>
      <w:r w:rsidR="00DD0C64" w:rsidRPr="008F3DE5">
        <w:rPr>
          <w:lang w:val="en-US"/>
        </w:rPr>
        <w:t>U</w:t>
      </w:r>
      <w:r w:rsidR="00C70266" w:rsidRPr="00307E63">
        <w:rPr>
          <w:lang w:val="en-US"/>
        </w:rPr>
        <w:t>niversity</w:t>
      </w:r>
      <w:r w:rsidR="00F064CC">
        <w:rPr>
          <w:lang w:val="en-GB"/>
        </w:rPr>
        <w:t xml:space="preserve"> </w:t>
      </w:r>
      <w:r w:rsidR="005C299C">
        <w:rPr>
          <w:lang w:val="en-GB"/>
        </w:rPr>
        <w:t xml:space="preserve">using the </w:t>
      </w:r>
      <w:proofErr w:type="spellStart"/>
      <w:r w:rsidR="005C299C">
        <w:rPr>
          <w:lang w:val="en-GB"/>
        </w:rPr>
        <w:t>NovaSeq</w:t>
      </w:r>
      <w:proofErr w:type="spellEnd"/>
      <w:r w:rsidR="005C299C">
        <w:rPr>
          <w:lang w:val="en-GB"/>
        </w:rPr>
        <w:t xml:space="preserve"> 6000 S1 reagent kit v1, 300 cycles (Illumina, Cat No. 20028317) on the NovaSeq</w:t>
      </w:r>
      <w:r w:rsidR="008E7C42">
        <w:rPr>
          <w:lang w:val="en-GB"/>
        </w:rPr>
        <w:t xml:space="preserve">6000 (Illumina). </w:t>
      </w:r>
      <w:r w:rsidRPr="00307E63">
        <w:rPr>
          <w:color w:val="000000" w:themeColor="text1"/>
          <w:lang w:val="en-US"/>
        </w:rPr>
        <w:t xml:space="preserve">Illumina paired-end reads were aligned to the human reference genome hg19 by </w:t>
      </w:r>
      <w:r w:rsidRPr="00307E63">
        <w:rPr>
          <w:color w:val="000000" w:themeColor="text1"/>
          <w:sz w:val="23"/>
          <w:szCs w:val="23"/>
          <w:shd w:val="clear" w:color="auto" w:fill="FFFFFF"/>
          <w:lang w:val="en-US"/>
        </w:rPr>
        <w:t>BWA-MEM</w:t>
      </w:r>
      <w:r w:rsidRPr="00307E63">
        <w:rPr>
          <w:rStyle w:val="apple-converted-space"/>
          <w:color w:val="000000" w:themeColor="text1"/>
          <w:sz w:val="23"/>
          <w:szCs w:val="23"/>
          <w:shd w:val="clear" w:color="auto" w:fill="FFFFFF"/>
          <w:lang w:val="en-US"/>
        </w:rPr>
        <w:t xml:space="preserve"> (https://arxiv.org/abs/1303.3997v2)</w:t>
      </w:r>
      <w:r w:rsidRPr="00307E63">
        <w:rPr>
          <w:color w:val="000000" w:themeColor="text1"/>
          <w:lang w:val="en-US"/>
        </w:rPr>
        <w:t>. Duplicate reads marking and local realignment were performed by GATK (version 4.0.11.0)</w:t>
      </w:r>
      <w:r w:rsidR="005B5F74" w:rsidRPr="00306911">
        <w:fldChar w:fldCharType="begin"/>
      </w:r>
      <w:r w:rsidR="00075999" w:rsidRPr="00075999">
        <w:rPr>
          <w:lang w:val="en-US"/>
        </w:rPr>
        <w:instrText xml:space="preserve"> ADDIN EN.CITE &lt;EndNote&gt;&lt;Cite&gt;&lt;Author&gt;McKenna&lt;/Author&gt;&lt;Year&gt;2010&lt;/Year&gt;&lt;RecNum&gt;82&lt;/RecNum&gt;&lt;DisplayText&gt;&lt;style face="superscript"&gt;18&lt;/style&gt;&lt;/DisplayText&gt;&lt;record&gt;&lt;rec-number&gt;82&lt;/rec-number&gt;&lt;foreign-keys&gt;&lt;key app="EN" db-id="tdef0sf9p02zvhe0v0352w2vfed00s29d5tf" timestamp="1657864638"&gt;82&lt;/key&gt;&lt;/foreign-keys&gt;&lt;ref-type name="Journal Article"&gt;17&lt;/ref-type&gt;&lt;contributors&gt;&lt;authors&gt;&lt;author&gt;McKenna, A.&lt;/author&gt;&lt;author&gt;Hanna, M.&lt;/author&gt;&lt;author&gt;Banks, E.&lt;/author&gt;&lt;author&gt;Sivachenko, A.&lt;/author&gt;&lt;author&gt;Cibulskis, K.&lt;/author&gt;&lt;author&gt;Kernytsky, A.&lt;/author&gt;&lt;author&gt;Garimella, K.&lt;/author&gt;&lt;author&gt;Altshuler, D.&lt;/author&gt;&lt;author&gt;Gabriel, S.&lt;/author&gt;&lt;author&gt;Daly, M.&lt;/author&gt;&lt;author&gt;DePristo, M. A.&lt;/author&gt;&lt;/authors&gt;&lt;/contributors&gt;&lt;auth-address&gt;Program in Medical and Population Genetics, The Broad Institute of Harvard and MIT, Cambridge, Massachusetts 02142, USA.&lt;/auth-address&gt;&lt;titles&gt;&lt;title&gt;The Genome Analysis Toolkit: a MapReduce framework for analyzing next-generation DNA sequencing data&lt;/title&gt;&lt;secondary-title&gt;Genome Res&lt;/secondary-title&gt;&lt;/titles&gt;&lt;periodical&gt;&lt;full-title&gt;Genome Res&lt;/full-title&gt;&lt;/periodical&gt;&lt;pages&gt;1297-303&lt;/pages&gt;&lt;volume&gt;20&lt;/volume&gt;&lt;number&gt;9&lt;/number&gt;&lt;edition&gt;2010/07/21&lt;/edition&gt;&lt;keywords&gt;&lt;keyword&gt;Base Sequence&lt;/keyword&gt;&lt;keyword&gt;*Genome&lt;/keyword&gt;&lt;keyword&gt;Genomics/*methods&lt;/keyword&gt;&lt;keyword&gt;Sequence Analysis, DNA/*methods&lt;/keyword&gt;&lt;keyword&gt;*Software&lt;/keyword&gt;&lt;/keywords&gt;&lt;dates&gt;&lt;year&gt;2010&lt;/year&gt;&lt;pub-dates&gt;&lt;date&gt;Sep&lt;/date&gt;&lt;/pub-dates&gt;&lt;/dates&gt;&lt;isbn&gt;1549-5469 (Electronic)&amp;#xD;1088-9051 (Linking)&lt;/isbn&gt;&lt;accession-num&gt;20644199&lt;/accession-num&gt;&lt;urls&gt;&lt;related-urls&gt;&lt;url&gt;https://www.ncbi.nlm.nih.gov/pubmed/20644199&lt;/url&gt;&lt;/related-urls&gt;&lt;/urls&gt;&lt;custom2&gt;PMC2928508&lt;/custom2&gt;&lt;electronic-resource-num&gt;10.1101/gr.107524.110&lt;/electronic-resource-num&gt;&lt;/record&gt;&lt;/Cite&gt;&lt;/EndNote&gt;</w:instrText>
      </w:r>
      <w:r w:rsidR="005B5F74" w:rsidRPr="00306911">
        <w:fldChar w:fldCharType="separate"/>
      </w:r>
      <w:r w:rsidR="00075999" w:rsidRPr="00075999">
        <w:rPr>
          <w:noProof/>
          <w:vertAlign w:val="superscript"/>
          <w:lang w:val="en-US"/>
        </w:rPr>
        <w:t>18</w:t>
      </w:r>
      <w:r w:rsidR="005B5F74" w:rsidRPr="00306911">
        <w:fldChar w:fldCharType="end"/>
      </w:r>
      <w:r w:rsidRPr="00307E63">
        <w:rPr>
          <w:color w:val="000000" w:themeColor="text1"/>
          <w:lang w:val="en-US"/>
        </w:rPr>
        <w:t xml:space="preserve">. </w:t>
      </w:r>
      <w:proofErr w:type="spellStart"/>
      <w:r w:rsidRPr="00307E63">
        <w:rPr>
          <w:color w:val="000000" w:themeColor="text1"/>
          <w:lang w:val="en-US"/>
        </w:rPr>
        <w:t>Mutect</w:t>
      </w:r>
      <w:proofErr w:type="spellEnd"/>
      <w:r w:rsidRPr="00307E63">
        <w:rPr>
          <w:color w:val="000000" w:themeColor="text1"/>
          <w:lang w:val="en-US"/>
        </w:rPr>
        <w:t xml:space="preserve"> (version 1.1.7)</w:t>
      </w:r>
      <w:r w:rsidR="005B5F74">
        <w:fldChar w:fldCharType="begin"/>
      </w:r>
      <w:r w:rsidR="00075999" w:rsidRPr="00075999">
        <w:rPr>
          <w:lang w:val="en-US"/>
        </w:rPr>
        <w:instrText xml:space="preserve"> ADDIN EN.CITE &lt;EndNote&gt;&lt;Cite&gt;&lt;Author&gt;Cibulskis&lt;/Author&gt;&lt;Year&gt;2013&lt;/Year&gt;&lt;RecNum&gt;83&lt;/RecNum&gt;&lt;DisplayText&gt;&lt;style face="superscript"&gt;19&lt;/style&gt;&lt;/DisplayText&gt;&lt;record&gt;&lt;rec-number&gt;83&lt;/rec-number&gt;&lt;foreign-keys&gt;&lt;key app="EN" db-id="tdef0sf9p02zvhe0v0352w2vfed00s29d5tf" timestamp="1657864696"&gt;83&lt;/key&gt;&lt;/foreign-keys&gt;&lt;ref-type name="Journal Article"&gt;17&lt;/ref-type&gt;&lt;contributors&gt;&lt;authors&gt;&lt;author&gt;Cibulskis, K.&lt;/author&gt;&lt;author&gt;Lawrence, M. S.&lt;/author&gt;&lt;author&gt;Carter, S. L.&lt;/author&gt;&lt;author&gt;Sivachenko, A.&lt;/author&gt;&lt;author&gt;Jaffe, D.&lt;/author&gt;&lt;author&gt;Sougnez, C.&lt;/author&gt;&lt;author&gt;Gabriel, S.&lt;/author&gt;&lt;author&gt;Meyerson, M.&lt;/author&gt;&lt;author&gt;Lander, E. S.&lt;/author&gt;&lt;author&gt;Getz, G.&lt;/author&gt;&lt;/authors&gt;&lt;/contributors&gt;&lt;auth-address&gt;The Broad Institute of Harvard and MIT, Cambridge, Massachusetts, USA. gadgetz@broadinstitute.org&lt;/auth-address&gt;&lt;titles&gt;&lt;title&gt;Sensitive detection of somatic point mutations in impure and heterogeneous cancer samples&lt;/title&gt;&lt;secondary-title&gt;Nat Biotechnol&lt;/secondary-title&gt;&lt;/titles&gt;&lt;periodical&gt;&lt;full-title&gt;Nat Biotechnol&lt;/full-title&gt;&lt;/periodical&gt;&lt;pages&gt;213-9&lt;/pages&gt;&lt;volume&gt;31&lt;/volume&gt;&lt;number&gt;3&lt;/number&gt;&lt;edition&gt;2013/02/12&lt;/edition&gt;&lt;keywords&gt;&lt;keyword&gt;Bayes Theorem&lt;/keyword&gt;&lt;keyword&gt;DNA, Neoplasm/analysis/*genetics&lt;/keyword&gt;&lt;keyword&gt;Genome, Human&lt;/keyword&gt;&lt;keyword&gt;Heterozygote&lt;/keyword&gt;&lt;keyword&gt;High-Throughput Nucleotide Sequencing/*methods&lt;/keyword&gt;&lt;keyword&gt;Humans&lt;/keyword&gt;&lt;keyword&gt;Neoplasms/*genetics&lt;/keyword&gt;&lt;keyword&gt;*Point Mutation&lt;/keyword&gt;&lt;keyword&gt;Reproducibility of Results&lt;/keyword&gt;&lt;keyword&gt;Sensitivity and Specificity&lt;/keyword&gt;&lt;/keywords&gt;&lt;dates&gt;&lt;year&gt;2013&lt;/year&gt;&lt;pub-dates&gt;&lt;date&gt;Mar&lt;/date&gt;&lt;/pub-dates&gt;&lt;/dates&gt;&lt;isbn&gt;1546-1696 (Electronic)&amp;#xD;1087-0156 (Linking)&lt;/isbn&gt;&lt;accession-num&gt;23396013&lt;/accession-num&gt;&lt;urls&gt;&lt;related-urls&gt;&lt;url&gt;https://www.ncbi.nlm.nih.gov/pubmed/23396013&lt;/url&gt;&lt;/related-urls&gt;&lt;/urls&gt;&lt;custom2&gt;PMC3833702&lt;/custom2&gt;&lt;electronic-resource-num&gt;10.1038/nbt.2514&lt;/electronic-resource-num&gt;&lt;/record&gt;&lt;/Cite&gt;&lt;/EndNote&gt;</w:instrText>
      </w:r>
      <w:r w:rsidR="005B5F74">
        <w:fldChar w:fldCharType="separate"/>
      </w:r>
      <w:r w:rsidR="00075999" w:rsidRPr="00075999">
        <w:rPr>
          <w:noProof/>
          <w:vertAlign w:val="superscript"/>
          <w:lang w:val="en-US"/>
        </w:rPr>
        <w:t>19</w:t>
      </w:r>
      <w:r w:rsidR="005B5F74">
        <w:fldChar w:fldCharType="end"/>
      </w:r>
      <w:r w:rsidRPr="00307E63">
        <w:rPr>
          <w:color w:val="000000" w:themeColor="text1"/>
          <w:lang w:val="en-US"/>
        </w:rPr>
        <w:t>, GATK Mutect2 (version 4.0.11.0),</w:t>
      </w:r>
      <w:r w:rsidRPr="000F58D8">
        <w:rPr>
          <w:color w:val="000000" w:themeColor="text1"/>
          <w:sz w:val="27"/>
          <w:szCs w:val="27"/>
          <w:lang w:val="en"/>
        </w:rPr>
        <w:t xml:space="preserve"> </w:t>
      </w:r>
      <w:r w:rsidRPr="000F58D8">
        <w:rPr>
          <w:color w:val="000000" w:themeColor="text1"/>
          <w:lang w:val="en"/>
        </w:rPr>
        <w:t xml:space="preserve">and </w:t>
      </w:r>
      <w:proofErr w:type="spellStart"/>
      <w:r w:rsidRPr="00307E63">
        <w:rPr>
          <w:color w:val="000000" w:themeColor="text1"/>
          <w:lang w:val="en-US"/>
        </w:rPr>
        <w:t>MuSE</w:t>
      </w:r>
      <w:proofErr w:type="spellEnd"/>
      <w:r w:rsidRPr="00307E63">
        <w:rPr>
          <w:color w:val="000000" w:themeColor="text1"/>
          <w:lang w:val="en-US"/>
        </w:rPr>
        <w:t xml:space="preserve"> (version v1.0rc)</w:t>
      </w:r>
      <w:r w:rsidR="004B5D3D">
        <w:fldChar w:fldCharType="begin">
          <w:fldData xml:space="preserve">PEVuZE5vdGU+PENpdGU+PEF1dGhvcj5GYW48L0F1dGhvcj48WWVhcj4yMDE2PC9ZZWFyPjxSZWNO
dW0+ODQ8L1JlY051bT48RGlzcGxheVRleHQ+PHN0eWxlIGZhY2U9InN1cGVyc2NyaXB0Ij4yMDwv
c3R5bGU+PC9EaXNwbGF5VGV4dD48cmVjb3JkPjxyZWMtbnVtYmVyPjg0PC9yZWMtbnVtYmVyPjxm
b3JlaWduLWtleXM+PGtleSBhcHA9IkVOIiBkYi1pZD0idGRlZjBzZjlwMDJ6dmhlMHYwMzUydzJ2
ZmVkMDBzMjlkNXRmIiB0aW1lc3RhbXA9IjE2NTc4NjQ5MzIiPjg0PC9rZXk+PC9mb3JlaWduLWtl
eXM+PHJlZi10eXBlIG5hbWU9IkpvdXJuYWwgQXJ0aWNsZSI+MTc8L3JlZi10eXBlPjxjb250cmli
dXRvcnM+PGF1dGhvcnM+PGF1dGhvcj5GYW4sIFkuPC9hdXRob3I+PGF1dGhvcj5YaSwgTC48L2F1
dGhvcj48YXV0aG9yPkh1Z2hlcywgRC4gUy48L2F1dGhvcj48YXV0aG9yPlpoYW5nLCBKLjwvYXV0
aG9yPjxhdXRob3I+WmhhbmcsIEouPC9hdXRob3I+PGF1dGhvcj5GdXRyZWFsLCBQLiBBLjwvYXV0
aG9yPjxhdXRob3I+V2hlZWxlciwgRC4gQS48L2F1dGhvcj48YXV0aG9yPldhbmcsIFcuPC9hdXRo
b3I+PC9hdXRob3JzPjwvY29udHJpYnV0b3JzPjxhdXRoLWFkZHJlc3M+RGVwYXJ0bWVudCBvZiBC
aW9pbmZvcm1hdGljcyBhbmQgQ29tcHV0YXRpb25hbCBCaW9sb2d5IC0gVW5pdCAxNDEwLCBUaGUg
VW5pdmVyc2l0eSBvZiBUZXhhcyBNRCBBbmRlcnNvbiBDYW5jZXIgQ2VudGVyLCBQLiBPLiBCb3gg
MzAxNDAyLCBIb3VzdG9uLCA3NzIzMC0xNDAyLCBUWCwgVVNBLiYjeEQ7SHVtYW4gR2Vub21lIFNl
cXVlbmNpbmcgQ2VudGVyLCBCYXlsb3IgQ29sbGVnZSBvZiBNZWRpY2luZSwgT25lIEJheWxvciBQ
bGF6YSwgQWxrZWsgTjE0MTksIEhvdXN0b24sIDc3MDMwLTM0MTEsIFRYLCBVU0EuJiN4RDtEZXBh
cnRtZW50IG9mIEdlbm9taWMgTWVkaWNpbmUsIFRoZSBVbml2ZXJzaXR5IG9mIFRleGFzIE1EIEFu
ZGVyc29uIENhbmNlciBDZW50ZXIsIDE1MTUgSG9sY29tYmUgQm91bGV2YXJkLCBIb3VzdG9uLCA3
NzAzMCwgVFgsIFVTQS4mI3hEO0RlcGFydG1lbnQgb2YgQmlvaW5mb3JtYXRpY3MgYW5kIENvbXB1
dGF0aW9uYWwgQmlvbG9neSAtIFVuaXQgMTQxMCwgVGhlIFVuaXZlcnNpdHkgb2YgVGV4YXMgTUQg
QW5kZXJzb24gQ2FuY2VyIENlbnRlciwgUC4gTy4gQm94IDMwMTQwMiwgSG91c3RvbiwgNzcyMzAt
MTQwMiwgVFgsIFVTQS4gd3dhbmc3QG1kYW5kZXJzb24ub3JnLjwvYXV0aC1hZGRyZXNzPjx0aXRs
ZXM+PHRpdGxlPk11U0U6IGFjY291bnRpbmcgZm9yIHR1bW9yIGhldGVyb2dlbmVpdHkgdXNpbmcg
YSBzYW1wbGUtc3BlY2lmaWMgZXJyb3IgbW9kZWwgaW1wcm92ZXMgc2Vuc2l0aXZpdHkgYW5kIHNw
ZWNpZmljaXR5IGluIG11dGF0aW9uIGNhbGxpbmcgZnJvbSBzZXF1ZW5jaW5nIGRhdGE8L3RpdGxl
PjxzZWNvbmRhcnktdGl0bGU+R2Vub21lIEJpb2w8L3NlY29uZGFyeS10aXRsZT48L3RpdGxlcz48
cGVyaW9kaWNhbD48ZnVsbC10aXRsZT5HZW5vbWUgQmlvbDwvZnVsbC10aXRsZT48L3BlcmlvZGlj
YWw+PHBhZ2VzPjE3ODwvcGFnZXM+PHZvbHVtZT4xNzwvdm9sdW1lPjxudW1iZXI+MTwvbnVtYmVy
PjxlZGl0aW9uPjIwMTYvMDgvMjY8L2VkaXRpb24+PGtleXdvcmRzPjxrZXl3b3JkPkFsZ29yaXRo
bXM8L2tleXdvcmQ+PGtleXdvcmQ+QWxsZWxlczwva2V5d29yZD48a2V5d29yZD5Db21wdXRhdGlv
bmFsIEJpb2xvZ3k8L2tleXdvcmQ+PGtleXdvcmQ+RXhvbWUvZ2VuZXRpY3M8L2tleXdvcmQ+PGtl
eXdvcmQ+KkdlbmV0aWMgSGV0ZXJvZ2VuZWl0eTwva2V5d29yZD48a2V5d29yZD4qSGlnaC1UaHJv
dWdocHV0IE51Y2xlb3RpZGUgU2VxdWVuY2luZzwva2V5d29yZD48a2V5d29yZD5IdW1hbnM8L2tl
eXdvcmQ+PGtleXdvcmQ+TXV0YXRpb24vZ2VuZXRpY3M8L2tleXdvcmQ+PGtleXdvcmQ+TmVvcGxh
c21zLypnZW5ldGljczwva2V5d29yZD48a2V5d29yZD5TZW5zaXRpdml0eSBhbmQgU3BlY2lmaWNp
dHk8L2tleXdvcmQ+PGtleXdvcmQ+KlNvZnR3YXJlPC9rZXl3b3JkPjxrZXl3b3JkPipCYXllc2lh
biBpbmZlcmVuY2U8L2tleXdvcmQ+PGtleXdvcmQ+Kk1vZGVsLWJhc2VkIGN1dG9mZiBmaW5kaW5n
PC9rZXl3b3JkPjxrZXl3b3JkPipOZXh0LWdlbmVyYXRpb24gc2VxdWVuY2luZzwva2V5d29yZD48
a2V5d29yZD4qU2Vuc2l0aXZpdHkgYW5kIHNwZWNpZmljaXR5PC9rZXl3b3JkPjxrZXl3b3JkPipT
b21hdGljIG11dGF0aW9uIGNhbGxpbmc8L2tleXdvcmQ+PC9rZXl3b3Jkcz48ZGF0ZXM+PHllYXI+
MjAxNjwveWVhcj48cHViLWRhdGVzPjxkYXRlPkF1ZyAyNDwvZGF0ZT48L3B1Yi1kYXRlcz48L2Rh
dGVzPjxpc2JuPjE0NzQtNzYwWCAoRWxlY3Ryb25pYykmI3hEOzE0NzQtNzU5NiAoTGlua2luZyk8
L2lzYm4+PGFjY2Vzc2lvbi1udW0+Mjc1NTc5Mzg8L2FjY2Vzc2lvbi1udW0+PHVybHM+PHJlbGF0
ZWQtdXJscz48dXJsPmh0dHBzOi8vd3d3Lm5jYmkubmxtLm5paC5nb3YvcHVibWVkLzI3NTU3OTM4
PC91cmw+PC9yZWxhdGVkLXVybHM+PC91cmxzPjxjdXN0b20yPlBNQzQ5OTU3NDc8L2N1c3RvbTI+
PGVsZWN0cm9uaWMtcmVzb3VyY2UtbnVtPjEwLjExODYvczEzMDU5LTAxNi0xMDI5LTY8L2VsZWN0
cm9uaWMtcmVzb3VyY2UtbnVtPjwvcmVjb3JkPjwvQ2l0ZT48L0VuZE5vdGU+AG==
</w:fldData>
        </w:fldChar>
      </w:r>
      <w:r w:rsidR="00075999" w:rsidRPr="00075999">
        <w:rPr>
          <w:lang w:val="en-US"/>
        </w:rPr>
        <w:instrText xml:space="preserve"> ADDIN EN.CITE </w:instrText>
      </w:r>
      <w:r w:rsidR="00075999">
        <w:fldChar w:fldCharType="begin">
          <w:fldData xml:space="preserve">PEVuZE5vdGU+PENpdGU+PEF1dGhvcj5GYW48L0F1dGhvcj48WWVhcj4yMDE2PC9ZZWFyPjxSZWNO
dW0+ODQ8L1JlY051bT48RGlzcGxheVRleHQ+PHN0eWxlIGZhY2U9InN1cGVyc2NyaXB0Ij4yMDwv
c3R5bGU+PC9EaXNwbGF5VGV4dD48cmVjb3JkPjxyZWMtbnVtYmVyPjg0PC9yZWMtbnVtYmVyPjxm
b3JlaWduLWtleXM+PGtleSBhcHA9IkVOIiBkYi1pZD0idGRlZjBzZjlwMDJ6dmhlMHYwMzUydzJ2
ZmVkMDBzMjlkNXRmIiB0aW1lc3RhbXA9IjE2NTc4NjQ5MzIiPjg0PC9rZXk+PC9mb3JlaWduLWtl
eXM+PHJlZi10eXBlIG5hbWU9IkpvdXJuYWwgQXJ0aWNsZSI+MTc8L3JlZi10eXBlPjxjb250cmli
dXRvcnM+PGF1dGhvcnM+PGF1dGhvcj5GYW4sIFkuPC9hdXRob3I+PGF1dGhvcj5YaSwgTC48L2F1
dGhvcj48YXV0aG9yPkh1Z2hlcywgRC4gUy48L2F1dGhvcj48YXV0aG9yPlpoYW5nLCBKLjwvYXV0
aG9yPjxhdXRob3I+WmhhbmcsIEouPC9hdXRob3I+PGF1dGhvcj5GdXRyZWFsLCBQLiBBLjwvYXV0
aG9yPjxhdXRob3I+V2hlZWxlciwgRC4gQS48L2F1dGhvcj48YXV0aG9yPldhbmcsIFcuPC9hdXRo
b3I+PC9hdXRob3JzPjwvY29udHJpYnV0b3JzPjxhdXRoLWFkZHJlc3M+RGVwYXJ0bWVudCBvZiBC
aW9pbmZvcm1hdGljcyBhbmQgQ29tcHV0YXRpb25hbCBCaW9sb2d5IC0gVW5pdCAxNDEwLCBUaGUg
VW5pdmVyc2l0eSBvZiBUZXhhcyBNRCBBbmRlcnNvbiBDYW5jZXIgQ2VudGVyLCBQLiBPLiBCb3gg
MzAxNDAyLCBIb3VzdG9uLCA3NzIzMC0xNDAyLCBUWCwgVVNBLiYjeEQ7SHVtYW4gR2Vub21lIFNl
cXVlbmNpbmcgQ2VudGVyLCBCYXlsb3IgQ29sbGVnZSBvZiBNZWRpY2luZSwgT25lIEJheWxvciBQ
bGF6YSwgQWxrZWsgTjE0MTksIEhvdXN0b24sIDc3MDMwLTM0MTEsIFRYLCBVU0EuJiN4RDtEZXBh
cnRtZW50IG9mIEdlbm9taWMgTWVkaWNpbmUsIFRoZSBVbml2ZXJzaXR5IG9mIFRleGFzIE1EIEFu
ZGVyc29uIENhbmNlciBDZW50ZXIsIDE1MTUgSG9sY29tYmUgQm91bGV2YXJkLCBIb3VzdG9uLCA3
NzAzMCwgVFgsIFVTQS4mI3hEO0RlcGFydG1lbnQgb2YgQmlvaW5mb3JtYXRpY3MgYW5kIENvbXB1
dGF0aW9uYWwgQmlvbG9neSAtIFVuaXQgMTQxMCwgVGhlIFVuaXZlcnNpdHkgb2YgVGV4YXMgTUQg
QW5kZXJzb24gQ2FuY2VyIENlbnRlciwgUC4gTy4gQm94IDMwMTQwMiwgSG91c3RvbiwgNzcyMzAt
MTQwMiwgVFgsIFVTQS4gd3dhbmc3QG1kYW5kZXJzb24ub3JnLjwvYXV0aC1hZGRyZXNzPjx0aXRs
ZXM+PHRpdGxlPk11U0U6IGFjY291bnRpbmcgZm9yIHR1bW9yIGhldGVyb2dlbmVpdHkgdXNpbmcg
YSBzYW1wbGUtc3BlY2lmaWMgZXJyb3IgbW9kZWwgaW1wcm92ZXMgc2Vuc2l0aXZpdHkgYW5kIHNw
ZWNpZmljaXR5IGluIG11dGF0aW9uIGNhbGxpbmcgZnJvbSBzZXF1ZW5jaW5nIGRhdGE8L3RpdGxl
PjxzZWNvbmRhcnktdGl0bGU+R2Vub21lIEJpb2w8L3NlY29uZGFyeS10aXRsZT48L3RpdGxlcz48
cGVyaW9kaWNhbD48ZnVsbC10aXRsZT5HZW5vbWUgQmlvbDwvZnVsbC10aXRsZT48L3BlcmlvZGlj
YWw+PHBhZ2VzPjE3ODwvcGFnZXM+PHZvbHVtZT4xNzwvdm9sdW1lPjxudW1iZXI+MTwvbnVtYmVy
PjxlZGl0aW9uPjIwMTYvMDgvMjY8L2VkaXRpb24+PGtleXdvcmRzPjxrZXl3b3JkPkFsZ29yaXRo
bXM8L2tleXdvcmQ+PGtleXdvcmQ+QWxsZWxlczwva2V5d29yZD48a2V5d29yZD5Db21wdXRhdGlv
bmFsIEJpb2xvZ3k8L2tleXdvcmQ+PGtleXdvcmQ+RXhvbWUvZ2VuZXRpY3M8L2tleXdvcmQ+PGtl
eXdvcmQ+KkdlbmV0aWMgSGV0ZXJvZ2VuZWl0eTwva2V5d29yZD48a2V5d29yZD4qSGlnaC1UaHJv
dWdocHV0IE51Y2xlb3RpZGUgU2VxdWVuY2luZzwva2V5d29yZD48a2V5d29yZD5IdW1hbnM8L2tl
eXdvcmQ+PGtleXdvcmQ+TXV0YXRpb24vZ2VuZXRpY3M8L2tleXdvcmQ+PGtleXdvcmQ+TmVvcGxh
c21zLypnZW5ldGljczwva2V5d29yZD48a2V5d29yZD5TZW5zaXRpdml0eSBhbmQgU3BlY2lmaWNp
dHk8L2tleXdvcmQ+PGtleXdvcmQ+KlNvZnR3YXJlPC9rZXl3b3JkPjxrZXl3b3JkPipCYXllc2lh
biBpbmZlcmVuY2U8L2tleXdvcmQ+PGtleXdvcmQ+Kk1vZGVsLWJhc2VkIGN1dG9mZiBmaW5kaW5n
PC9rZXl3b3JkPjxrZXl3b3JkPipOZXh0LWdlbmVyYXRpb24gc2VxdWVuY2luZzwva2V5d29yZD48
a2V5d29yZD4qU2Vuc2l0aXZpdHkgYW5kIHNwZWNpZmljaXR5PC9rZXl3b3JkPjxrZXl3b3JkPipT
b21hdGljIG11dGF0aW9uIGNhbGxpbmc8L2tleXdvcmQ+PC9rZXl3b3Jkcz48ZGF0ZXM+PHllYXI+
MjAxNjwveWVhcj48cHViLWRhdGVzPjxkYXRlPkF1ZyAyNDwvZGF0ZT48L3B1Yi1kYXRlcz48L2Rh
dGVzPjxpc2JuPjE0NzQtNzYwWCAoRWxlY3Ryb25pYykmI3hEOzE0NzQtNzU5NiAoTGlua2luZyk8
L2lzYm4+PGFjY2Vzc2lvbi1udW0+Mjc1NTc5Mzg8L2FjY2Vzc2lvbi1udW0+PHVybHM+PHJlbGF0
ZWQtdXJscz48dXJsPmh0dHBzOi8vd3d3Lm5jYmkubmxtLm5paC5nb3YvcHVibWVkLzI3NTU3OTM4
PC91cmw+PC9yZWxhdGVkLXVybHM+PC91cmxzPjxjdXN0b20yPlBNQzQ5OTU3NDc8L2N1c3RvbTI+
PGVsZWN0cm9uaWMtcmVzb3VyY2UtbnVtPjEwLjExODYvczEzMDU5LTAxNi0xMDI5LTY8L2VsZWN0
cm9uaWMtcmVzb3VyY2UtbnVtPjwvcmVjb3JkPjwvQ2l0ZT48L0VuZE5vdGU+AG==
</w:fldData>
        </w:fldChar>
      </w:r>
      <w:r w:rsidR="00075999" w:rsidRPr="00075999">
        <w:rPr>
          <w:lang w:val="en-US"/>
        </w:rPr>
        <w:instrText xml:space="preserve"> ADDIN EN.CITE.DATA </w:instrText>
      </w:r>
      <w:r w:rsidR="00075999">
        <w:fldChar w:fldCharType="end"/>
      </w:r>
      <w:r w:rsidR="004B5D3D">
        <w:fldChar w:fldCharType="separate"/>
      </w:r>
      <w:r w:rsidR="00075999" w:rsidRPr="00075999">
        <w:rPr>
          <w:noProof/>
          <w:vertAlign w:val="superscript"/>
          <w:lang w:val="en-US"/>
        </w:rPr>
        <w:t>20</w:t>
      </w:r>
      <w:r w:rsidR="004B5D3D">
        <w:fldChar w:fldCharType="end"/>
      </w:r>
      <w:r w:rsidRPr="00307E63">
        <w:rPr>
          <w:color w:val="000000" w:themeColor="text1"/>
          <w:lang w:val="en-US"/>
        </w:rPr>
        <w:t xml:space="preserve"> were used to identify somatic single nucleotide variants (SNVs) and small insertions/deletions (indels). The SNVs and indels called by Mutect2 were further filtered with the GATK </w:t>
      </w:r>
      <w:proofErr w:type="spellStart"/>
      <w:r w:rsidRPr="00307E63">
        <w:rPr>
          <w:color w:val="000000" w:themeColor="text1"/>
          <w:lang w:val="en-US"/>
        </w:rPr>
        <w:t>FilterMutectCalls</w:t>
      </w:r>
      <w:proofErr w:type="spellEnd"/>
      <w:r w:rsidRPr="00307E63">
        <w:rPr>
          <w:color w:val="000000" w:themeColor="text1"/>
          <w:lang w:val="en-US"/>
        </w:rPr>
        <w:t>. The</w:t>
      </w:r>
      <w:r w:rsidRPr="00307E63">
        <w:rPr>
          <w:noProof/>
          <w:color w:val="000000" w:themeColor="text1"/>
          <w:lang w:val="en-US"/>
        </w:rPr>
        <w:t xml:space="preserve"> variant vcf files were converted into maf files by the vcf2maf package (</w:t>
      </w:r>
      <w:hyperlink r:id="rId8" w:history="1">
        <w:r w:rsidRPr="00307E63">
          <w:rPr>
            <w:noProof/>
            <w:color w:val="000000" w:themeColor="text1"/>
            <w:lang w:val="en-US"/>
          </w:rPr>
          <w:t>https://github.com/mskcc/vcf2maf</w:t>
        </w:r>
      </w:hyperlink>
      <w:r w:rsidRPr="00307E63">
        <w:rPr>
          <w:noProof/>
          <w:color w:val="000000" w:themeColor="text1"/>
          <w:lang w:val="en-US"/>
        </w:rPr>
        <w:t>).</w:t>
      </w:r>
      <w:r w:rsidR="004B5D3D" w:rsidRPr="008F3DE5">
        <w:rPr>
          <w:lang w:val="en-US"/>
        </w:rPr>
        <w:t xml:space="preserve"> </w:t>
      </w:r>
      <w:r w:rsidR="00A91ABD" w:rsidRPr="00307E63">
        <w:rPr>
          <w:lang w:val="en-US"/>
        </w:rPr>
        <w:t xml:space="preserve">DNA from fresh frozen </w:t>
      </w:r>
      <w:r w:rsidR="00A91ABD" w:rsidRPr="00307E63">
        <w:rPr>
          <w:lang w:val="en-US"/>
        </w:rPr>
        <w:lastRenderedPageBreak/>
        <w:t xml:space="preserve">clinical samples from </w:t>
      </w:r>
      <w:r w:rsidR="001329E6" w:rsidRPr="001329E6">
        <w:rPr>
          <w:lang w:val="en-US"/>
        </w:rPr>
        <w:t>Patient</w:t>
      </w:r>
      <w:r w:rsidR="007872E0">
        <w:rPr>
          <w:lang w:val="en-US"/>
        </w:rPr>
        <w:t xml:space="preserve"> </w:t>
      </w:r>
      <w:r w:rsidR="001329E6">
        <w:rPr>
          <w:lang w:val="en-US"/>
        </w:rPr>
        <w:t>6</w:t>
      </w:r>
      <w:r w:rsidR="00E41FE0">
        <w:rPr>
          <w:lang w:val="en-US"/>
        </w:rPr>
        <w:t>, Patient</w:t>
      </w:r>
      <w:r w:rsidR="007872E0">
        <w:rPr>
          <w:lang w:val="en-US"/>
        </w:rPr>
        <w:t xml:space="preserve"> </w:t>
      </w:r>
      <w:r w:rsidR="00E41FE0">
        <w:rPr>
          <w:lang w:val="en-US"/>
        </w:rPr>
        <w:t>9</w:t>
      </w:r>
      <w:r w:rsidR="00A91ABD" w:rsidRPr="00307E63">
        <w:rPr>
          <w:lang w:val="en-US"/>
        </w:rPr>
        <w:t xml:space="preserve"> and </w:t>
      </w:r>
      <w:r w:rsidR="001329E6">
        <w:rPr>
          <w:lang w:val="en-US"/>
        </w:rPr>
        <w:t>Patient</w:t>
      </w:r>
      <w:r w:rsidR="007872E0">
        <w:rPr>
          <w:lang w:val="en-US"/>
        </w:rPr>
        <w:t xml:space="preserve"> </w:t>
      </w:r>
      <w:r w:rsidR="001329E6">
        <w:rPr>
          <w:lang w:val="en-US"/>
        </w:rPr>
        <w:t>12</w:t>
      </w:r>
      <w:r w:rsidR="00A91ABD" w:rsidRPr="00307E63">
        <w:rPr>
          <w:lang w:val="en-US"/>
        </w:rPr>
        <w:t xml:space="preserve"> were analyzed </w:t>
      </w:r>
      <w:r w:rsidR="00011358" w:rsidRPr="00307E63">
        <w:rPr>
          <w:lang w:val="en-US"/>
        </w:rPr>
        <w:t>in the same way as</w:t>
      </w:r>
      <w:r w:rsidR="00A91ABD" w:rsidRPr="00307E63">
        <w:rPr>
          <w:lang w:val="en-US"/>
        </w:rPr>
        <w:t xml:space="preserve"> the PDX samples, but the variant calling was performed </w:t>
      </w:r>
      <w:r w:rsidR="00781B58">
        <w:rPr>
          <w:lang w:val="en-US"/>
        </w:rPr>
        <w:t xml:space="preserve">jointly </w:t>
      </w:r>
      <w:r w:rsidR="00A91ABD" w:rsidRPr="00307E63">
        <w:rPr>
          <w:lang w:val="en-US"/>
        </w:rPr>
        <w:t>for all tumor samples from each patient using Mutect2 (https://doi.org/10.1101/861054) with a panel consisting of 20 unrelated exome samples</w:t>
      </w:r>
      <w:r w:rsidR="00CA0DA2">
        <w:rPr>
          <w:lang w:val="en-US"/>
        </w:rPr>
        <w:t xml:space="preserve"> used as </w:t>
      </w:r>
      <w:proofErr w:type="spellStart"/>
      <w:r w:rsidR="00CA0DA2">
        <w:rPr>
          <w:lang w:val="en-US"/>
        </w:rPr>
        <w:t>normal</w:t>
      </w:r>
      <w:r w:rsidR="00937E30">
        <w:rPr>
          <w:lang w:val="en-US"/>
        </w:rPr>
        <w:t>s</w:t>
      </w:r>
      <w:proofErr w:type="spellEnd"/>
      <w:r w:rsidR="00CA0DA2">
        <w:rPr>
          <w:lang w:val="en-US"/>
        </w:rPr>
        <w:t xml:space="preserve">, followed by variant filtering with </w:t>
      </w:r>
      <w:proofErr w:type="spellStart"/>
      <w:r w:rsidR="00CA0DA2">
        <w:rPr>
          <w:lang w:val="en-US"/>
        </w:rPr>
        <w:t>FilterMutectCalls</w:t>
      </w:r>
      <w:proofErr w:type="spellEnd"/>
      <w:r w:rsidR="00A91ABD" w:rsidRPr="00307E63">
        <w:rPr>
          <w:lang w:val="en-US"/>
        </w:rPr>
        <w:t xml:space="preserve"> including the read orientation filter</w:t>
      </w:r>
      <w:r w:rsidR="00DD0C64">
        <w:fldChar w:fldCharType="begin">
          <w:fldData xml:space="preserve">PEVuZE5vdGU+PENpdGU+PEF1dGhvcj5GYW48L0F1dGhvcj48WWVhcj4yMDE2PC9ZZWFyPjxSZWNO
dW0+ODQ8L1JlY051bT48RGlzcGxheVRleHQ+PHN0eWxlIGZhY2U9InN1cGVyc2NyaXB0Ij4yMDwv
c3R5bGU+PC9EaXNwbGF5VGV4dD48cmVjb3JkPjxyZWMtbnVtYmVyPjg0PC9yZWMtbnVtYmVyPjxm
b3JlaWduLWtleXM+PGtleSBhcHA9IkVOIiBkYi1pZD0idGRlZjBzZjlwMDJ6dmhlMHYwMzUydzJ2
ZmVkMDBzMjlkNXRmIiB0aW1lc3RhbXA9IjE2NTc4NjQ5MzIiPjg0PC9rZXk+PC9mb3JlaWduLWtl
eXM+PHJlZi10eXBlIG5hbWU9IkpvdXJuYWwgQXJ0aWNsZSI+MTc8L3JlZi10eXBlPjxjb250cmli
dXRvcnM+PGF1dGhvcnM+PGF1dGhvcj5GYW4sIFkuPC9hdXRob3I+PGF1dGhvcj5YaSwgTC48L2F1
dGhvcj48YXV0aG9yPkh1Z2hlcywgRC4gUy48L2F1dGhvcj48YXV0aG9yPlpoYW5nLCBKLjwvYXV0
aG9yPjxhdXRob3I+WmhhbmcsIEouPC9hdXRob3I+PGF1dGhvcj5GdXRyZWFsLCBQLiBBLjwvYXV0
aG9yPjxhdXRob3I+V2hlZWxlciwgRC4gQS48L2F1dGhvcj48YXV0aG9yPldhbmcsIFcuPC9hdXRo
b3I+PC9hdXRob3JzPjwvY29udHJpYnV0b3JzPjxhdXRoLWFkZHJlc3M+RGVwYXJ0bWVudCBvZiBC
aW9pbmZvcm1hdGljcyBhbmQgQ29tcHV0YXRpb25hbCBCaW9sb2d5IC0gVW5pdCAxNDEwLCBUaGUg
VW5pdmVyc2l0eSBvZiBUZXhhcyBNRCBBbmRlcnNvbiBDYW5jZXIgQ2VudGVyLCBQLiBPLiBCb3gg
MzAxNDAyLCBIb3VzdG9uLCA3NzIzMC0xNDAyLCBUWCwgVVNBLiYjeEQ7SHVtYW4gR2Vub21lIFNl
cXVlbmNpbmcgQ2VudGVyLCBCYXlsb3IgQ29sbGVnZSBvZiBNZWRpY2luZSwgT25lIEJheWxvciBQ
bGF6YSwgQWxrZWsgTjE0MTksIEhvdXN0b24sIDc3MDMwLTM0MTEsIFRYLCBVU0EuJiN4RDtEZXBh
cnRtZW50IG9mIEdlbm9taWMgTWVkaWNpbmUsIFRoZSBVbml2ZXJzaXR5IG9mIFRleGFzIE1EIEFu
ZGVyc29uIENhbmNlciBDZW50ZXIsIDE1MTUgSG9sY29tYmUgQm91bGV2YXJkLCBIb3VzdG9uLCA3
NzAzMCwgVFgsIFVTQS4mI3hEO0RlcGFydG1lbnQgb2YgQmlvaW5mb3JtYXRpY3MgYW5kIENvbXB1
dGF0aW9uYWwgQmlvbG9neSAtIFVuaXQgMTQxMCwgVGhlIFVuaXZlcnNpdHkgb2YgVGV4YXMgTUQg
QW5kZXJzb24gQ2FuY2VyIENlbnRlciwgUC4gTy4gQm94IDMwMTQwMiwgSG91c3RvbiwgNzcyMzAt
MTQwMiwgVFgsIFVTQS4gd3dhbmc3QG1kYW5kZXJzb24ub3JnLjwvYXV0aC1hZGRyZXNzPjx0aXRs
ZXM+PHRpdGxlPk11U0U6IGFjY291bnRpbmcgZm9yIHR1bW9yIGhldGVyb2dlbmVpdHkgdXNpbmcg
YSBzYW1wbGUtc3BlY2lmaWMgZXJyb3IgbW9kZWwgaW1wcm92ZXMgc2Vuc2l0aXZpdHkgYW5kIHNw
ZWNpZmljaXR5IGluIG11dGF0aW9uIGNhbGxpbmcgZnJvbSBzZXF1ZW5jaW5nIGRhdGE8L3RpdGxl
PjxzZWNvbmRhcnktdGl0bGU+R2Vub21lIEJpb2w8L3NlY29uZGFyeS10aXRsZT48L3RpdGxlcz48
cGVyaW9kaWNhbD48ZnVsbC10aXRsZT5HZW5vbWUgQmlvbDwvZnVsbC10aXRsZT48L3BlcmlvZGlj
YWw+PHBhZ2VzPjE3ODwvcGFnZXM+PHZvbHVtZT4xNzwvdm9sdW1lPjxudW1iZXI+MTwvbnVtYmVy
PjxlZGl0aW9uPjIwMTYvMDgvMjY8L2VkaXRpb24+PGtleXdvcmRzPjxrZXl3b3JkPkFsZ29yaXRo
bXM8L2tleXdvcmQ+PGtleXdvcmQ+QWxsZWxlczwva2V5d29yZD48a2V5d29yZD5Db21wdXRhdGlv
bmFsIEJpb2xvZ3k8L2tleXdvcmQ+PGtleXdvcmQ+RXhvbWUvZ2VuZXRpY3M8L2tleXdvcmQ+PGtl
eXdvcmQ+KkdlbmV0aWMgSGV0ZXJvZ2VuZWl0eTwva2V5d29yZD48a2V5d29yZD4qSGlnaC1UaHJv
dWdocHV0IE51Y2xlb3RpZGUgU2VxdWVuY2luZzwva2V5d29yZD48a2V5d29yZD5IdW1hbnM8L2tl
eXdvcmQ+PGtleXdvcmQ+TXV0YXRpb24vZ2VuZXRpY3M8L2tleXdvcmQ+PGtleXdvcmQ+TmVvcGxh
c21zLypnZW5ldGljczwva2V5d29yZD48a2V5d29yZD5TZW5zaXRpdml0eSBhbmQgU3BlY2lmaWNp
dHk8L2tleXdvcmQ+PGtleXdvcmQ+KlNvZnR3YXJlPC9rZXl3b3JkPjxrZXl3b3JkPipCYXllc2lh
biBpbmZlcmVuY2U8L2tleXdvcmQ+PGtleXdvcmQ+Kk1vZGVsLWJhc2VkIGN1dG9mZiBmaW5kaW5n
PC9rZXl3b3JkPjxrZXl3b3JkPipOZXh0LWdlbmVyYXRpb24gc2VxdWVuY2luZzwva2V5d29yZD48
a2V5d29yZD4qU2Vuc2l0aXZpdHkgYW5kIHNwZWNpZmljaXR5PC9rZXl3b3JkPjxrZXl3b3JkPipT
b21hdGljIG11dGF0aW9uIGNhbGxpbmc8L2tleXdvcmQ+PC9rZXl3b3Jkcz48ZGF0ZXM+PHllYXI+
MjAxNjwveWVhcj48cHViLWRhdGVzPjxkYXRlPkF1ZyAyNDwvZGF0ZT48L3B1Yi1kYXRlcz48L2Rh
dGVzPjxpc2JuPjE0NzQtNzYwWCAoRWxlY3Ryb25pYykmI3hEOzE0NzQtNzU5NiAoTGlua2luZyk8
L2lzYm4+PGFjY2Vzc2lvbi1udW0+Mjc1NTc5Mzg8L2FjY2Vzc2lvbi1udW0+PHVybHM+PHJlbGF0
ZWQtdXJscz48dXJsPmh0dHBzOi8vd3d3Lm5jYmkubmxtLm5paC5nb3YvcHVibWVkLzI3NTU3OTM4
PC91cmw+PC9yZWxhdGVkLXVybHM+PC91cmxzPjxjdXN0b20yPlBNQzQ5OTU3NDc8L2N1c3RvbTI+
PGVsZWN0cm9uaWMtcmVzb3VyY2UtbnVtPjEwLjExODYvczEzMDU5LTAxNi0xMDI5LTY8L2VsZWN0
cm9uaWMtcmVzb3VyY2UtbnVtPjwvcmVjb3JkPjwvQ2l0ZT48L0VuZE5vdGU+AG==
</w:fldData>
        </w:fldChar>
      </w:r>
      <w:r w:rsidR="00075999" w:rsidRPr="00075999">
        <w:rPr>
          <w:lang w:val="en-US"/>
        </w:rPr>
        <w:instrText xml:space="preserve"> ADDIN EN.CITE </w:instrText>
      </w:r>
      <w:r w:rsidR="00075999">
        <w:fldChar w:fldCharType="begin">
          <w:fldData xml:space="preserve">PEVuZE5vdGU+PENpdGU+PEF1dGhvcj5GYW48L0F1dGhvcj48WWVhcj4yMDE2PC9ZZWFyPjxSZWNO
dW0+ODQ8L1JlY051bT48RGlzcGxheVRleHQ+PHN0eWxlIGZhY2U9InN1cGVyc2NyaXB0Ij4yMDwv
c3R5bGU+PC9EaXNwbGF5VGV4dD48cmVjb3JkPjxyZWMtbnVtYmVyPjg0PC9yZWMtbnVtYmVyPjxm
b3JlaWduLWtleXM+PGtleSBhcHA9IkVOIiBkYi1pZD0idGRlZjBzZjlwMDJ6dmhlMHYwMzUydzJ2
ZmVkMDBzMjlkNXRmIiB0aW1lc3RhbXA9IjE2NTc4NjQ5MzIiPjg0PC9rZXk+PC9mb3JlaWduLWtl
eXM+PHJlZi10eXBlIG5hbWU9IkpvdXJuYWwgQXJ0aWNsZSI+MTc8L3JlZi10eXBlPjxjb250cmli
dXRvcnM+PGF1dGhvcnM+PGF1dGhvcj5GYW4sIFkuPC9hdXRob3I+PGF1dGhvcj5YaSwgTC48L2F1
dGhvcj48YXV0aG9yPkh1Z2hlcywgRC4gUy48L2F1dGhvcj48YXV0aG9yPlpoYW5nLCBKLjwvYXV0
aG9yPjxhdXRob3I+WmhhbmcsIEouPC9hdXRob3I+PGF1dGhvcj5GdXRyZWFsLCBQLiBBLjwvYXV0
aG9yPjxhdXRob3I+V2hlZWxlciwgRC4gQS48L2F1dGhvcj48YXV0aG9yPldhbmcsIFcuPC9hdXRo
b3I+PC9hdXRob3JzPjwvY29udHJpYnV0b3JzPjxhdXRoLWFkZHJlc3M+RGVwYXJ0bWVudCBvZiBC
aW9pbmZvcm1hdGljcyBhbmQgQ29tcHV0YXRpb25hbCBCaW9sb2d5IC0gVW5pdCAxNDEwLCBUaGUg
VW5pdmVyc2l0eSBvZiBUZXhhcyBNRCBBbmRlcnNvbiBDYW5jZXIgQ2VudGVyLCBQLiBPLiBCb3gg
MzAxNDAyLCBIb3VzdG9uLCA3NzIzMC0xNDAyLCBUWCwgVVNBLiYjeEQ7SHVtYW4gR2Vub21lIFNl
cXVlbmNpbmcgQ2VudGVyLCBCYXlsb3IgQ29sbGVnZSBvZiBNZWRpY2luZSwgT25lIEJheWxvciBQ
bGF6YSwgQWxrZWsgTjE0MTksIEhvdXN0b24sIDc3MDMwLTM0MTEsIFRYLCBVU0EuJiN4RDtEZXBh
cnRtZW50IG9mIEdlbm9taWMgTWVkaWNpbmUsIFRoZSBVbml2ZXJzaXR5IG9mIFRleGFzIE1EIEFu
ZGVyc29uIENhbmNlciBDZW50ZXIsIDE1MTUgSG9sY29tYmUgQm91bGV2YXJkLCBIb3VzdG9uLCA3
NzAzMCwgVFgsIFVTQS4mI3hEO0RlcGFydG1lbnQgb2YgQmlvaW5mb3JtYXRpY3MgYW5kIENvbXB1
dGF0aW9uYWwgQmlvbG9neSAtIFVuaXQgMTQxMCwgVGhlIFVuaXZlcnNpdHkgb2YgVGV4YXMgTUQg
QW5kZXJzb24gQ2FuY2VyIENlbnRlciwgUC4gTy4gQm94IDMwMTQwMiwgSG91c3RvbiwgNzcyMzAt
MTQwMiwgVFgsIFVTQS4gd3dhbmc3QG1kYW5kZXJzb24ub3JnLjwvYXV0aC1hZGRyZXNzPjx0aXRs
ZXM+PHRpdGxlPk11U0U6IGFjY291bnRpbmcgZm9yIHR1bW9yIGhldGVyb2dlbmVpdHkgdXNpbmcg
YSBzYW1wbGUtc3BlY2lmaWMgZXJyb3IgbW9kZWwgaW1wcm92ZXMgc2Vuc2l0aXZpdHkgYW5kIHNw
ZWNpZmljaXR5IGluIG11dGF0aW9uIGNhbGxpbmcgZnJvbSBzZXF1ZW5jaW5nIGRhdGE8L3RpdGxl
PjxzZWNvbmRhcnktdGl0bGU+R2Vub21lIEJpb2w8L3NlY29uZGFyeS10aXRsZT48L3RpdGxlcz48
cGVyaW9kaWNhbD48ZnVsbC10aXRsZT5HZW5vbWUgQmlvbDwvZnVsbC10aXRsZT48L3BlcmlvZGlj
YWw+PHBhZ2VzPjE3ODwvcGFnZXM+PHZvbHVtZT4xNzwvdm9sdW1lPjxudW1iZXI+MTwvbnVtYmVy
PjxlZGl0aW9uPjIwMTYvMDgvMjY8L2VkaXRpb24+PGtleXdvcmRzPjxrZXl3b3JkPkFsZ29yaXRo
bXM8L2tleXdvcmQ+PGtleXdvcmQ+QWxsZWxlczwva2V5d29yZD48a2V5d29yZD5Db21wdXRhdGlv
bmFsIEJpb2xvZ3k8L2tleXdvcmQ+PGtleXdvcmQ+RXhvbWUvZ2VuZXRpY3M8L2tleXdvcmQ+PGtl
eXdvcmQ+KkdlbmV0aWMgSGV0ZXJvZ2VuZWl0eTwva2V5d29yZD48a2V5d29yZD4qSGlnaC1UaHJv
dWdocHV0IE51Y2xlb3RpZGUgU2VxdWVuY2luZzwva2V5d29yZD48a2V5d29yZD5IdW1hbnM8L2tl
eXdvcmQ+PGtleXdvcmQ+TXV0YXRpb24vZ2VuZXRpY3M8L2tleXdvcmQ+PGtleXdvcmQ+TmVvcGxh
c21zLypnZW5ldGljczwva2V5d29yZD48a2V5d29yZD5TZW5zaXRpdml0eSBhbmQgU3BlY2lmaWNp
dHk8L2tleXdvcmQ+PGtleXdvcmQ+KlNvZnR3YXJlPC9rZXl3b3JkPjxrZXl3b3JkPipCYXllc2lh
biBpbmZlcmVuY2U8L2tleXdvcmQ+PGtleXdvcmQ+Kk1vZGVsLWJhc2VkIGN1dG9mZiBmaW5kaW5n
PC9rZXl3b3JkPjxrZXl3b3JkPipOZXh0LWdlbmVyYXRpb24gc2VxdWVuY2luZzwva2V5d29yZD48
a2V5d29yZD4qU2Vuc2l0aXZpdHkgYW5kIHNwZWNpZmljaXR5PC9rZXl3b3JkPjxrZXl3b3JkPipT
b21hdGljIG11dGF0aW9uIGNhbGxpbmc8L2tleXdvcmQ+PC9rZXl3b3Jkcz48ZGF0ZXM+PHllYXI+
MjAxNjwveWVhcj48cHViLWRhdGVzPjxkYXRlPkF1ZyAyNDwvZGF0ZT48L3B1Yi1kYXRlcz48L2Rh
dGVzPjxpc2JuPjE0NzQtNzYwWCAoRWxlY3Ryb25pYykmI3hEOzE0NzQtNzU5NiAoTGlua2luZyk8
L2lzYm4+PGFjY2Vzc2lvbi1udW0+Mjc1NTc5Mzg8L2FjY2Vzc2lvbi1udW0+PHVybHM+PHJlbGF0
ZWQtdXJscz48dXJsPmh0dHBzOi8vd3d3Lm5jYmkubmxtLm5paC5nb3YvcHVibWVkLzI3NTU3OTM4
PC91cmw+PC9yZWxhdGVkLXVybHM+PC91cmxzPjxjdXN0b20yPlBNQzQ5OTU3NDc8L2N1c3RvbTI+
PGVsZWN0cm9uaWMtcmVzb3VyY2UtbnVtPjEwLjExODYvczEzMDU5LTAxNi0xMDI5LTY8L2VsZWN0
cm9uaWMtcmVzb3VyY2UtbnVtPjwvcmVjb3JkPjwvQ2l0ZT48L0VuZE5vdGU+AG==
</w:fldData>
        </w:fldChar>
      </w:r>
      <w:r w:rsidR="00075999" w:rsidRPr="00075999">
        <w:rPr>
          <w:lang w:val="en-US"/>
        </w:rPr>
        <w:instrText xml:space="preserve"> ADDIN EN.CITE.DATA </w:instrText>
      </w:r>
      <w:r w:rsidR="00075999">
        <w:fldChar w:fldCharType="end"/>
      </w:r>
      <w:r w:rsidR="00DD0C64">
        <w:fldChar w:fldCharType="separate"/>
      </w:r>
      <w:r w:rsidR="00075999" w:rsidRPr="00075999">
        <w:rPr>
          <w:noProof/>
          <w:vertAlign w:val="superscript"/>
          <w:lang w:val="en-US"/>
        </w:rPr>
        <w:t>20</w:t>
      </w:r>
      <w:r w:rsidR="00DD0C64">
        <w:fldChar w:fldCharType="end"/>
      </w:r>
      <w:r w:rsidR="00A91ABD" w:rsidRPr="00307E63">
        <w:rPr>
          <w:lang w:val="en-US"/>
        </w:rPr>
        <w:t>, according to the best practice guideline for somatic short variant discovery</w:t>
      </w:r>
      <w:r w:rsidR="00DD0C64">
        <w:fldChar w:fldCharType="begin">
          <w:fldData xml:space="preserve">PEVuZE5vdGU+PENpdGU+PEF1dGhvcj5WYW4gZGVyIEF1d2VyYTwvQXV0aG9yPjxZZWFyPjIwMTM8
L1llYXI+PFJlY051bT44NjwvUmVjTnVtPjxEaXNwbGF5VGV4dD48c3R5bGUgZmFjZT0ic3VwZXJz
Y3JpcHQiPjIxPC9zdHlsZT48L0Rpc3BsYXlUZXh0PjxyZWNvcmQ+PHJlYy1udW1iZXI+ODY8L3Jl
Yy1udW1iZXI+PGZvcmVpZ24ta2V5cz48a2V5IGFwcD0iRU4iIGRiLWlkPSJ0ZGVmMHNmOXAwMnp2
aGUwdjAzNTJ3MnZmZWQwMHMyOWQ1dGYiIHRpbWVzdGFtcD0iMTY1Nzg2NTE1NiI+ODY8L2tleT48
L2ZvcmVpZ24ta2V5cz48cmVmLXR5cGUgbmFtZT0iSm91cm5hbCBBcnRpY2xlIj4xNzwvcmVmLXR5
cGU+PGNvbnRyaWJ1dG9ycz48YXV0aG9ycz48YXV0aG9yPlZhbiBkZXIgQXV3ZXJhLCBHLiBBLjwv
YXV0aG9yPjxhdXRob3I+Q2FybmVpcm8sIE0uIE8uPC9hdXRob3I+PGF1dGhvcj5IYXJ0bCwgQy48
L2F1dGhvcj48YXV0aG9yPlBvcGxpbiwgUi48L2F1dGhvcj48YXV0aG9yPkRlbCBBbmdlbCwgRy48
L2F1dGhvcj48YXV0aG9yPkxldnktTW9vbnNoaW5lLCBBLjwvYXV0aG9yPjxhdXRob3I+Sm9yZGFu
LCBULjwvYXV0aG9yPjxhdXRob3I+U2hha2lyLCBLLjwvYXV0aG9yPjxhdXRob3I+Um9hemVuLCBE
LjwvYXV0aG9yPjxhdXRob3I+VGhpYmF1bHQsIEouPC9hdXRob3I+PGF1dGhvcj5CYW5rcywgRS48
L2F1dGhvcj48YXV0aG9yPkdhcmltZWxsYSwgSy4gVi48L2F1dGhvcj48YXV0aG9yPkFsdHNodWxl
ciwgRC48L2F1dGhvcj48YXV0aG9yPkdhYnJpZWwsIFMuPC9hdXRob3I+PGF1dGhvcj5EZVByaXN0
bywgTS4gQS48L2F1dGhvcj48L2F1dGhvcnM+PC9jb250cmlidXRvcnM+PGF1dGgtYWRkcmVzcz5H
ZW5vbWUgU2VxdWVuY2luZyBhbmQgQW5hbHlzaXMgR3JvdXAsIEJyb2FkIEluc3RpdHV0ZSwgQ2Ft
YnJpZGdlLCBNYXNzYWNodXNldHRzLiYjeEQ7V2VsbGNvbWUgVHJ1c3QgQ2VudHJlIGZvciBIdW1h
biBHZW5ldGljcywgVW5pdmVyc2l0eSBvZiBPeGZvcmQsIE94Zm9yZCwgVW5pdGVkIEtpbmdkb20u
PC9hdXRoLWFkZHJlc3M+PHRpdGxlcz48dGl0bGU+RnJvbSBGYXN0USBkYXRhIHRvIGhpZ2ggY29u
ZmlkZW5jZSB2YXJpYW50IGNhbGxzOiB0aGUgR2Vub21lIEFuYWx5c2lzIFRvb2xraXQgYmVzdCBw
cmFjdGljZXMgcGlwZWxpbmU8L3RpdGxlPjxzZWNvbmRhcnktdGl0bGU+Q3VyciBQcm90b2MgQmlv
aW5mb3JtYXRpY3M8L3NlY29uZGFyeS10aXRsZT48L3RpdGxlcz48cGVyaW9kaWNhbD48ZnVsbC10
aXRsZT5DdXJyIFByb3RvYyBCaW9pbmZvcm1hdGljczwvZnVsbC10aXRsZT48L3BlcmlvZGljYWw+
PHBhZ2VzPjExIDEwIDEtMTEgMTAgMzM8L3BhZ2VzPjx2b2x1bWU+NDM8L3ZvbHVtZT48ZWRpdGlv
bj4yMDE0LzExLzI5PC9lZGl0aW9uPjxrZXl3b3Jkcz48a2V5d29yZD5DYWxpYnJhdGlvbjwva2V5
d29yZD48a2V5d29yZD5EYXRhYmFzZXMsIEdlbmV0aWM8L2tleXdvcmQ+PGtleXdvcmQ+KkdlbmV0
aWMgVmFyaWF0aW9uPC9rZXl3b3JkPjxrZXl3b3JkPipHZW5vbWUsIEh1bWFuPC9rZXl3b3JkPjxr
ZXl3b3JkPkhhcGxvaWR5PC9rZXl3b3JkPjxrZXl3b3JkPkhhcGxvdHlwZXMvZ2VuZXRpY3M8L2tl
eXdvcmQ+PGtleXdvcmQ+SHVtYW5zPC9rZXl3b3JkPjxrZXl3b3JkPk1vbGVjdWxhciBTZXF1ZW5j
ZSBBbm5vdGF0aW9uPC9rZXl3b3JkPjxrZXl3b3JkPlBvbHltb3JwaGlzbSwgU2luZ2xlIE51Y2xl
b3RpZGUvZ2VuZXRpY3M8L2tleXdvcmQ+PGtleXdvcmQ+U2VxdWVuY2UgQWxpZ25tZW50PC9rZXl3
b3JkPjxrZXl3b3JkPipTb2Z0d2FyZTwva2V5d29yZD48a2V5d29yZD5OZ3M8L2tleXdvcmQ+PGtl
eXdvcmQ+V2dzPC9rZXl3b3JkPjxrZXl3b3JkPmV4b21lPC9rZXl3b3JkPjxrZXl3b3JkPmdlbm90
eXBpbmc8L2tleXdvcmQ+PGtleXdvcmQ+dmFyaWFudCBkZXRlY3Rpb248L2tleXdvcmQ+PC9rZXl3
b3Jkcz48ZGF0ZXM+PHllYXI+MjAxMzwveWVhcj48L2RhdGVzPjxpc2JuPjE5MzQtMzQwWCAoRWxl
Y3Ryb25pYykmI3hEOzE5MzQtMzM5NiAoTGlua2luZyk8L2lzYm4+PGFjY2Vzc2lvbi1udW0+MjU0
MzE2MzQ8L2FjY2Vzc2lvbi1udW0+PHVybHM+PHJlbGF0ZWQtdXJscz48dXJsPmh0dHBzOi8vd3d3
Lm5jYmkubmxtLm5paC5nb3YvcHVibWVkLzI1NDMxNjM0PC91cmw+PC9yZWxhdGVkLXVybHM+PC91
cmxzPjxjdXN0b20yPlBNQzQyNDMzMDY8L2N1c3RvbTI+PGVsZWN0cm9uaWMtcmVzb3VyY2UtbnVt
PjEwLjEwMDIvMDQ3MTI1MDk1My5iaTExMTBzNDM8L2VsZWN0cm9uaWMtcmVzb3VyY2UtbnVtPjwv
cmVjb3JkPjwvQ2l0ZT48L0VuZE5vdGU+
</w:fldData>
        </w:fldChar>
      </w:r>
      <w:r w:rsidR="00075999" w:rsidRPr="00075999">
        <w:rPr>
          <w:lang w:val="en-US"/>
        </w:rPr>
        <w:instrText xml:space="preserve"> ADDIN EN.CITE </w:instrText>
      </w:r>
      <w:r w:rsidR="00075999">
        <w:fldChar w:fldCharType="begin">
          <w:fldData xml:space="preserve">PEVuZE5vdGU+PENpdGU+PEF1dGhvcj5WYW4gZGVyIEF1d2VyYTwvQXV0aG9yPjxZZWFyPjIwMTM8
L1llYXI+PFJlY051bT44NjwvUmVjTnVtPjxEaXNwbGF5VGV4dD48c3R5bGUgZmFjZT0ic3VwZXJz
Y3JpcHQiPjIxPC9zdHlsZT48L0Rpc3BsYXlUZXh0PjxyZWNvcmQ+PHJlYy1udW1iZXI+ODY8L3Jl
Yy1udW1iZXI+PGZvcmVpZ24ta2V5cz48a2V5IGFwcD0iRU4iIGRiLWlkPSJ0ZGVmMHNmOXAwMnp2
aGUwdjAzNTJ3MnZmZWQwMHMyOWQ1dGYiIHRpbWVzdGFtcD0iMTY1Nzg2NTE1NiI+ODY8L2tleT48
L2ZvcmVpZ24ta2V5cz48cmVmLXR5cGUgbmFtZT0iSm91cm5hbCBBcnRpY2xlIj4xNzwvcmVmLXR5
cGU+PGNvbnRyaWJ1dG9ycz48YXV0aG9ycz48YXV0aG9yPlZhbiBkZXIgQXV3ZXJhLCBHLiBBLjwv
YXV0aG9yPjxhdXRob3I+Q2FybmVpcm8sIE0uIE8uPC9hdXRob3I+PGF1dGhvcj5IYXJ0bCwgQy48
L2F1dGhvcj48YXV0aG9yPlBvcGxpbiwgUi48L2F1dGhvcj48YXV0aG9yPkRlbCBBbmdlbCwgRy48
L2F1dGhvcj48YXV0aG9yPkxldnktTW9vbnNoaW5lLCBBLjwvYXV0aG9yPjxhdXRob3I+Sm9yZGFu
LCBULjwvYXV0aG9yPjxhdXRob3I+U2hha2lyLCBLLjwvYXV0aG9yPjxhdXRob3I+Um9hemVuLCBE
LjwvYXV0aG9yPjxhdXRob3I+VGhpYmF1bHQsIEouPC9hdXRob3I+PGF1dGhvcj5CYW5rcywgRS48
L2F1dGhvcj48YXV0aG9yPkdhcmltZWxsYSwgSy4gVi48L2F1dGhvcj48YXV0aG9yPkFsdHNodWxl
ciwgRC48L2F1dGhvcj48YXV0aG9yPkdhYnJpZWwsIFMuPC9hdXRob3I+PGF1dGhvcj5EZVByaXN0
bywgTS4gQS48L2F1dGhvcj48L2F1dGhvcnM+PC9jb250cmlidXRvcnM+PGF1dGgtYWRkcmVzcz5H
ZW5vbWUgU2VxdWVuY2luZyBhbmQgQW5hbHlzaXMgR3JvdXAsIEJyb2FkIEluc3RpdHV0ZSwgQ2Ft
YnJpZGdlLCBNYXNzYWNodXNldHRzLiYjeEQ7V2VsbGNvbWUgVHJ1c3QgQ2VudHJlIGZvciBIdW1h
biBHZW5ldGljcywgVW5pdmVyc2l0eSBvZiBPeGZvcmQsIE94Zm9yZCwgVW5pdGVkIEtpbmdkb20u
PC9hdXRoLWFkZHJlc3M+PHRpdGxlcz48dGl0bGU+RnJvbSBGYXN0USBkYXRhIHRvIGhpZ2ggY29u
ZmlkZW5jZSB2YXJpYW50IGNhbGxzOiB0aGUgR2Vub21lIEFuYWx5c2lzIFRvb2xraXQgYmVzdCBw
cmFjdGljZXMgcGlwZWxpbmU8L3RpdGxlPjxzZWNvbmRhcnktdGl0bGU+Q3VyciBQcm90b2MgQmlv
aW5mb3JtYXRpY3M8L3NlY29uZGFyeS10aXRsZT48L3RpdGxlcz48cGVyaW9kaWNhbD48ZnVsbC10
aXRsZT5DdXJyIFByb3RvYyBCaW9pbmZvcm1hdGljczwvZnVsbC10aXRsZT48L3BlcmlvZGljYWw+
PHBhZ2VzPjExIDEwIDEtMTEgMTAgMzM8L3BhZ2VzPjx2b2x1bWU+NDM8L3ZvbHVtZT48ZWRpdGlv
bj4yMDE0LzExLzI5PC9lZGl0aW9uPjxrZXl3b3Jkcz48a2V5d29yZD5DYWxpYnJhdGlvbjwva2V5
d29yZD48a2V5d29yZD5EYXRhYmFzZXMsIEdlbmV0aWM8L2tleXdvcmQ+PGtleXdvcmQ+KkdlbmV0
aWMgVmFyaWF0aW9uPC9rZXl3b3JkPjxrZXl3b3JkPipHZW5vbWUsIEh1bWFuPC9rZXl3b3JkPjxr
ZXl3b3JkPkhhcGxvaWR5PC9rZXl3b3JkPjxrZXl3b3JkPkhhcGxvdHlwZXMvZ2VuZXRpY3M8L2tl
eXdvcmQ+PGtleXdvcmQ+SHVtYW5zPC9rZXl3b3JkPjxrZXl3b3JkPk1vbGVjdWxhciBTZXF1ZW5j
ZSBBbm5vdGF0aW9uPC9rZXl3b3JkPjxrZXl3b3JkPlBvbHltb3JwaGlzbSwgU2luZ2xlIE51Y2xl
b3RpZGUvZ2VuZXRpY3M8L2tleXdvcmQ+PGtleXdvcmQ+U2VxdWVuY2UgQWxpZ25tZW50PC9rZXl3
b3JkPjxrZXl3b3JkPipTb2Z0d2FyZTwva2V5d29yZD48a2V5d29yZD5OZ3M8L2tleXdvcmQ+PGtl
eXdvcmQ+V2dzPC9rZXl3b3JkPjxrZXl3b3JkPmV4b21lPC9rZXl3b3JkPjxrZXl3b3JkPmdlbm90
eXBpbmc8L2tleXdvcmQ+PGtleXdvcmQ+dmFyaWFudCBkZXRlY3Rpb248L2tleXdvcmQ+PC9rZXl3
b3Jkcz48ZGF0ZXM+PHllYXI+MjAxMzwveWVhcj48L2RhdGVzPjxpc2JuPjE5MzQtMzQwWCAoRWxl
Y3Ryb25pYykmI3hEOzE5MzQtMzM5NiAoTGlua2luZyk8L2lzYm4+PGFjY2Vzc2lvbi1udW0+MjU0
MzE2MzQ8L2FjY2Vzc2lvbi1udW0+PHVybHM+PHJlbGF0ZWQtdXJscz48dXJsPmh0dHBzOi8vd3d3
Lm5jYmkubmxtLm5paC5nb3YvcHVibWVkLzI1NDMxNjM0PC91cmw+PC9yZWxhdGVkLXVybHM+PC91
cmxzPjxjdXN0b20yPlBNQzQyNDMzMDY8L2N1c3RvbTI+PGVsZWN0cm9uaWMtcmVzb3VyY2UtbnVt
PjEwLjEwMDIvMDQ3MTI1MDk1My5iaTExMTBzNDM8L2VsZWN0cm9uaWMtcmVzb3VyY2UtbnVtPjwv
cmVjb3JkPjwvQ2l0ZT48L0VuZE5vdGU+
</w:fldData>
        </w:fldChar>
      </w:r>
      <w:r w:rsidR="00075999" w:rsidRPr="00075999">
        <w:rPr>
          <w:lang w:val="en-US"/>
        </w:rPr>
        <w:instrText xml:space="preserve"> ADDIN EN.CITE.DATA </w:instrText>
      </w:r>
      <w:r w:rsidR="00075999">
        <w:fldChar w:fldCharType="end"/>
      </w:r>
      <w:r w:rsidR="00DD0C64">
        <w:fldChar w:fldCharType="separate"/>
      </w:r>
      <w:r w:rsidR="00075999" w:rsidRPr="00075999">
        <w:rPr>
          <w:noProof/>
          <w:vertAlign w:val="superscript"/>
          <w:lang w:val="en-US"/>
        </w:rPr>
        <w:t>21</w:t>
      </w:r>
      <w:r w:rsidR="00DD0C64">
        <w:fldChar w:fldCharType="end"/>
      </w:r>
      <w:r w:rsidR="00A91ABD" w:rsidRPr="00307E63">
        <w:rPr>
          <w:lang w:val="en-US"/>
        </w:rPr>
        <w:t xml:space="preserve">. </w:t>
      </w:r>
      <w:r w:rsidR="00585AA2">
        <w:rPr>
          <w:lang w:val="en-GB"/>
        </w:rPr>
        <w:t xml:space="preserve">Variants were excluded </w:t>
      </w:r>
      <w:r w:rsidR="00937E30">
        <w:rPr>
          <w:lang w:val="en-GB"/>
        </w:rPr>
        <w:t>using</w:t>
      </w:r>
      <w:r w:rsidR="00585AA2">
        <w:rPr>
          <w:lang w:val="en-GB"/>
        </w:rPr>
        <w:t xml:space="preserve"> the same criteria as for the sequencing of PDX samples</w:t>
      </w:r>
      <w:r w:rsidR="00C4624A">
        <w:rPr>
          <w:lang w:val="en-GB"/>
        </w:rPr>
        <w:t xml:space="preserve"> </w:t>
      </w:r>
      <w:r w:rsidR="00226C9A">
        <w:rPr>
          <w:lang w:val="en-GB"/>
        </w:rPr>
        <w:t xml:space="preserve">but a VAF cut-off at 0.2 was used for the FFPE extracted samples. </w:t>
      </w:r>
      <w:r w:rsidR="00937E30">
        <w:rPr>
          <w:lang w:val="en-GB"/>
        </w:rPr>
        <w:t xml:space="preserve">Very few mutations were detected in samples from </w:t>
      </w:r>
      <w:proofErr w:type="gramStart"/>
      <w:r w:rsidR="00937E30">
        <w:rPr>
          <w:lang w:val="en-GB"/>
        </w:rPr>
        <w:t>Patient</w:t>
      </w:r>
      <w:proofErr w:type="gramEnd"/>
      <w:r w:rsidR="00937E30">
        <w:rPr>
          <w:lang w:val="en-GB"/>
        </w:rPr>
        <w:t xml:space="preserve"> 3 and Patient 7, hence a</w:t>
      </w:r>
      <w:r w:rsidR="00C4624A">
        <w:rPr>
          <w:lang w:val="en-GB"/>
        </w:rPr>
        <w:t xml:space="preserve"> VAF cut-off </w:t>
      </w:r>
      <w:r w:rsidR="00937E30">
        <w:rPr>
          <w:lang w:val="en-GB"/>
        </w:rPr>
        <w:t xml:space="preserve">value </w:t>
      </w:r>
      <w:r w:rsidR="00C4624A">
        <w:rPr>
          <w:lang w:val="en-GB"/>
        </w:rPr>
        <w:t>at 0.1 was used</w:t>
      </w:r>
      <w:r w:rsidR="00937E30">
        <w:rPr>
          <w:lang w:val="en-GB"/>
        </w:rPr>
        <w:t xml:space="preserve"> for these samples</w:t>
      </w:r>
      <w:r w:rsidR="00C4624A">
        <w:rPr>
          <w:lang w:val="en-GB"/>
        </w:rPr>
        <w:t xml:space="preserve">. </w:t>
      </w:r>
    </w:p>
    <w:p w14:paraId="11E22DE5" w14:textId="77777777" w:rsidR="000412EB" w:rsidRDefault="000412EB" w:rsidP="00AD34C6">
      <w:pPr>
        <w:tabs>
          <w:tab w:val="left" w:pos="5677"/>
        </w:tabs>
        <w:spacing w:line="480" w:lineRule="auto"/>
        <w:jc w:val="both"/>
        <w:rPr>
          <w:lang w:val="en-GB"/>
        </w:rPr>
      </w:pPr>
    </w:p>
    <w:p w14:paraId="252BAE8D" w14:textId="7CD74EA2" w:rsidR="00663C58" w:rsidRDefault="00DD0C64" w:rsidP="00FF4C4D">
      <w:pPr>
        <w:spacing w:line="480" w:lineRule="auto"/>
        <w:jc w:val="both"/>
        <w:rPr>
          <w:lang w:val="en-GB"/>
        </w:rPr>
      </w:pPr>
      <w:r w:rsidRPr="00EA3837">
        <w:rPr>
          <w:lang w:val="en-US"/>
        </w:rPr>
        <w:t>T</w:t>
      </w:r>
      <w:r w:rsidR="00710A36" w:rsidRPr="00EA3837">
        <w:rPr>
          <w:lang w:val="en-US"/>
        </w:rPr>
        <w:t>argeted re-sequencing of</w:t>
      </w:r>
      <w:r w:rsidR="000412EB" w:rsidRPr="00EA3837">
        <w:rPr>
          <w:lang w:val="en-US"/>
        </w:rPr>
        <w:t xml:space="preserve"> 454 mutation in total that remained </w:t>
      </w:r>
      <w:r w:rsidRPr="00EA3837">
        <w:rPr>
          <w:lang w:val="en-US"/>
        </w:rPr>
        <w:t xml:space="preserve">after filtering of WES data as specified above </w:t>
      </w:r>
      <w:r w:rsidR="00202DB6" w:rsidRPr="00EA3837">
        <w:rPr>
          <w:lang w:val="en-US"/>
        </w:rPr>
        <w:t>was</w:t>
      </w:r>
      <w:r w:rsidR="00710A36" w:rsidRPr="00EA3837">
        <w:rPr>
          <w:lang w:val="en-US"/>
        </w:rPr>
        <w:t xml:space="preserve"> performed with at </w:t>
      </w:r>
      <w:r w:rsidR="00C70266" w:rsidRPr="00EA3837">
        <w:rPr>
          <w:lang w:val="en-US"/>
        </w:rPr>
        <w:t xml:space="preserve">the Center for Translational Genomics at Lund </w:t>
      </w:r>
      <w:r w:rsidRPr="00EA3837">
        <w:rPr>
          <w:lang w:val="en-US"/>
        </w:rPr>
        <w:t>U</w:t>
      </w:r>
      <w:r w:rsidR="00C70266" w:rsidRPr="00EA3837">
        <w:rPr>
          <w:lang w:val="en-US"/>
        </w:rPr>
        <w:t xml:space="preserve">niversity </w:t>
      </w:r>
      <w:r w:rsidR="00055537" w:rsidRPr="00EA3837">
        <w:rPr>
          <w:lang w:val="en-US"/>
        </w:rPr>
        <w:t xml:space="preserve">using </w:t>
      </w:r>
      <w:r w:rsidR="006C2FF4" w:rsidRPr="00EA3837">
        <w:rPr>
          <w:lang w:val="en-US"/>
        </w:rPr>
        <w:t>a T</w:t>
      </w:r>
      <w:r w:rsidR="00CA0DA2" w:rsidRPr="00EA3837">
        <w:rPr>
          <w:lang w:val="en-US"/>
        </w:rPr>
        <w:t>wist</w:t>
      </w:r>
      <w:r w:rsidR="006C2FF4" w:rsidRPr="00EA3837">
        <w:rPr>
          <w:lang w:val="en-US"/>
        </w:rPr>
        <w:t xml:space="preserve"> Custom probe Capture </w:t>
      </w:r>
      <w:r w:rsidR="003773CF" w:rsidRPr="00EA3837">
        <w:rPr>
          <w:lang w:val="en-US"/>
        </w:rPr>
        <w:t>panel with the</w:t>
      </w:r>
      <w:r w:rsidR="00055537" w:rsidRPr="00EA3837">
        <w:rPr>
          <w:lang w:val="en-US"/>
        </w:rPr>
        <w:t xml:space="preserve"> Twist library preparation EF Kit (product no. 101058, Twist Bioscience)</w:t>
      </w:r>
      <w:r w:rsidR="003773CF" w:rsidRPr="00EA3837">
        <w:rPr>
          <w:lang w:val="en-US"/>
        </w:rPr>
        <w:t xml:space="preserve">. The samples were sequenced on a </w:t>
      </w:r>
      <w:proofErr w:type="spellStart"/>
      <w:r w:rsidR="003773CF" w:rsidRPr="00EA3837">
        <w:rPr>
          <w:lang w:val="en-US"/>
        </w:rPr>
        <w:t>NovaSeq</w:t>
      </w:r>
      <w:proofErr w:type="spellEnd"/>
      <w:r w:rsidR="003773CF" w:rsidRPr="00EA3837">
        <w:rPr>
          <w:lang w:val="en-US"/>
        </w:rPr>
        <w:t xml:space="preserve"> 6000 (</w:t>
      </w:r>
      <w:r w:rsidR="003773CF" w:rsidRPr="00EA3837">
        <w:rPr>
          <w:color w:val="000000" w:themeColor="text1"/>
          <w:lang w:val="en-US"/>
        </w:rPr>
        <w:t>Illumina).</w:t>
      </w:r>
      <w:r w:rsidR="00116B2C" w:rsidRPr="00EA3837">
        <w:rPr>
          <w:color w:val="000000" w:themeColor="text1"/>
          <w:lang w:val="en-US"/>
        </w:rPr>
        <w:t xml:space="preserve"> </w:t>
      </w:r>
      <w:r w:rsidR="00457AEC" w:rsidRPr="00EA3837">
        <w:rPr>
          <w:color w:val="000000" w:themeColor="text1"/>
          <w:lang w:val="en-US"/>
        </w:rPr>
        <w:t xml:space="preserve">Raw reads were processed through the </w:t>
      </w:r>
      <w:proofErr w:type="spellStart"/>
      <w:r w:rsidR="00457AEC" w:rsidRPr="00EA3837">
        <w:rPr>
          <w:color w:val="000000" w:themeColor="text1"/>
          <w:lang w:val="en-US"/>
        </w:rPr>
        <w:t>Sentieon</w:t>
      </w:r>
      <w:proofErr w:type="spellEnd"/>
      <w:r w:rsidR="00457AEC" w:rsidRPr="00EA3837">
        <w:rPr>
          <w:rFonts w:eastAsia="Symbol"/>
          <w:color w:val="000000" w:themeColor="text1"/>
        </w:rPr>
        <w:t>Ò</w:t>
      </w:r>
      <w:r w:rsidR="00457AEC" w:rsidRPr="00EA3837">
        <w:rPr>
          <w:color w:val="000000" w:themeColor="text1"/>
          <w:lang w:val="en-US"/>
        </w:rPr>
        <w:t xml:space="preserve"> unique molecular indices (UMI) aware pipeline (</w:t>
      </w:r>
      <w:hyperlink r:id="rId9" w:history="1">
        <w:r w:rsidR="00457AEC" w:rsidRPr="00EA3837">
          <w:rPr>
            <w:rFonts w:eastAsiaTheme="minorHAnsi"/>
            <w:color w:val="000000" w:themeColor="text1"/>
            <w:lang w:val="en-GB" w:eastAsia="en-US"/>
          </w:rPr>
          <w:t>https://support.sentieon.com/appnotes/umi/</w:t>
        </w:r>
      </w:hyperlink>
      <w:r w:rsidR="00457AEC" w:rsidRPr="00EA3837">
        <w:rPr>
          <w:rFonts w:eastAsiaTheme="minorHAnsi"/>
          <w:color w:val="000000" w:themeColor="text1"/>
          <w:lang w:val="en-US"/>
        </w:rPr>
        <w:t xml:space="preserve">). </w:t>
      </w:r>
      <w:r w:rsidR="00457AEC" w:rsidRPr="00EA3837">
        <w:rPr>
          <w:color w:val="000000" w:themeColor="text1"/>
          <w:lang w:val="en-US"/>
        </w:rPr>
        <w:t xml:space="preserve">Briefly, UMIs were extracted from raw </w:t>
      </w:r>
      <w:proofErr w:type="spellStart"/>
      <w:proofErr w:type="gramStart"/>
      <w:r w:rsidR="00457AEC" w:rsidRPr="00EA3837">
        <w:rPr>
          <w:color w:val="000000" w:themeColor="text1"/>
          <w:lang w:val="en-US"/>
        </w:rPr>
        <w:t>fastqs</w:t>
      </w:r>
      <w:proofErr w:type="spellEnd"/>
      <w:proofErr w:type="gramEnd"/>
      <w:r w:rsidR="00457AEC" w:rsidRPr="00EA3837">
        <w:rPr>
          <w:color w:val="000000" w:themeColor="text1"/>
          <w:lang w:val="en-US"/>
        </w:rPr>
        <w:t xml:space="preserve"> and raw reads were aligned to the reference genome (GRCh37) using the </w:t>
      </w:r>
      <w:proofErr w:type="spellStart"/>
      <w:r w:rsidR="00457AEC" w:rsidRPr="00EA3837">
        <w:rPr>
          <w:color w:val="000000" w:themeColor="text1"/>
          <w:lang w:val="en-US"/>
        </w:rPr>
        <w:t>sentieon</w:t>
      </w:r>
      <w:proofErr w:type="spellEnd"/>
      <w:r w:rsidR="00457AEC" w:rsidRPr="00EA3837">
        <w:rPr>
          <w:color w:val="000000" w:themeColor="text1"/>
          <w:lang w:val="en-US"/>
        </w:rPr>
        <w:t xml:space="preserve"> implementation of bwa mem (</w:t>
      </w:r>
      <w:r w:rsidR="00457AEC" w:rsidRPr="00EA3837">
        <w:rPr>
          <w:rStyle w:val="apple-converted-space"/>
          <w:color w:val="000000" w:themeColor="text1"/>
          <w:shd w:val="clear" w:color="auto" w:fill="FFFFFF"/>
          <w:lang w:val="en-US"/>
        </w:rPr>
        <w:t>https://arxiv.org/abs/1303.3997v2)</w:t>
      </w:r>
      <w:r w:rsidR="00457AEC" w:rsidRPr="00EA3837">
        <w:rPr>
          <w:color w:val="000000" w:themeColor="text1"/>
          <w:lang w:val="en-US"/>
        </w:rPr>
        <w:t xml:space="preserve">, followed by consensus </w:t>
      </w:r>
      <w:proofErr w:type="spellStart"/>
      <w:r w:rsidR="00457AEC" w:rsidRPr="00EA3837">
        <w:rPr>
          <w:color w:val="000000" w:themeColor="text1"/>
          <w:lang w:val="en-US"/>
        </w:rPr>
        <w:t>fastq</w:t>
      </w:r>
      <w:proofErr w:type="spellEnd"/>
      <w:r w:rsidR="00457AEC" w:rsidRPr="00EA3837">
        <w:rPr>
          <w:color w:val="000000" w:themeColor="text1"/>
          <w:lang w:val="en-US"/>
        </w:rPr>
        <w:t xml:space="preserve"> generation using the </w:t>
      </w:r>
      <w:proofErr w:type="spellStart"/>
      <w:r w:rsidR="00457AEC" w:rsidRPr="00EA3837">
        <w:rPr>
          <w:color w:val="000000" w:themeColor="text1"/>
          <w:lang w:val="en-US"/>
        </w:rPr>
        <w:t>sentieon</w:t>
      </w:r>
      <w:proofErr w:type="spellEnd"/>
      <w:r w:rsidR="00457AEC" w:rsidRPr="00EA3837">
        <w:rPr>
          <w:color w:val="000000" w:themeColor="text1"/>
          <w:lang w:val="en-US"/>
        </w:rPr>
        <w:t xml:space="preserve"> consensus tool (https://www.sentieon.com/products/). The consensus reads were then mapped to the reference genome (again using the </w:t>
      </w:r>
      <w:proofErr w:type="spellStart"/>
      <w:r w:rsidR="00457AEC" w:rsidRPr="00EA3837">
        <w:rPr>
          <w:color w:val="000000" w:themeColor="text1"/>
          <w:lang w:val="en-US"/>
        </w:rPr>
        <w:t>sentieon</w:t>
      </w:r>
      <w:proofErr w:type="spellEnd"/>
      <w:r w:rsidR="00457AEC" w:rsidRPr="00EA3837">
        <w:rPr>
          <w:color w:val="000000" w:themeColor="text1"/>
          <w:lang w:val="en-US"/>
        </w:rPr>
        <w:t xml:space="preserve"> implementation of bwa mem) and the resulting bam-files were processed through </w:t>
      </w:r>
      <w:proofErr w:type="spellStart"/>
      <w:r w:rsidR="00457AEC" w:rsidRPr="00EA3837">
        <w:rPr>
          <w:color w:val="000000" w:themeColor="text1"/>
          <w:lang w:val="en-US"/>
        </w:rPr>
        <w:t>freebayes</w:t>
      </w:r>
      <w:proofErr w:type="spellEnd"/>
      <w:r w:rsidR="00457AEC" w:rsidRPr="00EA3837">
        <w:rPr>
          <w:color w:val="000000" w:themeColor="text1"/>
          <w:lang w:val="en-US"/>
        </w:rPr>
        <w:t xml:space="preserve"> </w:t>
      </w:r>
      <w:r w:rsidR="00DF22ED" w:rsidRPr="00EA3837">
        <w:rPr>
          <w:color w:val="000000" w:themeColor="text1"/>
          <w:lang w:val="en-US"/>
        </w:rPr>
        <w:t>(</w:t>
      </w:r>
      <w:r w:rsidR="00891C26" w:rsidRPr="00EA3837">
        <w:rPr>
          <w:rFonts w:eastAsiaTheme="minorHAnsi"/>
          <w:color w:val="000000" w:themeColor="text1"/>
          <w:lang w:val="en-GB" w:eastAsia="en-US"/>
        </w:rPr>
        <w:t>https://arxiv.org/abs/1207.3907</w:t>
      </w:r>
      <w:r w:rsidR="00DF22ED" w:rsidRPr="00EA3837">
        <w:rPr>
          <w:color w:val="000000"/>
          <w:lang w:val="en-US"/>
        </w:rPr>
        <w:t xml:space="preserve">) with the following settings: --pooled-continuous, --pooled-discrete, --min-repeat-entropy 1, -F 0.03 on a per patient basis, </w:t>
      </w:r>
      <w:proofErr w:type="gramStart"/>
      <w:r w:rsidR="00DF22ED" w:rsidRPr="00EA3837">
        <w:rPr>
          <w:color w:val="000000"/>
          <w:lang w:val="en-US"/>
        </w:rPr>
        <w:t>i.e.</w:t>
      </w:r>
      <w:proofErr w:type="gramEnd"/>
      <w:r w:rsidR="00DF22ED" w:rsidRPr="00EA3837">
        <w:rPr>
          <w:color w:val="000000"/>
          <w:lang w:val="en-US"/>
        </w:rPr>
        <w:t xml:space="preserve"> all samples </w:t>
      </w:r>
      <w:r w:rsidR="00DF22ED" w:rsidRPr="00EA3837">
        <w:rPr>
          <w:color w:val="000000"/>
          <w:lang w:val="en-US"/>
        </w:rPr>
        <w:lastRenderedPageBreak/>
        <w:t>from each patient were called jointly. </w:t>
      </w:r>
      <w:r w:rsidR="00897DF6" w:rsidRPr="00EA3837">
        <w:rPr>
          <w:lang w:val="en-US"/>
        </w:rPr>
        <w:t xml:space="preserve">Variants were </w:t>
      </w:r>
      <w:r w:rsidR="00226C9A" w:rsidRPr="00EA3837">
        <w:rPr>
          <w:lang w:val="en-US"/>
        </w:rPr>
        <w:t>excluded</w:t>
      </w:r>
      <w:r w:rsidR="00897DF6" w:rsidRPr="00EA3837">
        <w:rPr>
          <w:lang w:val="en-US"/>
        </w:rPr>
        <w:t xml:space="preserve"> if </w:t>
      </w:r>
      <w:r w:rsidR="001329E6" w:rsidRPr="00EA3837">
        <w:rPr>
          <w:lang w:val="en-US"/>
        </w:rPr>
        <w:t>detected</w:t>
      </w:r>
      <w:r w:rsidR="00897DF6" w:rsidRPr="00EA3837">
        <w:rPr>
          <w:lang w:val="en-US"/>
        </w:rPr>
        <w:t xml:space="preserve"> in &gt;1% in the corresponding normal sample, had a VAF value below 0</w:t>
      </w:r>
      <w:r w:rsidR="00F37827" w:rsidRPr="00EA3837">
        <w:rPr>
          <w:lang w:val="en-US"/>
        </w:rPr>
        <w:t>.</w:t>
      </w:r>
      <w:r w:rsidR="00897DF6" w:rsidRPr="00EA3837">
        <w:rPr>
          <w:lang w:val="en-US"/>
        </w:rPr>
        <w:t xml:space="preserve">1 in all samples and were covered &lt;100 reads in all samples. </w:t>
      </w:r>
      <w:r w:rsidR="00126199" w:rsidRPr="00EA3837">
        <w:rPr>
          <w:lang w:val="en-GB"/>
        </w:rPr>
        <w:t xml:space="preserve">The mean </w:t>
      </w:r>
      <w:r w:rsidR="00FF4C4D">
        <w:rPr>
          <w:lang w:val="en-GB"/>
        </w:rPr>
        <w:t xml:space="preserve">total </w:t>
      </w:r>
      <w:r w:rsidR="00126199" w:rsidRPr="00EA3837">
        <w:rPr>
          <w:lang w:val="en-GB"/>
        </w:rPr>
        <w:t xml:space="preserve">coverage </w:t>
      </w:r>
      <w:r w:rsidR="00126199" w:rsidRPr="00EA3837">
        <w:rPr>
          <w:lang w:val="en-GB"/>
        </w:rPr>
        <w:t xml:space="preserve">of the </w:t>
      </w:r>
      <w:r w:rsidR="00FF4C4D">
        <w:rPr>
          <w:lang w:val="en-GB"/>
        </w:rPr>
        <w:t xml:space="preserve">genomic </w:t>
      </w:r>
      <w:r w:rsidR="00126199" w:rsidRPr="00EA3837">
        <w:rPr>
          <w:lang w:val="en-GB"/>
        </w:rPr>
        <w:t>location for</w:t>
      </w:r>
      <w:r w:rsidR="00126199" w:rsidRPr="00EA3837">
        <w:rPr>
          <w:lang w:val="en-GB"/>
        </w:rPr>
        <w:t xml:space="preserve"> </w:t>
      </w:r>
      <w:proofErr w:type="gramStart"/>
      <w:r w:rsidR="00FF4C4D">
        <w:rPr>
          <w:lang w:val="en-GB"/>
        </w:rPr>
        <w:t>mutations</w:t>
      </w:r>
      <w:r w:rsidR="00126199" w:rsidRPr="00EA3837">
        <w:rPr>
          <w:lang w:val="en-GB"/>
        </w:rPr>
        <w:t xml:space="preserve"> </w:t>
      </w:r>
      <w:r w:rsidR="00126199" w:rsidRPr="00EA3837">
        <w:rPr>
          <w:lang w:val="en-GB"/>
        </w:rPr>
        <w:t xml:space="preserve"> included</w:t>
      </w:r>
      <w:proofErr w:type="gramEnd"/>
      <w:r w:rsidR="00126199" w:rsidRPr="00EA3837">
        <w:rPr>
          <w:lang w:val="en-GB"/>
        </w:rPr>
        <w:t xml:space="preserve"> in the study was 545</w:t>
      </w:r>
      <w:r w:rsidR="00F36DC2">
        <w:rPr>
          <w:lang w:val="en-GB"/>
        </w:rPr>
        <w:t>x</w:t>
      </w:r>
      <w:r w:rsidR="00126199" w:rsidRPr="00EA3837">
        <w:rPr>
          <w:lang w:val="en-GB"/>
        </w:rPr>
        <w:t xml:space="preserve">. </w:t>
      </w:r>
    </w:p>
    <w:p w14:paraId="681B7CB6" w14:textId="085B4B4A" w:rsidR="00116B2C" w:rsidRPr="00FF4C4D" w:rsidRDefault="00FF4C4D" w:rsidP="00FF4C4D">
      <w:pPr>
        <w:spacing w:line="480" w:lineRule="auto"/>
        <w:jc w:val="both"/>
        <w:rPr>
          <w:lang w:val="en-SE"/>
        </w:rPr>
      </w:pPr>
      <w:r w:rsidRPr="00FF4C4D">
        <w:rPr>
          <w:lang w:val="en-US"/>
        </w:rPr>
        <w:t>All variants were annota</w:t>
      </w:r>
      <w:r w:rsidR="003863DE">
        <w:rPr>
          <w:lang w:val="en-US"/>
        </w:rPr>
        <w:t>t</w:t>
      </w:r>
      <w:r w:rsidRPr="00FF4C4D">
        <w:rPr>
          <w:lang w:val="en-US"/>
        </w:rPr>
        <w:t>ed</w:t>
      </w:r>
      <w:r>
        <w:rPr>
          <w:lang w:val="en-US"/>
        </w:rPr>
        <w:t xml:space="preserve"> using </w:t>
      </w:r>
      <w:r w:rsidR="00663C58">
        <w:rPr>
          <w:lang w:val="en-US"/>
        </w:rPr>
        <w:t xml:space="preserve">the VEP tool </w:t>
      </w:r>
      <w:r>
        <w:rPr>
          <w:lang w:val="en-US"/>
        </w:rPr>
        <w:t>(</w:t>
      </w:r>
      <w:r>
        <w:rPr>
          <w:color w:val="000000" w:themeColor="text1"/>
          <w:lang w:val="en-GB"/>
        </w:rPr>
        <w:t>https://grch37.ensembl.org/Homo_sapiens/Tools/VEP</w:t>
      </w:r>
      <w:r w:rsidR="008F6349">
        <w:rPr>
          <w:lang w:val="en-GB"/>
        </w:rPr>
        <w:t xml:space="preserve">). </w:t>
      </w:r>
      <w:r w:rsidR="002F0B62">
        <w:rPr>
          <w:lang w:val="en-GB"/>
        </w:rPr>
        <w:t>T</w:t>
      </w:r>
      <w:r w:rsidR="008F6349">
        <w:rPr>
          <w:lang w:val="en-GB"/>
        </w:rPr>
        <w:t xml:space="preserve">o </w:t>
      </w:r>
      <w:r w:rsidR="00702F76">
        <w:rPr>
          <w:lang w:val="en-GB"/>
        </w:rPr>
        <w:t>identify</w:t>
      </w:r>
      <w:r w:rsidR="008F6349">
        <w:rPr>
          <w:lang w:val="en-GB"/>
        </w:rPr>
        <w:t xml:space="preserve"> </w:t>
      </w:r>
      <w:r w:rsidR="00663C58">
        <w:rPr>
          <w:lang w:val="en-GB"/>
        </w:rPr>
        <w:t>relevant</w:t>
      </w:r>
      <w:r w:rsidR="008F6349">
        <w:rPr>
          <w:lang w:val="en-GB"/>
        </w:rPr>
        <w:t xml:space="preserve"> mutations to highlight in the phylogenetic trees</w:t>
      </w:r>
      <w:r w:rsidR="002F0B62">
        <w:rPr>
          <w:lang w:val="en-GB"/>
        </w:rPr>
        <w:t xml:space="preserve"> (Fig</w:t>
      </w:r>
      <w:r w:rsidR="00EB3956">
        <w:rPr>
          <w:lang w:val="en-GB"/>
        </w:rPr>
        <w:t>.</w:t>
      </w:r>
      <w:r w:rsidR="00663C58">
        <w:rPr>
          <w:lang w:val="en-GB"/>
        </w:rPr>
        <w:t xml:space="preserve"> 1, Fig</w:t>
      </w:r>
      <w:r w:rsidR="00EB3956">
        <w:rPr>
          <w:lang w:val="en-GB"/>
        </w:rPr>
        <w:t xml:space="preserve">. </w:t>
      </w:r>
      <w:r w:rsidR="00663C58">
        <w:rPr>
          <w:lang w:val="en-GB"/>
        </w:rPr>
        <w:t>S1</w:t>
      </w:r>
      <w:r w:rsidR="002F0B62">
        <w:rPr>
          <w:lang w:val="en-GB"/>
        </w:rPr>
        <w:t>)</w:t>
      </w:r>
      <w:r w:rsidR="008F6349">
        <w:rPr>
          <w:lang w:val="en-GB"/>
        </w:rPr>
        <w:t xml:space="preserve"> and heat maps</w:t>
      </w:r>
      <w:r w:rsidR="002F0B62">
        <w:rPr>
          <w:lang w:val="en-GB"/>
        </w:rPr>
        <w:t xml:space="preserve"> (</w:t>
      </w:r>
      <w:r w:rsidR="00EB3956">
        <w:rPr>
          <w:lang w:val="en-GB"/>
        </w:rPr>
        <w:t>Table S1d)</w:t>
      </w:r>
      <w:r w:rsidR="00702F76">
        <w:rPr>
          <w:lang w:val="en-GB"/>
        </w:rPr>
        <w:t>,</w:t>
      </w:r>
      <w:r w:rsidR="008F6349">
        <w:rPr>
          <w:lang w:val="en-GB"/>
        </w:rPr>
        <w:t xml:space="preserve"> </w:t>
      </w:r>
      <w:r w:rsidR="002F0B62">
        <w:rPr>
          <w:lang w:val="en-GB"/>
        </w:rPr>
        <w:t xml:space="preserve">missense </w:t>
      </w:r>
      <w:r w:rsidR="003863DE">
        <w:rPr>
          <w:lang w:val="en-GB"/>
        </w:rPr>
        <w:t>mutations</w:t>
      </w:r>
      <w:r w:rsidR="002F0B62">
        <w:rPr>
          <w:lang w:val="en-GB"/>
        </w:rPr>
        <w:t xml:space="preserve"> flagged to have an impact by </w:t>
      </w:r>
      <w:proofErr w:type="spellStart"/>
      <w:r w:rsidR="002F0B62">
        <w:rPr>
          <w:lang w:val="en-GB"/>
        </w:rPr>
        <w:t>PolyPhen</w:t>
      </w:r>
      <w:proofErr w:type="spellEnd"/>
      <w:r w:rsidR="002F0B62">
        <w:rPr>
          <w:lang w:val="en-GB"/>
        </w:rPr>
        <w:t xml:space="preserve"> or SIFT in genes correlated to neuroblastoma, </w:t>
      </w:r>
      <w:proofErr w:type="spellStart"/>
      <w:r w:rsidR="002F0B62">
        <w:rPr>
          <w:lang w:val="en-GB"/>
        </w:rPr>
        <w:t>tumors</w:t>
      </w:r>
      <w:proofErr w:type="spellEnd"/>
      <w:r w:rsidR="00663C58">
        <w:rPr>
          <w:lang w:val="en-GB"/>
        </w:rPr>
        <w:t xml:space="preserve"> in general</w:t>
      </w:r>
      <w:r w:rsidR="002F0B62">
        <w:rPr>
          <w:lang w:val="en-GB"/>
        </w:rPr>
        <w:t xml:space="preserve"> or neuronal differentiation according to </w:t>
      </w:r>
      <w:proofErr w:type="spellStart"/>
      <w:r w:rsidR="002F0B62">
        <w:rPr>
          <w:lang w:val="en-GB"/>
        </w:rPr>
        <w:t>Pubmed</w:t>
      </w:r>
      <w:proofErr w:type="spellEnd"/>
      <w:r w:rsidR="00663C58">
        <w:rPr>
          <w:lang w:val="en-GB"/>
        </w:rPr>
        <w:t xml:space="preserve"> (</w:t>
      </w:r>
      <w:r w:rsidR="00663C58" w:rsidRPr="00663C58">
        <w:rPr>
          <w:lang w:val="en-GB"/>
        </w:rPr>
        <w:t>https://pubmed.ncbi.nlm.nih.gov</w:t>
      </w:r>
      <w:r w:rsidR="00663C58">
        <w:rPr>
          <w:lang w:val="en-GB"/>
        </w:rPr>
        <w:t>)</w:t>
      </w:r>
      <w:r w:rsidR="00702F76">
        <w:rPr>
          <w:lang w:val="en-GB"/>
        </w:rPr>
        <w:t xml:space="preserve"> were selected</w:t>
      </w:r>
      <w:r w:rsidR="009C5A71">
        <w:rPr>
          <w:lang w:val="en-GB"/>
        </w:rPr>
        <w:t xml:space="preserve">. The </w:t>
      </w:r>
      <w:r w:rsidR="00702F76">
        <w:rPr>
          <w:lang w:val="en-GB"/>
        </w:rPr>
        <w:t>transcript</w:t>
      </w:r>
      <w:r w:rsidR="003863DE">
        <w:rPr>
          <w:lang w:val="en-GB"/>
        </w:rPr>
        <w:t xml:space="preserve"> </w:t>
      </w:r>
      <w:r w:rsidR="009C5A71">
        <w:rPr>
          <w:lang w:val="en-GB"/>
        </w:rPr>
        <w:t xml:space="preserve">with the highest predictions score was </w:t>
      </w:r>
      <w:r w:rsidR="001B4BA8">
        <w:rPr>
          <w:lang w:val="en-GB"/>
        </w:rPr>
        <w:t>shown</w:t>
      </w:r>
      <w:r w:rsidR="009C5A71">
        <w:rPr>
          <w:lang w:val="en-GB"/>
        </w:rPr>
        <w:t xml:space="preserve"> at protein level.</w:t>
      </w:r>
    </w:p>
    <w:p w14:paraId="0F7F2D08" w14:textId="77777777" w:rsidR="00DF22ED" w:rsidRPr="00307E63" w:rsidRDefault="00DF22ED" w:rsidP="00AD34C6">
      <w:pPr>
        <w:spacing w:line="480" w:lineRule="auto"/>
        <w:jc w:val="both"/>
        <w:rPr>
          <w:lang w:val="en-US"/>
        </w:rPr>
      </w:pPr>
    </w:p>
    <w:p w14:paraId="1EC10B9C" w14:textId="1A731B15" w:rsidR="00F064CC" w:rsidRPr="00C87CDF" w:rsidRDefault="00C87CDF" w:rsidP="00AD34C6">
      <w:pPr>
        <w:spacing w:line="480" w:lineRule="auto"/>
        <w:jc w:val="both"/>
        <w:rPr>
          <w:b/>
          <w:bCs/>
          <w:lang w:val="en-US"/>
        </w:rPr>
      </w:pPr>
      <w:r w:rsidRPr="00C87CDF">
        <w:rPr>
          <w:b/>
          <w:bCs/>
          <w:lang w:val="en-US"/>
        </w:rPr>
        <w:t>Clone size estimations based on SNP array data</w:t>
      </w:r>
    </w:p>
    <w:p w14:paraId="080D1B50" w14:textId="299F6B46" w:rsidR="00B17E01" w:rsidRPr="00307E63" w:rsidRDefault="00C87CDF" w:rsidP="00AD34C6">
      <w:pPr>
        <w:spacing w:line="480" w:lineRule="auto"/>
        <w:jc w:val="both"/>
        <w:rPr>
          <w:lang w:val="en-US"/>
        </w:rPr>
      </w:pPr>
      <w:r w:rsidRPr="00E101A5">
        <w:rPr>
          <w:lang w:val="en-US"/>
        </w:rPr>
        <w:t>A</w:t>
      </w:r>
      <w:r w:rsidR="00F8309C" w:rsidRPr="00E101A5">
        <w:rPr>
          <w:lang w:val="en-US"/>
        </w:rPr>
        <w:t xml:space="preserve"> </w:t>
      </w:r>
      <w:r w:rsidR="00B17E01" w:rsidRPr="00E101A5">
        <w:rPr>
          <w:lang w:val="en-US"/>
        </w:rPr>
        <w:t>log</w:t>
      </w:r>
      <w:r w:rsidR="00226C9A" w:rsidRPr="00E101A5">
        <w:rPr>
          <w:lang w:val="en-US"/>
        </w:rPr>
        <w:t>2</w:t>
      </w:r>
      <w:r w:rsidR="00E101A5">
        <w:rPr>
          <w:lang w:val="en-US"/>
        </w:rPr>
        <w:t>R</w:t>
      </w:r>
      <w:r w:rsidRPr="00E101A5">
        <w:rPr>
          <w:lang w:val="en-US"/>
        </w:rPr>
        <w:t xml:space="preserve">value </w:t>
      </w:r>
      <w:r w:rsidR="00B45719">
        <w:rPr>
          <w:lang w:val="en-US"/>
        </w:rPr>
        <w:t>was</w:t>
      </w:r>
      <w:r>
        <w:rPr>
          <w:lang w:val="en-US"/>
        </w:rPr>
        <w:t xml:space="preserve"> </w:t>
      </w:r>
      <w:r w:rsidR="00B17E01">
        <w:rPr>
          <w:lang w:val="en-US"/>
        </w:rPr>
        <w:t>obtained from SNP-array analyses</w:t>
      </w:r>
      <w:r w:rsidR="00BF120F">
        <w:rPr>
          <w:lang w:val="en-US"/>
        </w:rPr>
        <w:t xml:space="preserve"> for all identified aberrations</w:t>
      </w:r>
      <w:r w:rsidR="00B17E01">
        <w:rPr>
          <w:lang w:val="en-US"/>
        </w:rPr>
        <w:t xml:space="preserve">. This is the ratio between the </w:t>
      </w:r>
      <w:r w:rsidR="00331EE1">
        <w:rPr>
          <w:lang w:val="en-US"/>
        </w:rPr>
        <w:t>total number of alleles at the analyzed location</w:t>
      </w:r>
      <w:r w:rsidR="00B17E01" w:rsidRPr="00307E63">
        <w:rPr>
          <w:lang w:val="en-US"/>
        </w:rPr>
        <w:t xml:space="preserve"> and a standardized normal copy number</w:t>
      </w:r>
      <w:r w:rsidR="00F8309C">
        <w:rPr>
          <w:lang w:val="en-US"/>
        </w:rPr>
        <w:t xml:space="preserve"> which can be described as</w:t>
      </w:r>
    </w:p>
    <w:p w14:paraId="79DD9111" w14:textId="539936CC" w:rsidR="00B17E01" w:rsidRPr="00C5439C" w:rsidRDefault="00B17E01" w:rsidP="00AD34C6">
      <w:pPr>
        <w:spacing w:line="480" w:lineRule="auto"/>
        <w:jc w:val="both"/>
      </w:pPr>
      <m:oMathPara>
        <m:oMath>
          <m:r>
            <m:rPr>
              <m:nor/>
            </m:rPr>
            <w:rPr>
              <w:rFonts w:ascii="Cambria Math" w:hAnsi="Cambria Math"/>
            </w:rPr>
            <m:t xml:space="preserve">log2R = </m:t>
          </m:r>
          <m:f>
            <m:fPr>
              <m:ctrlPr>
                <w:rPr>
                  <w:rFonts w:ascii="Cambria Math" w:hAnsi="Cambria Math"/>
                  <w:i/>
                </w:rPr>
              </m:ctrlPr>
            </m:fPr>
            <m:num>
              <m:r>
                <w:rPr>
                  <w:rFonts w:ascii="Cambria Math" w:hAnsi="Cambria Math"/>
                </w:rPr>
                <m:t>MSF*Nt+</m:t>
              </m:r>
              <m:d>
                <m:dPr>
                  <m:ctrlPr>
                    <w:rPr>
                      <w:rFonts w:ascii="Cambria Math" w:hAnsi="Cambria Math"/>
                      <w:i/>
                    </w:rPr>
                  </m:ctrlPr>
                </m:dPr>
                <m:e>
                  <m:r>
                    <w:rPr>
                      <w:rFonts w:ascii="Cambria Math" w:hAnsi="Cambria Math"/>
                    </w:rPr>
                    <m:t>1-MSF</m:t>
                  </m:r>
                </m:e>
              </m:d>
              <m:r>
                <w:rPr>
                  <w:rFonts w:ascii="Cambria Math" w:hAnsi="Cambria Math"/>
                </w:rPr>
                <m:t>*Nb</m:t>
              </m:r>
            </m:num>
            <m:den>
              <m:r>
                <w:rPr>
                  <w:rFonts w:ascii="Cambria Math" w:hAnsi="Cambria Math"/>
                </w:rPr>
                <m:t>Np</m:t>
              </m:r>
            </m:den>
          </m:f>
        </m:oMath>
      </m:oMathPara>
    </w:p>
    <w:p w14:paraId="05B18697" w14:textId="0938C6C4" w:rsidR="00331EE1" w:rsidRPr="00E238AD" w:rsidRDefault="001C7F2A" w:rsidP="00AD34C6">
      <w:pPr>
        <w:spacing w:line="480" w:lineRule="auto"/>
        <w:jc w:val="both"/>
        <w:rPr>
          <w:lang w:val="en-US"/>
        </w:rPr>
      </w:pPr>
      <w:r>
        <w:rPr>
          <w:lang w:val="en-US"/>
        </w:rPr>
        <w:t>The</w:t>
      </w:r>
      <w:r w:rsidRPr="001C7F2A">
        <w:rPr>
          <w:lang w:val="en-US"/>
        </w:rPr>
        <w:t xml:space="preserve"> mutated sam</w:t>
      </w:r>
      <w:r>
        <w:rPr>
          <w:lang w:val="en-US"/>
        </w:rPr>
        <w:t>ple fraction (MSF) is the portion of the entire sample</w:t>
      </w:r>
      <w:r w:rsidR="00E101A5">
        <w:rPr>
          <w:lang w:val="en-US"/>
        </w:rPr>
        <w:t>,</w:t>
      </w:r>
      <w:r>
        <w:rPr>
          <w:lang w:val="en-US"/>
        </w:rPr>
        <w:t xml:space="preserve"> including normal cells</w:t>
      </w:r>
      <w:r w:rsidR="00E101A5">
        <w:rPr>
          <w:lang w:val="en-US"/>
        </w:rPr>
        <w:t>,</w:t>
      </w:r>
      <w:r>
        <w:rPr>
          <w:lang w:val="en-US"/>
        </w:rPr>
        <w:t xml:space="preserve"> that harbors the aberration, </w:t>
      </w:r>
      <w:proofErr w:type="spellStart"/>
      <w:r>
        <w:rPr>
          <w:lang w:val="en-US"/>
        </w:rPr>
        <w:t>Nt</w:t>
      </w:r>
      <w:proofErr w:type="spellEnd"/>
      <w:r>
        <w:rPr>
          <w:lang w:val="en-US"/>
        </w:rPr>
        <w:t xml:space="preserve"> is the copy number of the aberration, Nb is the copy number of the background cells (either the </w:t>
      </w:r>
      <w:r w:rsidR="00331EE1">
        <w:rPr>
          <w:lang w:val="en-US"/>
        </w:rPr>
        <w:t>number of alleles in a parallel clone or the ploidy of the tumo</w:t>
      </w:r>
      <w:r w:rsidR="00E101A5">
        <w:rPr>
          <w:lang w:val="en-US"/>
        </w:rPr>
        <w:t>r)</w:t>
      </w:r>
      <w:r w:rsidR="00331EE1">
        <w:rPr>
          <w:lang w:val="en-US"/>
        </w:rPr>
        <w:t xml:space="preserve"> and </w:t>
      </w:r>
      <w:r w:rsidR="00331EE1" w:rsidRPr="00331EE1">
        <w:rPr>
          <w:lang w:val="en-US"/>
        </w:rPr>
        <w:t>N</w:t>
      </w:r>
      <w:r w:rsidR="00331EE1">
        <w:rPr>
          <w:lang w:val="en-US"/>
        </w:rPr>
        <w:t xml:space="preserve">p is </w:t>
      </w:r>
      <w:r w:rsidR="00331EE1" w:rsidRPr="00307E63">
        <w:rPr>
          <w:lang w:val="en-US"/>
        </w:rPr>
        <w:t>the ploidy level the array is normalized against</w:t>
      </w:r>
      <w:r w:rsidR="00331EE1" w:rsidRPr="00E238AD">
        <w:rPr>
          <w:lang w:val="en-US"/>
        </w:rPr>
        <w:t xml:space="preserve">. </w:t>
      </w:r>
      <w:r w:rsidR="00331EE1" w:rsidRPr="00307E63">
        <w:rPr>
          <w:lang w:val="en-US"/>
        </w:rPr>
        <w:t xml:space="preserve"> </w:t>
      </w:r>
      <w:r w:rsidR="008550B4" w:rsidRPr="00E238AD">
        <w:rPr>
          <w:lang w:val="en-US"/>
        </w:rPr>
        <w:t>The MSF can be calculated with:</w:t>
      </w:r>
    </w:p>
    <w:p w14:paraId="7DBF08F3" w14:textId="3AD884DD" w:rsidR="008550B4" w:rsidRPr="00307E63" w:rsidRDefault="008550B4" w:rsidP="00AD34C6">
      <w:pPr>
        <w:spacing w:line="480" w:lineRule="auto"/>
        <w:jc w:val="both"/>
        <w:rPr>
          <w:lang w:val="en-US"/>
        </w:rPr>
      </w:pPr>
      <m:oMathPara>
        <m:oMath>
          <m:r>
            <m:rPr>
              <m:nor/>
            </m:rPr>
            <w:rPr>
              <w:lang w:val="en-US"/>
            </w:rPr>
            <m:t xml:space="preserve">MSF = </m:t>
          </m:r>
          <m:f>
            <m:fPr>
              <m:ctrlPr>
                <w:rPr>
                  <w:rFonts w:ascii="Cambria Math" w:hAnsi="Cambria Math"/>
                  <w:i/>
                </w:rPr>
              </m:ctrlPr>
            </m:fPr>
            <m:num>
              <m:r>
                <w:rPr>
                  <w:rFonts w:ascii="Cambria Math" w:hAnsi="Cambria Math"/>
                </w:rPr>
                <m:t>Np</m:t>
              </m:r>
              <m:r>
                <w:rPr>
                  <w:rFonts w:ascii="Cambria Math" w:hAnsi="Cambria Math"/>
                  <w:lang w:val="en-US"/>
                </w:rPr>
                <m:t>*</m:t>
              </m:r>
              <m:r>
                <m:rPr>
                  <m:nor/>
                </m:rPr>
                <w:rPr>
                  <w:lang w:val="en-US"/>
                </w:rPr>
                <m:t>log2R</m:t>
              </m:r>
              <m:r>
                <w:rPr>
                  <w:rFonts w:ascii="Cambria Math" w:hAnsi="Cambria Math"/>
                  <w:lang w:val="en-US"/>
                </w:rPr>
                <m:t>-</m:t>
              </m:r>
              <m:r>
                <w:rPr>
                  <w:rFonts w:ascii="Cambria Math" w:hAnsi="Cambria Math"/>
                </w:rPr>
                <m:t>Nb</m:t>
              </m:r>
            </m:num>
            <m:den>
              <m:r>
                <w:rPr>
                  <w:rFonts w:ascii="Cambria Math" w:hAnsi="Cambria Math"/>
                </w:rPr>
                <m:t>Nt</m:t>
              </m:r>
              <m:r>
                <w:rPr>
                  <w:rFonts w:ascii="Cambria Math" w:hAnsi="Cambria Math"/>
                  <w:lang w:val="en-US"/>
                </w:rPr>
                <m:t>-</m:t>
              </m:r>
              <m:r>
                <w:rPr>
                  <w:rFonts w:ascii="Cambria Math" w:hAnsi="Cambria Math"/>
                </w:rPr>
                <m:t>Nb</m:t>
              </m:r>
            </m:den>
          </m:f>
        </m:oMath>
      </m:oMathPara>
    </w:p>
    <w:p w14:paraId="18377360" w14:textId="04A7D480" w:rsidR="00D6059D" w:rsidRDefault="00143945" w:rsidP="00AD34C6">
      <w:pPr>
        <w:spacing w:line="480" w:lineRule="auto"/>
        <w:jc w:val="both"/>
        <w:rPr>
          <w:lang w:val="en-US"/>
        </w:rPr>
      </w:pPr>
      <w:r w:rsidRPr="00143945">
        <w:rPr>
          <w:lang w:val="en-US"/>
        </w:rPr>
        <w:lastRenderedPageBreak/>
        <w:t xml:space="preserve">For array data </w:t>
      </w:r>
      <w:r w:rsidRPr="008F3DE5">
        <w:rPr>
          <w:lang w:val="en-US"/>
        </w:rPr>
        <w:t xml:space="preserve">from </w:t>
      </w:r>
      <w:proofErr w:type="spellStart"/>
      <w:r w:rsidR="000E6234">
        <w:rPr>
          <w:lang w:val="en-US"/>
        </w:rPr>
        <w:t>C</w:t>
      </w:r>
      <w:r w:rsidRPr="008F3DE5">
        <w:rPr>
          <w:lang w:val="en-US"/>
        </w:rPr>
        <w:t>ytoscan</w:t>
      </w:r>
      <w:proofErr w:type="spellEnd"/>
      <w:r w:rsidRPr="008F3DE5">
        <w:rPr>
          <w:lang w:val="en-US"/>
        </w:rPr>
        <w:t xml:space="preserve"> HD</w:t>
      </w:r>
      <w:r w:rsidR="00B45719">
        <w:rPr>
          <w:lang w:val="en-US"/>
        </w:rPr>
        <w:t>,</w:t>
      </w:r>
      <w:r w:rsidRPr="008F3DE5">
        <w:rPr>
          <w:lang w:val="en-US"/>
        </w:rPr>
        <w:t xml:space="preserve"> the log2 value needs to be divided b</w:t>
      </w:r>
      <w:r w:rsidR="00F37827" w:rsidRPr="008F3DE5">
        <w:rPr>
          <w:lang w:val="en-US"/>
        </w:rPr>
        <w:t>y</w:t>
      </w:r>
      <w:r w:rsidRPr="008F3DE5">
        <w:rPr>
          <w:lang w:val="en-US"/>
        </w:rPr>
        <w:t xml:space="preserve"> a </w:t>
      </w:r>
      <w:r w:rsidR="004B6BDF" w:rsidRPr="008F3DE5">
        <w:rPr>
          <w:lang w:val="en-US"/>
        </w:rPr>
        <w:t>correction</w:t>
      </w:r>
      <w:r w:rsidR="00F37827" w:rsidRPr="008F3DE5">
        <w:rPr>
          <w:lang w:val="en-US"/>
        </w:rPr>
        <w:t xml:space="preserve"> </w:t>
      </w:r>
      <w:r w:rsidRPr="008F3DE5">
        <w:rPr>
          <w:lang w:val="en-US"/>
        </w:rPr>
        <w:t>factor</w:t>
      </w:r>
      <w:r w:rsidR="006460FD">
        <w:rPr>
          <w:lang w:val="en-US"/>
        </w:rPr>
        <w:t xml:space="preserve"> of 0.</w:t>
      </w:r>
      <w:r w:rsidR="00FA1FBD">
        <w:rPr>
          <w:lang w:val="en-US"/>
        </w:rPr>
        <w:t>53-0.6</w:t>
      </w:r>
      <w:r w:rsidR="004B6BDF" w:rsidRPr="008F3DE5">
        <w:rPr>
          <w:lang w:val="en-US"/>
        </w:rPr>
        <w:fldChar w:fldCharType="begin"/>
      </w:r>
      <w:r w:rsidR="00457AEC">
        <w:rPr>
          <w:lang w:val="en-US"/>
        </w:rPr>
        <w:instrText xml:space="preserve"> ADDIN EN.CITE &lt;EndNote&gt;&lt;Cite&gt;&lt;Author&gt;Yasui&lt;/Author&gt;&lt;Year&gt;2021&lt;/Year&gt;&lt;RecNum&gt;87&lt;/RecNum&gt;&lt;DisplayText&gt;&lt;style face="superscript"&gt;22&lt;/style&gt;&lt;/DisplayText&gt;&lt;record&gt;&lt;rec-number&gt;87&lt;/rec-number&gt;&lt;foreign-keys&gt;&lt;key app="EN" db-id="tdef0sf9p02zvhe0v0352w2vfed00s29d5tf" timestamp="1657866332"&gt;87&lt;/key&gt;&lt;/foreign-keys&gt;&lt;ref-type name="Thesis"&gt;32&lt;/ref-type&gt;&lt;contributors&gt;&lt;authors&gt;&lt;author&gt;Yasui, H.&lt;/author&gt;&lt;/authors&gt;&lt;/contributors&gt;&lt;titles&gt;&lt;title&gt;Microenvironmental Impact on Tumour Cell Phenotype and Genotype in Adult and Paediatric Tumours&lt;/title&gt;&lt;secondary-title&gt;Faculty of Medicine Doctoral Dissertation Series&lt;/secondary-title&gt;&lt;/titles&gt;&lt;pages&gt;IV:40-42&lt;/pages&gt;&lt;volume&gt;PhD&lt;/volume&gt;&lt;dates&gt;&lt;year&gt;2021&lt;/year&gt;&lt;/dates&gt;&lt;pub-location&gt;Lund&lt;/pub-location&gt;&lt;publisher&gt;Lund University, &lt;/publisher&gt;&lt;work-type&gt;Doctoral thesis&lt;/work-type&gt;&lt;urls&gt;&lt;/urls&gt;&lt;electronic-resource-num&gt;https://lup.lub.lu.se/record/87438dc3-76d8-4a40-bdf6-718b631bfb6e&lt;/electronic-resource-num&gt;&lt;/record&gt;&lt;/Cite&gt;&lt;/EndNote&gt;</w:instrText>
      </w:r>
      <w:r w:rsidR="004B6BDF" w:rsidRPr="008F3DE5">
        <w:rPr>
          <w:lang w:val="en-US"/>
        </w:rPr>
        <w:fldChar w:fldCharType="separate"/>
      </w:r>
      <w:r w:rsidR="00457AEC" w:rsidRPr="00457AEC">
        <w:rPr>
          <w:noProof/>
          <w:vertAlign w:val="superscript"/>
          <w:lang w:val="en-US"/>
        </w:rPr>
        <w:t>22</w:t>
      </w:r>
      <w:r w:rsidR="004B6BDF" w:rsidRPr="008F3DE5">
        <w:rPr>
          <w:lang w:val="en-US"/>
        </w:rPr>
        <w:fldChar w:fldCharType="end"/>
      </w:r>
      <w:r w:rsidR="00FA1FBD">
        <w:rPr>
          <w:lang w:val="en-US"/>
        </w:rPr>
        <w:t>.</w:t>
      </w:r>
      <w:r w:rsidR="006460FD">
        <w:rPr>
          <w:lang w:val="en-US"/>
        </w:rPr>
        <w:t xml:space="preserve"> </w:t>
      </w:r>
      <w:r>
        <w:rPr>
          <w:lang w:val="en-US"/>
        </w:rPr>
        <w:t>The</w:t>
      </w:r>
      <w:r w:rsidR="009A3232" w:rsidRPr="00E238AD">
        <w:rPr>
          <w:lang w:val="en-US"/>
        </w:rPr>
        <w:t xml:space="preserve"> MSF value can also be calculated using the</w:t>
      </w:r>
      <w:r w:rsidR="00D6059D">
        <w:rPr>
          <w:lang w:val="en-US"/>
        </w:rPr>
        <w:t xml:space="preserve"> mirrored</w:t>
      </w:r>
      <w:r w:rsidR="009A3232" w:rsidRPr="00E238AD">
        <w:rPr>
          <w:lang w:val="en-US"/>
        </w:rPr>
        <w:t xml:space="preserve"> B-allele frequency</w:t>
      </w:r>
      <w:r w:rsidR="00E238AD">
        <w:rPr>
          <w:lang w:val="en-US"/>
        </w:rPr>
        <w:t xml:space="preserve"> (</w:t>
      </w:r>
      <w:proofErr w:type="spellStart"/>
      <w:r w:rsidR="00D6059D">
        <w:rPr>
          <w:lang w:val="en-US"/>
        </w:rPr>
        <w:t>m</w:t>
      </w:r>
      <w:r w:rsidR="00E238AD">
        <w:rPr>
          <w:lang w:val="en-US"/>
        </w:rPr>
        <w:t>BAF</w:t>
      </w:r>
      <w:proofErr w:type="spellEnd"/>
      <w:r w:rsidR="00E238AD">
        <w:rPr>
          <w:lang w:val="en-US"/>
        </w:rPr>
        <w:t>)</w:t>
      </w:r>
      <w:r w:rsidR="00E101A5">
        <w:rPr>
          <w:lang w:val="en-US"/>
        </w:rPr>
        <w:t xml:space="preserve"> where the number of B-</w:t>
      </w:r>
      <w:proofErr w:type="spellStart"/>
      <w:r w:rsidR="00E101A5">
        <w:rPr>
          <w:lang w:val="en-US"/>
        </w:rPr>
        <w:t>alles</w:t>
      </w:r>
      <w:proofErr w:type="spellEnd"/>
      <w:r w:rsidR="00E101A5">
        <w:rPr>
          <w:lang w:val="en-US"/>
        </w:rPr>
        <w:t xml:space="preserve"> is higher </w:t>
      </w:r>
      <w:r w:rsidR="00933399">
        <w:rPr>
          <w:lang w:val="en-US"/>
        </w:rPr>
        <w:t xml:space="preserve">or equal to </w:t>
      </w:r>
      <w:r w:rsidR="00E101A5">
        <w:rPr>
          <w:lang w:val="en-US"/>
        </w:rPr>
        <w:t>the number of A-alleles</w:t>
      </w:r>
      <w:r w:rsidR="009A3232" w:rsidRPr="00E238AD">
        <w:rPr>
          <w:lang w:val="en-US"/>
        </w:rPr>
        <w:t xml:space="preserve">. </w:t>
      </w:r>
    </w:p>
    <w:p w14:paraId="38BD30C0" w14:textId="25CD4BCA" w:rsidR="00A529F7" w:rsidRDefault="00A529F7" w:rsidP="00AD34C6">
      <w:pPr>
        <w:spacing w:line="480" w:lineRule="auto"/>
        <w:jc w:val="both"/>
        <w:rPr>
          <w:lang w:val="en-US"/>
        </w:rPr>
      </w:pPr>
      <w:r>
        <w:rPr>
          <w:lang w:val="en-US"/>
        </w:rPr>
        <w:t>(</w:t>
      </w:r>
      <w:proofErr w:type="spellStart"/>
      <w:r w:rsidR="00E101A5">
        <w:rPr>
          <w:lang w:val="en-US"/>
        </w:rPr>
        <w:t>i</w:t>
      </w:r>
      <w:proofErr w:type="spellEnd"/>
      <w:r>
        <w:rPr>
          <w:lang w:val="en-US"/>
        </w:rPr>
        <w:t>)</w:t>
      </w:r>
    </w:p>
    <w:p w14:paraId="06FA4CDB" w14:textId="339826AD" w:rsidR="00D6059D" w:rsidRPr="00C42AAB" w:rsidRDefault="00D6059D" w:rsidP="00AD34C6">
      <w:pPr>
        <w:spacing w:line="480" w:lineRule="auto"/>
        <w:jc w:val="both"/>
        <w:rPr>
          <w:lang w:val="en-US"/>
        </w:rPr>
      </w:pPr>
      <m:oMathPara>
        <m:oMathParaPr>
          <m:jc m:val="center"/>
        </m:oMathParaPr>
        <m:oMath>
          <m:r>
            <w:rPr>
              <w:rFonts w:ascii="Cambria Math" w:hAnsi="Cambria Math"/>
            </w:rPr>
            <m:t>mBAF</m:t>
          </m:r>
          <m:r>
            <m:rPr>
              <m:sty m:val="p"/>
            </m:rPr>
            <w:rPr>
              <w:rFonts w:ascii="Cambria Math" w:hAnsi="Cambria Math"/>
            </w:rPr>
            <m:t xml:space="preserve">= </m:t>
          </m:r>
          <m:f>
            <m:fPr>
              <m:ctrlPr>
                <w:rPr>
                  <w:rFonts w:ascii="Cambria Math" w:hAnsi="Cambria Math"/>
                </w:rPr>
              </m:ctrlPr>
            </m:fPr>
            <m:num>
              <m:r>
                <w:rPr>
                  <w:rFonts w:ascii="Cambria Math" w:hAnsi="Cambria Math"/>
                </w:rPr>
                <m:t>Btot</m:t>
              </m:r>
            </m:num>
            <m:den>
              <m:r>
                <w:rPr>
                  <w:rFonts w:ascii="Cambria Math" w:hAnsi="Cambria Math"/>
                </w:rPr>
                <m:t>Atot</m:t>
              </m:r>
              <m:r>
                <m:rPr>
                  <m:sty m:val="p"/>
                </m:rPr>
                <w:rPr>
                  <w:rFonts w:ascii="Cambria Math" w:hAnsi="Cambria Math"/>
                </w:rPr>
                <m:t>+</m:t>
              </m:r>
              <m:r>
                <w:rPr>
                  <w:rFonts w:ascii="Cambria Math" w:hAnsi="Cambria Math"/>
                </w:rPr>
                <m:t>Btot</m:t>
              </m:r>
            </m:den>
          </m:f>
        </m:oMath>
      </m:oMathPara>
    </w:p>
    <w:p w14:paraId="62A8958D" w14:textId="6CE0D4B4" w:rsidR="00A529F7" w:rsidRDefault="00D6059D" w:rsidP="00AD34C6">
      <w:pPr>
        <w:spacing w:line="480" w:lineRule="auto"/>
        <w:jc w:val="both"/>
        <w:rPr>
          <w:lang w:val="en-US"/>
        </w:rPr>
      </w:pPr>
      <w:r>
        <w:rPr>
          <w:lang w:val="en-US"/>
        </w:rPr>
        <w:t>The total number of B</w:t>
      </w:r>
      <w:r w:rsidR="008E730D">
        <w:rPr>
          <w:lang w:val="en-US"/>
        </w:rPr>
        <w:t xml:space="preserve"> alleles</w:t>
      </w:r>
      <w:r w:rsidR="00933399">
        <w:rPr>
          <w:lang w:val="en-US"/>
        </w:rPr>
        <w:t>,</w:t>
      </w:r>
      <w:r w:rsidR="008E730D">
        <w:rPr>
          <w:lang w:val="en-US"/>
        </w:rPr>
        <w:t xml:space="preserve"> </w:t>
      </w:r>
      <w:proofErr w:type="spellStart"/>
      <w:r w:rsidR="008E730D">
        <w:rPr>
          <w:lang w:val="en-US"/>
        </w:rPr>
        <w:t>Btot</w:t>
      </w:r>
      <w:proofErr w:type="spellEnd"/>
      <w:r w:rsidR="00933399">
        <w:rPr>
          <w:lang w:val="en-US"/>
        </w:rPr>
        <w:t>,</w:t>
      </w:r>
      <w:r w:rsidR="008E730D">
        <w:rPr>
          <w:lang w:val="en-US"/>
        </w:rPr>
        <w:t xml:space="preserve"> in a sample</w:t>
      </w:r>
      <w:r w:rsidR="00962E0E">
        <w:rPr>
          <w:lang w:val="en-US"/>
        </w:rPr>
        <w:t xml:space="preserve"> at a specific location</w:t>
      </w:r>
      <w:r w:rsidR="008E730D">
        <w:rPr>
          <w:lang w:val="en-US"/>
        </w:rPr>
        <w:t xml:space="preserve"> is the sum of the B-alleles in the tumor </w:t>
      </w:r>
      <w:r w:rsidR="00962E0E">
        <w:rPr>
          <w:lang w:val="en-US"/>
        </w:rPr>
        <w:t>(</w:t>
      </w:r>
      <w:proofErr w:type="gramStart"/>
      <w:r w:rsidR="008E730D">
        <w:rPr>
          <w:lang w:val="en-US"/>
        </w:rPr>
        <w:t>N</w:t>
      </w:r>
      <w:r w:rsidR="008E730D" w:rsidRPr="008E730D">
        <w:rPr>
          <w:vertAlign w:val="subscript"/>
          <w:lang w:val="en-US"/>
        </w:rPr>
        <w:t>B</w:t>
      </w:r>
      <w:r w:rsidR="008E730D">
        <w:rPr>
          <w:lang w:val="en-US"/>
        </w:rPr>
        <w:t xml:space="preserve"> </w:t>
      </w:r>
      <w:r w:rsidR="00962E0E">
        <w:rPr>
          <w:lang w:val="en-US"/>
        </w:rPr>
        <w:t>)</w:t>
      </w:r>
      <w:proofErr w:type="gramEnd"/>
      <w:r w:rsidR="00962E0E">
        <w:rPr>
          <w:lang w:val="en-US"/>
        </w:rPr>
        <w:t xml:space="preserve"> </w:t>
      </w:r>
      <w:r w:rsidR="008E730D">
        <w:rPr>
          <w:lang w:val="en-US"/>
        </w:rPr>
        <w:t>and the B-alleles in the normal cells</w:t>
      </w:r>
      <w:r w:rsidR="00962E0E">
        <w:rPr>
          <w:lang w:val="en-US"/>
        </w:rPr>
        <w:t>, which is assumed to be one.</w:t>
      </w:r>
    </w:p>
    <w:p w14:paraId="463448FF" w14:textId="47218FDC" w:rsidR="00FB6587" w:rsidRDefault="00A529F7" w:rsidP="00AD34C6">
      <w:pPr>
        <w:spacing w:line="480" w:lineRule="auto"/>
        <w:jc w:val="both"/>
        <w:rPr>
          <w:rFonts w:eastAsiaTheme="minorEastAsia"/>
          <w:i/>
          <w:lang w:val="en-US"/>
        </w:rPr>
      </w:pPr>
      <w:r>
        <w:rPr>
          <w:lang w:val="en-US"/>
        </w:rPr>
        <w:t>(</w:t>
      </w:r>
      <w:r w:rsidR="00E101A5">
        <w:rPr>
          <w:lang w:val="en-US"/>
        </w:rPr>
        <w:t>ii</w:t>
      </w:r>
      <w:r>
        <w:rPr>
          <w:lang w:val="en-US"/>
        </w:rPr>
        <w:t>)</w:t>
      </w:r>
      <w:r>
        <w:rPr>
          <w:lang w:val="en-US"/>
        </w:rPr>
        <w:tab/>
      </w:r>
      <w:r>
        <w:rPr>
          <w:lang w:val="en-US"/>
        </w:rPr>
        <w:tab/>
      </w:r>
      <w:proofErr w:type="spellStart"/>
      <w:r w:rsidR="00FB6587" w:rsidRPr="00457AEC">
        <w:rPr>
          <w:rFonts w:eastAsiaTheme="minorEastAsia"/>
          <w:i/>
          <w:lang w:val="en-US"/>
        </w:rPr>
        <w:t>B</w:t>
      </w:r>
      <w:r w:rsidR="00FB6587" w:rsidRPr="00457AEC">
        <w:rPr>
          <w:rFonts w:eastAsiaTheme="minorEastAsia"/>
          <w:i/>
          <w:vertAlign w:val="subscript"/>
          <w:lang w:val="en-US"/>
        </w:rPr>
        <w:t>tot</w:t>
      </w:r>
      <w:proofErr w:type="spellEnd"/>
      <w:r w:rsidR="00FB6587" w:rsidRPr="00457AEC">
        <w:rPr>
          <w:rFonts w:eastAsiaTheme="minorEastAsia"/>
          <w:i/>
          <w:lang w:val="en-US"/>
        </w:rPr>
        <w:t xml:space="preserve"> = </w:t>
      </w:r>
      <w:proofErr w:type="spellStart"/>
      <w:r w:rsidR="00FB6587" w:rsidRPr="00457AEC">
        <w:rPr>
          <w:rFonts w:eastAsiaTheme="minorEastAsia"/>
          <w:i/>
          <w:lang w:val="en-US"/>
        </w:rPr>
        <w:t>B</w:t>
      </w:r>
      <w:r w:rsidR="00962E0E" w:rsidRPr="00457AEC">
        <w:rPr>
          <w:rFonts w:eastAsiaTheme="minorEastAsia"/>
          <w:i/>
          <w:vertAlign w:val="subscript"/>
          <w:lang w:val="en-US"/>
        </w:rPr>
        <w:t>tumor</w:t>
      </w:r>
      <w:proofErr w:type="spellEnd"/>
      <w:r w:rsidR="00FB6587" w:rsidRPr="00457AEC">
        <w:rPr>
          <w:rFonts w:eastAsiaTheme="minorEastAsia"/>
          <w:i/>
          <w:lang w:val="en-US"/>
        </w:rPr>
        <w:t xml:space="preserve">+ B </w:t>
      </w:r>
      <w:r w:rsidR="00962E0E" w:rsidRPr="00457AEC">
        <w:rPr>
          <w:rFonts w:eastAsiaTheme="minorEastAsia"/>
          <w:i/>
          <w:vertAlign w:val="subscript"/>
          <w:lang w:val="en-US"/>
        </w:rPr>
        <w:t>normal</w:t>
      </w:r>
      <w:r w:rsidR="00FB6587" w:rsidRPr="00457AEC">
        <w:rPr>
          <w:rFonts w:eastAsiaTheme="minorEastAsia"/>
          <w:i/>
          <w:lang w:val="en-US"/>
        </w:rPr>
        <w:t xml:space="preserve"> = N</w:t>
      </w:r>
      <w:r w:rsidR="00FB6587" w:rsidRPr="00457AEC">
        <w:rPr>
          <w:rFonts w:eastAsiaTheme="minorEastAsia"/>
          <w:i/>
          <w:vertAlign w:val="subscript"/>
          <w:lang w:val="en-US"/>
        </w:rPr>
        <w:t>B</w:t>
      </w:r>
      <w:r w:rsidR="00FB6587" w:rsidRPr="00457AEC">
        <w:rPr>
          <w:rFonts w:eastAsiaTheme="minorEastAsia"/>
          <w:i/>
          <w:lang w:val="en-US"/>
        </w:rPr>
        <w:t xml:space="preserve"> x MSF+1x (1-MSF)</w:t>
      </w:r>
    </w:p>
    <w:p w14:paraId="6D98CCC7" w14:textId="77777777" w:rsidR="00933399" w:rsidRPr="00307E63" w:rsidRDefault="00933399" w:rsidP="00AD34C6">
      <w:pPr>
        <w:spacing w:line="480" w:lineRule="auto"/>
        <w:jc w:val="both"/>
        <w:rPr>
          <w:rFonts w:eastAsiaTheme="minorEastAsia"/>
          <w:iCs/>
          <w:lang w:val="en-US"/>
        </w:rPr>
      </w:pPr>
    </w:p>
    <w:p w14:paraId="5FF6435B" w14:textId="0582D0FB" w:rsidR="00933399" w:rsidRPr="00FB6587" w:rsidRDefault="00962E0E" w:rsidP="00AD34C6">
      <w:pPr>
        <w:spacing w:line="480" w:lineRule="auto"/>
        <w:jc w:val="both"/>
        <w:rPr>
          <w:rFonts w:eastAsiaTheme="minorEastAsia"/>
          <w:iCs/>
          <w:lang w:val="en-US"/>
        </w:rPr>
      </w:pPr>
      <w:r w:rsidRPr="008F3DE5">
        <w:rPr>
          <w:rFonts w:eastAsiaTheme="minorEastAsia"/>
          <w:iCs/>
          <w:lang w:val="en-US"/>
        </w:rPr>
        <w:t>The number of A-allel</w:t>
      </w:r>
      <w:r w:rsidR="004B6BDF" w:rsidRPr="008F3DE5">
        <w:rPr>
          <w:rFonts w:eastAsiaTheme="minorEastAsia"/>
          <w:iCs/>
          <w:lang w:val="en-US"/>
        </w:rPr>
        <w:t>e</w:t>
      </w:r>
      <w:r w:rsidRPr="008F3DE5">
        <w:rPr>
          <w:rFonts w:eastAsiaTheme="minorEastAsia"/>
          <w:iCs/>
          <w:lang w:val="en-US"/>
        </w:rPr>
        <w:t xml:space="preserve">s can be described </w:t>
      </w:r>
      <w:r w:rsidR="00933399">
        <w:rPr>
          <w:rFonts w:eastAsiaTheme="minorEastAsia"/>
          <w:iCs/>
          <w:lang w:val="en-US"/>
        </w:rPr>
        <w:t>accordingly</w:t>
      </w:r>
    </w:p>
    <w:p w14:paraId="3996ED57" w14:textId="24E6DA14" w:rsidR="00FB6587" w:rsidRDefault="00A529F7" w:rsidP="00AD34C6">
      <w:pPr>
        <w:spacing w:line="480" w:lineRule="auto"/>
        <w:jc w:val="both"/>
        <w:rPr>
          <w:rFonts w:eastAsiaTheme="minorEastAsia"/>
          <w:iCs/>
        </w:rPr>
      </w:pPr>
      <w:r>
        <w:rPr>
          <w:rFonts w:eastAsiaTheme="minorEastAsia"/>
          <w:iCs/>
        </w:rPr>
        <w:t>(</w:t>
      </w:r>
      <w:r w:rsidR="00E101A5">
        <w:rPr>
          <w:rFonts w:eastAsiaTheme="minorEastAsia"/>
          <w:iCs/>
        </w:rPr>
        <w:t>iii</w:t>
      </w:r>
      <w:r>
        <w:rPr>
          <w:rFonts w:eastAsiaTheme="minorEastAsia"/>
          <w:iCs/>
        </w:rPr>
        <w:t xml:space="preserve">) </w:t>
      </w:r>
      <w:r>
        <w:rPr>
          <w:rFonts w:eastAsiaTheme="minorEastAsia"/>
          <w:iCs/>
        </w:rPr>
        <w:tab/>
      </w:r>
      <w:r>
        <w:rPr>
          <w:rFonts w:eastAsiaTheme="minorEastAsia"/>
          <w:iCs/>
        </w:rPr>
        <w:tab/>
      </w:r>
      <w:proofErr w:type="spellStart"/>
      <w:r w:rsidR="00FB6587" w:rsidRPr="00457AEC">
        <w:rPr>
          <w:rFonts w:eastAsiaTheme="minorEastAsia"/>
          <w:i/>
        </w:rPr>
        <w:t>A</w:t>
      </w:r>
      <w:r w:rsidR="00FB6587" w:rsidRPr="00457AEC">
        <w:rPr>
          <w:rFonts w:eastAsiaTheme="minorEastAsia"/>
          <w:i/>
          <w:vertAlign w:val="subscript"/>
        </w:rPr>
        <w:t>tot</w:t>
      </w:r>
      <w:proofErr w:type="spellEnd"/>
      <w:r w:rsidR="00FB6587" w:rsidRPr="00457AEC">
        <w:rPr>
          <w:rFonts w:eastAsiaTheme="minorEastAsia"/>
          <w:i/>
        </w:rPr>
        <w:t xml:space="preserve"> = N</w:t>
      </w:r>
      <w:r w:rsidR="00FB6587" w:rsidRPr="00457AEC">
        <w:rPr>
          <w:rFonts w:eastAsiaTheme="minorEastAsia"/>
          <w:i/>
          <w:vertAlign w:val="subscript"/>
        </w:rPr>
        <w:t>A</w:t>
      </w:r>
      <w:r w:rsidR="00FB6587" w:rsidRPr="00457AEC">
        <w:rPr>
          <w:rFonts w:eastAsiaTheme="minorEastAsia"/>
          <w:i/>
        </w:rPr>
        <w:t xml:space="preserve"> x MSF+1x (1-MSF)</w:t>
      </w:r>
    </w:p>
    <w:p w14:paraId="4CD18BF7" w14:textId="5DD38E5C" w:rsidR="008E730D" w:rsidRDefault="00FB6587" w:rsidP="00AD34C6">
      <w:pPr>
        <w:spacing w:line="480" w:lineRule="auto"/>
        <w:jc w:val="both"/>
        <w:rPr>
          <w:lang w:val="en-US"/>
        </w:rPr>
      </w:pPr>
      <w:r w:rsidRPr="00FB6587">
        <w:rPr>
          <w:lang w:val="en-US"/>
        </w:rPr>
        <w:t>I</w:t>
      </w:r>
      <w:r>
        <w:rPr>
          <w:lang w:val="en-US"/>
        </w:rPr>
        <w:t xml:space="preserve">f </w:t>
      </w:r>
      <w:r w:rsidRPr="00962E0E">
        <w:rPr>
          <w:lang w:val="en-US"/>
        </w:rPr>
        <w:t xml:space="preserve">combining </w:t>
      </w:r>
      <w:proofErr w:type="spellStart"/>
      <w:r w:rsidR="00962E0E" w:rsidRPr="00962E0E">
        <w:rPr>
          <w:lang w:val="en-US"/>
        </w:rPr>
        <w:t>i</w:t>
      </w:r>
      <w:proofErr w:type="spellEnd"/>
      <w:r w:rsidRPr="00962E0E">
        <w:rPr>
          <w:lang w:val="en-US"/>
        </w:rPr>
        <w:t xml:space="preserve">, </w:t>
      </w:r>
      <w:r w:rsidR="00962E0E" w:rsidRPr="00962E0E">
        <w:rPr>
          <w:lang w:val="en-US"/>
        </w:rPr>
        <w:t>ii,</w:t>
      </w:r>
      <w:r w:rsidRPr="00962E0E">
        <w:rPr>
          <w:lang w:val="en-US"/>
        </w:rPr>
        <w:t xml:space="preserve"> </w:t>
      </w:r>
      <w:r w:rsidR="00962E0E" w:rsidRPr="00962E0E">
        <w:rPr>
          <w:lang w:val="en-US"/>
        </w:rPr>
        <w:t>iii</w:t>
      </w:r>
      <w:r w:rsidRPr="00962E0E">
        <w:rPr>
          <w:lang w:val="en-US"/>
        </w:rPr>
        <w:t>, and</w:t>
      </w:r>
      <w:r>
        <w:rPr>
          <w:lang w:val="en-US"/>
        </w:rPr>
        <w:t xml:space="preserve"> simplif</w:t>
      </w:r>
      <w:r w:rsidR="00A529F7">
        <w:rPr>
          <w:lang w:val="en-US"/>
        </w:rPr>
        <w:t xml:space="preserve">ying </w:t>
      </w:r>
      <w:r w:rsidR="00962E0E">
        <w:rPr>
          <w:lang w:val="en-US"/>
        </w:rPr>
        <w:t xml:space="preserve">the expression, </w:t>
      </w:r>
      <w:r w:rsidR="00A529F7">
        <w:rPr>
          <w:lang w:val="en-US"/>
        </w:rPr>
        <w:t xml:space="preserve">MSF can be calculated </w:t>
      </w:r>
      <w:r w:rsidR="00962E0E">
        <w:rPr>
          <w:lang w:val="en-US"/>
        </w:rPr>
        <w:t>with</w:t>
      </w:r>
    </w:p>
    <w:p w14:paraId="24E9C8E1" w14:textId="47A9A542" w:rsidR="00A529F7" w:rsidRPr="00457AEC" w:rsidRDefault="00457AEC" w:rsidP="00AD34C6">
      <w:pPr>
        <w:spacing w:line="480" w:lineRule="auto"/>
        <w:jc w:val="both"/>
        <w:rPr>
          <w:rFonts w:eastAsiaTheme="minorEastAsia"/>
          <w:i/>
        </w:rPr>
      </w:pPr>
      <m:oMathPara>
        <m:oMath>
          <m:r>
            <w:rPr>
              <w:rFonts w:ascii="Cambria Math" w:hAnsi="Cambria Math"/>
            </w:rPr>
            <m:t xml:space="preserve">MSF= </m:t>
          </m:r>
          <m:f>
            <m:fPr>
              <m:ctrlPr>
                <w:rPr>
                  <w:rFonts w:ascii="Cambria Math" w:hAnsi="Cambria Math"/>
                  <w:i/>
                </w:rPr>
              </m:ctrlPr>
            </m:fPr>
            <m:num>
              <m:r>
                <w:rPr>
                  <w:rFonts w:ascii="Cambria Math" w:eastAsiaTheme="minorEastAsia" w:hAnsi="Cambria Math"/>
                </w:rPr>
                <m:t>1-2mBAF</m:t>
              </m:r>
            </m:num>
            <m:den>
              <m:r>
                <w:rPr>
                  <w:rFonts w:ascii="Cambria Math" w:eastAsiaTheme="minorEastAsia" w:hAnsi="Cambria Math"/>
                </w:rPr>
                <m:t>mBAF</m:t>
              </m:r>
              <m:d>
                <m:dPr>
                  <m:ctrlPr>
                    <w:rPr>
                      <w:rFonts w:ascii="Cambria Math" w:eastAsiaTheme="minorEastAsia" w:hAnsi="Cambria Math"/>
                      <w:i/>
                    </w:rPr>
                  </m:ctrlPr>
                </m:dPr>
                <m:e>
                  <m:r>
                    <w:rPr>
                      <w:rFonts w:ascii="Cambria Math" w:eastAsiaTheme="minorEastAsia" w:hAnsi="Cambria Math"/>
                    </w:rPr>
                    <m:t>N</m:t>
                  </m:r>
                  <m:r>
                    <w:rPr>
                      <w:rFonts w:ascii="Cambria Math" w:eastAsiaTheme="minorEastAsia" w:hAnsi="Cambria Math"/>
                      <w:vertAlign w:val="subscript"/>
                    </w:rPr>
                    <m:t>A</m:t>
                  </m:r>
                  <m:r>
                    <w:rPr>
                      <w:rFonts w:ascii="Cambria Math" w:eastAsiaTheme="minorEastAsia" w:hAnsi="Cambria Math"/>
                    </w:rPr>
                    <m:t>+N</m:t>
                  </m:r>
                  <m:r>
                    <w:rPr>
                      <w:rFonts w:ascii="Cambria Math" w:eastAsiaTheme="minorEastAsia" w:hAnsi="Cambria Math"/>
                      <w:vertAlign w:val="subscript"/>
                    </w:rPr>
                    <m:t>B</m:t>
                  </m:r>
                  <m:r>
                    <w:rPr>
                      <w:rFonts w:ascii="Cambria Math" w:eastAsiaTheme="minorEastAsia" w:hAnsi="Cambria Math"/>
                    </w:rPr>
                    <m:t>-2</m:t>
                  </m:r>
                </m:e>
              </m:d>
              <m:r>
                <w:rPr>
                  <w:rFonts w:ascii="Cambria Math" w:eastAsiaTheme="minorEastAsia" w:hAnsi="Cambria Math"/>
                </w:rPr>
                <m:t xml:space="preserve">-NB+1 </m:t>
              </m:r>
            </m:den>
          </m:f>
        </m:oMath>
      </m:oMathPara>
    </w:p>
    <w:p w14:paraId="32B4CDB1" w14:textId="51EDFD6D" w:rsidR="001C7F2A" w:rsidRPr="00E238AD" w:rsidRDefault="00E238AD" w:rsidP="00AD34C6">
      <w:pPr>
        <w:spacing w:line="480" w:lineRule="auto"/>
        <w:jc w:val="both"/>
        <w:rPr>
          <w:lang w:val="en-US"/>
        </w:rPr>
      </w:pPr>
      <w:r w:rsidRPr="00E238AD">
        <w:rPr>
          <w:lang w:val="en-US"/>
        </w:rPr>
        <w:t xml:space="preserve">The </w:t>
      </w:r>
      <w:proofErr w:type="spellStart"/>
      <w:r w:rsidRPr="00E238AD">
        <w:rPr>
          <w:lang w:val="en-US"/>
        </w:rPr>
        <w:t>mBAF</w:t>
      </w:r>
      <w:proofErr w:type="spellEnd"/>
      <w:r w:rsidRPr="00E238AD">
        <w:rPr>
          <w:lang w:val="en-US"/>
        </w:rPr>
        <w:t xml:space="preserve">-value can be obtained from the TAPS plot since the allelic imbalance </w:t>
      </w:r>
      <w:r>
        <w:rPr>
          <w:lang w:val="en-US"/>
        </w:rPr>
        <w:t xml:space="preserve">(AI) </w:t>
      </w:r>
      <w:r w:rsidRPr="00E238AD">
        <w:rPr>
          <w:lang w:val="en-US"/>
        </w:rPr>
        <w:t xml:space="preserve">on the y-axis </w:t>
      </w:r>
      <w:r w:rsidR="00933399">
        <w:rPr>
          <w:lang w:val="en-US"/>
        </w:rPr>
        <w:t>of</w:t>
      </w:r>
      <w:r w:rsidRPr="00E238AD">
        <w:rPr>
          <w:lang w:val="en-US"/>
        </w:rPr>
        <w:t xml:space="preserve"> these plots is defined as </w:t>
      </w:r>
    </w:p>
    <w:p w14:paraId="4DD850CC" w14:textId="5FB22D25" w:rsidR="00E238AD" w:rsidRPr="00457AEC" w:rsidRDefault="00E238AD" w:rsidP="00AD34C6">
      <w:pPr>
        <w:spacing w:line="480" w:lineRule="auto"/>
        <w:jc w:val="both"/>
        <w:rPr>
          <w:i/>
          <w:iCs/>
          <w:lang w:val="en-US"/>
        </w:rPr>
      </w:pPr>
      <m:oMathPara>
        <m:oMath>
          <m:r>
            <m:rPr>
              <m:nor/>
            </m:rPr>
            <w:rPr>
              <w:i/>
              <w:iCs/>
              <w:lang w:val="en-US"/>
            </w:rPr>
            <m:t xml:space="preserve">AI = </m:t>
          </m:r>
          <m:f>
            <m:fPr>
              <m:ctrlPr>
                <w:rPr>
                  <w:rFonts w:ascii="Cambria Math" w:hAnsi="Cambria Math"/>
                  <w:i/>
                  <w:iCs/>
                </w:rPr>
              </m:ctrlPr>
            </m:fPr>
            <m:num>
              <m:r>
                <w:rPr>
                  <w:rFonts w:ascii="Cambria Math" w:hAnsi="Cambria Math"/>
                </w:rPr>
                <m:t>mBAF</m:t>
              </m:r>
              <m:r>
                <w:rPr>
                  <w:rFonts w:ascii="Cambria Math" w:hAnsi="Cambria Math"/>
                  <w:lang w:val="en-US"/>
                </w:rPr>
                <m:t>-0.5</m:t>
              </m:r>
            </m:num>
            <m:den>
              <m:r>
                <w:rPr>
                  <w:rFonts w:ascii="Cambria Math" w:hAnsi="Cambria Math"/>
                  <w:lang w:val="en-US"/>
                </w:rPr>
                <m:t>0.5</m:t>
              </m:r>
            </m:den>
          </m:f>
        </m:oMath>
      </m:oMathPara>
    </w:p>
    <w:p w14:paraId="2E1D261B" w14:textId="77777777" w:rsidR="009A3232" w:rsidRPr="00BF52DB" w:rsidRDefault="009A3232" w:rsidP="00AD34C6">
      <w:pPr>
        <w:spacing w:line="480" w:lineRule="auto"/>
        <w:jc w:val="both"/>
        <w:rPr>
          <w:lang w:val="en-US"/>
        </w:rPr>
      </w:pPr>
    </w:p>
    <w:p w14:paraId="0D87529A" w14:textId="44D167A0" w:rsidR="009A3232" w:rsidRPr="00307E63" w:rsidRDefault="00C42AAB" w:rsidP="00AD34C6">
      <w:pPr>
        <w:spacing w:line="480" w:lineRule="auto"/>
        <w:jc w:val="both"/>
        <w:rPr>
          <w:b/>
          <w:lang w:val="en-US"/>
        </w:rPr>
      </w:pPr>
      <w:r w:rsidRPr="00307E63">
        <w:rPr>
          <w:b/>
          <w:lang w:val="en-US"/>
        </w:rPr>
        <w:t>Clonal deconvolution from SNP array data of cell lines and PDX cells</w:t>
      </w:r>
    </w:p>
    <w:p w14:paraId="2F0AB101" w14:textId="46050073" w:rsidR="00D3255C" w:rsidRPr="00487ED4" w:rsidRDefault="00D14A44" w:rsidP="00AD34C6">
      <w:pPr>
        <w:spacing w:line="480" w:lineRule="auto"/>
        <w:jc w:val="both"/>
        <w:rPr>
          <w:lang w:val="en-US"/>
        </w:rPr>
      </w:pPr>
      <w:r w:rsidRPr="00307E63">
        <w:rPr>
          <w:lang w:val="en-US"/>
        </w:rPr>
        <w:t>CNAs</w:t>
      </w:r>
      <w:r w:rsidR="00D3255C" w:rsidRPr="00307E63">
        <w:rPr>
          <w:lang w:val="en-US"/>
        </w:rPr>
        <w:t xml:space="preserve"> and allelic imbalances were classified as clonal or subclonal based </w:t>
      </w:r>
      <w:r w:rsidRPr="00307E63">
        <w:rPr>
          <w:lang w:val="en-US"/>
        </w:rPr>
        <w:t>their relative distribution in</w:t>
      </w:r>
      <w:r w:rsidR="00D3255C" w:rsidRPr="00307E63">
        <w:rPr>
          <w:lang w:val="en-US"/>
        </w:rPr>
        <w:t xml:space="preserve"> </w:t>
      </w:r>
      <w:r w:rsidRPr="00307E63">
        <w:rPr>
          <w:lang w:val="en-US"/>
        </w:rPr>
        <w:t xml:space="preserve">whole genome </w:t>
      </w:r>
      <w:r w:rsidR="00D3255C" w:rsidRPr="00307E63">
        <w:rPr>
          <w:lang w:val="en-US"/>
        </w:rPr>
        <w:t>TAPS-plots</w:t>
      </w:r>
      <w:r w:rsidRPr="00307E63">
        <w:rPr>
          <w:lang w:val="en-US"/>
        </w:rPr>
        <w:t>, as described</w:t>
      </w:r>
      <w:r w:rsidRPr="00833A4E">
        <w:fldChar w:fldCharType="begin">
          <w:fldData xml:space="preserve">PEVuZE5vdGU+PENpdGU+PEF1dGhvcj5LYXJsc3NvbjwvQXV0aG9yPjxZZWFyPjIwMTg8L1llYXI+
PFJlY051bT4xNDwvUmVjTnVtPjxEaXNwbGF5VGV4dD48c3R5bGUgZmFjZT0ic3VwZXJzY3JpcHQi
PjEwLDIzPC9zdHlsZT48L0Rpc3BsYXlUZXh0PjxyZWNvcmQ+PHJlYy1udW1iZXI+MTQ8L3JlYy1u
dW1iZXI+PGZvcmVpZ24ta2V5cz48a2V5IGFwcD0iRU4iIGRiLWlkPSJ0ZGVmMHNmOXAwMnp2aGUw
djAzNTJ3MnZmZWQwMHMyOWQ1dGYiIHRpbWVzdGFtcD0iMTY0NTc5OTI1OCI+MTQ8L2tleT48L2Zv
cmVpZ24ta2V5cz48cmVmLXR5cGUgbmFtZT0iSm91cm5hbCBBcnRpY2xlIj4xNzwvcmVmLXR5cGU+
PGNvbnRyaWJ1dG9ycz48YXV0aG9ycz48YXV0aG9yPkthcmxzc29uLCBKLjwvYXV0aG9yPjxhdXRo
b3I+VmFsaW5kLCBBLjwvYXV0aG9yPjxhdXRob3I+SG9sbXF1aXN0IE1lbmdlbGJpZXIsIEwuPC9h
dXRob3I+PGF1dGhvcj5CcmVkaW4sIFMuPC9hdXRob3I+PGF1dGhvcj5Db3JubWFyaywgTC48L2F1
dGhvcj48YXV0aG9yPkphbnNzb24sIEMuPC9hdXRob3I+PGF1dGhvcj5XYWxpLCBBLjwvYXV0aG9y
PjxhdXRob3I+U3RhYWYsIEouPC9hdXRob3I+PGF1dGhvcj5WaWtsdW5kLCBCLjwvYXV0aG9yPjxh
dXRob3I+T3JhLCBJLjwvYXV0aG9yPjxhdXRob3I+Qm9yamVzc29uLCBBLjwvYXV0aG9yPjxhdXRo
b3I+QmFja21hbiwgVC48L2F1dGhvcj48YXV0aG9yPkJyYWVrZXZlbGR0LCBOLjwvYXV0aG9yPjxh
dXRob3I+U2FuZHN0ZWR0LCBCLjwvYXV0aG9yPjxhdXRob3I+UGFsLCBOLjwvYXV0aG9yPjxhdXRo
b3I+SXNha3Nzb24sIEEuPC9hdXRob3I+PGF1dGhvcj5MYWNrbmVyLCBCLiBHLjwvYXV0aG9yPjxh
dXRob3I+Sm9uc29uLCBULjwvYXV0aG9yPjxhdXRob3I+QmV4ZWxsLCBELjwvYXV0aG9yPjxhdXRo
b3I+R2lzc2Vsc3NvbiwgRC48L2F1dGhvcj48L2F1dGhvcnM+PC9jb250cmlidXRvcnM+PGF1dGgt
YWRkcmVzcz5EaXZpc2lvbiBvZiBDbGluaWNhbCBHZW5ldGljcywgRGVwYXJ0bWVudCBvZiBMYWJv
cmF0b3J5IE1lZGljaW5lLCBMdW5kIFVuaXZlcnNpdHksIEx1bmQsIFN3ZWRlbi4mI3hEO0Rpdmlz
aW9uIG9mIE9uY29sb2d5IGFuZCBQYXRob2xvZ3ksIERlcGFydG1lbnQgb2YgQ2xpbmljYWwgU2Np
ZW5jZXMsIEx1bmQgVW5pdmVyc2l0eSwgTHVuZCwgU3dlZGVuLiYjeEQ7U2NpZW5jZSBmb3IgTGlm
ZSBMYWJvcmF0b3J5LCBEZXBhcnRtZW50IG9mIE1lZGljYWwgU2NpZW5jZXMsIFVwcHNhbGEgVW5p
dmVyc2l0eSwgVXBwc2FsYSwgU3dlZGVuLiYjeEQ7RGl2aXNpb24gb2YgUGVkaWF0cmljIE9uY29s
b2d5LCBEZXBhcnRtZW50IG9mIENsaW5pY2FsIFNjaWVuY2VzLCBMdW5kIFVuaXZlcnNpdHksIEx1
bmQsIFN3ZWRlbi4mI3hEO0RpdmlzaW9uIG9mIFBlZGlhdHJpYyBTdXJnZXJ5LCBEZXBhcnRtZW50
IG9mIENsaW5pY2FsIFNjaWVuY2VzLCBMdW5kIFVuaXZlcnNpdHksIEx1bmQsIFN3ZWRlbi4mI3hE
O0RpdmlzaW9uIG9mIFRyYW5zbGF0aW9uYWwgQ2FuY2VyIFJlc2VhcmNoLCBEZXBhcnRtZW50IG9m
IExhYm9yYXRvcnkgTWVkaWNpbmUsIEx1bmQgVW5pdmVyc2l0eSwgTHVuZCwgU3dlZGVuLiYjeEQ7
RGl2aXNpb24gb2YgUGVkaWF0cmljIE9uY29sb2d5IGFuZCB0aGUgQ2hpbGRob29kIENhbmNlciBS
ZXNlYXJjaCBVbml0LCBEZXBhcnRtZW50IG9mIFdvbWVuJmFwb3M7cyBhbmQgQ2hpbGRyZW4mYXBv
cztzIEhlYWx0aCwgS2Fyb2xpbnNrYSBJbnN0aXR1dGUsIFN0b2NraG9sbSwgU3dlZGVuLiYjeEQ7
RGVwYXJ0bWVudCBvZiBQYXRob2xvZ3ksIExhYm9yYXRvcnkgTWVkaWNpbmUsIE1lZGljYWwgU2Vy
dmljZXMgU2thbmUsIEx1bmQsIFN3ZWRlbi4mI3hEO0RpdmlzaW9uIG9mIENsaW5pY2FsIEdlbmV0
aWNzLCBEZXBhcnRtZW50IG9mIExhYm9yYXRvcnkgTWVkaWNpbmUsIEx1bmQgVW5pdmVyc2l0eSwg
THVuZCwgU3dlZGVuLiBkYXZpZC5naXNzZWxzc29uX25vcmRAbWVkLmx1LnNlLiYjeEQ7RGl2aXNp
b24gb2YgT25jb2xvZ3kgYW5kIFBhdGhvbG9neSwgRGVwYXJ0bWVudCBvZiBDbGluaWNhbCBTY2ll
bmNlcywgTHVuZCBVbml2ZXJzaXR5LCBMdW5kLCBTd2VkZW4uIGRhdmlkLmdpc3NlbHNzb25fbm9y
ZEBtZWQubHUuc2UuJiN4RDtEZXBhcnRtZW50IG9mIFBhdGhvbG9neSwgTGFib3JhdG9yeSBNZWRp
Y2luZSwgTWVkaWNhbCBTZXJ2aWNlcyBTa2FuZSwgTHVuZCwgU3dlZGVuLiBkYXZpZC5naXNzZWxz
c29uX25vcmRAbWVkLmx1LnNlLjwvYXV0aC1hZGRyZXNzPjx0aXRsZXM+PHRpdGxlPkZvdXIgZXZv
bHV0aW9uYXJ5IHRyYWplY3RvcmllcyB1bmRlcmxpZSBnZW5ldGljIGludHJhdHVtb3JhbCB2YXJp
YXRpb24gaW4gY2hpbGRob29kIGNhbmNlcjwvdGl0bGU+PHNlY29uZGFyeS10aXRsZT5OYXQgR2Vu
ZXQ8L3NlY29uZGFyeS10aXRsZT48L3RpdGxlcz48cGVyaW9kaWNhbD48ZnVsbC10aXRsZT5OYXQg
R2VuZXQ8L2Z1bGwtdGl0bGU+PC9wZXJpb2RpY2FsPjxwYWdlcz45NDQtOTUwPC9wYWdlcz48dm9s
dW1lPjUwPC92b2x1bWU+PG51bWJlcj43PC9udW1iZXI+PGRhdGVzPjx5ZWFyPjIwMTg8L3llYXI+
PHB1Yi1kYXRlcz48ZGF0ZT5KdWw8L2RhdGU+PC9wdWItZGF0ZXM+PC9kYXRlcz48aXNibj4xNTQ2
LTE3MTggKEVsZWN0cm9uaWMpJiN4RDsxMDYxLTQwMzYgKExpbmtpbmcpPC9pc2JuPjxhY2Nlc3Np
b24tbnVtPjI5ODY3MjIxPC9hY2Nlc3Npb24tbnVtPjx1cmxzPjxyZWxhdGVkLXVybHM+PHVybD5o
dHRwczovL3d3dy5uY2JpLm5sbS5uaWguZ292L3B1Ym1lZC8yOTg2NzIyMTwvdXJsPjwvcmVsYXRl
ZC11cmxzPjwvdXJscz48ZWxlY3Ryb25pYy1yZXNvdXJjZS1udW0+MTAuMTAzOC9zNDE1ODgtMDE4
LTAxMzEteTwvZWxlY3Ryb25pYy1yZXNvdXJjZS1udW0+PC9yZWNvcmQ+PC9DaXRlPjxDaXRlPjxB
dXRob3I+UmFzbXVzc2VuPC9BdXRob3I+PFllYXI+MjAxMTwvWWVhcj48UmVjTnVtPjU4PC9SZWNO
dW0+PHJlY29yZD48cmVjLW51bWJlcj41ODwvcmVjLW51bWJlcj48Zm9yZWlnbi1rZXlzPjxrZXkg
YXBwPSJFTiIgZGItaWQ9InRkZWYwc2Y5cDAyenZoZTB2MDM1MncydmZlZDAwczI5ZDV0ZiIgdGlt
ZXN0YW1wPSIxNjQ1Nzk5MjU5Ij41ODwva2V5PjwvZm9yZWlnbi1rZXlzPjxyZWYtdHlwZSBuYW1l
PSJKb3VybmFsIEFydGljbGUiPjE3PC9yZWYtdHlwZT48Y29udHJpYnV0b3JzPjxhdXRob3JzPjxh
dXRob3I+UmFzbXVzc2VuLCBNLjwvYXV0aG9yPjxhdXRob3I+U3VuZHN0cm9tLCBNLjwvYXV0aG9y
PjxhdXRob3I+R29yYW5zc29uIEt1bHRpbWEsIEguPC9hdXRob3I+PGF1dGhvcj5Cb3RsaW5nLCBK
LjwvYXV0aG9yPjxhdXRob3I+TWlja2UsIFAuPC9hdXRob3I+PGF1dGhvcj5CaXJnaXNzb24sIEgu
PC9hdXRob3I+PGF1dGhvcj5HbGltZWxpdXMsIEIuPC9hdXRob3I+PGF1dGhvcj5Jc2Frc3Nvbiwg
QS48L2F1dGhvcj48L2F1dGhvcnM+PC9jb250cmlidXRvcnM+PGF1dGgtYWRkcmVzcz5TY2llbmNl
IGZvciBMaWZlIExhYm9yYXRvcnksIERlcGFydG1lbnQgb2YgTWVkaWNhbCBTY2llbmNlcywgVXBw
c2FsYSBVbml2ZXJzaXR5LCBBa2FkZW1pc2thIHNqdWtodXNldCwgU0UtNzUxIDg1IFVwcHNhbGEs
IFN3ZWRlbi48L2F1dGgtYWRkcmVzcz48dGl0bGVzPjx0aXRsZT5BbGxlbGUtc3BlY2lmaWMgY29w
eSBudW1iZXIgYW5hbHlzaXMgb2YgdHVtb3Igc2FtcGxlcyB3aXRoIGFuZXVwbG9pZHkgYW5kIHR1
bW9yIGhldGVyb2dlbmVpdHk8L3RpdGxlPjxzZWNvbmRhcnktdGl0bGU+R2Vub21lIEJpb2w8L3Nl
Y29uZGFyeS10aXRsZT48L3RpdGxlcz48cGVyaW9kaWNhbD48ZnVsbC10aXRsZT5HZW5vbWUgQmlv
bDwvZnVsbC10aXRsZT48L3BlcmlvZGljYWw+PHBhZ2VzPlIxMDg8L3BhZ2VzPjx2b2x1bWU+MTI8
L3ZvbHVtZT48bnVtYmVyPjEwPC9udW1iZXI+PGtleXdvcmRzPjxrZXl3b3JkPkFibm9ybWFsIEth
cnlvdHlwZTwva2V5d29yZD48a2V5d29yZD5BbGdvcml0aG1zPC9rZXl3b3JkPjxrZXl3b3JkPipB
bGxlbGVzPC9rZXl3b3JkPjxrZXl3b3JkPipBbmV1cGxvaWR5PC9rZXl3b3JkPjxrZXl3b3JkPkNl
bGwgTGluZSwgVHVtb3I8L2tleXdvcmQ+PGtleXdvcmQ+Q29sb25pYyBOZW9wbGFzbXMvZ2VuZXRp
Y3M8L2tleXdvcmQ+PGtleXdvcmQ+Q29tcHV0YXRpb25hbCBCaW9sb2d5LyptZXRob2RzPC9rZXl3
b3JkPjxrZXl3b3JkPipHZW5lIERvc2FnZTwva2V5d29yZD48a2V5d29yZD4qR2VuZXMsIE5lb3Bs
YXNtPC9rZXl3b3JkPjxrZXl3b3JkPkdlbmV0aWMgSGV0ZXJvZ2VuZWl0eTwva2V5d29yZD48a2V5
d29yZD5IdW1hbnM8L2tleXdvcmQ+PGtleXdvcmQ+T2xpZ29udWNsZW90aWRlIEFycmF5IFNlcXVl
bmNlIEFuYWx5c2lzPC9rZXl3b3JkPjxrZXl3b3JkPlBvbHltb3JwaGlzbSwgU2luZ2xlIE51Y2xl
b3RpZGU8L2tleXdvcmQ+PGtleXdvcmQ+U2Vuc2l0aXZpdHkgYW5kIFNwZWNpZmljaXR5PC9rZXl3
b3JkPjxrZXl3b3JkPipTb2Z0d2FyZTwva2V5d29yZD48L2tleXdvcmRzPjxkYXRlcz48eWVhcj4y
MDExPC95ZWFyPjxwdWItZGF0ZXM+PGRhdGU+T2N0IDI0PC9kYXRlPjwvcHViLWRhdGVzPjwvZGF0
ZXM+PGlzYm4+MTQ3NC03NjBYIChFbGVjdHJvbmljKSYjeEQ7MTQ3NC03NTk2IChMaW5raW5nKTwv
aXNibj48YWNjZXNzaW9uLW51bT4yMjAyMzgyMDwvYWNjZXNzaW9uLW51bT48dXJscz48cmVsYXRl
ZC11cmxzPjx1cmw+aHR0cHM6Ly93d3cubmNiaS5ubG0ubmloLmdvdi9wdWJtZWQvMjIwMjM4MjA8
L3VybD48L3JlbGF0ZWQtdXJscz48L3VybHM+PGN1c3RvbTI+UE1DMzMzMzc3ODwvY3VzdG9tMj48
ZWxlY3Ryb25pYy1yZXNvdXJjZS1udW0+MTAuMTE4Ni9nYi0yMDExLTEyLTEwLXIxMDg8L2VsZWN0
cm9uaWMtcmVzb3VyY2UtbnVtPjwvcmVjb3JkPjwvQ2l0ZT48L0VuZE5vdGU+
</w:fldData>
        </w:fldChar>
      </w:r>
      <w:r w:rsidR="00457AEC" w:rsidRPr="00457AEC">
        <w:rPr>
          <w:lang w:val="en-US"/>
        </w:rPr>
        <w:instrText xml:space="preserve"> ADDIN EN.CITE </w:instrText>
      </w:r>
      <w:r w:rsidR="00457AEC">
        <w:fldChar w:fldCharType="begin">
          <w:fldData xml:space="preserve">PEVuZE5vdGU+PENpdGU+PEF1dGhvcj5LYXJsc3NvbjwvQXV0aG9yPjxZZWFyPjIwMTg8L1llYXI+
PFJlY051bT4xNDwvUmVjTnVtPjxEaXNwbGF5VGV4dD48c3R5bGUgZmFjZT0ic3VwZXJzY3JpcHQi
PjEwLDIzPC9zdHlsZT48L0Rpc3BsYXlUZXh0PjxyZWNvcmQ+PHJlYy1udW1iZXI+MTQ8L3JlYy1u
dW1iZXI+PGZvcmVpZ24ta2V5cz48a2V5IGFwcD0iRU4iIGRiLWlkPSJ0ZGVmMHNmOXAwMnp2aGUw
djAzNTJ3MnZmZWQwMHMyOWQ1dGYiIHRpbWVzdGFtcD0iMTY0NTc5OTI1OCI+MTQ8L2tleT48L2Zv
cmVpZ24ta2V5cz48cmVmLXR5cGUgbmFtZT0iSm91cm5hbCBBcnRpY2xlIj4xNzwvcmVmLXR5cGU+
PGNvbnRyaWJ1dG9ycz48YXV0aG9ycz48YXV0aG9yPkthcmxzc29uLCBKLjwvYXV0aG9yPjxhdXRo
b3I+VmFsaW5kLCBBLjwvYXV0aG9yPjxhdXRob3I+SG9sbXF1aXN0IE1lbmdlbGJpZXIsIEwuPC9h
dXRob3I+PGF1dGhvcj5CcmVkaW4sIFMuPC9hdXRob3I+PGF1dGhvcj5Db3JubWFyaywgTC48L2F1
dGhvcj48YXV0aG9yPkphbnNzb24sIEMuPC9hdXRob3I+PGF1dGhvcj5XYWxpLCBBLjwvYXV0aG9y
PjxhdXRob3I+U3RhYWYsIEouPC9hdXRob3I+PGF1dGhvcj5WaWtsdW5kLCBCLjwvYXV0aG9yPjxh
dXRob3I+T3JhLCBJLjwvYXV0aG9yPjxhdXRob3I+Qm9yamVzc29uLCBBLjwvYXV0aG9yPjxhdXRo
b3I+QmFja21hbiwgVC48L2F1dGhvcj48YXV0aG9yPkJyYWVrZXZlbGR0LCBOLjwvYXV0aG9yPjxh
dXRob3I+U2FuZHN0ZWR0LCBCLjwvYXV0aG9yPjxhdXRob3I+UGFsLCBOLjwvYXV0aG9yPjxhdXRo
b3I+SXNha3Nzb24sIEEuPC9hdXRob3I+PGF1dGhvcj5MYWNrbmVyLCBCLiBHLjwvYXV0aG9yPjxh
dXRob3I+Sm9uc29uLCBULjwvYXV0aG9yPjxhdXRob3I+QmV4ZWxsLCBELjwvYXV0aG9yPjxhdXRo
b3I+R2lzc2Vsc3NvbiwgRC48L2F1dGhvcj48L2F1dGhvcnM+PC9jb250cmlidXRvcnM+PGF1dGgt
YWRkcmVzcz5EaXZpc2lvbiBvZiBDbGluaWNhbCBHZW5ldGljcywgRGVwYXJ0bWVudCBvZiBMYWJv
cmF0b3J5IE1lZGljaW5lLCBMdW5kIFVuaXZlcnNpdHksIEx1bmQsIFN3ZWRlbi4mI3hEO0Rpdmlz
aW9uIG9mIE9uY29sb2d5IGFuZCBQYXRob2xvZ3ksIERlcGFydG1lbnQgb2YgQ2xpbmljYWwgU2Np
ZW5jZXMsIEx1bmQgVW5pdmVyc2l0eSwgTHVuZCwgU3dlZGVuLiYjeEQ7U2NpZW5jZSBmb3IgTGlm
ZSBMYWJvcmF0b3J5LCBEZXBhcnRtZW50IG9mIE1lZGljYWwgU2NpZW5jZXMsIFVwcHNhbGEgVW5p
dmVyc2l0eSwgVXBwc2FsYSwgU3dlZGVuLiYjeEQ7RGl2aXNpb24gb2YgUGVkaWF0cmljIE9uY29s
b2d5LCBEZXBhcnRtZW50IG9mIENsaW5pY2FsIFNjaWVuY2VzLCBMdW5kIFVuaXZlcnNpdHksIEx1
bmQsIFN3ZWRlbi4mI3hEO0RpdmlzaW9uIG9mIFBlZGlhdHJpYyBTdXJnZXJ5LCBEZXBhcnRtZW50
IG9mIENsaW5pY2FsIFNjaWVuY2VzLCBMdW5kIFVuaXZlcnNpdHksIEx1bmQsIFN3ZWRlbi4mI3hE
O0RpdmlzaW9uIG9mIFRyYW5zbGF0aW9uYWwgQ2FuY2VyIFJlc2VhcmNoLCBEZXBhcnRtZW50IG9m
IExhYm9yYXRvcnkgTWVkaWNpbmUsIEx1bmQgVW5pdmVyc2l0eSwgTHVuZCwgU3dlZGVuLiYjeEQ7
RGl2aXNpb24gb2YgUGVkaWF0cmljIE9uY29sb2d5IGFuZCB0aGUgQ2hpbGRob29kIENhbmNlciBS
ZXNlYXJjaCBVbml0LCBEZXBhcnRtZW50IG9mIFdvbWVuJmFwb3M7cyBhbmQgQ2hpbGRyZW4mYXBv
cztzIEhlYWx0aCwgS2Fyb2xpbnNrYSBJbnN0aXR1dGUsIFN0b2NraG9sbSwgU3dlZGVuLiYjeEQ7
RGVwYXJ0bWVudCBvZiBQYXRob2xvZ3ksIExhYm9yYXRvcnkgTWVkaWNpbmUsIE1lZGljYWwgU2Vy
dmljZXMgU2thbmUsIEx1bmQsIFN3ZWRlbi4mI3hEO0RpdmlzaW9uIG9mIENsaW5pY2FsIEdlbmV0
aWNzLCBEZXBhcnRtZW50IG9mIExhYm9yYXRvcnkgTWVkaWNpbmUsIEx1bmQgVW5pdmVyc2l0eSwg
THVuZCwgU3dlZGVuLiBkYXZpZC5naXNzZWxzc29uX25vcmRAbWVkLmx1LnNlLiYjeEQ7RGl2aXNp
b24gb2YgT25jb2xvZ3kgYW5kIFBhdGhvbG9neSwgRGVwYXJ0bWVudCBvZiBDbGluaWNhbCBTY2ll
bmNlcywgTHVuZCBVbml2ZXJzaXR5LCBMdW5kLCBTd2VkZW4uIGRhdmlkLmdpc3NlbHNzb25fbm9y
ZEBtZWQubHUuc2UuJiN4RDtEZXBhcnRtZW50IG9mIFBhdGhvbG9neSwgTGFib3JhdG9yeSBNZWRp
Y2luZSwgTWVkaWNhbCBTZXJ2aWNlcyBTa2FuZSwgTHVuZCwgU3dlZGVuLiBkYXZpZC5naXNzZWxz
c29uX25vcmRAbWVkLmx1LnNlLjwvYXV0aC1hZGRyZXNzPjx0aXRsZXM+PHRpdGxlPkZvdXIgZXZv
bHV0aW9uYXJ5IHRyYWplY3RvcmllcyB1bmRlcmxpZSBnZW5ldGljIGludHJhdHVtb3JhbCB2YXJp
YXRpb24gaW4gY2hpbGRob29kIGNhbmNlcjwvdGl0bGU+PHNlY29uZGFyeS10aXRsZT5OYXQgR2Vu
ZXQ8L3NlY29uZGFyeS10aXRsZT48L3RpdGxlcz48cGVyaW9kaWNhbD48ZnVsbC10aXRsZT5OYXQg
R2VuZXQ8L2Z1bGwtdGl0bGU+PC9wZXJpb2RpY2FsPjxwYWdlcz45NDQtOTUwPC9wYWdlcz48dm9s
dW1lPjUwPC92b2x1bWU+PG51bWJlcj43PC9udW1iZXI+PGRhdGVzPjx5ZWFyPjIwMTg8L3llYXI+
PHB1Yi1kYXRlcz48ZGF0ZT5KdWw8L2RhdGU+PC9wdWItZGF0ZXM+PC9kYXRlcz48aXNibj4xNTQ2
LTE3MTggKEVsZWN0cm9uaWMpJiN4RDsxMDYxLTQwMzYgKExpbmtpbmcpPC9pc2JuPjxhY2Nlc3Np
b24tbnVtPjI5ODY3MjIxPC9hY2Nlc3Npb24tbnVtPjx1cmxzPjxyZWxhdGVkLXVybHM+PHVybD5o
dHRwczovL3d3dy5uY2JpLm5sbS5uaWguZ292L3B1Ym1lZC8yOTg2NzIyMTwvdXJsPjwvcmVsYXRl
ZC11cmxzPjwvdXJscz48ZWxlY3Ryb25pYy1yZXNvdXJjZS1udW0+MTAuMTAzOC9zNDE1ODgtMDE4
LTAxMzEteTwvZWxlY3Ryb25pYy1yZXNvdXJjZS1udW0+PC9yZWNvcmQ+PC9DaXRlPjxDaXRlPjxB
dXRob3I+UmFzbXVzc2VuPC9BdXRob3I+PFllYXI+MjAxMTwvWWVhcj48UmVjTnVtPjU4PC9SZWNO
dW0+PHJlY29yZD48cmVjLW51bWJlcj41ODwvcmVjLW51bWJlcj48Zm9yZWlnbi1rZXlzPjxrZXkg
YXBwPSJFTiIgZGItaWQ9InRkZWYwc2Y5cDAyenZoZTB2MDM1MncydmZlZDAwczI5ZDV0ZiIgdGlt
ZXN0YW1wPSIxNjQ1Nzk5MjU5Ij41ODwva2V5PjwvZm9yZWlnbi1rZXlzPjxyZWYtdHlwZSBuYW1l
PSJKb3VybmFsIEFydGljbGUiPjE3PC9yZWYtdHlwZT48Y29udHJpYnV0b3JzPjxhdXRob3JzPjxh
dXRob3I+UmFzbXVzc2VuLCBNLjwvYXV0aG9yPjxhdXRob3I+U3VuZHN0cm9tLCBNLjwvYXV0aG9y
PjxhdXRob3I+R29yYW5zc29uIEt1bHRpbWEsIEguPC9hdXRob3I+PGF1dGhvcj5Cb3RsaW5nLCBK
LjwvYXV0aG9yPjxhdXRob3I+TWlja2UsIFAuPC9hdXRob3I+PGF1dGhvcj5CaXJnaXNzb24sIEgu
PC9hdXRob3I+PGF1dGhvcj5HbGltZWxpdXMsIEIuPC9hdXRob3I+PGF1dGhvcj5Jc2Frc3Nvbiwg
QS48L2F1dGhvcj48L2F1dGhvcnM+PC9jb250cmlidXRvcnM+PGF1dGgtYWRkcmVzcz5TY2llbmNl
IGZvciBMaWZlIExhYm9yYXRvcnksIERlcGFydG1lbnQgb2YgTWVkaWNhbCBTY2llbmNlcywgVXBw
c2FsYSBVbml2ZXJzaXR5LCBBa2FkZW1pc2thIHNqdWtodXNldCwgU0UtNzUxIDg1IFVwcHNhbGEs
IFN3ZWRlbi48L2F1dGgtYWRkcmVzcz48dGl0bGVzPjx0aXRsZT5BbGxlbGUtc3BlY2lmaWMgY29w
eSBudW1iZXIgYW5hbHlzaXMgb2YgdHVtb3Igc2FtcGxlcyB3aXRoIGFuZXVwbG9pZHkgYW5kIHR1
bW9yIGhldGVyb2dlbmVpdHk8L3RpdGxlPjxzZWNvbmRhcnktdGl0bGU+R2Vub21lIEJpb2w8L3Nl
Y29uZGFyeS10aXRsZT48L3RpdGxlcz48cGVyaW9kaWNhbD48ZnVsbC10aXRsZT5HZW5vbWUgQmlv
bDwvZnVsbC10aXRsZT48L3BlcmlvZGljYWw+PHBhZ2VzPlIxMDg8L3BhZ2VzPjx2b2x1bWU+MTI8
L3ZvbHVtZT48bnVtYmVyPjEwPC9udW1iZXI+PGtleXdvcmRzPjxrZXl3b3JkPkFibm9ybWFsIEth
cnlvdHlwZTwva2V5d29yZD48a2V5d29yZD5BbGdvcml0aG1zPC9rZXl3b3JkPjxrZXl3b3JkPipB
bGxlbGVzPC9rZXl3b3JkPjxrZXl3b3JkPipBbmV1cGxvaWR5PC9rZXl3b3JkPjxrZXl3b3JkPkNl
bGwgTGluZSwgVHVtb3I8L2tleXdvcmQ+PGtleXdvcmQ+Q29sb25pYyBOZW9wbGFzbXMvZ2VuZXRp
Y3M8L2tleXdvcmQ+PGtleXdvcmQ+Q29tcHV0YXRpb25hbCBCaW9sb2d5LyptZXRob2RzPC9rZXl3
b3JkPjxrZXl3b3JkPipHZW5lIERvc2FnZTwva2V5d29yZD48a2V5d29yZD4qR2VuZXMsIE5lb3Bs
YXNtPC9rZXl3b3JkPjxrZXl3b3JkPkdlbmV0aWMgSGV0ZXJvZ2VuZWl0eTwva2V5d29yZD48a2V5
d29yZD5IdW1hbnM8L2tleXdvcmQ+PGtleXdvcmQ+T2xpZ29udWNsZW90aWRlIEFycmF5IFNlcXVl
bmNlIEFuYWx5c2lzPC9rZXl3b3JkPjxrZXl3b3JkPlBvbHltb3JwaGlzbSwgU2luZ2xlIE51Y2xl
b3RpZGU8L2tleXdvcmQ+PGtleXdvcmQ+U2Vuc2l0aXZpdHkgYW5kIFNwZWNpZmljaXR5PC9rZXl3
b3JkPjxrZXl3b3JkPipTb2Z0d2FyZTwva2V5d29yZD48L2tleXdvcmRzPjxkYXRlcz48eWVhcj4y
MDExPC95ZWFyPjxwdWItZGF0ZXM+PGRhdGU+T2N0IDI0PC9kYXRlPjwvcHViLWRhdGVzPjwvZGF0
ZXM+PGlzYm4+MTQ3NC03NjBYIChFbGVjdHJvbmljKSYjeEQ7MTQ3NC03NTk2IChMaW5raW5nKTwv
aXNibj48YWNjZXNzaW9uLW51bT4yMjAyMzgyMDwvYWNjZXNzaW9uLW51bT48dXJscz48cmVsYXRl
ZC11cmxzPjx1cmw+aHR0cHM6Ly93d3cubmNiaS5ubG0ubmloLmdvdi9wdWJtZWQvMjIwMjM4MjA8
L3VybD48L3JlbGF0ZWQtdXJscz48L3VybHM+PGN1c3RvbTI+UE1DMzMzMzc3ODwvY3VzdG9tMj48
ZWxlY3Ryb25pYy1yZXNvdXJjZS1udW0+MTAuMTE4Ni9nYi0yMDExLTEyLTEwLXIxMDg8L2VsZWN0
cm9uaWMtcmVzb3VyY2UtbnVtPjwvcmVjb3JkPjwvQ2l0ZT48L0VuZE5vdGU+
</w:fldData>
        </w:fldChar>
      </w:r>
      <w:r w:rsidR="00457AEC" w:rsidRPr="00457AEC">
        <w:rPr>
          <w:lang w:val="en-US"/>
        </w:rPr>
        <w:instrText xml:space="preserve"> ADDIN EN.CITE.DATA </w:instrText>
      </w:r>
      <w:r w:rsidR="00457AEC">
        <w:fldChar w:fldCharType="end"/>
      </w:r>
      <w:r w:rsidRPr="00833A4E">
        <w:fldChar w:fldCharType="separate"/>
      </w:r>
      <w:r w:rsidR="00457AEC" w:rsidRPr="00457AEC">
        <w:rPr>
          <w:noProof/>
          <w:vertAlign w:val="superscript"/>
          <w:lang w:val="en-US"/>
        </w:rPr>
        <w:t>10,23</w:t>
      </w:r>
      <w:r w:rsidRPr="00833A4E">
        <w:fldChar w:fldCharType="end"/>
      </w:r>
      <w:r w:rsidR="00D3255C" w:rsidRPr="00307E63">
        <w:rPr>
          <w:lang w:val="en-US"/>
        </w:rPr>
        <w:t xml:space="preserve">. </w:t>
      </w:r>
      <w:r w:rsidR="00487ED4" w:rsidRPr="00487ED4">
        <w:rPr>
          <w:lang w:val="en-US"/>
        </w:rPr>
        <w:t>Su</w:t>
      </w:r>
      <w:r w:rsidR="00487ED4">
        <w:rPr>
          <w:lang w:val="en-US"/>
        </w:rPr>
        <w:t xml:space="preserve">bclonal events were </w:t>
      </w:r>
      <w:r w:rsidR="00487ED4">
        <w:rPr>
          <w:lang w:val="en-US"/>
        </w:rPr>
        <w:lastRenderedPageBreak/>
        <w:t xml:space="preserve">subjected to a more precise clonal deconvolution. </w:t>
      </w:r>
      <w:r w:rsidR="00833A4E" w:rsidRPr="00833A4E">
        <w:rPr>
          <w:lang w:val="en-US"/>
        </w:rPr>
        <w:t>The MCF values were calculate</w:t>
      </w:r>
      <w:r w:rsidR="00833A4E">
        <w:rPr>
          <w:lang w:val="en-US"/>
        </w:rPr>
        <w:t xml:space="preserve">d for </w:t>
      </w:r>
      <w:r w:rsidR="00487ED4">
        <w:rPr>
          <w:lang w:val="en-US"/>
        </w:rPr>
        <w:t xml:space="preserve">all </w:t>
      </w:r>
      <w:r w:rsidR="00833A4E">
        <w:rPr>
          <w:lang w:val="en-US"/>
        </w:rPr>
        <w:t>aberrations using Np=2</w:t>
      </w:r>
      <w:r w:rsidR="00487ED4">
        <w:rPr>
          <w:lang w:val="en-US"/>
        </w:rPr>
        <w:t>, and if the M</w:t>
      </w:r>
      <w:r w:rsidR="00487ED4" w:rsidRPr="00487ED4">
        <w:rPr>
          <w:lang w:val="en-US"/>
        </w:rPr>
        <w:t xml:space="preserve">CF value </w:t>
      </w:r>
      <w:r w:rsidR="00D3255C" w:rsidRPr="00307E63">
        <w:rPr>
          <w:lang w:val="en-US"/>
        </w:rPr>
        <w:t xml:space="preserve">was over or equal to 90 %, the aberration was considered as clonal. </w:t>
      </w:r>
    </w:p>
    <w:p w14:paraId="744F2676" w14:textId="5CA905D7" w:rsidR="00D3255C" w:rsidRPr="00307E63" w:rsidRDefault="00C42AAB" w:rsidP="00AD34C6">
      <w:pPr>
        <w:spacing w:line="480" w:lineRule="auto"/>
        <w:jc w:val="both"/>
        <w:rPr>
          <w:lang w:val="en-US"/>
        </w:rPr>
      </w:pPr>
      <w:r>
        <w:rPr>
          <w:bCs/>
          <w:lang w:val="en-US"/>
        </w:rPr>
        <w:t xml:space="preserve">The </w:t>
      </w:r>
      <w:r w:rsidR="00D3255C" w:rsidRPr="00307E63">
        <w:rPr>
          <w:lang w:val="en-US"/>
        </w:rPr>
        <w:t>final clonal deconvolution for phylogenetic analysis was based on the following rules:</w:t>
      </w:r>
    </w:p>
    <w:p w14:paraId="1B836DC9" w14:textId="6462E451" w:rsidR="00D3255C" w:rsidRPr="001B4812" w:rsidRDefault="00D3255C" w:rsidP="00AD34C6">
      <w:pPr>
        <w:pStyle w:val="ListParagraph"/>
        <w:numPr>
          <w:ilvl w:val="0"/>
          <w:numId w:val="2"/>
        </w:numPr>
        <w:spacing w:line="480" w:lineRule="auto"/>
        <w:ind w:leftChars="0" w:left="426" w:hanging="426"/>
        <w:rPr>
          <w:rFonts w:ascii="Times New Roman" w:hAnsi="Times New Roman" w:cs="Times New Roman"/>
          <w:sz w:val="24"/>
        </w:rPr>
      </w:pPr>
      <w:r w:rsidRPr="001B4812">
        <w:rPr>
          <w:rFonts w:ascii="Times New Roman" w:hAnsi="Times New Roman" w:cs="Times New Roman"/>
          <w:sz w:val="24"/>
        </w:rPr>
        <w:t>Because of an error margin of 10% at clone size estimation by SNP array</w:t>
      </w:r>
      <w:r w:rsidR="003824C1" w:rsidRPr="00C5439C">
        <w:rPr>
          <w:rFonts w:ascii="Times New Roman" w:hAnsi="Times New Roman" w:cs="Times New Roman"/>
          <w:sz w:val="24"/>
        </w:rPr>
        <w:fldChar w:fldCharType="begin">
          <w:fldData xml:space="preserve">PEVuZE5vdGU+PENpdGU+PEF1dGhvcj5NZW5nZWxiaWVyPC9BdXRob3I+PFllYXI+MjAxNTwvWWVh
cj48UmVjTnVtPjY0PC9SZWNOdW0+PERpc3BsYXlUZXh0PjxzdHlsZSBmYWNlPSJzdXBlcnNjcmlw
dCI+MjQ8L3N0eWxlPjwvRGlzcGxheVRleHQ+PHJlY29yZD48cmVjLW51bWJlcj42NDwvcmVjLW51
bWJlcj48Zm9yZWlnbi1rZXlzPjxrZXkgYXBwPSJFTiIgZGItaWQ9InRkZWYwc2Y5cDAyenZoZTB2
MDM1MncydmZlZDAwczI5ZDV0ZiIgdGltZXN0YW1wPSIxNjQ1Nzk5MjU5Ij42NDwva2V5PjwvZm9y
ZWlnbi1rZXlzPjxyZWYtdHlwZSBuYW1lPSJKb3VybmFsIEFydGljbGUiPjE3PC9yZWYtdHlwZT48
Y29udHJpYnV0b3JzPjxhdXRob3JzPjxhdXRob3I+TWVuZ2VsYmllciwgTC4gSC48L2F1dGhvcj48
YXV0aG9yPkthcmxzc29uLCBKLjwvYXV0aG9yPjxhdXRob3I+TGluZGdyZW4sIEQuPC9hdXRob3I+
PGF1dGhvcj5WYWxpbmQsIEEuPC9hdXRob3I+PGF1dGhvcj5MaWxsamViam9ybiwgSC48L2F1dGhv
cj48YXV0aG9yPkphbnNzb24sIEMuPC9hdXRob3I+PGF1dGhvcj5CZXhlbGwsIEQuPC9hdXRob3I+
PGF1dGhvcj5CcmFla2V2ZWxkdCwgTi48L2F1dGhvcj48YXV0aG9yPkFtZXVyLCBBLjwvYXV0aG9y
PjxhdXRob3I+Sm9uc29uLCBULjwvYXV0aG9yPjxhdXRob3I+S3VsdGltYSwgSC4gRy48L2F1dGhv
cj48YXV0aG9yPklzYWtzc29uLCBBLjwvYXV0aG9yPjxhdXRob3I+QXNtdW5kc3NvbiwgSi48L2F1
dGhvcj48YXV0aG9yPlZlcnN0ZWVnLCBSLjwvYXV0aG9yPjxhdXRob3I+Umlzc2xlciwgTS48L2F1
dGhvcj48YXV0aG9yPkZpb3JldG9zLCBULjwvYXV0aG9yPjxhdXRob3I+U2FuZHN0ZWR0LCBCLjwv
YXV0aG9yPjxhdXRob3I+Qm9yamVzc29uLCBBLjwvYXV0aG9yPjxhdXRob3I+QmFja21hbiwgVC48
L2F1dGhvcj48YXV0aG9yPlBhbCwgTi48L2F1dGhvcj48YXV0aG9yPk9yYSwgSS48L2F1dGhvcj48
YXV0aG9yPk1heXJob2ZlciwgTS48L2F1dGhvcj48YXV0aG9yPkdpc3NlbHNzb24sIEQuPC9hdXRo
b3I+PC9hdXRob3JzPjwvY29udHJpYnV0b3JzPjxhdXRoLWFkZHJlc3M+RGVwYXJ0bWVudCBvZiBD
bGluaWNhbCBHZW5ldGljcywgTHVuZCBVbml2ZXJzaXR5LCBCaW9tZWRpY2FsIENlbnRlciBDMTMs
IFNFMjIxODQgTHVuZCwgU3dlZGVuLiYjeEQ7VHJhbnNsYXRpb25hbCBDYW5jZXIgUmVzZWFyY2gs
IERlcGFydG1lbnQgb2YgTGFib3JhdG9yeSBNZWRpY2luZSwgTHVuZCBVbml2ZXJzaXR5LCBNZWRp
Y29uIFZpbGxhZ2UgNDA0LTQwNiwgU0UyMjM2MyBMdW5kLCBTd2VkZW4uJiN4RDtEZXBhcnRtZW50
IG9mIEltbXVub2xvZ3ksIEdlbmV0aWNzIGFuZCBQYXRob2xvZ3ksIFNjaWVuY2UgZm9yIExpZmUg
TGFib3JhdG9yeSwgVXBwc2FsYSBVbml2ZXJzaXR5LCBTRTc1MDAzIFVwcHNhbGEsIFN3ZWRlbi4m
I3hEO0FycmF5IGFuZCBBbmFseXNpcyBGYWNpbGl0eSwgRGVwYXJ0bWVudCBvZiBNZWRpY2FsIFNj
aWVuY2VzLCBVcHBzYWxhIFVuaXZlcnNpdHksIFNFNzUwMDMgVXBwc2FsYSwgU3dlZGVuLiYjeEQ7
RGVwYXJ0bWVudCBvZiBQYXRob2xvZ3ksIEthcm9saW5za2EgVW5pdmVyc2l0eSBIb3NwaXRhbCwg
U0UxNzE3NiBTb2xuYSwgU3dlZGVuLiYjeEQ7RGVwYXJ0bWVudCBvZiBIdW1hbiBHZW5ldGljcywg
QWNhZGVtaWMgTWVkaWNhbCBDZW50ZXIsIDExMDUgQVogQW1zdGVyZGFtLCBUaGUgTmV0aGVybGFu
ZHMuJiN4RDtEaXZpc2lvbiBvZiBQZWRpYXRyaWMgT25jb2xvZ3ksIERlcGFydG1lbnQgb2YgV29t
ZW4mYXBvcztzIGFuZCBDaGlsZHJlbiZhcG9zO3MgSGVhbHRoLCBLYXJvbGluc2thIEluc3RpdHV0
ZSwgU0UxNzE2NSBTb2xuYSwgU3dlZGVuLiYjeEQ7RGVwYXJ0bWVudCBvZiBQZWRpYXRyaWNzLCBM
dW5kIFVuaXZlcnNpdHksIFVuaXZlcnNpdHkgSG9zcGl0YWwsIFNFMjIxODUgTHVuZCwgU3dlZGVu
LiYjeEQ7QXN0cmlkIExpbmRncmVuIENoaWxkcmVuJmFwb3M7cyBIb3NwaXRhbCwgS2Fyb2xpbnNr
YSBVbml2ZXJzaXR5IEhvc3BpdGFsLCBTRTE3MTc2IFNvbG5hLCBTd2VkZW4uJiN4RDsxXSBEZXBh
cnRtZW50IG9mIENsaW5pY2FsIEdlbmV0aWNzLCBMdW5kIFVuaXZlcnNpdHksIEJpb21lZGljYWwg
Q2VudGVyIEMxMywgU0UyMjE4NCBMdW5kLCBTd2VkZW4gWzJdIERlcGFydG1lbnQgb2YgUGF0aG9s
b2d5LCBTa2FuZSBSZWdpb25hbCBhbmQgVW5pdmVyc2l0eSBMYWJvcmF0b3JpZXMsIFNFMjIxODUg
THVuZCwgU3dlZGVuLjwvYXV0aC1hZGRyZXNzPjx0aXRsZXM+PHRpdGxlPkludHJhdHVtb3JhbCBn
ZW5vbWUgZGl2ZXJzaXR5IHBhcmFsbGVscyBwcm9ncmVzc2lvbiBhbmQgcHJlZGljdHMgb3V0Y29t
ZSBpbiBwZWRpYXRyaWMgY2FuY2VyPC90aXRsZT48c2Vjb25kYXJ5LXRpdGxlPk5hdCBDb21tdW48
L3NlY29uZGFyeS10aXRsZT48L3RpdGxlcz48cGVyaW9kaWNhbD48ZnVsbC10aXRsZT5OYXQgQ29t
bXVuPC9mdWxsLXRpdGxlPjwvcGVyaW9kaWNhbD48cGFnZXM+NjEyNTwvcGFnZXM+PHZvbHVtZT42
PC92b2x1bWU+PGtleXdvcmRzPjxrZXl3b3JkPkFsbGVsZXM8L2tleXdvcmQ+PGtleXdvcmQ+QW50
aW5lb3BsYXN0aWMgQWdlbnRzL3RoZXJhcGV1dGljIHVzZTwva2V5d29yZD48a2V5d29yZD5DaGls
ZDwva2V5d29yZD48a2V5d29yZD5DaGlsZCwgUHJlc2Nob29sPC9rZXl3b3JkPjxrZXl3b3JkPipE
aXNlYXNlIFByb2dyZXNzaW9uPC9rZXl3b3JkPjxrZXl3b3JkPkV2b2x1dGlvbiwgTW9sZWN1bGFy
PC9rZXl3b3JkPjxrZXl3b3JkPipHZW5ldGljIEhldGVyb2dlbmVpdHk8L2tleXdvcmQ+PGtleXdv
cmQ+R2Vub21lLCBIdW1hbjwva2V5d29yZD48a2V5d29yZD5HZW5vbWljIEluc3RhYmlsaXR5PC9r
ZXl3b3JkPjxrZXl3b3JkPkh1bWFuczwva2V5d29yZD48a2V5d29yZD5OZW9wbGFzbSBNZXRhc3Rh
c2lzPC9rZXl3b3JkPjxrZXl3b3JkPk5lb3BsYXNtcy9kcnVnIHRoZXJhcHkvKmdlbmV0aWNzLypw
YXRob2xvZ3k8L2tleXdvcmQ+PGtleXdvcmQ+UHJvZ25vc2lzPC9rZXl3b3JkPjxrZXl3b3JkPlRy
ZWF0bWVudCBPdXRjb21lPC9rZXl3b3JkPjwva2V5d29yZHM+PGRhdGVzPjx5ZWFyPjIwMTU8L3ll
YXI+PHB1Yi1kYXRlcz48ZGF0ZT5KYW4gMjc8L2RhdGU+PC9wdWItZGF0ZXM+PC9kYXRlcz48aXNi
bj4yMDQxLTE3MjMgKEVsZWN0cm9uaWMpJiN4RDsyMDQxLTE3MjMgKExpbmtpbmcpPC9pc2JuPjxh
Y2Nlc3Npb24tbnVtPjI1NjI1NzU4PC9hY2Nlc3Npb24tbnVtPjx1cmxzPjxyZWxhdGVkLXVybHM+
PHVybD5odHRwczovL3d3dy5uY2JpLm5sbS5uaWguZ292L3B1Ym1lZC8yNTYyNTc1ODwvdXJsPjwv
cmVsYXRlZC11cmxzPjwvdXJscz48ZWxlY3Ryb25pYy1yZXNvdXJjZS1udW0+MTAuMTAzOC9uY29t
bXM3MTI1PC9lbGVjdHJvbmljLXJlc291cmNlLW51bT48L3JlY29yZD48L0NpdGU+PC9FbmROb3Rl
PgB=
</w:fldData>
        </w:fldChar>
      </w:r>
      <w:r w:rsidR="00457AEC">
        <w:rPr>
          <w:rFonts w:ascii="Times New Roman" w:hAnsi="Times New Roman" w:cs="Times New Roman"/>
          <w:sz w:val="24"/>
        </w:rPr>
        <w:instrText xml:space="preserve"> ADDIN EN.CITE </w:instrText>
      </w:r>
      <w:r w:rsidR="00457AEC">
        <w:rPr>
          <w:rFonts w:ascii="Times New Roman" w:hAnsi="Times New Roman" w:cs="Times New Roman"/>
          <w:sz w:val="24"/>
        </w:rPr>
        <w:fldChar w:fldCharType="begin">
          <w:fldData xml:space="preserve">PEVuZE5vdGU+PENpdGU+PEF1dGhvcj5NZW5nZWxiaWVyPC9BdXRob3I+PFllYXI+MjAxNTwvWWVh
cj48UmVjTnVtPjY0PC9SZWNOdW0+PERpc3BsYXlUZXh0PjxzdHlsZSBmYWNlPSJzdXBlcnNjcmlw
dCI+MjQ8L3N0eWxlPjwvRGlzcGxheVRleHQ+PHJlY29yZD48cmVjLW51bWJlcj42NDwvcmVjLW51
bWJlcj48Zm9yZWlnbi1rZXlzPjxrZXkgYXBwPSJFTiIgZGItaWQ9InRkZWYwc2Y5cDAyenZoZTB2
MDM1MncydmZlZDAwczI5ZDV0ZiIgdGltZXN0YW1wPSIxNjQ1Nzk5MjU5Ij42NDwva2V5PjwvZm9y
ZWlnbi1rZXlzPjxyZWYtdHlwZSBuYW1lPSJKb3VybmFsIEFydGljbGUiPjE3PC9yZWYtdHlwZT48
Y29udHJpYnV0b3JzPjxhdXRob3JzPjxhdXRob3I+TWVuZ2VsYmllciwgTC4gSC48L2F1dGhvcj48
YXV0aG9yPkthcmxzc29uLCBKLjwvYXV0aG9yPjxhdXRob3I+TGluZGdyZW4sIEQuPC9hdXRob3I+
PGF1dGhvcj5WYWxpbmQsIEEuPC9hdXRob3I+PGF1dGhvcj5MaWxsamViam9ybiwgSC48L2F1dGhv
cj48YXV0aG9yPkphbnNzb24sIEMuPC9hdXRob3I+PGF1dGhvcj5CZXhlbGwsIEQuPC9hdXRob3I+
PGF1dGhvcj5CcmFla2V2ZWxkdCwgTi48L2F1dGhvcj48YXV0aG9yPkFtZXVyLCBBLjwvYXV0aG9y
PjxhdXRob3I+Sm9uc29uLCBULjwvYXV0aG9yPjxhdXRob3I+S3VsdGltYSwgSC4gRy48L2F1dGhv
cj48YXV0aG9yPklzYWtzc29uLCBBLjwvYXV0aG9yPjxhdXRob3I+QXNtdW5kc3NvbiwgSi48L2F1
dGhvcj48YXV0aG9yPlZlcnN0ZWVnLCBSLjwvYXV0aG9yPjxhdXRob3I+Umlzc2xlciwgTS48L2F1
dGhvcj48YXV0aG9yPkZpb3JldG9zLCBULjwvYXV0aG9yPjxhdXRob3I+U2FuZHN0ZWR0LCBCLjwv
YXV0aG9yPjxhdXRob3I+Qm9yamVzc29uLCBBLjwvYXV0aG9yPjxhdXRob3I+QmFja21hbiwgVC48
L2F1dGhvcj48YXV0aG9yPlBhbCwgTi48L2F1dGhvcj48YXV0aG9yPk9yYSwgSS48L2F1dGhvcj48
YXV0aG9yPk1heXJob2ZlciwgTS48L2F1dGhvcj48YXV0aG9yPkdpc3NlbHNzb24sIEQuPC9hdXRo
b3I+PC9hdXRob3JzPjwvY29udHJpYnV0b3JzPjxhdXRoLWFkZHJlc3M+RGVwYXJ0bWVudCBvZiBD
bGluaWNhbCBHZW5ldGljcywgTHVuZCBVbml2ZXJzaXR5LCBCaW9tZWRpY2FsIENlbnRlciBDMTMs
IFNFMjIxODQgTHVuZCwgU3dlZGVuLiYjeEQ7VHJhbnNsYXRpb25hbCBDYW5jZXIgUmVzZWFyY2gs
IERlcGFydG1lbnQgb2YgTGFib3JhdG9yeSBNZWRpY2luZSwgTHVuZCBVbml2ZXJzaXR5LCBNZWRp
Y29uIFZpbGxhZ2UgNDA0LTQwNiwgU0UyMjM2MyBMdW5kLCBTd2VkZW4uJiN4RDtEZXBhcnRtZW50
IG9mIEltbXVub2xvZ3ksIEdlbmV0aWNzIGFuZCBQYXRob2xvZ3ksIFNjaWVuY2UgZm9yIExpZmUg
TGFib3JhdG9yeSwgVXBwc2FsYSBVbml2ZXJzaXR5LCBTRTc1MDAzIFVwcHNhbGEsIFN3ZWRlbi4m
I3hEO0FycmF5IGFuZCBBbmFseXNpcyBGYWNpbGl0eSwgRGVwYXJ0bWVudCBvZiBNZWRpY2FsIFNj
aWVuY2VzLCBVcHBzYWxhIFVuaXZlcnNpdHksIFNFNzUwMDMgVXBwc2FsYSwgU3dlZGVuLiYjeEQ7
RGVwYXJ0bWVudCBvZiBQYXRob2xvZ3ksIEthcm9saW5za2EgVW5pdmVyc2l0eSBIb3NwaXRhbCwg
U0UxNzE3NiBTb2xuYSwgU3dlZGVuLiYjeEQ7RGVwYXJ0bWVudCBvZiBIdW1hbiBHZW5ldGljcywg
QWNhZGVtaWMgTWVkaWNhbCBDZW50ZXIsIDExMDUgQVogQW1zdGVyZGFtLCBUaGUgTmV0aGVybGFu
ZHMuJiN4RDtEaXZpc2lvbiBvZiBQZWRpYXRyaWMgT25jb2xvZ3ksIERlcGFydG1lbnQgb2YgV29t
ZW4mYXBvcztzIGFuZCBDaGlsZHJlbiZhcG9zO3MgSGVhbHRoLCBLYXJvbGluc2thIEluc3RpdHV0
ZSwgU0UxNzE2NSBTb2xuYSwgU3dlZGVuLiYjeEQ7RGVwYXJ0bWVudCBvZiBQZWRpYXRyaWNzLCBM
dW5kIFVuaXZlcnNpdHksIFVuaXZlcnNpdHkgSG9zcGl0YWwsIFNFMjIxODUgTHVuZCwgU3dlZGVu
LiYjeEQ7QXN0cmlkIExpbmRncmVuIENoaWxkcmVuJmFwb3M7cyBIb3NwaXRhbCwgS2Fyb2xpbnNr
YSBVbml2ZXJzaXR5IEhvc3BpdGFsLCBTRTE3MTc2IFNvbG5hLCBTd2VkZW4uJiN4RDsxXSBEZXBh
cnRtZW50IG9mIENsaW5pY2FsIEdlbmV0aWNzLCBMdW5kIFVuaXZlcnNpdHksIEJpb21lZGljYWwg
Q2VudGVyIEMxMywgU0UyMjE4NCBMdW5kLCBTd2VkZW4gWzJdIERlcGFydG1lbnQgb2YgUGF0aG9s
b2d5LCBTa2FuZSBSZWdpb25hbCBhbmQgVW5pdmVyc2l0eSBMYWJvcmF0b3JpZXMsIFNFMjIxODUg
THVuZCwgU3dlZGVuLjwvYXV0aC1hZGRyZXNzPjx0aXRsZXM+PHRpdGxlPkludHJhdHVtb3JhbCBn
ZW5vbWUgZGl2ZXJzaXR5IHBhcmFsbGVscyBwcm9ncmVzc2lvbiBhbmQgcHJlZGljdHMgb3V0Y29t
ZSBpbiBwZWRpYXRyaWMgY2FuY2VyPC90aXRsZT48c2Vjb25kYXJ5LXRpdGxlPk5hdCBDb21tdW48
L3NlY29uZGFyeS10aXRsZT48L3RpdGxlcz48cGVyaW9kaWNhbD48ZnVsbC10aXRsZT5OYXQgQ29t
bXVuPC9mdWxsLXRpdGxlPjwvcGVyaW9kaWNhbD48cGFnZXM+NjEyNTwvcGFnZXM+PHZvbHVtZT42
PC92b2x1bWU+PGtleXdvcmRzPjxrZXl3b3JkPkFsbGVsZXM8L2tleXdvcmQ+PGtleXdvcmQ+QW50
aW5lb3BsYXN0aWMgQWdlbnRzL3RoZXJhcGV1dGljIHVzZTwva2V5d29yZD48a2V5d29yZD5DaGls
ZDwva2V5d29yZD48a2V5d29yZD5DaGlsZCwgUHJlc2Nob29sPC9rZXl3b3JkPjxrZXl3b3JkPipE
aXNlYXNlIFByb2dyZXNzaW9uPC9rZXl3b3JkPjxrZXl3b3JkPkV2b2x1dGlvbiwgTW9sZWN1bGFy
PC9rZXl3b3JkPjxrZXl3b3JkPipHZW5ldGljIEhldGVyb2dlbmVpdHk8L2tleXdvcmQ+PGtleXdv
cmQ+R2Vub21lLCBIdW1hbjwva2V5d29yZD48a2V5d29yZD5HZW5vbWljIEluc3RhYmlsaXR5PC9r
ZXl3b3JkPjxrZXl3b3JkPkh1bWFuczwva2V5d29yZD48a2V5d29yZD5OZW9wbGFzbSBNZXRhc3Rh
c2lzPC9rZXl3b3JkPjxrZXl3b3JkPk5lb3BsYXNtcy9kcnVnIHRoZXJhcHkvKmdlbmV0aWNzLypw
YXRob2xvZ3k8L2tleXdvcmQ+PGtleXdvcmQ+UHJvZ25vc2lzPC9rZXl3b3JkPjxrZXl3b3JkPlRy
ZWF0bWVudCBPdXRjb21lPC9rZXl3b3JkPjwva2V5d29yZHM+PGRhdGVzPjx5ZWFyPjIwMTU8L3ll
YXI+PHB1Yi1kYXRlcz48ZGF0ZT5KYW4gMjc8L2RhdGU+PC9wdWItZGF0ZXM+PC9kYXRlcz48aXNi
bj4yMDQxLTE3MjMgKEVsZWN0cm9uaWMpJiN4RDsyMDQxLTE3MjMgKExpbmtpbmcpPC9pc2JuPjxh
Y2Nlc3Npb24tbnVtPjI1NjI1NzU4PC9hY2Nlc3Npb24tbnVtPjx1cmxzPjxyZWxhdGVkLXVybHM+
PHVybD5odHRwczovL3d3dy5uY2JpLm5sbS5uaWguZ292L3B1Ym1lZC8yNTYyNTc1ODwvdXJsPjwv
cmVsYXRlZC11cmxzPjwvdXJscz48ZWxlY3Ryb25pYy1yZXNvdXJjZS1udW0+MTAuMTAzOC9uY29t
bXM3MTI1PC9lbGVjdHJvbmljLXJlc291cmNlLW51bT48L3JlY29yZD48L0NpdGU+PC9FbmROb3Rl
PgB=
</w:fldData>
        </w:fldChar>
      </w:r>
      <w:r w:rsidR="00457AEC">
        <w:rPr>
          <w:rFonts w:ascii="Times New Roman" w:hAnsi="Times New Roman" w:cs="Times New Roman"/>
          <w:sz w:val="24"/>
        </w:rPr>
        <w:instrText xml:space="preserve"> ADDIN EN.CITE.DATA </w:instrText>
      </w:r>
      <w:r w:rsidR="00457AEC">
        <w:rPr>
          <w:rFonts w:ascii="Times New Roman" w:hAnsi="Times New Roman" w:cs="Times New Roman"/>
          <w:sz w:val="24"/>
        </w:rPr>
      </w:r>
      <w:r w:rsidR="00457AEC">
        <w:rPr>
          <w:rFonts w:ascii="Times New Roman" w:hAnsi="Times New Roman" w:cs="Times New Roman"/>
          <w:sz w:val="24"/>
        </w:rPr>
        <w:fldChar w:fldCharType="end"/>
      </w:r>
      <w:r w:rsidR="003824C1" w:rsidRPr="00C5439C">
        <w:rPr>
          <w:rFonts w:ascii="Times New Roman" w:hAnsi="Times New Roman" w:cs="Times New Roman"/>
          <w:sz w:val="24"/>
        </w:rPr>
      </w:r>
      <w:r w:rsidR="003824C1" w:rsidRPr="00C5439C">
        <w:rPr>
          <w:rFonts w:ascii="Times New Roman" w:hAnsi="Times New Roman" w:cs="Times New Roman"/>
          <w:sz w:val="24"/>
        </w:rPr>
        <w:fldChar w:fldCharType="separate"/>
      </w:r>
      <w:r w:rsidR="00457AEC" w:rsidRPr="00457AEC">
        <w:rPr>
          <w:rFonts w:ascii="Times New Roman" w:hAnsi="Times New Roman" w:cs="Times New Roman"/>
          <w:noProof/>
          <w:sz w:val="24"/>
          <w:vertAlign w:val="superscript"/>
        </w:rPr>
        <w:t>24</w:t>
      </w:r>
      <w:r w:rsidR="003824C1" w:rsidRPr="00C5439C">
        <w:rPr>
          <w:rFonts w:ascii="Times New Roman" w:hAnsi="Times New Roman" w:cs="Times New Roman"/>
          <w:sz w:val="24"/>
        </w:rPr>
        <w:fldChar w:fldCharType="end"/>
      </w:r>
      <w:r w:rsidRPr="00C5439C">
        <w:rPr>
          <w:rFonts w:ascii="Times New Roman" w:hAnsi="Times New Roman" w:cs="Times New Roman"/>
          <w:sz w:val="24"/>
        </w:rPr>
        <w:t>, final clone sizes were rounded to the nearest</w:t>
      </w:r>
      <w:r w:rsidRPr="00B576FC">
        <w:rPr>
          <w:rFonts w:ascii="Times New Roman" w:hAnsi="Times New Roman" w:cs="Times New Roman"/>
          <w:sz w:val="24"/>
        </w:rPr>
        <w:t xml:space="preserve"> 10%</w:t>
      </w:r>
      <w:r w:rsidRPr="001B4812">
        <w:rPr>
          <w:rFonts w:ascii="Times New Roman" w:hAnsi="Times New Roman" w:cs="Times New Roman"/>
          <w:sz w:val="24"/>
        </w:rPr>
        <w:t xml:space="preserve">. The sum of subclone sizes was allowed to reach a maximum of 120%, because two concomitant subclones will yield a 20% error margin. </w:t>
      </w:r>
    </w:p>
    <w:p w14:paraId="1C1787AC" w14:textId="77777777" w:rsidR="00D3255C" w:rsidRPr="001B4812" w:rsidRDefault="00D3255C" w:rsidP="00AD34C6">
      <w:pPr>
        <w:pStyle w:val="ListParagraph"/>
        <w:numPr>
          <w:ilvl w:val="0"/>
          <w:numId w:val="2"/>
        </w:numPr>
        <w:spacing w:line="480" w:lineRule="auto"/>
        <w:ind w:leftChars="0" w:left="426" w:hanging="426"/>
        <w:rPr>
          <w:rFonts w:ascii="Times New Roman" w:hAnsi="Times New Roman" w:cs="Times New Roman"/>
          <w:sz w:val="24"/>
        </w:rPr>
      </w:pPr>
      <w:r w:rsidRPr="001B4812">
        <w:rPr>
          <w:rFonts w:ascii="Times New Roman" w:hAnsi="Times New Roman" w:cs="Times New Roman"/>
          <w:sz w:val="24"/>
        </w:rPr>
        <w:t>Tumor cell concentration was normalized to 100% when the total sum of subclones reached over 100%.</w:t>
      </w:r>
    </w:p>
    <w:p w14:paraId="4DBC882E" w14:textId="1D4D600C" w:rsidR="00D3255C" w:rsidRPr="001B4812" w:rsidRDefault="00D3255C" w:rsidP="00AD34C6">
      <w:pPr>
        <w:pStyle w:val="ListParagraph"/>
        <w:numPr>
          <w:ilvl w:val="0"/>
          <w:numId w:val="2"/>
        </w:numPr>
        <w:spacing w:line="480" w:lineRule="auto"/>
        <w:ind w:leftChars="0" w:left="426" w:hanging="426"/>
        <w:rPr>
          <w:rFonts w:ascii="Times New Roman" w:hAnsi="Times New Roman" w:cs="Times New Roman"/>
          <w:sz w:val="24"/>
        </w:rPr>
      </w:pPr>
      <w:r w:rsidRPr="001B4812">
        <w:rPr>
          <w:rFonts w:ascii="Times New Roman" w:hAnsi="Times New Roman" w:cs="Times New Roman"/>
          <w:sz w:val="24"/>
        </w:rPr>
        <w:t>CNNI events (2+0) in a sample against a background of trisomy (</w:t>
      </w:r>
      <w:r w:rsidR="00487ED4">
        <w:rPr>
          <w:rFonts w:ascii="Times New Roman" w:hAnsi="Times New Roman" w:cs="Times New Roman"/>
          <w:sz w:val="24"/>
        </w:rPr>
        <w:t>1+2</w:t>
      </w:r>
      <w:r w:rsidRPr="001B4812">
        <w:rPr>
          <w:rFonts w:ascii="Times New Roman" w:hAnsi="Times New Roman" w:cs="Times New Roman"/>
          <w:sz w:val="24"/>
        </w:rPr>
        <w:t xml:space="preserve">) was assumed to occur by losing an allele from the trisomy if the majority of the other samples from the same experiment also displayed </w:t>
      </w:r>
      <w:proofErr w:type="spellStart"/>
      <w:r w:rsidRPr="001B4812">
        <w:rPr>
          <w:rFonts w:ascii="Times New Roman" w:hAnsi="Times New Roman" w:cs="Times New Roman"/>
          <w:sz w:val="24"/>
        </w:rPr>
        <w:t>trisomies</w:t>
      </w:r>
      <w:proofErr w:type="spellEnd"/>
      <w:r w:rsidRPr="001B4812">
        <w:rPr>
          <w:rFonts w:ascii="Times New Roman" w:hAnsi="Times New Roman" w:cs="Times New Roman"/>
          <w:sz w:val="24"/>
        </w:rPr>
        <w:t xml:space="preserve"> (</w:t>
      </w:r>
      <w:r w:rsidR="00487ED4">
        <w:rPr>
          <w:rFonts w:ascii="Times New Roman" w:hAnsi="Times New Roman" w:cs="Times New Roman"/>
          <w:sz w:val="24"/>
        </w:rPr>
        <w:t>1+2</w:t>
      </w:r>
      <w:r w:rsidRPr="001B4812">
        <w:rPr>
          <w:rFonts w:ascii="Times New Roman" w:hAnsi="Times New Roman" w:cs="Times New Roman"/>
          <w:sz w:val="24"/>
        </w:rPr>
        <w:t>).</w:t>
      </w:r>
    </w:p>
    <w:p w14:paraId="54C13D7A" w14:textId="77777777" w:rsidR="00D3255C" w:rsidRPr="001B4812" w:rsidRDefault="00D3255C" w:rsidP="00AD34C6">
      <w:pPr>
        <w:pStyle w:val="ListParagraph"/>
        <w:spacing w:line="480" w:lineRule="auto"/>
        <w:ind w:left="960"/>
        <w:rPr>
          <w:rFonts w:ascii="Times New Roman" w:hAnsi="Times New Roman" w:cs="Times New Roman"/>
          <w:sz w:val="24"/>
        </w:rPr>
      </w:pPr>
    </w:p>
    <w:p w14:paraId="14605953" w14:textId="6A99ACD4" w:rsidR="00D3255C" w:rsidRPr="00307E63" w:rsidRDefault="00D3255C" w:rsidP="00AD34C6">
      <w:pPr>
        <w:spacing w:line="480" w:lineRule="auto"/>
        <w:jc w:val="both"/>
        <w:rPr>
          <w:lang w:val="en-US"/>
        </w:rPr>
      </w:pPr>
      <w:r w:rsidRPr="00307E63">
        <w:rPr>
          <w:lang w:val="en-US"/>
        </w:rPr>
        <w:t xml:space="preserve">For cell line experiments, a private aberration was defined as an aberration unique for each lineage, while for PDX experiments (two samples per tumor) a private aberration was defined as an aberration unique for each PDX tumor. All other aberrations were defined as shared or stem. </w:t>
      </w:r>
    </w:p>
    <w:p w14:paraId="24882ECA" w14:textId="082BB050" w:rsidR="00202DB6" w:rsidRPr="00307E63" w:rsidRDefault="00202DB6" w:rsidP="00AD34C6">
      <w:pPr>
        <w:spacing w:line="480" w:lineRule="auto"/>
        <w:jc w:val="both"/>
        <w:rPr>
          <w:lang w:val="en-US"/>
        </w:rPr>
      </w:pPr>
    </w:p>
    <w:p w14:paraId="0F17AD7F" w14:textId="01586D1E" w:rsidR="00612F35" w:rsidRPr="00C709CF" w:rsidRDefault="00C709CF" w:rsidP="00AD34C6">
      <w:pPr>
        <w:spacing w:line="480" w:lineRule="auto"/>
        <w:jc w:val="both"/>
        <w:rPr>
          <w:b/>
          <w:bCs/>
          <w:lang w:val="en-US"/>
        </w:rPr>
      </w:pPr>
      <w:r>
        <w:rPr>
          <w:b/>
          <w:bCs/>
          <w:lang w:val="en-US"/>
        </w:rPr>
        <w:t>Clonal deconvolution based in CNAs detected by SNP array in clinical samples</w:t>
      </w:r>
    </w:p>
    <w:p w14:paraId="25BD14C4" w14:textId="72422FA4" w:rsidR="00635280" w:rsidRPr="00DD0218" w:rsidRDefault="00C35206" w:rsidP="00AD34C6">
      <w:pPr>
        <w:spacing w:line="480" w:lineRule="auto"/>
        <w:jc w:val="both"/>
        <w:rPr>
          <w:lang w:val="en-US"/>
        </w:rPr>
      </w:pPr>
      <w:r>
        <w:rPr>
          <w:lang w:val="en-US"/>
        </w:rPr>
        <w:t xml:space="preserve">The TAPS plots were visually </w:t>
      </w:r>
      <w:r w:rsidR="002D3C3D">
        <w:rPr>
          <w:lang w:val="en-US"/>
        </w:rPr>
        <w:t>inspected,</w:t>
      </w:r>
      <w:r>
        <w:rPr>
          <w:lang w:val="en-US"/>
        </w:rPr>
        <w:t xml:space="preserve"> and an allelic composition </w:t>
      </w:r>
      <w:r w:rsidR="00A05247">
        <w:rPr>
          <w:lang w:val="en-US"/>
        </w:rPr>
        <w:t>was</w:t>
      </w:r>
      <w:r>
        <w:rPr>
          <w:lang w:val="en-US"/>
        </w:rPr>
        <w:t xml:space="preserve"> </w:t>
      </w:r>
      <w:r w:rsidR="002D3C3D">
        <w:rPr>
          <w:lang w:val="en-US"/>
        </w:rPr>
        <w:t>assigned to each aberration.</w:t>
      </w:r>
      <w:r w:rsidR="00A05247">
        <w:rPr>
          <w:lang w:val="en-US"/>
        </w:rPr>
        <w:t xml:space="preserve"> </w:t>
      </w:r>
      <w:r w:rsidRPr="00C35206">
        <w:rPr>
          <w:lang w:val="en-US"/>
        </w:rPr>
        <w:t>Events that wer</w:t>
      </w:r>
      <w:r>
        <w:rPr>
          <w:lang w:val="en-US"/>
        </w:rPr>
        <w:t xml:space="preserve">e too small to be visualized in the TAPS plot with more than one marker were excluded from the study since the allelic imbalance could not be </w:t>
      </w:r>
      <w:r>
        <w:rPr>
          <w:lang w:val="en-US"/>
        </w:rPr>
        <w:lastRenderedPageBreak/>
        <w:t>determined</w:t>
      </w:r>
      <w:r w:rsidR="00A05247">
        <w:rPr>
          <w:lang w:val="en-US"/>
        </w:rPr>
        <w:t xml:space="preserve"> with certainty</w:t>
      </w:r>
      <w:r>
        <w:rPr>
          <w:lang w:val="en-US"/>
        </w:rPr>
        <w:t xml:space="preserve">. </w:t>
      </w:r>
      <w:r w:rsidR="00C709CF">
        <w:rPr>
          <w:lang w:val="en-US"/>
        </w:rPr>
        <w:t>The median of MSF values</w:t>
      </w:r>
      <w:r w:rsidR="00B30ACD">
        <w:rPr>
          <w:lang w:val="en-US"/>
        </w:rPr>
        <w:t xml:space="preserve"> for aberrations that appeared to be clonal </w:t>
      </w:r>
      <w:r w:rsidR="00A05247">
        <w:rPr>
          <w:lang w:val="en-US"/>
        </w:rPr>
        <w:t xml:space="preserve">based on the TAPS plot </w:t>
      </w:r>
      <w:r w:rsidR="00B30ACD">
        <w:rPr>
          <w:lang w:val="en-US"/>
        </w:rPr>
        <w:t xml:space="preserve">were used to </w:t>
      </w:r>
      <w:r w:rsidR="00A05247">
        <w:rPr>
          <w:lang w:val="en-US"/>
        </w:rPr>
        <w:t>establish</w:t>
      </w:r>
      <w:r w:rsidR="00B30ACD">
        <w:rPr>
          <w:lang w:val="en-US"/>
        </w:rPr>
        <w:t xml:space="preserve"> the tumor cell fraction (TCF) or purity of the sample. This was done both </w:t>
      </w:r>
      <w:r w:rsidR="00B30ACD" w:rsidRPr="00DD0218">
        <w:rPr>
          <w:lang w:val="en-US"/>
        </w:rPr>
        <w:t>based on the log2-value</w:t>
      </w:r>
      <w:r w:rsidR="00DD0218">
        <w:rPr>
          <w:lang w:val="en-US"/>
        </w:rPr>
        <w:t>s</w:t>
      </w:r>
      <w:r w:rsidR="00B30ACD" w:rsidRPr="00DD0218">
        <w:rPr>
          <w:lang w:val="en-US"/>
        </w:rPr>
        <w:t xml:space="preserve"> and on the allelic imbalance. </w:t>
      </w:r>
      <w:r w:rsidR="001D211B">
        <w:rPr>
          <w:lang w:val="en-US"/>
        </w:rPr>
        <w:t>Similar</w:t>
      </w:r>
      <w:r w:rsidR="004B7524">
        <w:rPr>
          <w:lang w:val="en-US"/>
        </w:rPr>
        <w:t xml:space="preserve"> </w:t>
      </w:r>
      <w:r w:rsidR="001D211B">
        <w:rPr>
          <w:lang w:val="en-US"/>
        </w:rPr>
        <w:t>results</w:t>
      </w:r>
      <w:r w:rsidR="004B7524">
        <w:rPr>
          <w:lang w:val="en-US"/>
        </w:rPr>
        <w:t xml:space="preserve"> (diffe</w:t>
      </w:r>
      <w:r w:rsidR="00487ED4">
        <w:rPr>
          <w:lang w:val="en-US"/>
        </w:rPr>
        <w:t>re</w:t>
      </w:r>
      <w:r w:rsidR="004B7524">
        <w:rPr>
          <w:lang w:val="en-US"/>
        </w:rPr>
        <w:t>nce &lt; approx. 0.1)</w:t>
      </w:r>
      <w:r w:rsidR="001D211B">
        <w:rPr>
          <w:lang w:val="en-US"/>
        </w:rPr>
        <w:t xml:space="preserve"> from these calculations for the same aberrations was used as an indication of correct assessment of ploidy-level and allelic composition.</w:t>
      </w:r>
    </w:p>
    <w:p w14:paraId="5EC41254" w14:textId="6EF4BD95" w:rsidR="00635280" w:rsidRPr="009D39E0" w:rsidRDefault="00DD0218" w:rsidP="00AD34C6">
      <w:pPr>
        <w:spacing w:line="480" w:lineRule="auto"/>
        <w:jc w:val="both"/>
        <w:rPr>
          <w:rFonts w:eastAsiaTheme="minorEastAsia"/>
          <w:iCs/>
          <w:lang w:val="en-US"/>
        </w:rPr>
      </w:pPr>
      <w:r w:rsidRPr="009D39E0">
        <w:rPr>
          <w:rFonts w:eastAsiaTheme="minorEastAsia"/>
          <w:iCs/>
          <w:lang w:val="en-US"/>
        </w:rPr>
        <w:t xml:space="preserve">The mutated clone fraction MCF, describing the fraction of the tumor cells that contains an aberration were then calculated </w:t>
      </w:r>
      <w:r w:rsidR="00E4180C">
        <w:rPr>
          <w:rFonts w:eastAsiaTheme="minorEastAsia"/>
          <w:iCs/>
          <w:lang w:val="en-US"/>
        </w:rPr>
        <w:t>as</w:t>
      </w:r>
    </w:p>
    <w:p w14:paraId="14D0F2E7" w14:textId="64231D4E" w:rsidR="00FC5CD1" w:rsidRPr="00A529F7" w:rsidRDefault="00FC5CD1" w:rsidP="00AD34C6">
      <w:pPr>
        <w:spacing w:line="480" w:lineRule="auto"/>
        <w:jc w:val="both"/>
        <w:rPr>
          <w:rFonts w:eastAsiaTheme="minorEastAsia"/>
          <w:iCs/>
        </w:rPr>
      </w:pPr>
      <m:oMathPara>
        <m:oMath>
          <m:r>
            <w:rPr>
              <w:rFonts w:ascii="Cambria Math" w:hAnsi="Cambria Math"/>
            </w:rPr>
            <m:t xml:space="preserve">MCF= </m:t>
          </m:r>
          <m:f>
            <m:fPr>
              <m:ctrlPr>
                <w:rPr>
                  <w:rFonts w:ascii="Cambria Math" w:hAnsi="Cambria Math"/>
                  <w:i/>
                  <w:iCs/>
                </w:rPr>
              </m:ctrlPr>
            </m:fPr>
            <m:num>
              <m:r>
                <w:rPr>
                  <w:rFonts w:ascii="Cambria Math" w:eastAsiaTheme="minorEastAsia" w:hAnsi="Cambria Math"/>
                </w:rPr>
                <m:t>MSF</m:t>
              </m:r>
            </m:num>
            <m:den>
              <m:r>
                <w:rPr>
                  <w:rFonts w:ascii="Cambria Math" w:eastAsiaTheme="minorEastAsia" w:hAnsi="Cambria Math"/>
                </w:rPr>
                <m:t>TCF</m:t>
              </m:r>
            </m:den>
          </m:f>
        </m:oMath>
      </m:oMathPara>
    </w:p>
    <w:p w14:paraId="761EC0A2" w14:textId="77777777" w:rsidR="00FC5CD1" w:rsidRDefault="00FC5CD1" w:rsidP="00AD34C6">
      <w:pPr>
        <w:spacing w:line="480" w:lineRule="auto"/>
        <w:jc w:val="both"/>
        <w:rPr>
          <w:rFonts w:eastAsiaTheme="minorEastAsia"/>
          <w:iCs/>
          <w:highlight w:val="green"/>
          <w:lang w:val="en-US"/>
        </w:rPr>
      </w:pPr>
    </w:p>
    <w:p w14:paraId="4A34825E" w14:textId="62F02BD8" w:rsidR="00A529F7" w:rsidRPr="00A529F7" w:rsidRDefault="00FC5CD1" w:rsidP="00AD34C6">
      <w:pPr>
        <w:spacing w:line="480" w:lineRule="auto"/>
        <w:jc w:val="both"/>
        <w:rPr>
          <w:lang w:val="en-US"/>
        </w:rPr>
      </w:pPr>
      <w:r w:rsidRPr="00C35206">
        <w:rPr>
          <w:rFonts w:eastAsiaTheme="minorEastAsia"/>
          <w:iCs/>
          <w:lang w:val="en-US"/>
        </w:rPr>
        <w:t>The MCF values based on the log2 ratio was used</w:t>
      </w:r>
      <w:r w:rsidR="00DE3F6F">
        <w:rPr>
          <w:rFonts w:eastAsiaTheme="minorEastAsia"/>
          <w:iCs/>
          <w:lang w:val="en-US"/>
        </w:rPr>
        <w:t xml:space="preserve"> for most aberrations</w:t>
      </w:r>
      <w:r w:rsidR="004C6D99">
        <w:rPr>
          <w:rFonts w:eastAsiaTheme="minorEastAsia"/>
          <w:iCs/>
          <w:lang w:val="en-US"/>
        </w:rPr>
        <w:t>,</w:t>
      </w:r>
      <w:r w:rsidRPr="00C35206">
        <w:rPr>
          <w:rFonts w:eastAsiaTheme="minorEastAsia"/>
          <w:iCs/>
          <w:lang w:val="en-US"/>
        </w:rPr>
        <w:t xml:space="preserve"> with the exception for copy </w:t>
      </w:r>
      <w:proofErr w:type="spellStart"/>
      <w:r w:rsidR="004C6D99">
        <w:rPr>
          <w:rFonts w:eastAsiaTheme="minorEastAsia"/>
          <w:iCs/>
          <w:lang w:val="en-US"/>
        </w:rPr>
        <w:t>cnnis</w:t>
      </w:r>
      <w:proofErr w:type="spellEnd"/>
      <w:r w:rsidRPr="00C35206">
        <w:rPr>
          <w:rFonts w:eastAsiaTheme="minorEastAsia"/>
          <w:iCs/>
          <w:lang w:val="en-US"/>
        </w:rPr>
        <w:t xml:space="preserve"> that lack log2 -data</w:t>
      </w:r>
      <w:r w:rsidR="004C6D99">
        <w:rPr>
          <w:rFonts w:eastAsiaTheme="minorEastAsia"/>
          <w:iCs/>
          <w:lang w:val="en-US"/>
        </w:rPr>
        <w:t xml:space="preserve">, </w:t>
      </w:r>
      <w:r w:rsidRPr="00C35206">
        <w:rPr>
          <w:rFonts w:eastAsiaTheme="minorEastAsia"/>
          <w:iCs/>
          <w:lang w:val="en-US"/>
        </w:rPr>
        <w:t xml:space="preserve">for rare occasions when the log2 ratio was noisy while the data was stable based on </w:t>
      </w:r>
      <w:proofErr w:type="spellStart"/>
      <w:r w:rsidR="00E4180C">
        <w:rPr>
          <w:rFonts w:eastAsiaTheme="minorEastAsia"/>
          <w:iCs/>
          <w:lang w:val="en-US"/>
        </w:rPr>
        <w:t>m</w:t>
      </w:r>
      <w:r w:rsidRPr="00C35206">
        <w:rPr>
          <w:rFonts w:eastAsiaTheme="minorEastAsia"/>
          <w:iCs/>
          <w:lang w:val="en-US"/>
        </w:rPr>
        <w:t>BAF</w:t>
      </w:r>
      <w:proofErr w:type="spellEnd"/>
      <w:r w:rsidR="00C35206" w:rsidRPr="00C35206">
        <w:rPr>
          <w:rFonts w:eastAsiaTheme="minorEastAsia"/>
          <w:iCs/>
          <w:lang w:val="en-US"/>
        </w:rPr>
        <w:t xml:space="preserve">-values or when the visual appearance of the TAPS plots </w:t>
      </w:r>
      <w:r w:rsidR="00E4180C">
        <w:rPr>
          <w:rFonts w:eastAsiaTheme="minorEastAsia"/>
          <w:iCs/>
          <w:lang w:val="en-US"/>
        </w:rPr>
        <w:t>reflected</w:t>
      </w:r>
      <w:r w:rsidR="00C35206" w:rsidRPr="00C35206">
        <w:rPr>
          <w:rFonts w:eastAsiaTheme="minorEastAsia"/>
          <w:iCs/>
          <w:lang w:val="en-US"/>
        </w:rPr>
        <w:t xml:space="preserve"> the AI based </w:t>
      </w:r>
      <w:r w:rsidR="005E2C43">
        <w:rPr>
          <w:rFonts w:eastAsiaTheme="minorEastAsia"/>
          <w:iCs/>
          <w:lang w:val="en-US"/>
        </w:rPr>
        <w:t>MCF-</w:t>
      </w:r>
      <w:r w:rsidR="00C35206" w:rsidRPr="00C35206">
        <w:rPr>
          <w:rFonts w:eastAsiaTheme="minorEastAsia"/>
          <w:iCs/>
          <w:lang w:val="en-US"/>
        </w:rPr>
        <w:t>values</w:t>
      </w:r>
      <w:r w:rsidR="00E4180C">
        <w:rPr>
          <w:rFonts w:eastAsiaTheme="minorEastAsia"/>
          <w:iCs/>
          <w:lang w:val="en-US"/>
        </w:rPr>
        <w:t xml:space="preserve"> the best.</w:t>
      </w:r>
      <w:r w:rsidR="00B1058D">
        <w:rPr>
          <w:rFonts w:eastAsiaTheme="minorEastAsia"/>
          <w:iCs/>
          <w:lang w:val="en-US"/>
        </w:rPr>
        <w:t xml:space="preserve"> </w:t>
      </w:r>
      <w:r w:rsidRPr="00C35206">
        <w:rPr>
          <w:rFonts w:eastAsiaTheme="minorEastAsia"/>
          <w:iCs/>
          <w:lang w:val="en-US"/>
        </w:rPr>
        <w:t>Amplifications</w:t>
      </w:r>
      <w:r w:rsidR="00E4180C">
        <w:rPr>
          <w:rFonts w:eastAsiaTheme="minorEastAsia"/>
          <w:iCs/>
          <w:lang w:val="en-US"/>
        </w:rPr>
        <w:t xml:space="preserve"> and homozygous deletions</w:t>
      </w:r>
      <w:r w:rsidRPr="00C35206">
        <w:rPr>
          <w:rFonts w:eastAsiaTheme="minorEastAsia"/>
          <w:iCs/>
          <w:lang w:val="en-US"/>
        </w:rPr>
        <w:t xml:space="preserve"> were always scored as</w:t>
      </w:r>
      <w:r w:rsidR="00E4180C">
        <w:rPr>
          <w:rFonts w:eastAsiaTheme="minorEastAsia"/>
          <w:iCs/>
          <w:lang w:val="en-US"/>
        </w:rPr>
        <w:t xml:space="preserve"> </w:t>
      </w:r>
      <w:r w:rsidRPr="00C35206">
        <w:rPr>
          <w:rFonts w:eastAsiaTheme="minorEastAsia"/>
          <w:iCs/>
          <w:lang w:val="en-US"/>
        </w:rPr>
        <w:t xml:space="preserve">clonal. </w:t>
      </w:r>
      <w:r w:rsidR="00F1173D">
        <w:rPr>
          <w:lang w:val="en-US"/>
        </w:rPr>
        <w:t>An aberration was called as “mixed” if present with two different allelic composition in the same sample</w:t>
      </w:r>
      <w:r w:rsidR="00B1058D">
        <w:rPr>
          <w:lang w:val="en-US"/>
        </w:rPr>
        <w:t>, as indicated by cluster positions in TAPS plots intermediary between two allelic states</w:t>
      </w:r>
      <w:r w:rsidR="00646AC2">
        <w:rPr>
          <w:lang w:val="en-US"/>
        </w:rPr>
        <w:t xml:space="preserve">. First the MSF was calculated for </w:t>
      </w:r>
      <w:r w:rsidR="00D54920">
        <w:rPr>
          <w:lang w:val="en-US"/>
        </w:rPr>
        <w:t>the largest</w:t>
      </w:r>
      <w:r w:rsidR="00646AC2">
        <w:rPr>
          <w:lang w:val="en-US"/>
        </w:rPr>
        <w:t xml:space="preserve"> of the </w:t>
      </w:r>
      <w:r w:rsidR="00D54920">
        <w:rPr>
          <w:lang w:val="en-US"/>
        </w:rPr>
        <w:t>sub</w:t>
      </w:r>
      <w:r w:rsidR="00646AC2">
        <w:rPr>
          <w:lang w:val="en-US"/>
        </w:rPr>
        <w:t>clone</w:t>
      </w:r>
      <w:r w:rsidR="005E2C43">
        <w:rPr>
          <w:lang w:val="en-US"/>
        </w:rPr>
        <w:t>s</w:t>
      </w:r>
      <w:r w:rsidR="00646AC2">
        <w:rPr>
          <w:lang w:val="en-US"/>
        </w:rPr>
        <w:t xml:space="preserve"> and the </w:t>
      </w:r>
      <w:r w:rsidR="00D54920">
        <w:rPr>
          <w:lang w:val="en-US"/>
        </w:rPr>
        <w:t xml:space="preserve">value </w:t>
      </w:r>
      <w:r w:rsidR="005E2C43">
        <w:rPr>
          <w:lang w:val="en-US"/>
        </w:rPr>
        <w:t xml:space="preserve">for the smaller subclone </w:t>
      </w:r>
      <w:r w:rsidR="00646AC2">
        <w:rPr>
          <w:lang w:val="en-US"/>
        </w:rPr>
        <w:t>was calculated as 1-</w:t>
      </w:r>
      <w:r w:rsidR="00D54920">
        <w:rPr>
          <w:lang w:val="en-US"/>
        </w:rPr>
        <w:t xml:space="preserve">the </w:t>
      </w:r>
      <w:r w:rsidR="00646AC2">
        <w:rPr>
          <w:lang w:val="en-US"/>
        </w:rPr>
        <w:t>M</w:t>
      </w:r>
      <w:r w:rsidR="005E2C43">
        <w:rPr>
          <w:lang w:val="en-US"/>
        </w:rPr>
        <w:t>S</w:t>
      </w:r>
      <w:r w:rsidR="00646AC2">
        <w:rPr>
          <w:lang w:val="en-US"/>
        </w:rPr>
        <w:t>F</w:t>
      </w:r>
      <w:r w:rsidR="00D54920">
        <w:rPr>
          <w:lang w:val="en-US"/>
        </w:rPr>
        <w:t xml:space="preserve"> for the </w:t>
      </w:r>
      <w:r w:rsidR="005E2C43">
        <w:rPr>
          <w:lang w:val="en-US"/>
        </w:rPr>
        <w:t>biggest</w:t>
      </w:r>
      <w:r w:rsidR="00646AC2">
        <w:rPr>
          <w:lang w:val="en-US"/>
        </w:rPr>
        <w:t xml:space="preserve">. </w:t>
      </w:r>
      <w:r w:rsidR="00C709CF">
        <w:rPr>
          <w:lang w:val="en-US"/>
        </w:rPr>
        <w:t xml:space="preserve">The MCF values were visualized in a heat map format and variants with </w:t>
      </w:r>
      <w:r w:rsidR="00D54920">
        <w:rPr>
          <w:lang w:val="en-US"/>
        </w:rPr>
        <w:t xml:space="preserve">similar </w:t>
      </w:r>
      <w:r w:rsidR="00646AC2">
        <w:rPr>
          <w:lang w:val="en-US"/>
        </w:rPr>
        <w:t>MCF pattern over samples were grouped together</w:t>
      </w:r>
      <w:r w:rsidR="00B1058D">
        <w:rPr>
          <w:lang w:val="en-US"/>
        </w:rPr>
        <w:t xml:space="preserve"> (Table S1</w:t>
      </w:r>
      <w:r w:rsidR="00EB3956">
        <w:rPr>
          <w:lang w:val="en-US"/>
        </w:rPr>
        <w:t>d</w:t>
      </w:r>
      <w:r w:rsidR="00B1058D">
        <w:rPr>
          <w:lang w:val="en-US"/>
        </w:rPr>
        <w:t>)</w:t>
      </w:r>
      <w:r w:rsidR="00D54920">
        <w:rPr>
          <w:lang w:val="en-US"/>
        </w:rPr>
        <w:t xml:space="preserve">. </w:t>
      </w:r>
      <w:r w:rsidR="00C709CF">
        <w:rPr>
          <w:lang w:val="en-US"/>
        </w:rPr>
        <w:t>An average of the MCF values per sample and group were calculated and that value rounded to the nearest 0.1 became the final clone size for all the variants in that group.</w:t>
      </w:r>
      <w:r w:rsidR="00623871">
        <w:rPr>
          <w:lang w:val="en-US"/>
        </w:rPr>
        <w:t xml:space="preserve"> </w:t>
      </w:r>
      <w:r w:rsidR="00A41E10">
        <w:rPr>
          <w:lang w:val="en-US"/>
        </w:rPr>
        <w:t xml:space="preserve">When the appearance of the heat map indicated that a </w:t>
      </w:r>
      <w:r w:rsidR="00BF120F">
        <w:rPr>
          <w:lang w:val="en-US"/>
        </w:rPr>
        <w:t>consistent</w:t>
      </w:r>
      <w:r w:rsidR="00A41E10">
        <w:rPr>
          <w:lang w:val="en-US"/>
        </w:rPr>
        <w:t xml:space="preserve"> phylogenetic tree could </w:t>
      </w:r>
      <w:r w:rsidR="00A41E10">
        <w:rPr>
          <w:lang w:val="en-US"/>
        </w:rPr>
        <w:lastRenderedPageBreak/>
        <w:t xml:space="preserve">not be created, an event could be added as an “inferred stem” or “inferred private”. Such </w:t>
      </w:r>
      <w:r w:rsidR="00BF120F">
        <w:rPr>
          <w:lang w:val="en-US"/>
        </w:rPr>
        <w:t>occasions</w:t>
      </w:r>
      <w:r w:rsidR="00A41E10">
        <w:rPr>
          <w:lang w:val="en-US"/>
        </w:rPr>
        <w:t xml:space="preserve"> are noted in Table </w:t>
      </w:r>
      <w:r w:rsidR="00BF120F">
        <w:rPr>
          <w:lang w:val="en-US"/>
        </w:rPr>
        <w:t>S1</w:t>
      </w:r>
      <w:r w:rsidR="00EB3956">
        <w:rPr>
          <w:lang w:val="en-US"/>
        </w:rPr>
        <w:t>d</w:t>
      </w:r>
      <w:r w:rsidR="00BF120F">
        <w:rPr>
          <w:lang w:val="en-US"/>
        </w:rPr>
        <w:t>.</w:t>
      </w:r>
      <w:r w:rsidR="00A41E10">
        <w:rPr>
          <w:lang w:val="en-US"/>
        </w:rPr>
        <w:t xml:space="preserve"> </w:t>
      </w:r>
      <w:r w:rsidR="00623871">
        <w:rPr>
          <w:lang w:val="en-US"/>
        </w:rPr>
        <w:t xml:space="preserve">The information from the curated heat maps </w:t>
      </w:r>
      <w:r w:rsidR="00C608BB">
        <w:rPr>
          <w:lang w:val="en-US"/>
        </w:rPr>
        <w:t>was</w:t>
      </w:r>
      <w:r w:rsidR="00623871">
        <w:rPr>
          <w:lang w:val="en-US"/>
        </w:rPr>
        <w:t xml:space="preserve"> used as input data for </w:t>
      </w:r>
      <w:r w:rsidR="00623871" w:rsidRPr="004540A2">
        <w:rPr>
          <w:rStyle w:val="Ingen"/>
          <w:lang w:val="en-US"/>
        </w:rPr>
        <w:t>DEVOLUTION</w:t>
      </w:r>
      <w:r w:rsidR="00623871">
        <w:rPr>
          <w:rStyle w:val="Ingen"/>
          <w:lang w:val="en-US"/>
        </w:rPr>
        <w:t xml:space="preserve"> to construct phylogenetic trees. </w:t>
      </w:r>
      <w:r w:rsidR="00D060F5">
        <w:rPr>
          <w:rStyle w:val="Ingen"/>
          <w:lang w:val="en-US"/>
        </w:rPr>
        <w:t>The maximum likelihood and the maxi</w:t>
      </w:r>
      <w:r w:rsidR="00584BCB">
        <w:rPr>
          <w:rStyle w:val="Ingen"/>
          <w:lang w:val="en-US"/>
        </w:rPr>
        <w:t xml:space="preserve">mum parsimony trees obtained from DEVOLUTION were </w:t>
      </w:r>
      <w:proofErr w:type="spellStart"/>
      <w:r w:rsidR="00584BCB">
        <w:rPr>
          <w:rStyle w:val="Ingen"/>
          <w:lang w:val="en-US"/>
        </w:rPr>
        <w:t>indentical</w:t>
      </w:r>
      <w:proofErr w:type="spellEnd"/>
      <w:r w:rsidR="00584BCB">
        <w:rPr>
          <w:rStyle w:val="Ingen"/>
          <w:lang w:val="en-US"/>
        </w:rPr>
        <w:t xml:space="preserve"> for all patients with the exception of the trees </w:t>
      </w:r>
      <w:r w:rsidR="00D060F5">
        <w:rPr>
          <w:rStyle w:val="Ingen"/>
          <w:lang w:val="en-US"/>
        </w:rPr>
        <w:t xml:space="preserve">based on samples from </w:t>
      </w:r>
      <w:proofErr w:type="gramStart"/>
      <w:r w:rsidR="00D060F5">
        <w:rPr>
          <w:rStyle w:val="Ingen"/>
          <w:lang w:val="en-US"/>
        </w:rPr>
        <w:t>Patient</w:t>
      </w:r>
      <w:proofErr w:type="gramEnd"/>
      <w:r w:rsidR="00D060F5">
        <w:rPr>
          <w:rStyle w:val="Ingen"/>
          <w:lang w:val="en-US"/>
        </w:rPr>
        <w:t xml:space="preserve"> 6</w:t>
      </w:r>
      <w:r w:rsidR="00A02122">
        <w:rPr>
          <w:rStyle w:val="Ingen"/>
          <w:lang w:val="en-US"/>
        </w:rPr>
        <w:t>.</w:t>
      </w:r>
      <w:r w:rsidR="001B738D">
        <w:rPr>
          <w:rStyle w:val="Ingen"/>
          <w:lang w:val="en-US"/>
        </w:rPr>
        <w:t xml:space="preserve"> </w:t>
      </w:r>
      <w:r w:rsidR="00A02122">
        <w:rPr>
          <w:rStyle w:val="Ingen"/>
          <w:lang w:val="en-US"/>
        </w:rPr>
        <w:t>Here</w:t>
      </w:r>
      <w:r w:rsidR="001B738D">
        <w:rPr>
          <w:rStyle w:val="Ingen"/>
          <w:lang w:val="en-US"/>
        </w:rPr>
        <w:t xml:space="preserve"> </w:t>
      </w:r>
      <w:r w:rsidR="00A02122">
        <w:rPr>
          <w:rStyle w:val="Ingen"/>
          <w:lang w:val="en-US"/>
        </w:rPr>
        <w:t>mainly</w:t>
      </w:r>
      <w:r w:rsidR="001B738D">
        <w:rPr>
          <w:rStyle w:val="Ingen"/>
          <w:lang w:val="en-US"/>
        </w:rPr>
        <w:t xml:space="preserve"> </w:t>
      </w:r>
      <w:r w:rsidR="00D060F5">
        <w:rPr>
          <w:rStyle w:val="Ingen"/>
          <w:lang w:val="en-US"/>
        </w:rPr>
        <w:t xml:space="preserve">whole chromosome aberrations </w:t>
      </w:r>
      <w:r w:rsidR="00584BCB">
        <w:rPr>
          <w:rStyle w:val="Ingen"/>
          <w:lang w:val="en-US"/>
        </w:rPr>
        <w:t>were detected</w:t>
      </w:r>
      <w:r w:rsidR="00775C4B">
        <w:rPr>
          <w:rStyle w:val="Ingen"/>
          <w:lang w:val="en-US"/>
        </w:rPr>
        <w:t xml:space="preserve"> </w:t>
      </w:r>
      <w:r w:rsidR="00234CF9">
        <w:rPr>
          <w:rStyle w:val="Ingen"/>
          <w:lang w:val="en-US"/>
        </w:rPr>
        <w:t xml:space="preserve">and the absence of distinct breakpoints indicative of a relationship between subclones made it </w:t>
      </w:r>
      <w:r w:rsidR="00775C4B">
        <w:rPr>
          <w:rStyle w:val="Ingen"/>
          <w:lang w:val="en-US"/>
        </w:rPr>
        <w:t>difficult</w:t>
      </w:r>
      <w:r w:rsidR="001B738D">
        <w:rPr>
          <w:rStyle w:val="Ingen"/>
          <w:lang w:val="en-US"/>
        </w:rPr>
        <w:t xml:space="preserve"> to differentiate between</w:t>
      </w:r>
      <w:r w:rsidR="00775C4B">
        <w:rPr>
          <w:rStyle w:val="Ingen"/>
          <w:lang w:val="en-US"/>
        </w:rPr>
        <w:t xml:space="preserve"> parallel</w:t>
      </w:r>
      <w:r w:rsidR="00234CF9">
        <w:rPr>
          <w:rStyle w:val="Ingen"/>
          <w:lang w:val="en-US"/>
        </w:rPr>
        <w:t xml:space="preserve"> private</w:t>
      </w:r>
      <w:r w:rsidR="001B738D">
        <w:rPr>
          <w:rStyle w:val="Ingen"/>
          <w:lang w:val="en-US"/>
        </w:rPr>
        <w:t xml:space="preserve"> and shared events</w:t>
      </w:r>
      <w:r w:rsidR="006C5A78">
        <w:rPr>
          <w:rStyle w:val="Ingen"/>
          <w:lang w:val="en-US"/>
        </w:rPr>
        <w:t>.</w:t>
      </w:r>
      <w:r w:rsidR="00814BF6">
        <w:rPr>
          <w:rStyle w:val="Ingen"/>
          <w:lang w:val="en-US"/>
        </w:rPr>
        <w:t xml:space="preserve"> In this case, the tree containing the smallest number of back mutations (maximum parsimony) was chosen. </w:t>
      </w:r>
    </w:p>
    <w:p w14:paraId="108FE86D" w14:textId="77777777" w:rsidR="00623871" w:rsidRPr="00307E63" w:rsidRDefault="00623871" w:rsidP="00AD34C6">
      <w:pPr>
        <w:spacing w:line="480" w:lineRule="auto"/>
        <w:jc w:val="both"/>
        <w:rPr>
          <w:lang w:val="en-US"/>
        </w:rPr>
      </w:pPr>
    </w:p>
    <w:p w14:paraId="7A8BCB9E" w14:textId="36D494A8" w:rsidR="00DF71F7" w:rsidRPr="00307E63" w:rsidRDefault="00E031C1" w:rsidP="00AD34C6">
      <w:pPr>
        <w:spacing w:line="480" w:lineRule="auto"/>
        <w:jc w:val="both"/>
        <w:rPr>
          <w:b/>
          <w:bCs/>
          <w:lang w:val="en-US"/>
        </w:rPr>
      </w:pPr>
      <w:r w:rsidRPr="00307E63">
        <w:rPr>
          <w:b/>
          <w:bCs/>
          <w:lang w:val="en-US"/>
        </w:rPr>
        <w:t>Calculation</w:t>
      </w:r>
      <w:r w:rsidR="00DF71F7" w:rsidRPr="00307E63">
        <w:rPr>
          <w:b/>
          <w:bCs/>
          <w:lang w:val="en-US"/>
        </w:rPr>
        <w:t xml:space="preserve"> of clone sizes based on integration of variant allele frequencies from </w:t>
      </w:r>
      <w:r w:rsidR="00FC152D" w:rsidRPr="00307E63">
        <w:rPr>
          <w:b/>
          <w:bCs/>
          <w:lang w:val="en-US"/>
        </w:rPr>
        <w:t>exome sequencing</w:t>
      </w:r>
      <w:r w:rsidR="00DF71F7" w:rsidRPr="00307E63">
        <w:rPr>
          <w:b/>
          <w:bCs/>
          <w:lang w:val="en-US"/>
        </w:rPr>
        <w:t xml:space="preserve"> with copy number from SNP-array data</w:t>
      </w:r>
    </w:p>
    <w:p w14:paraId="01584D07" w14:textId="32C09F05" w:rsidR="00FC152D" w:rsidRPr="00307E63" w:rsidRDefault="00FC152D" w:rsidP="00AD34C6">
      <w:pPr>
        <w:spacing w:line="480" w:lineRule="auto"/>
        <w:jc w:val="both"/>
        <w:rPr>
          <w:lang w:val="en-US"/>
        </w:rPr>
      </w:pPr>
      <w:r w:rsidRPr="00307E63">
        <w:rPr>
          <w:lang w:val="en-US"/>
        </w:rPr>
        <w:t>The variant allele frequency (VAF) is derived from sequencing data and describes the number of reads detecting a specific mutation divided by all reads originating from tumor</w:t>
      </w:r>
      <w:r w:rsidR="00A73DE5" w:rsidRPr="00307E63">
        <w:rPr>
          <w:lang w:val="en-US"/>
        </w:rPr>
        <w:t xml:space="preserve"> cells</w:t>
      </w:r>
      <w:r w:rsidRPr="00307E63">
        <w:rPr>
          <w:lang w:val="en-US"/>
        </w:rPr>
        <w:t xml:space="preserve"> and </w:t>
      </w:r>
      <w:r w:rsidR="00A73DE5" w:rsidRPr="00307E63">
        <w:rPr>
          <w:lang w:val="en-US"/>
        </w:rPr>
        <w:t xml:space="preserve">diploid normal cells </w:t>
      </w:r>
      <w:r w:rsidRPr="00307E63">
        <w:rPr>
          <w:lang w:val="en-US"/>
        </w:rPr>
        <w:t xml:space="preserve">in </w:t>
      </w:r>
      <w:r w:rsidR="00A73DE5" w:rsidRPr="00307E63">
        <w:rPr>
          <w:lang w:val="en-US"/>
        </w:rPr>
        <w:t>the</w:t>
      </w:r>
      <w:r w:rsidRPr="00307E63">
        <w:rPr>
          <w:lang w:val="en-US"/>
        </w:rPr>
        <w:t xml:space="preserve"> sample. </w:t>
      </w:r>
    </w:p>
    <w:p w14:paraId="6777FE01" w14:textId="25A0C58F" w:rsidR="00FC152D" w:rsidRPr="00307E63" w:rsidRDefault="00FC152D" w:rsidP="00AD34C6">
      <w:pPr>
        <w:spacing w:line="480" w:lineRule="auto"/>
        <w:jc w:val="both"/>
        <w:rPr>
          <w:b/>
          <w:bCs/>
          <w:lang w:val="en-US"/>
        </w:rPr>
      </w:pPr>
    </w:p>
    <w:p w14:paraId="78247FBE" w14:textId="77777777" w:rsidR="007601F4" w:rsidRDefault="0006763A" w:rsidP="00AD34C6">
      <w:pPr>
        <w:spacing w:line="480" w:lineRule="auto"/>
        <w:jc w:val="both"/>
      </w:pPr>
      <m:oMathPara>
        <m:oMath>
          <m:r>
            <w:rPr>
              <w:rFonts w:ascii="Cambria Math" w:hAnsi="Cambria Math"/>
            </w:rPr>
            <m:t xml:space="preserve">VAF= </m:t>
          </m:r>
          <m:f>
            <m:fPr>
              <m:ctrlPr>
                <w:rPr>
                  <w:rFonts w:ascii="Cambria Math" w:hAnsi="Cambria Math"/>
                  <w:i/>
                </w:rPr>
              </m:ctrlPr>
            </m:fPr>
            <m:num>
              <m:r>
                <w:rPr>
                  <w:rFonts w:ascii="Cambria Math" w:hAnsi="Cambria Math"/>
                </w:rPr>
                <m:t>M × MSF</m:t>
              </m:r>
            </m:num>
            <m:den>
              <m:r>
                <w:rPr>
                  <w:rFonts w:ascii="Cambria Math" w:hAnsi="Cambria Math"/>
                </w:rPr>
                <m:t>CN1×f1+CN2×f2+2(1-TCF)</m:t>
              </m:r>
            </m:den>
          </m:f>
        </m:oMath>
      </m:oMathPara>
    </w:p>
    <w:p w14:paraId="077DF2EC" w14:textId="77777777" w:rsidR="007601F4" w:rsidRDefault="007601F4" w:rsidP="00AD34C6">
      <w:pPr>
        <w:spacing w:line="480" w:lineRule="auto"/>
        <w:jc w:val="both"/>
      </w:pPr>
    </w:p>
    <w:p w14:paraId="72E7B007" w14:textId="78735F3F" w:rsidR="005105A3" w:rsidRPr="00307E63" w:rsidRDefault="007601F4" w:rsidP="00AD34C6">
      <w:pPr>
        <w:spacing w:line="480" w:lineRule="auto"/>
        <w:jc w:val="both"/>
        <w:rPr>
          <w:lang w:val="en-US"/>
        </w:rPr>
      </w:pPr>
      <w:r w:rsidRPr="00307E63">
        <w:rPr>
          <w:lang w:val="en-US"/>
        </w:rPr>
        <w:t xml:space="preserve">where MSF is the mutated sample fraction, </w:t>
      </w:r>
      <w:proofErr w:type="gramStart"/>
      <w:r w:rsidRPr="00307E63">
        <w:rPr>
          <w:lang w:val="en-US"/>
        </w:rPr>
        <w:t>i.e.</w:t>
      </w:r>
      <w:proofErr w:type="gramEnd"/>
      <w:r w:rsidRPr="00307E63">
        <w:rPr>
          <w:lang w:val="en-US"/>
        </w:rPr>
        <w:t xml:space="preserve"> the proportion of the entire sample, including the normal cells, that contains the mutations. M is the number of mutated alleles, </w:t>
      </w:r>
      <w:r w:rsidR="00F752FE">
        <w:rPr>
          <w:lang w:val="en-US"/>
        </w:rPr>
        <w:t xml:space="preserve">TCF is an average of the log2R and allelic imbalance values described above, and </w:t>
      </w:r>
      <w:r w:rsidRPr="00307E63">
        <w:rPr>
          <w:lang w:val="en-US"/>
        </w:rPr>
        <w:t xml:space="preserve">CN1 is the total number alleles in </w:t>
      </w:r>
      <w:r w:rsidR="005105A3" w:rsidRPr="00307E63">
        <w:rPr>
          <w:lang w:val="en-US"/>
        </w:rPr>
        <w:t>the main fraction of the tumor at the location of the mutation, defined by SNP-array</w:t>
      </w:r>
      <w:r w:rsidR="007214B6" w:rsidRPr="00307E63">
        <w:rPr>
          <w:lang w:val="en-US"/>
        </w:rPr>
        <w:t>,</w:t>
      </w:r>
      <w:r w:rsidR="005105A3" w:rsidRPr="00307E63">
        <w:rPr>
          <w:lang w:val="en-US"/>
        </w:rPr>
        <w:t xml:space="preserve"> and f1 is the size of fraction 1. </w:t>
      </w:r>
      <w:r w:rsidR="00DF0E2D" w:rsidRPr="00307E63">
        <w:rPr>
          <w:lang w:val="en-US"/>
        </w:rPr>
        <w:t xml:space="preserve">CN2 is the number of </w:t>
      </w:r>
      <w:r w:rsidR="00DF0E2D" w:rsidRPr="00307E63">
        <w:rPr>
          <w:lang w:val="en-US"/>
        </w:rPr>
        <w:lastRenderedPageBreak/>
        <w:t xml:space="preserve">alleles in a </w:t>
      </w:r>
      <w:r w:rsidR="00B17466" w:rsidRPr="00307E63">
        <w:rPr>
          <w:lang w:val="en-US"/>
        </w:rPr>
        <w:t xml:space="preserve">background clone if present, and f2 is the size of CN2, where </w:t>
      </w:r>
      <w:r w:rsidR="007C4CA1" w:rsidRPr="00307E63">
        <w:rPr>
          <w:lang w:val="en-US"/>
        </w:rPr>
        <w:t>f1+f2=</w:t>
      </w:r>
      <w:r w:rsidR="00DF0E2D" w:rsidRPr="00307E63">
        <w:rPr>
          <w:lang w:val="en-US"/>
        </w:rPr>
        <w:t>TCF, the</w:t>
      </w:r>
      <w:r w:rsidR="007214B6" w:rsidRPr="00307E63">
        <w:rPr>
          <w:lang w:val="en-US"/>
        </w:rPr>
        <w:t xml:space="preserve"> tumor cell fraction, </w:t>
      </w:r>
      <w:proofErr w:type="spellStart"/>
      <w:proofErr w:type="gramStart"/>
      <w:r w:rsidR="007214B6" w:rsidRPr="00307E63">
        <w:rPr>
          <w:lang w:val="en-US"/>
        </w:rPr>
        <w:t>ie</w:t>
      </w:r>
      <w:proofErr w:type="spellEnd"/>
      <w:proofErr w:type="gramEnd"/>
      <w:r w:rsidR="007214B6" w:rsidRPr="00307E63">
        <w:rPr>
          <w:lang w:val="en-US"/>
        </w:rPr>
        <w:t xml:space="preserve"> the purity of the tumor,</w:t>
      </w:r>
    </w:p>
    <w:p w14:paraId="770D3FDA" w14:textId="77777777" w:rsidR="0006763A" w:rsidRPr="00307E63" w:rsidRDefault="0006763A" w:rsidP="00AD34C6">
      <w:pPr>
        <w:spacing w:line="480" w:lineRule="auto"/>
        <w:jc w:val="both"/>
        <w:rPr>
          <w:b/>
          <w:bCs/>
          <w:lang w:val="en-US"/>
        </w:rPr>
      </w:pPr>
    </w:p>
    <w:p w14:paraId="5257979D" w14:textId="3D56613C" w:rsidR="0006763A" w:rsidRPr="00FC152D" w:rsidRDefault="0006763A" w:rsidP="00AD34C6">
      <w:pPr>
        <w:spacing w:line="480" w:lineRule="auto"/>
        <w:jc w:val="both"/>
      </w:pPr>
      <m:oMathPara>
        <m:oMath>
          <m:r>
            <w:rPr>
              <w:rFonts w:ascii="Cambria Math" w:hAnsi="Cambria Math"/>
            </w:rPr>
            <m:t xml:space="preserve">MCF= </m:t>
          </m:r>
          <m:f>
            <m:fPr>
              <m:ctrlPr>
                <w:rPr>
                  <w:rFonts w:ascii="Cambria Math" w:hAnsi="Cambria Math"/>
                  <w:i/>
                </w:rPr>
              </m:ctrlPr>
            </m:fPr>
            <m:num>
              <m:r>
                <w:rPr>
                  <w:rFonts w:ascii="Cambria Math" w:hAnsi="Cambria Math"/>
                </w:rPr>
                <m:t>VAF × (CN1×f1+CN2×f2+2</m:t>
              </m:r>
              <m:d>
                <m:dPr>
                  <m:ctrlPr>
                    <w:rPr>
                      <w:rFonts w:ascii="Cambria Math" w:hAnsi="Cambria Math"/>
                      <w:i/>
                    </w:rPr>
                  </m:ctrlPr>
                </m:dPr>
                <m:e>
                  <m:r>
                    <w:rPr>
                      <w:rFonts w:ascii="Cambria Math" w:hAnsi="Cambria Math"/>
                    </w:rPr>
                    <m:t>1-TCF</m:t>
                  </m:r>
                </m:e>
              </m:d>
              <m:r>
                <w:rPr>
                  <w:rFonts w:ascii="Cambria Math" w:hAnsi="Cambria Math"/>
                </w:rPr>
                <m:t>)</m:t>
              </m:r>
            </m:num>
            <m:den>
              <m:r>
                <w:rPr>
                  <w:rFonts w:ascii="Cambria Math" w:hAnsi="Cambria Math"/>
                </w:rPr>
                <m:t>M</m:t>
              </m:r>
            </m:den>
          </m:f>
        </m:oMath>
      </m:oMathPara>
    </w:p>
    <w:p w14:paraId="056040F9" w14:textId="77777777" w:rsidR="0006763A" w:rsidRPr="00FC152D" w:rsidRDefault="0006763A" w:rsidP="00AD34C6">
      <w:pPr>
        <w:spacing w:line="480" w:lineRule="auto"/>
        <w:jc w:val="both"/>
        <w:rPr>
          <w:b/>
          <w:bCs/>
        </w:rPr>
      </w:pPr>
    </w:p>
    <w:p w14:paraId="716C1050" w14:textId="3B919B88" w:rsidR="0006763A" w:rsidRPr="00307E63" w:rsidRDefault="00F34544" w:rsidP="00AD34C6">
      <w:pPr>
        <w:spacing w:line="480" w:lineRule="auto"/>
        <w:jc w:val="both"/>
        <w:rPr>
          <w:lang w:val="en-US"/>
        </w:rPr>
      </w:pPr>
      <w:r w:rsidRPr="00307E63">
        <w:rPr>
          <w:lang w:val="en-US"/>
        </w:rPr>
        <w:t>The fraction of the mutation in the entire sample</w:t>
      </w:r>
      <w:r w:rsidR="00A73DE5" w:rsidRPr="00307E63">
        <w:rPr>
          <w:lang w:val="en-US"/>
        </w:rPr>
        <w:t>,</w:t>
      </w:r>
      <w:r w:rsidRPr="00307E63">
        <w:rPr>
          <w:lang w:val="en-US"/>
        </w:rPr>
        <w:t xml:space="preserve"> the mutated sample fraction, MSF can be calculated as:</w:t>
      </w:r>
    </w:p>
    <w:p w14:paraId="6252B5CF" w14:textId="66162792" w:rsidR="00F34544" w:rsidRPr="00FC152D" w:rsidRDefault="00F34544" w:rsidP="00AD34C6">
      <w:pPr>
        <w:spacing w:line="480" w:lineRule="auto"/>
        <w:jc w:val="both"/>
      </w:pPr>
      <m:oMathPara>
        <m:oMath>
          <m:r>
            <w:rPr>
              <w:rFonts w:ascii="Cambria Math" w:hAnsi="Cambria Math"/>
            </w:rPr>
            <m:t>MSF= MCF x TCF</m:t>
          </m:r>
        </m:oMath>
      </m:oMathPara>
    </w:p>
    <w:p w14:paraId="23C7CF80" w14:textId="77777777" w:rsidR="0006763A" w:rsidRPr="00FC152D" w:rsidRDefault="0006763A" w:rsidP="00AD34C6">
      <w:pPr>
        <w:spacing w:line="480" w:lineRule="auto"/>
        <w:jc w:val="both"/>
        <w:rPr>
          <w:b/>
          <w:bCs/>
        </w:rPr>
      </w:pPr>
    </w:p>
    <w:p w14:paraId="600F5872" w14:textId="477A5BEA" w:rsidR="00DF71F7" w:rsidRPr="00F34544" w:rsidRDefault="00F34544" w:rsidP="00AD34C6">
      <w:pPr>
        <w:spacing w:line="480" w:lineRule="auto"/>
        <w:jc w:val="both"/>
      </w:pPr>
      <w:r w:rsidRPr="00F34544">
        <w:t>and</w:t>
      </w:r>
    </w:p>
    <w:p w14:paraId="57B3BD85" w14:textId="623B212C" w:rsidR="00F34544" w:rsidRPr="00FC152D" w:rsidRDefault="00F34544" w:rsidP="00AD34C6">
      <w:pPr>
        <w:spacing w:line="480" w:lineRule="auto"/>
        <w:jc w:val="both"/>
      </w:pPr>
      <m:oMathPara>
        <m:oMath>
          <m:r>
            <w:rPr>
              <w:rFonts w:ascii="Cambria Math" w:hAnsi="Cambria Math"/>
            </w:rPr>
            <m:t>f2= 1-TCF</m:t>
          </m:r>
        </m:oMath>
      </m:oMathPara>
    </w:p>
    <w:p w14:paraId="257A8709" w14:textId="77777777" w:rsidR="00F34544" w:rsidRPr="00FC152D" w:rsidRDefault="00F34544" w:rsidP="00AD34C6">
      <w:pPr>
        <w:spacing w:line="480" w:lineRule="auto"/>
        <w:jc w:val="both"/>
        <w:rPr>
          <w:b/>
          <w:bCs/>
        </w:rPr>
      </w:pPr>
    </w:p>
    <w:p w14:paraId="4E0CFEF1" w14:textId="141A4FA7" w:rsidR="00DF71F7" w:rsidRPr="00307E63" w:rsidRDefault="00F34544" w:rsidP="00AD34C6">
      <w:pPr>
        <w:spacing w:line="480" w:lineRule="auto"/>
        <w:jc w:val="both"/>
        <w:rPr>
          <w:lang w:val="en-US"/>
        </w:rPr>
      </w:pPr>
      <w:r w:rsidRPr="00307E63">
        <w:rPr>
          <w:lang w:val="en-US"/>
        </w:rPr>
        <w:t>If combined the MCF can be calculated as</w:t>
      </w:r>
    </w:p>
    <w:p w14:paraId="21744093" w14:textId="77777777" w:rsidR="00DF71F7" w:rsidRPr="00307E63" w:rsidRDefault="00DF71F7" w:rsidP="00AD34C6">
      <w:pPr>
        <w:spacing w:line="480" w:lineRule="auto"/>
        <w:jc w:val="both"/>
        <w:rPr>
          <w:lang w:val="en-US"/>
        </w:rPr>
      </w:pPr>
    </w:p>
    <w:p w14:paraId="4F4F7D20" w14:textId="133BC5FD" w:rsidR="00D3255C" w:rsidRPr="005E2C43" w:rsidRDefault="00EA12FE" w:rsidP="00AD34C6">
      <w:pPr>
        <w:spacing w:line="480" w:lineRule="auto"/>
        <w:jc w:val="both"/>
      </w:pPr>
      <m:oMathPara>
        <m:oMath>
          <m:r>
            <w:rPr>
              <w:rFonts w:ascii="Cambria Math" w:hAnsi="Cambria Math"/>
            </w:rPr>
            <m:t xml:space="preserve">MCF= </m:t>
          </m:r>
          <m:f>
            <m:fPr>
              <m:ctrlPr>
                <w:rPr>
                  <w:rFonts w:ascii="Cambria Math" w:hAnsi="Cambria Math"/>
                  <w:i/>
                </w:rPr>
              </m:ctrlPr>
            </m:fPr>
            <m:num>
              <m:r>
                <w:rPr>
                  <w:rFonts w:ascii="Cambria Math" w:hAnsi="Cambria Math"/>
                </w:rPr>
                <m:t>VAF × (CN1×f1+CN2×(TCF-f1)+2</m:t>
              </m:r>
              <m:d>
                <m:dPr>
                  <m:ctrlPr>
                    <w:rPr>
                      <w:rFonts w:ascii="Cambria Math" w:hAnsi="Cambria Math"/>
                      <w:i/>
                      <w:iCs/>
                    </w:rPr>
                  </m:ctrlPr>
                </m:dPr>
                <m:e>
                  <m:r>
                    <w:rPr>
                      <w:rFonts w:ascii="Cambria Math" w:hAnsi="Cambria Math"/>
                    </w:rPr>
                    <m:t>1-TCF</m:t>
                  </m:r>
                </m:e>
              </m:d>
              <m:r>
                <w:rPr>
                  <w:rFonts w:ascii="Cambria Math" w:hAnsi="Cambria Math"/>
                </w:rPr>
                <m:t>)</m:t>
              </m:r>
            </m:num>
            <m:den>
              <m:r>
                <w:rPr>
                  <w:rFonts w:ascii="Cambria Math" w:hAnsi="Cambria Math"/>
                </w:rPr>
                <m:t>Mx TCF</m:t>
              </m:r>
            </m:den>
          </m:f>
        </m:oMath>
      </m:oMathPara>
    </w:p>
    <w:p w14:paraId="77272F95" w14:textId="77777777" w:rsidR="005E2C43" w:rsidRPr="00B9455C" w:rsidRDefault="005E2C43" w:rsidP="00AD34C6">
      <w:pPr>
        <w:spacing w:line="480" w:lineRule="auto"/>
        <w:jc w:val="both"/>
      </w:pPr>
    </w:p>
    <w:p w14:paraId="37800267" w14:textId="77777777" w:rsidR="00D3255C" w:rsidRPr="00307E63" w:rsidRDefault="00D3255C" w:rsidP="00AD34C6">
      <w:pPr>
        <w:spacing w:line="480" w:lineRule="auto"/>
        <w:jc w:val="both"/>
        <w:rPr>
          <w:b/>
          <w:bCs/>
          <w:lang w:val="en-US"/>
        </w:rPr>
      </w:pPr>
      <w:r w:rsidRPr="00307E63">
        <w:rPr>
          <w:b/>
          <w:bCs/>
          <w:lang w:val="en-US"/>
        </w:rPr>
        <w:t>Clonal deconvolution from sequencing data from PDX models</w:t>
      </w:r>
    </w:p>
    <w:p w14:paraId="64110B47" w14:textId="0D6D3AAC" w:rsidR="00D3255C" w:rsidRPr="00307E63" w:rsidRDefault="00D3255C" w:rsidP="00AD34C6">
      <w:pPr>
        <w:spacing w:line="480" w:lineRule="auto"/>
        <w:jc w:val="both"/>
        <w:rPr>
          <w:lang w:val="en-US"/>
        </w:rPr>
      </w:pPr>
      <w:r w:rsidRPr="00307E63">
        <w:rPr>
          <w:lang w:val="en-US"/>
        </w:rPr>
        <w:t xml:space="preserve">SNP array data from the two samples from the same PDX tumor were combined and segmental aberrations present in the main clone were used to calculate the mutated clone fraction (MCF) for variants. Because reads from murine DNA was removed at analyses of PDX samples, the tumor cell content was assumed to be 100 </w:t>
      </w:r>
      <w:proofErr w:type="gramStart"/>
      <w:r w:rsidRPr="00307E63">
        <w:rPr>
          <w:lang w:val="en-US"/>
        </w:rPr>
        <w:t>%.The</w:t>
      </w:r>
      <w:proofErr w:type="gramEnd"/>
      <w:r w:rsidRPr="00307E63">
        <w:rPr>
          <w:lang w:val="en-US"/>
        </w:rPr>
        <w:t xml:space="preserve"> majority (&gt;90%) of the detected mutations were located on normal diploid alleles or on segments that were clonally deviant, hence f1 =1 and the MCF was calculated by:</w:t>
      </w:r>
    </w:p>
    <w:p w14:paraId="7CEA8C70" w14:textId="77777777" w:rsidR="00D3255C" w:rsidRPr="00C5439C" w:rsidRDefault="00D3255C" w:rsidP="00AD34C6">
      <w:pPr>
        <w:spacing w:line="480" w:lineRule="auto"/>
        <w:jc w:val="both"/>
        <w:rPr>
          <w:iCs/>
        </w:rPr>
      </w:pPr>
      <m:oMathPara>
        <m:oMath>
          <m:r>
            <m:rPr>
              <m:sty m:val="p"/>
            </m:rPr>
            <w:rPr>
              <w:rFonts w:ascii="Cambria Math" w:hAnsi="Cambria Math"/>
            </w:rPr>
            <w:lastRenderedPageBreak/>
            <m:t xml:space="preserve">MCF= </m:t>
          </m:r>
          <m:f>
            <m:fPr>
              <m:ctrlPr>
                <w:rPr>
                  <w:rFonts w:ascii="Cambria Math" w:hAnsi="Cambria Math"/>
                  <w:iCs/>
                </w:rPr>
              </m:ctrlPr>
            </m:fPr>
            <m:num>
              <m:r>
                <m:rPr>
                  <m:sty m:val="p"/>
                </m:rPr>
                <w:rPr>
                  <w:rFonts w:ascii="Cambria Math" w:hAnsi="Cambria Math"/>
                </w:rPr>
                <m:t>VAF × CN</m:t>
              </m:r>
            </m:num>
            <m:den>
              <m:r>
                <m:rPr>
                  <m:sty m:val="p"/>
                </m:rPr>
                <w:rPr>
                  <w:rFonts w:ascii="Cambria Math" w:hAnsi="Cambria Math"/>
                </w:rPr>
                <m:t>M</m:t>
              </m:r>
            </m:den>
          </m:f>
        </m:oMath>
      </m:oMathPara>
    </w:p>
    <w:p w14:paraId="4D1AA93C" w14:textId="55A995EF" w:rsidR="00D3255C" w:rsidRPr="00307E63" w:rsidRDefault="00D3255C" w:rsidP="00AD34C6">
      <w:pPr>
        <w:spacing w:line="480" w:lineRule="auto"/>
        <w:jc w:val="both"/>
        <w:rPr>
          <w:lang w:val="en-US"/>
        </w:rPr>
      </w:pPr>
      <w:r w:rsidRPr="00307E63">
        <w:rPr>
          <w:lang w:val="en-US"/>
        </w:rPr>
        <w:t xml:space="preserve">As a starting point, M was assumed to be 1, but changed to 2 if MCF became higher than 1.20 and if more than two alleles were present at the location of the mutation. Mutations with an MCF &gt; 0.7 were considered to be clonal. A variant detected on an unbalanced segment (1+2) was assumed to be clonal if the same variant was judged as clonal in an </w:t>
      </w:r>
      <w:r w:rsidRPr="00307E63">
        <w:rPr>
          <w:strike/>
          <w:lang w:val="en-US"/>
        </w:rPr>
        <w:t>un</w:t>
      </w:r>
      <w:r w:rsidRPr="00307E63">
        <w:rPr>
          <w:lang w:val="en-US"/>
        </w:rPr>
        <w:t xml:space="preserve">balanced setting. This was achieved by choosing the M that produced an MCF close to 1 in the unbalanced setting. The cut-off value for clonality was lowered to MCF &gt; 0.6 for a mutation detected on a 1+1 segment that was shared between several samples and clonal in the majority (90 %) of them. A shared variant present at a low frequency (VAF &lt; 0.20) in a sample where a clonal sweep had taken place </w:t>
      </w:r>
      <w:r w:rsidR="006C5A78">
        <w:rPr>
          <w:lang w:val="en-US"/>
        </w:rPr>
        <w:t>was</w:t>
      </w:r>
      <w:r w:rsidRPr="00307E63">
        <w:rPr>
          <w:lang w:val="en-US"/>
        </w:rPr>
        <w:t xml:space="preserve"> considered as a technical artefact and removed. </w:t>
      </w:r>
    </w:p>
    <w:p w14:paraId="2CAE8703" w14:textId="3E7E4532" w:rsidR="00897DF6" w:rsidRPr="00307E63" w:rsidRDefault="00897DF6" w:rsidP="00AD34C6">
      <w:pPr>
        <w:spacing w:line="480" w:lineRule="auto"/>
        <w:jc w:val="both"/>
        <w:rPr>
          <w:lang w:val="en-US"/>
        </w:rPr>
      </w:pPr>
    </w:p>
    <w:p w14:paraId="0D317778" w14:textId="43B7EDAB" w:rsidR="00897DF6" w:rsidRDefault="00897DF6" w:rsidP="00AD34C6">
      <w:pPr>
        <w:spacing w:line="480" w:lineRule="auto"/>
        <w:jc w:val="both"/>
        <w:rPr>
          <w:b/>
          <w:bCs/>
          <w:lang w:val="en-US"/>
        </w:rPr>
      </w:pPr>
      <w:r w:rsidRPr="00897DF6">
        <w:rPr>
          <w:b/>
          <w:bCs/>
          <w:lang w:val="en-US"/>
        </w:rPr>
        <w:t>Deconvolution of clinical samples after targeted re-sequencing</w:t>
      </w:r>
    </w:p>
    <w:p w14:paraId="02258960" w14:textId="6199EF1D" w:rsidR="00897DF6" w:rsidRPr="00313CE9" w:rsidRDefault="00313CE9" w:rsidP="00AD34C6">
      <w:pPr>
        <w:spacing w:line="480" w:lineRule="auto"/>
        <w:jc w:val="both"/>
        <w:rPr>
          <w:highlight w:val="lightGray"/>
          <w:lang w:val="en-US"/>
        </w:rPr>
      </w:pPr>
      <w:r>
        <w:rPr>
          <w:lang w:val="en-US"/>
        </w:rPr>
        <w:t>The clone sizes (MCF) were calculated by using the average TCF (purity) values obtained by calculations from the log2-ratio and from the allelic imbalance values from the TAPS plots. The number of mutated alleles M was assumed to be 1 in a di</w:t>
      </w:r>
      <w:r w:rsidR="00D8765E">
        <w:rPr>
          <w:lang w:val="en-US"/>
        </w:rPr>
        <w:t>p</w:t>
      </w:r>
      <w:r>
        <w:rPr>
          <w:lang w:val="en-US"/>
        </w:rPr>
        <w:t xml:space="preserve">loid </w:t>
      </w:r>
      <w:r w:rsidR="001A0B89">
        <w:rPr>
          <w:lang w:val="en-US"/>
        </w:rPr>
        <w:t>setting but</w:t>
      </w:r>
      <w:r>
        <w:rPr>
          <w:lang w:val="en-US"/>
        </w:rPr>
        <w:t xml:space="preserve"> changed to 2 if the MCFs &gt; 1.2 in the majority </w:t>
      </w:r>
      <w:r w:rsidR="00DE4644">
        <w:rPr>
          <w:lang w:val="en-US"/>
        </w:rPr>
        <w:t>of</w:t>
      </w:r>
      <w:r>
        <w:rPr>
          <w:lang w:val="en-US"/>
        </w:rPr>
        <w:t xml:space="preserve"> the samples </w:t>
      </w:r>
      <w:r w:rsidR="00D8765E">
        <w:rPr>
          <w:lang w:val="en-US"/>
        </w:rPr>
        <w:t>where the mutation was identified</w:t>
      </w:r>
      <w:r w:rsidR="00D8765E" w:rsidRPr="007F6B63">
        <w:rPr>
          <w:lang w:val="en-US"/>
        </w:rPr>
        <w:t xml:space="preserve">. </w:t>
      </w:r>
      <w:r w:rsidR="00C709CF" w:rsidRPr="007F6B63">
        <w:rPr>
          <w:lang w:val="en-US"/>
        </w:rPr>
        <w:t>The final MCF values were obtained</w:t>
      </w:r>
      <w:r w:rsidR="00DE05A5" w:rsidRPr="007F6B63">
        <w:rPr>
          <w:lang w:val="en-US"/>
        </w:rPr>
        <w:t xml:space="preserve"> </w:t>
      </w:r>
      <w:r w:rsidR="00A4211E" w:rsidRPr="007F6B63">
        <w:rPr>
          <w:lang w:val="en-US"/>
        </w:rPr>
        <w:t xml:space="preserve">by </w:t>
      </w:r>
      <w:r w:rsidR="00DE05A5" w:rsidRPr="007F6B63">
        <w:rPr>
          <w:lang w:val="en-US"/>
        </w:rPr>
        <w:t xml:space="preserve">using the same heat map approach as for the MCF calculations </w:t>
      </w:r>
      <w:r w:rsidR="00F37107" w:rsidRPr="007F6B63">
        <w:rPr>
          <w:lang w:val="en-US"/>
        </w:rPr>
        <w:t xml:space="preserve">on SNP array </w:t>
      </w:r>
      <w:r w:rsidR="007F6B63" w:rsidRPr="007F6B63">
        <w:rPr>
          <w:lang w:val="en-US"/>
        </w:rPr>
        <w:t xml:space="preserve">data </w:t>
      </w:r>
      <w:r w:rsidR="00F37107" w:rsidRPr="007F6B63">
        <w:rPr>
          <w:lang w:val="en-US"/>
        </w:rPr>
        <w:t>on</w:t>
      </w:r>
      <w:r w:rsidR="00C709CF" w:rsidRPr="007F6B63">
        <w:rPr>
          <w:lang w:val="en-US"/>
        </w:rPr>
        <w:t xml:space="preserve"> clinical sample</w:t>
      </w:r>
      <w:r w:rsidR="007F6B63" w:rsidRPr="007F6B63">
        <w:rPr>
          <w:lang w:val="en-US"/>
        </w:rPr>
        <w:t>s</w:t>
      </w:r>
      <w:r w:rsidR="00C709CF" w:rsidRPr="007F6B63">
        <w:rPr>
          <w:lang w:val="en-US"/>
        </w:rPr>
        <w:t>.</w:t>
      </w:r>
      <w:r w:rsidR="00C709CF">
        <w:rPr>
          <w:lang w:val="en-US"/>
        </w:rPr>
        <w:t xml:space="preserve"> </w:t>
      </w:r>
      <w:r w:rsidR="000412EB">
        <w:rPr>
          <w:lang w:val="en-US"/>
        </w:rPr>
        <w:t xml:space="preserve">After </w:t>
      </w:r>
      <w:r w:rsidR="00B5313C">
        <w:rPr>
          <w:lang w:val="en-US"/>
        </w:rPr>
        <w:t xml:space="preserve">quality </w:t>
      </w:r>
      <w:r w:rsidR="000412EB">
        <w:rPr>
          <w:lang w:val="en-US"/>
        </w:rPr>
        <w:t xml:space="preserve">filtering and </w:t>
      </w:r>
      <w:r w:rsidR="00563ABC">
        <w:rPr>
          <w:lang w:val="en-US"/>
        </w:rPr>
        <w:t xml:space="preserve">deconvolution 359 of the 454 variants </w:t>
      </w:r>
      <w:r w:rsidR="00506F24">
        <w:rPr>
          <w:lang w:val="en-US"/>
        </w:rPr>
        <w:t>from the TWIST</w:t>
      </w:r>
      <w:r w:rsidR="00563ABC">
        <w:rPr>
          <w:lang w:val="en-US"/>
        </w:rPr>
        <w:t xml:space="preserve"> design </w:t>
      </w:r>
      <w:r w:rsidR="00506F24">
        <w:rPr>
          <w:lang w:val="en-US"/>
        </w:rPr>
        <w:t>were retained for phylogeny construction by DEVOLUTION</w:t>
      </w:r>
      <w:r w:rsidR="00563ABC">
        <w:rPr>
          <w:lang w:val="en-US"/>
        </w:rPr>
        <w:t>.</w:t>
      </w:r>
    </w:p>
    <w:p w14:paraId="4550C0BC" w14:textId="0C9F5AA7" w:rsidR="00D3255C" w:rsidRDefault="00D3255C" w:rsidP="00AD34C6">
      <w:pPr>
        <w:spacing w:line="480" w:lineRule="auto"/>
        <w:jc w:val="both"/>
        <w:rPr>
          <w:lang w:val="en-US"/>
        </w:rPr>
      </w:pPr>
    </w:p>
    <w:p w14:paraId="58656613" w14:textId="29728FE7" w:rsidR="00DE7A0D" w:rsidRPr="00370E2C" w:rsidRDefault="00F355D6" w:rsidP="00AD34C6">
      <w:pPr>
        <w:spacing w:line="480" w:lineRule="auto"/>
        <w:jc w:val="both"/>
        <w:rPr>
          <w:b/>
          <w:bCs/>
          <w:lang w:val="en-US"/>
        </w:rPr>
      </w:pPr>
      <w:r>
        <w:rPr>
          <w:b/>
          <w:bCs/>
          <w:lang w:val="en-US"/>
        </w:rPr>
        <w:t>Quantitative analyses of genetic diversity and p</w:t>
      </w:r>
      <w:r w:rsidR="00370E2C" w:rsidRPr="00370E2C">
        <w:rPr>
          <w:b/>
          <w:bCs/>
          <w:lang w:val="en-US"/>
        </w:rPr>
        <w:t>hylogenetic tree</w:t>
      </w:r>
      <w:r>
        <w:rPr>
          <w:b/>
          <w:bCs/>
          <w:lang w:val="en-US"/>
        </w:rPr>
        <w:t xml:space="preserve">s </w:t>
      </w:r>
    </w:p>
    <w:p w14:paraId="7393B995" w14:textId="63B21A1A" w:rsidR="00605708" w:rsidRDefault="00456E21" w:rsidP="00AD34C6">
      <w:pPr>
        <w:spacing w:line="480" w:lineRule="auto"/>
        <w:jc w:val="both"/>
        <w:rPr>
          <w:lang w:val="en-US"/>
        </w:rPr>
      </w:pPr>
      <w:r w:rsidRPr="00307E63">
        <w:rPr>
          <w:lang w:val="en-US"/>
        </w:rPr>
        <w:lastRenderedPageBreak/>
        <w:t xml:space="preserve">The </w:t>
      </w:r>
      <w:r w:rsidRPr="00307E63">
        <w:rPr>
          <w:i/>
          <w:iCs/>
          <w:lang w:val="en-US"/>
        </w:rPr>
        <w:t>index of genomic diversity (IGD)</w:t>
      </w:r>
      <w:r w:rsidRPr="00307E63">
        <w:rPr>
          <w:lang w:val="en-US"/>
        </w:rPr>
        <w:t xml:space="preserve"> was </w:t>
      </w:r>
      <w:r w:rsidR="005036CA" w:rsidRPr="00F37107">
        <w:rPr>
          <w:lang w:val="en-US"/>
        </w:rPr>
        <w:t>constructed</w:t>
      </w:r>
      <w:r w:rsidRPr="00307E63">
        <w:rPr>
          <w:lang w:val="en-US"/>
        </w:rPr>
        <w:t xml:space="preserve"> to minimize the impact of differences in </w:t>
      </w:r>
      <w:r w:rsidR="00CF2BA7" w:rsidRPr="00CF2BA7">
        <w:rPr>
          <w:lang w:val="en-US"/>
        </w:rPr>
        <w:t>num</w:t>
      </w:r>
      <w:r w:rsidR="00CF2BA7">
        <w:rPr>
          <w:lang w:val="en-US"/>
        </w:rPr>
        <w:t>ber</w:t>
      </w:r>
      <w:r w:rsidRPr="00307E63">
        <w:rPr>
          <w:lang w:val="en-US"/>
        </w:rPr>
        <w:t xml:space="preserve"> of aberrations detected </w:t>
      </w:r>
      <w:r w:rsidR="00CF2BA7" w:rsidRPr="00CF2BA7">
        <w:rPr>
          <w:lang w:val="en-US"/>
        </w:rPr>
        <w:t xml:space="preserve">per </w:t>
      </w:r>
      <w:r w:rsidRPr="00307E63">
        <w:rPr>
          <w:lang w:val="en-US"/>
        </w:rPr>
        <w:t>sampl</w:t>
      </w:r>
      <w:r w:rsidR="00CF2BA7" w:rsidRPr="00CF2BA7">
        <w:rPr>
          <w:lang w:val="en-US"/>
        </w:rPr>
        <w:t>e</w:t>
      </w:r>
      <w:r w:rsidRPr="00307E63">
        <w:rPr>
          <w:lang w:val="en-US"/>
        </w:rPr>
        <w:t xml:space="preserve"> and differences in the num</w:t>
      </w:r>
      <w:r w:rsidR="00F37107" w:rsidRPr="00F37107">
        <w:rPr>
          <w:lang w:val="en-US"/>
        </w:rPr>
        <w:t>b</w:t>
      </w:r>
      <w:r w:rsidRPr="00307E63">
        <w:rPr>
          <w:lang w:val="en-US"/>
        </w:rPr>
        <w:t xml:space="preserve">er of samples per </w:t>
      </w:r>
      <w:r w:rsidR="00CF2BA7">
        <w:rPr>
          <w:lang w:val="en-US"/>
        </w:rPr>
        <w:t xml:space="preserve">patient. </w:t>
      </w:r>
      <w:r w:rsidR="00587A62">
        <w:rPr>
          <w:lang w:val="en-US"/>
        </w:rPr>
        <w:t>The length of the stem</w:t>
      </w:r>
      <w:r w:rsidR="00E77405">
        <w:rPr>
          <w:lang w:val="en-US"/>
        </w:rPr>
        <w:t xml:space="preserve"> </w:t>
      </w:r>
      <w:r w:rsidR="005036CA">
        <w:rPr>
          <w:lang w:val="en-US"/>
        </w:rPr>
        <w:t xml:space="preserve">(l) </w:t>
      </w:r>
      <w:r w:rsidR="000326EA" w:rsidRPr="000326EA">
        <w:rPr>
          <w:lang w:val="en-US"/>
        </w:rPr>
        <w:t>defined as</w:t>
      </w:r>
      <w:r w:rsidR="00F37107" w:rsidRPr="000326EA">
        <w:rPr>
          <w:lang w:val="en-US"/>
        </w:rPr>
        <w:t xml:space="preserve"> </w:t>
      </w:r>
      <w:r w:rsidR="000A3944" w:rsidRPr="000326EA">
        <w:rPr>
          <w:lang w:val="en-US"/>
        </w:rPr>
        <w:t>all</w:t>
      </w:r>
      <w:r w:rsidR="000A3944">
        <w:rPr>
          <w:lang w:val="en-US"/>
        </w:rPr>
        <w:t xml:space="preserve"> </w:t>
      </w:r>
      <w:r w:rsidR="005036CA">
        <w:rPr>
          <w:lang w:val="en-US"/>
        </w:rPr>
        <w:t>aberrations s</w:t>
      </w:r>
      <w:r w:rsidR="000A3944">
        <w:rPr>
          <w:lang w:val="en-US"/>
        </w:rPr>
        <w:t xml:space="preserve">hared between the </w:t>
      </w:r>
      <w:r w:rsidR="005036CA">
        <w:rPr>
          <w:lang w:val="en-US"/>
        </w:rPr>
        <w:t>sample</w:t>
      </w:r>
      <w:r w:rsidR="00DE4644">
        <w:rPr>
          <w:lang w:val="en-US"/>
        </w:rPr>
        <w:t xml:space="preserve">s </w:t>
      </w:r>
      <w:r w:rsidR="000A3944">
        <w:rPr>
          <w:lang w:val="en-US"/>
        </w:rPr>
        <w:t xml:space="preserve">to be </w:t>
      </w:r>
      <w:r w:rsidR="005036CA">
        <w:rPr>
          <w:lang w:val="en-US"/>
        </w:rPr>
        <w:t>investigated</w:t>
      </w:r>
      <w:r w:rsidR="00F37107">
        <w:rPr>
          <w:lang w:val="en-US"/>
        </w:rPr>
        <w:t xml:space="preserve"> </w:t>
      </w:r>
      <w:r w:rsidR="00DE4644">
        <w:rPr>
          <w:lang w:val="en-US"/>
        </w:rPr>
        <w:t>was</w:t>
      </w:r>
      <w:r w:rsidR="00F37107">
        <w:rPr>
          <w:lang w:val="en-US"/>
        </w:rPr>
        <w:t xml:space="preserve"> annotated together with </w:t>
      </w:r>
      <w:r w:rsidR="000A3944">
        <w:rPr>
          <w:lang w:val="en-US"/>
        </w:rPr>
        <w:t xml:space="preserve">the length </w:t>
      </w:r>
      <w:r w:rsidR="00F37107">
        <w:rPr>
          <w:lang w:val="en-US"/>
        </w:rPr>
        <w:t xml:space="preserve">of the branches </w:t>
      </w:r>
      <w:r w:rsidR="000A3944">
        <w:rPr>
          <w:lang w:val="en-US"/>
        </w:rPr>
        <w:t xml:space="preserve">from the stem to </w:t>
      </w:r>
      <w:r w:rsidR="00F37107">
        <w:rPr>
          <w:lang w:val="en-US"/>
        </w:rPr>
        <w:t>all</w:t>
      </w:r>
      <w:r w:rsidR="000A3944">
        <w:rPr>
          <w:lang w:val="en-US"/>
        </w:rPr>
        <w:t xml:space="preserve"> subclone</w:t>
      </w:r>
      <w:r w:rsidR="00F355D6">
        <w:rPr>
          <w:lang w:val="en-US"/>
        </w:rPr>
        <w:t>s</w:t>
      </w:r>
      <w:r w:rsidR="000A3944">
        <w:rPr>
          <w:lang w:val="en-US"/>
        </w:rPr>
        <w:t xml:space="preserve"> (dS1, dS2, … </w:t>
      </w:r>
      <w:proofErr w:type="spellStart"/>
      <w:r w:rsidR="000A3944">
        <w:rPr>
          <w:lang w:val="en-US"/>
        </w:rPr>
        <w:t>dSn</w:t>
      </w:r>
      <w:proofErr w:type="spellEnd"/>
      <w:r w:rsidR="000A3944">
        <w:rPr>
          <w:lang w:val="en-US"/>
        </w:rPr>
        <w:t xml:space="preserve">) </w:t>
      </w:r>
      <w:r w:rsidR="00E77405">
        <w:rPr>
          <w:lang w:val="en-US"/>
        </w:rPr>
        <w:t>belonging to the same sample type</w:t>
      </w:r>
      <w:r w:rsidR="00F37107">
        <w:rPr>
          <w:lang w:val="en-US"/>
        </w:rPr>
        <w:t xml:space="preserve">. </w:t>
      </w:r>
      <w:r w:rsidR="00605708">
        <w:rPr>
          <w:lang w:val="en-US"/>
        </w:rPr>
        <w:t xml:space="preserve">IGD was calculated </w:t>
      </w:r>
      <w:r w:rsidR="00F37107">
        <w:rPr>
          <w:lang w:val="en-US"/>
        </w:rPr>
        <w:t>as</w:t>
      </w:r>
      <w:r w:rsidR="00605708">
        <w:rPr>
          <w:lang w:val="en-US"/>
        </w:rPr>
        <w:t>:</w:t>
      </w:r>
    </w:p>
    <w:p w14:paraId="24EBDB58" w14:textId="6C1AC079" w:rsidR="00F37107" w:rsidRPr="007F6B63" w:rsidRDefault="00605708" w:rsidP="00AD34C6">
      <w:pPr>
        <w:spacing w:line="480" w:lineRule="auto"/>
        <w:jc w:val="both"/>
      </w:pPr>
      <m:oMathPara>
        <m:oMath>
          <m:r>
            <w:rPr>
              <w:rFonts w:ascii="Cambria Math" w:hAnsi="Cambria Math"/>
            </w:rPr>
            <m:t>IGD=</m:t>
          </m:r>
          <m:f>
            <m:fPr>
              <m:ctrlPr>
                <w:rPr>
                  <w:rFonts w:ascii="Cambria Math" w:hAnsi="Cambria Math"/>
                  <w:i/>
                </w:rPr>
              </m:ctrlPr>
            </m:fPr>
            <m:num>
              <m:r>
                <w:rPr>
                  <w:rFonts w:ascii="Cambria Math" w:hAnsi="Cambria Math"/>
                </w:rPr>
                <m:t>dS1+dS2+..+dSn</m:t>
              </m:r>
            </m:num>
            <m:den>
              <m:r>
                <w:rPr>
                  <w:rFonts w:ascii="Cambria Math" w:hAnsi="Cambria Math"/>
                </w:rPr>
                <m:t>dS1+dS2+..+dSn+l x N</m:t>
              </m:r>
            </m:den>
          </m:f>
        </m:oMath>
      </m:oMathPara>
    </w:p>
    <w:p w14:paraId="5956D02D" w14:textId="77777777" w:rsidR="007F6B63" w:rsidRPr="00F37107" w:rsidRDefault="007F6B63" w:rsidP="00AD34C6">
      <w:pPr>
        <w:spacing w:line="480" w:lineRule="auto"/>
        <w:jc w:val="both"/>
      </w:pPr>
    </w:p>
    <w:p w14:paraId="2B128B4F" w14:textId="475C0709" w:rsidR="00456E21" w:rsidRPr="00F37107" w:rsidRDefault="005036CA" w:rsidP="00AD34C6">
      <w:pPr>
        <w:spacing w:line="480" w:lineRule="auto"/>
        <w:jc w:val="both"/>
        <w:rPr>
          <w:lang w:val="en-US"/>
        </w:rPr>
      </w:pPr>
      <w:r>
        <w:rPr>
          <w:lang w:val="en-US"/>
        </w:rPr>
        <w:t>w</w:t>
      </w:r>
      <w:r w:rsidR="00200C13">
        <w:rPr>
          <w:lang w:val="en-US"/>
        </w:rPr>
        <w:t xml:space="preserve">here N is the number of subclones in the comparison. </w:t>
      </w:r>
      <w:r w:rsidR="00200C13" w:rsidRPr="00307E63">
        <w:rPr>
          <w:lang w:val="en-US"/>
        </w:rPr>
        <w:t xml:space="preserve">IGD </w:t>
      </w:r>
      <w:r w:rsidR="00200C13" w:rsidRPr="00200C13">
        <w:rPr>
          <w:lang w:val="en-US"/>
        </w:rPr>
        <w:t>will va</w:t>
      </w:r>
      <w:r w:rsidR="00200C13">
        <w:rPr>
          <w:lang w:val="en-US"/>
        </w:rPr>
        <w:t>ry between</w:t>
      </w:r>
      <w:r w:rsidR="00200C13" w:rsidRPr="00307E63">
        <w:rPr>
          <w:lang w:val="en-US"/>
        </w:rPr>
        <w:t xml:space="preserve"> 0 and 1, </w:t>
      </w:r>
      <w:r w:rsidR="00200C13" w:rsidRPr="00200C13">
        <w:rPr>
          <w:lang w:val="en-US"/>
        </w:rPr>
        <w:t>and</w:t>
      </w:r>
      <w:r w:rsidR="00200C13" w:rsidRPr="00307E63">
        <w:rPr>
          <w:lang w:val="en-US"/>
        </w:rPr>
        <w:t xml:space="preserve"> a higher IGD-score </w:t>
      </w:r>
      <w:r w:rsidR="00200C13" w:rsidRPr="00200C13">
        <w:rPr>
          <w:lang w:val="en-US"/>
        </w:rPr>
        <w:t>indicat</w:t>
      </w:r>
      <w:r w:rsidR="00200C13">
        <w:rPr>
          <w:lang w:val="en-US"/>
        </w:rPr>
        <w:t xml:space="preserve">es more </w:t>
      </w:r>
      <w:r>
        <w:rPr>
          <w:lang w:val="en-US"/>
        </w:rPr>
        <w:t xml:space="preserve">genetically </w:t>
      </w:r>
      <w:r w:rsidR="00200C13">
        <w:rPr>
          <w:lang w:val="en-US"/>
        </w:rPr>
        <w:t xml:space="preserve">diverse samples. </w:t>
      </w:r>
      <w:r w:rsidR="00200C13" w:rsidRPr="00307E63">
        <w:rPr>
          <w:lang w:val="en-US"/>
        </w:rPr>
        <w:t xml:space="preserve"> </w:t>
      </w:r>
    </w:p>
    <w:p w14:paraId="4E2A1F56" w14:textId="445CC3AE" w:rsidR="00F90A05" w:rsidRDefault="00F90A05" w:rsidP="00AD34C6">
      <w:pPr>
        <w:spacing w:line="480" w:lineRule="auto"/>
        <w:jc w:val="both"/>
        <w:rPr>
          <w:lang w:val="en-US"/>
        </w:rPr>
      </w:pPr>
      <w:r w:rsidRPr="00F37107">
        <w:rPr>
          <w:i/>
          <w:iCs/>
          <w:lang w:val="en-US"/>
        </w:rPr>
        <w:t>Irregularity</w:t>
      </w:r>
      <w:r>
        <w:rPr>
          <w:lang w:val="en-US"/>
        </w:rPr>
        <w:t xml:space="preserve"> describes how the phylogenetic tree deviates from a symmetric star phylogeny. </w:t>
      </w:r>
      <w:r w:rsidR="000326EA">
        <w:rPr>
          <w:lang w:val="en-US"/>
        </w:rPr>
        <w:t xml:space="preserve">Branch lengths, </w:t>
      </w:r>
      <w:proofErr w:type="gramStart"/>
      <w:r w:rsidR="000326EA">
        <w:rPr>
          <w:lang w:val="en-US"/>
        </w:rPr>
        <w:t>i.e.</w:t>
      </w:r>
      <w:proofErr w:type="gramEnd"/>
      <w:r w:rsidR="000326EA">
        <w:rPr>
          <w:lang w:val="en-US"/>
        </w:rPr>
        <w:t xml:space="preserve"> t</w:t>
      </w:r>
      <w:r>
        <w:rPr>
          <w:lang w:val="en-US"/>
        </w:rPr>
        <w:t>he distances from the stem to the subclones in the tree are annotated and irregularity is</w:t>
      </w:r>
      <w:r w:rsidR="007D240C">
        <w:rPr>
          <w:lang w:val="en-US"/>
        </w:rPr>
        <w:t xml:space="preserve"> </w:t>
      </w:r>
      <w:r w:rsidR="00E65D9C">
        <w:rPr>
          <w:lang w:val="en-US"/>
        </w:rPr>
        <w:t>calculated</w:t>
      </w:r>
      <w:r w:rsidR="007D240C">
        <w:rPr>
          <w:lang w:val="en-US"/>
        </w:rPr>
        <w:t xml:space="preserve"> </w:t>
      </w:r>
      <w:r w:rsidR="00916CE4">
        <w:rPr>
          <w:lang w:val="en-US"/>
        </w:rPr>
        <w:t>as</w:t>
      </w:r>
      <w:r w:rsidR="007D240C">
        <w:rPr>
          <w:lang w:val="en-US"/>
        </w:rPr>
        <w:t xml:space="preserve"> the variance of all branch lengths. </w:t>
      </w:r>
    </w:p>
    <w:p w14:paraId="56FB6245" w14:textId="77777777" w:rsidR="007F6B63" w:rsidRPr="00307E63" w:rsidRDefault="007F6B63" w:rsidP="00AD34C6">
      <w:pPr>
        <w:spacing w:line="480" w:lineRule="auto"/>
        <w:jc w:val="both"/>
        <w:rPr>
          <w:lang w:val="en-US"/>
        </w:rPr>
      </w:pPr>
    </w:p>
    <w:p w14:paraId="6050E56F" w14:textId="0977E0E5" w:rsidR="008528D5" w:rsidRPr="00307E63" w:rsidRDefault="008528D5" w:rsidP="00AD34C6">
      <w:pPr>
        <w:spacing w:line="480" w:lineRule="auto"/>
        <w:jc w:val="both"/>
        <w:rPr>
          <w:rStyle w:val="Ingen"/>
          <w:b/>
          <w:bCs/>
          <w:color w:val="000000" w:themeColor="text1"/>
          <w:lang w:val="en-US"/>
        </w:rPr>
      </w:pPr>
      <w:r w:rsidRPr="00307E63">
        <w:rPr>
          <w:rStyle w:val="Ingen"/>
          <w:b/>
          <w:bCs/>
          <w:color w:val="000000" w:themeColor="text1"/>
          <w:lang w:val="en-US"/>
        </w:rPr>
        <w:t>Reconstructing subclone geography</w:t>
      </w:r>
    </w:p>
    <w:p w14:paraId="49CE62E7" w14:textId="702C1D31" w:rsidR="00F8309C" w:rsidRPr="00307E63" w:rsidRDefault="008528D5" w:rsidP="00AD34C6">
      <w:pPr>
        <w:spacing w:line="480" w:lineRule="auto"/>
        <w:jc w:val="both"/>
        <w:rPr>
          <w:rStyle w:val="Ingen"/>
          <w:color w:val="000000" w:themeColor="text1"/>
          <w:lang w:val="en-US"/>
        </w:rPr>
      </w:pPr>
      <w:r w:rsidRPr="00307E63">
        <w:rPr>
          <w:rStyle w:val="Ingen"/>
          <w:color w:val="000000" w:themeColor="text1"/>
          <w:lang w:val="en-US"/>
        </w:rPr>
        <w:t xml:space="preserve">Leveraging that the paraffin-embedded material was regularly sliced down to around 3 mm depth across biopsies and patients to obtain material for DNA extraction allowed us to approximate territories across a </w:t>
      </w:r>
      <w:proofErr w:type="gramStart"/>
      <w:r w:rsidRPr="00307E63">
        <w:rPr>
          <w:rStyle w:val="Ingen"/>
          <w:color w:val="000000" w:themeColor="text1"/>
          <w:lang w:val="en-US"/>
        </w:rPr>
        <w:t>two-dimensional territories</w:t>
      </w:r>
      <w:proofErr w:type="gramEnd"/>
      <w:r w:rsidRPr="00307E63">
        <w:rPr>
          <w:rStyle w:val="Ingen"/>
          <w:color w:val="000000" w:themeColor="text1"/>
          <w:lang w:val="en-US"/>
        </w:rPr>
        <w:t xml:space="preserve">, with surface areas corresponding to subclone sizes. Relative subclone sizes were calculated as MCFs as described above. While subclones detected in more than one tissue samples were assumed to be located around the interface between these biopsies, subclones ascertained only in one biopsy was placed in the remaining space. If found only in a single sample, nested subclones were placed in the geographic center of their mother clones. </w:t>
      </w:r>
    </w:p>
    <w:p w14:paraId="3B1A3A57" w14:textId="77777777" w:rsidR="00F8309C" w:rsidRPr="00307E63" w:rsidRDefault="00F8309C" w:rsidP="00AD34C6">
      <w:pPr>
        <w:spacing w:line="480" w:lineRule="auto"/>
        <w:jc w:val="both"/>
        <w:rPr>
          <w:rStyle w:val="Ingen"/>
          <w:color w:val="000000" w:themeColor="text1"/>
          <w:lang w:val="en-US"/>
        </w:rPr>
      </w:pPr>
    </w:p>
    <w:p w14:paraId="0322C475" w14:textId="77777777" w:rsidR="007F6B63" w:rsidRPr="00307E63" w:rsidRDefault="00C70266" w:rsidP="00AD34C6">
      <w:pPr>
        <w:spacing w:before="100" w:beforeAutospacing="1" w:after="100" w:afterAutospacing="1" w:line="480" w:lineRule="auto"/>
        <w:jc w:val="both"/>
        <w:rPr>
          <w:color w:val="000000"/>
          <w:lang w:val="en-US"/>
        </w:rPr>
      </w:pPr>
      <w:r w:rsidRPr="009473F6">
        <w:rPr>
          <w:b/>
          <w:bCs/>
          <w:color w:val="000000"/>
          <w:lang w:val="en-US"/>
        </w:rPr>
        <w:t>Single cell WGS</w:t>
      </w:r>
    </w:p>
    <w:p w14:paraId="5ED1CBC5" w14:textId="78526495" w:rsidR="003E7F63" w:rsidRDefault="00C70266" w:rsidP="00AD34C6">
      <w:pPr>
        <w:spacing w:before="100" w:beforeAutospacing="1" w:after="100" w:afterAutospacing="1" w:line="480" w:lineRule="auto"/>
        <w:jc w:val="both"/>
        <w:rPr>
          <w:color w:val="000000"/>
          <w:lang w:val="en-US"/>
        </w:rPr>
      </w:pPr>
      <w:r w:rsidRPr="009473F6">
        <w:rPr>
          <w:color w:val="000000"/>
          <w:lang w:val="en-US"/>
        </w:rPr>
        <w:t>Single cell copy number profiles from shallow WGS were analyzed for clonal identification used in phylogenetic analyses and</w:t>
      </w:r>
      <w:r w:rsidR="00FA1FBD">
        <w:rPr>
          <w:color w:val="000000"/>
          <w:lang w:val="en-US"/>
        </w:rPr>
        <w:t xml:space="preserve"> fish</w:t>
      </w:r>
      <w:r w:rsidR="000E6234" w:rsidRPr="009473F6">
        <w:rPr>
          <w:color w:val="000000"/>
          <w:lang w:val="en-US"/>
        </w:rPr>
        <w:t>plots</w:t>
      </w:r>
      <w:r w:rsidR="00BE022E">
        <w:rPr>
          <w:color w:val="000000"/>
          <w:lang w:val="en-US"/>
        </w:rPr>
        <w:fldChar w:fldCharType="begin">
          <w:fldData xml:space="preserve">PEVuZE5vdGU+PENpdGU+PEF1dGhvcj5NaWxsZXI8L0F1dGhvcj48WWVhcj4yMDE2PC9ZZWFyPjxS
ZWNOdW0+OTA8L1JlY051bT48RGlzcGxheVRleHQ+PHN0eWxlIGZhY2U9InN1cGVyc2NyaXB0Ij4y
NTwvc3R5bGU+PC9EaXNwbGF5VGV4dD48cmVjb3JkPjxyZWMtbnVtYmVyPjkwPC9yZWMtbnVtYmVy
Pjxmb3JlaWduLWtleXM+PGtleSBhcHA9IkVOIiBkYi1pZD0idGRlZjBzZjlwMDJ6dmhlMHYwMzUy
dzJ2ZmVkMDBzMjlkNXRmIiB0aW1lc3RhbXA9IjE2NjExNzM3MTAiPjkwPC9rZXk+PC9mb3JlaWdu
LWtleXM+PHJlZi10eXBlIG5hbWU9IkpvdXJuYWwgQXJ0aWNsZSI+MTc8L3JlZi10eXBlPjxjb250
cmlidXRvcnM+PGF1dGhvcnM+PGF1dGhvcj5NaWxsZXIsIEMuIEEuPC9hdXRob3I+PGF1dGhvcj5N
Y01pY2hhZWwsIEouPC9hdXRob3I+PGF1dGhvcj5EYW5nLCBILiBYLjwvYXV0aG9yPjxhdXRob3I+
TWFoZXIsIEMuIEEuPC9hdXRob3I+PGF1dGhvcj5EaW5nLCBMLjwvYXV0aG9yPjxhdXRob3I+TGV5
LCBULiBKLjwvYXV0aG9yPjxhdXRob3I+TWFyZGlzLCBFLiBSLjwvYXV0aG9yPjxhdXRob3I+V2ls
c29uLCBSLiBLLjwvYXV0aG9yPjwvYXV0aG9ycz48L2NvbnRyaWJ1dG9ycz48YXV0aC1hZGRyZXNz
Pk1jRG9ubmVsbCBHZW5vbWUgSW5zdGl0dXRlLCBXYXNoaW5ndG9uIFVuaXZlcnNpdHkgU2Nob29s
IG9mIE1lZGljaW5lLCBTdC4gTG91aXMsIE1PLCA2MzEwOCwgVVNBLiBjLmEubWlsbGVyQHd1c3Rs
LmVkdS4mI3hEO0RlcGFydG1lbnQgb2YgTWVkaWNpbmUsIERpdmlzaW9uIG9mIEdlbm9taWNzIGFu
ZCBCaW9pbmZvcm1hdGljcywgV2FzaGluZ3RvbiBVbml2ZXJzaXR5IFNjaG9vbCBvZiBNZWRpY2lu
ZSwgU3QuIExvdWlzLCBNTywgNjMxMDgsIFVTQS4gYy5hLm1pbGxlckB3dXN0bC5lZHUuJiN4RDtN
Y0Rvbm5lbGwgR2Vub21lIEluc3RpdHV0ZSwgV2FzaGluZ3RvbiBVbml2ZXJzaXR5IFNjaG9vbCBv
ZiBNZWRpY2luZSwgU3QuIExvdWlzLCBNTywgNjMxMDgsIFVTQS4mI3hEO0RlcGFydG1lbnQgb2Yg
TWVkaWNpbmUsIERpdmlzaW9uIG9mIE9uY29sb2d5LCBXYXNoaW5ndG9uIFVuaXZlcnNpdHkgU2No
b29sIG9mIE1lZGljaW5lLCBTdC4gTG91aXMsIE1PLCA2MzEwOCwgVVNBLiYjeEQ7RGVwYXJ0bWVu
dCBvZiBHZW5ldGljcywgV2FzaGluZ3RvbiBVbml2ZXJzaXR5IFNjaG9vbCBvZiBNZWRpY2luZSwg
U3QuIExvdWlzLCBNTywgNjMxMDgsIFVTQS4mI3hEO0RlcGFydG1lbnQgb2YgTWVkaWNpbmUsIERp
dmlzaW9uIG9mIEdlbm9taWNzIGFuZCBCaW9pbmZvcm1hdGljcywgV2FzaGluZ3RvbiBVbml2ZXJz
aXR5IFNjaG9vbCBvZiBNZWRpY2luZSwgU3QuIExvdWlzLCBNTywgNjMxMDgsIFVTQS48L2F1dGgt
YWRkcmVzcz48dGl0bGVzPjx0aXRsZT5WaXN1YWxpemluZyB0dW1vciBldm9sdXRpb24gd2l0aCB0
aGUgZmlzaHBsb3QgcGFja2FnZSBmb3IgUjwvdGl0bGU+PHNlY29uZGFyeS10aXRsZT5CTUMgR2Vu
b21pY3M8L3NlY29uZGFyeS10aXRsZT48L3RpdGxlcz48cGVyaW9kaWNhbD48ZnVsbC10aXRsZT5C
TUMgR2Vub21pY3M8L2Z1bGwtdGl0bGU+PC9wZXJpb2RpY2FsPjxwYWdlcz44ODA8L3BhZ2VzPjx2
b2x1bWU+MTc8L3ZvbHVtZT48bnVtYmVyPjE8L251bWJlcj48ZWRpdGlvbj4yMDE2LzExLzA5PC9l
ZGl0aW9uPjxrZXl3b3Jkcz48a2V5d29yZD4qQ2FyY2lub2dlbmVzaXM8L2tleXdvcmQ+PGtleXdv
cmQ+R2Vub21pY3MvbWV0aG9kczwva2V5d29yZD48a2V5d29yZD4qTW9kZWxzLCBCaW9sb2dpY2Fs
PC9rZXl3b3JkPjxrZXl3b3JkPipTb2Z0d2FyZTwva2V5d29yZD48a2V5d29yZD5XZWIgQnJvd3Nl
cjwva2V5d29yZD48L2tleXdvcmRzPjxkYXRlcz48eWVhcj4yMDE2PC95ZWFyPjxwdWItZGF0ZXM+
PGRhdGU+Tm92IDc8L2RhdGU+PC9wdWItZGF0ZXM+PC9kYXRlcz48aXNibj4xNDcxLTIxNjQgKEVs
ZWN0cm9uaWMpJiN4RDsxNDcxLTIxNjQgKExpbmtpbmcpPC9pc2JuPjxhY2Nlc3Npb24tbnVtPjI3
ODIxMDYwPC9hY2Nlc3Npb24tbnVtPjx1cmxzPjxyZWxhdGVkLXVybHM+PHVybD5odHRwczovL3d3
dy5uY2JpLm5sbS5uaWguZ292L3B1Ym1lZC8yNzgyMTA2MDwvdXJsPjwvcmVsYXRlZC11cmxzPjwv
dXJscz48Y3VzdG9tMj5QTUM1MTAwMTgyPC9jdXN0b20yPjxlbGVjdHJvbmljLXJlc291cmNlLW51
bT4xMC4xMTg2L3MxMjg2NC0wMTYtMzE5NS16PC9lbGVjdHJvbmljLXJlc291cmNlLW51bT48L3Jl
Y29yZD48L0NpdGU+PC9FbmROb3RlPgB=
</w:fldData>
        </w:fldChar>
      </w:r>
      <w:r w:rsidR="00457AEC">
        <w:rPr>
          <w:color w:val="000000"/>
          <w:lang w:val="en-US"/>
        </w:rPr>
        <w:instrText xml:space="preserve"> ADDIN EN.CITE </w:instrText>
      </w:r>
      <w:r w:rsidR="00457AEC">
        <w:rPr>
          <w:color w:val="000000"/>
          <w:lang w:val="en-US"/>
        </w:rPr>
        <w:fldChar w:fldCharType="begin">
          <w:fldData xml:space="preserve">PEVuZE5vdGU+PENpdGU+PEF1dGhvcj5NaWxsZXI8L0F1dGhvcj48WWVhcj4yMDE2PC9ZZWFyPjxS
ZWNOdW0+OTA8L1JlY051bT48RGlzcGxheVRleHQ+PHN0eWxlIGZhY2U9InN1cGVyc2NyaXB0Ij4y
NTwvc3R5bGU+PC9EaXNwbGF5VGV4dD48cmVjb3JkPjxyZWMtbnVtYmVyPjkwPC9yZWMtbnVtYmVy
Pjxmb3JlaWduLWtleXM+PGtleSBhcHA9IkVOIiBkYi1pZD0idGRlZjBzZjlwMDJ6dmhlMHYwMzUy
dzJ2ZmVkMDBzMjlkNXRmIiB0aW1lc3RhbXA9IjE2NjExNzM3MTAiPjkwPC9rZXk+PC9mb3JlaWdu
LWtleXM+PHJlZi10eXBlIG5hbWU9IkpvdXJuYWwgQXJ0aWNsZSI+MTc8L3JlZi10eXBlPjxjb250
cmlidXRvcnM+PGF1dGhvcnM+PGF1dGhvcj5NaWxsZXIsIEMuIEEuPC9hdXRob3I+PGF1dGhvcj5N
Y01pY2hhZWwsIEouPC9hdXRob3I+PGF1dGhvcj5EYW5nLCBILiBYLjwvYXV0aG9yPjxhdXRob3I+
TWFoZXIsIEMuIEEuPC9hdXRob3I+PGF1dGhvcj5EaW5nLCBMLjwvYXV0aG9yPjxhdXRob3I+TGV5
LCBULiBKLjwvYXV0aG9yPjxhdXRob3I+TWFyZGlzLCBFLiBSLjwvYXV0aG9yPjxhdXRob3I+V2ls
c29uLCBSLiBLLjwvYXV0aG9yPjwvYXV0aG9ycz48L2NvbnRyaWJ1dG9ycz48YXV0aC1hZGRyZXNz
Pk1jRG9ubmVsbCBHZW5vbWUgSW5zdGl0dXRlLCBXYXNoaW5ndG9uIFVuaXZlcnNpdHkgU2Nob29s
IG9mIE1lZGljaW5lLCBTdC4gTG91aXMsIE1PLCA2MzEwOCwgVVNBLiBjLmEubWlsbGVyQHd1c3Rs
LmVkdS4mI3hEO0RlcGFydG1lbnQgb2YgTWVkaWNpbmUsIERpdmlzaW9uIG9mIEdlbm9taWNzIGFu
ZCBCaW9pbmZvcm1hdGljcywgV2FzaGluZ3RvbiBVbml2ZXJzaXR5IFNjaG9vbCBvZiBNZWRpY2lu
ZSwgU3QuIExvdWlzLCBNTywgNjMxMDgsIFVTQS4gYy5hLm1pbGxlckB3dXN0bC5lZHUuJiN4RDtN
Y0Rvbm5lbGwgR2Vub21lIEluc3RpdHV0ZSwgV2FzaGluZ3RvbiBVbml2ZXJzaXR5IFNjaG9vbCBv
ZiBNZWRpY2luZSwgU3QuIExvdWlzLCBNTywgNjMxMDgsIFVTQS4mI3hEO0RlcGFydG1lbnQgb2Yg
TWVkaWNpbmUsIERpdmlzaW9uIG9mIE9uY29sb2d5LCBXYXNoaW5ndG9uIFVuaXZlcnNpdHkgU2No
b29sIG9mIE1lZGljaW5lLCBTdC4gTG91aXMsIE1PLCA2MzEwOCwgVVNBLiYjeEQ7RGVwYXJ0bWVu
dCBvZiBHZW5ldGljcywgV2FzaGluZ3RvbiBVbml2ZXJzaXR5IFNjaG9vbCBvZiBNZWRpY2luZSwg
U3QuIExvdWlzLCBNTywgNjMxMDgsIFVTQS4mI3hEO0RlcGFydG1lbnQgb2YgTWVkaWNpbmUsIERp
dmlzaW9uIG9mIEdlbm9taWNzIGFuZCBCaW9pbmZvcm1hdGljcywgV2FzaGluZ3RvbiBVbml2ZXJz
aXR5IFNjaG9vbCBvZiBNZWRpY2luZSwgU3QuIExvdWlzLCBNTywgNjMxMDgsIFVTQS48L2F1dGgt
YWRkcmVzcz48dGl0bGVzPjx0aXRsZT5WaXN1YWxpemluZyB0dW1vciBldm9sdXRpb24gd2l0aCB0
aGUgZmlzaHBsb3QgcGFja2FnZSBmb3IgUjwvdGl0bGU+PHNlY29uZGFyeS10aXRsZT5CTUMgR2Vu
b21pY3M8L3NlY29uZGFyeS10aXRsZT48L3RpdGxlcz48cGVyaW9kaWNhbD48ZnVsbC10aXRsZT5C
TUMgR2Vub21pY3M8L2Z1bGwtdGl0bGU+PC9wZXJpb2RpY2FsPjxwYWdlcz44ODA8L3BhZ2VzPjx2
b2x1bWU+MTc8L3ZvbHVtZT48bnVtYmVyPjE8L251bWJlcj48ZWRpdGlvbj4yMDE2LzExLzA5PC9l
ZGl0aW9uPjxrZXl3b3Jkcz48a2V5d29yZD4qQ2FyY2lub2dlbmVzaXM8L2tleXdvcmQ+PGtleXdv
cmQ+R2Vub21pY3MvbWV0aG9kczwva2V5d29yZD48a2V5d29yZD4qTW9kZWxzLCBCaW9sb2dpY2Fs
PC9rZXl3b3JkPjxrZXl3b3JkPipTb2Z0d2FyZTwva2V5d29yZD48a2V5d29yZD5XZWIgQnJvd3Nl
cjwva2V5d29yZD48L2tleXdvcmRzPjxkYXRlcz48eWVhcj4yMDE2PC95ZWFyPjxwdWItZGF0ZXM+
PGRhdGU+Tm92IDc8L2RhdGU+PC9wdWItZGF0ZXM+PC9kYXRlcz48aXNibj4xNDcxLTIxNjQgKEVs
ZWN0cm9uaWMpJiN4RDsxNDcxLTIxNjQgKExpbmtpbmcpPC9pc2JuPjxhY2Nlc3Npb24tbnVtPjI3
ODIxMDYwPC9hY2Nlc3Npb24tbnVtPjx1cmxzPjxyZWxhdGVkLXVybHM+PHVybD5odHRwczovL3d3
dy5uY2JpLm5sbS5uaWguZ292L3B1Ym1lZC8yNzgyMTA2MDwvdXJsPjwvcmVsYXRlZC11cmxzPjwv
dXJscz48Y3VzdG9tMj5QTUM1MTAwMTgyPC9jdXN0b20yPjxlbGVjdHJvbmljLXJlc291cmNlLW51
bT4xMC4xMTg2L3MxMjg2NC0wMTYtMzE5NS16PC9lbGVjdHJvbmljLXJlc291cmNlLW51bT48L3Jl
Y29yZD48L0NpdGU+PC9FbmROb3RlPgB=
</w:fldData>
        </w:fldChar>
      </w:r>
      <w:r w:rsidR="00457AEC">
        <w:rPr>
          <w:color w:val="000000"/>
          <w:lang w:val="en-US"/>
        </w:rPr>
        <w:instrText xml:space="preserve"> ADDIN EN.CITE.DATA </w:instrText>
      </w:r>
      <w:r w:rsidR="00457AEC">
        <w:rPr>
          <w:color w:val="000000"/>
          <w:lang w:val="en-US"/>
        </w:rPr>
      </w:r>
      <w:r w:rsidR="00457AEC">
        <w:rPr>
          <w:color w:val="000000"/>
          <w:lang w:val="en-US"/>
        </w:rPr>
        <w:fldChar w:fldCharType="end"/>
      </w:r>
      <w:r w:rsidR="00BE022E">
        <w:rPr>
          <w:color w:val="000000"/>
          <w:lang w:val="en-US"/>
        </w:rPr>
      </w:r>
      <w:r w:rsidR="00BE022E">
        <w:rPr>
          <w:color w:val="000000"/>
          <w:lang w:val="en-US"/>
        </w:rPr>
        <w:fldChar w:fldCharType="separate"/>
      </w:r>
      <w:r w:rsidR="00457AEC" w:rsidRPr="00457AEC">
        <w:rPr>
          <w:noProof/>
          <w:color w:val="000000"/>
          <w:vertAlign w:val="superscript"/>
          <w:lang w:val="en-US"/>
        </w:rPr>
        <w:t>25</w:t>
      </w:r>
      <w:r w:rsidR="00BE022E">
        <w:rPr>
          <w:color w:val="000000"/>
          <w:lang w:val="en-US"/>
        </w:rPr>
        <w:fldChar w:fldCharType="end"/>
      </w:r>
      <w:r w:rsidR="00BE022E">
        <w:rPr>
          <w:color w:val="000000"/>
          <w:lang w:val="en-US"/>
        </w:rPr>
        <w:t>,</w:t>
      </w:r>
      <w:r w:rsidR="000E6234" w:rsidRPr="009473F6">
        <w:rPr>
          <w:color w:val="000000"/>
          <w:lang w:val="en-US"/>
        </w:rPr>
        <w:t xml:space="preserve"> </w:t>
      </w:r>
      <w:r w:rsidRPr="009473F6">
        <w:rPr>
          <w:color w:val="000000"/>
          <w:lang w:val="en-US"/>
        </w:rPr>
        <w:t>of PDX tumors and tumor organoids. Scoring was performed according to the optimized cut-off of five consecutive 1 Mb bins for identifying true imbalances. For high-grade amplifications of the</w:t>
      </w:r>
      <w:r w:rsidRPr="009473F6">
        <w:rPr>
          <w:rStyle w:val="apple-converted-space"/>
          <w:color w:val="000000"/>
          <w:lang w:val="en-US"/>
        </w:rPr>
        <w:t> </w:t>
      </w:r>
      <w:r w:rsidRPr="009473F6">
        <w:rPr>
          <w:i/>
          <w:iCs/>
          <w:color w:val="000000"/>
          <w:lang w:val="en-US"/>
        </w:rPr>
        <w:t>MYCN</w:t>
      </w:r>
      <w:r w:rsidRPr="009473F6">
        <w:rPr>
          <w:rStyle w:val="apple-converted-space"/>
          <w:color w:val="000000"/>
          <w:lang w:val="en-US"/>
        </w:rPr>
        <w:t> </w:t>
      </w:r>
      <w:r w:rsidRPr="009473F6">
        <w:rPr>
          <w:color w:val="000000"/>
          <w:lang w:val="en-US"/>
        </w:rPr>
        <w:t>region in chromosome arm 2p and of the</w:t>
      </w:r>
      <w:r w:rsidRPr="009473F6">
        <w:rPr>
          <w:rStyle w:val="apple-converted-space"/>
          <w:color w:val="000000"/>
          <w:lang w:val="en-US"/>
        </w:rPr>
        <w:t> </w:t>
      </w:r>
      <w:r w:rsidRPr="009473F6">
        <w:rPr>
          <w:i/>
          <w:iCs/>
          <w:color w:val="000000"/>
          <w:lang w:val="en-US"/>
        </w:rPr>
        <w:t>MAML3</w:t>
      </w:r>
      <w:r w:rsidRPr="009473F6">
        <w:rPr>
          <w:rStyle w:val="apple-converted-space"/>
          <w:color w:val="000000"/>
          <w:lang w:val="en-US"/>
        </w:rPr>
        <w:t> </w:t>
      </w:r>
      <w:r w:rsidRPr="009473F6">
        <w:rPr>
          <w:color w:val="000000"/>
          <w:lang w:val="en-US"/>
        </w:rPr>
        <w:t>region in 4q28.3-q31.1, two consecutive 1 Mb bins were considered true gains</w:t>
      </w:r>
      <w:r w:rsidR="00B33879">
        <w:rPr>
          <w:color w:val="000000"/>
          <w:lang w:val="en-US"/>
        </w:rPr>
        <w:fldChar w:fldCharType="begin"/>
      </w:r>
      <w:r w:rsidR="00457AEC">
        <w:rPr>
          <w:color w:val="000000"/>
          <w:lang w:val="en-US"/>
        </w:rPr>
        <w:instrText xml:space="preserve"> ADDIN EN.CITE &lt;EndNote&gt;&lt;Cite&gt;&lt;Author&gt;Andersson&lt;/Author&gt;&lt;Year&gt;2020&lt;/Year&gt;&lt;RecNum&gt;13&lt;/RecNum&gt;&lt;DisplayText&gt;&lt;style face="superscript"&gt;26&lt;/style&gt;&lt;/DisplayText&gt;&lt;record&gt;&lt;rec-number&gt;13&lt;/rec-number&gt;&lt;foreign-keys&gt;&lt;key app="EN" db-id="tdef0sf9p02zvhe0v0352w2vfed00s29d5tf" timestamp="1645799258"&gt;13&lt;/key&gt;&lt;/foreign-keys&gt;&lt;ref-type name="Journal Article"&gt;17&lt;/ref-type&gt;&lt;contributors&gt;&lt;authors&gt;&lt;author&gt;Andersson, N.&lt;/author&gt;&lt;author&gt;Bakker, B.&lt;/author&gt;&lt;author&gt;Karlsson, J.&lt;/author&gt;&lt;author&gt;Valind, A.&lt;/author&gt;&lt;author&gt;Holmquist Mengelbier, L.&lt;/author&gt;&lt;author&gt;Spierings, D. C. J.&lt;/author&gt;&lt;author&gt;Foijer, F.&lt;/author&gt;&lt;author&gt;Gisselsson, D.&lt;/author&gt;&lt;/authors&gt;&lt;/contributors&gt;&lt;auth-address&gt;Division of Clinical Genetics, Department of Laboratory Medicine, Lund University, Lund, Sweden.&amp;#xD;European Research Institute for the Biology of Ageing (ERIBA), University of Groningen, University Medical Center Groningen, Groningen, the Netherlands.&amp;#xD;Department of Pediatrics, Skane University Hospital, Lund, Sweden.&amp;#xD;Division of Clinical Genetics, Department of Laboratory Medicine, Lund University, Lund, Sweden. david.gisselsson_nord@med.lu.se.&amp;#xD;Division of Oncology-Pathology, Department of Clinical Sciences, Lund University, Lund, Sweden.&amp;#xD;Clinical Genetics and Pathology, Laboratory Medicine, Lund University Hospital, Skane Healthcare Region, Lund, Sweden.&lt;/auth-address&gt;&lt;titles&gt;&lt;title&gt;Extensive Clonal Branching Shapes the Evolutionary History of High-Risk Pediatric Cancers&lt;/title&gt;&lt;secondary-title&gt;Cancer Res&lt;/secondary-title&gt;&lt;/titles&gt;&lt;periodical&gt;&lt;full-title&gt;Cancer Res&lt;/full-title&gt;&lt;/periodical&gt;&lt;pages&gt;1512-1523&lt;/pages&gt;&lt;volume&gt;80&lt;/volume&gt;&lt;number&gt;7&lt;/number&gt;&lt;edition&gt;2020/02/12&lt;/edition&gt;&lt;dates&gt;&lt;year&gt;2020&lt;/year&gt;&lt;pub-dates&gt;&lt;date&gt;Apr 1&lt;/date&gt;&lt;/pub-dates&gt;&lt;/dates&gt;&lt;isbn&gt;1538-7445 (Electronic)&amp;#xD;0008-5472 (Linking)&lt;/isbn&gt;&lt;accession-num&gt;32041836&lt;/accession-num&gt;&lt;urls&gt;&lt;related-urls&gt;&lt;url&gt;https://www.ncbi.nlm.nih.gov/pubmed/32041836&lt;/url&gt;&lt;/related-urls&gt;&lt;/urls&gt;&lt;electronic-resource-num&gt;10.1158/0008-5472.CAN-19-3468&lt;/electronic-resource-num&gt;&lt;/record&gt;&lt;/Cite&gt;&lt;/EndNote&gt;</w:instrText>
      </w:r>
      <w:r w:rsidR="00B33879">
        <w:rPr>
          <w:color w:val="000000"/>
          <w:lang w:val="en-US"/>
        </w:rPr>
        <w:fldChar w:fldCharType="separate"/>
      </w:r>
      <w:r w:rsidR="00457AEC" w:rsidRPr="00457AEC">
        <w:rPr>
          <w:noProof/>
          <w:color w:val="000000"/>
          <w:vertAlign w:val="superscript"/>
          <w:lang w:val="en-US"/>
        </w:rPr>
        <w:t>26</w:t>
      </w:r>
      <w:r w:rsidR="00B33879">
        <w:rPr>
          <w:color w:val="000000"/>
          <w:lang w:val="en-US"/>
        </w:rPr>
        <w:fldChar w:fldCharType="end"/>
      </w:r>
      <w:r w:rsidRPr="009473F6">
        <w:rPr>
          <w:color w:val="000000"/>
          <w:lang w:val="en-US"/>
        </w:rPr>
        <w:t xml:space="preserve">. </w:t>
      </w:r>
    </w:p>
    <w:p w14:paraId="400E007B" w14:textId="321CBFD3" w:rsidR="000E6234" w:rsidRPr="00307E63" w:rsidRDefault="000E6234" w:rsidP="00AD34C6">
      <w:pPr>
        <w:spacing w:before="100" w:beforeAutospacing="1" w:after="100" w:afterAutospacing="1" w:line="480" w:lineRule="auto"/>
        <w:jc w:val="both"/>
        <w:rPr>
          <w:color w:val="000000"/>
          <w:lang w:val="en-US"/>
        </w:rPr>
      </w:pPr>
      <w:r>
        <w:rPr>
          <w:color w:val="000000"/>
          <w:lang w:val="en-US"/>
        </w:rPr>
        <w:t>Single cell copy number profiles from shallow WGS were used as input to a custom-made algorithm</w:t>
      </w:r>
      <w:r w:rsidR="00A529E7">
        <w:rPr>
          <w:color w:val="000000"/>
          <w:lang w:val="en-US"/>
        </w:rPr>
        <w:t xml:space="preserve"> (</w:t>
      </w:r>
      <w:r w:rsidR="00A529E7" w:rsidRPr="00A529E7">
        <w:rPr>
          <w:lang w:val="en-US"/>
        </w:rPr>
        <w:t>https://github.com/NatalieKAndersson/SCEM</w:t>
      </w:r>
      <w:r w:rsidR="00A529E7">
        <w:rPr>
          <w:lang w:val="en-US"/>
        </w:rPr>
        <w:t>)</w:t>
      </w:r>
      <w:r>
        <w:rPr>
          <w:color w:val="000000"/>
          <w:lang w:val="en-US"/>
        </w:rPr>
        <w:t>. The input file is a matrix where each column is a single cell, each row a chromosomal segment, and the matrix elements are the copy number</w:t>
      </w:r>
      <w:r w:rsidR="00880631">
        <w:rPr>
          <w:color w:val="000000"/>
          <w:lang w:val="en-US"/>
        </w:rPr>
        <w:t>s</w:t>
      </w:r>
      <w:r>
        <w:rPr>
          <w:color w:val="000000"/>
          <w:lang w:val="en-US"/>
        </w:rPr>
        <w:t xml:space="preserve"> </w:t>
      </w:r>
      <w:r w:rsidR="00880631">
        <w:rPr>
          <w:color w:val="000000"/>
          <w:lang w:val="en-US"/>
        </w:rPr>
        <w:t xml:space="preserve">of chromosomal segments in single cells. </w:t>
      </w:r>
      <w:r>
        <w:rPr>
          <w:color w:val="000000"/>
          <w:lang w:val="en-US"/>
        </w:rPr>
        <w:t>The algorithm identifies all genetic alterations present in each single cell while applying an optimized cut-off of five consecutive 1 Mb bins for identifying true imbalances</w:t>
      </w:r>
      <w:r w:rsidR="00A30504">
        <w:rPr>
          <w:color w:val="000000"/>
          <w:lang w:val="en-US"/>
        </w:rPr>
        <w:t>, and</w:t>
      </w:r>
      <w:r>
        <w:rPr>
          <w:color w:val="000000"/>
          <w:lang w:val="en-US"/>
        </w:rPr>
        <w:t xml:space="preserve"> combines the information from all analyzed single cells to identify consecutive events encompassing overlapping chromosomal segments. </w:t>
      </w:r>
      <w:r>
        <w:rPr>
          <w:rStyle w:val="Ingen"/>
          <w:lang w:val="en-US"/>
        </w:rPr>
        <w:t>Th</w:t>
      </w:r>
      <w:r w:rsidR="00D62F71">
        <w:rPr>
          <w:rStyle w:val="Ingen"/>
          <w:lang w:val="en-US"/>
        </w:rPr>
        <w:t>e output was</w:t>
      </w:r>
      <w:r>
        <w:rPr>
          <w:rStyle w:val="Ingen"/>
          <w:lang w:val="en-US"/>
        </w:rPr>
        <w:t xml:space="preserve"> an event matrix that was used to perform phylogenetic reconstruction to deduce the evolutionary relationship between individual cells using the maximum parsimony method or maximum likelihood method employing the R package </w:t>
      </w:r>
      <w:proofErr w:type="spellStart"/>
      <w:r w:rsidRPr="00AD34C6">
        <w:rPr>
          <w:rStyle w:val="Ingen"/>
          <w:lang w:val="en-US"/>
        </w:rPr>
        <w:t>phangorn</w:t>
      </w:r>
      <w:proofErr w:type="spellEnd"/>
      <w:r w:rsidRPr="00AD34C6">
        <w:rPr>
          <w:rStyle w:val="Ingen"/>
          <w:lang w:val="en-US"/>
        </w:rPr>
        <w:t xml:space="preserve"> (</w:t>
      </w:r>
      <w:r>
        <w:rPr>
          <w:rStyle w:val="Ingen"/>
          <w:lang w:val="en-US"/>
        </w:rPr>
        <w:t>v2.8.1)</w:t>
      </w:r>
      <w:r w:rsidR="00AD34C6">
        <w:rPr>
          <w:rStyle w:val="Ingen"/>
          <w:lang w:val="en-US"/>
        </w:rPr>
        <w:fldChar w:fldCharType="begin"/>
      </w:r>
      <w:r w:rsidR="00AD34C6">
        <w:rPr>
          <w:rStyle w:val="Ingen"/>
          <w:lang w:val="en-US"/>
        </w:rPr>
        <w:instrText xml:space="preserve"> ADDIN EN.CITE &lt;EndNote&gt;&lt;Cite&gt;&lt;Author&gt;Schliep&lt;/Author&gt;&lt;Year&gt;2011&lt;/Year&gt;&lt;RecNum&gt;65&lt;/RecNum&gt;&lt;DisplayText&gt;&lt;style face="superscript"&gt;8&lt;/style&gt;&lt;/DisplayText&gt;&lt;record&gt;&lt;rec-number&gt;65&lt;/rec-number&gt;&lt;foreign-keys&gt;&lt;key app="EN" db-id="tdef0sf9p02zvhe0v0352w2vfed00s29d5tf" timestamp="1645799259"&gt;65&lt;/key&gt;&lt;/foreign-keys&gt;&lt;ref-type name="Journal Article"&gt;17&lt;/ref-type&gt;&lt;contributors&gt;&lt;authors&gt;&lt;author&gt;Schliep, K. P.&lt;/author&gt;&lt;/authors&gt;&lt;/contributors&gt;&lt;auth-address&gt;UMR CNRS 7138 Systematique, Adaptation, Evolution, Universite Pierre et Marie Curie, Museum National d&amp;apos;Histoire Naturelle, Paris, France. klaus.kschliep@snv.jussieu.fr&lt;/auth-address&gt;&lt;titles&gt;&lt;title&gt;phangorn: phylogenetic analysis in R&lt;/title&gt;&lt;secondary-title&gt;Bioinformatics&lt;/secondary-title&gt;&lt;/titles&gt;&lt;periodical&gt;&lt;full-title&gt;Bioinformatics&lt;/full-title&gt;&lt;/periodical&gt;&lt;pages&gt;592-3&lt;/pages&gt;&lt;volume&gt;27&lt;/volume&gt;&lt;number&gt;4&lt;/number&gt;&lt;keywords&gt;&lt;keyword&gt;Computational Biology/*methods&lt;/keyword&gt;&lt;keyword&gt;Likelihood Functions&lt;/keyword&gt;&lt;keyword&gt;*Models, Genetic&lt;/keyword&gt;&lt;keyword&gt;*Phylogeny&lt;/keyword&gt;&lt;keyword&gt;*Software&lt;/keyword&gt;&lt;/keywords&gt;&lt;dates&gt;&lt;year&gt;2011&lt;/year&gt;&lt;pub-dates&gt;&lt;date&gt;Feb 15&lt;/date&gt;&lt;/pub-dates&gt;&lt;/dates&gt;&lt;isbn&gt;1367-4811 (Electronic)&amp;#xD;1367-4803 (Linking)&lt;/isbn&gt;&lt;accession-num&gt;21169378&lt;/accession-num&gt;&lt;urls&gt;&lt;related-urls&gt;&lt;url&gt;https://www.ncbi.nlm.nih.gov/pubmed/21169378&lt;/url&gt;&lt;/related-urls&gt;&lt;/urls&gt;&lt;custom2&gt;PMC3035803&lt;/custom2&gt;&lt;electronic-resource-num&gt;10.1093/bioinformatics/btq706&lt;/electronic-resource-num&gt;&lt;/record&gt;&lt;/Cite&gt;&lt;/EndNote&gt;</w:instrText>
      </w:r>
      <w:r w:rsidR="00AD34C6">
        <w:rPr>
          <w:rStyle w:val="Ingen"/>
          <w:lang w:val="en-US"/>
        </w:rPr>
        <w:fldChar w:fldCharType="separate"/>
      </w:r>
      <w:r w:rsidR="00AD34C6" w:rsidRPr="00AD34C6">
        <w:rPr>
          <w:rStyle w:val="Ingen"/>
          <w:noProof/>
          <w:vertAlign w:val="superscript"/>
          <w:lang w:val="en-US"/>
        </w:rPr>
        <w:t>8</w:t>
      </w:r>
      <w:r w:rsidR="00AD34C6">
        <w:rPr>
          <w:rStyle w:val="Ingen"/>
          <w:lang w:val="en-US"/>
        </w:rPr>
        <w:fldChar w:fldCharType="end"/>
      </w:r>
      <w:r w:rsidR="00AD34C6">
        <w:rPr>
          <w:rStyle w:val="Ingen"/>
          <w:lang w:val="en-US"/>
        </w:rPr>
        <w:t>,</w:t>
      </w:r>
      <w:r>
        <w:rPr>
          <w:rStyle w:val="Ingen"/>
          <w:lang w:val="en-US"/>
        </w:rPr>
        <w:t xml:space="preserve"> and visualized using the ggplot2 (v.3.3.5) package</w:t>
      </w:r>
      <w:r w:rsidRPr="00862971">
        <w:rPr>
          <w:rStyle w:val="Ingen"/>
          <w:lang w:val="en-US"/>
        </w:rPr>
        <w:t>.</w:t>
      </w:r>
      <w:r>
        <w:rPr>
          <w:rStyle w:val="Ingen"/>
          <w:lang w:val="en-US"/>
        </w:rPr>
        <w:t xml:space="preserve"> Phylogenies were rooted in a cell having no genetic alterations.</w:t>
      </w:r>
    </w:p>
    <w:p w14:paraId="134872DF" w14:textId="77777777" w:rsidR="003E7F63" w:rsidRPr="00307E63" w:rsidRDefault="003E7F63" w:rsidP="00AD34C6">
      <w:pPr>
        <w:spacing w:line="480" w:lineRule="auto"/>
        <w:jc w:val="both"/>
        <w:rPr>
          <w:lang w:val="en-US"/>
        </w:rPr>
      </w:pPr>
    </w:p>
    <w:p w14:paraId="0B22816C" w14:textId="5D6B9500" w:rsidR="00D3255C" w:rsidRPr="00307E63" w:rsidRDefault="003E7F63" w:rsidP="00AD34C6">
      <w:pPr>
        <w:spacing w:line="480" w:lineRule="auto"/>
        <w:jc w:val="both"/>
        <w:rPr>
          <w:rFonts w:eastAsia="Yu Mincho"/>
          <w:color w:val="000000"/>
          <w:kern w:val="2"/>
          <w:u w:color="000000"/>
          <w:lang w:val="en-US"/>
          <w14:textOutline w14:w="0" w14:cap="flat" w14:cmpd="sng" w14:algn="ctr">
            <w14:noFill/>
            <w14:prstDash w14:val="solid"/>
            <w14:bevel/>
          </w14:textOutline>
        </w:rPr>
      </w:pPr>
      <w:r w:rsidRPr="00307E63">
        <w:rPr>
          <w:lang w:val="en-US"/>
        </w:rPr>
        <w:br w:type="page"/>
      </w:r>
    </w:p>
    <w:p w14:paraId="45CBC3D5" w14:textId="0E6BC6DB" w:rsidR="00D3255C" w:rsidRPr="00A960D4" w:rsidRDefault="00D3255C" w:rsidP="00AD34C6">
      <w:pPr>
        <w:pStyle w:val="Brdtext"/>
        <w:spacing w:line="480" w:lineRule="auto"/>
        <w:rPr>
          <w:rFonts w:ascii="Times New Roman" w:hAnsi="Times New Roman" w:cs="Times New Roman"/>
          <w:b/>
          <w:bCs/>
          <w:sz w:val="24"/>
          <w:szCs w:val="24"/>
          <w:lang w:val="en-US"/>
        </w:rPr>
      </w:pPr>
      <w:r w:rsidRPr="00A960D4">
        <w:rPr>
          <w:rFonts w:ascii="Times New Roman" w:hAnsi="Times New Roman" w:cs="Times New Roman"/>
          <w:b/>
          <w:bCs/>
          <w:sz w:val="24"/>
          <w:szCs w:val="24"/>
          <w:lang w:val="en-US"/>
        </w:rPr>
        <w:lastRenderedPageBreak/>
        <w:t xml:space="preserve">REFERENCES </w:t>
      </w:r>
      <w:r w:rsidR="0097229B">
        <w:rPr>
          <w:rFonts w:ascii="Times New Roman" w:hAnsi="Times New Roman" w:cs="Times New Roman"/>
          <w:b/>
          <w:bCs/>
          <w:sz w:val="24"/>
          <w:szCs w:val="24"/>
          <w:lang w:val="en-US"/>
        </w:rPr>
        <w:t>to Online Methods</w:t>
      </w:r>
    </w:p>
    <w:p w14:paraId="19BBC142" w14:textId="77777777" w:rsidR="00457AEC" w:rsidRPr="00457AEC" w:rsidRDefault="00D3255C" w:rsidP="00457AEC">
      <w:pPr>
        <w:pStyle w:val="EndNoteBibliography"/>
        <w:ind w:left="720" w:hanging="720"/>
        <w:rPr>
          <w:noProof/>
        </w:rPr>
      </w:pPr>
      <w:r w:rsidRPr="00C5439C">
        <w:rPr>
          <w:rFonts w:ascii="Times New Roman" w:hAnsi="Times New Roman"/>
          <w:color w:val="auto"/>
          <w:kern w:val="0"/>
          <w:sz w:val="24"/>
          <w:szCs w:val="24"/>
          <w:lang w:eastAsia="en-US"/>
          <w14:textOutline w14:w="0" w14:cap="rnd" w14:cmpd="sng" w14:algn="ctr">
            <w14:noFill/>
            <w14:prstDash w14:val="solid"/>
            <w14:bevel/>
          </w14:textOutline>
        </w:rPr>
        <w:fldChar w:fldCharType="begin"/>
      </w:r>
      <w:r w:rsidRPr="001B4812">
        <w:rPr>
          <w:rFonts w:ascii="Times New Roman" w:hAnsi="Times New Roman"/>
          <w:sz w:val="24"/>
          <w:szCs w:val="24"/>
        </w:rPr>
        <w:instrText xml:space="preserve"> ADDIN EN.REFLIST </w:instrText>
      </w:r>
      <w:r w:rsidRPr="00C5439C">
        <w:rPr>
          <w:rFonts w:ascii="Times New Roman" w:hAnsi="Times New Roman"/>
          <w:color w:val="auto"/>
          <w:kern w:val="0"/>
          <w:sz w:val="24"/>
          <w:szCs w:val="24"/>
          <w:lang w:eastAsia="en-US"/>
        </w:rPr>
        <w:fldChar w:fldCharType="separate"/>
      </w:r>
      <w:r w:rsidR="00457AEC" w:rsidRPr="00457AEC">
        <w:rPr>
          <w:noProof/>
        </w:rPr>
        <w:t>1.</w:t>
      </w:r>
      <w:r w:rsidR="00457AEC" w:rsidRPr="00457AEC">
        <w:rPr>
          <w:noProof/>
        </w:rPr>
        <w:tab/>
        <w:t>Mañas, A.</w:t>
      </w:r>
      <w:r w:rsidR="00457AEC" w:rsidRPr="00457AEC">
        <w:rPr>
          <w:i/>
          <w:noProof/>
        </w:rPr>
        <w:t xml:space="preserve"> et al.</w:t>
      </w:r>
      <w:r w:rsidR="00457AEC" w:rsidRPr="00457AEC">
        <w:rPr>
          <w:noProof/>
        </w:rPr>
        <w:t xml:space="preserve"> Clinically-relevant treatment of PDX models reveals patterns of neuroblastoma chemoresistance. </w:t>
      </w:r>
      <w:r w:rsidR="00457AEC" w:rsidRPr="00457AEC">
        <w:rPr>
          <w:i/>
          <w:noProof/>
        </w:rPr>
        <w:t>Bioarxiv</w:t>
      </w:r>
      <w:r w:rsidR="00457AEC" w:rsidRPr="00457AEC">
        <w:rPr>
          <w:noProof/>
        </w:rPr>
        <w:t xml:space="preserve"> (2022).</w:t>
      </w:r>
    </w:p>
    <w:p w14:paraId="45CC66D7" w14:textId="77777777" w:rsidR="00457AEC" w:rsidRPr="00457AEC" w:rsidRDefault="00457AEC" w:rsidP="00457AEC">
      <w:pPr>
        <w:pStyle w:val="EndNoteBibliography"/>
        <w:ind w:left="720" w:hanging="720"/>
        <w:rPr>
          <w:noProof/>
        </w:rPr>
      </w:pPr>
      <w:r w:rsidRPr="00457AEC">
        <w:rPr>
          <w:noProof/>
        </w:rPr>
        <w:t>2.</w:t>
      </w:r>
      <w:r w:rsidRPr="00457AEC">
        <w:rPr>
          <w:noProof/>
        </w:rPr>
        <w:tab/>
        <w:t>Braekeveldt, N.</w:t>
      </w:r>
      <w:r w:rsidRPr="00457AEC">
        <w:rPr>
          <w:i/>
          <w:noProof/>
        </w:rPr>
        <w:t xml:space="preserve"> et al.</w:t>
      </w:r>
      <w:r w:rsidRPr="00457AEC">
        <w:rPr>
          <w:noProof/>
        </w:rPr>
        <w:t xml:space="preserve"> Patient-Derived Xenograft Models Reveal Intratumor Heterogeneity and Temporal Stability in Neuroblastoma. </w:t>
      </w:r>
      <w:r w:rsidRPr="00457AEC">
        <w:rPr>
          <w:i/>
          <w:noProof/>
        </w:rPr>
        <w:t>Cancer Res</w:t>
      </w:r>
      <w:r w:rsidRPr="00457AEC">
        <w:rPr>
          <w:noProof/>
        </w:rPr>
        <w:t xml:space="preserve"> </w:t>
      </w:r>
      <w:r w:rsidRPr="00457AEC">
        <w:rPr>
          <w:b/>
          <w:noProof/>
        </w:rPr>
        <w:t>78</w:t>
      </w:r>
      <w:r w:rsidRPr="00457AEC">
        <w:rPr>
          <w:noProof/>
        </w:rPr>
        <w:t>, 5958-5969 (2018).</w:t>
      </w:r>
    </w:p>
    <w:p w14:paraId="7BFFA024" w14:textId="77777777" w:rsidR="00457AEC" w:rsidRPr="00457AEC" w:rsidRDefault="00457AEC" w:rsidP="00457AEC">
      <w:pPr>
        <w:pStyle w:val="EndNoteBibliography"/>
        <w:ind w:left="720" w:hanging="720"/>
        <w:rPr>
          <w:noProof/>
        </w:rPr>
      </w:pPr>
      <w:r w:rsidRPr="00457AEC">
        <w:rPr>
          <w:noProof/>
        </w:rPr>
        <w:t>3.</w:t>
      </w:r>
      <w:r w:rsidRPr="00457AEC">
        <w:rPr>
          <w:noProof/>
        </w:rPr>
        <w:tab/>
        <w:t>Persson, C.U.</w:t>
      </w:r>
      <w:r w:rsidRPr="00457AEC">
        <w:rPr>
          <w:i/>
          <w:noProof/>
        </w:rPr>
        <w:t xml:space="preserve"> et al.</w:t>
      </w:r>
      <w:r w:rsidRPr="00457AEC">
        <w:rPr>
          <w:noProof/>
        </w:rPr>
        <w:t xml:space="preserve"> Neuroblastoma patient-derived xenograft cells cultured in stem-cell promoting medium retain tumorigenic and metastatic capacities but differentiate in serum. </w:t>
      </w:r>
      <w:r w:rsidRPr="00457AEC">
        <w:rPr>
          <w:i/>
          <w:noProof/>
        </w:rPr>
        <w:t>Sci Rep</w:t>
      </w:r>
      <w:r w:rsidRPr="00457AEC">
        <w:rPr>
          <w:noProof/>
        </w:rPr>
        <w:t xml:space="preserve"> </w:t>
      </w:r>
      <w:r w:rsidRPr="00457AEC">
        <w:rPr>
          <w:b/>
          <w:noProof/>
        </w:rPr>
        <w:t>7</w:t>
      </w:r>
      <w:r w:rsidRPr="00457AEC">
        <w:rPr>
          <w:noProof/>
        </w:rPr>
        <w:t>, 10274 (2017).</w:t>
      </w:r>
    </w:p>
    <w:p w14:paraId="4B7F81C0" w14:textId="77777777" w:rsidR="00457AEC" w:rsidRPr="00457AEC" w:rsidRDefault="00457AEC" w:rsidP="00457AEC">
      <w:pPr>
        <w:pStyle w:val="EndNoteBibliography"/>
        <w:ind w:left="720" w:hanging="720"/>
        <w:rPr>
          <w:noProof/>
        </w:rPr>
      </w:pPr>
      <w:r w:rsidRPr="00457AEC">
        <w:rPr>
          <w:noProof/>
        </w:rPr>
        <w:t>4.</w:t>
      </w:r>
      <w:r w:rsidRPr="00457AEC">
        <w:rPr>
          <w:noProof/>
        </w:rPr>
        <w:tab/>
        <w:t>Braekeveldt, N.</w:t>
      </w:r>
      <w:r w:rsidRPr="00457AEC">
        <w:rPr>
          <w:i/>
          <w:noProof/>
        </w:rPr>
        <w:t xml:space="preserve"> et al.</w:t>
      </w:r>
      <w:r w:rsidRPr="00457AEC">
        <w:rPr>
          <w:noProof/>
        </w:rPr>
        <w:t xml:space="preserve"> Neuroblastoma patient-derived orthotopic xenografts retain metastatic patterns and geno- and phenotypes of patient tumours. </w:t>
      </w:r>
      <w:r w:rsidRPr="00457AEC">
        <w:rPr>
          <w:i/>
          <w:noProof/>
        </w:rPr>
        <w:t>Int J Cancer</w:t>
      </w:r>
      <w:r w:rsidRPr="00457AEC">
        <w:rPr>
          <w:noProof/>
        </w:rPr>
        <w:t xml:space="preserve"> </w:t>
      </w:r>
      <w:r w:rsidRPr="00457AEC">
        <w:rPr>
          <w:b/>
          <w:noProof/>
        </w:rPr>
        <w:t>136</w:t>
      </w:r>
      <w:r w:rsidRPr="00457AEC">
        <w:rPr>
          <w:noProof/>
        </w:rPr>
        <w:t>, E252-61 (2015).</w:t>
      </w:r>
    </w:p>
    <w:p w14:paraId="019CD377" w14:textId="77777777" w:rsidR="00457AEC" w:rsidRPr="00457AEC" w:rsidRDefault="00457AEC" w:rsidP="00457AEC">
      <w:pPr>
        <w:pStyle w:val="EndNoteBibliography"/>
        <w:ind w:left="720" w:hanging="720"/>
        <w:rPr>
          <w:noProof/>
        </w:rPr>
      </w:pPr>
      <w:r w:rsidRPr="00457AEC">
        <w:rPr>
          <w:noProof/>
        </w:rPr>
        <w:t>5.</w:t>
      </w:r>
      <w:r w:rsidRPr="00457AEC">
        <w:rPr>
          <w:noProof/>
        </w:rPr>
        <w:tab/>
        <w:t xml:space="preserve">Kimura, M. Theoretical foundation of population genetics at the molecular level. </w:t>
      </w:r>
      <w:r w:rsidRPr="00457AEC">
        <w:rPr>
          <w:i/>
          <w:noProof/>
        </w:rPr>
        <w:t>Theor Popul Biol</w:t>
      </w:r>
      <w:r w:rsidRPr="00457AEC">
        <w:rPr>
          <w:noProof/>
        </w:rPr>
        <w:t xml:space="preserve"> </w:t>
      </w:r>
      <w:r w:rsidRPr="00457AEC">
        <w:rPr>
          <w:b/>
          <w:noProof/>
        </w:rPr>
        <w:t>2</w:t>
      </w:r>
      <w:r w:rsidRPr="00457AEC">
        <w:rPr>
          <w:noProof/>
        </w:rPr>
        <w:t>, 174-208 (1971).</w:t>
      </w:r>
    </w:p>
    <w:p w14:paraId="77C51400" w14:textId="77777777" w:rsidR="00457AEC" w:rsidRPr="00457AEC" w:rsidRDefault="00457AEC" w:rsidP="00457AEC">
      <w:pPr>
        <w:pStyle w:val="EndNoteBibliography"/>
        <w:ind w:left="720" w:hanging="720"/>
        <w:rPr>
          <w:noProof/>
        </w:rPr>
      </w:pPr>
      <w:r w:rsidRPr="00457AEC">
        <w:rPr>
          <w:noProof/>
        </w:rPr>
        <w:t>6.</w:t>
      </w:r>
      <w:r w:rsidRPr="00457AEC">
        <w:rPr>
          <w:noProof/>
        </w:rPr>
        <w:tab/>
        <w:t xml:space="preserve">Heim, S. &amp; Mitelman, F. </w:t>
      </w:r>
      <w:r w:rsidRPr="00457AEC">
        <w:rPr>
          <w:i/>
          <w:noProof/>
        </w:rPr>
        <w:t>Cancer cytogenetics : chromosomal and molecular genetic aberrations of tumor cells</w:t>
      </w:r>
      <w:r w:rsidRPr="00457AEC">
        <w:rPr>
          <w:noProof/>
        </w:rPr>
        <w:t>, ix, 632 pages (Wiley Blackwell, Chichester, West Sussex ; Hoboken, NJ, 2015).</w:t>
      </w:r>
    </w:p>
    <w:p w14:paraId="17F5E942" w14:textId="77777777" w:rsidR="00457AEC" w:rsidRPr="00457AEC" w:rsidRDefault="00457AEC" w:rsidP="00457AEC">
      <w:pPr>
        <w:pStyle w:val="EndNoteBibliography"/>
        <w:ind w:left="720" w:hanging="720"/>
        <w:rPr>
          <w:noProof/>
        </w:rPr>
      </w:pPr>
      <w:r w:rsidRPr="00457AEC">
        <w:rPr>
          <w:noProof/>
        </w:rPr>
        <w:t>7.</w:t>
      </w:r>
      <w:r w:rsidRPr="00457AEC">
        <w:rPr>
          <w:noProof/>
        </w:rPr>
        <w:tab/>
        <w:t xml:space="preserve">Andersson, N., Chattopadhyay, S., Valind, A., Karlsson, J. &amp; Gisselsson, D. DEVOLUTION-A method for phylogenetic reconstruction of aneuploid cancers based on multiregional genotyping data. </w:t>
      </w:r>
      <w:r w:rsidRPr="00457AEC">
        <w:rPr>
          <w:i/>
          <w:noProof/>
        </w:rPr>
        <w:t>Commun Biol</w:t>
      </w:r>
      <w:r w:rsidRPr="00457AEC">
        <w:rPr>
          <w:noProof/>
        </w:rPr>
        <w:t xml:space="preserve"> </w:t>
      </w:r>
      <w:r w:rsidRPr="00457AEC">
        <w:rPr>
          <w:b/>
          <w:noProof/>
        </w:rPr>
        <w:t>4</w:t>
      </w:r>
      <w:r w:rsidRPr="00457AEC">
        <w:rPr>
          <w:noProof/>
        </w:rPr>
        <w:t>, 1103 (2021).</w:t>
      </w:r>
    </w:p>
    <w:p w14:paraId="211C155B" w14:textId="77777777" w:rsidR="00457AEC" w:rsidRPr="00457AEC" w:rsidRDefault="00457AEC" w:rsidP="00457AEC">
      <w:pPr>
        <w:pStyle w:val="EndNoteBibliography"/>
        <w:ind w:left="720" w:hanging="720"/>
        <w:rPr>
          <w:noProof/>
        </w:rPr>
      </w:pPr>
      <w:r w:rsidRPr="00457AEC">
        <w:rPr>
          <w:noProof/>
        </w:rPr>
        <w:t>8.</w:t>
      </w:r>
      <w:r w:rsidRPr="00457AEC">
        <w:rPr>
          <w:noProof/>
        </w:rPr>
        <w:tab/>
        <w:t xml:space="preserve">Schliep, K.P. phangorn: phylogenetic analysis in R. </w:t>
      </w:r>
      <w:r w:rsidRPr="00457AEC">
        <w:rPr>
          <w:i/>
          <w:noProof/>
        </w:rPr>
        <w:t>Bioinformatics</w:t>
      </w:r>
      <w:r w:rsidRPr="00457AEC">
        <w:rPr>
          <w:noProof/>
        </w:rPr>
        <w:t xml:space="preserve"> </w:t>
      </w:r>
      <w:r w:rsidRPr="00457AEC">
        <w:rPr>
          <w:b/>
          <w:noProof/>
        </w:rPr>
        <w:t>27</w:t>
      </w:r>
      <w:r w:rsidRPr="00457AEC">
        <w:rPr>
          <w:noProof/>
        </w:rPr>
        <w:t>, 592-3 (2011).</w:t>
      </w:r>
    </w:p>
    <w:p w14:paraId="46F4DB8A" w14:textId="77777777" w:rsidR="00457AEC" w:rsidRPr="00457AEC" w:rsidRDefault="00457AEC" w:rsidP="00457AEC">
      <w:pPr>
        <w:pStyle w:val="EndNoteBibliography"/>
        <w:ind w:left="720" w:hanging="720"/>
        <w:rPr>
          <w:noProof/>
        </w:rPr>
      </w:pPr>
      <w:r w:rsidRPr="00457AEC">
        <w:rPr>
          <w:noProof/>
        </w:rPr>
        <w:t>9.</w:t>
      </w:r>
      <w:r w:rsidRPr="00457AEC">
        <w:rPr>
          <w:noProof/>
        </w:rPr>
        <w:tab/>
        <w:t xml:space="preserve">Mayrhofer, M., Viklund, B. &amp; Isaksson, A. Rawcopy: Improved copy number analysis with Affymetrix arrays. </w:t>
      </w:r>
      <w:r w:rsidRPr="00457AEC">
        <w:rPr>
          <w:i/>
          <w:noProof/>
        </w:rPr>
        <w:t>Sci Rep</w:t>
      </w:r>
      <w:r w:rsidRPr="00457AEC">
        <w:rPr>
          <w:noProof/>
        </w:rPr>
        <w:t xml:space="preserve"> </w:t>
      </w:r>
      <w:r w:rsidRPr="00457AEC">
        <w:rPr>
          <w:b/>
          <w:noProof/>
        </w:rPr>
        <w:t>6</w:t>
      </w:r>
      <w:r w:rsidRPr="00457AEC">
        <w:rPr>
          <w:noProof/>
        </w:rPr>
        <w:t>, 36158 (2016).</w:t>
      </w:r>
    </w:p>
    <w:p w14:paraId="3823AEE8" w14:textId="77777777" w:rsidR="00457AEC" w:rsidRPr="00457AEC" w:rsidRDefault="00457AEC" w:rsidP="00457AEC">
      <w:pPr>
        <w:pStyle w:val="EndNoteBibliography"/>
        <w:ind w:left="720" w:hanging="720"/>
        <w:rPr>
          <w:noProof/>
        </w:rPr>
      </w:pPr>
      <w:r w:rsidRPr="00457AEC">
        <w:rPr>
          <w:noProof/>
        </w:rPr>
        <w:t>10.</w:t>
      </w:r>
      <w:r w:rsidRPr="00457AEC">
        <w:rPr>
          <w:noProof/>
        </w:rPr>
        <w:tab/>
        <w:t>Rasmussen, M.</w:t>
      </w:r>
      <w:r w:rsidRPr="00457AEC">
        <w:rPr>
          <w:i/>
          <w:noProof/>
        </w:rPr>
        <w:t xml:space="preserve"> et al.</w:t>
      </w:r>
      <w:r w:rsidRPr="00457AEC">
        <w:rPr>
          <w:noProof/>
        </w:rPr>
        <w:t xml:space="preserve"> Allele-specific copy number analysis of tumor samples with aneuploidy and tumor heterogeneity. </w:t>
      </w:r>
      <w:r w:rsidRPr="00457AEC">
        <w:rPr>
          <w:i/>
          <w:noProof/>
        </w:rPr>
        <w:t>Genome Biol</w:t>
      </w:r>
      <w:r w:rsidRPr="00457AEC">
        <w:rPr>
          <w:noProof/>
        </w:rPr>
        <w:t xml:space="preserve"> </w:t>
      </w:r>
      <w:r w:rsidRPr="00457AEC">
        <w:rPr>
          <w:b/>
          <w:noProof/>
        </w:rPr>
        <w:t>12</w:t>
      </w:r>
      <w:r w:rsidRPr="00457AEC">
        <w:rPr>
          <w:noProof/>
        </w:rPr>
        <w:t>, R108 (2011).</w:t>
      </w:r>
    </w:p>
    <w:p w14:paraId="3D9FF8CF" w14:textId="77777777" w:rsidR="00457AEC" w:rsidRPr="00457AEC" w:rsidRDefault="00457AEC" w:rsidP="00457AEC">
      <w:pPr>
        <w:pStyle w:val="EndNoteBibliography"/>
        <w:ind w:left="720" w:hanging="720"/>
        <w:rPr>
          <w:noProof/>
        </w:rPr>
      </w:pPr>
      <w:r w:rsidRPr="00457AEC">
        <w:rPr>
          <w:noProof/>
        </w:rPr>
        <w:t>11.</w:t>
      </w:r>
      <w:r w:rsidRPr="00457AEC">
        <w:rPr>
          <w:noProof/>
        </w:rPr>
        <w:tab/>
        <w:t xml:space="preserve">MacDonald, J.R., Ziman, R., Yuen, R.K., Feuk, L. &amp; Scherer, S.W. The Database of Genomic Variants: a curated collection of structural variation in the human genome. </w:t>
      </w:r>
      <w:r w:rsidRPr="00457AEC">
        <w:rPr>
          <w:i/>
          <w:noProof/>
        </w:rPr>
        <w:t>Nucleic Acids Res</w:t>
      </w:r>
      <w:r w:rsidRPr="00457AEC">
        <w:rPr>
          <w:noProof/>
        </w:rPr>
        <w:t xml:space="preserve"> </w:t>
      </w:r>
      <w:r w:rsidRPr="00457AEC">
        <w:rPr>
          <w:b/>
          <w:noProof/>
        </w:rPr>
        <w:t>42</w:t>
      </w:r>
      <w:r w:rsidRPr="00457AEC">
        <w:rPr>
          <w:noProof/>
        </w:rPr>
        <w:t>, D986-92 (2014).</w:t>
      </w:r>
    </w:p>
    <w:p w14:paraId="0339FBC1" w14:textId="77777777" w:rsidR="00457AEC" w:rsidRPr="00457AEC" w:rsidRDefault="00457AEC" w:rsidP="00457AEC">
      <w:pPr>
        <w:pStyle w:val="EndNoteBibliography"/>
        <w:ind w:left="720" w:hanging="720"/>
        <w:rPr>
          <w:noProof/>
        </w:rPr>
      </w:pPr>
      <w:r w:rsidRPr="00457AEC">
        <w:rPr>
          <w:noProof/>
        </w:rPr>
        <w:t>12.</w:t>
      </w:r>
      <w:r w:rsidRPr="00457AEC">
        <w:rPr>
          <w:noProof/>
        </w:rPr>
        <w:tab/>
        <w:t>Yasui, H.</w:t>
      </w:r>
      <w:r w:rsidRPr="00457AEC">
        <w:rPr>
          <w:i/>
          <w:noProof/>
        </w:rPr>
        <w:t xml:space="preserve"> et al.</w:t>
      </w:r>
      <w:r w:rsidRPr="00457AEC">
        <w:rPr>
          <w:noProof/>
        </w:rPr>
        <w:t xml:space="preserve"> A dynamic mutational landscape associated to an inter-regionally diverse immune response in malignant rhabdoid tumour. </w:t>
      </w:r>
      <w:r w:rsidRPr="00457AEC">
        <w:rPr>
          <w:i/>
          <w:noProof/>
        </w:rPr>
        <w:t>J Pathol</w:t>
      </w:r>
      <w:r w:rsidRPr="00457AEC">
        <w:rPr>
          <w:noProof/>
        </w:rPr>
        <w:t xml:space="preserve"> </w:t>
      </w:r>
      <w:r w:rsidRPr="00457AEC">
        <w:rPr>
          <w:b/>
          <w:noProof/>
        </w:rPr>
        <w:t>252</w:t>
      </w:r>
      <w:r w:rsidRPr="00457AEC">
        <w:rPr>
          <w:noProof/>
        </w:rPr>
        <w:t>, 22-28 (2020).</w:t>
      </w:r>
    </w:p>
    <w:p w14:paraId="33C6CA19" w14:textId="77777777" w:rsidR="00457AEC" w:rsidRPr="00457AEC" w:rsidRDefault="00457AEC" w:rsidP="00457AEC">
      <w:pPr>
        <w:pStyle w:val="EndNoteBibliography"/>
        <w:ind w:left="720" w:hanging="720"/>
        <w:rPr>
          <w:noProof/>
        </w:rPr>
      </w:pPr>
      <w:r w:rsidRPr="00457AEC">
        <w:rPr>
          <w:noProof/>
        </w:rPr>
        <w:t>13.</w:t>
      </w:r>
      <w:r w:rsidRPr="00457AEC">
        <w:rPr>
          <w:noProof/>
        </w:rPr>
        <w:tab/>
        <w:t xml:space="preserve">Li, H. Aligning sequence reads, clone sequences and assembly contigs with BWA-MEM. in </w:t>
      </w:r>
      <w:r w:rsidRPr="00457AEC">
        <w:rPr>
          <w:i/>
          <w:noProof/>
        </w:rPr>
        <w:t xml:space="preserve">arXiv </w:t>
      </w:r>
      <w:r w:rsidRPr="00457AEC">
        <w:rPr>
          <w:noProof/>
        </w:rPr>
        <w:t>v. 2 edn (arXiv.org, Broad Institute, 2013).</w:t>
      </w:r>
    </w:p>
    <w:p w14:paraId="04FE586E" w14:textId="77777777" w:rsidR="00457AEC" w:rsidRPr="00457AEC" w:rsidRDefault="00457AEC" w:rsidP="00457AEC">
      <w:pPr>
        <w:pStyle w:val="EndNoteBibliography"/>
        <w:ind w:left="720" w:hanging="720"/>
        <w:rPr>
          <w:noProof/>
        </w:rPr>
      </w:pPr>
      <w:r w:rsidRPr="00D60ED9">
        <w:rPr>
          <w:noProof/>
          <w:lang w:val="sv-SE"/>
        </w:rPr>
        <w:t>14.</w:t>
      </w:r>
      <w:r w:rsidRPr="00D60ED9">
        <w:rPr>
          <w:noProof/>
          <w:lang w:val="sv-SE"/>
        </w:rPr>
        <w:tab/>
        <w:t xml:space="preserve">Tarasov, A., Vilella, A.J., Cuppen, E., Nijman, I.J. &amp; Prins, P. Sambamba: fast processing of NGS alignment formats. </w:t>
      </w:r>
      <w:r w:rsidRPr="00457AEC">
        <w:rPr>
          <w:i/>
          <w:noProof/>
        </w:rPr>
        <w:t>Bioinformatics</w:t>
      </w:r>
      <w:r w:rsidRPr="00457AEC">
        <w:rPr>
          <w:noProof/>
        </w:rPr>
        <w:t xml:space="preserve"> </w:t>
      </w:r>
      <w:r w:rsidRPr="00457AEC">
        <w:rPr>
          <w:b/>
          <w:noProof/>
        </w:rPr>
        <w:t>31</w:t>
      </w:r>
      <w:r w:rsidRPr="00457AEC">
        <w:rPr>
          <w:noProof/>
        </w:rPr>
        <w:t>, 2032-4 (2015).</w:t>
      </w:r>
    </w:p>
    <w:p w14:paraId="35735DB0" w14:textId="77777777" w:rsidR="00457AEC" w:rsidRPr="00457AEC" w:rsidRDefault="00457AEC" w:rsidP="00457AEC">
      <w:pPr>
        <w:pStyle w:val="EndNoteBibliography"/>
        <w:ind w:left="720" w:hanging="720"/>
        <w:rPr>
          <w:noProof/>
        </w:rPr>
      </w:pPr>
      <w:r w:rsidRPr="00457AEC">
        <w:rPr>
          <w:noProof/>
        </w:rPr>
        <w:t>15.</w:t>
      </w:r>
      <w:r w:rsidRPr="00457AEC">
        <w:rPr>
          <w:noProof/>
        </w:rPr>
        <w:tab/>
        <w:t>Kim, S.</w:t>
      </w:r>
      <w:r w:rsidRPr="00457AEC">
        <w:rPr>
          <w:i/>
          <w:noProof/>
        </w:rPr>
        <w:t xml:space="preserve"> et al.</w:t>
      </w:r>
      <w:r w:rsidRPr="00457AEC">
        <w:rPr>
          <w:noProof/>
        </w:rPr>
        <w:t xml:space="preserve"> Strelka2: fast and accurate calling of germline and somatic variants. </w:t>
      </w:r>
      <w:r w:rsidRPr="00457AEC">
        <w:rPr>
          <w:i/>
          <w:noProof/>
        </w:rPr>
        <w:t>Nat Methods</w:t>
      </w:r>
      <w:r w:rsidRPr="00457AEC">
        <w:rPr>
          <w:noProof/>
        </w:rPr>
        <w:t xml:space="preserve"> </w:t>
      </w:r>
      <w:r w:rsidRPr="00457AEC">
        <w:rPr>
          <w:b/>
          <w:noProof/>
        </w:rPr>
        <w:t>15</w:t>
      </w:r>
      <w:r w:rsidRPr="00457AEC">
        <w:rPr>
          <w:noProof/>
        </w:rPr>
        <w:t>, 591-594 (2018).</w:t>
      </w:r>
    </w:p>
    <w:p w14:paraId="5284ADCC" w14:textId="77777777" w:rsidR="00457AEC" w:rsidRPr="00457AEC" w:rsidRDefault="00457AEC" w:rsidP="00457AEC">
      <w:pPr>
        <w:pStyle w:val="EndNoteBibliography"/>
        <w:ind w:left="720" w:hanging="720"/>
        <w:rPr>
          <w:noProof/>
        </w:rPr>
      </w:pPr>
      <w:r w:rsidRPr="00457AEC">
        <w:rPr>
          <w:noProof/>
        </w:rPr>
        <w:t>16.</w:t>
      </w:r>
      <w:r w:rsidRPr="00457AEC">
        <w:rPr>
          <w:noProof/>
        </w:rPr>
        <w:tab/>
        <w:t>Robinson, J.T.</w:t>
      </w:r>
      <w:r w:rsidRPr="00457AEC">
        <w:rPr>
          <w:i/>
          <w:noProof/>
        </w:rPr>
        <w:t xml:space="preserve"> et al.</w:t>
      </w:r>
      <w:r w:rsidRPr="00457AEC">
        <w:rPr>
          <w:noProof/>
        </w:rPr>
        <w:t xml:space="preserve"> Integrative genomics viewer. </w:t>
      </w:r>
      <w:r w:rsidRPr="00457AEC">
        <w:rPr>
          <w:i/>
          <w:noProof/>
        </w:rPr>
        <w:t>Nat Biotechnol</w:t>
      </w:r>
      <w:r w:rsidRPr="00457AEC">
        <w:rPr>
          <w:noProof/>
        </w:rPr>
        <w:t xml:space="preserve"> </w:t>
      </w:r>
      <w:r w:rsidRPr="00457AEC">
        <w:rPr>
          <w:b/>
          <w:noProof/>
        </w:rPr>
        <w:t>29</w:t>
      </w:r>
      <w:r w:rsidRPr="00457AEC">
        <w:rPr>
          <w:noProof/>
        </w:rPr>
        <w:t>, 24-6 (2011).</w:t>
      </w:r>
    </w:p>
    <w:p w14:paraId="7E9BCD49" w14:textId="77777777" w:rsidR="00457AEC" w:rsidRPr="00457AEC" w:rsidRDefault="00457AEC" w:rsidP="00457AEC">
      <w:pPr>
        <w:pStyle w:val="EndNoteBibliography"/>
        <w:ind w:left="720" w:hanging="720"/>
        <w:rPr>
          <w:noProof/>
        </w:rPr>
      </w:pPr>
      <w:r w:rsidRPr="00457AEC">
        <w:rPr>
          <w:noProof/>
        </w:rPr>
        <w:t>17.</w:t>
      </w:r>
      <w:r w:rsidRPr="00457AEC">
        <w:rPr>
          <w:noProof/>
        </w:rPr>
        <w:tab/>
        <w:t>Adzhubei, I.A.</w:t>
      </w:r>
      <w:r w:rsidRPr="00457AEC">
        <w:rPr>
          <w:i/>
          <w:noProof/>
        </w:rPr>
        <w:t xml:space="preserve"> et al.</w:t>
      </w:r>
      <w:r w:rsidRPr="00457AEC">
        <w:rPr>
          <w:noProof/>
        </w:rPr>
        <w:t xml:space="preserve"> A method and server for predicting damaging missense mutations. </w:t>
      </w:r>
      <w:r w:rsidRPr="00457AEC">
        <w:rPr>
          <w:i/>
          <w:noProof/>
        </w:rPr>
        <w:t>Nat Methods</w:t>
      </w:r>
      <w:r w:rsidRPr="00457AEC">
        <w:rPr>
          <w:noProof/>
        </w:rPr>
        <w:t xml:space="preserve"> </w:t>
      </w:r>
      <w:r w:rsidRPr="00457AEC">
        <w:rPr>
          <w:b/>
          <w:noProof/>
        </w:rPr>
        <w:t>7</w:t>
      </w:r>
      <w:r w:rsidRPr="00457AEC">
        <w:rPr>
          <w:noProof/>
        </w:rPr>
        <w:t>, 248-9 (2010).</w:t>
      </w:r>
    </w:p>
    <w:p w14:paraId="5F47D10F" w14:textId="77777777" w:rsidR="00457AEC" w:rsidRPr="00457AEC" w:rsidRDefault="00457AEC" w:rsidP="00457AEC">
      <w:pPr>
        <w:pStyle w:val="EndNoteBibliography"/>
        <w:ind w:left="720" w:hanging="720"/>
        <w:rPr>
          <w:noProof/>
        </w:rPr>
      </w:pPr>
      <w:r w:rsidRPr="00457AEC">
        <w:rPr>
          <w:noProof/>
        </w:rPr>
        <w:t>18.</w:t>
      </w:r>
      <w:r w:rsidRPr="00457AEC">
        <w:rPr>
          <w:noProof/>
        </w:rPr>
        <w:tab/>
        <w:t>McKenna, A.</w:t>
      </w:r>
      <w:r w:rsidRPr="00457AEC">
        <w:rPr>
          <w:i/>
          <w:noProof/>
        </w:rPr>
        <w:t xml:space="preserve"> et al.</w:t>
      </w:r>
      <w:r w:rsidRPr="00457AEC">
        <w:rPr>
          <w:noProof/>
        </w:rPr>
        <w:t xml:space="preserve"> The Genome Analysis Toolkit: a MapReduce framework for analyzing next-generation DNA sequencing data. </w:t>
      </w:r>
      <w:r w:rsidRPr="00457AEC">
        <w:rPr>
          <w:i/>
          <w:noProof/>
        </w:rPr>
        <w:t>Genome Res</w:t>
      </w:r>
      <w:r w:rsidRPr="00457AEC">
        <w:rPr>
          <w:noProof/>
        </w:rPr>
        <w:t xml:space="preserve"> </w:t>
      </w:r>
      <w:r w:rsidRPr="00457AEC">
        <w:rPr>
          <w:b/>
          <w:noProof/>
        </w:rPr>
        <w:t>20</w:t>
      </w:r>
      <w:r w:rsidRPr="00457AEC">
        <w:rPr>
          <w:noProof/>
        </w:rPr>
        <w:t>, 1297-303 (2010).</w:t>
      </w:r>
    </w:p>
    <w:p w14:paraId="0597FF7A" w14:textId="77777777" w:rsidR="00457AEC" w:rsidRPr="00457AEC" w:rsidRDefault="00457AEC" w:rsidP="00457AEC">
      <w:pPr>
        <w:pStyle w:val="EndNoteBibliography"/>
        <w:ind w:left="720" w:hanging="720"/>
        <w:rPr>
          <w:noProof/>
        </w:rPr>
      </w:pPr>
      <w:r w:rsidRPr="00457AEC">
        <w:rPr>
          <w:noProof/>
        </w:rPr>
        <w:t>19.</w:t>
      </w:r>
      <w:r w:rsidRPr="00457AEC">
        <w:rPr>
          <w:noProof/>
        </w:rPr>
        <w:tab/>
        <w:t>Cibulskis, K.</w:t>
      </w:r>
      <w:r w:rsidRPr="00457AEC">
        <w:rPr>
          <w:i/>
          <w:noProof/>
        </w:rPr>
        <w:t xml:space="preserve"> et al.</w:t>
      </w:r>
      <w:r w:rsidRPr="00457AEC">
        <w:rPr>
          <w:noProof/>
        </w:rPr>
        <w:t xml:space="preserve"> Sensitive detection of somatic point mutations in impure and heterogeneous cancer samples. </w:t>
      </w:r>
      <w:r w:rsidRPr="00457AEC">
        <w:rPr>
          <w:i/>
          <w:noProof/>
        </w:rPr>
        <w:t>Nat Biotechnol</w:t>
      </w:r>
      <w:r w:rsidRPr="00457AEC">
        <w:rPr>
          <w:noProof/>
        </w:rPr>
        <w:t xml:space="preserve"> </w:t>
      </w:r>
      <w:r w:rsidRPr="00457AEC">
        <w:rPr>
          <w:b/>
          <w:noProof/>
        </w:rPr>
        <w:t>31</w:t>
      </w:r>
      <w:r w:rsidRPr="00457AEC">
        <w:rPr>
          <w:noProof/>
        </w:rPr>
        <w:t>, 213-9 (2013).</w:t>
      </w:r>
    </w:p>
    <w:p w14:paraId="390BC46C" w14:textId="77777777" w:rsidR="00457AEC" w:rsidRPr="00457AEC" w:rsidRDefault="00457AEC" w:rsidP="00457AEC">
      <w:pPr>
        <w:pStyle w:val="EndNoteBibliography"/>
        <w:ind w:left="720" w:hanging="720"/>
        <w:rPr>
          <w:noProof/>
        </w:rPr>
      </w:pPr>
      <w:r w:rsidRPr="00457AEC">
        <w:rPr>
          <w:noProof/>
        </w:rPr>
        <w:lastRenderedPageBreak/>
        <w:t>20.</w:t>
      </w:r>
      <w:r w:rsidRPr="00457AEC">
        <w:rPr>
          <w:noProof/>
        </w:rPr>
        <w:tab/>
        <w:t>Fan, Y.</w:t>
      </w:r>
      <w:r w:rsidRPr="00457AEC">
        <w:rPr>
          <w:i/>
          <w:noProof/>
        </w:rPr>
        <w:t xml:space="preserve"> et al.</w:t>
      </w:r>
      <w:r w:rsidRPr="00457AEC">
        <w:rPr>
          <w:noProof/>
        </w:rPr>
        <w:t xml:space="preserve"> MuSE: accounting for tumor heterogeneity using a sample-specific error model improves sensitivity and specificity in mutation calling from sequencing data. </w:t>
      </w:r>
      <w:r w:rsidRPr="00457AEC">
        <w:rPr>
          <w:i/>
          <w:noProof/>
        </w:rPr>
        <w:t>Genome Biol</w:t>
      </w:r>
      <w:r w:rsidRPr="00457AEC">
        <w:rPr>
          <w:noProof/>
        </w:rPr>
        <w:t xml:space="preserve"> </w:t>
      </w:r>
      <w:r w:rsidRPr="00457AEC">
        <w:rPr>
          <w:b/>
          <w:noProof/>
        </w:rPr>
        <w:t>17</w:t>
      </w:r>
      <w:r w:rsidRPr="00457AEC">
        <w:rPr>
          <w:noProof/>
        </w:rPr>
        <w:t>, 178 (2016).</w:t>
      </w:r>
    </w:p>
    <w:p w14:paraId="798117F8" w14:textId="77777777" w:rsidR="00457AEC" w:rsidRPr="00457AEC" w:rsidRDefault="00457AEC" w:rsidP="00457AEC">
      <w:pPr>
        <w:pStyle w:val="EndNoteBibliography"/>
        <w:ind w:left="720" w:hanging="720"/>
        <w:rPr>
          <w:noProof/>
        </w:rPr>
      </w:pPr>
      <w:r w:rsidRPr="00457AEC">
        <w:rPr>
          <w:noProof/>
        </w:rPr>
        <w:t>21.</w:t>
      </w:r>
      <w:r w:rsidRPr="00457AEC">
        <w:rPr>
          <w:noProof/>
        </w:rPr>
        <w:tab/>
        <w:t>Van der Auwera, G.A.</w:t>
      </w:r>
      <w:r w:rsidRPr="00457AEC">
        <w:rPr>
          <w:i/>
          <w:noProof/>
        </w:rPr>
        <w:t xml:space="preserve"> et al.</w:t>
      </w:r>
      <w:r w:rsidRPr="00457AEC">
        <w:rPr>
          <w:noProof/>
        </w:rPr>
        <w:t xml:space="preserve"> From FastQ data to high confidence variant calls: the Genome Analysis Toolkit best practices pipeline. </w:t>
      </w:r>
      <w:r w:rsidRPr="00457AEC">
        <w:rPr>
          <w:i/>
          <w:noProof/>
        </w:rPr>
        <w:t>Curr Protoc Bioinformatics</w:t>
      </w:r>
      <w:r w:rsidRPr="00457AEC">
        <w:rPr>
          <w:noProof/>
        </w:rPr>
        <w:t xml:space="preserve"> </w:t>
      </w:r>
      <w:r w:rsidRPr="00457AEC">
        <w:rPr>
          <w:b/>
          <w:noProof/>
        </w:rPr>
        <w:t>43</w:t>
      </w:r>
      <w:r w:rsidRPr="00457AEC">
        <w:rPr>
          <w:noProof/>
        </w:rPr>
        <w:t>, 11 10 1-11 10 33 (2013).</w:t>
      </w:r>
    </w:p>
    <w:p w14:paraId="300A1589" w14:textId="77777777" w:rsidR="00457AEC" w:rsidRPr="00457AEC" w:rsidRDefault="00457AEC" w:rsidP="00457AEC">
      <w:pPr>
        <w:pStyle w:val="EndNoteBibliography"/>
        <w:ind w:left="720" w:hanging="720"/>
        <w:rPr>
          <w:noProof/>
        </w:rPr>
      </w:pPr>
      <w:r w:rsidRPr="00457AEC">
        <w:rPr>
          <w:noProof/>
        </w:rPr>
        <w:t>22.</w:t>
      </w:r>
      <w:r w:rsidRPr="00457AEC">
        <w:rPr>
          <w:noProof/>
        </w:rPr>
        <w:tab/>
        <w:t>Yasui, H. Doctoral thesis, Lund University, (2021).</w:t>
      </w:r>
    </w:p>
    <w:p w14:paraId="3DE53A0D" w14:textId="77777777" w:rsidR="00457AEC" w:rsidRPr="00457AEC" w:rsidRDefault="00457AEC" w:rsidP="00457AEC">
      <w:pPr>
        <w:pStyle w:val="EndNoteBibliography"/>
        <w:ind w:left="720" w:hanging="720"/>
        <w:rPr>
          <w:noProof/>
        </w:rPr>
      </w:pPr>
      <w:r w:rsidRPr="00457AEC">
        <w:rPr>
          <w:noProof/>
        </w:rPr>
        <w:t>23.</w:t>
      </w:r>
      <w:r w:rsidRPr="00457AEC">
        <w:rPr>
          <w:noProof/>
        </w:rPr>
        <w:tab/>
        <w:t>Karlsson, J.</w:t>
      </w:r>
      <w:r w:rsidRPr="00457AEC">
        <w:rPr>
          <w:i/>
          <w:noProof/>
        </w:rPr>
        <w:t xml:space="preserve"> et al.</w:t>
      </w:r>
      <w:r w:rsidRPr="00457AEC">
        <w:rPr>
          <w:noProof/>
        </w:rPr>
        <w:t xml:space="preserve"> Four evolutionary trajectories underlie genetic intratumoral variation in childhood cancer. </w:t>
      </w:r>
      <w:r w:rsidRPr="00457AEC">
        <w:rPr>
          <w:i/>
          <w:noProof/>
        </w:rPr>
        <w:t>Nat Genet</w:t>
      </w:r>
      <w:r w:rsidRPr="00457AEC">
        <w:rPr>
          <w:noProof/>
        </w:rPr>
        <w:t xml:space="preserve"> </w:t>
      </w:r>
      <w:r w:rsidRPr="00457AEC">
        <w:rPr>
          <w:b/>
          <w:noProof/>
        </w:rPr>
        <w:t>50</w:t>
      </w:r>
      <w:r w:rsidRPr="00457AEC">
        <w:rPr>
          <w:noProof/>
        </w:rPr>
        <w:t>, 944-950 (2018).</w:t>
      </w:r>
    </w:p>
    <w:p w14:paraId="3E8306F2" w14:textId="77777777" w:rsidR="00457AEC" w:rsidRPr="00457AEC" w:rsidRDefault="00457AEC" w:rsidP="00457AEC">
      <w:pPr>
        <w:pStyle w:val="EndNoteBibliography"/>
        <w:ind w:left="720" w:hanging="720"/>
        <w:rPr>
          <w:noProof/>
        </w:rPr>
      </w:pPr>
      <w:r w:rsidRPr="00457AEC">
        <w:rPr>
          <w:noProof/>
        </w:rPr>
        <w:t>24.</w:t>
      </w:r>
      <w:r w:rsidRPr="00457AEC">
        <w:rPr>
          <w:noProof/>
        </w:rPr>
        <w:tab/>
        <w:t>Mengelbier, L.H.</w:t>
      </w:r>
      <w:r w:rsidRPr="00457AEC">
        <w:rPr>
          <w:i/>
          <w:noProof/>
        </w:rPr>
        <w:t xml:space="preserve"> et al.</w:t>
      </w:r>
      <w:r w:rsidRPr="00457AEC">
        <w:rPr>
          <w:noProof/>
        </w:rPr>
        <w:t xml:space="preserve"> Intratumoral genome diversity parallels progression and predicts outcome in pediatric cancer. </w:t>
      </w:r>
      <w:r w:rsidRPr="00457AEC">
        <w:rPr>
          <w:i/>
          <w:noProof/>
        </w:rPr>
        <w:t>Nat Commun</w:t>
      </w:r>
      <w:r w:rsidRPr="00457AEC">
        <w:rPr>
          <w:noProof/>
        </w:rPr>
        <w:t xml:space="preserve"> </w:t>
      </w:r>
      <w:r w:rsidRPr="00457AEC">
        <w:rPr>
          <w:b/>
          <w:noProof/>
        </w:rPr>
        <w:t>6</w:t>
      </w:r>
      <w:r w:rsidRPr="00457AEC">
        <w:rPr>
          <w:noProof/>
        </w:rPr>
        <w:t>, 6125 (2015).</w:t>
      </w:r>
    </w:p>
    <w:p w14:paraId="0E27791C" w14:textId="77777777" w:rsidR="00457AEC" w:rsidRPr="00457AEC" w:rsidRDefault="00457AEC" w:rsidP="00457AEC">
      <w:pPr>
        <w:pStyle w:val="EndNoteBibliography"/>
        <w:ind w:left="720" w:hanging="720"/>
        <w:rPr>
          <w:noProof/>
        </w:rPr>
      </w:pPr>
      <w:r w:rsidRPr="00457AEC">
        <w:rPr>
          <w:noProof/>
        </w:rPr>
        <w:t>25.</w:t>
      </w:r>
      <w:r w:rsidRPr="00457AEC">
        <w:rPr>
          <w:noProof/>
        </w:rPr>
        <w:tab/>
        <w:t>Miller, C.A.</w:t>
      </w:r>
      <w:r w:rsidRPr="00457AEC">
        <w:rPr>
          <w:i/>
          <w:noProof/>
        </w:rPr>
        <w:t xml:space="preserve"> et al.</w:t>
      </w:r>
      <w:r w:rsidRPr="00457AEC">
        <w:rPr>
          <w:noProof/>
        </w:rPr>
        <w:t xml:space="preserve"> Visualizing tumor evolution with the fishplot package for R. </w:t>
      </w:r>
      <w:r w:rsidRPr="00457AEC">
        <w:rPr>
          <w:i/>
          <w:noProof/>
        </w:rPr>
        <w:t>BMC Genomics</w:t>
      </w:r>
      <w:r w:rsidRPr="00457AEC">
        <w:rPr>
          <w:noProof/>
        </w:rPr>
        <w:t xml:space="preserve"> </w:t>
      </w:r>
      <w:r w:rsidRPr="00457AEC">
        <w:rPr>
          <w:b/>
          <w:noProof/>
        </w:rPr>
        <w:t>17</w:t>
      </w:r>
      <w:r w:rsidRPr="00457AEC">
        <w:rPr>
          <w:noProof/>
        </w:rPr>
        <w:t>, 880 (2016).</w:t>
      </w:r>
    </w:p>
    <w:p w14:paraId="47229074" w14:textId="77777777" w:rsidR="00457AEC" w:rsidRPr="00457AEC" w:rsidRDefault="00457AEC" w:rsidP="00457AEC">
      <w:pPr>
        <w:pStyle w:val="EndNoteBibliography"/>
        <w:ind w:left="720" w:hanging="720"/>
        <w:rPr>
          <w:noProof/>
        </w:rPr>
      </w:pPr>
      <w:r w:rsidRPr="00457AEC">
        <w:rPr>
          <w:noProof/>
        </w:rPr>
        <w:t>26.</w:t>
      </w:r>
      <w:r w:rsidRPr="00457AEC">
        <w:rPr>
          <w:noProof/>
        </w:rPr>
        <w:tab/>
        <w:t>Andersson, N.</w:t>
      </w:r>
      <w:r w:rsidRPr="00457AEC">
        <w:rPr>
          <w:i/>
          <w:noProof/>
        </w:rPr>
        <w:t xml:space="preserve"> et al.</w:t>
      </w:r>
      <w:r w:rsidRPr="00457AEC">
        <w:rPr>
          <w:noProof/>
        </w:rPr>
        <w:t xml:space="preserve"> Extensive Clonal Branching Shapes the Evolutionary History of High-Risk Pediatric Cancers. </w:t>
      </w:r>
      <w:r w:rsidRPr="00457AEC">
        <w:rPr>
          <w:i/>
          <w:noProof/>
        </w:rPr>
        <w:t>Cancer Res</w:t>
      </w:r>
      <w:r w:rsidRPr="00457AEC">
        <w:rPr>
          <w:noProof/>
        </w:rPr>
        <w:t xml:space="preserve"> </w:t>
      </w:r>
      <w:r w:rsidRPr="00457AEC">
        <w:rPr>
          <w:b/>
          <w:noProof/>
        </w:rPr>
        <w:t>80</w:t>
      </w:r>
      <w:r w:rsidRPr="00457AEC">
        <w:rPr>
          <w:noProof/>
        </w:rPr>
        <w:t>, 1512-1523 (2020).</w:t>
      </w:r>
    </w:p>
    <w:p w14:paraId="47F5BF59" w14:textId="7D8DE1F6" w:rsidR="00D3255C" w:rsidRPr="00C5439C" w:rsidRDefault="00D3255C" w:rsidP="00AD34C6">
      <w:pPr>
        <w:pStyle w:val="Brdtext"/>
        <w:spacing w:line="480" w:lineRule="auto"/>
        <w:rPr>
          <w:rFonts w:ascii="Times New Roman" w:hAnsi="Times New Roman" w:cs="Times New Roman"/>
          <w:sz w:val="24"/>
          <w:szCs w:val="24"/>
          <w:lang w:val="en-US"/>
        </w:rPr>
      </w:pPr>
      <w:r w:rsidRPr="00C5439C">
        <w:rPr>
          <w:rFonts w:ascii="Times New Roman" w:hAnsi="Times New Roman" w:cs="Times New Roman"/>
          <w:sz w:val="24"/>
          <w:szCs w:val="24"/>
          <w:lang w:val="en-US"/>
        </w:rPr>
        <w:fldChar w:fldCharType="end"/>
      </w:r>
    </w:p>
    <w:p w14:paraId="6E72254E" w14:textId="40596D37" w:rsidR="007E12D5" w:rsidRPr="002F5C29" w:rsidRDefault="007E12D5" w:rsidP="00AD34C6">
      <w:pPr>
        <w:spacing w:line="480" w:lineRule="auto"/>
        <w:jc w:val="both"/>
      </w:pPr>
    </w:p>
    <w:sectPr w:rsidR="007E12D5" w:rsidRPr="002F5C29" w:rsidSect="006E0C2B">
      <w:footerReference w:type="even" r:id="rId10"/>
      <w:footerReference w:type="default" r:id="rId11"/>
      <w:pgSz w:w="11900" w:h="16840"/>
      <w:pgMar w:top="1985" w:right="1701" w:bottom="1701" w:left="1701" w:header="851" w:footer="99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284814" w14:textId="77777777" w:rsidR="00AA0835" w:rsidRDefault="00AA0835" w:rsidP="00FA447B">
      <w:r>
        <w:separator/>
      </w:r>
    </w:p>
  </w:endnote>
  <w:endnote w:type="continuationSeparator" w:id="0">
    <w:p w14:paraId="0AEB1952" w14:textId="77777777" w:rsidR="00AA0835" w:rsidRDefault="00AA0835" w:rsidP="00FA4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73E44" w14:textId="67A05FEC" w:rsidR="006E0C2B" w:rsidRDefault="006E0C2B" w:rsidP="00FA44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E6AABA2" w14:textId="77777777" w:rsidR="006E0C2B" w:rsidRDefault="006E0C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68487665"/>
      <w:docPartObj>
        <w:docPartGallery w:val="Page Numbers (Bottom of Page)"/>
        <w:docPartUnique/>
      </w:docPartObj>
    </w:sdtPr>
    <w:sdtEndPr>
      <w:rPr>
        <w:rStyle w:val="PageNumber"/>
      </w:rPr>
    </w:sdtEndPr>
    <w:sdtContent>
      <w:p w14:paraId="15B06CD0" w14:textId="071DA637" w:rsidR="006E0C2B" w:rsidRDefault="006E0C2B" w:rsidP="00FA44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AA5CCDA" w14:textId="77777777" w:rsidR="006E0C2B" w:rsidRDefault="006E0C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FAE54" w14:textId="77777777" w:rsidR="00AA0835" w:rsidRDefault="00AA0835" w:rsidP="00FA447B">
      <w:r>
        <w:separator/>
      </w:r>
    </w:p>
  </w:footnote>
  <w:footnote w:type="continuationSeparator" w:id="0">
    <w:p w14:paraId="2D360B53" w14:textId="77777777" w:rsidR="00AA0835" w:rsidRDefault="00AA0835" w:rsidP="00FA44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7CD5"/>
    <w:multiLevelType w:val="hybridMultilevel"/>
    <w:tmpl w:val="EBDE48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103760"/>
    <w:multiLevelType w:val="hybridMultilevel"/>
    <w:tmpl w:val="3BD84002"/>
    <w:lvl w:ilvl="0" w:tplc="19AEA0B8">
      <w:start w:val="9"/>
      <w:numFmt w:val="bullet"/>
      <w:lvlText w:val="-"/>
      <w:lvlJc w:val="left"/>
      <w:pPr>
        <w:ind w:left="720" w:hanging="360"/>
      </w:pPr>
      <w:rPr>
        <w:rFonts w:ascii="Yu Mincho" w:eastAsia="Yu Mincho" w:hAnsi="Yu Mincho" w:cs="Yu Mincho" w:hint="eastAsi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F05A7A"/>
    <w:multiLevelType w:val="hybridMultilevel"/>
    <w:tmpl w:val="8278BCC4"/>
    <w:lvl w:ilvl="0" w:tplc="04090003">
      <w:start w:val="1"/>
      <w:numFmt w:val="bullet"/>
      <w:lvlText w:val="o"/>
      <w:lvlJc w:val="left"/>
      <w:pPr>
        <w:ind w:left="631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5873C8"/>
    <w:multiLevelType w:val="hybridMultilevel"/>
    <w:tmpl w:val="CC6E0F7E"/>
    <w:lvl w:ilvl="0" w:tplc="704224BC">
      <w:numFmt w:val="bullet"/>
      <w:lvlText w:val=""/>
      <w:lvlJc w:val="left"/>
      <w:pPr>
        <w:ind w:left="720" w:hanging="360"/>
      </w:pPr>
      <w:rPr>
        <w:rFonts w:ascii="Wingdings" w:eastAsia="Arial Unicode MS"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1B2BA2"/>
    <w:multiLevelType w:val="hybridMultilevel"/>
    <w:tmpl w:val="544C46D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AE3B29"/>
    <w:multiLevelType w:val="multilevel"/>
    <w:tmpl w:val="C88C2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72D77"/>
    <w:multiLevelType w:val="hybridMultilevel"/>
    <w:tmpl w:val="D8444F56"/>
    <w:lvl w:ilvl="0" w:tplc="5186DB2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E607D85"/>
    <w:multiLevelType w:val="hybridMultilevel"/>
    <w:tmpl w:val="78C82DD6"/>
    <w:lvl w:ilvl="0" w:tplc="95BA93CC">
      <w:numFmt w:val="bullet"/>
      <w:lvlText w:val="-"/>
      <w:lvlJc w:val="left"/>
      <w:pPr>
        <w:ind w:left="720" w:hanging="360"/>
      </w:pPr>
      <w:rPr>
        <w:rFonts w:ascii="Times New Roman" w:eastAsia="Yu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4"/>
  </w:num>
  <w:num w:numId="5">
    <w:abstractNumId w:val="1"/>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oNotDisplayPageBoundaries/>
  <w:hideSpellingErrors/>
  <w:hideGrammatical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Yu Mincho&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3255C"/>
    <w:rsid w:val="00000588"/>
    <w:rsid w:val="000017BF"/>
    <w:rsid w:val="00006CA1"/>
    <w:rsid w:val="00006FE5"/>
    <w:rsid w:val="00007131"/>
    <w:rsid w:val="00011358"/>
    <w:rsid w:val="00023931"/>
    <w:rsid w:val="00023E56"/>
    <w:rsid w:val="000326EA"/>
    <w:rsid w:val="000326F0"/>
    <w:rsid w:val="000412EB"/>
    <w:rsid w:val="00047956"/>
    <w:rsid w:val="00054021"/>
    <w:rsid w:val="00055537"/>
    <w:rsid w:val="0006763A"/>
    <w:rsid w:val="00071627"/>
    <w:rsid w:val="00072D6A"/>
    <w:rsid w:val="00075999"/>
    <w:rsid w:val="000A3944"/>
    <w:rsid w:val="000B08A4"/>
    <w:rsid w:val="000C4618"/>
    <w:rsid w:val="000D6B83"/>
    <w:rsid w:val="000E3B85"/>
    <w:rsid w:val="000E47B3"/>
    <w:rsid w:val="000E6234"/>
    <w:rsid w:val="000F58D8"/>
    <w:rsid w:val="000F7114"/>
    <w:rsid w:val="00102F50"/>
    <w:rsid w:val="001158F2"/>
    <w:rsid w:val="00116B2C"/>
    <w:rsid w:val="00124F53"/>
    <w:rsid w:val="00126199"/>
    <w:rsid w:val="001309BB"/>
    <w:rsid w:val="001329E6"/>
    <w:rsid w:val="00143945"/>
    <w:rsid w:val="001454C4"/>
    <w:rsid w:val="00152062"/>
    <w:rsid w:val="00167EC5"/>
    <w:rsid w:val="00170943"/>
    <w:rsid w:val="00172C97"/>
    <w:rsid w:val="001926C3"/>
    <w:rsid w:val="001A0B89"/>
    <w:rsid w:val="001A200B"/>
    <w:rsid w:val="001A38B8"/>
    <w:rsid w:val="001A7E21"/>
    <w:rsid w:val="001B4812"/>
    <w:rsid w:val="001B4BA8"/>
    <w:rsid w:val="001B6C6F"/>
    <w:rsid w:val="001B738D"/>
    <w:rsid w:val="001C56A7"/>
    <w:rsid w:val="001C7F2A"/>
    <w:rsid w:val="001D211B"/>
    <w:rsid w:val="001E3FE3"/>
    <w:rsid w:val="001E616A"/>
    <w:rsid w:val="001E73C1"/>
    <w:rsid w:val="001F084E"/>
    <w:rsid w:val="001F3BFE"/>
    <w:rsid w:val="00200C13"/>
    <w:rsid w:val="00202DB6"/>
    <w:rsid w:val="00204280"/>
    <w:rsid w:val="002132EF"/>
    <w:rsid w:val="00226C9A"/>
    <w:rsid w:val="002317F8"/>
    <w:rsid w:val="00234CF9"/>
    <w:rsid w:val="00241222"/>
    <w:rsid w:val="0024659C"/>
    <w:rsid w:val="0025502A"/>
    <w:rsid w:val="00255DDA"/>
    <w:rsid w:val="002631FE"/>
    <w:rsid w:val="00267244"/>
    <w:rsid w:val="00275476"/>
    <w:rsid w:val="00284BD9"/>
    <w:rsid w:val="002850E5"/>
    <w:rsid w:val="002913B0"/>
    <w:rsid w:val="00292B5E"/>
    <w:rsid w:val="002B4619"/>
    <w:rsid w:val="002B55E8"/>
    <w:rsid w:val="002C0F55"/>
    <w:rsid w:val="002C7759"/>
    <w:rsid w:val="002D3C3D"/>
    <w:rsid w:val="002E74A2"/>
    <w:rsid w:val="002F0B62"/>
    <w:rsid w:val="002F5C29"/>
    <w:rsid w:val="0030152C"/>
    <w:rsid w:val="00302F91"/>
    <w:rsid w:val="00306882"/>
    <w:rsid w:val="00306911"/>
    <w:rsid w:val="00307E63"/>
    <w:rsid w:val="00313CE9"/>
    <w:rsid w:val="003178B8"/>
    <w:rsid w:val="0032361F"/>
    <w:rsid w:val="00323793"/>
    <w:rsid w:val="00331EE1"/>
    <w:rsid w:val="003326DA"/>
    <w:rsid w:val="00332A7E"/>
    <w:rsid w:val="003427A0"/>
    <w:rsid w:val="0034500F"/>
    <w:rsid w:val="00361937"/>
    <w:rsid w:val="00362743"/>
    <w:rsid w:val="003627C0"/>
    <w:rsid w:val="00366D6F"/>
    <w:rsid w:val="00370A3A"/>
    <w:rsid w:val="00370E2C"/>
    <w:rsid w:val="0037633A"/>
    <w:rsid w:val="003773CF"/>
    <w:rsid w:val="003822FA"/>
    <w:rsid w:val="003824C1"/>
    <w:rsid w:val="00382689"/>
    <w:rsid w:val="003863DE"/>
    <w:rsid w:val="003C1DFC"/>
    <w:rsid w:val="003C2C5F"/>
    <w:rsid w:val="003E27A6"/>
    <w:rsid w:val="003E5439"/>
    <w:rsid w:val="003E5D29"/>
    <w:rsid w:val="003E7F63"/>
    <w:rsid w:val="00423E7D"/>
    <w:rsid w:val="00426F24"/>
    <w:rsid w:val="00436D8B"/>
    <w:rsid w:val="004375D5"/>
    <w:rsid w:val="00447546"/>
    <w:rsid w:val="00455F19"/>
    <w:rsid w:val="00456E21"/>
    <w:rsid w:val="00457AEC"/>
    <w:rsid w:val="00487ED4"/>
    <w:rsid w:val="00492438"/>
    <w:rsid w:val="0049676D"/>
    <w:rsid w:val="004A1CF4"/>
    <w:rsid w:val="004B5D3D"/>
    <w:rsid w:val="004B6BDF"/>
    <w:rsid w:val="004B7524"/>
    <w:rsid w:val="004C0755"/>
    <w:rsid w:val="004C6D99"/>
    <w:rsid w:val="004C7139"/>
    <w:rsid w:val="004D349D"/>
    <w:rsid w:val="004D3DEE"/>
    <w:rsid w:val="004E1CBA"/>
    <w:rsid w:val="004E1EDE"/>
    <w:rsid w:val="004F1B9A"/>
    <w:rsid w:val="00501D03"/>
    <w:rsid w:val="005036CA"/>
    <w:rsid w:val="00506F24"/>
    <w:rsid w:val="005070E8"/>
    <w:rsid w:val="005105A3"/>
    <w:rsid w:val="0051206B"/>
    <w:rsid w:val="00512E03"/>
    <w:rsid w:val="00515E17"/>
    <w:rsid w:val="00517DB3"/>
    <w:rsid w:val="005233DA"/>
    <w:rsid w:val="00530E54"/>
    <w:rsid w:val="00536FD9"/>
    <w:rsid w:val="00544874"/>
    <w:rsid w:val="00551332"/>
    <w:rsid w:val="00554377"/>
    <w:rsid w:val="00554EF3"/>
    <w:rsid w:val="00563ABC"/>
    <w:rsid w:val="00583E42"/>
    <w:rsid w:val="00584BCB"/>
    <w:rsid w:val="00585697"/>
    <w:rsid w:val="00585AA2"/>
    <w:rsid w:val="00587A62"/>
    <w:rsid w:val="005A14C4"/>
    <w:rsid w:val="005B5F74"/>
    <w:rsid w:val="005C299C"/>
    <w:rsid w:val="005C7C2C"/>
    <w:rsid w:val="005D254A"/>
    <w:rsid w:val="005D6962"/>
    <w:rsid w:val="005E2C43"/>
    <w:rsid w:val="005E469D"/>
    <w:rsid w:val="005E62D0"/>
    <w:rsid w:val="005F2418"/>
    <w:rsid w:val="005F2EBA"/>
    <w:rsid w:val="005F3A63"/>
    <w:rsid w:val="005F6EC0"/>
    <w:rsid w:val="00605708"/>
    <w:rsid w:val="00606FEB"/>
    <w:rsid w:val="006117C6"/>
    <w:rsid w:val="0061200B"/>
    <w:rsid w:val="0061283C"/>
    <w:rsid w:val="00612F35"/>
    <w:rsid w:val="00617322"/>
    <w:rsid w:val="00617347"/>
    <w:rsid w:val="006205C7"/>
    <w:rsid w:val="00621D4B"/>
    <w:rsid w:val="00623871"/>
    <w:rsid w:val="0062484D"/>
    <w:rsid w:val="00626ADC"/>
    <w:rsid w:val="00635280"/>
    <w:rsid w:val="006460FD"/>
    <w:rsid w:val="00646AC2"/>
    <w:rsid w:val="00663C58"/>
    <w:rsid w:val="00664B57"/>
    <w:rsid w:val="00673626"/>
    <w:rsid w:val="00677B34"/>
    <w:rsid w:val="0068046C"/>
    <w:rsid w:val="006812BE"/>
    <w:rsid w:val="00683386"/>
    <w:rsid w:val="006910B7"/>
    <w:rsid w:val="006913CB"/>
    <w:rsid w:val="006A1248"/>
    <w:rsid w:val="006A6996"/>
    <w:rsid w:val="006C2FF4"/>
    <w:rsid w:val="006C40D0"/>
    <w:rsid w:val="006C5A78"/>
    <w:rsid w:val="006C5D77"/>
    <w:rsid w:val="006D2DCD"/>
    <w:rsid w:val="006D5875"/>
    <w:rsid w:val="006E0C2B"/>
    <w:rsid w:val="006F6AEE"/>
    <w:rsid w:val="00702F76"/>
    <w:rsid w:val="0070489B"/>
    <w:rsid w:val="00710A36"/>
    <w:rsid w:val="00711CC3"/>
    <w:rsid w:val="007214B6"/>
    <w:rsid w:val="00725CDC"/>
    <w:rsid w:val="007275F4"/>
    <w:rsid w:val="00732188"/>
    <w:rsid w:val="007334B9"/>
    <w:rsid w:val="0074459E"/>
    <w:rsid w:val="00746092"/>
    <w:rsid w:val="00751C54"/>
    <w:rsid w:val="00752423"/>
    <w:rsid w:val="00753AC3"/>
    <w:rsid w:val="00754758"/>
    <w:rsid w:val="007577CA"/>
    <w:rsid w:val="007601F4"/>
    <w:rsid w:val="00767C43"/>
    <w:rsid w:val="00772F99"/>
    <w:rsid w:val="007750C2"/>
    <w:rsid w:val="00775C4B"/>
    <w:rsid w:val="007817AD"/>
    <w:rsid w:val="00781B58"/>
    <w:rsid w:val="00784056"/>
    <w:rsid w:val="007847EF"/>
    <w:rsid w:val="00785A24"/>
    <w:rsid w:val="007872E0"/>
    <w:rsid w:val="00787F33"/>
    <w:rsid w:val="007A4637"/>
    <w:rsid w:val="007A7DB0"/>
    <w:rsid w:val="007B1F77"/>
    <w:rsid w:val="007B3E1C"/>
    <w:rsid w:val="007C13EE"/>
    <w:rsid w:val="007C3D6E"/>
    <w:rsid w:val="007C4C7C"/>
    <w:rsid w:val="007C4CA1"/>
    <w:rsid w:val="007D240C"/>
    <w:rsid w:val="007D76E0"/>
    <w:rsid w:val="007E12D5"/>
    <w:rsid w:val="007E6450"/>
    <w:rsid w:val="007F0ACE"/>
    <w:rsid w:val="007F3B62"/>
    <w:rsid w:val="007F6B63"/>
    <w:rsid w:val="00802928"/>
    <w:rsid w:val="0080565B"/>
    <w:rsid w:val="00814BF6"/>
    <w:rsid w:val="00826F68"/>
    <w:rsid w:val="008307A5"/>
    <w:rsid w:val="00833A4E"/>
    <w:rsid w:val="00835E05"/>
    <w:rsid w:val="0083706D"/>
    <w:rsid w:val="008374A3"/>
    <w:rsid w:val="008528D5"/>
    <w:rsid w:val="008550B4"/>
    <w:rsid w:val="008560EF"/>
    <w:rsid w:val="00861DA4"/>
    <w:rsid w:val="008635CE"/>
    <w:rsid w:val="00864FEE"/>
    <w:rsid w:val="008654CE"/>
    <w:rsid w:val="00865C50"/>
    <w:rsid w:val="0087616E"/>
    <w:rsid w:val="00880631"/>
    <w:rsid w:val="00881547"/>
    <w:rsid w:val="0088282D"/>
    <w:rsid w:val="00891C26"/>
    <w:rsid w:val="008920F1"/>
    <w:rsid w:val="00897DF6"/>
    <w:rsid w:val="008A4894"/>
    <w:rsid w:val="008B3D94"/>
    <w:rsid w:val="008B733E"/>
    <w:rsid w:val="008D420C"/>
    <w:rsid w:val="008E4BF3"/>
    <w:rsid w:val="008E730D"/>
    <w:rsid w:val="008E7C42"/>
    <w:rsid w:val="008F3DE5"/>
    <w:rsid w:val="008F6349"/>
    <w:rsid w:val="008F6913"/>
    <w:rsid w:val="00916CE4"/>
    <w:rsid w:val="00917B87"/>
    <w:rsid w:val="00925EA9"/>
    <w:rsid w:val="00933399"/>
    <w:rsid w:val="00937E30"/>
    <w:rsid w:val="00941198"/>
    <w:rsid w:val="009460BA"/>
    <w:rsid w:val="00946A94"/>
    <w:rsid w:val="009473F6"/>
    <w:rsid w:val="00962668"/>
    <w:rsid w:val="00962E0E"/>
    <w:rsid w:val="00971A16"/>
    <w:rsid w:val="00971BDC"/>
    <w:rsid w:val="00972094"/>
    <w:rsid w:val="0097229B"/>
    <w:rsid w:val="00974D8E"/>
    <w:rsid w:val="00990224"/>
    <w:rsid w:val="00992D10"/>
    <w:rsid w:val="00995084"/>
    <w:rsid w:val="0099691E"/>
    <w:rsid w:val="009A3232"/>
    <w:rsid w:val="009B1B6F"/>
    <w:rsid w:val="009B7E0C"/>
    <w:rsid w:val="009C23AD"/>
    <w:rsid w:val="009C40D9"/>
    <w:rsid w:val="009C5A71"/>
    <w:rsid w:val="009C6DC0"/>
    <w:rsid w:val="009D251C"/>
    <w:rsid w:val="009D39E0"/>
    <w:rsid w:val="009D733B"/>
    <w:rsid w:val="009E228F"/>
    <w:rsid w:val="009E36C0"/>
    <w:rsid w:val="009E67BA"/>
    <w:rsid w:val="009F2EC5"/>
    <w:rsid w:val="00A02122"/>
    <w:rsid w:val="00A02C3F"/>
    <w:rsid w:val="00A05247"/>
    <w:rsid w:val="00A05B16"/>
    <w:rsid w:val="00A14E17"/>
    <w:rsid w:val="00A161DB"/>
    <w:rsid w:val="00A175C8"/>
    <w:rsid w:val="00A2017A"/>
    <w:rsid w:val="00A22077"/>
    <w:rsid w:val="00A23C87"/>
    <w:rsid w:val="00A30504"/>
    <w:rsid w:val="00A41BED"/>
    <w:rsid w:val="00A41E10"/>
    <w:rsid w:val="00A4211E"/>
    <w:rsid w:val="00A468D3"/>
    <w:rsid w:val="00A529E7"/>
    <w:rsid w:val="00A529F7"/>
    <w:rsid w:val="00A6094D"/>
    <w:rsid w:val="00A60A2F"/>
    <w:rsid w:val="00A73DE5"/>
    <w:rsid w:val="00A81731"/>
    <w:rsid w:val="00A83CC6"/>
    <w:rsid w:val="00A84400"/>
    <w:rsid w:val="00A86823"/>
    <w:rsid w:val="00A91ABD"/>
    <w:rsid w:val="00A9519D"/>
    <w:rsid w:val="00A960D4"/>
    <w:rsid w:val="00AA0835"/>
    <w:rsid w:val="00AA402B"/>
    <w:rsid w:val="00AA6F8B"/>
    <w:rsid w:val="00AD1D5F"/>
    <w:rsid w:val="00AD2010"/>
    <w:rsid w:val="00AD34C6"/>
    <w:rsid w:val="00AE1C55"/>
    <w:rsid w:val="00AE2C60"/>
    <w:rsid w:val="00AE7484"/>
    <w:rsid w:val="00AF0025"/>
    <w:rsid w:val="00AF0271"/>
    <w:rsid w:val="00AF0F5C"/>
    <w:rsid w:val="00B014E1"/>
    <w:rsid w:val="00B01A6A"/>
    <w:rsid w:val="00B1058D"/>
    <w:rsid w:val="00B1281B"/>
    <w:rsid w:val="00B17466"/>
    <w:rsid w:val="00B17E01"/>
    <w:rsid w:val="00B20635"/>
    <w:rsid w:val="00B23733"/>
    <w:rsid w:val="00B30ACD"/>
    <w:rsid w:val="00B3202B"/>
    <w:rsid w:val="00B33879"/>
    <w:rsid w:val="00B364CD"/>
    <w:rsid w:val="00B45719"/>
    <w:rsid w:val="00B462B7"/>
    <w:rsid w:val="00B5313C"/>
    <w:rsid w:val="00B54EF1"/>
    <w:rsid w:val="00B56248"/>
    <w:rsid w:val="00B576FC"/>
    <w:rsid w:val="00B57DA3"/>
    <w:rsid w:val="00B62C45"/>
    <w:rsid w:val="00B659B7"/>
    <w:rsid w:val="00B87CA5"/>
    <w:rsid w:val="00B9455C"/>
    <w:rsid w:val="00BA0A39"/>
    <w:rsid w:val="00BA6EC9"/>
    <w:rsid w:val="00BB0931"/>
    <w:rsid w:val="00BB61BE"/>
    <w:rsid w:val="00BD55EB"/>
    <w:rsid w:val="00BE022E"/>
    <w:rsid w:val="00BE24BF"/>
    <w:rsid w:val="00BF120F"/>
    <w:rsid w:val="00BF1E30"/>
    <w:rsid w:val="00BF52DB"/>
    <w:rsid w:val="00C01310"/>
    <w:rsid w:val="00C038AA"/>
    <w:rsid w:val="00C03B88"/>
    <w:rsid w:val="00C05E12"/>
    <w:rsid w:val="00C140E1"/>
    <w:rsid w:val="00C1430C"/>
    <w:rsid w:val="00C301B8"/>
    <w:rsid w:val="00C30262"/>
    <w:rsid w:val="00C30A4E"/>
    <w:rsid w:val="00C35206"/>
    <w:rsid w:val="00C42AAB"/>
    <w:rsid w:val="00C44180"/>
    <w:rsid w:val="00C45822"/>
    <w:rsid w:val="00C4624A"/>
    <w:rsid w:val="00C500B1"/>
    <w:rsid w:val="00C507B8"/>
    <w:rsid w:val="00C5316B"/>
    <w:rsid w:val="00C5439C"/>
    <w:rsid w:val="00C6085B"/>
    <w:rsid w:val="00C608BB"/>
    <w:rsid w:val="00C65C7F"/>
    <w:rsid w:val="00C70266"/>
    <w:rsid w:val="00C709CF"/>
    <w:rsid w:val="00C8781B"/>
    <w:rsid w:val="00C87CDF"/>
    <w:rsid w:val="00C93721"/>
    <w:rsid w:val="00CA0DA2"/>
    <w:rsid w:val="00CA500C"/>
    <w:rsid w:val="00CB0686"/>
    <w:rsid w:val="00CB321E"/>
    <w:rsid w:val="00CB3946"/>
    <w:rsid w:val="00CB679A"/>
    <w:rsid w:val="00CC342B"/>
    <w:rsid w:val="00CC4461"/>
    <w:rsid w:val="00CC736F"/>
    <w:rsid w:val="00CD4666"/>
    <w:rsid w:val="00CF0EF2"/>
    <w:rsid w:val="00CF2BA7"/>
    <w:rsid w:val="00D060F5"/>
    <w:rsid w:val="00D11053"/>
    <w:rsid w:val="00D14A44"/>
    <w:rsid w:val="00D172FD"/>
    <w:rsid w:val="00D24026"/>
    <w:rsid w:val="00D2694C"/>
    <w:rsid w:val="00D3255C"/>
    <w:rsid w:val="00D3531A"/>
    <w:rsid w:val="00D4237F"/>
    <w:rsid w:val="00D43040"/>
    <w:rsid w:val="00D47679"/>
    <w:rsid w:val="00D5200A"/>
    <w:rsid w:val="00D54920"/>
    <w:rsid w:val="00D56F1C"/>
    <w:rsid w:val="00D6059D"/>
    <w:rsid w:val="00D60ED9"/>
    <w:rsid w:val="00D62F71"/>
    <w:rsid w:val="00D70F2D"/>
    <w:rsid w:val="00D720B5"/>
    <w:rsid w:val="00D771B5"/>
    <w:rsid w:val="00D81487"/>
    <w:rsid w:val="00D81EE0"/>
    <w:rsid w:val="00D82C36"/>
    <w:rsid w:val="00D8765E"/>
    <w:rsid w:val="00D949EA"/>
    <w:rsid w:val="00D96DD7"/>
    <w:rsid w:val="00DA4FCD"/>
    <w:rsid w:val="00DA7713"/>
    <w:rsid w:val="00DA7B3B"/>
    <w:rsid w:val="00DB2EC7"/>
    <w:rsid w:val="00DC0ACE"/>
    <w:rsid w:val="00DC4269"/>
    <w:rsid w:val="00DC5C10"/>
    <w:rsid w:val="00DD0218"/>
    <w:rsid w:val="00DD0C64"/>
    <w:rsid w:val="00DD1B52"/>
    <w:rsid w:val="00DD2FDC"/>
    <w:rsid w:val="00DD6B87"/>
    <w:rsid w:val="00DE05A5"/>
    <w:rsid w:val="00DE3F6F"/>
    <w:rsid w:val="00DE4644"/>
    <w:rsid w:val="00DE4D4D"/>
    <w:rsid w:val="00DE7A0D"/>
    <w:rsid w:val="00DF0E2D"/>
    <w:rsid w:val="00DF22ED"/>
    <w:rsid w:val="00DF71F7"/>
    <w:rsid w:val="00E031C1"/>
    <w:rsid w:val="00E04DC1"/>
    <w:rsid w:val="00E101A5"/>
    <w:rsid w:val="00E10B6C"/>
    <w:rsid w:val="00E17F16"/>
    <w:rsid w:val="00E212E3"/>
    <w:rsid w:val="00E238AD"/>
    <w:rsid w:val="00E312BA"/>
    <w:rsid w:val="00E33BB7"/>
    <w:rsid w:val="00E4180C"/>
    <w:rsid w:val="00E41993"/>
    <w:rsid w:val="00E41FE0"/>
    <w:rsid w:val="00E42809"/>
    <w:rsid w:val="00E5041D"/>
    <w:rsid w:val="00E536BF"/>
    <w:rsid w:val="00E53BFB"/>
    <w:rsid w:val="00E54816"/>
    <w:rsid w:val="00E55041"/>
    <w:rsid w:val="00E56CAC"/>
    <w:rsid w:val="00E65D9C"/>
    <w:rsid w:val="00E6614B"/>
    <w:rsid w:val="00E76DAC"/>
    <w:rsid w:val="00E76F4D"/>
    <w:rsid w:val="00E77405"/>
    <w:rsid w:val="00EA12FE"/>
    <w:rsid w:val="00EA2CF2"/>
    <w:rsid w:val="00EA3837"/>
    <w:rsid w:val="00EA5F1E"/>
    <w:rsid w:val="00EA620E"/>
    <w:rsid w:val="00EA6440"/>
    <w:rsid w:val="00EB3956"/>
    <w:rsid w:val="00ED35A4"/>
    <w:rsid w:val="00ED524E"/>
    <w:rsid w:val="00ED7A0F"/>
    <w:rsid w:val="00EE25A6"/>
    <w:rsid w:val="00EE5EF0"/>
    <w:rsid w:val="00EE5FD4"/>
    <w:rsid w:val="00F00E05"/>
    <w:rsid w:val="00F064CC"/>
    <w:rsid w:val="00F0693F"/>
    <w:rsid w:val="00F1173D"/>
    <w:rsid w:val="00F15384"/>
    <w:rsid w:val="00F21CBB"/>
    <w:rsid w:val="00F22F9B"/>
    <w:rsid w:val="00F3138B"/>
    <w:rsid w:val="00F31B67"/>
    <w:rsid w:val="00F33CC1"/>
    <w:rsid w:val="00F3415D"/>
    <w:rsid w:val="00F34544"/>
    <w:rsid w:val="00F355D6"/>
    <w:rsid w:val="00F36DC2"/>
    <w:rsid w:val="00F37107"/>
    <w:rsid w:val="00F37827"/>
    <w:rsid w:val="00F43281"/>
    <w:rsid w:val="00F50258"/>
    <w:rsid w:val="00F64951"/>
    <w:rsid w:val="00F70B98"/>
    <w:rsid w:val="00F752FE"/>
    <w:rsid w:val="00F756B7"/>
    <w:rsid w:val="00F75DAA"/>
    <w:rsid w:val="00F76881"/>
    <w:rsid w:val="00F8309C"/>
    <w:rsid w:val="00F90A05"/>
    <w:rsid w:val="00FA1FBD"/>
    <w:rsid w:val="00FA3A05"/>
    <w:rsid w:val="00FA447B"/>
    <w:rsid w:val="00FB290A"/>
    <w:rsid w:val="00FB3A54"/>
    <w:rsid w:val="00FB481E"/>
    <w:rsid w:val="00FB6587"/>
    <w:rsid w:val="00FC152D"/>
    <w:rsid w:val="00FC5CD1"/>
    <w:rsid w:val="00FC62A1"/>
    <w:rsid w:val="00FD0A65"/>
    <w:rsid w:val="00FE2F2A"/>
    <w:rsid w:val="00FE65AF"/>
    <w:rsid w:val="00FF4C4D"/>
    <w:rsid w:val="00FF6384"/>
    <w:rsid w:val="7D45AEB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BC485"/>
  <w15:chartTrackingRefBased/>
  <w15:docId w15:val="{1FA693BB-439F-0A4B-9052-4981C4A51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26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3255C"/>
    <w:rPr>
      <w:u w:val="single"/>
    </w:rPr>
  </w:style>
  <w:style w:type="paragraph" w:customStyle="1" w:styleId="Sidhuvudochsidfot">
    <w:name w:val="Sidhuvud och sidfot"/>
    <w:rsid w:val="00D3255C"/>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lang w:eastAsia="en-GB"/>
      <w14:textOutline w14:w="0" w14:cap="flat" w14:cmpd="sng" w14:algn="ctr">
        <w14:noFill/>
        <w14:prstDash w14:val="solid"/>
        <w14:bevel/>
      </w14:textOutline>
    </w:rPr>
  </w:style>
  <w:style w:type="paragraph" w:customStyle="1" w:styleId="Brdtext">
    <w:name w:val="Brödtext"/>
    <w:link w:val="BrdtextChar"/>
    <w:rsid w:val="00D3255C"/>
    <w:pPr>
      <w:widowControl w:val="0"/>
      <w:pBdr>
        <w:top w:val="nil"/>
        <w:left w:val="nil"/>
        <w:bottom w:val="nil"/>
        <w:right w:val="nil"/>
        <w:between w:val="nil"/>
        <w:bar w:val="nil"/>
      </w:pBdr>
      <w:jc w:val="both"/>
    </w:pPr>
    <w:rPr>
      <w:rFonts w:ascii="Yu Mincho" w:eastAsia="Yu Mincho" w:hAnsi="Yu Mincho" w:cs="Yu Mincho"/>
      <w:color w:val="000000"/>
      <w:kern w:val="2"/>
      <w:sz w:val="21"/>
      <w:szCs w:val="21"/>
      <w:u w:color="000000"/>
      <w:bdr w:val="nil"/>
      <w:lang w:eastAsia="en-GB"/>
      <w14:textOutline w14:w="0" w14:cap="flat" w14:cmpd="sng" w14:algn="ctr">
        <w14:noFill/>
        <w14:prstDash w14:val="solid"/>
        <w14:bevel/>
      </w14:textOutline>
    </w:rPr>
  </w:style>
  <w:style w:type="character" w:customStyle="1" w:styleId="Ingen">
    <w:name w:val="Ingen"/>
    <w:rsid w:val="00D3255C"/>
  </w:style>
  <w:style w:type="character" w:customStyle="1" w:styleId="Hyperlink0">
    <w:name w:val="Hyperlink.0"/>
    <w:basedOn w:val="Hyperlink"/>
    <w:rsid w:val="00D3255C"/>
    <w:rPr>
      <w:outline w:val="0"/>
      <w:color w:val="0563C1"/>
      <w:u w:val="single" w:color="0563C1"/>
    </w:rPr>
  </w:style>
  <w:style w:type="paragraph" w:customStyle="1" w:styleId="Frval">
    <w:name w:val="Förval"/>
    <w:rsid w:val="00D3255C"/>
    <w:pPr>
      <w:pBdr>
        <w:top w:val="nil"/>
        <w:left w:val="nil"/>
        <w:bottom w:val="nil"/>
        <w:right w:val="nil"/>
        <w:between w:val="nil"/>
        <w:bar w:val="nil"/>
      </w:pBdr>
      <w:spacing w:before="160"/>
    </w:pPr>
    <w:rPr>
      <w:rFonts w:ascii="Helvetica Neue" w:eastAsia="Helvetica Neue" w:hAnsi="Helvetica Neue" w:cs="Helvetica Neue"/>
      <w:color w:val="000000"/>
      <w:bdr w:val="nil"/>
      <w:lang w:eastAsia="en-GB"/>
      <w14:textOutline w14:w="0" w14:cap="flat" w14:cmpd="sng" w14:algn="ctr">
        <w14:noFill/>
        <w14:prstDash w14:val="solid"/>
        <w14:bevel/>
      </w14:textOutline>
    </w:rPr>
  </w:style>
  <w:style w:type="paragraph" w:styleId="CommentText">
    <w:name w:val="annotation text"/>
    <w:basedOn w:val="Normal"/>
    <w:link w:val="CommentTextChar"/>
    <w:uiPriority w:val="99"/>
    <w:unhideWhenUsed/>
    <w:rsid w:val="00D3255C"/>
    <w:pPr>
      <w:pBdr>
        <w:top w:val="nil"/>
        <w:left w:val="nil"/>
        <w:bottom w:val="nil"/>
        <w:right w:val="nil"/>
        <w:between w:val="nil"/>
        <w:bar w:val="nil"/>
      </w:pBdr>
    </w:pPr>
    <w:rPr>
      <w:rFonts w:eastAsia="Arial Unicode MS"/>
      <w:sz w:val="20"/>
      <w:szCs w:val="20"/>
      <w:bdr w:val="nil"/>
      <w:lang w:val="en-US" w:eastAsia="en-US"/>
    </w:rPr>
  </w:style>
  <w:style w:type="character" w:customStyle="1" w:styleId="CommentTextChar">
    <w:name w:val="Comment Text Char"/>
    <w:basedOn w:val="DefaultParagraphFont"/>
    <w:link w:val="CommentText"/>
    <w:uiPriority w:val="99"/>
    <w:rsid w:val="00D3255C"/>
    <w:rPr>
      <w:rFonts w:ascii="Times New Roman" w:eastAsia="Arial Unicode MS" w:hAnsi="Times New Roman" w:cs="Times New Roman"/>
      <w:sz w:val="20"/>
      <w:szCs w:val="20"/>
      <w:bdr w:val="nil"/>
      <w:lang w:val="en-US"/>
    </w:rPr>
  </w:style>
  <w:style w:type="character" w:styleId="CommentReference">
    <w:name w:val="annotation reference"/>
    <w:basedOn w:val="DefaultParagraphFont"/>
    <w:uiPriority w:val="99"/>
    <w:semiHidden/>
    <w:unhideWhenUsed/>
    <w:rsid w:val="00D3255C"/>
    <w:rPr>
      <w:sz w:val="16"/>
      <w:szCs w:val="16"/>
    </w:rPr>
  </w:style>
  <w:style w:type="paragraph" w:styleId="BalloonText">
    <w:name w:val="Balloon Text"/>
    <w:basedOn w:val="Normal"/>
    <w:link w:val="BalloonTextChar"/>
    <w:uiPriority w:val="99"/>
    <w:semiHidden/>
    <w:unhideWhenUsed/>
    <w:rsid w:val="00D3255C"/>
    <w:pPr>
      <w:pBdr>
        <w:top w:val="nil"/>
        <w:left w:val="nil"/>
        <w:bottom w:val="nil"/>
        <w:right w:val="nil"/>
        <w:between w:val="nil"/>
        <w:bar w:val="nil"/>
      </w:pBdr>
    </w:pPr>
    <w:rPr>
      <w:rFonts w:eastAsia="Arial Unicode MS"/>
      <w:sz w:val="18"/>
      <w:szCs w:val="18"/>
      <w:bdr w:val="nil"/>
      <w:lang w:val="en-US" w:eastAsia="en-US"/>
    </w:rPr>
  </w:style>
  <w:style w:type="character" w:customStyle="1" w:styleId="BalloonTextChar">
    <w:name w:val="Balloon Text Char"/>
    <w:basedOn w:val="DefaultParagraphFont"/>
    <w:link w:val="BalloonText"/>
    <w:uiPriority w:val="99"/>
    <w:semiHidden/>
    <w:rsid w:val="00D3255C"/>
    <w:rPr>
      <w:rFonts w:ascii="Times New Roman" w:eastAsia="Arial Unicode MS" w:hAnsi="Times New Roman" w:cs="Times New Roman"/>
      <w:sz w:val="18"/>
      <w:szCs w:val="18"/>
      <w:bdr w:val="nil"/>
      <w:lang w:val="en-US"/>
    </w:rPr>
  </w:style>
  <w:style w:type="character" w:styleId="UnresolvedMention">
    <w:name w:val="Unresolved Mention"/>
    <w:basedOn w:val="DefaultParagraphFont"/>
    <w:uiPriority w:val="99"/>
    <w:semiHidden/>
    <w:unhideWhenUsed/>
    <w:rsid w:val="00D3255C"/>
    <w:rPr>
      <w:color w:val="605E5C"/>
      <w:shd w:val="clear" w:color="auto" w:fill="E1DFDD"/>
    </w:rPr>
  </w:style>
  <w:style w:type="paragraph" w:customStyle="1" w:styleId="EndNoteBibliographyTitle">
    <w:name w:val="EndNote Bibliography Title"/>
    <w:basedOn w:val="Normal"/>
    <w:link w:val="EndNoteBibliographyTitleChar"/>
    <w:rsid w:val="00D3255C"/>
    <w:pPr>
      <w:pBdr>
        <w:top w:val="nil"/>
        <w:left w:val="nil"/>
        <w:bottom w:val="nil"/>
        <w:right w:val="nil"/>
        <w:between w:val="nil"/>
        <w:bar w:val="nil"/>
      </w:pBdr>
      <w:jc w:val="center"/>
    </w:pPr>
    <w:rPr>
      <w:rFonts w:ascii="Yu Mincho" w:eastAsia="Yu Mincho" w:hAnsi="Yu Mincho"/>
      <w:color w:val="000000"/>
      <w:kern w:val="2"/>
      <w:sz w:val="20"/>
      <w:szCs w:val="21"/>
      <w:u w:color="000000"/>
      <w:bdr w:val="nil"/>
      <w:lang w:val="en-US"/>
      <w14:textOutline w14:w="0" w14:cap="flat" w14:cmpd="sng" w14:algn="ctr">
        <w14:noFill/>
        <w14:prstDash w14:val="solid"/>
        <w14:bevel/>
      </w14:textOutline>
    </w:rPr>
  </w:style>
  <w:style w:type="character" w:customStyle="1" w:styleId="BrdtextChar">
    <w:name w:val="Brödtext Char"/>
    <w:basedOn w:val="DefaultParagraphFont"/>
    <w:link w:val="Brdtext"/>
    <w:rsid w:val="00D3255C"/>
    <w:rPr>
      <w:rFonts w:ascii="Yu Mincho" w:eastAsia="Yu Mincho" w:hAnsi="Yu Mincho" w:cs="Yu Mincho"/>
      <w:color w:val="000000"/>
      <w:kern w:val="2"/>
      <w:sz w:val="21"/>
      <w:szCs w:val="21"/>
      <w:u w:color="000000"/>
      <w:bdr w:val="nil"/>
      <w:lang w:eastAsia="en-GB"/>
      <w14:textOutline w14:w="0" w14:cap="flat" w14:cmpd="sng" w14:algn="ctr">
        <w14:noFill/>
        <w14:prstDash w14:val="solid"/>
        <w14:bevel/>
      </w14:textOutline>
    </w:rPr>
  </w:style>
  <w:style w:type="character" w:customStyle="1" w:styleId="EndNoteBibliographyTitleChar">
    <w:name w:val="EndNote Bibliography Title Char"/>
    <w:basedOn w:val="BrdtextChar"/>
    <w:link w:val="EndNoteBibliographyTitle"/>
    <w:rsid w:val="00D3255C"/>
    <w:rPr>
      <w:rFonts w:ascii="Yu Mincho" w:eastAsia="Yu Mincho" w:hAnsi="Yu Mincho" w:cs="Times New Roman"/>
      <w:color w:val="000000"/>
      <w:kern w:val="2"/>
      <w:sz w:val="20"/>
      <w:szCs w:val="21"/>
      <w:u w:color="000000"/>
      <w:bdr w:val="nil"/>
      <w:lang w:val="en-US" w:eastAsia="en-GB"/>
      <w14:textOutline w14:w="0" w14:cap="flat" w14:cmpd="sng" w14:algn="ctr">
        <w14:noFill/>
        <w14:prstDash w14:val="solid"/>
        <w14:bevel/>
      </w14:textOutline>
    </w:rPr>
  </w:style>
  <w:style w:type="paragraph" w:customStyle="1" w:styleId="EndNoteBibliography">
    <w:name w:val="EndNote Bibliography"/>
    <w:basedOn w:val="Normal"/>
    <w:link w:val="EndNoteBibliographyChar"/>
    <w:rsid w:val="00D3255C"/>
    <w:pPr>
      <w:pBdr>
        <w:top w:val="nil"/>
        <w:left w:val="nil"/>
        <w:bottom w:val="nil"/>
        <w:right w:val="nil"/>
        <w:between w:val="nil"/>
        <w:bar w:val="nil"/>
      </w:pBdr>
      <w:jc w:val="both"/>
    </w:pPr>
    <w:rPr>
      <w:rFonts w:ascii="Yu Mincho" w:eastAsia="Yu Mincho" w:hAnsi="Yu Mincho"/>
      <w:color w:val="000000"/>
      <w:kern w:val="2"/>
      <w:sz w:val="20"/>
      <w:szCs w:val="21"/>
      <w:u w:color="000000"/>
      <w:bdr w:val="nil"/>
      <w:lang w:val="en-US"/>
      <w14:textOutline w14:w="0" w14:cap="flat" w14:cmpd="sng" w14:algn="ctr">
        <w14:noFill/>
        <w14:prstDash w14:val="solid"/>
        <w14:bevel/>
      </w14:textOutline>
    </w:rPr>
  </w:style>
  <w:style w:type="character" w:customStyle="1" w:styleId="EndNoteBibliographyChar">
    <w:name w:val="EndNote Bibliography Char"/>
    <w:basedOn w:val="BrdtextChar"/>
    <w:link w:val="EndNoteBibliography"/>
    <w:rsid w:val="00D3255C"/>
    <w:rPr>
      <w:rFonts w:ascii="Yu Mincho" w:eastAsia="Yu Mincho" w:hAnsi="Yu Mincho" w:cs="Times New Roman"/>
      <w:color w:val="000000"/>
      <w:kern w:val="2"/>
      <w:sz w:val="20"/>
      <w:szCs w:val="21"/>
      <w:u w:color="000000"/>
      <w:bdr w:val="nil"/>
      <w:lang w:val="en-US" w:eastAsia="en-GB"/>
      <w14:textOutline w14:w="0" w14:cap="flat" w14:cmpd="sng" w14:algn="ctr">
        <w14:noFill/>
        <w14:prstDash w14:val="solid"/>
        <w14:bevel/>
      </w14:textOutline>
    </w:rPr>
  </w:style>
  <w:style w:type="paragraph" w:styleId="CommentSubject">
    <w:name w:val="annotation subject"/>
    <w:basedOn w:val="CommentText"/>
    <w:next w:val="CommentText"/>
    <w:link w:val="CommentSubjectChar"/>
    <w:uiPriority w:val="99"/>
    <w:semiHidden/>
    <w:unhideWhenUsed/>
    <w:rsid w:val="00D3255C"/>
    <w:rPr>
      <w:b/>
      <w:bCs/>
    </w:rPr>
  </w:style>
  <w:style w:type="character" w:customStyle="1" w:styleId="CommentSubjectChar">
    <w:name w:val="Comment Subject Char"/>
    <w:basedOn w:val="CommentTextChar"/>
    <w:link w:val="CommentSubject"/>
    <w:uiPriority w:val="99"/>
    <w:semiHidden/>
    <w:rsid w:val="00D3255C"/>
    <w:rPr>
      <w:rFonts w:ascii="Times New Roman" w:eastAsia="Arial Unicode MS" w:hAnsi="Times New Roman" w:cs="Times New Roman"/>
      <w:b/>
      <w:bCs/>
      <w:sz w:val="20"/>
      <w:szCs w:val="20"/>
      <w:bdr w:val="nil"/>
      <w:lang w:val="en-US"/>
    </w:rPr>
  </w:style>
  <w:style w:type="paragraph" w:styleId="Revision">
    <w:name w:val="Revision"/>
    <w:hidden/>
    <w:uiPriority w:val="99"/>
    <w:semiHidden/>
    <w:rsid w:val="00D3255C"/>
    <w:rPr>
      <w:rFonts w:ascii="Times New Roman" w:eastAsia="Arial Unicode MS" w:hAnsi="Times New Roman" w:cs="Times New Roman"/>
      <w:bdr w:val="nil"/>
      <w:lang w:val="en-US"/>
    </w:rPr>
  </w:style>
  <w:style w:type="character" w:customStyle="1" w:styleId="apple-converted-space">
    <w:name w:val="apple-converted-space"/>
    <w:basedOn w:val="DefaultParagraphFont"/>
    <w:rsid w:val="00D3255C"/>
  </w:style>
  <w:style w:type="paragraph" w:styleId="ListParagraph">
    <w:name w:val="List Paragraph"/>
    <w:basedOn w:val="Normal"/>
    <w:uiPriority w:val="34"/>
    <w:qFormat/>
    <w:rsid w:val="00D3255C"/>
    <w:pPr>
      <w:widowControl w:val="0"/>
      <w:ind w:leftChars="400" w:left="840"/>
      <w:jc w:val="both"/>
    </w:pPr>
    <w:rPr>
      <w:rFonts w:asciiTheme="minorHAnsi" w:eastAsiaTheme="minorEastAsia" w:hAnsiTheme="minorHAnsi" w:cstheme="minorBidi"/>
      <w:kern w:val="2"/>
      <w:sz w:val="21"/>
      <w:lang w:val="en-US" w:eastAsia="ja-JP"/>
    </w:rPr>
  </w:style>
  <w:style w:type="paragraph" w:styleId="Header">
    <w:name w:val="header"/>
    <w:basedOn w:val="Normal"/>
    <w:link w:val="HeaderChar"/>
    <w:uiPriority w:val="99"/>
    <w:unhideWhenUsed/>
    <w:rsid w:val="00D3255C"/>
    <w:pPr>
      <w:pBdr>
        <w:top w:val="nil"/>
        <w:left w:val="nil"/>
        <w:bottom w:val="nil"/>
        <w:right w:val="nil"/>
        <w:between w:val="nil"/>
        <w:bar w:val="nil"/>
      </w:pBdr>
      <w:tabs>
        <w:tab w:val="center" w:pos="4513"/>
        <w:tab w:val="right" w:pos="9026"/>
      </w:tabs>
    </w:pPr>
    <w:rPr>
      <w:rFonts w:eastAsia="Arial Unicode MS"/>
      <w:bdr w:val="nil"/>
      <w:lang w:val="en-US" w:eastAsia="en-US"/>
    </w:rPr>
  </w:style>
  <w:style w:type="character" w:customStyle="1" w:styleId="HeaderChar">
    <w:name w:val="Header Char"/>
    <w:basedOn w:val="DefaultParagraphFont"/>
    <w:link w:val="Header"/>
    <w:uiPriority w:val="99"/>
    <w:rsid w:val="00D3255C"/>
    <w:rPr>
      <w:rFonts w:ascii="Times New Roman" w:eastAsia="Arial Unicode MS" w:hAnsi="Times New Roman" w:cs="Times New Roman"/>
      <w:bdr w:val="nil"/>
      <w:lang w:val="en-US"/>
    </w:rPr>
  </w:style>
  <w:style w:type="paragraph" w:styleId="Footer">
    <w:name w:val="footer"/>
    <w:basedOn w:val="Normal"/>
    <w:link w:val="FooterChar"/>
    <w:uiPriority w:val="99"/>
    <w:unhideWhenUsed/>
    <w:rsid w:val="00D3255C"/>
    <w:pPr>
      <w:pBdr>
        <w:top w:val="nil"/>
        <w:left w:val="nil"/>
        <w:bottom w:val="nil"/>
        <w:right w:val="nil"/>
        <w:between w:val="nil"/>
        <w:bar w:val="nil"/>
      </w:pBdr>
      <w:tabs>
        <w:tab w:val="center" w:pos="4513"/>
        <w:tab w:val="right" w:pos="9026"/>
      </w:tabs>
    </w:pPr>
    <w:rPr>
      <w:rFonts w:eastAsia="Arial Unicode MS"/>
      <w:bdr w:val="nil"/>
      <w:lang w:val="en-US" w:eastAsia="en-US"/>
    </w:rPr>
  </w:style>
  <w:style w:type="character" w:customStyle="1" w:styleId="FooterChar">
    <w:name w:val="Footer Char"/>
    <w:basedOn w:val="DefaultParagraphFont"/>
    <w:link w:val="Footer"/>
    <w:uiPriority w:val="99"/>
    <w:rsid w:val="00D3255C"/>
    <w:rPr>
      <w:rFonts w:ascii="Times New Roman" w:eastAsia="Arial Unicode MS" w:hAnsi="Times New Roman" w:cs="Times New Roman"/>
      <w:bdr w:val="nil"/>
      <w:lang w:val="en-US"/>
    </w:rPr>
  </w:style>
  <w:style w:type="character" w:customStyle="1" w:styleId="bullet">
    <w:name w:val="bullet"/>
    <w:basedOn w:val="DefaultParagraphFont"/>
    <w:rsid w:val="00D3255C"/>
  </w:style>
  <w:style w:type="character" w:styleId="FollowedHyperlink">
    <w:name w:val="FollowedHyperlink"/>
    <w:basedOn w:val="DefaultParagraphFont"/>
    <w:uiPriority w:val="99"/>
    <w:semiHidden/>
    <w:unhideWhenUsed/>
    <w:rsid w:val="003824C1"/>
    <w:rPr>
      <w:color w:val="954F72" w:themeColor="followedHyperlink"/>
      <w:u w:val="single"/>
    </w:rPr>
  </w:style>
  <w:style w:type="character" w:styleId="Strong">
    <w:name w:val="Strong"/>
    <w:basedOn w:val="DefaultParagraphFont"/>
    <w:uiPriority w:val="22"/>
    <w:qFormat/>
    <w:rsid w:val="0088282D"/>
    <w:rPr>
      <w:b/>
      <w:bCs/>
    </w:rPr>
  </w:style>
  <w:style w:type="character" w:styleId="PageNumber">
    <w:name w:val="page number"/>
    <w:basedOn w:val="DefaultParagraphFont"/>
    <w:uiPriority w:val="99"/>
    <w:semiHidden/>
    <w:unhideWhenUsed/>
    <w:rsid w:val="00FA447B"/>
  </w:style>
  <w:style w:type="character" w:styleId="PlaceholderText">
    <w:name w:val="Placeholder Text"/>
    <w:basedOn w:val="DefaultParagraphFont"/>
    <w:uiPriority w:val="99"/>
    <w:semiHidden/>
    <w:rsid w:val="00971BDC"/>
    <w:rPr>
      <w:color w:val="808080"/>
    </w:rPr>
  </w:style>
  <w:style w:type="paragraph" w:customStyle="1" w:styleId="Brdtext1">
    <w:name w:val="Brödtext1"/>
    <w:rsid w:val="009C6DC0"/>
    <w:pPr>
      <w:widowControl w:val="0"/>
      <w:pBdr>
        <w:top w:val="nil"/>
        <w:left w:val="nil"/>
        <w:bottom w:val="nil"/>
        <w:right w:val="nil"/>
        <w:between w:val="nil"/>
        <w:bar w:val="nil"/>
      </w:pBdr>
      <w:jc w:val="both"/>
    </w:pPr>
    <w:rPr>
      <w:rFonts w:ascii="Yu Mincho" w:eastAsia="Yu Mincho" w:hAnsi="Yu Mincho" w:cs="Yu Mincho"/>
      <w:color w:val="000000"/>
      <w:kern w:val="2"/>
      <w:sz w:val="21"/>
      <w:szCs w:val="21"/>
      <w:u w:color="000000"/>
      <w:bdr w:val="nil"/>
      <w:lang w:val="en-SE"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729777">
      <w:bodyDiv w:val="1"/>
      <w:marLeft w:val="0"/>
      <w:marRight w:val="0"/>
      <w:marTop w:val="0"/>
      <w:marBottom w:val="0"/>
      <w:divBdr>
        <w:top w:val="none" w:sz="0" w:space="0" w:color="auto"/>
        <w:left w:val="none" w:sz="0" w:space="0" w:color="auto"/>
        <w:bottom w:val="none" w:sz="0" w:space="0" w:color="auto"/>
        <w:right w:val="none" w:sz="0" w:space="0" w:color="auto"/>
      </w:divBdr>
    </w:div>
    <w:div w:id="253633613">
      <w:bodyDiv w:val="1"/>
      <w:marLeft w:val="0"/>
      <w:marRight w:val="0"/>
      <w:marTop w:val="0"/>
      <w:marBottom w:val="0"/>
      <w:divBdr>
        <w:top w:val="none" w:sz="0" w:space="0" w:color="auto"/>
        <w:left w:val="none" w:sz="0" w:space="0" w:color="auto"/>
        <w:bottom w:val="none" w:sz="0" w:space="0" w:color="auto"/>
        <w:right w:val="none" w:sz="0" w:space="0" w:color="auto"/>
      </w:divBdr>
    </w:div>
    <w:div w:id="411394457">
      <w:bodyDiv w:val="1"/>
      <w:marLeft w:val="0"/>
      <w:marRight w:val="0"/>
      <w:marTop w:val="0"/>
      <w:marBottom w:val="0"/>
      <w:divBdr>
        <w:top w:val="none" w:sz="0" w:space="0" w:color="auto"/>
        <w:left w:val="none" w:sz="0" w:space="0" w:color="auto"/>
        <w:bottom w:val="none" w:sz="0" w:space="0" w:color="auto"/>
        <w:right w:val="none" w:sz="0" w:space="0" w:color="auto"/>
      </w:divBdr>
      <w:divsChild>
        <w:div w:id="475416428">
          <w:marLeft w:val="0"/>
          <w:marRight w:val="0"/>
          <w:marTop w:val="0"/>
          <w:marBottom w:val="0"/>
          <w:divBdr>
            <w:top w:val="none" w:sz="0" w:space="0" w:color="auto"/>
            <w:left w:val="none" w:sz="0" w:space="0" w:color="auto"/>
            <w:bottom w:val="none" w:sz="0" w:space="0" w:color="auto"/>
            <w:right w:val="none" w:sz="0" w:space="0" w:color="auto"/>
          </w:divBdr>
        </w:div>
        <w:div w:id="423186529">
          <w:marLeft w:val="0"/>
          <w:marRight w:val="0"/>
          <w:marTop w:val="0"/>
          <w:marBottom w:val="0"/>
          <w:divBdr>
            <w:top w:val="none" w:sz="0" w:space="0" w:color="auto"/>
            <w:left w:val="none" w:sz="0" w:space="0" w:color="auto"/>
            <w:bottom w:val="none" w:sz="0" w:space="0" w:color="auto"/>
            <w:right w:val="none" w:sz="0" w:space="0" w:color="auto"/>
          </w:divBdr>
        </w:div>
        <w:div w:id="772213031">
          <w:marLeft w:val="0"/>
          <w:marRight w:val="0"/>
          <w:marTop w:val="0"/>
          <w:marBottom w:val="0"/>
          <w:divBdr>
            <w:top w:val="none" w:sz="0" w:space="0" w:color="auto"/>
            <w:left w:val="none" w:sz="0" w:space="0" w:color="auto"/>
            <w:bottom w:val="none" w:sz="0" w:space="0" w:color="auto"/>
            <w:right w:val="none" w:sz="0" w:space="0" w:color="auto"/>
          </w:divBdr>
        </w:div>
      </w:divsChild>
    </w:div>
    <w:div w:id="1296064587">
      <w:bodyDiv w:val="1"/>
      <w:marLeft w:val="0"/>
      <w:marRight w:val="0"/>
      <w:marTop w:val="0"/>
      <w:marBottom w:val="0"/>
      <w:divBdr>
        <w:top w:val="none" w:sz="0" w:space="0" w:color="auto"/>
        <w:left w:val="none" w:sz="0" w:space="0" w:color="auto"/>
        <w:bottom w:val="none" w:sz="0" w:space="0" w:color="auto"/>
        <w:right w:val="none" w:sz="0" w:space="0" w:color="auto"/>
      </w:divBdr>
    </w:div>
    <w:div w:id="1986659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mskcc/vcf2ma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support.sentieon.com/appnotes/um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185DF0-28C0-4A4D-A104-C2DE81BD6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8967</Words>
  <Characters>51112</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Karlsson</dc:creator>
  <cp:keywords/>
  <dc:description/>
  <cp:lastModifiedBy>Jenny Karlsson</cp:lastModifiedBy>
  <cp:revision>2</cp:revision>
  <dcterms:created xsi:type="dcterms:W3CDTF">2022-09-21T12:56:00Z</dcterms:created>
  <dcterms:modified xsi:type="dcterms:W3CDTF">2022-09-21T12:56:00Z</dcterms:modified>
</cp:coreProperties>
</file>