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88DEC" w14:textId="77777777" w:rsidR="00644740" w:rsidRPr="005904FF" w:rsidRDefault="00644740" w:rsidP="00644740">
      <w:pPr>
        <w:spacing w:line="480" w:lineRule="auto"/>
        <w:rPr>
          <w:rFonts w:cs="Arial"/>
          <w:sz w:val="22"/>
          <w:szCs w:val="22"/>
        </w:rPr>
      </w:pPr>
    </w:p>
    <w:p w14:paraId="76A97930" w14:textId="77777777" w:rsidR="00644740" w:rsidRPr="005904FF" w:rsidRDefault="00644740" w:rsidP="00644740">
      <w:pPr>
        <w:spacing w:line="480" w:lineRule="auto"/>
        <w:rPr>
          <w:rFonts w:cs="Arial"/>
          <w:b/>
          <w:sz w:val="22"/>
          <w:szCs w:val="22"/>
        </w:rPr>
      </w:pPr>
      <w:r w:rsidRPr="005904FF">
        <w:rPr>
          <w:rFonts w:cs="Arial"/>
          <w:b/>
          <w:sz w:val="22"/>
          <w:szCs w:val="22"/>
        </w:rPr>
        <w:t xml:space="preserve">Supporting </w:t>
      </w:r>
      <w:r>
        <w:rPr>
          <w:rFonts w:cs="Arial"/>
          <w:b/>
          <w:sz w:val="22"/>
          <w:szCs w:val="22"/>
        </w:rPr>
        <w:t>i</w:t>
      </w:r>
      <w:r w:rsidRPr="005904FF">
        <w:rPr>
          <w:rFonts w:cs="Arial"/>
          <w:b/>
          <w:sz w:val="22"/>
          <w:szCs w:val="22"/>
        </w:rPr>
        <w:t>nformation for</w:t>
      </w:r>
    </w:p>
    <w:p w14:paraId="5E9B1A33" w14:textId="77777777" w:rsidR="00644740" w:rsidRPr="00621617" w:rsidRDefault="00644740" w:rsidP="00644740">
      <w:pPr>
        <w:spacing w:line="480" w:lineRule="auto"/>
        <w:rPr>
          <w:rFonts w:cs="Arial"/>
          <w:b/>
          <w:sz w:val="22"/>
          <w:szCs w:val="22"/>
        </w:rPr>
      </w:pPr>
      <w:r w:rsidRPr="00621617">
        <w:rPr>
          <w:rFonts w:cs="Arial"/>
          <w:b/>
          <w:sz w:val="22"/>
          <w:szCs w:val="22"/>
        </w:rPr>
        <w:t>Title:</w:t>
      </w:r>
      <w:r w:rsidRPr="00621617">
        <w:rPr>
          <w:rFonts w:cs="Arial" w:hint="eastAsia"/>
          <w:b/>
          <w:sz w:val="22"/>
          <w:szCs w:val="22"/>
          <w:lang w:eastAsia="ja-JP"/>
        </w:rPr>
        <w:t xml:space="preserve"> </w:t>
      </w:r>
      <w:r w:rsidRPr="00621617">
        <w:rPr>
          <w:rFonts w:cs="Arial"/>
          <w:sz w:val="22"/>
          <w:szCs w:val="22"/>
        </w:rPr>
        <w:t xml:space="preserve">A </w:t>
      </w:r>
      <w:r w:rsidRPr="007E2EDC">
        <w:rPr>
          <w:rFonts w:cs="Arial"/>
          <w:i/>
          <w:sz w:val="22"/>
          <w:szCs w:val="22"/>
        </w:rPr>
        <w:t>rad50</w:t>
      </w:r>
      <w:r w:rsidRPr="00621617">
        <w:rPr>
          <w:rFonts w:cs="Arial"/>
          <w:sz w:val="22"/>
          <w:szCs w:val="22"/>
        </w:rPr>
        <w:t xml:space="preserve"> germline mutation induces the ataxia-telangiectasia phenotype in a transparent medaka model</w:t>
      </w:r>
    </w:p>
    <w:p w14:paraId="7F4908CA" w14:textId="77777777" w:rsidR="00644740" w:rsidRPr="00621617" w:rsidRDefault="00644740" w:rsidP="00644740">
      <w:pPr>
        <w:spacing w:line="480" w:lineRule="auto"/>
        <w:rPr>
          <w:rFonts w:cs="Arial"/>
          <w:sz w:val="22"/>
          <w:szCs w:val="22"/>
        </w:rPr>
      </w:pPr>
    </w:p>
    <w:p w14:paraId="2FE32DA9" w14:textId="77777777" w:rsidR="00644740" w:rsidRPr="00621617" w:rsidRDefault="00644740" w:rsidP="00644740">
      <w:pPr>
        <w:spacing w:line="480" w:lineRule="auto"/>
        <w:rPr>
          <w:rFonts w:cs="Arial"/>
          <w:sz w:val="22"/>
          <w:szCs w:val="22"/>
        </w:rPr>
      </w:pPr>
      <w:r w:rsidRPr="00621617">
        <w:rPr>
          <w:rFonts w:cs="Arial"/>
          <w:b/>
          <w:sz w:val="22"/>
          <w:szCs w:val="22"/>
        </w:rPr>
        <w:t xml:space="preserve">Authors: </w:t>
      </w:r>
      <w:r w:rsidRPr="00621617">
        <w:rPr>
          <w:rFonts w:cs="Arial"/>
          <w:sz w:val="22"/>
          <w:szCs w:val="22"/>
        </w:rPr>
        <w:t>Shinichi Chisada</w:t>
      </w:r>
      <w:proofErr w:type="gramStart"/>
      <w:r w:rsidRPr="00621617">
        <w:rPr>
          <w:rFonts w:cs="Arial"/>
          <w:sz w:val="22"/>
          <w:szCs w:val="22"/>
          <w:vertAlign w:val="superscript"/>
        </w:rPr>
        <w:t>1,†</w:t>
      </w:r>
      <w:proofErr w:type="gramEnd"/>
      <w:r w:rsidRPr="00621617">
        <w:rPr>
          <w:rFonts w:cs="Arial"/>
          <w:sz w:val="22"/>
          <w:szCs w:val="22"/>
        </w:rPr>
        <w:t>, Kouki Ohtsuka</w:t>
      </w:r>
      <w:r w:rsidRPr="00621617">
        <w:rPr>
          <w:rFonts w:cs="Arial"/>
          <w:sz w:val="22"/>
          <w:szCs w:val="22"/>
          <w:vertAlign w:val="superscript"/>
        </w:rPr>
        <w:t>2,</w:t>
      </w:r>
      <w:r w:rsidRPr="00621617">
        <w:rPr>
          <w:rFonts w:cs="Arial"/>
          <w:sz w:val="22"/>
          <w:szCs w:val="22"/>
        </w:rPr>
        <w:t>*</w:t>
      </w:r>
      <w:r w:rsidRPr="00621617">
        <w:rPr>
          <w:rFonts w:cs="Arial"/>
          <w:sz w:val="22"/>
          <w:szCs w:val="22"/>
          <w:vertAlign w:val="superscript"/>
        </w:rPr>
        <w:t>,†</w:t>
      </w:r>
      <w:r w:rsidRPr="00621617">
        <w:rPr>
          <w:rFonts w:cs="Arial"/>
          <w:sz w:val="22"/>
          <w:szCs w:val="22"/>
        </w:rPr>
        <w:t xml:space="preserve">, </w:t>
      </w:r>
      <w:proofErr w:type="spellStart"/>
      <w:r w:rsidRPr="00621617">
        <w:rPr>
          <w:rFonts w:cs="Arial"/>
          <w:sz w:val="22"/>
          <w:szCs w:val="22"/>
        </w:rPr>
        <w:t>Masachika</w:t>
      </w:r>
      <w:proofErr w:type="spellEnd"/>
      <w:r w:rsidRPr="00621617">
        <w:rPr>
          <w:rFonts w:cs="Arial"/>
          <w:sz w:val="22"/>
          <w:szCs w:val="22"/>
        </w:rPr>
        <w:t xml:space="preserve"> Fujiwara</w:t>
      </w:r>
      <w:r w:rsidRPr="00621617">
        <w:rPr>
          <w:rFonts w:cs="Arial"/>
          <w:sz w:val="22"/>
          <w:szCs w:val="22"/>
          <w:vertAlign w:val="superscript"/>
        </w:rPr>
        <w:t>3</w:t>
      </w:r>
      <w:r w:rsidRPr="00621617">
        <w:rPr>
          <w:rFonts w:cs="Arial"/>
          <w:sz w:val="22"/>
          <w:szCs w:val="22"/>
        </w:rPr>
        <w:t>, Masao Yoshida</w:t>
      </w:r>
      <w:r w:rsidRPr="00621617">
        <w:rPr>
          <w:rFonts w:cs="Arial"/>
          <w:sz w:val="22"/>
          <w:szCs w:val="22"/>
          <w:vertAlign w:val="superscript"/>
        </w:rPr>
        <w:t>1</w:t>
      </w:r>
      <w:r w:rsidRPr="00621617">
        <w:rPr>
          <w:rFonts w:cs="Arial"/>
          <w:sz w:val="22"/>
          <w:szCs w:val="22"/>
        </w:rPr>
        <w:t>, Satsuki Matsushima</w:t>
      </w:r>
      <w:r w:rsidRPr="00621617">
        <w:rPr>
          <w:rFonts w:cs="Arial"/>
          <w:sz w:val="22"/>
          <w:szCs w:val="22"/>
          <w:vertAlign w:val="superscript"/>
        </w:rPr>
        <w:t>2</w:t>
      </w:r>
      <w:r w:rsidRPr="00621617">
        <w:rPr>
          <w:rFonts w:cs="Arial"/>
          <w:sz w:val="22"/>
          <w:szCs w:val="22"/>
        </w:rPr>
        <w:t>, Takashi Watanabe</w:t>
      </w:r>
      <w:r w:rsidRPr="00621617">
        <w:rPr>
          <w:rFonts w:cs="Arial"/>
          <w:sz w:val="22"/>
          <w:szCs w:val="22"/>
          <w:vertAlign w:val="superscript"/>
        </w:rPr>
        <w:t>2</w:t>
      </w:r>
      <w:r w:rsidRPr="00621617">
        <w:rPr>
          <w:rFonts w:cs="Arial"/>
          <w:sz w:val="22"/>
          <w:szCs w:val="22"/>
        </w:rPr>
        <w:t>, Kanae Karita</w:t>
      </w:r>
      <w:r w:rsidRPr="00621617">
        <w:rPr>
          <w:rFonts w:cs="Arial"/>
          <w:sz w:val="22"/>
          <w:szCs w:val="22"/>
          <w:vertAlign w:val="superscript"/>
        </w:rPr>
        <w:t>1</w:t>
      </w:r>
      <w:r w:rsidRPr="00621617">
        <w:rPr>
          <w:rFonts w:cs="Arial"/>
          <w:sz w:val="22"/>
          <w:szCs w:val="22"/>
        </w:rPr>
        <w:t>, Hiroaki Ohnishi</w:t>
      </w:r>
      <w:r w:rsidRPr="00621617">
        <w:rPr>
          <w:rFonts w:cs="Arial"/>
          <w:sz w:val="22"/>
          <w:szCs w:val="22"/>
          <w:vertAlign w:val="superscript"/>
        </w:rPr>
        <w:t>2</w:t>
      </w:r>
    </w:p>
    <w:p w14:paraId="395B8509" w14:textId="77777777" w:rsidR="00644740" w:rsidRPr="00621617" w:rsidRDefault="00644740" w:rsidP="00644740">
      <w:pPr>
        <w:spacing w:line="480" w:lineRule="auto"/>
        <w:rPr>
          <w:rFonts w:cs="Arial"/>
          <w:sz w:val="22"/>
          <w:szCs w:val="22"/>
        </w:rPr>
      </w:pPr>
      <w:r w:rsidRPr="00621617">
        <w:rPr>
          <w:rFonts w:cs="Arial"/>
          <w:b/>
          <w:sz w:val="22"/>
          <w:szCs w:val="22"/>
        </w:rPr>
        <w:t xml:space="preserve">Affiliations: </w:t>
      </w:r>
      <w:r w:rsidRPr="00621617">
        <w:rPr>
          <w:rFonts w:cs="Arial"/>
          <w:sz w:val="22"/>
          <w:szCs w:val="22"/>
          <w:vertAlign w:val="superscript"/>
        </w:rPr>
        <w:t>1</w:t>
      </w:r>
      <w:r w:rsidRPr="00621617">
        <w:rPr>
          <w:rFonts w:cs="Arial"/>
          <w:sz w:val="22"/>
          <w:szCs w:val="22"/>
        </w:rPr>
        <w:t xml:space="preserve">Department of Hygiene and Public Health, </w:t>
      </w:r>
      <w:proofErr w:type="spellStart"/>
      <w:r w:rsidRPr="00621617">
        <w:rPr>
          <w:rFonts w:cs="Arial"/>
          <w:sz w:val="22"/>
          <w:szCs w:val="22"/>
        </w:rPr>
        <w:t>Kyorin</w:t>
      </w:r>
      <w:proofErr w:type="spellEnd"/>
      <w:r w:rsidRPr="00621617">
        <w:rPr>
          <w:rFonts w:cs="Arial"/>
          <w:sz w:val="22"/>
          <w:szCs w:val="22"/>
        </w:rPr>
        <w:t xml:space="preserve"> University School of Medicine; </w:t>
      </w:r>
      <w:proofErr w:type="spellStart"/>
      <w:r w:rsidRPr="00621617">
        <w:rPr>
          <w:rFonts w:cs="Arial"/>
          <w:sz w:val="22"/>
          <w:szCs w:val="22"/>
        </w:rPr>
        <w:t>Mitaka</w:t>
      </w:r>
      <w:proofErr w:type="spellEnd"/>
      <w:r w:rsidRPr="00621617">
        <w:rPr>
          <w:rFonts w:cs="Arial"/>
          <w:sz w:val="22"/>
          <w:szCs w:val="22"/>
        </w:rPr>
        <w:t>, Tokyo 181-8611, Japan.</w:t>
      </w:r>
      <w:r w:rsidRPr="00621617">
        <w:rPr>
          <w:rFonts w:cs="Arial" w:hint="eastAsia"/>
          <w:sz w:val="22"/>
          <w:szCs w:val="22"/>
          <w:lang w:eastAsia="ja-JP"/>
        </w:rPr>
        <w:t xml:space="preserve"> </w:t>
      </w:r>
      <w:r w:rsidRPr="00621617">
        <w:rPr>
          <w:rFonts w:cs="Arial"/>
          <w:sz w:val="22"/>
          <w:szCs w:val="22"/>
          <w:vertAlign w:val="superscript"/>
        </w:rPr>
        <w:t>2</w:t>
      </w:r>
      <w:r w:rsidRPr="00621617">
        <w:rPr>
          <w:rFonts w:cs="Arial"/>
          <w:sz w:val="22"/>
          <w:szCs w:val="22"/>
        </w:rPr>
        <w:t xml:space="preserve">Department of Laboratory Medicine, </w:t>
      </w:r>
      <w:proofErr w:type="spellStart"/>
      <w:r w:rsidRPr="00621617">
        <w:rPr>
          <w:rFonts w:cs="Arial"/>
          <w:sz w:val="22"/>
          <w:szCs w:val="22"/>
        </w:rPr>
        <w:t>Kyorin</w:t>
      </w:r>
      <w:proofErr w:type="spellEnd"/>
      <w:r w:rsidRPr="00621617">
        <w:rPr>
          <w:rFonts w:cs="Arial"/>
          <w:sz w:val="22"/>
          <w:szCs w:val="22"/>
        </w:rPr>
        <w:t xml:space="preserve"> University School of Medicine; </w:t>
      </w:r>
      <w:proofErr w:type="spellStart"/>
      <w:r w:rsidRPr="00621617">
        <w:rPr>
          <w:rFonts w:cs="Arial"/>
          <w:sz w:val="22"/>
          <w:szCs w:val="22"/>
        </w:rPr>
        <w:t>Mitaka</w:t>
      </w:r>
      <w:proofErr w:type="spellEnd"/>
      <w:r w:rsidRPr="00621617">
        <w:rPr>
          <w:rFonts w:cs="Arial"/>
          <w:sz w:val="22"/>
          <w:szCs w:val="22"/>
        </w:rPr>
        <w:t>, Tokyo 181-8611, Japan.</w:t>
      </w:r>
      <w:r w:rsidRPr="00621617">
        <w:rPr>
          <w:rFonts w:cs="Arial" w:hint="eastAsia"/>
          <w:sz w:val="22"/>
          <w:szCs w:val="22"/>
          <w:lang w:eastAsia="ja-JP"/>
        </w:rPr>
        <w:t xml:space="preserve"> </w:t>
      </w:r>
      <w:r w:rsidRPr="00621617">
        <w:rPr>
          <w:rFonts w:cs="Arial"/>
          <w:sz w:val="22"/>
          <w:szCs w:val="22"/>
          <w:vertAlign w:val="superscript"/>
        </w:rPr>
        <w:t>3</w:t>
      </w:r>
      <w:r w:rsidRPr="00621617">
        <w:rPr>
          <w:rFonts w:cs="Arial"/>
          <w:sz w:val="22"/>
          <w:szCs w:val="22"/>
        </w:rPr>
        <w:t xml:space="preserve">Department of Pathology, </w:t>
      </w:r>
      <w:proofErr w:type="spellStart"/>
      <w:r w:rsidRPr="00621617">
        <w:rPr>
          <w:rFonts w:cs="Arial"/>
          <w:sz w:val="22"/>
          <w:szCs w:val="22"/>
        </w:rPr>
        <w:t>Kyorin</w:t>
      </w:r>
      <w:proofErr w:type="spellEnd"/>
      <w:r w:rsidRPr="00621617">
        <w:rPr>
          <w:rFonts w:cs="Arial"/>
          <w:sz w:val="22"/>
          <w:szCs w:val="22"/>
        </w:rPr>
        <w:t xml:space="preserve"> University School of Medicine; </w:t>
      </w:r>
      <w:proofErr w:type="spellStart"/>
      <w:r w:rsidRPr="00621617">
        <w:rPr>
          <w:rFonts w:cs="Arial"/>
          <w:sz w:val="22"/>
          <w:szCs w:val="22"/>
        </w:rPr>
        <w:t>Mitaka</w:t>
      </w:r>
      <w:proofErr w:type="spellEnd"/>
      <w:r w:rsidRPr="00621617">
        <w:rPr>
          <w:rFonts w:cs="Arial"/>
          <w:sz w:val="22"/>
          <w:szCs w:val="22"/>
        </w:rPr>
        <w:t>, Tokyo 181-8611, Japan.</w:t>
      </w:r>
    </w:p>
    <w:p w14:paraId="070B7F8B" w14:textId="77777777" w:rsidR="00644740" w:rsidRPr="00621617" w:rsidRDefault="00644740" w:rsidP="00644740">
      <w:pPr>
        <w:spacing w:line="480" w:lineRule="auto"/>
        <w:rPr>
          <w:rFonts w:cs="Arial"/>
          <w:b/>
          <w:sz w:val="22"/>
          <w:szCs w:val="22"/>
        </w:rPr>
      </w:pPr>
      <w:r w:rsidRPr="00621617">
        <w:rPr>
          <w:rFonts w:cs="Arial"/>
          <w:b/>
          <w:sz w:val="22"/>
          <w:szCs w:val="22"/>
        </w:rPr>
        <w:t xml:space="preserve">*Corresponding author: </w:t>
      </w:r>
      <w:hyperlink r:id="rId6" w:history="1">
        <w:r w:rsidRPr="00FF50E6">
          <w:rPr>
            <w:rStyle w:val="a7"/>
            <w:rFonts w:cs="Arial"/>
            <w:sz w:val="22"/>
            <w:szCs w:val="22"/>
          </w:rPr>
          <w:t>kouki7@ks.kyorin-u.ac.jp</w:t>
        </w:r>
      </w:hyperlink>
    </w:p>
    <w:p w14:paraId="5F289FBB" w14:textId="77777777" w:rsidR="00644740" w:rsidRDefault="00644740" w:rsidP="00644740">
      <w:pPr>
        <w:spacing w:line="480" w:lineRule="auto"/>
        <w:rPr>
          <w:rFonts w:cs="Arial"/>
          <w:sz w:val="22"/>
          <w:szCs w:val="22"/>
        </w:rPr>
      </w:pPr>
    </w:p>
    <w:p w14:paraId="3484B787" w14:textId="77777777" w:rsidR="00644740" w:rsidRPr="0051348B" w:rsidRDefault="00644740" w:rsidP="00644740">
      <w:pPr>
        <w:spacing w:line="480" w:lineRule="auto"/>
        <w:rPr>
          <w:rFonts w:cs="Arial"/>
          <w:b/>
          <w:sz w:val="22"/>
          <w:szCs w:val="22"/>
        </w:rPr>
      </w:pPr>
      <w:r w:rsidRPr="0051348B">
        <w:rPr>
          <w:rFonts w:cs="Arial"/>
          <w:b/>
          <w:sz w:val="22"/>
          <w:szCs w:val="22"/>
        </w:rPr>
        <w:t>This file includes:</w:t>
      </w:r>
    </w:p>
    <w:p w14:paraId="628193C7" w14:textId="77777777" w:rsidR="00644740" w:rsidRPr="0051348B" w:rsidRDefault="00644740" w:rsidP="00644740">
      <w:pPr>
        <w:spacing w:line="480" w:lineRule="auto"/>
        <w:ind w:firstLine="720"/>
        <w:rPr>
          <w:rFonts w:cs="Arial"/>
          <w:sz w:val="22"/>
          <w:szCs w:val="22"/>
        </w:rPr>
      </w:pPr>
      <w:r w:rsidRPr="0051348B">
        <w:rPr>
          <w:rFonts w:cs="Arial"/>
          <w:sz w:val="22"/>
          <w:szCs w:val="22"/>
        </w:rPr>
        <w:t xml:space="preserve">Supporting </w:t>
      </w:r>
      <w:r>
        <w:rPr>
          <w:rFonts w:cs="Arial"/>
          <w:sz w:val="22"/>
          <w:szCs w:val="22"/>
        </w:rPr>
        <w:t>information</w:t>
      </w:r>
    </w:p>
    <w:p w14:paraId="200F1C0D" w14:textId="77777777" w:rsidR="00644740" w:rsidRPr="0051348B" w:rsidRDefault="00644740" w:rsidP="00644740">
      <w:pPr>
        <w:spacing w:line="480" w:lineRule="auto"/>
        <w:ind w:firstLine="720"/>
        <w:rPr>
          <w:rFonts w:cs="Arial"/>
          <w:sz w:val="22"/>
          <w:szCs w:val="22"/>
        </w:rPr>
      </w:pPr>
      <w:r w:rsidRPr="0051348B">
        <w:rPr>
          <w:rFonts w:cs="Arial"/>
          <w:sz w:val="22"/>
          <w:szCs w:val="22"/>
        </w:rPr>
        <w:t xml:space="preserve">Figures S1 </w:t>
      </w:r>
      <w:r>
        <w:rPr>
          <w:rFonts w:cs="Arial"/>
          <w:sz w:val="22"/>
          <w:szCs w:val="22"/>
        </w:rPr>
        <w:t>and</w:t>
      </w:r>
      <w:r w:rsidRPr="0051348B">
        <w:rPr>
          <w:rFonts w:cs="Arial"/>
          <w:sz w:val="22"/>
          <w:szCs w:val="22"/>
        </w:rPr>
        <w:t xml:space="preserve"> </w:t>
      </w:r>
      <w:r>
        <w:rPr>
          <w:rFonts w:cs="Arial"/>
          <w:sz w:val="22"/>
          <w:szCs w:val="22"/>
        </w:rPr>
        <w:t>S2</w:t>
      </w:r>
    </w:p>
    <w:p w14:paraId="7EB3E1A1" w14:textId="77777777" w:rsidR="00644740" w:rsidRPr="0051348B" w:rsidRDefault="00644740" w:rsidP="00644740">
      <w:pPr>
        <w:spacing w:line="480" w:lineRule="auto"/>
        <w:ind w:firstLine="720"/>
        <w:rPr>
          <w:rFonts w:cs="Arial"/>
          <w:sz w:val="22"/>
          <w:szCs w:val="22"/>
        </w:rPr>
      </w:pPr>
      <w:r w:rsidRPr="0051348B">
        <w:rPr>
          <w:rFonts w:cs="Arial"/>
          <w:sz w:val="22"/>
          <w:szCs w:val="22"/>
        </w:rPr>
        <w:t xml:space="preserve">Tables S1 </w:t>
      </w:r>
    </w:p>
    <w:p w14:paraId="55E3E58F" w14:textId="77777777" w:rsidR="00644740" w:rsidRPr="0051348B" w:rsidRDefault="00644740" w:rsidP="00644740">
      <w:pPr>
        <w:spacing w:line="480" w:lineRule="auto"/>
        <w:ind w:firstLine="720"/>
        <w:rPr>
          <w:rFonts w:cs="Arial"/>
          <w:sz w:val="22"/>
          <w:szCs w:val="22"/>
        </w:rPr>
      </w:pPr>
      <w:r w:rsidRPr="0051348B">
        <w:rPr>
          <w:rFonts w:cs="Arial"/>
          <w:sz w:val="22"/>
          <w:szCs w:val="22"/>
        </w:rPr>
        <w:t xml:space="preserve">Legends for Movies S1 </w:t>
      </w:r>
      <w:r>
        <w:rPr>
          <w:rFonts w:cs="Arial"/>
          <w:sz w:val="22"/>
          <w:szCs w:val="22"/>
        </w:rPr>
        <w:t>and S2</w:t>
      </w:r>
    </w:p>
    <w:p w14:paraId="22EA7365" w14:textId="77777777" w:rsidR="00644740" w:rsidRDefault="00644740" w:rsidP="00644740">
      <w:pPr>
        <w:spacing w:line="480" w:lineRule="auto"/>
        <w:rPr>
          <w:rFonts w:cs="Arial"/>
          <w:sz w:val="22"/>
          <w:szCs w:val="22"/>
          <w:lang w:eastAsia="ja-JP"/>
        </w:rPr>
      </w:pPr>
      <w:r w:rsidRPr="005904FF">
        <w:rPr>
          <w:rFonts w:cs="Arial"/>
          <w:b/>
          <w:sz w:val="22"/>
          <w:szCs w:val="22"/>
        </w:rPr>
        <w:t>Other supporting materials for this manuscript include the following:</w:t>
      </w:r>
      <w:r>
        <w:rPr>
          <w:rFonts w:cs="Arial" w:hint="eastAsia"/>
          <w:sz w:val="22"/>
          <w:szCs w:val="22"/>
          <w:lang w:eastAsia="ja-JP"/>
        </w:rPr>
        <w:t xml:space="preserve"> </w:t>
      </w:r>
    </w:p>
    <w:p w14:paraId="1759B85E" w14:textId="77777777" w:rsidR="00644740" w:rsidRPr="005904FF" w:rsidRDefault="00644740" w:rsidP="00644740">
      <w:pPr>
        <w:spacing w:line="480" w:lineRule="auto"/>
        <w:ind w:firstLine="720"/>
        <w:rPr>
          <w:rFonts w:cs="Arial"/>
          <w:sz w:val="22"/>
          <w:szCs w:val="22"/>
        </w:rPr>
      </w:pPr>
      <w:r w:rsidRPr="005904FF">
        <w:rPr>
          <w:rFonts w:cs="Arial"/>
          <w:sz w:val="22"/>
          <w:szCs w:val="22"/>
        </w:rPr>
        <w:t xml:space="preserve">Movies S1 </w:t>
      </w:r>
      <w:r>
        <w:rPr>
          <w:rFonts w:cs="Arial"/>
          <w:sz w:val="22"/>
          <w:szCs w:val="22"/>
        </w:rPr>
        <w:t>and</w:t>
      </w:r>
      <w:r w:rsidRPr="005904FF">
        <w:rPr>
          <w:rFonts w:cs="Arial"/>
          <w:sz w:val="22"/>
          <w:szCs w:val="22"/>
        </w:rPr>
        <w:t xml:space="preserve"> S2</w:t>
      </w:r>
      <w:bookmarkStart w:id="0" w:name="Tables"/>
      <w:bookmarkStart w:id="1" w:name="MaterialsMethods"/>
      <w:bookmarkEnd w:id="0"/>
      <w:bookmarkEnd w:id="1"/>
    </w:p>
    <w:p w14:paraId="6802BD58" w14:textId="77777777" w:rsidR="00644740" w:rsidRPr="005904FF" w:rsidRDefault="00644740" w:rsidP="00644740">
      <w:pPr>
        <w:spacing w:line="480" w:lineRule="auto"/>
        <w:rPr>
          <w:rFonts w:cs="Arial"/>
          <w:b/>
          <w:bCs/>
          <w:kern w:val="32"/>
          <w:sz w:val="22"/>
          <w:szCs w:val="22"/>
        </w:rPr>
      </w:pPr>
      <w:r w:rsidRPr="005904FF">
        <w:rPr>
          <w:rFonts w:cs="Arial"/>
          <w:sz w:val="22"/>
          <w:szCs w:val="22"/>
        </w:rPr>
        <w:br w:type="page"/>
      </w:r>
    </w:p>
    <w:p w14:paraId="4C26D8F2" w14:textId="77777777" w:rsidR="00644740" w:rsidRPr="005904FF" w:rsidRDefault="00644740" w:rsidP="00644740">
      <w:pPr>
        <w:pStyle w:val="SMHeading"/>
        <w:keepNext w:val="0"/>
        <w:spacing w:line="480" w:lineRule="auto"/>
        <w:rPr>
          <w:rFonts w:cs="Arial"/>
          <w:sz w:val="22"/>
          <w:szCs w:val="22"/>
          <w:lang w:eastAsia="ja-JP"/>
        </w:rPr>
      </w:pPr>
      <w:r w:rsidRPr="005904FF">
        <w:rPr>
          <w:rFonts w:cs="Arial"/>
          <w:sz w:val="22"/>
          <w:szCs w:val="22"/>
        </w:rPr>
        <w:lastRenderedPageBreak/>
        <w:t>Supporting Information</w:t>
      </w:r>
    </w:p>
    <w:p w14:paraId="095D9F0C" w14:textId="77777777" w:rsidR="00644740" w:rsidRPr="00601783" w:rsidRDefault="00644740" w:rsidP="00644740">
      <w:pPr>
        <w:pStyle w:val="SMSubheading"/>
        <w:spacing w:line="480" w:lineRule="auto"/>
        <w:rPr>
          <w:rFonts w:cs="Arial"/>
          <w:sz w:val="22"/>
          <w:szCs w:val="22"/>
          <w:u w:val="none"/>
        </w:rPr>
      </w:pPr>
      <w:r w:rsidRPr="005904FF">
        <w:rPr>
          <w:rFonts w:cs="Arial"/>
          <w:b/>
          <w:sz w:val="22"/>
          <w:szCs w:val="22"/>
          <w:u w:val="none"/>
        </w:rPr>
        <w:t xml:space="preserve">Creation of an analytical model and extraction of the head and body coordinates of swimming medaka from movies via </w:t>
      </w:r>
      <w:proofErr w:type="spellStart"/>
      <w:r w:rsidRPr="005904FF">
        <w:rPr>
          <w:rFonts w:cs="Arial"/>
          <w:b/>
          <w:sz w:val="22"/>
          <w:szCs w:val="22"/>
          <w:u w:val="none"/>
        </w:rPr>
        <w:t>DeepLabCut</w:t>
      </w:r>
      <w:proofErr w:type="spellEnd"/>
      <w:r w:rsidRPr="005904FF">
        <w:rPr>
          <w:rFonts w:cs="Arial"/>
          <w:b/>
          <w:sz w:val="22"/>
          <w:szCs w:val="22"/>
          <w:u w:val="none"/>
        </w:rPr>
        <w:t>.</w:t>
      </w:r>
      <w:r w:rsidRPr="005904FF">
        <w:rPr>
          <w:rFonts w:cs="Arial"/>
          <w:sz w:val="22"/>
          <w:szCs w:val="22"/>
        </w:rPr>
        <w:t xml:space="preserve"> </w:t>
      </w:r>
      <w:proofErr w:type="spellStart"/>
      <w:r w:rsidRPr="005904FF">
        <w:rPr>
          <w:rFonts w:cs="Arial"/>
          <w:sz w:val="22"/>
          <w:szCs w:val="22"/>
          <w:u w:val="none"/>
        </w:rPr>
        <w:t>DeepLabCut</w:t>
      </w:r>
      <w:proofErr w:type="spellEnd"/>
      <w:r w:rsidRPr="005904FF">
        <w:rPr>
          <w:rFonts w:cs="Arial"/>
          <w:sz w:val="22"/>
          <w:szCs w:val="22"/>
          <w:u w:val="none"/>
        </w:rPr>
        <w:t xml:space="preserve"> (version 2.0) was used to create an analytical model of medaka swimming and to extract the coordinates of the head and body positions. First, 19 frames were automatically extracted using the “</w:t>
      </w:r>
      <w:proofErr w:type="spellStart"/>
      <w:r w:rsidRPr="005904FF">
        <w:rPr>
          <w:rFonts w:cs="Arial"/>
          <w:sz w:val="22"/>
          <w:szCs w:val="22"/>
          <w:u w:val="none"/>
        </w:rPr>
        <w:t>kmeans</w:t>
      </w:r>
      <w:proofErr w:type="spellEnd"/>
      <w:r w:rsidRPr="005904FF">
        <w:rPr>
          <w:rFonts w:cs="Arial"/>
          <w:sz w:val="22"/>
          <w:szCs w:val="22"/>
          <w:u w:val="none"/>
        </w:rPr>
        <w:t xml:space="preserve">” algorithm from the video of one wildtype medaka. In these frames, the head position was labeled between the left and right eyes. The body position was labeled between the left and right pectoral fins. The size of each marker was 5 µm. Nineteen frames were used as the training dataset in </w:t>
      </w:r>
      <w:proofErr w:type="spellStart"/>
      <w:r w:rsidRPr="005904FF">
        <w:rPr>
          <w:rFonts w:cs="Arial"/>
          <w:sz w:val="22"/>
          <w:szCs w:val="22"/>
          <w:u w:val="none"/>
        </w:rPr>
        <w:t>DeepLabCut</w:t>
      </w:r>
      <w:proofErr w:type="spellEnd"/>
      <w:r w:rsidRPr="005904FF">
        <w:rPr>
          <w:rFonts w:cs="Arial"/>
          <w:sz w:val="22"/>
          <w:szCs w:val="22"/>
          <w:u w:val="none"/>
        </w:rPr>
        <w:t xml:space="preserve">. Next, </w:t>
      </w:r>
      <w:proofErr w:type="spellStart"/>
      <w:r w:rsidRPr="005904FF">
        <w:rPr>
          <w:rFonts w:cs="Arial"/>
          <w:sz w:val="22"/>
          <w:szCs w:val="22"/>
          <w:u w:val="none"/>
        </w:rPr>
        <w:t>DeepLabCut</w:t>
      </w:r>
      <w:proofErr w:type="spellEnd"/>
      <w:r w:rsidRPr="005904FF">
        <w:rPr>
          <w:rFonts w:cs="Arial"/>
          <w:sz w:val="22"/>
          <w:szCs w:val="22"/>
          <w:u w:val="none"/>
        </w:rPr>
        <w:t xml:space="preserve"> was trained 50,000 times to recognize the position of the head and body of the medaka in the movie based on the training dataset, and an analysis model of medaka swimming was generated. The analytical model of medaka swimming was used to analyze all movies of wildtype and </w:t>
      </w:r>
      <w:r w:rsidRPr="005904FF">
        <w:rPr>
          <w:rFonts w:cs="Arial"/>
          <w:i/>
          <w:sz w:val="22"/>
          <w:szCs w:val="22"/>
          <w:u w:val="none"/>
        </w:rPr>
        <w:t>rad50</w:t>
      </w:r>
      <w:r w:rsidRPr="005904FF">
        <w:rPr>
          <w:rFonts w:ascii="Symbol" w:hAnsi="Symbol" w:cs="Arial"/>
          <w:i/>
          <w:sz w:val="22"/>
          <w:szCs w:val="22"/>
          <w:u w:val="none"/>
          <w:vertAlign w:val="superscript"/>
        </w:rPr>
        <w:t></w:t>
      </w:r>
      <w:r w:rsidRPr="005904FF">
        <w:rPr>
          <w:rFonts w:cs="Arial"/>
          <w:i/>
          <w:sz w:val="22"/>
          <w:szCs w:val="22"/>
          <w:u w:val="none"/>
          <w:vertAlign w:val="superscript"/>
        </w:rPr>
        <w:t>2/+</w:t>
      </w:r>
      <w:r w:rsidRPr="005904FF">
        <w:rPr>
          <w:rFonts w:cs="Arial"/>
          <w:sz w:val="22"/>
          <w:szCs w:val="22"/>
          <w:u w:val="none"/>
        </w:rPr>
        <w:t xml:space="preserve"> medaka, and the head and body coordinates were extracted. The root mean square values were calculated from the coordinates using Microsoft Excel. The tail markers shown in the movies were not used in this study.</w:t>
      </w:r>
    </w:p>
    <w:p w14:paraId="67AB4EBF" w14:textId="77777777" w:rsidR="00644740" w:rsidRPr="005904FF" w:rsidRDefault="00644740" w:rsidP="00644740">
      <w:pPr>
        <w:spacing w:line="480" w:lineRule="auto"/>
        <w:rPr>
          <w:rFonts w:cs="Arial"/>
          <w:sz w:val="22"/>
          <w:szCs w:val="22"/>
        </w:rPr>
      </w:pPr>
      <w:r w:rsidRPr="005904FF">
        <w:rPr>
          <w:rFonts w:cs="Arial"/>
          <w:sz w:val="22"/>
          <w:szCs w:val="22"/>
        </w:rPr>
        <w:br w:type="page"/>
      </w:r>
    </w:p>
    <w:p w14:paraId="31F8E8DA" w14:textId="77777777" w:rsidR="00644740" w:rsidRDefault="00644740" w:rsidP="00644740">
      <w:pPr>
        <w:pStyle w:val="SMHeading"/>
        <w:keepNext w:val="0"/>
        <w:spacing w:line="480" w:lineRule="auto"/>
        <w:rPr>
          <w:rFonts w:cs="Arial"/>
          <w:sz w:val="22"/>
          <w:szCs w:val="22"/>
        </w:rPr>
      </w:pPr>
      <w:r w:rsidRPr="005904FF">
        <w:rPr>
          <w:rFonts w:cs="Arial"/>
          <w:sz w:val="22"/>
          <w:szCs w:val="22"/>
        </w:rPr>
        <w:lastRenderedPageBreak/>
        <w:t xml:space="preserve">Supporting </w:t>
      </w:r>
      <w:r>
        <w:rPr>
          <w:rFonts w:cs="Arial"/>
          <w:sz w:val="22"/>
          <w:szCs w:val="22"/>
        </w:rPr>
        <w:t>Figures</w:t>
      </w:r>
    </w:p>
    <w:p w14:paraId="3509C984" w14:textId="77777777" w:rsidR="00644740" w:rsidRPr="005904FF" w:rsidRDefault="00644740" w:rsidP="00644740">
      <w:pPr>
        <w:pStyle w:val="SMHeading"/>
        <w:keepNext w:val="0"/>
        <w:spacing w:line="480" w:lineRule="auto"/>
        <w:rPr>
          <w:rFonts w:cs="Arial"/>
          <w:sz w:val="22"/>
          <w:szCs w:val="22"/>
        </w:rPr>
      </w:pPr>
      <w:r w:rsidRPr="005904FF">
        <w:rPr>
          <w:b w:val="0"/>
          <w:bCs w:val="0"/>
          <w:noProof/>
          <w:sz w:val="22"/>
          <w:szCs w:val="22"/>
          <w:lang w:val="en-GB" w:eastAsia="en-GB"/>
        </w:rPr>
        <w:drawing>
          <wp:inline distT="0" distB="0" distL="0" distR="0" wp14:anchorId="7F866260" wp14:editId="6178F762">
            <wp:extent cx="5400000" cy="5400000"/>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00" cy="5400000"/>
                    </a:xfrm>
                    <a:prstGeom prst="rect">
                      <a:avLst/>
                    </a:prstGeom>
                    <a:noFill/>
                    <a:ln>
                      <a:noFill/>
                    </a:ln>
                  </pic:spPr>
                </pic:pic>
              </a:graphicData>
            </a:graphic>
          </wp:inline>
        </w:drawing>
      </w:r>
      <w:r w:rsidRPr="005904FF">
        <w:rPr>
          <w:rFonts w:cs="Arial"/>
          <w:sz w:val="22"/>
          <w:szCs w:val="22"/>
        </w:rPr>
        <w:t xml:space="preserve"> Fig</w:t>
      </w:r>
      <w:r>
        <w:rPr>
          <w:rFonts w:cs="Arial"/>
          <w:sz w:val="22"/>
          <w:szCs w:val="22"/>
        </w:rPr>
        <w:t>ure</w:t>
      </w:r>
      <w:r w:rsidRPr="005904FF">
        <w:rPr>
          <w:rFonts w:cs="Arial"/>
          <w:sz w:val="22"/>
          <w:szCs w:val="22"/>
        </w:rPr>
        <w:t xml:space="preserve"> S</w:t>
      </w:r>
      <w:r>
        <w:rPr>
          <w:rFonts w:cs="Arial"/>
          <w:sz w:val="22"/>
          <w:szCs w:val="22"/>
        </w:rPr>
        <w:t>1</w:t>
      </w:r>
      <w:r w:rsidRPr="005904FF">
        <w:rPr>
          <w:rFonts w:cs="Arial"/>
          <w:sz w:val="22"/>
          <w:szCs w:val="22"/>
        </w:rPr>
        <w:t xml:space="preserve">. </w:t>
      </w:r>
      <w:r w:rsidRPr="005904FF">
        <w:rPr>
          <w:rFonts w:cs="Arial"/>
          <w:b w:val="0"/>
          <w:sz w:val="22"/>
          <w:szCs w:val="22"/>
        </w:rPr>
        <w:t xml:space="preserve">Hindbrain size. Ratio of the area of the hindbrain to area of the telencephalon, midbrain, and hindbrain in wildtype (WT) and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medaka. The areas were calculated using images. Black dots and the short horizontal red lines represent the data obtained from one individual and the median, respectively. </w:t>
      </w:r>
      <w:proofErr w:type="spellStart"/>
      <w:r w:rsidRPr="005904FF">
        <w:rPr>
          <w:rFonts w:cs="Arial"/>
          <w:b w:val="0"/>
          <w:sz w:val="22"/>
          <w:szCs w:val="22"/>
        </w:rPr>
        <w:t>n.s</w:t>
      </w:r>
      <w:proofErr w:type="spellEnd"/>
      <w:r w:rsidRPr="005904FF">
        <w:rPr>
          <w:rFonts w:cs="Arial"/>
          <w:b w:val="0"/>
          <w:sz w:val="22"/>
          <w:szCs w:val="22"/>
        </w:rPr>
        <w:t>. indicates the absence of a statistically significant difference (Mann–Whitney U test).</w:t>
      </w:r>
    </w:p>
    <w:p w14:paraId="53848A05" w14:textId="77777777" w:rsidR="00644740" w:rsidRPr="005904FF" w:rsidRDefault="00644740" w:rsidP="00644740">
      <w:pPr>
        <w:spacing w:line="480" w:lineRule="auto"/>
        <w:rPr>
          <w:rFonts w:cs="Arial"/>
          <w:sz w:val="22"/>
          <w:szCs w:val="22"/>
        </w:rPr>
      </w:pPr>
      <w:r w:rsidRPr="005904FF">
        <w:rPr>
          <w:rFonts w:cs="Arial"/>
          <w:sz w:val="22"/>
          <w:szCs w:val="22"/>
        </w:rPr>
        <w:br w:type="page"/>
      </w:r>
    </w:p>
    <w:p w14:paraId="1EAFBD15" w14:textId="77777777" w:rsidR="00644740" w:rsidRPr="005904FF" w:rsidRDefault="00644740" w:rsidP="00644740">
      <w:pPr>
        <w:pStyle w:val="SMHeading"/>
        <w:keepNext w:val="0"/>
        <w:spacing w:line="480" w:lineRule="auto"/>
        <w:rPr>
          <w:rFonts w:cs="Arial"/>
          <w:b w:val="0"/>
          <w:sz w:val="22"/>
          <w:szCs w:val="22"/>
        </w:rPr>
      </w:pPr>
      <w:r>
        <w:rPr>
          <w:rFonts w:cs="Arial"/>
          <w:noProof/>
          <w:sz w:val="22"/>
          <w:szCs w:val="22"/>
          <w:lang w:val="en-GB" w:eastAsia="en-GB"/>
        </w:rPr>
        <w:lastRenderedPageBreak/>
        <w:drawing>
          <wp:inline distT="0" distB="0" distL="0" distR="0" wp14:anchorId="78B743D7" wp14:editId="29B275C2">
            <wp:extent cx="5486400" cy="274320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r w:rsidRPr="005904FF">
        <w:rPr>
          <w:rFonts w:cs="Arial"/>
          <w:sz w:val="22"/>
          <w:szCs w:val="22"/>
        </w:rPr>
        <w:t xml:space="preserve"> Fig</w:t>
      </w:r>
      <w:r>
        <w:rPr>
          <w:rFonts w:cs="Arial"/>
          <w:sz w:val="22"/>
          <w:szCs w:val="22"/>
        </w:rPr>
        <w:t>ure</w:t>
      </w:r>
      <w:r w:rsidRPr="005904FF">
        <w:rPr>
          <w:rFonts w:cs="Arial"/>
          <w:sz w:val="22"/>
          <w:szCs w:val="22"/>
        </w:rPr>
        <w:t xml:space="preserve"> S</w:t>
      </w:r>
      <w:r>
        <w:rPr>
          <w:rFonts w:cs="Arial"/>
          <w:sz w:val="22"/>
          <w:szCs w:val="22"/>
        </w:rPr>
        <w:t>2</w:t>
      </w:r>
      <w:r w:rsidRPr="005904FF">
        <w:rPr>
          <w:rFonts w:cs="Arial"/>
          <w:sz w:val="22"/>
          <w:szCs w:val="22"/>
        </w:rPr>
        <w:t xml:space="preserve">. </w:t>
      </w:r>
      <w:r w:rsidRPr="005904FF">
        <w:rPr>
          <w:rFonts w:cs="Arial"/>
          <w:b w:val="0"/>
          <w:sz w:val="22"/>
          <w:szCs w:val="22"/>
        </w:rPr>
        <w:t>Changes in microsatellite loci. (</w:t>
      </w:r>
      <w:r>
        <w:rPr>
          <w:rFonts w:cs="Arial"/>
          <w:sz w:val="22"/>
          <w:szCs w:val="22"/>
        </w:rPr>
        <w:t>a</w:t>
      </w:r>
      <w:r w:rsidRPr="005904FF">
        <w:rPr>
          <w:rFonts w:cs="Arial"/>
          <w:b w:val="0"/>
          <w:sz w:val="22"/>
          <w:szCs w:val="22"/>
        </w:rPr>
        <w:t xml:space="preserve">) Comparison of the Medμ52 locus between the wildtype (upper) and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mutant (lower). (</w:t>
      </w:r>
      <w:r>
        <w:rPr>
          <w:rFonts w:cs="Arial"/>
          <w:sz w:val="22"/>
          <w:szCs w:val="22"/>
        </w:rPr>
        <w:t>b</w:t>
      </w:r>
      <w:r w:rsidRPr="005904FF">
        <w:rPr>
          <w:rFonts w:cs="Arial"/>
          <w:b w:val="0"/>
          <w:sz w:val="22"/>
          <w:szCs w:val="22"/>
        </w:rPr>
        <w:t xml:space="preserve">) Comparison of the Medμ60 locus between wildtype (upper) and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or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mutant (lower). In the upper panels of (</w:t>
      </w:r>
      <w:r>
        <w:rPr>
          <w:rFonts w:cs="Arial"/>
          <w:sz w:val="22"/>
          <w:szCs w:val="22"/>
        </w:rPr>
        <w:t>a</w:t>
      </w:r>
      <w:r w:rsidRPr="005904FF">
        <w:rPr>
          <w:rFonts w:cs="Arial"/>
          <w:b w:val="0"/>
          <w:sz w:val="22"/>
          <w:szCs w:val="22"/>
        </w:rPr>
        <w:t>) and (</w:t>
      </w:r>
      <w:r>
        <w:rPr>
          <w:rFonts w:cs="Arial"/>
          <w:sz w:val="22"/>
          <w:szCs w:val="22"/>
        </w:rPr>
        <w:t>b</w:t>
      </w:r>
      <w:r w:rsidRPr="005904FF">
        <w:rPr>
          <w:rFonts w:cs="Arial"/>
          <w:b w:val="0"/>
          <w:sz w:val="22"/>
          <w:szCs w:val="22"/>
        </w:rPr>
        <w:t xml:space="preserve">), data </w:t>
      </w:r>
      <w:r>
        <w:rPr>
          <w:rFonts w:cs="Arial"/>
          <w:b w:val="0"/>
          <w:sz w:val="22"/>
          <w:szCs w:val="22"/>
        </w:rPr>
        <w:t>from</w:t>
      </w:r>
      <w:r w:rsidRPr="005904FF">
        <w:rPr>
          <w:rFonts w:cs="Arial"/>
          <w:b w:val="0"/>
          <w:sz w:val="22"/>
          <w:szCs w:val="22"/>
        </w:rPr>
        <w:t xml:space="preserve"> one of the 13 wildtypes was shown as a representative. In the lower panel of (</w:t>
      </w:r>
      <w:r>
        <w:rPr>
          <w:rFonts w:cs="Arial"/>
          <w:sz w:val="22"/>
          <w:szCs w:val="22"/>
        </w:rPr>
        <w:t>b</w:t>
      </w:r>
      <w:r w:rsidRPr="005904FF">
        <w:rPr>
          <w:rFonts w:cs="Arial"/>
          <w:b w:val="0"/>
          <w:sz w:val="22"/>
          <w:szCs w:val="22"/>
        </w:rPr>
        <w:t xml:space="preserve">), of the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and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mutant</w:t>
      </w:r>
      <w:r>
        <w:rPr>
          <w:rFonts w:cs="Arial"/>
          <w:b w:val="0"/>
          <w:sz w:val="22"/>
          <w:szCs w:val="22"/>
        </w:rPr>
        <w:t>s</w:t>
      </w:r>
      <w:r w:rsidRPr="005904FF">
        <w:rPr>
          <w:rFonts w:cs="Arial"/>
          <w:b w:val="0"/>
          <w:sz w:val="22"/>
          <w:szCs w:val="22"/>
        </w:rPr>
        <w:t xml:space="preserve"> with mutations in the Medμ60, data </w:t>
      </w:r>
      <w:r>
        <w:rPr>
          <w:rFonts w:cs="Arial"/>
          <w:b w:val="0"/>
          <w:sz w:val="22"/>
          <w:szCs w:val="22"/>
        </w:rPr>
        <w:t>from one</w:t>
      </w:r>
      <w:r w:rsidRPr="005904FF">
        <w:rPr>
          <w:rFonts w:cs="Arial"/>
          <w:b w:val="0"/>
          <w:sz w:val="22"/>
          <w:szCs w:val="22"/>
        </w:rPr>
        <w:t xml:space="preserve"> </w:t>
      </w:r>
      <w:r w:rsidRPr="005904FF">
        <w:rPr>
          <w:rFonts w:cs="Arial"/>
          <w:b w:val="0"/>
          <w:i/>
          <w:sz w:val="22"/>
          <w:szCs w:val="22"/>
        </w:rPr>
        <w:t>rad50</w:t>
      </w:r>
      <w:r w:rsidRPr="005904FF">
        <w:rPr>
          <w:rFonts w:ascii="Symbol" w:hAnsi="Symbol" w:cs="Arial"/>
          <w:b w:val="0"/>
          <w:i/>
          <w:sz w:val="22"/>
          <w:szCs w:val="22"/>
          <w:vertAlign w:val="superscript"/>
        </w:rPr>
        <w:t></w:t>
      </w:r>
      <w:r w:rsidRPr="005904FF">
        <w:rPr>
          <w:rFonts w:cs="Arial"/>
          <w:b w:val="0"/>
          <w:i/>
          <w:sz w:val="22"/>
          <w:szCs w:val="22"/>
          <w:vertAlign w:val="superscript"/>
        </w:rPr>
        <w:t>2/+</w:t>
      </w:r>
      <w:r w:rsidRPr="005904FF">
        <w:rPr>
          <w:rFonts w:cs="Arial"/>
          <w:b w:val="0"/>
          <w:sz w:val="22"/>
          <w:szCs w:val="22"/>
        </w:rPr>
        <w:t xml:space="preserve"> mutant was shown as a representative. Peaks </w:t>
      </w:r>
      <w:proofErr w:type="spellStart"/>
      <w:r w:rsidRPr="007D0839">
        <w:rPr>
          <w:rFonts w:cs="Arial"/>
          <w:b w:val="0"/>
          <w:i/>
          <w:sz w:val="22"/>
          <w:szCs w:val="22"/>
        </w:rPr>
        <w:t>i</w:t>
      </w:r>
      <w:proofErr w:type="spellEnd"/>
      <w:r w:rsidRPr="005904FF">
        <w:rPr>
          <w:rFonts w:cs="Arial"/>
          <w:b w:val="0"/>
          <w:sz w:val="22"/>
          <w:szCs w:val="22"/>
        </w:rPr>
        <w:t>–</w:t>
      </w:r>
      <w:r w:rsidRPr="007D0839">
        <w:rPr>
          <w:rFonts w:cs="Arial"/>
          <w:b w:val="0"/>
          <w:i/>
          <w:sz w:val="22"/>
          <w:szCs w:val="22"/>
        </w:rPr>
        <w:t>xii</w:t>
      </w:r>
      <w:r w:rsidRPr="005904FF">
        <w:rPr>
          <w:rFonts w:cs="Arial"/>
          <w:b w:val="0"/>
          <w:sz w:val="22"/>
          <w:szCs w:val="22"/>
        </w:rPr>
        <w:t xml:space="preserve"> represent the size of the PCR amplification products: 275 bases for </w:t>
      </w:r>
      <w:proofErr w:type="spellStart"/>
      <w:r w:rsidRPr="007D0839">
        <w:rPr>
          <w:rFonts w:cs="Arial"/>
          <w:b w:val="0"/>
          <w:i/>
          <w:sz w:val="22"/>
          <w:szCs w:val="22"/>
        </w:rPr>
        <w:t>i</w:t>
      </w:r>
      <w:proofErr w:type="spellEnd"/>
      <w:r w:rsidRPr="005904FF">
        <w:rPr>
          <w:rFonts w:cs="Arial"/>
          <w:b w:val="0"/>
          <w:sz w:val="22"/>
          <w:szCs w:val="22"/>
        </w:rPr>
        <w:t xml:space="preserve">, 279 bases for </w:t>
      </w:r>
      <w:r w:rsidRPr="007D0839">
        <w:rPr>
          <w:rFonts w:cs="Arial"/>
          <w:b w:val="0"/>
          <w:i/>
          <w:sz w:val="22"/>
          <w:szCs w:val="22"/>
        </w:rPr>
        <w:t>i</w:t>
      </w:r>
      <w:r>
        <w:rPr>
          <w:rFonts w:cs="Arial"/>
          <w:b w:val="0"/>
          <w:i/>
          <w:sz w:val="22"/>
          <w:szCs w:val="22"/>
        </w:rPr>
        <w:t>i</w:t>
      </w:r>
      <w:r w:rsidRPr="005904FF">
        <w:rPr>
          <w:rFonts w:cs="Arial"/>
          <w:b w:val="0"/>
          <w:sz w:val="22"/>
          <w:szCs w:val="22"/>
        </w:rPr>
        <w:t xml:space="preserve">, 271 bases for </w:t>
      </w:r>
      <w:r w:rsidRPr="007D0839">
        <w:rPr>
          <w:rFonts w:cs="Arial"/>
          <w:b w:val="0"/>
          <w:i/>
          <w:sz w:val="22"/>
          <w:szCs w:val="22"/>
        </w:rPr>
        <w:t>i</w:t>
      </w:r>
      <w:r>
        <w:rPr>
          <w:rFonts w:cs="Arial"/>
          <w:b w:val="0"/>
          <w:i/>
          <w:sz w:val="22"/>
          <w:szCs w:val="22"/>
        </w:rPr>
        <w:t>ii</w:t>
      </w:r>
      <w:r w:rsidRPr="005904FF">
        <w:rPr>
          <w:rFonts w:cs="Arial"/>
          <w:b w:val="0"/>
          <w:sz w:val="22"/>
          <w:szCs w:val="22"/>
        </w:rPr>
        <w:t xml:space="preserve">, 275 bases for </w:t>
      </w:r>
      <w:r w:rsidRPr="007D0839">
        <w:rPr>
          <w:rFonts w:cs="Arial"/>
          <w:b w:val="0"/>
          <w:i/>
          <w:sz w:val="22"/>
          <w:szCs w:val="22"/>
        </w:rPr>
        <w:t>i</w:t>
      </w:r>
      <w:r>
        <w:rPr>
          <w:rFonts w:cs="Arial"/>
          <w:b w:val="0"/>
          <w:i/>
          <w:sz w:val="22"/>
          <w:szCs w:val="22"/>
        </w:rPr>
        <w:t>v</w:t>
      </w:r>
      <w:r w:rsidRPr="005904FF">
        <w:rPr>
          <w:rFonts w:cs="Arial"/>
          <w:b w:val="0"/>
          <w:sz w:val="22"/>
          <w:szCs w:val="22"/>
        </w:rPr>
        <w:t xml:space="preserve">, 192 bases for </w:t>
      </w:r>
      <w:r>
        <w:rPr>
          <w:rFonts w:cs="Arial"/>
          <w:b w:val="0"/>
          <w:i/>
          <w:sz w:val="22"/>
          <w:szCs w:val="22"/>
        </w:rPr>
        <w:t>v</w:t>
      </w:r>
      <w:r w:rsidRPr="005904FF">
        <w:rPr>
          <w:rFonts w:cs="Arial"/>
          <w:b w:val="0"/>
          <w:sz w:val="22"/>
          <w:szCs w:val="22"/>
        </w:rPr>
        <w:t xml:space="preserve">, 193 bases for </w:t>
      </w:r>
      <w:r>
        <w:rPr>
          <w:rFonts w:cs="Arial"/>
          <w:b w:val="0"/>
          <w:i/>
          <w:sz w:val="22"/>
          <w:szCs w:val="22"/>
        </w:rPr>
        <w:t>vi</w:t>
      </w:r>
      <w:r w:rsidRPr="005904FF">
        <w:rPr>
          <w:rFonts w:cs="Arial"/>
          <w:b w:val="0"/>
          <w:sz w:val="22"/>
          <w:szCs w:val="22"/>
        </w:rPr>
        <w:t xml:space="preserve">, 212 bases for </w:t>
      </w:r>
      <w:r>
        <w:rPr>
          <w:rFonts w:cs="Arial"/>
          <w:b w:val="0"/>
          <w:i/>
          <w:sz w:val="22"/>
          <w:szCs w:val="22"/>
        </w:rPr>
        <w:t>vii</w:t>
      </w:r>
      <w:r w:rsidRPr="005904FF">
        <w:rPr>
          <w:rFonts w:cs="Arial"/>
          <w:b w:val="0"/>
          <w:sz w:val="22"/>
          <w:szCs w:val="22"/>
        </w:rPr>
        <w:t xml:space="preserve"> and </w:t>
      </w:r>
      <w:r>
        <w:rPr>
          <w:rFonts w:cs="Arial"/>
          <w:b w:val="0"/>
          <w:i/>
          <w:sz w:val="22"/>
          <w:szCs w:val="22"/>
        </w:rPr>
        <w:t>xi</w:t>
      </w:r>
      <w:r w:rsidRPr="005904FF">
        <w:rPr>
          <w:rFonts w:cs="Arial"/>
          <w:b w:val="0"/>
          <w:sz w:val="22"/>
          <w:szCs w:val="22"/>
        </w:rPr>
        <w:t xml:space="preserve">, 213 bases for </w:t>
      </w:r>
      <w:r>
        <w:rPr>
          <w:rFonts w:cs="Arial"/>
          <w:b w:val="0"/>
          <w:i/>
          <w:sz w:val="22"/>
          <w:szCs w:val="22"/>
        </w:rPr>
        <w:t>viii</w:t>
      </w:r>
      <w:r w:rsidRPr="005904FF">
        <w:rPr>
          <w:rFonts w:cs="Arial"/>
          <w:b w:val="0"/>
          <w:sz w:val="22"/>
          <w:szCs w:val="22"/>
        </w:rPr>
        <w:t xml:space="preserve"> and </w:t>
      </w:r>
      <w:r>
        <w:rPr>
          <w:rFonts w:cs="Arial"/>
          <w:b w:val="0"/>
          <w:i/>
          <w:sz w:val="22"/>
          <w:szCs w:val="22"/>
        </w:rPr>
        <w:t>xii</w:t>
      </w:r>
      <w:r w:rsidRPr="005904FF">
        <w:rPr>
          <w:rFonts w:cs="Arial"/>
          <w:b w:val="0"/>
          <w:sz w:val="22"/>
          <w:szCs w:val="22"/>
        </w:rPr>
        <w:t xml:space="preserve">, 187 bases for </w:t>
      </w:r>
      <w:r>
        <w:rPr>
          <w:rFonts w:cs="Arial"/>
          <w:b w:val="0"/>
          <w:i/>
          <w:sz w:val="22"/>
          <w:szCs w:val="22"/>
        </w:rPr>
        <w:t>ix</w:t>
      </w:r>
      <w:r w:rsidRPr="005904FF">
        <w:rPr>
          <w:rFonts w:cs="Arial"/>
          <w:b w:val="0"/>
          <w:sz w:val="22"/>
          <w:szCs w:val="22"/>
        </w:rPr>
        <w:t xml:space="preserve">, and 188 for </w:t>
      </w:r>
      <w:r>
        <w:rPr>
          <w:rFonts w:cs="Arial"/>
          <w:b w:val="0"/>
          <w:i/>
          <w:sz w:val="22"/>
          <w:szCs w:val="22"/>
        </w:rPr>
        <w:t>x</w:t>
      </w:r>
      <w:r w:rsidRPr="005904FF">
        <w:rPr>
          <w:rFonts w:cs="Arial"/>
          <w:b w:val="0"/>
          <w:sz w:val="22"/>
          <w:szCs w:val="22"/>
        </w:rPr>
        <w:t>.</w:t>
      </w:r>
    </w:p>
    <w:p w14:paraId="56F58B3F" w14:textId="77777777" w:rsidR="00644740" w:rsidRPr="005904FF" w:rsidRDefault="00644740" w:rsidP="00644740">
      <w:pPr>
        <w:pStyle w:val="SMcaption"/>
        <w:spacing w:line="480" w:lineRule="auto"/>
        <w:rPr>
          <w:rFonts w:cs="Arial"/>
          <w:sz w:val="22"/>
          <w:szCs w:val="22"/>
        </w:rPr>
      </w:pPr>
      <w:bookmarkStart w:id="2" w:name="_Hlk112851522"/>
    </w:p>
    <w:p w14:paraId="24EBC7B4" w14:textId="77777777" w:rsidR="00644740" w:rsidRPr="005904FF" w:rsidRDefault="00644740" w:rsidP="00644740">
      <w:pPr>
        <w:spacing w:line="480" w:lineRule="auto"/>
        <w:rPr>
          <w:rFonts w:cs="Arial"/>
          <w:bCs/>
          <w:kern w:val="32"/>
          <w:sz w:val="22"/>
          <w:szCs w:val="22"/>
        </w:rPr>
      </w:pPr>
      <w:r w:rsidRPr="005904FF">
        <w:rPr>
          <w:rFonts w:cs="Arial"/>
          <w:b/>
          <w:sz w:val="22"/>
          <w:szCs w:val="22"/>
        </w:rPr>
        <w:br w:type="page"/>
      </w:r>
    </w:p>
    <w:bookmarkEnd w:id="2"/>
    <w:p w14:paraId="045919BD" w14:textId="77777777" w:rsidR="00644740" w:rsidRDefault="00644740" w:rsidP="00644740">
      <w:pPr>
        <w:pStyle w:val="SMHeading"/>
        <w:keepNext w:val="0"/>
        <w:spacing w:line="480" w:lineRule="auto"/>
        <w:rPr>
          <w:rFonts w:cs="Arial"/>
          <w:sz w:val="22"/>
          <w:szCs w:val="22"/>
        </w:rPr>
      </w:pPr>
      <w:r w:rsidRPr="005904FF">
        <w:rPr>
          <w:rFonts w:cs="Arial"/>
          <w:sz w:val="22"/>
          <w:szCs w:val="22"/>
        </w:rPr>
        <w:lastRenderedPageBreak/>
        <w:t>Supporting</w:t>
      </w:r>
      <w:r>
        <w:rPr>
          <w:rFonts w:cs="Arial"/>
          <w:sz w:val="22"/>
          <w:szCs w:val="22"/>
        </w:rPr>
        <w:t xml:space="preserve"> Table</w:t>
      </w:r>
    </w:p>
    <w:p w14:paraId="693D16DD" w14:textId="77777777" w:rsidR="00644740" w:rsidRPr="005904FF" w:rsidRDefault="00644740" w:rsidP="00644740">
      <w:pPr>
        <w:pStyle w:val="SMHeading"/>
        <w:keepNext w:val="0"/>
        <w:spacing w:line="480" w:lineRule="auto"/>
        <w:rPr>
          <w:rFonts w:cs="Arial"/>
          <w:b w:val="0"/>
          <w:sz w:val="22"/>
          <w:szCs w:val="22"/>
        </w:rPr>
      </w:pPr>
      <w:r w:rsidRPr="005904FF">
        <w:rPr>
          <w:rFonts w:cs="Arial"/>
          <w:sz w:val="22"/>
          <w:szCs w:val="22"/>
        </w:rPr>
        <w:t>Table S</w:t>
      </w:r>
      <w:r>
        <w:rPr>
          <w:rFonts w:cs="Arial"/>
          <w:sz w:val="22"/>
          <w:szCs w:val="22"/>
        </w:rPr>
        <w:t>1</w:t>
      </w:r>
      <w:r w:rsidRPr="005904FF">
        <w:rPr>
          <w:rFonts w:cs="Arial"/>
          <w:sz w:val="22"/>
          <w:szCs w:val="22"/>
        </w:rPr>
        <w:t xml:space="preserve">. </w:t>
      </w:r>
      <w:r w:rsidRPr="005904FF">
        <w:rPr>
          <w:rFonts w:cs="Arial"/>
          <w:b w:val="0"/>
          <w:sz w:val="22"/>
          <w:szCs w:val="22"/>
        </w:rPr>
        <w:t>PCR and sequencing primers.</w:t>
      </w:r>
    </w:p>
    <w:tbl>
      <w:tblPr>
        <w:tblW w:w="6996" w:type="dxa"/>
        <w:tblCellMar>
          <w:left w:w="99" w:type="dxa"/>
          <w:right w:w="99" w:type="dxa"/>
        </w:tblCellMar>
        <w:tblLook w:val="04A0" w:firstRow="1" w:lastRow="0" w:firstColumn="1" w:lastColumn="0" w:noHBand="0" w:noVBand="1"/>
      </w:tblPr>
      <w:tblGrid>
        <w:gridCol w:w="1556"/>
        <w:gridCol w:w="5440"/>
      </w:tblGrid>
      <w:tr w:rsidR="00644740" w:rsidRPr="005904FF" w14:paraId="676D3FB9" w14:textId="77777777" w:rsidTr="00DD7367">
        <w:trPr>
          <w:trHeight w:val="552"/>
        </w:trPr>
        <w:tc>
          <w:tcPr>
            <w:tcW w:w="1556" w:type="dxa"/>
            <w:tcBorders>
              <w:top w:val="single" w:sz="4" w:space="0" w:color="auto"/>
              <w:left w:val="nil"/>
              <w:bottom w:val="single" w:sz="4" w:space="0" w:color="auto"/>
              <w:right w:val="nil"/>
            </w:tcBorders>
            <w:shd w:val="clear" w:color="auto" w:fill="auto"/>
            <w:noWrap/>
            <w:vAlign w:val="center"/>
            <w:hideMark/>
          </w:tcPr>
          <w:p w14:paraId="67A306C2" w14:textId="77777777" w:rsidR="00644740" w:rsidRPr="005904FF" w:rsidRDefault="00644740" w:rsidP="00DD7367">
            <w:pPr>
              <w:spacing w:line="480" w:lineRule="auto"/>
              <w:rPr>
                <w:rFonts w:ascii="Arial" w:eastAsia="游ゴシック" w:hAnsi="Arial" w:cs="Arial"/>
                <w:color w:val="000000"/>
                <w:sz w:val="22"/>
                <w:szCs w:val="22"/>
                <w:lang w:eastAsia="ja-JP"/>
              </w:rPr>
            </w:pPr>
            <w:r w:rsidRPr="005904FF">
              <w:rPr>
                <w:rFonts w:eastAsia="游ゴシック" w:cs="Arial"/>
                <w:color w:val="000000"/>
                <w:sz w:val="22"/>
                <w:szCs w:val="22"/>
                <w:lang w:eastAsia="ja-JP"/>
              </w:rPr>
              <w:t>Primer name</w:t>
            </w:r>
          </w:p>
        </w:tc>
        <w:tc>
          <w:tcPr>
            <w:tcW w:w="5440" w:type="dxa"/>
            <w:tcBorders>
              <w:top w:val="single" w:sz="4" w:space="0" w:color="auto"/>
              <w:left w:val="nil"/>
              <w:bottom w:val="single" w:sz="4" w:space="0" w:color="auto"/>
              <w:right w:val="nil"/>
            </w:tcBorders>
            <w:shd w:val="clear" w:color="auto" w:fill="auto"/>
            <w:vAlign w:val="center"/>
            <w:hideMark/>
          </w:tcPr>
          <w:p w14:paraId="74471E95"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 xml:space="preserve">Sequences* </w:t>
            </w:r>
            <w:r>
              <w:rPr>
                <w:rFonts w:eastAsia="游ゴシック" w:cs="Arial"/>
                <w:color w:val="000000"/>
                <w:sz w:val="22"/>
                <w:szCs w:val="22"/>
                <w:lang w:eastAsia="ja-JP"/>
              </w:rPr>
              <w:t>(</w:t>
            </w:r>
            <w:r w:rsidRPr="005904FF">
              <w:rPr>
                <w:rFonts w:eastAsia="游ゴシック" w:cs="Arial"/>
                <w:color w:val="000000"/>
                <w:sz w:val="22"/>
                <w:szCs w:val="22"/>
                <w:lang w:eastAsia="ja-JP"/>
              </w:rPr>
              <w:t>5′-3′</w:t>
            </w:r>
            <w:r>
              <w:rPr>
                <w:rFonts w:eastAsia="游ゴシック" w:cs="Arial"/>
                <w:color w:val="000000"/>
                <w:sz w:val="22"/>
                <w:szCs w:val="22"/>
                <w:lang w:eastAsia="ja-JP"/>
              </w:rPr>
              <w:t>)</w:t>
            </w:r>
            <w:r w:rsidRPr="005904FF">
              <w:rPr>
                <w:rFonts w:eastAsia="游ゴシック" w:cs="Arial"/>
                <w:color w:val="000000"/>
                <w:sz w:val="22"/>
                <w:szCs w:val="22"/>
                <w:lang w:eastAsia="ja-JP"/>
              </w:rPr>
              <w:t xml:space="preserve"> </w:t>
            </w:r>
          </w:p>
        </w:tc>
      </w:tr>
      <w:tr w:rsidR="00644740" w:rsidRPr="005904FF" w14:paraId="1CADBFC1" w14:textId="77777777" w:rsidTr="00DD7367">
        <w:trPr>
          <w:trHeight w:val="360"/>
        </w:trPr>
        <w:tc>
          <w:tcPr>
            <w:tcW w:w="1556" w:type="dxa"/>
            <w:tcBorders>
              <w:top w:val="nil"/>
              <w:left w:val="nil"/>
              <w:bottom w:val="nil"/>
              <w:right w:val="nil"/>
            </w:tcBorders>
            <w:shd w:val="clear" w:color="auto" w:fill="auto"/>
            <w:noWrap/>
            <w:vAlign w:val="center"/>
            <w:hideMark/>
          </w:tcPr>
          <w:p w14:paraId="65329750" w14:textId="77777777" w:rsidR="00644740" w:rsidRPr="005904FF" w:rsidRDefault="00644740" w:rsidP="00DD7367">
            <w:pPr>
              <w:spacing w:line="480" w:lineRule="auto"/>
              <w:rPr>
                <w:rFonts w:ascii="Arial" w:eastAsia="游ゴシック" w:hAnsi="Arial" w:cs="Arial"/>
                <w:color w:val="000000"/>
                <w:sz w:val="22"/>
                <w:szCs w:val="22"/>
                <w:lang w:eastAsia="ja-JP"/>
              </w:rPr>
            </w:pPr>
            <w:r w:rsidRPr="005904FF">
              <w:rPr>
                <w:rFonts w:eastAsia="游ゴシック" w:cs="Arial"/>
                <w:color w:val="000000"/>
                <w:sz w:val="22"/>
                <w:szCs w:val="22"/>
                <w:lang w:eastAsia="ja-JP"/>
              </w:rPr>
              <w:t>Primer 1</w:t>
            </w:r>
          </w:p>
        </w:tc>
        <w:tc>
          <w:tcPr>
            <w:tcW w:w="5440" w:type="dxa"/>
            <w:tcBorders>
              <w:top w:val="nil"/>
              <w:left w:val="nil"/>
              <w:bottom w:val="nil"/>
              <w:right w:val="nil"/>
            </w:tcBorders>
            <w:shd w:val="clear" w:color="auto" w:fill="auto"/>
            <w:noWrap/>
            <w:vAlign w:val="bottom"/>
            <w:hideMark/>
          </w:tcPr>
          <w:p w14:paraId="60E3C29C"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TGATTGATCCCTTTTAGAAAAGACCTTGTG</w:t>
            </w:r>
          </w:p>
        </w:tc>
      </w:tr>
      <w:tr w:rsidR="00644740" w:rsidRPr="005904FF" w14:paraId="75481892" w14:textId="77777777" w:rsidTr="00DD7367">
        <w:trPr>
          <w:trHeight w:val="360"/>
        </w:trPr>
        <w:tc>
          <w:tcPr>
            <w:tcW w:w="1556" w:type="dxa"/>
            <w:tcBorders>
              <w:top w:val="nil"/>
              <w:left w:val="nil"/>
              <w:bottom w:val="nil"/>
              <w:right w:val="nil"/>
            </w:tcBorders>
            <w:shd w:val="clear" w:color="auto" w:fill="auto"/>
            <w:noWrap/>
            <w:vAlign w:val="center"/>
            <w:hideMark/>
          </w:tcPr>
          <w:p w14:paraId="50A203DD" w14:textId="77777777" w:rsidR="00644740" w:rsidRPr="005904FF" w:rsidRDefault="00644740" w:rsidP="00DD7367">
            <w:pPr>
              <w:spacing w:line="480" w:lineRule="auto"/>
              <w:rPr>
                <w:rFonts w:ascii="Arial" w:eastAsia="游ゴシック" w:hAnsi="Arial" w:cs="Arial"/>
                <w:color w:val="000000"/>
                <w:sz w:val="22"/>
                <w:szCs w:val="22"/>
                <w:lang w:eastAsia="ja-JP"/>
              </w:rPr>
            </w:pPr>
            <w:r w:rsidRPr="005904FF">
              <w:rPr>
                <w:rFonts w:eastAsia="游ゴシック" w:cs="Arial"/>
                <w:color w:val="000000"/>
                <w:sz w:val="22"/>
                <w:szCs w:val="22"/>
                <w:lang w:eastAsia="ja-JP"/>
              </w:rPr>
              <w:t>Primer 2</w:t>
            </w:r>
          </w:p>
        </w:tc>
        <w:tc>
          <w:tcPr>
            <w:tcW w:w="5440" w:type="dxa"/>
            <w:tcBorders>
              <w:top w:val="nil"/>
              <w:left w:val="nil"/>
              <w:bottom w:val="nil"/>
              <w:right w:val="nil"/>
            </w:tcBorders>
            <w:shd w:val="clear" w:color="auto" w:fill="auto"/>
            <w:noWrap/>
            <w:vAlign w:val="bottom"/>
            <w:hideMark/>
          </w:tcPr>
          <w:p w14:paraId="727B0A53"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GCTCCTCTTTGTCCAGCTGGAA</w:t>
            </w:r>
          </w:p>
        </w:tc>
      </w:tr>
      <w:tr w:rsidR="00644740" w:rsidRPr="005904FF" w14:paraId="423B63DC" w14:textId="77777777" w:rsidTr="00DD7367">
        <w:trPr>
          <w:trHeight w:val="360"/>
        </w:trPr>
        <w:tc>
          <w:tcPr>
            <w:tcW w:w="1556" w:type="dxa"/>
            <w:tcBorders>
              <w:top w:val="nil"/>
              <w:left w:val="nil"/>
              <w:bottom w:val="nil"/>
              <w:right w:val="nil"/>
            </w:tcBorders>
            <w:shd w:val="clear" w:color="auto" w:fill="auto"/>
            <w:noWrap/>
            <w:vAlign w:val="center"/>
            <w:hideMark/>
          </w:tcPr>
          <w:p w14:paraId="69E39425" w14:textId="77777777" w:rsidR="00644740" w:rsidRPr="005904FF" w:rsidRDefault="00644740" w:rsidP="00DD7367">
            <w:pPr>
              <w:spacing w:line="480" w:lineRule="auto"/>
              <w:rPr>
                <w:rFonts w:ascii="Arial" w:eastAsia="游ゴシック" w:hAnsi="Arial" w:cs="Arial"/>
                <w:color w:val="000000"/>
                <w:sz w:val="22"/>
                <w:szCs w:val="22"/>
                <w:lang w:eastAsia="ja-JP"/>
              </w:rPr>
            </w:pPr>
            <w:r w:rsidRPr="005904FF">
              <w:rPr>
                <w:rFonts w:eastAsia="游ゴシック" w:cs="Arial"/>
                <w:color w:val="000000"/>
                <w:sz w:val="22"/>
                <w:szCs w:val="22"/>
                <w:lang w:eastAsia="ja-JP"/>
              </w:rPr>
              <w:t>Primer 3</w:t>
            </w:r>
          </w:p>
        </w:tc>
        <w:tc>
          <w:tcPr>
            <w:tcW w:w="5440" w:type="dxa"/>
            <w:tcBorders>
              <w:top w:val="nil"/>
              <w:left w:val="nil"/>
              <w:bottom w:val="nil"/>
              <w:right w:val="nil"/>
            </w:tcBorders>
            <w:shd w:val="clear" w:color="auto" w:fill="auto"/>
            <w:noWrap/>
            <w:vAlign w:val="bottom"/>
            <w:hideMark/>
          </w:tcPr>
          <w:p w14:paraId="5AB73A10"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GATTGATCCCTTTTAGAAAAGACCTTGTG</w:t>
            </w:r>
          </w:p>
        </w:tc>
      </w:tr>
      <w:tr w:rsidR="00644740" w:rsidRPr="005904FF" w14:paraId="3B356D22" w14:textId="77777777" w:rsidTr="00DD7367">
        <w:trPr>
          <w:trHeight w:val="360"/>
        </w:trPr>
        <w:tc>
          <w:tcPr>
            <w:tcW w:w="1556" w:type="dxa"/>
            <w:tcBorders>
              <w:top w:val="nil"/>
              <w:left w:val="nil"/>
              <w:bottom w:val="nil"/>
              <w:right w:val="nil"/>
            </w:tcBorders>
            <w:shd w:val="clear" w:color="auto" w:fill="auto"/>
            <w:noWrap/>
            <w:vAlign w:val="center"/>
            <w:hideMark/>
          </w:tcPr>
          <w:p w14:paraId="7B72C5E9" w14:textId="77777777" w:rsidR="00644740" w:rsidRPr="005904FF" w:rsidRDefault="00644740" w:rsidP="00DD7367">
            <w:pPr>
              <w:spacing w:line="480" w:lineRule="auto"/>
              <w:rPr>
                <w:rFonts w:ascii="Arial" w:eastAsia="游ゴシック" w:hAnsi="Arial" w:cs="Arial"/>
                <w:color w:val="000000"/>
                <w:sz w:val="22"/>
                <w:szCs w:val="22"/>
                <w:lang w:eastAsia="ja-JP"/>
              </w:rPr>
            </w:pPr>
            <w:r w:rsidRPr="005904FF">
              <w:rPr>
                <w:rFonts w:eastAsia="游ゴシック" w:cs="Arial"/>
                <w:color w:val="000000"/>
                <w:sz w:val="22"/>
                <w:szCs w:val="22"/>
                <w:lang w:eastAsia="ja-JP"/>
              </w:rPr>
              <w:t>Primer 4</w:t>
            </w:r>
          </w:p>
        </w:tc>
        <w:tc>
          <w:tcPr>
            <w:tcW w:w="5440" w:type="dxa"/>
            <w:tcBorders>
              <w:top w:val="nil"/>
              <w:left w:val="nil"/>
              <w:bottom w:val="nil"/>
              <w:right w:val="nil"/>
            </w:tcBorders>
            <w:shd w:val="clear" w:color="auto" w:fill="auto"/>
            <w:noWrap/>
            <w:vAlign w:val="bottom"/>
            <w:hideMark/>
          </w:tcPr>
          <w:p w14:paraId="7D1F776C"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TGAGGAAATAAGACTATCAGTGAGACAAC</w:t>
            </w:r>
          </w:p>
        </w:tc>
      </w:tr>
      <w:tr w:rsidR="00644740" w:rsidRPr="005904FF" w14:paraId="18B180FB" w14:textId="77777777" w:rsidTr="00DD7367">
        <w:trPr>
          <w:trHeight w:val="360"/>
        </w:trPr>
        <w:tc>
          <w:tcPr>
            <w:tcW w:w="1556" w:type="dxa"/>
            <w:tcBorders>
              <w:top w:val="nil"/>
              <w:left w:val="nil"/>
              <w:bottom w:val="nil"/>
              <w:right w:val="nil"/>
            </w:tcBorders>
            <w:shd w:val="clear" w:color="auto" w:fill="auto"/>
            <w:noWrap/>
            <w:vAlign w:val="center"/>
            <w:hideMark/>
          </w:tcPr>
          <w:p w14:paraId="0BA897C8"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45U</w:t>
            </w:r>
          </w:p>
        </w:tc>
        <w:tc>
          <w:tcPr>
            <w:tcW w:w="5440" w:type="dxa"/>
            <w:tcBorders>
              <w:top w:val="nil"/>
              <w:left w:val="nil"/>
              <w:bottom w:val="nil"/>
              <w:right w:val="nil"/>
            </w:tcBorders>
            <w:shd w:val="clear" w:color="auto" w:fill="auto"/>
            <w:noWrap/>
            <w:vAlign w:val="center"/>
            <w:hideMark/>
          </w:tcPr>
          <w:p w14:paraId="5DD392BF"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b/>
                <w:bCs/>
                <w:color w:val="000000"/>
                <w:sz w:val="22"/>
                <w:szCs w:val="22"/>
                <w:lang w:eastAsia="ja-JP"/>
              </w:rPr>
              <w:t>FAM-</w:t>
            </w:r>
            <w:r w:rsidRPr="005904FF">
              <w:rPr>
                <w:rFonts w:eastAsia="游ゴシック" w:cs="Arial"/>
                <w:color w:val="000000"/>
                <w:sz w:val="22"/>
                <w:szCs w:val="22"/>
                <w:lang w:eastAsia="ja-JP"/>
              </w:rPr>
              <w:t>GTTTGGTGATGGGAGAAGAATAGT</w:t>
            </w:r>
          </w:p>
        </w:tc>
      </w:tr>
      <w:tr w:rsidR="00644740" w:rsidRPr="005904FF" w14:paraId="7E06B5B9" w14:textId="77777777" w:rsidTr="00DD7367">
        <w:trPr>
          <w:trHeight w:val="360"/>
        </w:trPr>
        <w:tc>
          <w:tcPr>
            <w:tcW w:w="1556" w:type="dxa"/>
            <w:tcBorders>
              <w:top w:val="nil"/>
              <w:left w:val="nil"/>
              <w:bottom w:val="nil"/>
              <w:right w:val="nil"/>
            </w:tcBorders>
            <w:shd w:val="clear" w:color="auto" w:fill="auto"/>
            <w:noWrap/>
            <w:vAlign w:val="center"/>
            <w:hideMark/>
          </w:tcPr>
          <w:p w14:paraId="6CADDD9F"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45L</w:t>
            </w:r>
          </w:p>
        </w:tc>
        <w:tc>
          <w:tcPr>
            <w:tcW w:w="5440" w:type="dxa"/>
            <w:tcBorders>
              <w:top w:val="nil"/>
              <w:left w:val="nil"/>
              <w:bottom w:val="nil"/>
              <w:right w:val="nil"/>
            </w:tcBorders>
            <w:shd w:val="clear" w:color="auto" w:fill="auto"/>
            <w:noWrap/>
            <w:vAlign w:val="center"/>
            <w:hideMark/>
          </w:tcPr>
          <w:p w14:paraId="651BFEB1"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TGACAAAAGGTGAGCAATAG</w:t>
            </w:r>
          </w:p>
        </w:tc>
      </w:tr>
      <w:tr w:rsidR="00644740" w:rsidRPr="005904FF" w14:paraId="4BCD8438" w14:textId="77777777" w:rsidTr="00DD7367">
        <w:trPr>
          <w:trHeight w:val="360"/>
        </w:trPr>
        <w:tc>
          <w:tcPr>
            <w:tcW w:w="1556" w:type="dxa"/>
            <w:tcBorders>
              <w:top w:val="nil"/>
              <w:left w:val="nil"/>
              <w:bottom w:val="nil"/>
              <w:right w:val="nil"/>
            </w:tcBorders>
            <w:shd w:val="clear" w:color="auto" w:fill="auto"/>
            <w:noWrap/>
            <w:vAlign w:val="center"/>
            <w:hideMark/>
          </w:tcPr>
          <w:p w14:paraId="627669D9"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52U </w:t>
            </w:r>
          </w:p>
        </w:tc>
        <w:tc>
          <w:tcPr>
            <w:tcW w:w="5440" w:type="dxa"/>
            <w:tcBorders>
              <w:top w:val="nil"/>
              <w:left w:val="nil"/>
              <w:bottom w:val="nil"/>
              <w:right w:val="nil"/>
            </w:tcBorders>
            <w:shd w:val="clear" w:color="auto" w:fill="auto"/>
            <w:noWrap/>
            <w:vAlign w:val="center"/>
            <w:hideMark/>
          </w:tcPr>
          <w:p w14:paraId="73C79C8B" w14:textId="77777777" w:rsidR="00644740" w:rsidRPr="005904FF" w:rsidRDefault="00644740" w:rsidP="00DD7367">
            <w:pPr>
              <w:spacing w:line="480" w:lineRule="auto"/>
              <w:rPr>
                <w:rFonts w:eastAsia="游ゴシック" w:cs="Arial"/>
                <w:b/>
                <w:bCs/>
                <w:color w:val="000000"/>
                <w:sz w:val="22"/>
                <w:szCs w:val="22"/>
                <w:lang w:eastAsia="ja-JP"/>
              </w:rPr>
            </w:pPr>
            <w:r w:rsidRPr="005904FF">
              <w:rPr>
                <w:rFonts w:eastAsia="游ゴシック" w:cs="Arial"/>
                <w:b/>
                <w:bCs/>
                <w:color w:val="000000"/>
                <w:sz w:val="22"/>
                <w:szCs w:val="22"/>
                <w:lang w:eastAsia="ja-JP"/>
              </w:rPr>
              <w:t>VIC</w:t>
            </w:r>
            <w:r w:rsidRPr="005904FF">
              <w:rPr>
                <w:rFonts w:eastAsia="游ゴシック" w:cs="Arial"/>
                <w:color w:val="000000"/>
                <w:sz w:val="22"/>
                <w:szCs w:val="22"/>
                <w:lang w:eastAsia="ja-JP"/>
              </w:rPr>
              <w:t>-GATTGGACCTGTGACTCTAA</w:t>
            </w:r>
          </w:p>
        </w:tc>
      </w:tr>
      <w:tr w:rsidR="00644740" w:rsidRPr="005904FF" w14:paraId="4CD52468" w14:textId="77777777" w:rsidTr="00DD7367">
        <w:trPr>
          <w:trHeight w:val="360"/>
        </w:trPr>
        <w:tc>
          <w:tcPr>
            <w:tcW w:w="1556" w:type="dxa"/>
            <w:tcBorders>
              <w:top w:val="nil"/>
              <w:left w:val="nil"/>
              <w:bottom w:val="nil"/>
              <w:right w:val="nil"/>
            </w:tcBorders>
            <w:shd w:val="clear" w:color="auto" w:fill="auto"/>
            <w:noWrap/>
            <w:vAlign w:val="center"/>
            <w:hideMark/>
          </w:tcPr>
          <w:p w14:paraId="26563EC6"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52L</w:t>
            </w:r>
          </w:p>
        </w:tc>
        <w:tc>
          <w:tcPr>
            <w:tcW w:w="5440" w:type="dxa"/>
            <w:tcBorders>
              <w:top w:val="nil"/>
              <w:left w:val="nil"/>
              <w:bottom w:val="nil"/>
              <w:right w:val="nil"/>
            </w:tcBorders>
            <w:shd w:val="clear" w:color="auto" w:fill="auto"/>
            <w:noWrap/>
            <w:vAlign w:val="center"/>
            <w:hideMark/>
          </w:tcPr>
          <w:p w14:paraId="55B2F105"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ATCTCTTGAAGGGTTTATACTG</w:t>
            </w:r>
          </w:p>
        </w:tc>
      </w:tr>
      <w:tr w:rsidR="00644740" w:rsidRPr="005904FF" w14:paraId="3610D6CD" w14:textId="77777777" w:rsidTr="00DD7367">
        <w:trPr>
          <w:trHeight w:val="360"/>
        </w:trPr>
        <w:tc>
          <w:tcPr>
            <w:tcW w:w="1556" w:type="dxa"/>
            <w:tcBorders>
              <w:top w:val="nil"/>
              <w:left w:val="nil"/>
              <w:bottom w:val="nil"/>
              <w:right w:val="nil"/>
            </w:tcBorders>
            <w:shd w:val="clear" w:color="auto" w:fill="auto"/>
            <w:noWrap/>
            <w:vAlign w:val="center"/>
            <w:hideMark/>
          </w:tcPr>
          <w:p w14:paraId="27E29096"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60U</w:t>
            </w:r>
          </w:p>
        </w:tc>
        <w:tc>
          <w:tcPr>
            <w:tcW w:w="5440" w:type="dxa"/>
            <w:tcBorders>
              <w:top w:val="nil"/>
              <w:left w:val="nil"/>
              <w:bottom w:val="nil"/>
              <w:right w:val="nil"/>
            </w:tcBorders>
            <w:shd w:val="clear" w:color="auto" w:fill="auto"/>
            <w:noWrap/>
            <w:vAlign w:val="center"/>
            <w:hideMark/>
          </w:tcPr>
          <w:p w14:paraId="39D18610" w14:textId="77777777" w:rsidR="00644740" w:rsidRPr="005904FF" w:rsidRDefault="00644740" w:rsidP="00DD7367">
            <w:pPr>
              <w:spacing w:line="480" w:lineRule="auto"/>
              <w:rPr>
                <w:rFonts w:eastAsia="游ゴシック" w:cs="Arial"/>
                <w:b/>
                <w:bCs/>
                <w:color w:val="000000"/>
                <w:sz w:val="22"/>
                <w:szCs w:val="22"/>
                <w:lang w:eastAsia="ja-JP"/>
              </w:rPr>
            </w:pPr>
            <w:r w:rsidRPr="005904FF">
              <w:rPr>
                <w:rFonts w:eastAsia="游ゴシック" w:cs="Arial"/>
                <w:b/>
                <w:bCs/>
                <w:color w:val="000000"/>
                <w:sz w:val="22"/>
                <w:szCs w:val="22"/>
                <w:lang w:eastAsia="ja-JP"/>
              </w:rPr>
              <w:t>NED</w:t>
            </w:r>
            <w:r w:rsidRPr="005904FF">
              <w:rPr>
                <w:rFonts w:eastAsia="游ゴシック" w:cs="Arial"/>
                <w:color w:val="000000"/>
                <w:sz w:val="22"/>
                <w:szCs w:val="22"/>
                <w:lang w:eastAsia="ja-JP"/>
              </w:rPr>
              <w:t>-CCAGGAGAGGAATAATAAAC</w:t>
            </w:r>
          </w:p>
        </w:tc>
      </w:tr>
      <w:tr w:rsidR="00644740" w:rsidRPr="005904FF" w14:paraId="64E5CA04" w14:textId="77777777" w:rsidTr="00DD7367">
        <w:trPr>
          <w:trHeight w:val="360"/>
        </w:trPr>
        <w:tc>
          <w:tcPr>
            <w:tcW w:w="1556" w:type="dxa"/>
            <w:tcBorders>
              <w:top w:val="nil"/>
              <w:left w:val="nil"/>
              <w:bottom w:val="nil"/>
              <w:right w:val="nil"/>
            </w:tcBorders>
            <w:shd w:val="clear" w:color="auto" w:fill="auto"/>
            <w:noWrap/>
            <w:vAlign w:val="center"/>
            <w:hideMark/>
          </w:tcPr>
          <w:p w14:paraId="3F0D38C9"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60L</w:t>
            </w:r>
          </w:p>
        </w:tc>
        <w:tc>
          <w:tcPr>
            <w:tcW w:w="5440" w:type="dxa"/>
            <w:tcBorders>
              <w:top w:val="nil"/>
              <w:left w:val="nil"/>
              <w:bottom w:val="nil"/>
              <w:right w:val="nil"/>
            </w:tcBorders>
            <w:shd w:val="clear" w:color="auto" w:fill="auto"/>
            <w:noWrap/>
            <w:vAlign w:val="center"/>
            <w:hideMark/>
          </w:tcPr>
          <w:p w14:paraId="79484757"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TGGGAAAAGTGCTGTATAA</w:t>
            </w:r>
          </w:p>
        </w:tc>
      </w:tr>
      <w:tr w:rsidR="00644740" w:rsidRPr="005904FF" w14:paraId="0AE26857" w14:textId="77777777" w:rsidTr="00DD7367">
        <w:trPr>
          <w:trHeight w:val="360"/>
        </w:trPr>
        <w:tc>
          <w:tcPr>
            <w:tcW w:w="1556" w:type="dxa"/>
            <w:tcBorders>
              <w:top w:val="nil"/>
              <w:left w:val="nil"/>
              <w:bottom w:val="nil"/>
              <w:right w:val="nil"/>
            </w:tcBorders>
            <w:shd w:val="clear" w:color="auto" w:fill="auto"/>
            <w:noWrap/>
            <w:vAlign w:val="center"/>
            <w:hideMark/>
          </w:tcPr>
          <w:p w14:paraId="5E83ED91"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58U </w:t>
            </w:r>
          </w:p>
        </w:tc>
        <w:tc>
          <w:tcPr>
            <w:tcW w:w="5440" w:type="dxa"/>
            <w:tcBorders>
              <w:top w:val="nil"/>
              <w:left w:val="nil"/>
              <w:bottom w:val="nil"/>
              <w:right w:val="nil"/>
            </w:tcBorders>
            <w:shd w:val="clear" w:color="auto" w:fill="auto"/>
            <w:noWrap/>
            <w:vAlign w:val="center"/>
            <w:hideMark/>
          </w:tcPr>
          <w:p w14:paraId="063DC605"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b/>
                <w:bCs/>
                <w:color w:val="000000"/>
                <w:sz w:val="22"/>
                <w:szCs w:val="22"/>
                <w:lang w:eastAsia="ja-JP"/>
              </w:rPr>
              <w:t>PET</w:t>
            </w:r>
            <w:r w:rsidRPr="005904FF">
              <w:rPr>
                <w:rFonts w:eastAsia="游ゴシック" w:cs="Arial"/>
                <w:color w:val="000000"/>
                <w:sz w:val="22"/>
                <w:szCs w:val="22"/>
                <w:lang w:eastAsia="ja-JP"/>
              </w:rPr>
              <w:t>-TCACCAGTAGAAAACTTTACAG</w:t>
            </w:r>
          </w:p>
        </w:tc>
      </w:tr>
      <w:tr w:rsidR="00644740" w:rsidRPr="005904FF" w14:paraId="53722D20" w14:textId="77777777" w:rsidTr="00DD7367">
        <w:trPr>
          <w:trHeight w:val="360"/>
        </w:trPr>
        <w:tc>
          <w:tcPr>
            <w:tcW w:w="1556" w:type="dxa"/>
            <w:tcBorders>
              <w:top w:val="nil"/>
              <w:left w:val="nil"/>
              <w:bottom w:val="single" w:sz="4" w:space="0" w:color="auto"/>
              <w:right w:val="nil"/>
            </w:tcBorders>
            <w:shd w:val="clear" w:color="auto" w:fill="auto"/>
            <w:noWrap/>
            <w:vAlign w:val="center"/>
            <w:hideMark/>
          </w:tcPr>
          <w:p w14:paraId="2AC97FC3" w14:textId="77777777" w:rsidR="00644740" w:rsidRPr="005904FF" w:rsidRDefault="00644740" w:rsidP="00DD7367">
            <w:pPr>
              <w:spacing w:line="480" w:lineRule="auto"/>
              <w:rPr>
                <w:rFonts w:ascii="Arial" w:eastAsia="游ゴシック" w:hAnsi="Arial" w:cs="Arial"/>
                <w:color w:val="000000"/>
                <w:sz w:val="22"/>
                <w:szCs w:val="22"/>
                <w:lang w:eastAsia="ja-JP"/>
              </w:rPr>
            </w:pPr>
            <w:proofErr w:type="spellStart"/>
            <w:r w:rsidRPr="005904FF">
              <w:rPr>
                <w:rFonts w:eastAsia="游ゴシック" w:cs="Arial"/>
                <w:color w:val="000000"/>
                <w:sz w:val="22"/>
                <w:szCs w:val="22"/>
                <w:lang w:eastAsia="ja-JP"/>
              </w:rPr>
              <w:t>Medμ</w:t>
            </w:r>
            <w:proofErr w:type="spellEnd"/>
            <w:r w:rsidRPr="005904FF">
              <w:rPr>
                <w:rFonts w:eastAsia="游ゴシック" w:cs="Arial"/>
                <w:color w:val="000000"/>
                <w:sz w:val="22"/>
                <w:szCs w:val="22"/>
                <w:lang w:eastAsia="ja-JP"/>
              </w:rPr>
              <w:t xml:space="preserve"> 58L</w:t>
            </w:r>
          </w:p>
        </w:tc>
        <w:tc>
          <w:tcPr>
            <w:tcW w:w="5440" w:type="dxa"/>
            <w:tcBorders>
              <w:top w:val="nil"/>
              <w:left w:val="nil"/>
              <w:bottom w:val="single" w:sz="4" w:space="0" w:color="auto"/>
              <w:right w:val="nil"/>
            </w:tcBorders>
            <w:shd w:val="clear" w:color="auto" w:fill="auto"/>
            <w:noWrap/>
            <w:vAlign w:val="center"/>
            <w:hideMark/>
          </w:tcPr>
          <w:p w14:paraId="0F37317C"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AATGTCATAAAAAAGGGACTAA</w:t>
            </w:r>
          </w:p>
        </w:tc>
      </w:tr>
      <w:tr w:rsidR="00644740" w:rsidRPr="005904FF" w14:paraId="71E9ACA4" w14:textId="77777777" w:rsidTr="00DD7367">
        <w:trPr>
          <w:trHeight w:val="360"/>
        </w:trPr>
        <w:tc>
          <w:tcPr>
            <w:tcW w:w="6996" w:type="dxa"/>
            <w:gridSpan w:val="2"/>
            <w:tcBorders>
              <w:top w:val="nil"/>
              <w:left w:val="nil"/>
              <w:bottom w:val="nil"/>
              <w:right w:val="nil"/>
            </w:tcBorders>
            <w:shd w:val="clear" w:color="auto" w:fill="auto"/>
            <w:noWrap/>
            <w:vAlign w:val="center"/>
            <w:hideMark/>
          </w:tcPr>
          <w:p w14:paraId="5E39FE9D" w14:textId="77777777" w:rsidR="00644740" w:rsidRPr="005904FF" w:rsidRDefault="00644740" w:rsidP="00DD7367">
            <w:pPr>
              <w:spacing w:line="480" w:lineRule="auto"/>
              <w:rPr>
                <w:rFonts w:eastAsia="游ゴシック" w:cs="Arial"/>
                <w:color w:val="000000"/>
                <w:sz w:val="22"/>
                <w:szCs w:val="22"/>
                <w:lang w:eastAsia="ja-JP"/>
              </w:rPr>
            </w:pPr>
            <w:r w:rsidRPr="005904FF">
              <w:rPr>
                <w:rFonts w:eastAsia="游ゴシック" w:cs="Arial"/>
                <w:color w:val="000000"/>
                <w:sz w:val="22"/>
                <w:szCs w:val="22"/>
                <w:lang w:eastAsia="ja-JP"/>
              </w:rPr>
              <w:t>*FAM, VIC, NED, and PET are fluorescent dyes.</w:t>
            </w:r>
          </w:p>
        </w:tc>
      </w:tr>
    </w:tbl>
    <w:p w14:paraId="2C910717" w14:textId="77777777" w:rsidR="00644740" w:rsidRPr="005904FF" w:rsidRDefault="00644740" w:rsidP="00644740">
      <w:pPr>
        <w:spacing w:line="480" w:lineRule="auto"/>
        <w:rPr>
          <w:rFonts w:cs="Arial"/>
          <w:sz w:val="22"/>
          <w:szCs w:val="22"/>
        </w:rPr>
      </w:pPr>
      <w:r w:rsidRPr="005904FF">
        <w:rPr>
          <w:rFonts w:cs="Arial"/>
          <w:sz w:val="22"/>
          <w:szCs w:val="22"/>
        </w:rPr>
        <w:br w:type="page"/>
      </w:r>
    </w:p>
    <w:p w14:paraId="52C9CC67" w14:textId="77777777" w:rsidR="00644740" w:rsidRPr="005904FF" w:rsidRDefault="00644740" w:rsidP="00644740">
      <w:pPr>
        <w:pStyle w:val="SMHeading"/>
        <w:keepNext w:val="0"/>
        <w:spacing w:line="480" w:lineRule="auto"/>
        <w:rPr>
          <w:rFonts w:cs="Arial"/>
          <w:sz w:val="22"/>
          <w:szCs w:val="22"/>
        </w:rPr>
      </w:pPr>
      <w:r w:rsidRPr="005904FF">
        <w:rPr>
          <w:rFonts w:cs="Arial"/>
          <w:sz w:val="22"/>
          <w:szCs w:val="22"/>
        </w:rPr>
        <w:lastRenderedPageBreak/>
        <w:t xml:space="preserve">Movie S1 (separate file). </w:t>
      </w:r>
      <w:r w:rsidRPr="005904FF">
        <w:rPr>
          <w:rFonts w:cs="Arial"/>
          <w:b w:val="0"/>
          <w:sz w:val="22"/>
          <w:szCs w:val="22"/>
        </w:rPr>
        <w:t>Stable swimming of wildtype.</w:t>
      </w:r>
    </w:p>
    <w:p w14:paraId="22B37D76" w14:textId="77777777" w:rsidR="00644740" w:rsidRPr="005904FF" w:rsidRDefault="00644740" w:rsidP="00644740">
      <w:pPr>
        <w:pStyle w:val="SMHeading"/>
        <w:keepNext w:val="0"/>
        <w:spacing w:line="480" w:lineRule="auto"/>
        <w:rPr>
          <w:rFonts w:cs="Arial"/>
          <w:b w:val="0"/>
          <w:sz w:val="22"/>
          <w:szCs w:val="22"/>
        </w:rPr>
      </w:pPr>
      <w:r w:rsidRPr="005904FF">
        <w:rPr>
          <w:rFonts w:cs="Arial"/>
          <w:sz w:val="22"/>
          <w:szCs w:val="22"/>
        </w:rPr>
        <w:t>Movie</w:t>
      </w:r>
      <w:r w:rsidRPr="005904FF">
        <w:rPr>
          <w:rFonts w:cs="Arial"/>
          <w:bCs w:val="0"/>
          <w:sz w:val="22"/>
          <w:szCs w:val="22"/>
        </w:rPr>
        <w:t xml:space="preserve"> S2 (separate file)</w:t>
      </w:r>
      <w:r w:rsidRPr="005904FF">
        <w:rPr>
          <w:rFonts w:cs="Arial"/>
          <w:sz w:val="22"/>
          <w:szCs w:val="22"/>
        </w:rPr>
        <w:t xml:space="preserve">. </w:t>
      </w:r>
      <w:r w:rsidRPr="005904FF">
        <w:rPr>
          <w:rFonts w:cs="Arial"/>
          <w:b w:val="0"/>
          <w:sz w:val="22"/>
          <w:szCs w:val="22"/>
        </w:rPr>
        <w:t>Unstable swimming of mutant.</w:t>
      </w:r>
    </w:p>
    <w:p w14:paraId="5AE0DCE0" w14:textId="77777777" w:rsidR="00644740" w:rsidRPr="005904FF" w:rsidRDefault="00644740" w:rsidP="00644740">
      <w:pPr>
        <w:pStyle w:val="Web"/>
        <w:shd w:val="clear" w:color="auto" w:fill="FFFFFF"/>
        <w:spacing w:line="480" w:lineRule="auto"/>
        <w:textAlignment w:val="baseline"/>
        <w:rPr>
          <w:rFonts w:cs="Arial"/>
          <w:sz w:val="22"/>
          <w:szCs w:val="22"/>
        </w:rPr>
      </w:pPr>
    </w:p>
    <w:p w14:paraId="76EBB24D" w14:textId="77777777" w:rsidR="0022077C" w:rsidRDefault="0022077C">
      <w:bookmarkStart w:id="3" w:name="_GoBack"/>
      <w:bookmarkEnd w:id="3"/>
    </w:p>
    <w:sectPr w:rsidR="0022077C" w:rsidSect="00644740">
      <w:headerReference w:type="default" r:id="rId9"/>
      <w:footerReference w:type="default" r:id="rId10"/>
      <w:pgSz w:w="12240" w:h="15840"/>
      <w:pgMar w:top="1440" w:right="1797" w:bottom="1440" w:left="1797"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300A0F" w14:textId="77777777" w:rsidR="00D3131B" w:rsidRDefault="00D3131B" w:rsidP="00644740">
      <w:r>
        <w:separator/>
      </w:r>
    </w:p>
  </w:endnote>
  <w:endnote w:type="continuationSeparator" w:id="0">
    <w:p w14:paraId="37F085B5" w14:textId="77777777" w:rsidR="00D3131B" w:rsidRDefault="00D3131B" w:rsidP="00644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DD6D9" w14:textId="77777777" w:rsidR="00F125EE" w:rsidRDefault="00D3131B">
    <w:pPr>
      <w:pStyle w:val="a5"/>
      <w:jc w:val="right"/>
    </w:pPr>
    <w:r>
      <w:fldChar w:fldCharType="begin"/>
    </w:r>
    <w:r>
      <w:instrText xml:space="preserve"> PAGE   \* MERGEFORMAT </w:instrText>
    </w:r>
    <w:r>
      <w:fldChar w:fldCharType="separate"/>
    </w:r>
    <w:r>
      <w:rPr>
        <w:noProof/>
      </w:rPr>
      <w:t>6</w:t>
    </w:r>
    <w:r>
      <w:fldChar w:fldCharType="end"/>
    </w:r>
  </w:p>
  <w:p w14:paraId="2CA814BB" w14:textId="77777777" w:rsidR="00F125EE" w:rsidRDefault="00D3131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8E9054" w14:textId="77777777" w:rsidR="00D3131B" w:rsidRDefault="00D3131B" w:rsidP="00644740">
      <w:r>
        <w:separator/>
      </w:r>
    </w:p>
  </w:footnote>
  <w:footnote w:type="continuationSeparator" w:id="0">
    <w:p w14:paraId="1C5C678B" w14:textId="77777777" w:rsidR="00D3131B" w:rsidRDefault="00D3131B" w:rsidP="006447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5C679F" w14:textId="77777777" w:rsidR="003A2FD8" w:rsidRPr="005001AC" w:rsidRDefault="00D3131B" w:rsidP="005001AC">
    <w:pPr>
      <w:jc w:val="right"/>
      <w:rPr>
        <w:sz w:val="20"/>
      </w:rPr>
    </w:pPr>
  </w:p>
  <w:p w14:paraId="7A0017EC" w14:textId="77777777" w:rsidR="003A2FD8" w:rsidRDefault="00D3131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326"/>
    <w:rsid w:val="0022077C"/>
    <w:rsid w:val="00234326"/>
    <w:rsid w:val="00644740"/>
    <w:rsid w:val="00D313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C0C39BC0-67BB-4289-9775-DF707256F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44740"/>
    <w:rPr>
      <w:rFonts w:cs="Times New Roman"/>
      <w:kern w:val="0"/>
      <w:sz w:val="24"/>
      <w:szCs w:val="20"/>
      <w:lang w:eastAsia="en-US"/>
    </w:rPr>
  </w:style>
  <w:style w:type="paragraph" w:styleId="1">
    <w:name w:val="heading 1"/>
    <w:basedOn w:val="a"/>
    <w:next w:val="a"/>
    <w:link w:val="10"/>
    <w:uiPriority w:val="9"/>
    <w:qFormat/>
    <w:rsid w:val="00644740"/>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4740"/>
    <w:pPr>
      <w:widowControl w:val="0"/>
      <w:tabs>
        <w:tab w:val="center" w:pos="4252"/>
        <w:tab w:val="right" w:pos="8504"/>
      </w:tabs>
      <w:snapToGrid w:val="0"/>
      <w:jc w:val="both"/>
    </w:pPr>
    <w:rPr>
      <w:rFonts w:cstheme="minorBidi"/>
      <w:kern w:val="2"/>
      <w:sz w:val="21"/>
      <w:szCs w:val="22"/>
      <w:lang w:eastAsia="ja-JP"/>
    </w:rPr>
  </w:style>
  <w:style w:type="character" w:customStyle="1" w:styleId="a4">
    <w:name w:val="ヘッダー (文字)"/>
    <w:basedOn w:val="a0"/>
    <w:link w:val="a3"/>
    <w:uiPriority w:val="99"/>
    <w:rsid w:val="00644740"/>
  </w:style>
  <w:style w:type="paragraph" w:styleId="a5">
    <w:name w:val="footer"/>
    <w:basedOn w:val="a"/>
    <w:link w:val="a6"/>
    <w:unhideWhenUsed/>
    <w:rsid w:val="00644740"/>
    <w:pPr>
      <w:widowControl w:val="0"/>
      <w:tabs>
        <w:tab w:val="center" w:pos="4252"/>
        <w:tab w:val="right" w:pos="8504"/>
      </w:tabs>
      <w:snapToGrid w:val="0"/>
      <w:jc w:val="both"/>
    </w:pPr>
    <w:rPr>
      <w:rFonts w:cstheme="minorBidi"/>
      <w:kern w:val="2"/>
      <w:sz w:val="21"/>
      <w:szCs w:val="22"/>
      <w:lang w:eastAsia="ja-JP"/>
    </w:rPr>
  </w:style>
  <w:style w:type="character" w:customStyle="1" w:styleId="a6">
    <w:name w:val="フッター (文字)"/>
    <w:basedOn w:val="a0"/>
    <w:link w:val="a5"/>
    <w:rsid w:val="00644740"/>
  </w:style>
  <w:style w:type="paragraph" w:customStyle="1" w:styleId="SMHeading">
    <w:name w:val="SM Heading"/>
    <w:basedOn w:val="1"/>
    <w:qFormat/>
    <w:rsid w:val="00644740"/>
    <w:pPr>
      <w:spacing w:before="240" w:after="60"/>
    </w:pPr>
    <w:rPr>
      <w:rFonts w:ascii="Times New Roman" w:eastAsiaTheme="minorEastAsia" w:hAnsi="Times New Roman" w:cs="Times New Roman"/>
      <w:b/>
      <w:bCs/>
      <w:kern w:val="32"/>
    </w:rPr>
  </w:style>
  <w:style w:type="paragraph" w:customStyle="1" w:styleId="SMSubheading">
    <w:name w:val="SM Subheading"/>
    <w:basedOn w:val="a"/>
    <w:qFormat/>
    <w:rsid w:val="00644740"/>
    <w:rPr>
      <w:u w:val="words"/>
    </w:rPr>
  </w:style>
  <w:style w:type="paragraph" w:customStyle="1" w:styleId="SMcaption">
    <w:name w:val="SM caption"/>
    <w:basedOn w:val="a"/>
    <w:qFormat/>
    <w:rsid w:val="00644740"/>
  </w:style>
  <w:style w:type="paragraph" w:styleId="Web">
    <w:name w:val="Normal (Web)"/>
    <w:basedOn w:val="a"/>
    <w:uiPriority w:val="99"/>
    <w:semiHidden/>
    <w:rsid w:val="00644740"/>
    <w:rPr>
      <w:szCs w:val="24"/>
    </w:rPr>
  </w:style>
  <w:style w:type="character" w:styleId="a7">
    <w:name w:val="Hyperlink"/>
    <w:basedOn w:val="a0"/>
    <w:semiHidden/>
    <w:rsid w:val="00644740"/>
    <w:rPr>
      <w:color w:val="0000FF"/>
      <w:u w:val="single"/>
    </w:rPr>
  </w:style>
  <w:style w:type="character" w:customStyle="1" w:styleId="10">
    <w:name w:val="見出し 1 (文字)"/>
    <w:basedOn w:val="a0"/>
    <w:link w:val="1"/>
    <w:uiPriority w:val="9"/>
    <w:rsid w:val="00644740"/>
    <w:rPr>
      <w:rFonts w:asciiTheme="majorHAnsi" w:eastAsiaTheme="majorEastAsia" w:hAnsiTheme="majorHAnsi" w:cstheme="majorBidi"/>
      <w:kern w:val="0"/>
      <w:sz w:val="24"/>
      <w:szCs w:val="24"/>
      <w:lang w:eastAsia="en-US"/>
    </w:rPr>
  </w:style>
  <w:style w:type="character" w:styleId="a8">
    <w:name w:val="line number"/>
    <w:basedOn w:val="a0"/>
    <w:uiPriority w:val="99"/>
    <w:semiHidden/>
    <w:unhideWhenUsed/>
    <w:rsid w:val="006447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kouki7@ks.kyorin-u.ac.jp"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591</Words>
  <Characters>3370</Characters>
  <Application>Microsoft Office Word</Application>
  <DocSecurity>0</DocSecurity>
  <Lines>28</Lines>
  <Paragraphs>7</Paragraphs>
  <ScaleCrop>false</ScaleCrop>
  <Company/>
  <LinksUpToDate>false</LinksUpToDate>
  <CharactersWithSpaces>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苣田　慎一</dc:creator>
  <cp:keywords/>
  <dc:description/>
  <cp:lastModifiedBy>苣田　慎一</cp:lastModifiedBy>
  <cp:revision>2</cp:revision>
  <dcterms:created xsi:type="dcterms:W3CDTF">2022-09-27T00:17:00Z</dcterms:created>
  <dcterms:modified xsi:type="dcterms:W3CDTF">2022-09-27T00:18:00Z</dcterms:modified>
</cp:coreProperties>
</file>