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EFB4" w14:textId="42B0FCDC" w:rsidR="00275560" w:rsidRDefault="00275560" w:rsidP="00275560">
      <w:pPr>
        <w:spacing w:line="360" w:lineRule="auto"/>
        <w:jc w:val="center"/>
        <w:rPr>
          <w:rFonts w:ascii="Times New Roman" w:hAnsi="Times New Roman" w:cs="Times New Roman"/>
          <w:b/>
          <w:bCs/>
          <w:sz w:val="28"/>
          <w:szCs w:val="28"/>
        </w:rPr>
      </w:pPr>
      <w:r w:rsidRPr="00275560">
        <w:rPr>
          <w:rFonts w:ascii="Times New Roman" w:hAnsi="Times New Roman" w:cs="Times New Roman" w:hint="eastAsia"/>
          <w:b/>
          <w:bCs/>
          <w:sz w:val="28"/>
          <w:szCs w:val="28"/>
        </w:rPr>
        <w:t>S</w:t>
      </w:r>
      <w:r w:rsidRPr="00275560">
        <w:rPr>
          <w:rFonts w:ascii="Times New Roman" w:hAnsi="Times New Roman" w:cs="Times New Roman"/>
          <w:b/>
          <w:bCs/>
          <w:sz w:val="28"/>
          <w:szCs w:val="28"/>
        </w:rPr>
        <w:t>upplementary materials</w:t>
      </w:r>
    </w:p>
    <w:p w14:paraId="1AE15632" w14:textId="596322D4" w:rsidR="00DA2205" w:rsidRPr="00DA2205" w:rsidRDefault="00DA2205" w:rsidP="00DA2205">
      <w:pPr>
        <w:spacing w:line="360" w:lineRule="auto"/>
        <w:jc w:val="left"/>
        <w:rPr>
          <w:rFonts w:ascii="Times New Roman" w:hAnsi="Times New Roman" w:cs="Times New Roman"/>
          <w:b/>
          <w:bCs/>
          <w:sz w:val="22"/>
        </w:rPr>
      </w:pPr>
      <w:r w:rsidRPr="00DA2205">
        <w:rPr>
          <w:rFonts w:ascii="Times New Roman" w:hAnsi="Times New Roman" w:cs="Times New Roman" w:hint="eastAsia"/>
          <w:b/>
          <w:bCs/>
          <w:sz w:val="22"/>
        </w:rPr>
        <w:t>S</w:t>
      </w:r>
      <w:r w:rsidRPr="00DA2205">
        <w:rPr>
          <w:rFonts w:ascii="Times New Roman" w:hAnsi="Times New Roman" w:cs="Times New Roman"/>
          <w:b/>
          <w:bCs/>
          <w:sz w:val="22"/>
        </w:rPr>
        <w:t>upplementary Figure</w:t>
      </w:r>
    </w:p>
    <w:p w14:paraId="7CBB0E5D" w14:textId="77777777" w:rsidR="00CD7271" w:rsidRDefault="00CD7271" w:rsidP="00336EA6">
      <w:pPr>
        <w:spacing w:line="360" w:lineRule="auto"/>
        <w:jc w:val="center"/>
        <w:rPr>
          <w:rFonts w:ascii="Times New Roman" w:hAnsi="Times New Roman" w:cs="Times New Roman"/>
          <w:sz w:val="22"/>
        </w:rPr>
      </w:pPr>
      <w:r w:rsidRPr="00167FA1">
        <w:rPr>
          <w:rFonts w:ascii="Times New Roman" w:hAnsi="Times New Roman" w:cs="Times New Roman"/>
          <w:noProof/>
          <w:sz w:val="22"/>
        </w:rPr>
        <w:drawing>
          <wp:inline distT="0" distB="0" distL="0" distR="0" wp14:anchorId="44CB4945" wp14:editId="45C6C5F1">
            <wp:extent cx="3222395" cy="2661217"/>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113" t="20534" r="20773" b="12188"/>
                    <a:stretch/>
                  </pic:blipFill>
                  <pic:spPr bwMode="auto">
                    <a:xfrm>
                      <a:off x="0" y="0"/>
                      <a:ext cx="3223307" cy="2661970"/>
                    </a:xfrm>
                    <a:prstGeom prst="rect">
                      <a:avLst/>
                    </a:prstGeom>
                    <a:noFill/>
                    <a:ln>
                      <a:noFill/>
                    </a:ln>
                    <a:extLst>
                      <a:ext uri="{53640926-AAD7-44D8-BBD7-CCE9431645EC}">
                        <a14:shadowObscured xmlns:a14="http://schemas.microsoft.com/office/drawing/2010/main"/>
                      </a:ext>
                    </a:extLst>
                  </pic:spPr>
                </pic:pic>
              </a:graphicData>
            </a:graphic>
          </wp:inline>
        </w:drawing>
      </w:r>
    </w:p>
    <w:p w14:paraId="2AAC478A" w14:textId="4576AC8F" w:rsidR="003F08D5" w:rsidRPr="00167FA1" w:rsidRDefault="003F08D5" w:rsidP="003F08D5">
      <w:pPr>
        <w:spacing w:line="360" w:lineRule="auto"/>
        <w:rPr>
          <w:rFonts w:ascii="Times New Roman" w:hAnsi="Times New Roman" w:cs="Times New Roman"/>
          <w:sz w:val="22"/>
        </w:rPr>
      </w:pPr>
      <w:r w:rsidRPr="00167FA1">
        <w:rPr>
          <w:rFonts w:ascii="Times New Roman" w:hAnsi="Times New Roman" w:cs="Times New Roman"/>
          <w:b/>
          <w:bCs/>
          <w:sz w:val="22"/>
        </w:rPr>
        <w:t>Fig</w:t>
      </w:r>
      <w:r w:rsidR="00DA2205">
        <w:rPr>
          <w:rFonts w:ascii="Times New Roman" w:hAnsi="Times New Roman" w:cs="Times New Roman"/>
          <w:b/>
          <w:bCs/>
          <w:sz w:val="22"/>
        </w:rPr>
        <w:t>.</w:t>
      </w:r>
      <w:r w:rsidRPr="00167FA1">
        <w:rPr>
          <w:rFonts w:ascii="Times New Roman" w:hAnsi="Times New Roman" w:cs="Times New Roman"/>
          <w:b/>
          <w:bCs/>
          <w:sz w:val="22"/>
        </w:rPr>
        <w:t xml:space="preserve"> S1</w:t>
      </w:r>
      <w:r w:rsidRPr="00167FA1">
        <w:rPr>
          <w:rFonts w:ascii="Times New Roman" w:hAnsi="Times New Roman" w:cs="Times New Roman"/>
          <w:sz w:val="22"/>
        </w:rPr>
        <w:t xml:space="preserve"> Non-metric multidimensional scaling (NMDS) analysis for the endophytic and rhizosphere fungi. The circle nodes with red color represented the samples of endophytic fungi, while triangle nodes with blue color represented the samples of rhizosphere one.</w:t>
      </w:r>
    </w:p>
    <w:p w14:paraId="5339B733" w14:textId="45DC338D" w:rsidR="00CD7271" w:rsidRDefault="00EB1CE7" w:rsidP="00336EA6">
      <w:pPr>
        <w:spacing w:line="360" w:lineRule="auto"/>
        <w:ind w:left="105" w:hangingChars="50" w:hanging="105"/>
        <w:jc w:val="center"/>
        <w:rPr>
          <w:rFonts w:ascii="Times New Roman" w:hAnsi="Times New Roman" w:cs="Times New Roman"/>
          <w:sz w:val="22"/>
        </w:rPr>
      </w:pPr>
      <w:r>
        <w:rPr>
          <w:noProof/>
        </w:rPr>
        <w:drawing>
          <wp:inline distT="0" distB="0" distL="0" distR="0" wp14:anchorId="2E4761A5" wp14:editId="0B3EA0BC">
            <wp:extent cx="5297348" cy="2473452"/>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0323" cy="2474841"/>
                    </a:xfrm>
                    <a:prstGeom prst="rect">
                      <a:avLst/>
                    </a:prstGeom>
                    <a:noFill/>
                    <a:ln>
                      <a:noFill/>
                    </a:ln>
                  </pic:spPr>
                </pic:pic>
              </a:graphicData>
            </a:graphic>
          </wp:inline>
        </w:drawing>
      </w:r>
    </w:p>
    <w:p w14:paraId="4F13FAB8" w14:textId="1BAB31F8" w:rsidR="003F08D5" w:rsidRPr="00167FA1" w:rsidRDefault="003F08D5" w:rsidP="003F08D5">
      <w:pPr>
        <w:spacing w:line="360" w:lineRule="auto"/>
        <w:rPr>
          <w:rFonts w:ascii="Times New Roman" w:hAnsi="Times New Roman" w:cs="Times New Roman"/>
          <w:sz w:val="22"/>
        </w:rPr>
      </w:pPr>
      <w:r w:rsidRPr="00167FA1">
        <w:rPr>
          <w:rFonts w:ascii="Times New Roman" w:hAnsi="Times New Roman" w:cs="Times New Roman"/>
          <w:b/>
          <w:bCs/>
          <w:sz w:val="22"/>
        </w:rPr>
        <w:t>Fig</w:t>
      </w:r>
      <w:r w:rsidR="00DA2205">
        <w:rPr>
          <w:rFonts w:ascii="Times New Roman" w:hAnsi="Times New Roman" w:cs="Times New Roman"/>
          <w:b/>
          <w:bCs/>
          <w:sz w:val="22"/>
        </w:rPr>
        <w:t>.</w:t>
      </w:r>
      <w:r w:rsidRPr="00167FA1">
        <w:rPr>
          <w:rFonts w:ascii="Times New Roman" w:hAnsi="Times New Roman" w:cs="Times New Roman"/>
          <w:b/>
          <w:bCs/>
          <w:sz w:val="22"/>
        </w:rPr>
        <w:t xml:space="preserve"> S2</w:t>
      </w:r>
      <w:r w:rsidRPr="00167FA1">
        <w:rPr>
          <w:rFonts w:ascii="Times New Roman" w:hAnsi="Times New Roman" w:cs="Times New Roman"/>
          <w:sz w:val="22"/>
        </w:rPr>
        <w:t xml:space="preserve"> Taxonomic structures of</w:t>
      </w:r>
      <w:r w:rsidRPr="00DA2205">
        <w:rPr>
          <w:rFonts w:ascii="Times New Roman" w:hAnsi="Times New Roman" w:cs="Times New Roman"/>
          <w:sz w:val="22"/>
        </w:rPr>
        <w:t xml:space="preserve"> the root endophytic fungi (</w:t>
      </w:r>
      <w:r w:rsidR="00DA2205" w:rsidRPr="00DA2205">
        <w:rPr>
          <w:rFonts w:ascii="Times New Roman" w:hAnsi="Times New Roman" w:cs="Times New Roman"/>
          <w:sz w:val="22"/>
        </w:rPr>
        <w:t>A</w:t>
      </w:r>
      <w:r w:rsidRPr="00DA2205">
        <w:rPr>
          <w:rFonts w:ascii="Times New Roman" w:hAnsi="Times New Roman" w:cs="Times New Roman"/>
          <w:sz w:val="22"/>
        </w:rPr>
        <w:t>) and rhizosphere fungi (</w:t>
      </w:r>
      <w:r w:rsidR="00DA2205" w:rsidRPr="00DA2205">
        <w:rPr>
          <w:rFonts w:ascii="Times New Roman" w:hAnsi="Times New Roman" w:cs="Times New Roman"/>
          <w:sz w:val="22"/>
        </w:rPr>
        <w:t>B</w:t>
      </w:r>
      <w:r w:rsidRPr="00DA2205">
        <w:rPr>
          <w:rFonts w:ascii="Times New Roman" w:hAnsi="Times New Roman" w:cs="Times New Roman"/>
          <w:sz w:val="22"/>
        </w:rPr>
        <w:t>) at phylum level.</w:t>
      </w:r>
      <w:r w:rsidRPr="00167FA1">
        <w:rPr>
          <w:rFonts w:ascii="Times New Roman" w:hAnsi="Times New Roman" w:cs="Times New Roman"/>
          <w:sz w:val="22"/>
        </w:rPr>
        <w:t xml:space="preserve"> Phylum relative abundance less than 0.01 were classified as “others”. “LN” means the samples sampled from Liaoning Province, China. “JL” means the samples sampled from Jilin Province, China. “YN” means the samples sampled from Yunnan Province, China.</w:t>
      </w:r>
    </w:p>
    <w:p w14:paraId="383E74CF" w14:textId="77777777" w:rsidR="003F08D5" w:rsidRPr="003F08D5" w:rsidRDefault="003F08D5" w:rsidP="00336EA6">
      <w:pPr>
        <w:spacing w:line="360" w:lineRule="auto"/>
        <w:ind w:left="110" w:hangingChars="50" w:hanging="110"/>
        <w:jc w:val="center"/>
        <w:rPr>
          <w:rFonts w:ascii="Times New Roman" w:hAnsi="Times New Roman" w:cs="Times New Roman"/>
          <w:sz w:val="22"/>
        </w:rPr>
      </w:pPr>
    </w:p>
    <w:p w14:paraId="68360F18" w14:textId="77777777" w:rsidR="00CD7271" w:rsidRPr="00167FA1" w:rsidRDefault="00CD7271" w:rsidP="00336EA6">
      <w:pPr>
        <w:spacing w:line="360" w:lineRule="auto"/>
        <w:ind w:left="110" w:hangingChars="50" w:hanging="110"/>
        <w:rPr>
          <w:rFonts w:ascii="Times New Roman" w:hAnsi="Times New Roman" w:cs="Times New Roman"/>
          <w:sz w:val="22"/>
        </w:rPr>
        <w:sectPr w:rsidR="00CD7271" w:rsidRPr="00167FA1" w:rsidSect="00CD7271">
          <w:pgSz w:w="11906" w:h="16838"/>
          <w:pgMar w:top="1440" w:right="1080" w:bottom="1440" w:left="1080" w:header="851" w:footer="992" w:gutter="0"/>
          <w:cols w:space="425"/>
          <w:docGrid w:type="lines" w:linePitch="312"/>
        </w:sectPr>
      </w:pPr>
    </w:p>
    <w:p w14:paraId="5035B1F8" w14:textId="4C3B6F6E" w:rsidR="00CD7271" w:rsidRPr="00167FA1" w:rsidRDefault="00EB1CE7" w:rsidP="003F08D5">
      <w:pPr>
        <w:spacing w:line="360" w:lineRule="auto"/>
        <w:jc w:val="center"/>
        <w:rPr>
          <w:rFonts w:ascii="Times New Roman" w:hAnsi="Times New Roman" w:cs="Times New Roman"/>
          <w:sz w:val="22"/>
        </w:rPr>
      </w:pPr>
      <w:r>
        <w:rPr>
          <w:noProof/>
        </w:rPr>
        <w:lastRenderedPageBreak/>
        <w:drawing>
          <wp:inline distT="0" distB="0" distL="0" distR="0" wp14:anchorId="49013AA5" wp14:editId="22D9E82B">
            <wp:extent cx="5231017" cy="3250665"/>
            <wp:effectExtent l="0" t="0" r="825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3994" cy="3252515"/>
                    </a:xfrm>
                    <a:prstGeom prst="rect">
                      <a:avLst/>
                    </a:prstGeom>
                    <a:noFill/>
                    <a:ln>
                      <a:noFill/>
                    </a:ln>
                  </pic:spPr>
                </pic:pic>
              </a:graphicData>
            </a:graphic>
          </wp:inline>
        </w:drawing>
      </w:r>
    </w:p>
    <w:p w14:paraId="58B767DC" w14:textId="2C33C2F4"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w:t>
      </w:r>
      <w:r>
        <w:rPr>
          <w:rFonts w:ascii="Times New Roman" w:hAnsi="Times New Roman" w:cs="Times New Roman"/>
          <w:b/>
          <w:bCs/>
          <w:sz w:val="22"/>
        </w:rPr>
        <w:t>.</w:t>
      </w:r>
      <w:r w:rsidRPr="00167FA1">
        <w:rPr>
          <w:rFonts w:ascii="Times New Roman" w:hAnsi="Times New Roman" w:cs="Times New Roman"/>
          <w:b/>
          <w:bCs/>
          <w:sz w:val="22"/>
        </w:rPr>
        <w:t xml:space="preserve"> S3</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w:t>
      </w:r>
      <w:r w:rsidRPr="00DA2205">
        <w:rPr>
          <w:rFonts w:ascii="Times New Roman" w:eastAsia="宋体" w:hAnsi="Times New Roman" w:cs="Times New Roman"/>
          <w:sz w:val="22"/>
        </w:rPr>
        <w:t>EfSe). (</w:t>
      </w:r>
      <w:r w:rsidR="00DA2205" w:rsidRPr="00DA2205">
        <w:rPr>
          <w:rFonts w:ascii="Times New Roman" w:eastAsia="宋体" w:hAnsi="Times New Roman" w:cs="Times New Roman"/>
          <w:sz w:val="22"/>
        </w:rPr>
        <w:t>A</w:t>
      </w:r>
      <w:r w:rsidRPr="00DA2205">
        <w:rPr>
          <w:rFonts w:ascii="Times New Roman" w:eastAsia="宋体" w:hAnsi="Times New Roman" w:cs="Times New Roman"/>
          <w:sz w:val="22"/>
        </w:rPr>
        <w:t>) The log10 of LDA score of the endophytic fungi of LN, and the higher the value, the higher the specificity. (</w:t>
      </w:r>
      <w:r w:rsidR="00DA2205" w:rsidRPr="00DA2205">
        <w:rPr>
          <w:rFonts w:ascii="Times New Roman" w:eastAsia="宋体" w:hAnsi="Times New Roman" w:cs="Times New Roman"/>
          <w:sz w:val="22"/>
        </w:rPr>
        <w:t>B</w:t>
      </w:r>
      <w:r w:rsidRPr="00DA2205">
        <w:rPr>
          <w:rFonts w:ascii="Times New Roman" w:eastAsia="宋体" w:hAnsi="Times New Roman" w:cs="Times New Roman"/>
          <w:sz w:val="22"/>
        </w:rPr>
        <w:t>) Taxonomic cladogram of the discriminates analyzed by LEfSe. Rings from the inner to the outer portion of the g</w:t>
      </w:r>
      <w:r w:rsidRPr="00167FA1">
        <w:rPr>
          <w:rFonts w:ascii="Times New Roman" w:eastAsia="宋体" w:hAnsi="Times New Roman" w:cs="Times New Roman"/>
          <w:sz w:val="22"/>
        </w:rPr>
        <w:t>raph represent taxonomic ranks from phylum to genus. The nodes in each taxonomic rank are defined at the same level of classification, and the sizes of nodes are proportional to their relative abundances.</w:t>
      </w:r>
    </w:p>
    <w:p w14:paraId="59B45F2F" w14:textId="26EF4256" w:rsidR="00CD7271" w:rsidRDefault="00EB1CE7" w:rsidP="00336EA6">
      <w:pPr>
        <w:spacing w:line="360" w:lineRule="auto"/>
        <w:jc w:val="center"/>
        <w:rPr>
          <w:rFonts w:ascii="Times New Roman" w:hAnsi="Times New Roman" w:cs="Times New Roman"/>
          <w:sz w:val="22"/>
        </w:rPr>
      </w:pPr>
      <w:r>
        <w:rPr>
          <w:noProof/>
        </w:rPr>
        <w:drawing>
          <wp:inline distT="0" distB="0" distL="0" distR="0" wp14:anchorId="68F31F92" wp14:editId="31ADADC4">
            <wp:extent cx="5258581" cy="3005906"/>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193" cy="3011972"/>
                    </a:xfrm>
                    <a:prstGeom prst="rect">
                      <a:avLst/>
                    </a:prstGeom>
                    <a:noFill/>
                    <a:ln>
                      <a:noFill/>
                    </a:ln>
                  </pic:spPr>
                </pic:pic>
              </a:graphicData>
            </a:graphic>
          </wp:inline>
        </w:drawing>
      </w:r>
    </w:p>
    <w:p w14:paraId="55722314" w14:textId="7DC0327B"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w:t>
      </w:r>
      <w:r>
        <w:rPr>
          <w:rFonts w:ascii="Times New Roman" w:hAnsi="Times New Roman" w:cs="Times New Roman"/>
          <w:b/>
          <w:bCs/>
          <w:sz w:val="22"/>
        </w:rPr>
        <w:t>.</w:t>
      </w:r>
      <w:r w:rsidRPr="00167FA1">
        <w:rPr>
          <w:rFonts w:ascii="Times New Roman" w:hAnsi="Times New Roman" w:cs="Times New Roman"/>
          <w:b/>
          <w:bCs/>
          <w:sz w:val="22"/>
        </w:rPr>
        <w:t xml:space="preserve"> S4</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(LEf</w:t>
      </w:r>
      <w:r w:rsidRPr="00DA2205">
        <w:rPr>
          <w:rFonts w:ascii="Times New Roman" w:eastAsia="宋体" w:hAnsi="Times New Roman" w:cs="Times New Roman"/>
          <w:sz w:val="22"/>
        </w:rPr>
        <w:t>Se). (</w:t>
      </w:r>
      <w:r w:rsidR="00DA2205" w:rsidRPr="00DA2205">
        <w:rPr>
          <w:rFonts w:ascii="Times New Roman" w:eastAsia="宋体" w:hAnsi="Times New Roman" w:cs="Times New Roman"/>
          <w:sz w:val="22"/>
        </w:rPr>
        <w:t>A</w:t>
      </w:r>
      <w:r w:rsidRPr="00DA2205">
        <w:rPr>
          <w:rFonts w:ascii="Times New Roman" w:eastAsia="宋体" w:hAnsi="Times New Roman" w:cs="Times New Roman"/>
          <w:sz w:val="22"/>
        </w:rPr>
        <w:t>) The log10 of LDA score of the endophytic fungi of JL, and the higher the value, the higher the specificity. (</w:t>
      </w:r>
      <w:r w:rsidR="00DA2205" w:rsidRPr="00DA2205">
        <w:rPr>
          <w:rFonts w:ascii="Times New Roman" w:eastAsia="宋体" w:hAnsi="Times New Roman" w:cs="Times New Roman"/>
          <w:sz w:val="22"/>
        </w:rPr>
        <w:t>B</w:t>
      </w:r>
      <w:r w:rsidRPr="00DA2205">
        <w:rPr>
          <w:rFonts w:ascii="Times New Roman" w:eastAsia="宋体" w:hAnsi="Times New Roman" w:cs="Times New Roman"/>
          <w:sz w:val="22"/>
        </w:rPr>
        <w:t>) Taxonomic cladogram of the discriminates analyzed by LEfSe.</w:t>
      </w:r>
    </w:p>
    <w:p w14:paraId="4B854D2C" w14:textId="306678A5" w:rsidR="00CD7271" w:rsidRDefault="00EB1CE7" w:rsidP="00336EA6">
      <w:pPr>
        <w:spacing w:line="360" w:lineRule="auto"/>
        <w:jc w:val="center"/>
        <w:rPr>
          <w:rFonts w:ascii="Times New Roman" w:hAnsi="Times New Roman" w:cs="Times New Roman"/>
          <w:sz w:val="22"/>
        </w:rPr>
      </w:pPr>
      <w:r>
        <w:rPr>
          <w:noProof/>
        </w:rPr>
        <w:lastRenderedPageBreak/>
        <w:drawing>
          <wp:inline distT="0" distB="0" distL="0" distR="0" wp14:anchorId="5E6213EF" wp14:editId="1864FF13">
            <wp:extent cx="5034216" cy="3060510"/>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8691" cy="3063230"/>
                    </a:xfrm>
                    <a:prstGeom prst="rect">
                      <a:avLst/>
                    </a:prstGeom>
                    <a:noFill/>
                    <a:ln>
                      <a:noFill/>
                    </a:ln>
                  </pic:spPr>
                </pic:pic>
              </a:graphicData>
            </a:graphic>
          </wp:inline>
        </w:drawing>
      </w:r>
    </w:p>
    <w:p w14:paraId="4BE65488" w14:textId="24899DDA"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w:t>
      </w:r>
      <w:r w:rsidR="00255BAD">
        <w:rPr>
          <w:rFonts w:ascii="Times New Roman" w:hAnsi="Times New Roman" w:cs="Times New Roman"/>
          <w:b/>
          <w:bCs/>
          <w:sz w:val="22"/>
        </w:rPr>
        <w:t>.</w:t>
      </w:r>
      <w:r w:rsidRPr="00167FA1">
        <w:rPr>
          <w:rFonts w:ascii="Times New Roman" w:hAnsi="Times New Roman" w:cs="Times New Roman"/>
          <w:b/>
          <w:bCs/>
          <w:sz w:val="22"/>
        </w:rPr>
        <w:t xml:space="preserve"> S5</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(LEfS</w:t>
      </w:r>
      <w:r w:rsidRPr="00DA2205">
        <w:rPr>
          <w:rFonts w:ascii="Times New Roman" w:eastAsia="宋体" w:hAnsi="Times New Roman" w:cs="Times New Roman"/>
          <w:sz w:val="22"/>
        </w:rPr>
        <w:t>e). (</w:t>
      </w:r>
      <w:r w:rsidR="00DA2205" w:rsidRPr="00DA2205">
        <w:rPr>
          <w:rFonts w:ascii="Times New Roman" w:eastAsia="宋体" w:hAnsi="Times New Roman" w:cs="Times New Roman"/>
          <w:sz w:val="22"/>
        </w:rPr>
        <w:t>A</w:t>
      </w:r>
      <w:r w:rsidRPr="00DA2205">
        <w:rPr>
          <w:rFonts w:ascii="Times New Roman" w:eastAsia="宋体" w:hAnsi="Times New Roman" w:cs="Times New Roman"/>
          <w:sz w:val="22"/>
        </w:rPr>
        <w:t>) The log10 of LDA score of the endophytic fungi of YN, and the higher the value, the higher the specificity. (</w:t>
      </w:r>
      <w:r w:rsidR="00DA2205" w:rsidRPr="00DA2205">
        <w:rPr>
          <w:rFonts w:ascii="Times New Roman" w:eastAsia="宋体" w:hAnsi="Times New Roman" w:cs="Times New Roman"/>
          <w:sz w:val="22"/>
        </w:rPr>
        <w:t>B</w:t>
      </w:r>
      <w:r w:rsidRPr="00DA2205">
        <w:rPr>
          <w:rFonts w:ascii="Times New Roman" w:eastAsia="宋体" w:hAnsi="Times New Roman" w:cs="Times New Roman"/>
          <w:sz w:val="22"/>
        </w:rPr>
        <w:t>) Taxono</w:t>
      </w:r>
      <w:r w:rsidRPr="00167FA1">
        <w:rPr>
          <w:rFonts w:ascii="Times New Roman" w:eastAsia="宋体" w:hAnsi="Times New Roman" w:cs="Times New Roman"/>
          <w:sz w:val="22"/>
        </w:rPr>
        <w:t xml:space="preserve">mic cladogram of the discriminates analyzed by LEfSe. </w:t>
      </w:r>
    </w:p>
    <w:p w14:paraId="5D4F61CB" w14:textId="34FF40BC" w:rsidR="00CD7271" w:rsidRDefault="00EB1CE7" w:rsidP="00336EA6">
      <w:pPr>
        <w:spacing w:line="360" w:lineRule="auto"/>
        <w:jc w:val="center"/>
        <w:rPr>
          <w:rFonts w:ascii="Times New Roman" w:hAnsi="Times New Roman" w:cs="Times New Roman"/>
          <w:sz w:val="22"/>
        </w:rPr>
      </w:pPr>
      <w:r>
        <w:rPr>
          <w:noProof/>
        </w:rPr>
        <w:drawing>
          <wp:inline distT="0" distB="0" distL="0" distR="0" wp14:anchorId="002B0CC4" wp14:editId="58E07677">
            <wp:extent cx="5515066" cy="335397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7747" cy="3367764"/>
                    </a:xfrm>
                    <a:prstGeom prst="rect">
                      <a:avLst/>
                    </a:prstGeom>
                    <a:noFill/>
                    <a:ln>
                      <a:noFill/>
                    </a:ln>
                  </pic:spPr>
                </pic:pic>
              </a:graphicData>
            </a:graphic>
          </wp:inline>
        </w:drawing>
      </w:r>
    </w:p>
    <w:p w14:paraId="4EF2185D" w14:textId="26C0F2A9"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w:t>
      </w:r>
      <w:r w:rsidR="00255BAD">
        <w:rPr>
          <w:rFonts w:ascii="Times New Roman" w:hAnsi="Times New Roman" w:cs="Times New Roman"/>
          <w:b/>
          <w:bCs/>
          <w:sz w:val="22"/>
        </w:rPr>
        <w:t>.</w:t>
      </w:r>
      <w:r w:rsidRPr="00167FA1">
        <w:rPr>
          <w:rFonts w:ascii="Times New Roman" w:hAnsi="Times New Roman" w:cs="Times New Roman"/>
          <w:b/>
          <w:bCs/>
          <w:sz w:val="22"/>
        </w:rPr>
        <w:t xml:space="preserve"> S6</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(LEfSe). (</w:t>
      </w:r>
      <w:r w:rsidR="00DA2205">
        <w:rPr>
          <w:rFonts w:ascii="Times New Roman" w:eastAsia="宋体" w:hAnsi="Times New Roman" w:cs="Times New Roman"/>
          <w:b/>
          <w:sz w:val="22"/>
        </w:rPr>
        <w:t>A</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The log10 of LDA score of the rhizosphere fungi of LN, and the higher the value, the higher the specificity. (</w:t>
      </w:r>
      <w:r w:rsidR="00DA2205">
        <w:rPr>
          <w:rFonts w:ascii="Times New Roman" w:eastAsia="宋体" w:hAnsi="Times New Roman" w:cs="Times New Roman"/>
          <w:b/>
          <w:sz w:val="22"/>
        </w:rPr>
        <w:t>B</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Taxonomic cladogram of the discriminates analyzed by LEfSe.</w:t>
      </w:r>
    </w:p>
    <w:p w14:paraId="0BC99D11" w14:textId="21F0AF3E" w:rsidR="00CD7271" w:rsidRDefault="00EB1CE7" w:rsidP="00255BAD">
      <w:pPr>
        <w:spacing w:line="360" w:lineRule="auto"/>
        <w:jc w:val="center"/>
        <w:rPr>
          <w:rFonts w:ascii="Times New Roman" w:hAnsi="Times New Roman" w:cs="Times New Roman"/>
          <w:sz w:val="22"/>
        </w:rPr>
      </w:pPr>
      <w:r>
        <w:rPr>
          <w:noProof/>
        </w:rPr>
        <w:lastRenderedPageBreak/>
        <w:drawing>
          <wp:inline distT="0" distB="0" distL="0" distR="0" wp14:anchorId="10E56713" wp14:editId="2D503D92">
            <wp:extent cx="5591030" cy="309325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6380" cy="3096212"/>
                    </a:xfrm>
                    <a:prstGeom prst="rect">
                      <a:avLst/>
                    </a:prstGeom>
                    <a:noFill/>
                    <a:ln>
                      <a:noFill/>
                    </a:ln>
                  </pic:spPr>
                </pic:pic>
              </a:graphicData>
            </a:graphic>
          </wp:inline>
        </w:drawing>
      </w:r>
    </w:p>
    <w:p w14:paraId="1087E603" w14:textId="5B1AF91A"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w:t>
      </w:r>
      <w:r w:rsidR="00255BAD">
        <w:rPr>
          <w:rFonts w:ascii="Times New Roman" w:hAnsi="Times New Roman" w:cs="Times New Roman"/>
          <w:b/>
          <w:bCs/>
          <w:sz w:val="22"/>
        </w:rPr>
        <w:t>.</w:t>
      </w:r>
      <w:r w:rsidRPr="00167FA1">
        <w:rPr>
          <w:rFonts w:ascii="Times New Roman" w:hAnsi="Times New Roman" w:cs="Times New Roman"/>
          <w:b/>
          <w:bCs/>
          <w:sz w:val="22"/>
        </w:rPr>
        <w:t xml:space="preserve"> S7</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(LEfSe). (</w:t>
      </w:r>
      <w:r w:rsidR="00DA2205">
        <w:rPr>
          <w:rFonts w:ascii="Times New Roman" w:eastAsia="宋体" w:hAnsi="Times New Roman" w:cs="Times New Roman"/>
          <w:b/>
          <w:sz w:val="22"/>
        </w:rPr>
        <w:t>A</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The log10 of LDA score of the rhizosphere fungi of JL, and the higher the value, the higher the specificity. (</w:t>
      </w:r>
      <w:r w:rsidR="00DA2205">
        <w:rPr>
          <w:rFonts w:ascii="Times New Roman" w:eastAsia="宋体" w:hAnsi="Times New Roman" w:cs="Times New Roman"/>
          <w:b/>
          <w:sz w:val="22"/>
        </w:rPr>
        <w:t>B</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Taxonomic cladogram of the discriminates analyzed by LEfSe. </w:t>
      </w:r>
    </w:p>
    <w:p w14:paraId="3E0E3DB8" w14:textId="22450FB2" w:rsidR="00CD7271" w:rsidRDefault="00EB1CE7" w:rsidP="00336EA6">
      <w:pPr>
        <w:spacing w:line="360" w:lineRule="auto"/>
        <w:jc w:val="center"/>
        <w:rPr>
          <w:rFonts w:ascii="Times New Roman" w:hAnsi="Times New Roman" w:cs="Times New Roman"/>
          <w:sz w:val="22"/>
        </w:rPr>
      </w:pPr>
      <w:r>
        <w:rPr>
          <w:noProof/>
        </w:rPr>
        <w:drawing>
          <wp:inline distT="0" distB="0" distL="0" distR="0" wp14:anchorId="60C196A2" wp14:editId="65C1CD1C">
            <wp:extent cx="5090093" cy="335620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6052" cy="3360135"/>
                    </a:xfrm>
                    <a:prstGeom prst="rect">
                      <a:avLst/>
                    </a:prstGeom>
                    <a:noFill/>
                    <a:ln>
                      <a:noFill/>
                    </a:ln>
                  </pic:spPr>
                </pic:pic>
              </a:graphicData>
            </a:graphic>
          </wp:inline>
        </w:drawing>
      </w:r>
    </w:p>
    <w:p w14:paraId="4092C3F6" w14:textId="6EE31740" w:rsidR="003F08D5" w:rsidRPr="00167FA1" w:rsidRDefault="003F08D5" w:rsidP="003F08D5">
      <w:pPr>
        <w:spacing w:line="360" w:lineRule="auto"/>
        <w:rPr>
          <w:rFonts w:ascii="Times New Roman" w:eastAsia="宋体" w:hAnsi="Times New Roman" w:cs="Times New Roman"/>
          <w:sz w:val="22"/>
        </w:rPr>
      </w:pPr>
      <w:r w:rsidRPr="00167FA1">
        <w:rPr>
          <w:rFonts w:ascii="Times New Roman" w:hAnsi="Times New Roman" w:cs="Times New Roman" w:hint="eastAsia"/>
          <w:b/>
          <w:bCs/>
          <w:sz w:val="22"/>
        </w:rPr>
        <w:t>F</w:t>
      </w:r>
      <w:r w:rsidRPr="00167FA1">
        <w:rPr>
          <w:rFonts w:ascii="Times New Roman" w:hAnsi="Times New Roman" w:cs="Times New Roman"/>
          <w:b/>
          <w:bCs/>
          <w:sz w:val="22"/>
        </w:rPr>
        <w:t>igure S8</w:t>
      </w:r>
      <w:r w:rsidRPr="00167FA1">
        <w:rPr>
          <w:rFonts w:ascii="Times New Roman" w:hAnsi="Times New Roman" w:cs="Times New Roman"/>
          <w:sz w:val="22"/>
        </w:rPr>
        <w:t xml:space="preserve"> </w:t>
      </w:r>
      <w:r w:rsidRPr="00167FA1">
        <w:rPr>
          <w:rFonts w:ascii="Times New Roman" w:eastAsia="宋体" w:hAnsi="Times New Roman" w:cs="Times New Roman"/>
          <w:sz w:val="22"/>
        </w:rPr>
        <w:t>Linear discriminant analysis (LDA) effect size (LEfSe). (</w:t>
      </w:r>
      <w:r>
        <w:rPr>
          <w:rFonts w:ascii="Times New Roman" w:eastAsia="宋体" w:hAnsi="Times New Roman" w:cs="Times New Roman"/>
          <w:b/>
          <w:sz w:val="22"/>
        </w:rPr>
        <w:t>A</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The log10 of LDA score of the rhizosphere fungi of YN, and the higher the value, the higher the specificity. (</w:t>
      </w:r>
      <w:r>
        <w:rPr>
          <w:rFonts w:ascii="Times New Roman" w:eastAsia="宋体" w:hAnsi="Times New Roman" w:cs="Times New Roman"/>
          <w:b/>
          <w:sz w:val="22"/>
        </w:rPr>
        <w:t>B</w:t>
      </w:r>
      <w:r w:rsidRPr="00167FA1">
        <w:rPr>
          <w:rFonts w:ascii="Times New Roman" w:eastAsia="宋体" w:hAnsi="Times New Roman" w:cs="Times New Roman"/>
          <w:b/>
          <w:sz w:val="22"/>
        </w:rPr>
        <w:t>)</w:t>
      </w:r>
      <w:r w:rsidRPr="00167FA1">
        <w:rPr>
          <w:rFonts w:ascii="Times New Roman" w:eastAsia="宋体" w:hAnsi="Times New Roman" w:cs="Times New Roman"/>
          <w:sz w:val="22"/>
        </w:rPr>
        <w:t xml:space="preserve"> Taxonomic cladogram of the discriminates analyzed by LEfSe.</w:t>
      </w:r>
    </w:p>
    <w:p w14:paraId="510B97CC" w14:textId="77EC9ABF" w:rsidR="00CD7271" w:rsidRDefault="00EB1CE7" w:rsidP="00255BAD">
      <w:pPr>
        <w:spacing w:line="360" w:lineRule="auto"/>
        <w:jc w:val="center"/>
        <w:rPr>
          <w:rFonts w:ascii="Times New Roman" w:hAnsi="Times New Roman" w:cs="Times New Roman"/>
          <w:sz w:val="22"/>
        </w:rPr>
      </w:pPr>
      <w:r>
        <w:rPr>
          <w:noProof/>
        </w:rPr>
        <w:lastRenderedPageBreak/>
        <w:drawing>
          <wp:inline distT="0" distB="0" distL="0" distR="0" wp14:anchorId="1E0428C3" wp14:editId="6132E0F2">
            <wp:extent cx="4832350" cy="5062220"/>
            <wp:effectExtent l="0" t="0" r="635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2350" cy="5062220"/>
                    </a:xfrm>
                    <a:prstGeom prst="rect">
                      <a:avLst/>
                    </a:prstGeom>
                    <a:noFill/>
                    <a:ln>
                      <a:noFill/>
                    </a:ln>
                  </pic:spPr>
                </pic:pic>
              </a:graphicData>
            </a:graphic>
          </wp:inline>
        </w:drawing>
      </w:r>
    </w:p>
    <w:p w14:paraId="6FD37BAF" w14:textId="362CC7BA" w:rsidR="003F08D5" w:rsidRPr="00167FA1" w:rsidRDefault="003F08D5" w:rsidP="003F08D5">
      <w:pPr>
        <w:spacing w:line="360" w:lineRule="auto"/>
        <w:rPr>
          <w:rFonts w:ascii="Times New Roman" w:eastAsia="宋体" w:hAnsi="Times New Roman" w:cs="Times New Roman"/>
          <w:b/>
          <w:bCs/>
          <w:sz w:val="22"/>
        </w:rPr>
      </w:pPr>
      <w:r w:rsidRPr="00167FA1">
        <w:rPr>
          <w:rFonts w:ascii="Times New Roman" w:eastAsia="宋体" w:hAnsi="Times New Roman" w:cs="Times New Roman" w:hint="eastAsia"/>
          <w:b/>
          <w:bCs/>
          <w:sz w:val="22"/>
        </w:rPr>
        <w:t>F</w:t>
      </w:r>
      <w:r w:rsidRPr="00167FA1">
        <w:rPr>
          <w:rFonts w:ascii="Times New Roman" w:eastAsia="宋体" w:hAnsi="Times New Roman" w:cs="Times New Roman"/>
          <w:b/>
          <w:bCs/>
          <w:sz w:val="22"/>
        </w:rPr>
        <w:t>ig</w:t>
      </w:r>
      <w:r w:rsidR="00255BAD">
        <w:rPr>
          <w:rFonts w:ascii="Times New Roman" w:eastAsia="宋体" w:hAnsi="Times New Roman" w:cs="Times New Roman"/>
          <w:b/>
          <w:bCs/>
          <w:sz w:val="22"/>
        </w:rPr>
        <w:t>.</w:t>
      </w:r>
      <w:r w:rsidRPr="00167FA1">
        <w:rPr>
          <w:rFonts w:ascii="Times New Roman" w:eastAsia="宋体" w:hAnsi="Times New Roman" w:cs="Times New Roman"/>
          <w:b/>
          <w:bCs/>
          <w:sz w:val="22"/>
        </w:rPr>
        <w:t xml:space="preserve"> S9 </w:t>
      </w:r>
      <w:r w:rsidRPr="00167FA1">
        <w:rPr>
          <w:rFonts w:ascii="Times New Roman" w:eastAsia="宋体" w:hAnsi="Times New Roman" w:cs="Times New Roman"/>
          <w:sz w:val="22"/>
        </w:rPr>
        <w:t xml:space="preserve">The </w:t>
      </w:r>
      <w:r w:rsidRPr="00167FA1">
        <w:rPr>
          <w:rFonts w:ascii="Times New Roman" w:eastAsia="宋体" w:hAnsi="Times New Roman" w:cs="Times New Roman" w:hint="eastAsia"/>
          <w:sz w:val="22"/>
        </w:rPr>
        <w:t>fungal</w:t>
      </w:r>
      <w:r w:rsidRPr="00167FA1">
        <w:rPr>
          <w:rFonts w:ascii="Times New Roman" w:eastAsia="宋体" w:hAnsi="Times New Roman" w:cs="Times New Roman"/>
          <w:sz w:val="22"/>
        </w:rPr>
        <w:t xml:space="preserve"> co-occurrence networks of different origins based on a Spearman correlation analysis. The endophytic fungi of LN (</w:t>
      </w:r>
      <w:r>
        <w:rPr>
          <w:rFonts w:ascii="Times New Roman" w:eastAsia="宋体" w:hAnsi="Times New Roman" w:cs="Times New Roman"/>
          <w:b/>
          <w:sz w:val="22"/>
        </w:rPr>
        <w:t>A</w:t>
      </w:r>
      <w:r w:rsidRPr="00167FA1">
        <w:rPr>
          <w:rFonts w:ascii="Times New Roman" w:eastAsia="宋体" w:hAnsi="Times New Roman" w:cs="Times New Roman"/>
          <w:sz w:val="22"/>
        </w:rPr>
        <w:t>), JL (</w:t>
      </w:r>
      <w:r>
        <w:rPr>
          <w:rFonts w:ascii="Times New Roman" w:eastAsia="宋体" w:hAnsi="Times New Roman" w:cs="Times New Roman"/>
          <w:b/>
          <w:sz w:val="22"/>
        </w:rPr>
        <w:t>B</w:t>
      </w:r>
      <w:r w:rsidRPr="00167FA1">
        <w:rPr>
          <w:rFonts w:ascii="Times New Roman" w:eastAsia="宋体" w:hAnsi="Times New Roman" w:cs="Times New Roman"/>
          <w:sz w:val="22"/>
        </w:rPr>
        <w:t>) and YN (</w:t>
      </w:r>
      <w:r>
        <w:rPr>
          <w:rFonts w:ascii="Times New Roman" w:eastAsia="宋体" w:hAnsi="Times New Roman" w:cs="Times New Roman"/>
          <w:b/>
          <w:sz w:val="22"/>
        </w:rPr>
        <w:t>C</w:t>
      </w:r>
      <w:r w:rsidRPr="00167FA1">
        <w:rPr>
          <w:rFonts w:ascii="Times New Roman" w:eastAsia="宋体" w:hAnsi="Times New Roman" w:cs="Times New Roman"/>
          <w:sz w:val="22"/>
        </w:rPr>
        <w:t>) and rhizosphere fungi of LN (</w:t>
      </w:r>
      <w:r>
        <w:rPr>
          <w:rFonts w:ascii="Times New Roman" w:eastAsia="宋体" w:hAnsi="Times New Roman" w:cs="Times New Roman"/>
          <w:b/>
          <w:bCs/>
          <w:sz w:val="22"/>
        </w:rPr>
        <w:t>D</w:t>
      </w:r>
      <w:r w:rsidRPr="00167FA1">
        <w:rPr>
          <w:rFonts w:ascii="Times New Roman" w:eastAsia="宋体" w:hAnsi="Times New Roman" w:cs="Times New Roman"/>
          <w:sz w:val="22"/>
        </w:rPr>
        <w:t>), JL (</w:t>
      </w:r>
      <w:r>
        <w:rPr>
          <w:rFonts w:ascii="Times New Roman" w:eastAsia="宋体" w:hAnsi="Times New Roman" w:cs="Times New Roman"/>
          <w:b/>
          <w:bCs/>
          <w:sz w:val="22"/>
        </w:rPr>
        <w:t>E</w:t>
      </w:r>
      <w:r w:rsidRPr="00167FA1">
        <w:rPr>
          <w:rFonts w:ascii="Times New Roman" w:eastAsia="宋体" w:hAnsi="Times New Roman" w:cs="Times New Roman"/>
          <w:sz w:val="22"/>
        </w:rPr>
        <w:t>) and YN (</w:t>
      </w:r>
      <w:r>
        <w:rPr>
          <w:rFonts w:ascii="Times New Roman" w:eastAsia="宋体" w:hAnsi="Times New Roman" w:cs="Times New Roman"/>
          <w:b/>
          <w:bCs/>
          <w:sz w:val="22"/>
        </w:rPr>
        <w:t>F</w:t>
      </w:r>
      <w:r w:rsidRPr="00167FA1">
        <w:rPr>
          <w:rFonts w:ascii="Times New Roman" w:eastAsia="宋体" w:hAnsi="Times New Roman" w:cs="Times New Roman"/>
          <w:sz w:val="22"/>
        </w:rPr>
        <w:t>) were analyzed separately. The nodes are colored by the modules; the size of each node is proportional to the number of connections (degree), and the thickness of each connection between two nodes (edge) is proportional to the value of Spearman’s correlation coefficients. The red edges indicate positive interactions between two bacterial nodes, while the green edges indicate negative interactions.</w:t>
      </w:r>
    </w:p>
    <w:p w14:paraId="78B5C1A9" w14:textId="77777777" w:rsidR="003F08D5" w:rsidRPr="003F08D5" w:rsidRDefault="003F08D5" w:rsidP="00336EA6">
      <w:pPr>
        <w:spacing w:line="360" w:lineRule="auto"/>
        <w:jc w:val="center"/>
        <w:rPr>
          <w:rFonts w:ascii="Times New Roman" w:hAnsi="Times New Roman" w:cs="Times New Roman"/>
          <w:sz w:val="22"/>
        </w:rPr>
      </w:pPr>
    </w:p>
    <w:p w14:paraId="427CFB04" w14:textId="77777777" w:rsidR="00CD7271" w:rsidRDefault="00CD7271" w:rsidP="00336EA6">
      <w:pPr>
        <w:spacing w:line="360" w:lineRule="auto"/>
        <w:jc w:val="left"/>
        <w:rPr>
          <w:rFonts w:ascii="Times New Roman" w:hAnsi="Times New Roman" w:cs="Times New Roman"/>
          <w:b/>
          <w:bCs/>
          <w:sz w:val="22"/>
        </w:rPr>
        <w:sectPr w:rsidR="00CD7271" w:rsidSect="00CD7271">
          <w:pgSz w:w="11906" w:h="16838"/>
          <w:pgMar w:top="1440" w:right="1080" w:bottom="1440" w:left="1080" w:header="851" w:footer="992" w:gutter="0"/>
          <w:cols w:space="425"/>
          <w:docGrid w:type="lines" w:linePitch="312"/>
        </w:sectPr>
      </w:pPr>
    </w:p>
    <w:p w14:paraId="467250DA" w14:textId="0E1B0DDA" w:rsidR="00CD7271" w:rsidRPr="002F38EC" w:rsidRDefault="00CD7271" w:rsidP="00CB2C3B">
      <w:pPr>
        <w:spacing w:line="360" w:lineRule="auto"/>
        <w:jc w:val="left"/>
        <w:rPr>
          <w:rFonts w:ascii="Times New Roman" w:hAnsi="Times New Roman" w:cs="Times New Roman"/>
          <w:b/>
          <w:bCs/>
          <w:sz w:val="22"/>
        </w:rPr>
      </w:pPr>
      <w:r w:rsidRPr="002F38EC">
        <w:rPr>
          <w:rFonts w:ascii="Times New Roman" w:hAnsi="Times New Roman" w:cs="Times New Roman"/>
          <w:b/>
          <w:bCs/>
          <w:sz w:val="22"/>
        </w:rPr>
        <w:lastRenderedPageBreak/>
        <w:t xml:space="preserve">Supplementary </w:t>
      </w:r>
      <w:r w:rsidR="00DA2205">
        <w:rPr>
          <w:rFonts w:ascii="Times New Roman" w:hAnsi="Times New Roman" w:cs="Times New Roman"/>
          <w:b/>
          <w:bCs/>
          <w:sz w:val="22"/>
        </w:rPr>
        <w:t>T</w:t>
      </w:r>
      <w:r w:rsidRPr="002F38EC">
        <w:rPr>
          <w:rFonts w:ascii="Times New Roman" w:hAnsi="Times New Roman" w:cs="Times New Roman"/>
          <w:b/>
          <w:bCs/>
          <w:sz w:val="22"/>
        </w:rPr>
        <w:t>able</w:t>
      </w:r>
    </w:p>
    <w:p w14:paraId="2A949051" w14:textId="4A3A09C3" w:rsidR="00CD7271" w:rsidRPr="00DA2205" w:rsidRDefault="00CD7271" w:rsidP="00CB2C3B">
      <w:pPr>
        <w:spacing w:line="360" w:lineRule="auto"/>
        <w:jc w:val="center"/>
        <w:rPr>
          <w:rFonts w:ascii="Times New Roman" w:hAnsi="Times New Roman" w:cs="Times New Roman"/>
          <w:sz w:val="22"/>
        </w:rPr>
      </w:pPr>
      <w:r w:rsidRPr="00DA2205">
        <w:rPr>
          <w:rFonts w:ascii="Times New Roman" w:hAnsi="Times New Roman" w:cs="Times New Roman"/>
          <w:b/>
          <w:bCs/>
          <w:sz w:val="22"/>
        </w:rPr>
        <w:t>Ta</w:t>
      </w:r>
      <w:r w:rsidR="00DA2205" w:rsidRPr="00DA2205">
        <w:rPr>
          <w:rFonts w:ascii="Times New Roman" w:hAnsi="Times New Roman" w:cs="Times New Roman"/>
          <w:b/>
          <w:bCs/>
          <w:sz w:val="22"/>
        </w:rPr>
        <w:t>b.</w:t>
      </w:r>
      <w:r w:rsidRPr="00DA2205">
        <w:rPr>
          <w:rFonts w:ascii="Times New Roman" w:hAnsi="Times New Roman" w:cs="Times New Roman"/>
          <w:b/>
          <w:bCs/>
          <w:sz w:val="22"/>
        </w:rPr>
        <w:t xml:space="preserve"> S1</w:t>
      </w:r>
      <w:r w:rsidRPr="00DA2205">
        <w:rPr>
          <w:rFonts w:ascii="Times New Roman" w:hAnsi="Times New Roman" w:cs="Times New Roman"/>
          <w:sz w:val="22"/>
        </w:rPr>
        <w:t xml:space="preserve"> The plant physiological and biochemical indicators</w:t>
      </w:r>
    </w:p>
    <w:tbl>
      <w:tblPr>
        <w:tblStyle w:val="a7"/>
        <w:tblpPr w:leftFromText="180" w:rightFromText="180" w:vertAnchor="page" w:horzAnchor="margin" w:tblpXSpec="center" w:tblpY="2487"/>
        <w:tblW w:w="8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1889"/>
        <w:gridCol w:w="1804"/>
        <w:gridCol w:w="2130"/>
        <w:gridCol w:w="1585"/>
      </w:tblGrid>
      <w:tr w:rsidR="00CB2C3B" w:rsidRPr="00DA2205" w14:paraId="683260F5" w14:textId="77777777" w:rsidTr="00CB2C3B">
        <w:trPr>
          <w:trHeight w:val="459"/>
        </w:trPr>
        <w:tc>
          <w:tcPr>
            <w:tcW w:w="1244" w:type="dxa"/>
            <w:tcBorders>
              <w:top w:val="single" w:sz="12" w:space="0" w:color="auto"/>
              <w:bottom w:val="single" w:sz="8" w:space="0" w:color="auto"/>
            </w:tcBorders>
            <w:vAlign w:val="center"/>
          </w:tcPr>
          <w:p w14:paraId="52E33AEE" w14:textId="77777777" w:rsidR="00CB2C3B" w:rsidRPr="00CB2C3B" w:rsidRDefault="00CB2C3B" w:rsidP="00CB2C3B">
            <w:pPr>
              <w:jc w:val="center"/>
              <w:rPr>
                <w:rFonts w:ascii="Times New Roman" w:hAnsi="Times New Roman" w:cs="Times New Roman"/>
                <w:sz w:val="22"/>
                <w:szCs w:val="22"/>
              </w:rPr>
            </w:pPr>
          </w:p>
        </w:tc>
        <w:tc>
          <w:tcPr>
            <w:tcW w:w="1889" w:type="dxa"/>
            <w:tcBorders>
              <w:top w:val="single" w:sz="12" w:space="0" w:color="auto"/>
              <w:bottom w:val="single" w:sz="8" w:space="0" w:color="auto"/>
            </w:tcBorders>
            <w:vAlign w:val="center"/>
          </w:tcPr>
          <w:p w14:paraId="7258928D"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Gentiopicroside</w:t>
            </w:r>
          </w:p>
          <w:p w14:paraId="4AFB201C"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w:t>
            </w:r>
          </w:p>
        </w:tc>
        <w:tc>
          <w:tcPr>
            <w:tcW w:w="1804" w:type="dxa"/>
            <w:tcBorders>
              <w:top w:val="single" w:sz="12" w:space="0" w:color="auto"/>
              <w:bottom w:val="single" w:sz="8" w:space="0" w:color="auto"/>
            </w:tcBorders>
            <w:vAlign w:val="center"/>
          </w:tcPr>
          <w:p w14:paraId="1F0BB9CD"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Polysaccharide</w:t>
            </w:r>
          </w:p>
          <w:p w14:paraId="1FE3A8F8"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w:t>
            </w:r>
          </w:p>
        </w:tc>
        <w:tc>
          <w:tcPr>
            <w:tcW w:w="2130" w:type="dxa"/>
            <w:tcBorders>
              <w:top w:val="single" w:sz="12" w:space="0" w:color="auto"/>
              <w:bottom w:val="single" w:sz="8" w:space="0" w:color="auto"/>
            </w:tcBorders>
            <w:vAlign w:val="center"/>
          </w:tcPr>
          <w:p w14:paraId="7BD5EE1C" w14:textId="77777777" w:rsidR="00CB2C3B" w:rsidRPr="00DA2205" w:rsidRDefault="00CB2C3B" w:rsidP="00CB2C3B">
            <w:pPr>
              <w:jc w:val="center"/>
              <w:rPr>
                <w:rFonts w:ascii="Times New Roman" w:eastAsia="宋体" w:hAnsi="Times New Roman" w:cs="Times New Roman"/>
                <w:sz w:val="22"/>
                <w:szCs w:val="22"/>
              </w:rPr>
            </w:pPr>
            <w:r w:rsidRPr="00DA2205">
              <w:rPr>
                <w:rFonts w:ascii="Times New Roman" w:eastAsia="宋体" w:hAnsi="Times New Roman" w:cs="Times New Roman"/>
                <w:sz w:val="22"/>
                <w:szCs w:val="22"/>
              </w:rPr>
              <w:t>Root vitality</w:t>
            </w:r>
          </w:p>
          <w:p w14:paraId="591C94F7" w14:textId="77777777" w:rsidR="00CB2C3B" w:rsidRPr="00DA2205" w:rsidRDefault="00CB2C3B" w:rsidP="00CB2C3B">
            <w:pPr>
              <w:jc w:val="center"/>
              <w:rPr>
                <w:rFonts w:ascii="Times New Roman" w:eastAsia="宋体" w:hAnsi="Times New Roman" w:cs="Times New Roman"/>
                <w:sz w:val="22"/>
                <w:szCs w:val="22"/>
              </w:rPr>
            </w:pPr>
            <w:r w:rsidRPr="00DA2205">
              <w:rPr>
                <w:rFonts w:ascii="Times New Roman" w:eastAsia="宋体" w:hAnsi="Times New Roman" w:cs="Times New Roman"/>
                <w:sz w:val="22"/>
                <w:szCs w:val="22"/>
              </w:rPr>
              <w:t>/(mg‧g</w:t>
            </w:r>
            <w:r w:rsidRPr="00DA2205">
              <w:rPr>
                <w:rFonts w:ascii="Times New Roman" w:eastAsia="宋体" w:hAnsi="Times New Roman" w:cs="Times New Roman"/>
                <w:sz w:val="22"/>
                <w:szCs w:val="22"/>
                <w:vertAlign w:val="superscript"/>
              </w:rPr>
              <w:t>-1</w:t>
            </w:r>
            <w:r w:rsidRPr="00DA2205">
              <w:rPr>
                <w:rFonts w:ascii="Times New Roman" w:eastAsia="宋体" w:hAnsi="Times New Roman" w:cs="Times New Roman"/>
                <w:sz w:val="22"/>
                <w:szCs w:val="22"/>
              </w:rPr>
              <w:t>‧h</w:t>
            </w:r>
            <w:r w:rsidRPr="00DA2205">
              <w:rPr>
                <w:rFonts w:ascii="Times New Roman" w:eastAsia="宋体" w:hAnsi="Times New Roman" w:cs="Times New Roman"/>
                <w:sz w:val="22"/>
                <w:szCs w:val="22"/>
                <w:vertAlign w:val="superscript"/>
              </w:rPr>
              <w:t>-1</w:t>
            </w:r>
            <w:r w:rsidRPr="00DA2205">
              <w:rPr>
                <w:rFonts w:ascii="Times New Roman" w:eastAsia="宋体" w:hAnsi="Times New Roman" w:cs="Times New Roman"/>
                <w:sz w:val="22"/>
                <w:szCs w:val="22"/>
              </w:rPr>
              <w:t>)</w:t>
            </w:r>
          </w:p>
        </w:tc>
        <w:tc>
          <w:tcPr>
            <w:tcW w:w="1585" w:type="dxa"/>
            <w:tcBorders>
              <w:top w:val="single" w:sz="12" w:space="0" w:color="auto"/>
              <w:bottom w:val="single" w:sz="8" w:space="0" w:color="auto"/>
            </w:tcBorders>
            <w:vAlign w:val="center"/>
          </w:tcPr>
          <w:p w14:paraId="388BBE0B"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Plant Height</w:t>
            </w:r>
          </w:p>
          <w:p w14:paraId="64067E91"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/(cm)</w:t>
            </w:r>
          </w:p>
        </w:tc>
      </w:tr>
      <w:tr w:rsidR="00CB2C3B" w:rsidRPr="00DA2205" w14:paraId="43686683" w14:textId="77777777" w:rsidTr="00CB2C3B">
        <w:trPr>
          <w:trHeight w:val="229"/>
        </w:trPr>
        <w:tc>
          <w:tcPr>
            <w:tcW w:w="1244" w:type="dxa"/>
            <w:tcBorders>
              <w:top w:val="single" w:sz="8" w:space="0" w:color="auto"/>
            </w:tcBorders>
            <w:vAlign w:val="center"/>
          </w:tcPr>
          <w:p w14:paraId="6FBE8080"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May_LN</w:t>
            </w:r>
          </w:p>
        </w:tc>
        <w:tc>
          <w:tcPr>
            <w:tcW w:w="1889" w:type="dxa"/>
            <w:tcBorders>
              <w:top w:val="single" w:sz="8" w:space="0" w:color="auto"/>
            </w:tcBorders>
            <w:vAlign w:val="center"/>
          </w:tcPr>
          <w:p w14:paraId="7A54A51C"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7.40±0.02</w:t>
            </w:r>
            <w:r w:rsidRPr="00DA2205">
              <w:rPr>
                <w:rFonts w:ascii="Times New Roman" w:hAnsi="Times New Roman" w:cs="Times New Roman"/>
                <w:sz w:val="22"/>
                <w:szCs w:val="22"/>
                <w:vertAlign w:val="superscript"/>
              </w:rPr>
              <w:t>e</w:t>
            </w:r>
          </w:p>
        </w:tc>
        <w:tc>
          <w:tcPr>
            <w:tcW w:w="1804" w:type="dxa"/>
            <w:tcBorders>
              <w:top w:val="single" w:sz="8" w:space="0" w:color="auto"/>
            </w:tcBorders>
            <w:vAlign w:val="center"/>
          </w:tcPr>
          <w:p w14:paraId="1C4F11B2"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2.12±0.12</w:t>
            </w:r>
            <w:r w:rsidRPr="00DA2205">
              <w:rPr>
                <w:rFonts w:ascii="Times New Roman" w:hAnsi="Times New Roman" w:cs="Times New Roman"/>
                <w:sz w:val="22"/>
                <w:szCs w:val="22"/>
                <w:vertAlign w:val="superscript"/>
              </w:rPr>
              <w:t>b</w:t>
            </w:r>
          </w:p>
        </w:tc>
        <w:tc>
          <w:tcPr>
            <w:tcW w:w="2130" w:type="dxa"/>
            <w:tcBorders>
              <w:top w:val="single" w:sz="8" w:space="0" w:color="auto"/>
            </w:tcBorders>
            <w:vAlign w:val="center"/>
          </w:tcPr>
          <w:p w14:paraId="20668A25" w14:textId="77777777" w:rsidR="00CB2C3B" w:rsidRPr="00DA2205" w:rsidRDefault="00CB2C3B" w:rsidP="00CB2C3B">
            <w:pPr>
              <w:jc w:val="center"/>
              <w:rPr>
                <w:rFonts w:ascii="Times New Roman" w:eastAsia="宋体" w:hAnsi="Times New Roman" w:cs="Times New Roman"/>
                <w:sz w:val="22"/>
                <w:szCs w:val="22"/>
              </w:rPr>
            </w:pPr>
            <w:r w:rsidRPr="00DA2205">
              <w:rPr>
                <w:rFonts w:ascii="Times New Roman" w:eastAsia="宋体" w:hAnsi="Times New Roman" w:cs="Times New Roman"/>
                <w:sz w:val="22"/>
                <w:szCs w:val="22"/>
              </w:rPr>
              <w:t>1.617±0.265</w:t>
            </w:r>
            <w:r w:rsidRPr="00DA2205">
              <w:rPr>
                <w:rFonts w:ascii="Times New Roman" w:eastAsia="宋体" w:hAnsi="Times New Roman" w:cs="Times New Roman"/>
                <w:sz w:val="22"/>
                <w:szCs w:val="22"/>
                <w:vertAlign w:val="superscript"/>
              </w:rPr>
              <w:t>b</w:t>
            </w:r>
          </w:p>
        </w:tc>
        <w:tc>
          <w:tcPr>
            <w:tcW w:w="1585" w:type="dxa"/>
            <w:tcBorders>
              <w:top w:val="single" w:sz="8" w:space="0" w:color="auto"/>
            </w:tcBorders>
          </w:tcPr>
          <w:p w14:paraId="18CE74ED"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14.77</w:t>
            </w:r>
            <w:r w:rsidRPr="00DA2205">
              <w:rPr>
                <w:rFonts w:ascii="Times New Roman" w:eastAsia="宋体" w:hAnsi="Times New Roman" w:cs="Times New Roman"/>
                <w:sz w:val="22"/>
                <w:szCs w:val="22"/>
              </w:rPr>
              <w:t>±1.10</w:t>
            </w:r>
            <w:r w:rsidRPr="00DA2205">
              <w:rPr>
                <w:rFonts w:ascii="Times New Roman" w:eastAsia="宋体" w:hAnsi="Times New Roman" w:cs="Times New Roman"/>
                <w:sz w:val="22"/>
                <w:szCs w:val="22"/>
                <w:vertAlign w:val="superscript"/>
              </w:rPr>
              <w:t>e</w:t>
            </w:r>
          </w:p>
        </w:tc>
      </w:tr>
      <w:tr w:rsidR="00CB2C3B" w:rsidRPr="00DA2205" w14:paraId="74A2E018" w14:textId="77777777" w:rsidTr="00CB2C3B">
        <w:trPr>
          <w:trHeight w:val="229"/>
        </w:trPr>
        <w:tc>
          <w:tcPr>
            <w:tcW w:w="1244" w:type="dxa"/>
            <w:vAlign w:val="center"/>
          </w:tcPr>
          <w:p w14:paraId="17319532"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May_JL</w:t>
            </w:r>
          </w:p>
        </w:tc>
        <w:tc>
          <w:tcPr>
            <w:tcW w:w="1889" w:type="dxa"/>
            <w:vAlign w:val="center"/>
          </w:tcPr>
          <w:p w14:paraId="64355E54"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7.82±0.13</w:t>
            </w:r>
            <w:r w:rsidRPr="00DA2205">
              <w:rPr>
                <w:rFonts w:ascii="Times New Roman" w:hAnsi="Times New Roman" w:cs="Times New Roman"/>
                <w:sz w:val="22"/>
                <w:szCs w:val="22"/>
                <w:vertAlign w:val="superscript"/>
              </w:rPr>
              <w:t>d</w:t>
            </w:r>
          </w:p>
        </w:tc>
        <w:tc>
          <w:tcPr>
            <w:tcW w:w="1804" w:type="dxa"/>
            <w:vAlign w:val="center"/>
          </w:tcPr>
          <w:p w14:paraId="6E709B1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1.82±0.05</w:t>
            </w:r>
            <w:r w:rsidRPr="00DA2205">
              <w:rPr>
                <w:rFonts w:ascii="Times New Roman" w:hAnsi="Times New Roman" w:cs="Times New Roman"/>
                <w:sz w:val="22"/>
                <w:szCs w:val="22"/>
                <w:vertAlign w:val="superscript"/>
              </w:rPr>
              <w:t>c</w:t>
            </w:r>
          </w:p>
        </w:tc>
        <w:tc>
          <w:tcPr>
            <w:tcW w:w="2130" w:type="dxa"/>
          </w:tcPr>
          <w:p w14:paraId="70FA0A95"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1.343±0.083</w:t>
            </w:r>
            <w:r w:rsidRPr="00DA2205">
              <w:rPr>
                <w:rFonts w:ascii="Times New Roman" w:eastAsia="宋体" w:hAnsi="Times New Roman" w:cs="Times New Roman"/>
                <w:sz w:val="22"/>
                <w:szCs w:val="22"/>
                <w:vertAlign w:val="superscript"/>
              </w:rPr>
              <w:t>b</w:t>
            </w:r>
          </w:p>
        </w:tc>
        <w:tc>
          <w:tcPr>
            <w:tcW w:w="1585" w:type="dxa"/>
          </w:tcPr>
          <w:p w14:paraId="4374D88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14.00</w:t>
            </w:r>
            <w:r w:rsidRPr="00DA2205">
              <w:rPr>
                <w:rFonts w:ascii="Times New Roman" w:eastAsia="宋体" w:hAnsi="Times New Roman" w:cs="Times New Roman"/>
                <w:sz w:val="22"/>
                <w:szCs w:val="22"/>
              </w:rPr>
              <w:t>±0.62</w:t>
            </w:r>
            <w:r w:rsidRPr="00DA2205">
              <w:rPr>
                <w:rFonts w:ascii="Times New Roman" w:eastAsia="宋体" w:hAnsi="Times New Roman" w:cs="Times New Roman"/>
                <w:sz w:val="22"/>
                <w:szCs w:val="22"/>
                <w:vertAlign w:val="superscript"/>
              </w:rPr>
              <w:t>e</w:t>
            </w:r>
          </w:p>
        </w:tc>
      </w:tr>
      <w:tr w:rsidR="00CB2C3B" w:rsidRPr="00DA2205" w14:paraId="0AC28624" w14:textId="77777777" w:rsidTr="00CB2C3B">
        <w:trPr>
          <w:trHeight w:val="229"/>
        </w:trPr>
        <w:tc>
          <w:tcPr>
            <w:tcW w:w="1244" w:type="dxa"/>
            <w:vAlign w:val="center"/>
          </w:tcPr>
          <w:p w14:paraId="277BF600"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May_YN</w:t>
            </w:r>
          </w:p>
        </w:tc>
        <w:tc>
          <w:tcPr>
            <w:tcW w:w="1889" w:type="dxa"/>
            <w:vAlign w:val="center"/>
          </w:tcPr>
          <w:p w14:paraId="59992C7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7.99±0.14</w:t>
            </w:r>
            <w:r w:rsidRPr="00DA2205">
              <w:rPr>
                <w:rFonts w:ascii="Times New Roman" w:hAnsi="Times New Roman" w:cs="Times New Roman"/>
                <w:sz w:val="22"/>
                <w:szCs w:val="22"/>
                <w:vertAlign w:val="superscript"/>
              </w:rPr>
              <w:t>d</w:t>
            </w:r>
          </w:p>
        </w:tc>
        <w:tc>
          <w:tcPr>
            <w:tcW w:w="1804" w:type="dxa"/>
            <w:vAlign w:val="center"/>
          </w:tcPr>
          <w:p w14:paraId="644B186F"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2.88±0.05</w:t>
            </w:r>
            <w:r w:rsidRPr="00DA2205">
              <w:rPr>
                <w:rFonts w:ascii="Times New Roman" w:hAnsi="Times New Roman" w:cs="Times New Roman"/>
                <w:sz w:val="22"/>
                <w:szCs w:val="22"/>
                <w:vertAlign w:val="superscript"/>
              </w:rPr>
              <w:t>a</w:t>
            </w:r>
          </w:p>
        </w:tc>
        <w:tc>
          <w:tcPr>
            <w:tcW w:w="2130" w:type="dxa"/>
          </w:tcPr>
          <w:p w14:paraId="2FF5404E"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1.157±0.055b</w:t>
            </w:r>
            <w:r w:rsidRPr="00DA2205">
              <w:rPr>
                <w:rFonts w:ascii="Times New Roman" w:eastAsia="宋体" w:hAnsi="Times New Roman" w:cs="Times New Roman"/>
                <w:sz w:val="22"/>
                <w:szCs w:val="22"/>
                <w:vertAlign w:val="superscript"/>
              </w:rPr>
              <w:t>c</w:t>
            </w:r>
          </w:p>
        </w:tc>
        <w:tc>
          <w:tcPr>
            <w:tcW w:w="1585" w:type="dxa"/>
          </w:tcPr>
          <w:p w14:paraId="6EB0ABFA"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10.50</w:t>
            </w:r>
            <w:r w:rsidRPr="00DA2205">
              <w:rPr>
                <w:rFonts w:ascii="Times New Roman" w:eastAsia="宋体" w:hAnsi="Times New Roman" w:cs="Times New Roman"/>
                <w:sz w:val="22"/>
                <w:szCs w:val="22"/>
              </w:rPr>
              <w:t>±0.44</w:t>
            </w:r>
            <w:r w:rsidRPr="00DA2205">
              <w:rPr>
                <w:rFonts w:ascii="Times New Roman" w:eastAsia="宋体" w:hAnsi="Times New Roman" w:cs="Times New Roman"/>
                <w:sz w:val="22"/>
                <w:szCs w:val="22"/>
                <w:vertAlign w:val="superscript"/>
              </w:rPr>
              <w:t>f</w:t>
            </w:r>
          </w:p>
        </w:tc>
      </w:tr>
      <w:tr w:rsidR="00CB2C3B" w:rsidRPr="00DA2205" w14:paraId="670DB0FE" w14:textId="77777777" w:rsidTr="00CB2C3B">
        <w:trPr>
          <w:trHeight w:val="229"/>
        </w:trPr>
        <w:tc>
          <w:tcPr>
            <w:tcW w:w="1244" w:type="dxa"/>
            <w:vAlign w:val="center"/>
          </w:tcPr>
          <w:p w14:paraId="63A0D157"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July_LN</w:t>
            </w:r>
          </w:p>
        </w:tc>
        <w:tc>
          <w:tcPr>
            <w:tcW w:w="1889" w:type="dxa"/>
            <w:vAlign w:val="center"/>
          </w:tcPr>
          <w:p w14:paraId="2B8BF4A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9.71±0.26</w:t>
            </w:r>
            <w:r w:rsidRPr="00DA2205">
              <w:rPr>
                <w:rFonts w:ascii="Times New Roman" w:hAnsi="Times New Roman" w:cs="Times New Roman"/>
                <w:sz w:val="22"/>
                <w:szCs w:val="22"/>
                <w:vertAlign w:val="superscript"/>
              </w:rPr>
              <w:t>b</w:t>
            </w:r>
          </w:p>
        </w:tc>
        <w:tc>
          <w:tcPr>
            <w:tcW w:w="1804" w:type="dxa"/>
            <w:vAlign w:val="center"/>
          </w:tcPr>
          <w:p w14:paraId="3334D89F"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1.90±0.11</w:t>
            </w:r>
            <w:r w:rsidRPr="00DA2205">
              <w:rPr>
                <w:rFonts w:ascii="Times New Roman" w:hAnsi="Times New Roman" w:cs="Times New Roman"/>
                <w:sz w:val="22"/>
                <w:szCs w:val="22"/>
                <w:vertAlign w:val="superscript"/>
              </w:rPr>
              <w:t>c</w:t>
            </w:r>
          </w:p>
        </w:tc>
        <w:tc>
          <w:tcPr>
            <w:tcW w:w="2130" w:type="dxa"/>
          </w:tcPr>
          <w:p w14:paraId="0D672993"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0.2400±0.069</w:t>
            </w:r>
            <w:r w:rsidRPr="00DA2205">
              <w:rPr>
                <w:rFonts w:ascii="Times New Roman" w:eastAsia="宋体" w:hAnsi="Times New Roman" w:cs="Times New Roman"/>
                <w:sz w:val="22"/>
                <w:szCs w:val="22"/>
                <w:vertAlign w:val="superscript"/>
              </w:rPr>
              <w:t>cd</w:t>
            </w:r>
          </w:p>
        </w:tc>
        <w:tc>
          <w:tcPr>
            <w:tcW w:w="1585" w:type="dxa"/>
          </w:tcPr>
          <w:p w14:paraId="49B2AFC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46.00</w:t>
            </w:r>
            <w:r w:rsidRPr="00DA2205">
              <w:rPr>
                <w:rFonts w:ascii="Times New Roman" w:eastAsia="宋体" w:hAnsi="Times New Roman" w:cs="Times New Roman"/>
                <w:sz w:val="22"/>
                <w:szCs w:val="22"/>
              </w:rPr>
              <w:t>±0.70</w:t>
            </w:r>
            <w:r w:rsidRPr="00DA2205">
              <w:rPr>
                <w:rFonts w:ascii="Times New Roman" w:eastAsia="宋体" w:hAnsi="Times New Roman" w:cs="Times New Roman"/>
                <w:sz w:val="22"/>
                <w:szCs w:val="22"/>
                <w:vertAlign w:val="superscript"/>
              </w:rPr>
              <w:t>c</w:t>
            </w:r>
          </w:p>
        </w:tc>
      </w:tr>
      <w:tr w:rsidR="00CB2C3B" w:rsidRPr="00DA2205" w14:paraId="2768ED90" w14:textId="77777777" w:rsidTr="00CB2C3B">
        <w:trPr>
          <w:trHeight w:val="229"/>
        </w:trPr>
        <w:tc>
          <w:tcPr>
            <w:tcW w:w="1244" w:type="dxa"/>
            <w:vAlign w:val="center"/>
          </w:tcPr>
          <w:p w14:paraId="134BE25C"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July_JL</w:t>
            </w:r>
          </w:p>
        </w:tc>
        <w:tc>
          <w:tcPr>
            <w:tcW w:w="1889" w:type="dxa"/>
            <w:vAlign w:val="center"/>
          </w:tcPr>
          <w:p w14:paraId="61378DFB"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5.36±0.09</w:t>
            </w:r>
            <w:r w:rsidRPr="00DA2205">
              <w:rPr>
                <w:rFonts w:ascii="Times New Roman" w:hAnsi="Times New Roman" w:cs="Times New Roman"/>
                <w:sz w:val="22"/>
                <w:szCs w:val="22"/>
                <w:vertAlign w:val="superscript"/>
              </w:rPr>
              <w:t>f</w:t>
            </w:r>
          </w:p>
        </w:tc>
        <w:tc>
          <w:tcPr>
            <w:tcW w:w="1804" w:type="dxa"/>
            <w:vAlign w:val="center"/>
          </w:tcPr>
          <w:p w14:paraId="2B4EB69E"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1.62±0.04</w:t>
            </w:r>
            <w:r w:rsidRPr="00DA2205">
              <w:rPr>
                <w:rFonts w:ascii="Times New Roman" w:hAnsi="Times New Roman" w:cs="Times New Roman"/>
                <w:sz w:val="22"/>
                <w:szCs w:val="22"/>
                <w:vertAlign w:val="superscript"/>
              </w:rPr>
              <w:t>d</w:t>
            </w:r>
          </w:p>
        </w:tc>
        <w:tc>
          <w:tcPr>
            <w:tcW w:w="2130" w:type="dxa"/>
          </w:tcPr>
          <w:p w14:paraId="05C09C7A"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0.1967±0.025</w:t>
            </w:r>
            <w:r w:rsidRPr="00DA2205">
              <w:rPr>
                <w:rFonts w:ascii="Times New Roman" w:eastAsia="宋体" w:hAnsi="Times New Roman" w:cs="Times New Roman"/>
                <w:sz w:val="22"/>
                <w:szCs w:val="22"/>
                <w:vertAlign w:val="superscript"/>
              </w:rPr>
              <w:t>d</w:t>
            </w:r>
          </w:p>
        </w:tc>
        <w:tc>
          <w:tcPr>
            <w:tcW w:w="1585" w:type="dxa"/>
          </w:tcPr>
          <w:p w14:paraId="493F95F6"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45.37</w:t>
            </w:r>
            <w:r w:rsidRPr="00DA2205">
              <w:rPr>
                <w:rFonts w:ascii="Times New Roman" w:eastAsia="宋体" w:hAnsi="Times New Roman" w:cs="Times New Roman"/>
                <w:sz w:val="22"/>
                <w:szCs w:val="22"/>
              </w:rPr>
              <w:t>±0.67</w:t>
            </w:r>
            <w:r w:rsidRPr="00DA2205">
              <w:rPr>
                <w:rFonts w:ascii="Times New Roman" w:eastAsia="宋体" w:hAnsi="Times New Roman" w:cs="Times New Roman"/>
                <w:sz w:val="22"/>
                <w:szCs w:val="22"/>
                <w:vertAlign w:val="superscript"/>
              </w:rPr>
              <w:t>c</w:t>
            </w:r>
          </w:p>
        </w:tc>
      </w:tr>
      <w:tr w:rsidR="00CB2C3B" w:rsidRPr="00DA2205" w14:paraId="50F6C1EC" w14:textId="77777777" w:rsidTr="00CB2C3B">
        <w:trPr>
          <w:trHeight w:val="229"/>
        </w:trPr>
        <w:tc>
          <w:tcPr>
            <w:tcW w:w="1244" w:type="dxa"/>
            <w:vAlign w:val="center"/>
          </w:tcPr>
          <w:p w14:paraId="7F6E7610"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July_YN</w:t>
            </w:r>
          </w:p>
        </w:tc>
        <w:tc>
          <w:tcPr>
            <w:tcW w:w="1889" w:type="dxa"/>
            <w:vAlign w:val="center"/>
          </w:tcPr>
          <w:p w14:paraId="4BB4525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10.86±0.08</w:t>
            </w:r>
            <w:r w:rsidRPr="00DA2205">
              <w:rPr>
                <w:rFonts w:ascii="Times New Roman" w:hAnsi="Times New Roman" w:cs="Times New Roman"/>
                <w:sz w:val="22"/>
                <w:szCs w:val="22"/>
                <w:vertAlign w:val="superscript"/>
              </w:rPr>
              <w:t>a</w:t>
            </w:r>
          </w:p>
        </w:tc>
        <w:tc>
          <w:tcPr>
            <w:tcW w:w="1804" w:type="dxa"/>
            <w:vAlign w:val="center"/>
          </w:tcPr>
          <w:p w14:paraId="5FC72692"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3.02±0.05</w:t>
            </w:r>
            <w:r w:rsidRPr="00DA2205">
              <w:rPr>
                <w:rFonts w:ascii="Times New Roman" w:hAnsi="Times New Roman" w:cs="Times New Roman"/>
                <w:sz w:val="22"/>
                <w:szCs w:val="22"/>
                <w:vertAlign w:val="superscript"/>
              </w:rPr>
              <w:t>a</w:t>
            </w:r>
          </w:p>
        </w:tc>
        <w:tc>
          <w:tcPr>
            <w:tcW w:w="2130" w:type="dxa"/>
          </w:tcPr>
          <w:p w14:paraId="761FA8DF"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0.0600±0.020</w:t>
            </w:r>
            <w:r w:rsidRPr="00DA2205">
              <w:rPr>
                <w:rFonts w:ascii="Times New Roman" w:eastAsia="宋体" w:hAnsi="Times New Roman" w:cs="Times New Roman"/>
                <w:sz w:val="22"/>
                <w:szCs w:val="22"/>
                <w:vertAlign w:val="superscript"/>
              </w:rPr>
              <w:t>d</w:t>
            </w:r>
          </w:p>
        </w:tc>
        <w:tc>
          <w:tcPr>
            <w:tcW w:w="1585" w:type="dxa"/>
          </w:tcPr>
          <w:p w14:paraId="379E5A30"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21.27</w:t>
            </w:r>
            <w:r w:rsidRPr="00DA2205">
              <w:rPr>
                <w:rFonts w:ascii="Times New Roman" w:eastAsia="宋体" w:hAnsi="Times New Roman" w:cs="Times New Roman"/>
                <w:sz w:val="22"/>
                <w:szCs w:val="22"/>
              </w:rPr>
              <w:t>±2.20</w:t>
            </w:r>
            <w:r w:rsidRPr="00DA2205">
              <w:rPr>
                <w:rFonts w:ascii="Times New Roman" w:eastAsia="宋体" w:hAnsi="Times New Roman" w:cs="Times New Roman"/>
                <w:sz w:val="22"/>
                <w:szCs w:val="22"/>
                <w:vertAlign w:val="superscript"/>
              </w:rPr>
              <w:t>d</w:t>
            </w:r>
          </w:p>
        </w:tc>
      </w:tr>
      <w:tr w:rsidR="00CB2C3B" w:rsidRPr="00DA2205" w14:paraId="469EBDC1" w14:textId="77777777" w:rsidTr="00CB2C3B">
        <w:trPr>
          <w:trHeight w:val="229"/>
        </w:trPr>
        <w:tc>
          <w:tcPr>
            <w:tcW w:w="1244" w:type="dxa"/>
            <w:vAlign w:val="center"/>
          </w:tcPr>
          <w:p w14:paraId="257A5673"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Sept_LN</w:t>
            </w:r>
          </w:p>
        </w:tc>
        <w:tc>
          <w:tcPr>
            <w:tcW w:w="1889" w:type="dxa"/>
            <w:vAlign w:val="center"/>
          </w:tcPr>
          <w:p w14:paraId="615339D7"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8.97±0.26</w:t>
            </w:r>
            <w:r w:rsidRPr="00DA2205">
              <w:rPr>
                <w:rFonts w:ascii="Times New Roman" w:hAnsi="Times New Roman" w:cs="Times New Roman"/>
                <w:sz w:val="22"/>
                <w:szCs w:val="22"/>
                <w:vertAlign w:val="superscript"/>
              </w:rPr>
              <w:t>c</w:t>
            </w:r>
          </w:p>
        </w:tc>
        <w:tc>
          <w:tcPr>
            <w:tcW w:w="1804" w:type="dxa"/>
            <w:vAlign w:val="center"/>
          </w:tcPr>
          <w:p w14:paraId="50DED28F"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1.53±0.23</w:t>
            </w:r>
            <w:r w:rsidRPr="00DA2205">
              <w:rPr>
                <w:rFonts w:ascii="Times New Roman" w:hAnsi="Times New Roman" w:cs="Times New Roman"/>
                <w:sz w:val="22"/>
                <w:szCs w:val="22"/>
                <w:vertAlign w:val="superscript"/>
              </w:rPr>
              <w:t>d</w:t>
            </w:r>
          </w:p>
        </w:tc>
        <w:tc>
          <w:tcPr>
            <w:tcW w:w="2130" w:type="dxa"/>
          </w:tcPr>
          <w:p w14:paraId="0F408F8B"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4.607±1.023</w:t>
            </w:r>
            <w:r w:rsidRPr="00DA2205">
              <w:rPr>
                <w:rFonts w:ascii="Times New Roman" w:eastAsia="宋体" w:hAnsi="Times New Roman" w:cs="Times New Roman"/>
                <w:sz w:val="22"/>
                <w:szCs w:val="22"/>
                <w:vertAlign w:val="superscript"/>
              </w:rPr>
              <w:t>a</w:t>
            </w:r>
          </w:p>
        </w:tc>
        <w:tc>
          <w:tcPr>
            <w:tcW w:w="1585" w:type="dxa"/>
          </w:tcPr>
          <w:p w14:paraId="3ACF87EF"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67.00</w:t>
            </w:r>
            <w:r w:rsidRPr="00DA2205">
              <w:rPr>
                <w:rFonts w:ascii="Times New Roman" w:eastAsia="宋体" w:hAnsi="Times New Roman" w:cs="Times New Roman"/>
                <w:sz w:val="22"/>
                <w:szCs w:val="22"/>
              </w:rPr>
              <w:t>±1.00</w:t>
            </w:r>
            <w:r w:rsidRPr="00DA2205">
              <w:rPr>
                <w:rFonts w:ascii="Times New Roman" w:eastAsia="宋体" w:hAnsi="Times New Roman" w:cs="Times New Roman"/>
                <w:sz w:val="22"/>
                <w:szCs w:val="22"/>
                <w:vertAlign w:val="superscript"/>
              </w:rPr>
              <w:t>b</w:t>
            </w:r>
          </w:p>
        </w:tc>
      </w:tr>
      <w:tr w:rsidR="00CB2C3B" w:rsidRPr="00DA2205" w14:paraId="4AFFF687" w14:textId="77777777" w:rsidTr="00CB2C3B">
        <w:trPr>
          <w:trHeight w:val="229"/>
        </w:trPr>
        <w:tc>
          <w:tcPr>
            <w:tcW w:w="1244" w:type="dxa"/>
            <w:vAlign w:val="center"/>
          </w:tcPr>
          <w:p w14:paraId="52E27E76"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Sept_JL</w:t>
            </w:r>
          </w:p>
        </w:tc>
        <w:tc>
          <w:tcPr>
            <w:tcW w:w="1889" w:type="dxa"/>
            <w:vAlign w:val="center"/>
          </w:tcPr>
          <w:p w14:paraId="561A5D8A"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8.02±0.03</w:t>
            </w:r>
            <w:r w:rsidRPr="00DA2205">
              <w:rPr>
                <w:rFonts w:ascii="Times New Roman" w:hAnsi="Times New Roman" w:cs="Times New Roman"/>
                <w:sz w:val="22"/>
                <w:szCs w:val="22"/>
                <w:vertAlign w:val="superscript"/>
              </w:rPr>
              <w:t>d</w:t>
            </w:r>
          </w:p>
        </w:tc>
        <w:tc>
          <w:tcPr>
            <w:tcW w:w="1804" w:type="dxa"/>
            <w:vAlign w:val="center"/>
          </w:tcPr>
          <w:p w14:paraId="4C836DD2"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1.30±0.01</w:t>
            </w:r>
            <w:r w:rsidRPr="00DA2205">
              <w:rPr>
                <w:rFonts w:ascii="Times New Roman" w:hAnsi="Times New Roman" w:cs="Times New Roman"/>
                <w:sz w:val="22"/>
                <w:szCs w:val="22"/>
                <w:vertAlign w:val="superscript"/>
              </w:rPr>
              <w:t>e</w:t>
            </w:r>
          </w:p>
        </w:tc>
        <w:tc>
          <w:tcPr>
            <w:tcW w:w="2130" w:type="dxa"/>
          </w:tcPr>
          <w:p w14:paraId="6918E056"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4.777±0.925</w:t>
            </w:r>
            <w:r w:rsidRPr="00DA2205">
              <w:rPr>
                <w:rFonts w:ascii="Times New Roman" w:eastAsia="宋体" w:hAnsi="Times New Roman" w:cs="Times New Roman"/>
                <w:sz w:val="22"/>
                <w:szCs w:val="22"/>
                <w:vertAlign w:val="superscript"/>
              </w:rPr>
              <w:t>a</w:t>
            </w:r>
          </w:p>
        </w:tc>
        <w:tc>
          <w:tcPr>
            <w:tcW w:w="1585" w:type="dxa"/>
          </w:tcPr>
          <w:p w14:paraId="7A633548"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71.33</w:t>
            </w:r>
            <w:r w:rsidRPr="00DA2205">
              <w:rPr>
                <w:rFonts w:ascii="Times New Roman" w:eastAsia="宋体" w:hAnsi="Times New Roman" w:cs="Times New Roman"/>
                <w:sz w:val="22"/>
                <w:szCs w:val="22"/>
              </w:rPr>
              <w:t>±2.08</w:t>
            </w:r>
            <w:r w:rsidRPr="00DA2205">
              <w:rPr>
                <w:rFonts w:ascii="Times New Roman" w:eastAsia="宋体" w:hAnsi="Times New Roman" w:cs="Times New Roman"/>
                <w:sz w:val="22"/>
                <w:szCs w:val="22"/>
                <w:vertAlign w:val="superscript"/>
              </w:rPr>
              <w:t>a</w:t>
            </w:r>
          </w:p>
        </w:tc>
      </w:tr>
      <w:tr w:rsidR="00CB2C3B" w:rsidRPr="00DA2205" w14:paraId="5EB87C32" w14:textId="77777777" w:rsidTr="00CB2C3B">
        <w:trPr>
          <w:trHeight w:val="229"/>
        </w:trPr>
        <w:tc>
          <w:tcPr>
            <w:tcW w:w="1244" w:type="dxa"/>
            <w:tcBorders>
              <w:bottom w:val="single" w:sz="12" w:space="0" w:color="auto"/>
            </w:tcBorders>
            <w:vAlign w:val="center"/>
          </w:tcPr>
          <w:p w14:paraId="58A17E1F"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Sept_YN</w:t>
            </w:r>
          </w:p>
        </w:tc>
        <w:tc>
          <w:tcPr>
            <w:tcW w:w="1889" w:type="dxa"/>
            <w:tcBorders>
              <w:bottom w:val="single" w:sz="12" w:space="0" w:color="auto"/>
            </w:tcBorders>
            <w:vAlign w:val="center"/>
          </w:tcPr>
          <w:p w14:paraId="46704660"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7.44±0.02</w:t>
            </w:r>
            <w:r w:rsidRPr="00DA2205">
              <w:rPr>
                <w:rFonts w:ascii="Times New Roman" w:hAnsi="Times New Roman" w:cs="Times New Roman"/>
                <w:sz w:val="22"/>
                <w:szCs w:val="22"/>
                <w:vertAlign w:val="superscript"/>
              </w:rPr>
              <w:t>e</w:t>
            </w:r>
          </w:p>
        </w:tc>
        <w:tc>
          <w:tcPr>
            <w:tcW w:w="1804" w:type="dxa"/>
            <w:tcBorders>
              <w:bottom w:val="single" w:sz="12" w:space="0" w:color="auto"/>
            </w:tcBorders>
            <w:vAlign w:val="center"/>
          </w:tcPr>
          <w:p w14:paraId="5C48A5EB"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2.90±0.02</w:t>
            </w:r>
            <w:r w:rsidRPr="00DA2205">
              <w:rPr>
                <w:rFonts w:ascii="Times New Roman" w:hAnsi="Times New Roman" w:cs="Times New Roman"/>
                <w:sz w:val="22"/>
                <w:szCs w:val="22"/>
                <w:vertAlign w:val="superscript"/>
              </w:rPr>
              <w:t>a</w:t>
            </w:r>
          </w:p>
        </w:tc>
        <w:tc>
          <w:tcPr>
            <w:tcW w:w="2130" w:type="dxa"/>
            <w:tcBorders>
              <w:bottom w:val="single" w:sz="12" w:space="0" w:color="auto"/>
            </w:tcBorders>
          </w:tcPr>
          <w:p w14:paraId="6A12086D" w14:textId="77777777" w:rsidR="00CB2C3B" w:rsidRPr="00DA2205" w:rsidRDefault="00CB2C3B" w:rsidP="00CB2C3B">
            <w:pPr>
              <w:jc w:val="center"/>
              <w:rPr>
                <w:rFonts w:ascii="Times New Roman" w:hAnsi="Times New Roman" w:cs="Times New Roman"/>
                <w:sz w:val="22"/>
                <w:szCs w:val="22"/>
              </w:rPr>
            </w:pPr>
            <w:r w:rsidRPr="00DA2205">
              <w:rPr>
                <w:rFonts w:ascii="Times New Roman" w:eastAsia="宋体" w:hAnsi="Times New Roman" w:cs="Times New Roman"/>
                <w:sz w:val="22"/>
                <w:szCs w:val="22"/>
              </w:rPr>
              <w:t>4.490±0.000</w:t>
            </w:r>
            <w:r w:rsidRPr="00DA2205">
              <w:rPr>
                <w:rFonts w:ascii="Times New Roman" w:eastAsia="宋体" w:hAnsi="Times New Roman" w:cs="Times New Roman"/>
                <w:sz w:val="22"/>
                <w:szCs w:val="22"/>
                <w:vertAlign w:val="superscript"/>
              </w:rPr>
              <w:t>a</w:t>
            </w:r>
          </w:p>
        </w:tc>
        <w:tc>
          <w:tcPr>
            <w:tcW w:w="1585" w:type="dxa"/>
            <w:tcBorders>
              <w:bottom w:val="single" w:sz="12" w:space="0" w:color="auto"/>
            </w:tcBorders>
          </w:tcPr>
          <w:p w14:paraId="50DA388E" w14:textId="77777777" w:rsidR="00CB2C3B" w:rsidRPr="00DA2205" w:rsidRDefault="00CB2C3B" w:rsidP="00CB2C3B">
            <w:pPr>
              <w:jc w:val="center"/>
              <w:rPr>
                <w:rFonts w:ascii="Times New Roman" w:hAnsi="Times New Roman" w:cs="Times New Roman"/>
                <w:sz w:val="22"/>
                <w:szCs w:val="22"/>
              </w:rPr>
            </w:pPr>
            <w:r w:rsidRPr="00DA2205">
              <w:rPr>
                <w:rFonts w:ascii="Times New Roman" w:hAnsi="Times New Roman" w:cs="Times New Roman"/>
                <w:sz w:val="22"/>
                <w:szCs w:val="22"/>
              </w:rPr>
              <w:t>21.33</w:t>
            </w:r>
            <w:r w:rsidRPr="00DA2205">
              <w:rPr>
                <w:rFonts w:ascii="Times New Roman" w:eastAsia="宋体" w:hAnsi="Times New Roman" w:cs="Times New Roman"/>
                <w:sz w:val="22"/>
                <w:szCs w:val="22"/>
              </w:rPr>
              <w:t>±2.08</w:t>
            </w:r>
            <w:r w:rsidRPr="00DA2205">
              <w:rPr>
                <w:rFonts w:ascii="Times New Roman" w:eastAsia="宋体" w:hAnsi="Times New Roman" w:cs="Times New Roman"/>
                <w:sz w:val="22"/>
                <w:szCs w:val="22"/>
                <w:vertAlign w:val="superscript"/>
              </w:rPr>
              <w:t>d</w:t>
            </w:r>
          </w:p>
        </w:tc>
      </w:tr>
    </w:tbl>
    <w:p w14:paraId="5FD54032" w14:textId="1254C5A5" w:rsidR="00CD7271" w:rsidRPr="00DA2205" w:rsidRDefault="00CD7271" w:rsidP="002C1338">
      <w:pPr>
        <w:spacing w:line="360" w:lineRule="auto"/>
        <w:rPr>
          <w:rFonts w:ascii="Times New Roman" w:hAnsi="Times New Roman" w:cs="Times New Roman"/>
          <w:sz w:val="22"/>
        </w:rPr>
      </w:pPr>
      <w:r w:rsidRPr="00DA2205">
        <w:rPr>
          <w:rFonts w:ascii="Times New Roman" w:hAnsi="Times New Roman" w:cs="Times New Roman"/>
          <w:sz w:val="22"/>
        </w:rPr>
        <w:t>Notes: The value represented the means</w:t>
      </w:r>
      <w:r w:rsidR="00255BAD">
        <w:rPr>
          <w:rFonts w:ascii="Times New Roman" w:hAnsi="Times New Roman" w:cs="Times New Roman"/>
          <w:sz w:val="22"/>
        </w:rPr>
        <w:t xml:space="preserve"> </w:t>
      </w:r>
      <w:r w:rsidRPr="00DA2205">
        <w:rPr>
          <w:rFonts w:ascii="Times New Roman" w:eastAsia="等线" w:hAnsi="Times New Roman" w:cs="Times New Roman"/>
          <w:sz w:val="22"/>
        </w:rPr>
        <w:t>±</w:t>
      </w:r>
      <w:r w:rsidR="00255BAD">
        <w:rPr>
          <w:rFonts w:ascii="Times New Roman" w:eastAsia="等线" w:hAnsi="Times New Roman" w:cs="Times New Roman"/>
          <w:sz w:val="22"/>
        </w:rPr>
        <w:t xml:space="preserve"> </w:t>
      </w:r>
      <w:r w:rsidRPr="00DA2205">
        <w:rPr>
          <w:rFonts w:ascii="Times New Roman" w:hAnsi="Times New Roman" w:cs="Times New Roman"/>
          <w:sz w:val="22"/>
        </w:rPr>
        <w:t>SD of three independent experiments. Value with superscript letter a, b, c, d, e and f were significantly different across each column (</w:t>
      </w:r>
      <w:r w:rsidRPr="00DA2205">
        <w:rPr>
          <w:rFonts w:ascii="Times New Roman" w:hAnsi="Times New Roman" w:cs="Times New Roman"/>
          <w:i/>
          <w:iCs/>
          <w:sz w:val="22"/>
        </w:rPr>
        <w:t>P</w:t>
      </w:r>
      <w:r w:rsidRPr="00DA2205">
        <w:rPr>
          <w:rFonts w:ascii="Times New Roman" w:hAnsi="Times New Roman" w:cs="Times New Roman"/>
          <w:sz w:val="22"/>
        </w:rPr>
        <w:t>&lt;0.05).</w:t>
      </w:r>
    </w:p>
    <w:p w14:paraId="7AD32907" w14:textId="77777777" w:rsidR="00CD7271" w:rsidRDefault="00CD7271" w:rsidP="00255BAD">
      <w:pPr>
        <w:spacing w:line="360" w:lineRule="auto"/>
        <w:rPr>
          <w:rFonts w:ascii="Times New Roman" w:hAnsi="Times New Roman" w:cs="Times New Roman"/>
          <w:b/>
          <w:bCs/>
          <w:sz w:val="22"/>
        </w:rPr>
      </w:pPr>
    </w:p>
    <w:p w14:paraId="6DBDA4EE" w14:textId="1455136D" w:rsidR="00CD7271" w:rsidRPr="002C1338" w:rsidRDefault="00CD7271" w:rsidP="00255BAD">
      <w:pPr>
        <w:spacing w:line="360" w:lineRule="auto"/>
        <w:jc w:val="center"/>
        <w:rPr>
          <w:rFonts w:ascii="Times New Roman" w:hAnsi="Times New Roman" w:cs="Times New Roman"/>
          <w:sz w:val="22"/>
        </w:rPr>
      </w:pPr>
      <w:r w:rsidRPr="002C1338">
        <w:rPr>
          <w:rFonts w:ascii="Times New Roman" w:hAnsi="Times New Roman" w:cs="Times New Roman"/>
          <w:b/>
          <w:bCs/>
          <w:sz w:val="22"/>
        </w:rPr>
        <w:t>Tab</w:t>
      </w:r>
      <w:r w:rsidR="000513EE">
        <w:rPr>
          <w:rFonts w:ascii="Times New Roman" w:hAnsi="Times New Roman" w:cs="Times New Roman"/>
          <w:b/>
          <w:bCs/>
          <w:sz w:val="22"/>
        </w:rPr>
        <w:t>.</w:t>
      </w:r>
      <w:r w:rsidRPr="002C1338">
        <w:rPr>
          <w:rFonts w:ascii="Times New Roman" w:hAnsi="Times New Roman" w:cs="Times New Roman"/>
          <w:b/>
          <w:bCs/>
          <w:sz w:val="22"/>
        </w:rPr>
        <w:t xml:space="preserve"> S2</w:t>
      </w:r>
      <w:r w:rsidRPr="002C1338">
        <w:rPr>
          <w:rFonts w:ascii="Times New Roman" w:hAnsi="Times New Roman" w:cs="Times New Roman"/>
          <w:sz w:val="22"/>
        </w:rPr>
        <w:t xml:space="preserve"> The soil physicochemical properties</w:t>
      </w:r>
    </w:p>
    <w:tbl>
      <w:tblPr>
        <w:tblStyle w:val="a7"/>
        <w:tblW w:w="8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1628"/>
        <w:gridCol w:w="2055"/>
        <w:gridCol w:w="1925"/>
        <w:gridCol w:w="1767"/>
      </w:tblGrid>
      <w:tr w:rsidR="00CD7271" w:rsidRPr="002C1338" w14:paraId="6BB697A7" w14:textId="77777777" w:rsidTr="00CB2C3B">
        <w:trPr>
          <w:trHeight w:val="471"/>
          <w:jc w:val="center"/>
        </w:trPr>
        <w:tc>
          <w:tcPr>
            <w:tcW w:w="1228" w:type="dxa"/>
            <w:tcBorders>
              <w:top w:val="single" w:sz="12" w:space="0" w:color="auto"/>
              <w:bottom w:val="single" w:sz="8" w:space="0" w:color="auto"/>
            </w:tcBorders>
            <w:vAlign w:val="center"/>
          </w:tcPr>
          <w:p w14:paraId="1F6D2783" w14:textId="77777777" w:rsidR="00CD7271" w:rsidRPr="002C1338" w:rsidRDefault="00CD7271" w:rsidP="00CB2C3B">
            <w:pPr>
              <w:jc w:val="center"/>
              <w:rPr>
                <w:rFonts w:ascii="Times New Roman" w:hAnsi="Times New Roman" w:cs="Times New Roman"/>
                <w:sz w:val="22"/>
                <w:szCs w:val="22"/>
              </w:rPr>
            </w:pPr>
          </w:p>
        </w:tc>
        <w:tc>
          <w:tcPr>
            <w:tcW w:w="1628" w:type="dxa"/>
            <w:tcBorders>
              <w:top w:val="single" w:sz="12" w:space="0" w:color="auto"/>
              <w:bottom w:val="single" w:sz="8" w:space="0" w:color="auto"/>
            </w:tcBorders>
            <w:vAlign w:val="center"/>
          </w:tcPr>
          <w:p w14:paraId="3991998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pH</w:t>
            </w:r>
          </w:p>
        </w:tc>
        <w:tc>
          <w:tcPr>
            <w:tcW w:w="2055" w:type="dxa"/>
            <w:tcBorders>
              <w:top w:val="single" w:sz="12" w:space="0" w:color="auto"/>
              <w:bottom w:val="single" w:sz="8" w:space="0" w:color="auto"/>
            </w:tcBorders>
            <w:vAlign w:val="center"/>
          </w:tcPr>
          <w:p w14:paraId="21BC31E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SMC</w:t>
            </w:r>
          </w:p>
          <w:p w14:paraId="4BD24A0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w:t>
            </w:r>
          </w:p>
        </w:tc>
        <w:tc>
          <w:tcPr>
            <w:tcW w:w="1925" w:type="dxa"/>
            <w:tcBorders>
              <w:top w:val="single" w:sz="12" w:space="0" w:color="auto"/>
              <w:bottom w:val="single" w:sz="8" w:space="0" w:color="auto"/>
            </w:tcBorders>
            <w:vAlign w:val="center"/>
          </w:tcPr>
          <w:p w14:paraId="5D6F88DF"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AP</w:t>
            </w:r>
          </w:p>
          <w:p w14:paraId="1AE2BD0A"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/mg‧g</w:t>
            </w:r>
            <w:r w:rsidRPr="002C1338">
              <w:rPr>
                <w:rFonts w:ascii="Times New Roman" w:hAnsi="Times New Roman" w:cs="Times New Roman"/>
                <w:sz w:val="22"/>
                <w:szCs w:val="22"/>
                <w:vertAlign w:val="superscript"/>
              </w:rPr>
              <w:t>-1</w:t>
            </w:r>
          </w:p>
        </w:tc>
        <w:tc>
          <w:tcPr>
            <w:tcW w:w="1767" w:type="dxa"/>
            <w:tcBorders>
              <w:top w:val="single" w:sz="12" w:space="0" w:color="auto"/>
              <w:bottom w:val="single" w:sz="8" w:space="0" w:color="auto"/>
            </w:tcBorders>
            <w:vAlign w:val="center"/>
          </w:tcPr>
          <w:p w14:paraId="077ADCF0"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AN</w:t>
            </w:r>
          </w:p>
          <w:p w14:paraId="0F7A8E6D"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 mg‧g</w:t>
            </w:r>
            <w:r w:rsidRPr="002C1338">
              <w:rPr>
                <w:rFonts w:ascii="Times New Roman" w:hAnsi="Times New Roman" w:cs="Times New Roman"/>
                <w:sz w:val="22"/>
                <w:szCs w:val="22"/>
                <w:vertAlign w:val="superscript"/>
              </w:rPr>
              <w:t>-1</w:t>
            </w:r>
          </w:p>
        </w:tc>
      </w:tr>
      <w:tr w:rsidR="00CD7271" w:rsidRPr="002C1338" w14:paraId="4861892E" w14:textId="77777777" w:rsidTr="00CB2C3B">
        <w:trPr>
          <w:trHeight w:val="235"/>
          <w:jc w:val="center"/>
        </w:trPr>
        <w:tc>
          <w:tcPr>
            <w:tcW w:w="1228" w:type="dxa"/>
            <w:tcBorders>
              <w:top w:val="single" w:sz="8" w:space="0" w:color="auto"/>
            </w:tcBorders>
            <w:vAlign w:val="center"/>
          </w:tcPr>
          <w:p w14:paraId="56E4DA60"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May_LN</w:t>
            </w:r>
          </w:p>
        </w:tc>
        <w:tc>
          <w:tcPr>
            <w:tcW w:w="1628" w:type="dxa"/>
            <w:tcBorders>
              <w:top w:val="single" w:sz="8" w:space="0" w:color="auto"/>
            </w:tcBorders>
            <w:vAlign w:val="center"/>
          </w:tcPr>
          <w:p w14:paraId="249A86B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5.39</w:t>
            </w:r>
            <w:r w:rsidRPr="002C1338">
              <w:rPr>
                <w:rFonts w:ascii="Times New Roman" w:eastAsia="等线" w:hAnsi="Times New Roman" w:cs="Times New Roman"/>
                <w:sz w:val="22"/>
                <w:szCs w:val="22"/>
              </w:rPr>
              <w:t>±</w:t>
            </w:r>
            <w:r w:rsidRPr="002C1338">
              <w:rPr>
                <w:rFonts w:ascii="Times New Roman" w:hAnsi="Times New Roman" w:cs="Times New Roman"/>
                <w:sz w:val="22"/>
                <w:szCs w:val="22"/>
              </w:rPr>
              <w:t>0.09</w:t>
            </w:r>
            <w:r w:rsidRPr="002C1338">
              <w:rPr>
                <w:rFonts w:ascii="Times New Roman" w:hAnsi="Times New Roman" w:cs="Times New Roman"/>
                <w:sz w:val="22"/>
                <w:szCs w:val="22"/>
                <w:vertAlign w:val="superscript"/>
              </w:rPr>
              <w:t>ab</w:t>
            </w:r>
          </w:p>
        </w:tc>
        <w:tc>
          <w:tcPr>
            <w:tcW w:w="2055" w:type="dxa"/>
            <w:tcBorders>
              <w:top w:val="single" w:sz="8" w:space="0" w:color="auto"/>
            </w:tcBorders>
            <w:vAlign w:val="center"/>
          </w:tcPr>
          <w:p w14:paraId="572E0AC4"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0.0363</w:t>
            </w:r>
            <w:r w:rsidRPr="002C1338">
              <w:rPr>
                <w:rFonts w:ascii="Times New Roman" w:eastAsia="等线" w:hAnsi="Times New Roman" w:cs="Times New Roman"/>
                <w:sz w:val="22"/>
                <w:szCs w:val="22"/>
              </w:rPr>
              <w:t>±0.0107</w:t>
            </w:r>
            <w:r w:rsidRPr="002C1338">
              <w:rPr>
                <w:rFonts w:ascii="Times New Roman" w:eastAsia="等线" w:hAnsi="Times New Roman" w:cs="Times New Roman"/>
                <w:sz w:val="22"/>
                <w:szCs w:val="22"/>
                <w:vertAlign w:val="superscript"/>
              </w:rPr>
              <w:t>de</w:t>
            </w:r>
          </w:p>
        </w:tc>
        <w:tc>
          <w:tcPr>
            <w:tcW w:w="1925" w:type="dxa"/>
            <w:tcBorders>
              <w:top w:val="single" w:sz="8" w:space="0" w:color="auto"/>
            </w:tcBorders>
            <w:vAlign w:val="center"/>
          </w:tcPr>
          <w:p w14:paraId="1C5FF292"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19.03</w:t>
            </w:r>
            <w:r w:rsidRPr="002C1338">
              <w:rPr>
                <w:rFonts w:ascii="Times New Roman" w:eastAsia="等线" w:hAnsi="Times New Roman" w:cs="Times New Roman"/>
                <w:sz w:val="22"/>
                <w:szCs w:val="22"/>
              </w:rPr>
              <w:t>±4.75</w:t>
            </w:r>
            <w:r w:rsidRPr="002C1338">
              <w:rPr>
                <w:rFonts w:ascii="Times New Roman" w:eastAsia="等线" w:hAnsi="Times New Roman" w:cs="Times New Roman"/>
                <w:sz w:val="22"/>
                <w:szCs w:val="22"/>
                <w:vertAlign w:val="superscript"/>
              </w:rPr>
              <w:t>cde</w:t>
            </w:r>
          </w:p>
        </w:tc>
        <w:tc>
          <w:tcPr>
            <w:tcW w:w="1767" w:type="dxa"/>
            <w:tcBorders>
              <w:top w:val="single" w:sz="8" w:space="0" w:color="auto"/>
            </w:tcBorders>
            <w:vAlign w:val="center"/>
          </w:tcPr>
          <w:p w14:paraId="27E99E10"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86.98</w:t>
            </w:r>
            <w:r w:rsidRPr="002C1338">
              <w:rPr>
                <w:rFonts w:ascii="Times New Roman" w:eastAsia="等线" w:hAnsi="Times New Roman" w:cs="Times New Roman"/>
                <w:sz w:val="22"/>
                <w:szCs w:val="22"/>
              </w:rPr>
              <w:t>±10.84</w:t>
            </w:r>
            <w:r w:rsidRPr="002C1338">
              <w:rPr>
                <w:rFonts w:ascii="Times New Roman" w:eastAsia="等线" w:hAnsi="Times New Roman" w:cs="Times New Roman"/>
                <w:sz w:val="22"/>
                <w:szCs w:val="22"/>
                <w:vertAlign w:val="superscript"/>
              </w:rPr>
              <w:t>e</w:t>
            </w:r>
          </w:p>
        </w:tc>
      </w:tr>
      <w:tr w:rsidR="00CD7271" w:rsidRPr="002C1338" w14:paraId="04E9B654" w14:textId="77777777" w:rsidTr="00CB2C3B">
        <w:trPr>
          <w:trHeight w:val="235"/>
          <w:jc w:val="center"/>
        </w:trPr>
        <w:tc>
          <w:tcPr>
            <w:tcW w:w="1228" w:type="dxa"/>
            <w:vAlign w:val="center"/>
          </w:tcPr>
          <w:p w14:paraId="60D87A7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May_JL</w:t>
            </w:r>
          </w:p>
        </w:tc>
        <w:tc>
          <w:tcPr>
            <w:tcW w:w="1628" w:type="dxa"/>
            <w:vAlign w:val="center"/>
          </w:tcPr>
          <w:p w14:paraId="6BDFB98A"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5.29</w:t>
            </w:r>
            <w:r w:rsidRPr="002C1338">
              <w:rPr>
                <w:rFonts w:ascii="Times New Roman" w:eastAsia="等线" w:hAnsi="Times New Roman" w:cs="Times New Roman"/>
                <w:sz w:val="22"/>
                <w:szCs w:val="22"/>
              </w:rPr>
              <w:t>±0.01</w:t>
            </w:r>
            <w:r w:rsidRPr="002C1338">
              <w:rPr>
                <w:rFonts w:ascii="Times New Roman" w:eastAsia="等线" w:hAnsi="Times New Roman" w:cs="Times New Roman"/>
                <w:sz w:val="22"/>
                <w:szCs w:val="22"/>
                <w:vertAlign w:val="superscript"/>
              </w:rPr>
              <w:t>bc</w:t>
            </w:r>
          </w:p>
        </w:tc>
        <w:tc>
          <w:tcPr>
            <w:tcW w:w="2055" w:type="dxa"/>
            <w:vAlign w:val="center"/>
          </w:tcPr>
          <w:p w14:paraId="00DDE2D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0.0453</w:t>
            </w:r>
            <w:r w:rsidRPr="002C1338">
              <w:rPr>
                <w:rFonts w:ascii="Times New Roman" w:eastAsia="等线" w:hAnsi="Times New Roman" w:cs="Times New Roman"/>
                <w:sz w:val="22"/>
                <w:szCs w:val="22"/>
              </w:rPr>
              <w:t>±0.0006</w:t>
            </w:r>
            <w:r w:rsidRPr="002C1338">
              <w:rPr>
                <w:rFonts w:ascii="Times New Roman" w:eastAsia="等线" w:hAnsi="Times New Roman" w:cs="Times New Roman"/>
                <w:sz w:val="22"/>
                <w:szCs w:val="22"/>
                <w:vertAlign w:val="superscript"/>
              </w:rPr>
              <w:t>cd</w:t>
            </w:r>
          </w:p>
        </w:tc>
        <w:tc>
          <w:tcPr>
            <w:tcW w:w="1925" w:type="dxa"/>
            <w:vAlign w:val="center"/>
          </w:tcPr>
          <w:p w14:paraId="5B530CD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29.07</w:t>
            </w:r>
            <w:r w:rsidRPr="002C1338">
              <w:rPr>
                <w:rFonts w:ascii="Times New Roman" w:eastAsia="等线" w:hAnsi="Times New Roman" w:cs="Times New Roman"/>
                <w:sz w:val="22"/>
                <w:szCs w:val="22"/>
              </w:rPr>
              <w:t>±2.28</w:t>
            </w:r>
            <w:r w:rsidRPr="002C1338">
              <w:rPr>
                <w:rFonts w:ascii="Times New Roman" w:eastAsia="等线" w:hAnsi="Times New Roman" w:cs="Times New Roman"/>
                <w:sz w:val="22"/>
                <w:szCs w:val="22"/>
                <w:vertAlign w:val="superscript"/>
              </w:rPr>
              <w:t>bcd</w:t>
            </w:r>
          </w:p>
        </w:tc>
        <w:tc>
          <w:tcPr>
            <w:tcW w:w="1767" w:type="dxa"/>
            <w:vAlign w:val="center"/>
          </w:tcPr>
          <w:p w14:paraId="1C1FA42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95.54</w:t>
            </w:r>
            <w:r w:rsidRPr="002C1338">
              <w:rPr>
                <w:rFonts w:ascii="Times New Roman" w:eastAsia="等线" w:hAnsi="Times New Roman" w:cs="Times New Roman"/>
                <w:sz w:val="22"/>
                <w:szCs w:val="22"/>
              </w:rPr>
              <w:t>±2.26</w:t>
            </w:r>
            <w:r w:rsidRPr="002C1338">
              <w:rPr>
                <w:rFonts w:ascii="Times New Roman" w:eastAsia="等线" w:hAnsi="Times New Roman" w:cs="Times New Roman"/>
                <w:sz w:val="22"/>
                <w:szCs w:val="22"/>
                <w:vertAlign w:val="superscript"/>
              </w:rPr>
              <w:t>e</w:t>
            </w:r>
          </w:p>
        </w:tc>
      </w:tr>
      <w:tr w:rsidR="00CD7271" w:rsidRPr="002C1338" w14:paraId="5907A5F9" w14:textId="77777777" w:rsidTr="00CB2C3B">
        <w:trPr>
          <w:trHeight w:val="235"/>
          <w:jc w:val="center"/>
        </w:trPr>
        <w:tc>
          <w:tcPr>
            <w:tcW w:w="1228" w:type="dxa"/>
            <w:vAlign w:val="center"/>
          </w:tcPr>
          <w:p w14:paraId="15046A8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May_YN</w:t>
            </w:r>
          </w:p>
        </w:tc>
        <w:tc>
          <w:tcPr>
            <w:tcW w:w="1628" w:type="dxa"/>
            <w:vAlign w:val="center"/>
          </w:tcPr>
          <w:p w14:paraId="6578088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4.32</w:t>
            </w:r>
            <w:r w:rsidRPr="002C1338">
              <w:rPr>
                <w:rFonts w:ascii="Times New Roman" w:eastAsia="等线" w:hAnsi="Times New Roman" w:cs="Times New Roman"/>
                <w:sz w:val="22"/>
                <w:szCs w:val="22"/>
              </w:rPr>
              <w:t>±0.10</w:t>
            </w:r>
            <w:r w:rsidRPr="002C1338">
              <w:rPr>
                <w:rFonts w:ascii="Times New Roman" w:eastAsia="等线" w:hAnsi="Times New Roman" w:cs="Times New Roman"/>
                <w:sz w:val="22"/>
                <w:szCs w:val="22"/>
                <w:vertAlign w:val="superscript"/>
              </w:rPr>
              <w:t>e</w:t>
            </w:r>
          </w:p>
        </w:tc>
        <w:tc>
          <w:tcPr>
            <w:tcW w:w="2055" w:type="dxa"/>
            <w:vAlign w:val="center"/>
          </w:tcPr>
          <w:p w14:paraId="48ECC996"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0.0473</w:t>
            </w:r>
            <w:r w:rsidRPr="002C1338">
              <w:rPr>
                <w:rFonts w:ascii="Times New Roman" w:eastAsia="等线" w:hAnsi="Times New Roman" w:cs="Times New Roman"/>
                <w:sz w:val="22"/>
                <w:szCs w:val="22"/>
              </w:rPr>
              <w:t>±0.0006</w:t>
            </w:r>
            <w:r w:rsidRPr="002C1338">
              <w:rPr>
                <w:rFonts w:ascii="Times New Roman" w:eastAsia="等线" w:hAnsi="Times New Roman" w:cs="Times New Roman"/>
                <w:sz w:val="22"/>
                <w:szCs w:val="22"/>
                <w:vertAlign w:val="superscript"/>
              </w:rPr>
              <w:t>cd</w:t>
            </w:r>
          </w:p>
        </w:tc>
        <w:tc>
          <w:tcPr>
            <w:tcW w:w="1925" w:type="dxa"/>
            <w:vAlign w:val="center"/>
          </w:tcPr>
          <w:p w14:paraId="3EFE5A75"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32.15</w:t>
            </w:r>
            <w:r w:rsidRPr="002C1338">
              <w:rPr>
                <w:rFonts w:ascii="Times New Roman" w:eastAsia="等线" w:hAnsi="Times New Roman" w:cs="Times New Roman"/>
                <w:sz w:val="22"/>
                <w:szCs w:val="22"/>
              </w:rPr>
              <w:t>±4.03</w:t>
            </w:r>
            <w:r w:rsidRPr="002C1338">
              <w:rPr>
                <w:rFonts w:ascii="Times New Roman" w:eastAsia="等线" w:hAnsi="Times New Roman" w:cs="Times New Roman"/>
                <w:sz w:val="22"/>
                <w:szCs w:val="22"/>
                <w:vertAlign w:val="superscript"/>
              </w:rPr>
              <w:t>bc</w:t>
            </w:r>
          </w:p>
        </w:tc>
        <w:tc>
          <w:tcPr>
            <w:tcW w:w="1767" w:type="dxa"/>
            <w:vAlign w:val="center"/>
          </w:tcPr>
          <w:p w14:paraId="3EE1019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191.16</w:t>
            </w:r>
            <w:r w:rsidRPr="002C1338">
              <w:rPr>
                <w:rFonts w:ascii="Times New Roman" w:eastAsia="等线" w:hAnsi="Times New Roman" w:cs="Times New Roman"/>
                <w:sz w:val="22"/>
                <w:szCs w:val="22"/>
              </w:rPr>
              <w:t>±14.58</w:t>
            </w:r>
            <w:r w:rsidRPr="002C1338">
              <w:rPr>
                <w:rFonts w:ascii="Times New Roman" w:eastAsia="等线" w:hAnsi="Times New Roman" w:cs="Times New Roman"/>
                <w:sz w:val="22"/>
                <w:szCs w:val="22"/>
                <w:vertAlign w:val="superscript"/>
              </w:rPr>
              <w:t>a</w:t>
            </w:r>
          </w:p>
        </w:tc>
      </w:tr>
      <w:tr w:rsidR="00CD7271" w:rsidRPr="002C1338" w14:paraId="6E5F38D9" w14:textId="77777777" w:rsidTr="00CB2C3B">
        <w:trPr>
          <w:trHeight w:val="235"/>
          <w:jc w:val="center"/>
        </w:trPr>
        <w:tc>
          <w:tcPr>
            <w:tcW w:w="1228" w:type="dxa"/>
            <w:vAlign w:val="center"/>
          </w:tcPr>
          <w:p w14:paraId="1577154E"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July_LN</w:t>
            </w:r>
          </w:p>
        </w:tc>
        <w:tc>
          <w:tcPr>
            <w:tcW w:w="1628" w:type="dxa"/>
            <w:vAlign w:val="center"/>
          </w:tcPr>
          <w:p w14:paraId="14790EA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5.24</w:t>
            </w:r>
            <w:r w:rsidRPr="002C1338">
              <w:rPr>
                <w:rFonts w:ascii="Times New Roman" w:eastAsia="等线" w:hAnsi="Times New Roman" w:cs="Times New Roman"/>
                <w:sz w:val="22"/>
                <w:szCs w:val="22"/>
              </w:rPr>
              <w:t>±0.18</w:t>
            </w:r>
            <w:r w:rsidRPr="002C1338">
              <w:rPr>
                <w:rFonts w:ascii="Times New Roman" w:eastAsia="等线" w:hAnsi="Times New Roman" w:cs="Times New Roman"/>
                <w:sz w:val="22"/>
                <w:szCs w:val="22"/>
                <w:vertAlign w:val="superscript"/>
              </w:rPr>
              <w:t>bcd</w:t>
            </w:r>
          </w:p>
        </w:tc>
        <w:tc>
          <w:tcPr>
            <w:tcW w:w="2055" w:type="dxa"/>
            <w:vAlign w:val="center"/>
          </w:tcPr>
          <w:p w14:paraId="0333004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0.0323</w:t>
            </w:r>
            <w:r w:rsidRPr="002C1338">
              <w:rPr>
                <w:rFonts w:ascii="Times New Roman" w:eastAsia="等线" w:hAnsi="Times New Roman" w:cs="Times New Roman"/>
                <w:sz w:val="22"/>
                <w:szCs w:val="22"/>
              </w:rPr>
              <w:t>±0.0092</w:t>
            </w:r>
            <w:r w:rsidRPr="002C1338">
              <w:rPr>
                <w:rFonts w:ascii="Times New Roman" w:eastAsia="等线" w:hAnsi="Times New Roman" w:cs="Times New Roman"/>
                <w:sz w:val="22"/>
                <w:szCs w:val="22"/>
                <w:vertAlign w:val="superscript"/>
              </w:rPr>
              <w:t>e</w:t>
            </w:r>
          </w:p>
        </w:tc>
        <w:tc>
          <w:tcPr>
            <w:tcW w:w="1925" w:type="dxa"/>
            <w:vAlign w:val="center"/>
          </w:tcPr>
          <w:p w14:paraId="569F13DD"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27.42</w:t>
            </w:r>
            <w:r w:rsidRPr="002C1338">
              <w:rPr>
                <w:rFonts w:ascii="Times New Roman" w:eastAsia="等线" w:hAnsi="Times New Roman" w:cs="Times New Roman"/>
                <w:sz w:val="22"/>
                <w:szCs w:val="22"/>
              </w:rPr>
              <w:t>±4.47</w:t>
            </w:r>
            <w:r w:rsidRPr="002C1338">
              <w:rPr>
                <w:rFonts w:ascii="Times New Roman" w:eastAsia="等线" w:hAnsi="Times New Roman" w:cs="Times New Roman"/>
                <w:sz w:val="22"/>
                <w:szCs w:val="22"/>
                <w:vertAlign w:val="superscript"/>
              </w:rPr>
              <w:t>bcd</w:t>
            </w:r>
          </w:p>
        </w:tc>
        <w:tc>
          <w:tcPr>
            <w:tcW w:w="1767" w:type="dxa"/>
            <w:vAlign w:val="center"/>
          </w:tcPr>
          <w:p w14:paraId="2FC9DE3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141.46</w:t>
            </w:r>
            <w:r w:rsidRPr="002C1338">
              <w:rPr>
                <w:rFonts w:ascii="Times New Roman" w:eastAsia="等线" w:hAnsi="Times New Roman" w:cs="Times New Roman"/>
                <w:sz w:val="22"/>
                <w:szCs w:val="22"/>
              </w:rPr>
              <w:t>±3.52</w:t>
            </w:r>
            <w:r w:rsidRPr="002C1338">
              <w:rPr>
                <w:rFonts w:ascii="Times New Roman" w:eastAsia="等线" w:hAnsi="Times New Roman" w:cs="Times New Roman"/>
                <w:sz w:val="22"/>
                <w:szCs w:val="22"/>
                <w:vertAlign w:val="superscript"/>
              </w:rPr>
              <w:t>cd</w:t>
            </w:r>
          </w:p>
        </w:tc>
      </w:tr>
      <w:tr w:rsidR="00CD7271" w:rsidRPr="002C1338" w14:paraId="33106306" w14:textId="77777777" w:rsidTr="00CB2C3B">
        <w:trPr>
          <w:trHeight w:val="235"/>
          <w:jc w:val="center"/>
        </w:trPr>
        <w:tc>
          <w:tcPr>
            <w:tcW w:w="1228" w:type="dxa"/>
            <w:vAlign w:val="center"/>
          </w:tcPr>
          <w:p w14:paraId="5614DE9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July_JL</w:t>
            </w:r>
          </w:p>
        </w:tc>
        <w:tc>
          <w:tcPr>
            <w:tcW w:w="1628" w:type="dxa"/>
            <w:vAlign w:val="center"/>
          </w:tcPr>
          <w:p w14:paraId="79ACD139"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5.24</w:t>
            </w:r>
            <w:r w:rsidRPr="002C1338">
              <w:rPr>
                <w:rFonts w:ascii="Times New Roman" w:eastAsia="等线" w:hAnsi="Times New Roman" w:cs="Times New Roman"/>
                <w:sz w:val="22"/>
                <w:szCs w:val="22"/>
              </w:rPr>
              <w:t>±0.01</w:t>
            </w:r>
            <w:r w:rsidRPr="002C1338">
              <w:rPr>
                <w:rFonts w:ascii="Times New Roman" w:eastAsia="等线" w:hAnsi="Times New Roman" w:cs="Times New Roman"/>
                <w:sz w:val="22"/>
                <w:szCs w:val="22"/>
                <w:vertAlign w:val="superscript"/>
              </w:rPr>
              <w:t>bc</w:t>
            </w:r>
          </w:p>
        </w:tc>
        <w:tc>
          <w:tcPr>
            <w:tcW w:w="2055" w:type="dxa"/>
            <w:vAlign w:val="center"/>
          </w:tcPr>
          <w:p w14:paraId="75E36DA4"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0.1104</w:t>
            </w:r>
            <w:r w:rsidRPr="002C1338">
              <w:rPr>
                <w:rFonts w:ascii="Times New Roman" w:eastAsia="等线" w:hAnsi="Times New Roman" w:cs="Times New Roman"/>
                <w:sz w:val="22"/>
                <w:szCs w:val="22"/>
              </w:rPr>
              <w:t>±0.0022</w:t>
            </w:r>
            <w:r w:rsidRPr="002C1338">
              <w:rPr>
                <w:rFonts w:ascii="Times New Roman" w:eastAsia="等线" w:hAnsi="Times New Roman" w:cs="Times New Roman"/>
                <w:sz w:val="22"/>
                <w:szCs w:val="22"/>
                <w:vertAlign w:val="superscript"/>
              </w:rPr>
              <w:t>a</w:t>
            </w:r>
          </w:p>
        </w:tc>
        <w:tc>
          <w:tcPr>
            <w:tcW w:w="1925" w:type="dxa"/>
            <w:vAlign w:val="center"/>
          </w:tcPr>
          <w:p w14:paraId="30F2292F"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26.32</w:t>
            </w:r>
            <w:r w:rsidRPr="002C1338">
              <w:rPr>
                <w:rFonts w:ascii="Times New Roman" w:eastAsia="等线" w:hAnsi="Times New Roman" w:cs="Times New Roman"/>
                <w:sz w:val="22"/>
                <w:szCs w:val="22"/>
              </w:rPr>
              <w:t>±5.44</w:t>
            </w:r>
            <w:r w:rsidRPr="002C1338">
              <w:rPr>
                <w:rFonts w:ascii="Times New Roman" w:eastAsia="等线" w:hAnsi="Times New Roman" w:cs="Times New Roman"/>
                <w:sz w:val="22"/>
                <w:szCs w:val="22"/>
                <w:vertAlign w:val="superscript"/>
              </w:rPr>
              <w:t>bcd</w:t>
            </w:r>
          </w:p>
        </w:tc>
        <w:tc>
          <w:tcPr>
            <w:tcW w:w="1767" w:type="dxa"/>
            <w:vAlign w:val="center"/>
          </w:tcPr>
          <w:p w14:paraId="5522CC9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162.24</w:t>
            </w:r>
            <w:r w:rsidRPr="002C1338">
              <w:rPr>
                <w:rFonts w:ascii="Times New Roman" w:eastAsia="等线" w:hAnsi="Times New Roman" w:cs="Times New Roman"/>
                <w:sz w:val="22"/>
                <w:szCs w:val="22"/>
              </w:rPr>
              <w:t>±6.38</w:t>
            </w:r>
            <w:r w:rsidRPr="002C1338">
              <w:rPr>
                <w:rFonts w:ascii="Times New Roman" w:eastAsia="等线" w:hAnsi="Times New Roman" w:cs="Times New Roman"/>
                <w:sz w:val="22"/>
                <w:szCs w:val="22"/>
                <w:vertAlign w:val="superscript"/>
              </w:rPr>
              <w:t>b</w:t>
            </w:r>
          </w:p>
        </w:tc>
      </w:tr>
      <w:tr w:rsidR="00CD7271" w:rsidRPr="002C1338" w14:paraId="0F4E44D6" w14:textId="77777777" w:rsidTr="00CB2C3B">
        <w:trPr>
          <w:trHeight w:val="235"/>
          <w:jc w:val="center"/>
        </w:trPr>
        <w:tc>
          <w:tcPr>
            <w:tcW w:w="1228" w:type="dxa"/>
            <w:vAlign w:val="center"/>
          </w:tcPr>
          <w:p w14:paraId="16B3BBA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July_YN</w:t>
            </w:r>
          </w:p>
        </w:tc>
        <w:tc>
          <w:tcPr>
            <w:tcW w:w="1628" w:type="dxa"/>
            <w:vAlign w:val="center"/>
          </w:tcPr>
          <w:p w14:paraId="08334479"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5.06</w:t>
            </w:r>
            <w:r w:rsidRPr="002C1338">
              <w:rPr>
                <w:rFonts w:ascii="Times New Roman" w:eastAsia="等线" w:hAnsi="Times New Roman" w:cs="Times New Roman"/>
                <w:sz w:val="22"/>
                <w:szCs w:val="22"/>
              </w:rPr>
              <w:t>±0.03</w:t>
            </w:r>
            <w:r w:rsidRPr="002C1338">
              <w:rPr>
                <w:rFonts w:ascii="Times New Roman" w:eastAsia="等线" w:hAnsi="Times New Roman" w:cs="Times New Roman"/>
                <w:sz w:val="22"/>
                <w:szCs w:val="22"/>
                <w:vertAlign w:val="superscript"/>
              </w:rPr>
              <w:t>d</w:t>
            </w:r>
          </w:p>
        </w:tc>
        <w:tc>
          <w:tcPr>
            <w:tcW w:w="2055" w:type="dxa"/>
            <w:vAlign w:val="center"/>
          </w:tcPr>
          <w:p w14:paraId="31D69606"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0.0505</w:t>
            </w:r>
            <w:r w:rsidRPr="002C1338">
              <w:rPr>
                <w:rFonts w:ascii="Times New Roman" w:eastAsia="等线" w:hAnsi="Times New Roman" w:cs="Times New Roman"/>
                <w:sz w:val="22"/>
                <w:szCs w:val="22"/>
              </w:rPr>
              <w:t>±0.0005</w:t>
            </w:r>
            <w:r w:rsidRPr="002C1338">
              <w:rPr>
                <w:rFonts w:ascii="Times New Roman" w:eastAsia="等线" w:hAnsi="Times New Roman" w:cs="Times New Roman"/>
                <w:sz w:val="22"/>
                <w:szCs w:val="22"/>
                <w:vertAlign w:val="superscript"/>
              </w:rPr>
              <w:t>c</w:t>
            </w:r>
          </w:p>
        </w:tc>
        <w:tc>
          <w:tcPr>
            <w:tcW w:w="1925" w:type="dxa"/>
            <w:vAlign w:val="center"/>
          </w:tcPr>
          <w:p w14:paraId="10462346"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16.78</w:t>
            </w:r>
            <w:r w:rsidRPr="002C1338">
              <w:rPr>
                <w:rFonts w:ascii="Times New Roman" w:eastAsia="等线" w:hAnsi="Times New Roman" w:cs="Times New Roman"/>
                <w:sz w:val="22"/>
                <w:szCs w:val="22"/>
              </w:rPr>
              <w:t>±2.14</w:t>
            </w:r>
            <w:r w:rsidRPr="002C1338">
              <w:rPr>
                <w:rFonts w:ascii="Times New Roman" w:eastAsia="等线" w:hAnsi="Times New Roman" w:cs="Times New Roman"/>
                <w:sz w:val="22"/>
                <w:szCs w:val="22"/>
                <w:vertAlign w:val="superscript"/>
              </w:rPr>
              <w:t>de</w:t>
            </w:r>
          </w:p>
        </w:tc>
        <w:tc>
          <w:tcPr>
            <w:tcW w:w="1767" w:type="dxa"/>
            <w:vAlign w:val="center"/>
          </w:tcPr>
          <w:p w14:paraId="6DC3E5A8"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132.40</w:t>
            </w:r>
            <w:r w:rsidRPr="002C1338">
              <w:rPr>
                <w:rFonts w:ascii="Times New Roman" w:eastAsia="等线" w:hAnsi="Times New Roman" w:cs="Times New Roman"/>
                <w:sz w:val="22"/>
                <w:szCs w:val="22"/>
              </w:rPr>
              <w:t>±10.86</w:t>
            </w:r>
            <w:r w:rsidRPr="002C1338">
              <w:rPr>
                <w:rFonts w:ascii="Times New Roman" w:eastAsia="等线" w:hAnsi="Times New Roman" w:cs="Times New Roman"/>
                <w:sz w:val="22"/>
                <w:szCs w:val="22"/>
                <w:vertAlign w:val="superscript"/>
              </w:rPr>
              <w:t>d</w:t>
            </w:r>
          </w:p>
        </w:tc>
      </w:tr>
      <w:tr w:rsidR="00CD7271" w:rsidRPr="002C1338" w14:paraId="1FBC87BF" w14:textId="77777777" w:rsidTr="00CB2C3B">
        <w:trPr>
          <w:trHeight w:val="235"/>
          <w:jc w:val="center"/>
        </w:trPr>
        <w:tc>
          <w:tcPr>
            <w:tcW w:w="1228" w:type="dxa"/>
            <w:vAlign w:val="center"/>
          </w:tcPr>
          <w:p w14:paraId="48B3814F"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Sept_LN</w:t>
            </w:r>
          </w:p>
        </w:tc>
        <w:tc>
          <w:tcPr>
            <w:tcW w:w="1628" w:type="dxa"/>
            <w:vAlign w:val="center"/>
          </w:tcPr>
          <w:p w14:paraId="29749D0D"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5.36</w:t>
            </w:r>
            <w:r w:rsidRPr="002C1338">
              <w:rPr>
                <w:rFonts w:ascii="Times New Roman" w:eastAsia="等线" w:hAnsi="Times New Roman" w:cs="Times New Roman"/>
                <w:sz w:val="22"/>
                <w:szCs w:val="22"/>
              </w:rPr>
              <w:t>±0.11</w:t>
            </w:r>
            <w:r w:rsidRPr="002C1338">
              <w:rPr>
                <w:rFonts w:ascii="Times New Roman" w:eastAsia="等线" w:hAnsi="Times New Roman" w:cs="Times New Roman"/>
                <w:sz w:val="22"/>
                <w:szCs w:val="22"/>
                <w:vertAlign w:val="superscript"/>
              </w:rPr>
              <w:t>abc</w:t>
            </w:r>
          </w:p>
        </w:tc>
        <w:tc>
          <w:tcPr>
            <w:tcW w:w="2055" w:type="dxa"/>
            <w:vAlign w:val="center"/>
          </w:tcPr>
          <w:p w14:paraId="79B9BE08"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0.0248</w:t>
            </w:r>
            <w:r w:rsidRPr="002C1338">
              <w:rPr>
                <w:rFonts w:ascii="Times New Roman" w:eastAsia="等线" w:hAnsi="Times New Roman" w:cs="Times New Roman"/>
                <w:sz w:val="22"/>
                <w:szCs w:val="22"/>
              </w:rPr>
              <w:t>±0.0111</w:t>
            </w:r>
            <w:r w:rsidRPr="002C1338">
              <w:rPr>
                <w:rFonts w:ascii="Times New Roman" w:eastAsia="等线" w:hAnsi="Times New Roman" w:cs="Times New Roman"/>
                <w:sz w:val="22"/>
                <w:szCs w:val="22"/>
                <w:vertAlign w:val="superscript"/>
              </w:rPr>
              <w:t>e</w:t>
            </w:r>
          </w:p>
        </w:tc>
        <w:tc>
          <w:tcPr>
            <w:tcW w:w="1925" w:type="dxa"/>
            <w:vAlign w:val="center"/>
          </w:tcPr>
          <w:p w14:paraId="65BC2F97"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69.64</w:t>
            </w:r>
            <w:r w:rsidRPr="002C1338">
              <w:rPr>
                <w:rFonts w:ascii="Times New Roman" w:eastAsia="等线" w:hAnsi="Times New Roman" w:cs="Times New Roman"/>
                <w:sz w:val="22"/>
                <w:szCs w:val="22"/>
              </w:rPr>
              <w:t>±18.06</w:t>
            </w:r>
            <w:r w:rsidRPr="002C1338">
              <w:rPr>
                <w:rFonts w:ascii="Times New Roman" w:eastAsia="等线" w:hAnsi="Times New Roman" w:cs="Times New Roman"/>
                <w:sz w:val="22"/>
                <w:szCs w:val="22"/>
                <w:vertAlign w:val="superscript"/>
              </w:rPr>
              <w:t>a</w:t>
            </w:r>
          </w:p>
        </w:tc>
        <w:tc>
          <w:tcPr>
            <w:tcW w:w="1767" w:type="dxa"/>
            <w:vAlign w:val="center"/>
          </w:tcPr>
          <w:p w14:paraId="7F7AA944"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57.88</w:t>
            </w:r>
            <w:r w:rsidRPr="002C1338">
              <w:rPr>
                <w:rFonts w:ascii="Times New Roman" w:eastAsia="等线" w:hAnsi="Times New Roman" w:cs="Times New Roman"/>
                <w:sz w:val="22"/>
                <w:szCs w:val="22"/>
              </w:rPr>
              <w:t>±9.00</w:t>
            </w:r>
            <w:r w:rsidRPr="002C1338">
              <w:rPr>
                <w:rFonts w:ascii="Times New Roman" w:eastAsia="等线" w:hAnsi="Times New Roman" w:cs="Times New Roman"/>
                <w:sz w:val="22"/>
                <w:szCs w:val="22"/>
                <w:vertAlign w:val="superscript"/>
              </w:rPr>
              <w:t>f</w:t>
            </w:r>
          </w:p>
        </w:tc>
      </w:tr>
      <w:tr w:rsidR="00CD7271" w:rsidRPr="002C1338" w14:paraId="61533E69" w14:textId="77777777" w:rsidTr="00CB2C3B">
        <w:trPr>
          <w:trHeight w:val="235"/>
          <w:jc w:val="center"/>
        </w:trPr>
        <w:tc>
          <w:tcPr>
            <w:tcW w:w="1228" w:type="dxa"/>
            <w:vAlign w:val="center"/>
          </w:tcPr>
          <w:p w14:paraId="1EB06F8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Sept_JL</w:t>
            </w:r>
          </w:p>
        </w:tc>
        <w:tc>
          <w:tcPr>
            <w:tcW w:w="1628" w:type="dxa"/>
            <w:vAlign w:val="center"/>
          </w:tcPr>
          <w:p w14:paraId="71B41A6F"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5.48</w:t>
            </w:r>
            <w:r w:rsidRPr="002C1338">
              <w:rPr>
                <w:rFonts w:ascii="Times New Roman" w:eastAsia="等线" w:hAnsi="Times New Roman" w:cs="Times New Roman"/>
                <w:sz w:val="22"/>
                <w:szCs w:val="22"/>
              </w:rPr>
              <w:t>±0.02</w:t>
            </w:r>
            <w:r w:rsidRPr="002C1338">
              <w:rPr>
                <w:rFonts w:ascii="Times New Roman" w:eastAsia="等线" w:hAnsi="Times New Roman" w:cs="Times New Roman"/>
                <w:sz w:val="22"/>
                <w:szCs w:val="22"/>
                <w:vertAlign w:val="superscript"/>
              </w:rPr>
              <w:t>a</w:t>
            </w:r>
          </w:p>
        </w:tc>
        <w:tc>
          <w:tcPr>
            <w:tcW w:w="2055" w:type="dxa"/>
            <w:vAlign w:val="center"/>
          </w:tcPr>
          <w:p w14:paraId="25670698"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0.0803</w:t>
            </w:r>
            <w:r w:rsidRPr="002C1338">
              <w:rPr>
                <w:rFonts w:ascii="Times New Roman" w:eastAsia="等线" w:hAnsi="Times New Roman" w:cs="Times New Roman"/>
                <w:sz w:val="22"/>
                <w:szCs w:val="22"/>
              </w:rPr>
              <w:t>±0.0003</w:t>
            </w:r>
            <w:r w:rsidRPr="002C1338">
              <w:rPr>
                <w:rFonts w:ascii="Times New Roman" w:eastAsia="等线" w:hAnsi="Times New Roman" w:cs="Times New Roman"/>
                <w:sz w:val="22"/>
                <w:szCs w:val="22"/>
                <w:vertAlign w:val="superscript"/>
              </w:rPr>
              <w:t>b</w:t>
            </w:r>
          </w:p>
        </w:tc>
        <w:tc>
          <w:tcPr>
            <w:tcW w:w="1925" w:type="dxa"/>
            <w:vAlign w:val="center"/>
          </w:tcPr>
          <w:p w14:paraId="7C74A8D7"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36.84</w:t>
            </w:r>
            <w:r w:rsidRPr="002C1338">
              <w:rPr>
                <w:rFonts w:ascii="Times New Roman" w:eastAsia="等线" w:hAnsi="Times New Roman" w:cs="Times New Roman"/>
                <w:sz w:val="22"/>
                <w:szCs w:val="22"/>
              </w:rPr>
              <w:t>±1.69</w:t>
            </w:r>
            <w:r w:rsidRPr="002C1338">
              <w:rPr>
                <w:rFonts w:ascii="Times New Roman" w:eastAsia="等线" w:hAnsi="Times New Roman" w:cs="Times New Roman"/>
                <w:sz w:val="22"/>
                <w:szCs w:val="22"/>
                <w:vertAlign w:val="superscript"/>
              </w:rPr>
              <w:t>b</w:t>
            </w:r>
          </w:p>
        </w:tc>
        <w:tc>
          <w:tcPr>
            <w:tcW w:w="1767" w:type="dxa"/>
            <w:vAlign w:val="center"/>
          </w:tcPr>
          <w:p w14:paraId="227E4614"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140.13</w:t>
            </w:r>
            <w:r w:rsidRPr="002C1338">
              <w:rPr>
                <w:rFonts w:ascii="Times New Roman" w:eastAsia="等线" w:hAnsi="Times New Roman" w:cs="Times New Roman"/>
                <w:sz w:val="22"/>
                <w:szCs w:val="22"/>
              </w:rPr>
              <w:t>±6.00</w:t>
            </w:r>
            <w:r w:rsidRPr="002C1338">
              <w:rPr>
                <w:rFonts w:ascii="Times New Roman" w:eastAsia="等线" w:hAnsi="Times New Roman" w:cs="Times New Roman"/>
                <w:sz w:val="22"/>
                <w:szCs w:val="22"/>
                <w:vertAlign w:val="superscript"/>
              </w:rPr>
              <w:t>cd</w:t>
            </w:r>
          </w:p>
        </w:tc>
      </w:tr>
      <w:tr w:rsidR="00CD7271" w:rsidRPr="002C1338" w14:paraId="065AD7F8" w14:textId="77777777" w:rsidTr="00CB2C3B">
        <w:trPr>
          <w:trHeight w:val="235"/>
          <w:jc w:val="center"/>
        </w:trPr>
        <w:tc>
          <w:tcPr>
            <w:tcW w:w="1228" w:type="dxa"/>
            <w:tcBorders>
              <w:bottom w:val="single" w:sz="12" w:space="0" w:color="auto"/>
            </w:tcBorders>
            <w:vAlign w:val="center"/>
          </w:tcPr>
          <w:p w14:paraId="518E377B"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Sept_YN</w:t>
            </w:r>
          </w:p>
        </w:tc>
        <w:tc>
          <w:tcPr>
            <w:tcW w:w="1628" w:type="dxa"/>
            <w:tcBorders>
              <w:bottom w:val="single" w:sz="12" w:space="0" w:color="auto"/>
            </w:tcBorders>
            <w:vAlign w:val="center"/>
          </w:tcPr>
          <w:p w14:paraId="57F354C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5.19</w:t>
            </w:r>
            <w:r w:rsidRPr="002C1338">
              <w:rPr>
                <w:rFonts w:ascii="Times New Roman" w:eastAsia="等线" w:hAnsi="Times New Roman" w:cs="Times New Roman"/>
                <w:sz w:val="22"/>
                <w:szCs w:val="22"/>
              </w:rPr>
              <w:t>±0.09</w:t>
            </w:r>
            <w:r w:rsidRPr="002C1338">
              <w:rPr>
                <w:rFonts w:ascii="Times New Roman" w:eastAsia="等线" w:hAnsi="Times New Roman" w:cs="Times New Roman"/>
                <w:sz w:val="22"/>
                <w:szCs w:val="22"/>
                <w:vertAlign w:val="superscript"/>
              </w:rPr>
              <w:t>cd</w:t>
            </w:r>
          </w:p>
        </w:tc>
        <w:tc>
          <w:tcPr>
            <w:tcW w:w="2055" w:type="dxa"/>
            <w:tcBorders>
              <w:bottom w:val="single" w:sz="12" w:space="0" w:color="auto"/>
            </w:tcBorders>
            <w:vAlign w:val="center"/>
          </w:tcPr>
          <w:p w14:paraId="2D075F9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0.1146</w:t>
            </w:r>
            <w:r w:rsidRPr="002C1338">
              <w:rPr>
                <w:rFonts w:ascii="Times New Roman" w:eastAsia="等线" w:hAnsi="Times New Roman" w:cs="Times New Roman"/>
                <w:sz w:val="22"/>
                <w:szCs w:val="22"/>
              </w:rPr>
              <w:t>±0.0005</w:t>
            </w:r>
            <w:r w:rsidRPr="002C1338">
              <w:rPr>
                <w:rFonts w:ascii="Times New Roman" w:eastAsia="等线" w:hAnsi="Times New Roman" w:cs="Times New Roman"/>
                <w:sz w:val="22"/>
                <w:szCs w:val="22"/>
                <w:vertAlign w:val="superscript"/>
              </w:rPr>
              <w:t>a</w:t>
            </w:r>
          </w:p>
        </w:tc>
        <w:tc>
          <w:tcPr>
            <w:tcW w:w="1925" w:type="dxa"/>
            <w:tcBorders>
              <w:bottom w:val="single" w:sz="12" w:space="0" w:color="auto"/>
            </w:tcBorders>
            <w:vAlign w:val="center"/>
          </w:tcPr>
          <w:p w14:paraId="0EEBA1F1"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6.83</w:t>
            </w:r>
            <w:r w:rsidRPr="002C1338">
              <w:rPr>
                <w:rFonts w:ascii="Times New Roman" w:eastAsia="等线" w:hAnsi="Times New Roman" w:cs="Times New Roman"/>
                <w:sz w:val="22"/>
                <w:szCs w:val="22"/>
              </w:rPr>
              <w:t>±0.40</w:t>
            </w:r>
            <w:r w:rsidRPr="002C1338">
              <w:rPr>
                <w:rFonts w:ascii="Times New Roman" w:eastAsia="等线" w:hAnsi="Times New Roman" w:cs="Times New Roman"/>
                <w:sz w:val="22"/>
                <w:szCs w:val="22"/>
                <w:vertAlign w:val="superscript"/>
              </w:rPr>
              <w:t>e</w:t>
            </w:r>
          </w:p>
        </w:tc>
        <w:tc>
          <w:tcPr>
            <w:tcW w:w="1767" w:type="dxa"/>
            <w:tcBorders>
              <w:bottom w:val="single" w:sz="12" w:space="0" w:color="auto"/>
            </w:tcBorders>
            <w:vAlign w:val="center"/>
          </w:tcPr>
          <w:p w14:paraId="00B04BDC" w14:textId="77777777" w:rsidR="00CD7271" w:rsidRPr="002C1338" w:rsidRDefault="00CD7271" w:rsidP="00CB2C3B">
            <w:pPr>
              <w:jc w:val="center"/>
              <w:rPr>
                <w:rFonts w:ascii="Times New Roman" w:hAnsi="Times New Roman" w:cs="Times New Roman"/>
                <w:sz w:val="22"/>
                <w:szCs w:val="22"/>
              </w:rPr>
            </w:pPr>
            <w:r w:rsidRPr="002C1338">
              <w:rPr>
                <w:rFonts w:ascii="Times New Roman" w:hAnsi="Times New Roman" w:cs="Times New Roman"/>
                <w:sz w:val="22"/>
                <w:szCs w:val="22"/>
              </w:rPr>
              <w:t>158.00</w:t>
            </w:r>
            <w:r w:rsidRPr="002C1338">
              <w:rPr>
                <w:rFonts w:ascii="Times New Roman" w:eastAsia="等线" w:hAnsi="Times New Roman" w:cs="Times New Roman"/>
                <w:sz w:val="22"/>
                <w:szCs w:val="22"/>
              </w:rPr>
              <w:t>±8.89</w:t>
            </w:r>
            <w:r w:rsidRPr="002C1338">
              <w:rPr>
                <w:rFonts w:ascii="Times New Roman" w:eastAsia="等线" w:hAnsi="Times New Roman" w:cs="Times New Roman"/>
                <w:sz w:val="22"/>
                <w:szCs w:val="22"/>
                <w:vertAlign w:val="superscript"/>
              </w:rPr>
              <w:t>b</w:t>
            </w:r>
          </w:p>
        </w:tc>
      </w:tr>
    </w:tbl>
    <w:p w14:paraId="661BFC8A" w14:textId="77777777" w:rsidR="00CD7271" w:rsidRPr="002C1338" w:rsidRDefault="00CD7271" w:rsidP="002C1338">
      <w:pPr>
        <w:spacing w:line="360" w:lineRule="auto"/>
        <w:rPr>
          <w:rFonts w:ascii="Times New Roman" w:hAnsi="Times New Roman" w:cs="Times New Roman"/>
          <w:sz w:val="22"/>
        </w:rPr>
      </w:pPr>
      <w:r w:rsidRPr="002C1338">
        <w:rPr>
          <w:rFonts w:ascii="Times New Roman" w:hAnsi="Times New Roman" w:cs="Times New Roman"/>
          <w:sz w:val="22"/>
        </w:rPr>
        <w:t>Notes: The value represented the means</w:t>
      </w:r>
      <w:r w:rsidRPr="002C1338">
        <w:rPr>
          <w:rFonts w:ascii="Times New Roman" w:eastAsia="等线" w:hAnsi="Times New Roman" w:cs="Times New Roman"/>
          <w:sz w:val="22"/>
        </w:rPr>
        <w:t>±</w:t>
      </w:r>
      <w:r w:rsidRPr="002C1338">
        <w:rPr>
          <w:rFonts w:ascii="Times New Roman" w:hAnsi="Times New Roman" w:cs="Times New Roman"/>
          <w:sz w:val="22"/>
        </w:rPr>
        <w:t>SD of three independent experiments. Value with superscript letter a, b, c, d, e and f were significantly different across each column (</w:t>
      </w:r>
      <w:r w:rsidRPr="002C1338">
        <w:rPr>
          <w:rFonts w:ascii="Times New Roman" w:hAnsi="Times New Roman" w:cs="Times New Roman"/>
          <w:i/>
          <w:iCs/>
          <w:sz w:val="22"/>
        </w:rPr>
        <w:t>P</w:t>
      </w:r>
      <w:r w:rsidRPr="002C1338">
        <w:rPr>
          <w:rFonts w:ascii="Times New Roman" w:hAnsi="Times New Roman" w:cs="Times New Roman"/>
          <w:sz w:val="22"/>
        </w:rPr>
        <w:t>&lt;0.05).</w:t>
      </w:r>
    </w:p>
    <w:p w14:paraId="5AB42F5A" w14:textId="77777777" w:rsidR="00CD7271" w:rsidRPr="002F38EC" w:rsidRDefault="00CD7271" w:rsidP="00336EA6">
      <w:pPr>
        <w:spacing w:line="360" w:lineRule="auto"/>
        <w:jc w:val="center"/>
        <w:rPr>
          <w:rFonts w:ascii="Times New Roman" w:hAnsi="Times New Roman" w:cs="Times New Roman"/>
          <w:sz w:val="22"/>
        </w:rPr>
      </w:pPr>
    </w:p>
    <w:p w14:paraId="3D14F5F5" w14:textId="77777777" w:rsidR="00CB2C3B" w:rsidRDefault="00CB2C3B" w:rsidP="002C1338">
      <w:pPr>
        <w:spacing w:line="360" w:lineRule="auto"/>
        <w:jc w:val="center"/>
        <w:rPr>
          <w:rFonts w:ascii="Times New Roman" w:hAnsi="Times New Roman" w:cs="Times New Roman"/>
          <w:b/>
          <w:bCs/>
          <w:sz w:val="22"/>
        </w:rPr>
        <w:sectPr w:rsidR="00CB2C3B" w:rsidSect="00CD7271">
          <w:pgSz w:w="11906" w:h="16838"/>
          <w:pgMar w:top="1440" w:right="1080" w:bottom="1440" w:left="1080" w:header="851" w:footer="992" w:gutter="0"/>
          <w:cols w:space="425"/>
          <w:docGrid w:type="lines" w:linePitch="312"/>
        </w:sectPr>
      </w:pPr>
    </w:p>
    <w:p w14:paraId="2E62BEC2" w14:textId="6538CF93" w:rsidR="00CD7271" w:rsidRPr="002F38EC" w:rsidRDefault="00CD7271" w:rsidP="002C1338">
      <w:pPr>
        <w:spacing w:line="360" w:lineRule="auto"/>
        <w:jc w:val="center"/>
        <w:rPr>
          <w:rFonts w:ascii="Times New Roman" w:hAnsi="Times New Roman" w:cs="Times New Roman"/>
          <w:sz w:val="22"/>
        </w:rPr>
      </w:pPr>
      <w:r w:rsidRPr="002F38EC">
        <w:rPr>
          <w:rFonts w:ascii="Times New Roman" w:hAnsi="Times New Roman" w:cs="Times New Roman"/>
          <w:b/>
          <w:bCs/>
          <w:sz w:val="22"/>
        </w:rPr>
        <w:lastRenderedPageBreak/>
        <w:t>Tab</w:t>
      </w:r>
      <w:r w:rsidR="000513EE">
        <w:rPr>
          <w:rFonts w:ascii="Times New Roman" w:hAnsi="Times New Roman" w:cs="Times New Roman"/>
          <w:b/>
          <w:bCs/>
          <w:sz w:val="22"/>
        </w:rPr>
        <w:t>.</w:t>
      </w:r>
      <w:r w:rsidRPr="002F38EC">
        <w:rPr>
          <w:rFonts w:ascii="Times New Roman" w:hAnsi="Times New Roman" w:cs="Times New Roman"/>
          <w:b/>
          <w:bCs/>
          <w:sz w:val="22"/>
        </w:rPr>
        <w:t xml:space="preserve"> S3</w:t>
      </w:r>
      <w:r w:rsidRPr="002F38EC">
        <w:rPr>
          <w:rFonts w:ascii="Times New Roman" w:hAnsi="Times New Roman" w:cs="Times New Roman"/>
          <w:sz w:val="22"/>
        </w:rPr>
        <w:t xml:space="preserve"> The top10 degree nodes for the endophytic fungal co-occurrence networks of LN</w:t>
      </w:r>
    </w:p>
    <w:tbl>
      <w:tblPr>
        <w:tblStyle w:val="a7"/>
        <w:tblW w:w="89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3898"/>
        <w:gridCol w:w="892"/>
        <w:gridCol w:w="1292"/>
        <w:gridCol w:w="1058"/>
        <w:gridCol w:w="1268"/>
      </w:tblGrid>
      <w:tr w:rsidR="00CD7271" w:rsidRPr="002F38EC" w14:paraId="3B0AA80E" w14:textId="77777777" w:rsidTr="002C1338">
        <w:trPr>
          <w:trHeight w:val="291"/>
          <w:jc w:val="center"/>
        </w:trPr>
        <w:tc>
          <w:tcPr>
            <w:tcW w:w="546" w:type="dxa"/>
            <w:tcBorders>
              <w:top w:val="single" w:sz="12" w:space="0" w:color="auto"/>
              <w:bottom w:val="single" w:sz="8" w:space="0" w:color="auto"/>
            </w:tcBorders>
            <w:noWrap/>
            <w:vAlign w:val="center"/>
          </w:tcPr>
          <w:p w14:paraId="1D3CE5A8" w14:textId="77777777" w:rsidR="00CD7271" w:rsidRPr="002F38EC" w:rsidRDefault="00CD7271" w:rsidP="002C1338">
            <w:pPr>
              <w:jc w:val="center"/>
              <w:rPr>
                <w:rFonts w:ascii="Times New Roman" w:hAnsi="Times New Roman" w:cs="Times New Roman"/>
                <w:sz w:val="22"/>
                <w:szCs w:val="22"/>
              </w:rPr>
            </w:pPr>
          </w:p>
        </w:tc>
        <w:tc>
          <w:tcPr>
            <w:tcW w:w="3898" w:type="dxa"/>
            <w:tcBorders>
              <w:top w:val="single" w:sz="12" w:space="0" w:color="auto"/>
              <w:bottom w:val="single" w:sz="8" w:space="0" w:color="auto"/>
            </w:tcBorders>
            <w:noWrap/>
            <w:vAlign w:val="center"/>
          </w:tcPr>
          <w:p w14:paraId="444314F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92" w:type="dxa"/>
            <w:tcBorders>
              <w:top w:val="single" w:sz="12" w:space="0" w:color="auto"/>
              <w:bottom w:val="single" w:sz="8" w:space="0" w:color="auto"/>
            </w:tcBorders>
            <w:noWrap/>
            <w:vAlign w:val="center"/>
          </w:tcPr>
          <w:p w14:paraId="5C87B3F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292" w:type="dxa"/>
            <w:tcBorders>
              <w:top w:val="single" w:sz="12" w:space="0" w:color="auto"/>
              <w:bottom w:val="single" w:sz="8" w:space="0" w:color="auto"/>
            </w:tcBorders>
            <w:noWrap/>
            <w:vAlign w:val="center"/>
          </w:tcPr>
          <w:p w14:paraId="5D0F4CE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58" w:type="dxa"/>
            <w:tcBorders>
              <w:top w:val="single" w:sz="12" w:space="0" w:color="auto"/>
              <w:bottom w:val="single" w:sz="8" w:space="0" w:color="auto"/>
            </w:tcBorders>
            <w:noWrap/>
            <w:vAlign w:val="center"/>
          </w:tcPr>
          <w:p w14:paraId="2F068C7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68" w:type="dxa"/>
            <w:tcBorders>
              <w:top w:val="single" w:sz="12" w:space="0" w:color="auto"/>
              <w:bottom w:val="single" w:sz="8" w:space="0" w:color="auto"/>
            </w:tcBorders>
            <w:noWrap/>
            <w:vAlign w:val="center"/>
          </w:tcPr>
          <w:p w14:paraId="29479AC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44D6EC4A" w14:textId="77777777" w:rsidTr="002C1338">
        <w:trPr>
          <w:trHeight w:val="291"/>
          <w:jc w:val="center"/>
        </w:trPr>
        <w:tc>
          <w:tcPr>
            <w:tcW w:w="546" w:type="dxa"/>
            <w:vMerge w:val="restart"/>
            <w:tcBorders>
              <w:top w:val="single" w:sz="8" w:space="0" w:color="auto"/>
              <w:bottom w:val="single" w:sz="4" w:space="0" w:color="auto"/>
            </w:tcBorders>
            <w:noWrap/>
            <w:vAlign w:val="center"/>
          </w:tcPr>
          <w:p w14:paraId="22DDE50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LN</w:t>
            </w:r>
          </w:p>
        </w:tc>
        <w:tc>
          <w:tcPr>
            <w:tcW w:w="3898" w:type="dxa"/>
            <w:tcBorders>
              <w:top w:val="single" w:sz="8" w:space="0" w:color="auto"/>
            </w:tcBorders>
            <w:noWrap/>
            <w:vAlign w:val="center"/>
          </w:tcPr>
          <w:p w14:paraId="35A8CD8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92" w:type="dxa"/>
            <w:tcBorders>
              <w:top w:val="single" w:sz="8" w:space="0" w:color="auto"/>
            </w:tcBorders>
            <w:noWrap/>
            <w:vAlign w:val="center"/>
          </w:tcPr>
          <w:p w14:paraId="27E1C1E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13</w:t>
            </w:r>
          </w:p>
        </w:tc>
        <w:tc>
          <w:tcPr>
            <w:tcW w:w="1292" w:type="dxa"/>
            <w:tcBorders>
              <w:top w:val="single" w:sz="8" w:space="0" w:color="auto"/>
            </w:tcBorders>
            <w:noWrap/>
            <w:vAlign w:val="center"/>
          </w:tcPr>
          <w:p w14:paraId="1AD7CF0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58" w:type="dxa"/>
            <w:tcBorders>
              <w:top w:val="single" w:sz="8" w:space="0" w:color="auto"/>
            </w:tcBorders>
            <w:noWrap/>
            <w:vAlign w:val="center"/>
          </w:tcPr>
          <w:p w14:paraId="642DDD7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0.74</w:t>
            </w:r>
          </w:p>
        </w:tc>
        <w:tc>
          <w:tcPr>
            <w:tcW w:w="1268" w:type="dxa"/>
            <w:tcBorders>
              <w:top w:val="single" w:sz="8" w:space="0" w:color="auto"/>
            </w:tcBorders>
            <w:noWrap/>
            <w:vAlign w:val="center"/>
          </w:tcPr>
          <w:p w14:paraId="4E94FDB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53.37</w:t>
            </w:r>
          </w:p>
        </w:tc>
      </w:tr>
      <w:tr w:rsidR="00CD7271" w:rsidRPr="002F38EC" w14:paraId="5B89ED33" w14:textId="77777777" w:rsidTr="002C1338">
        <w:trPr>
          <w:trHeight w:val="291"/>
          <w:jc w:val="center"/>
        </w:trPr>
        <w:tc>
          <w:tcPr>
            <w:tcW w:w="546" w:type="dxa"/>
            <w:vMerge/>
            <w:tcBorders>
              <w:bottom w:val="single" w:sz="4" w:space="0" w:color="auto"/>
            </w:tcBorders>
            <w:vAlign w:val="center"/>
          </w:tcPr>
          <w:p w14:paraId="0433A84E"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4CCC6E82"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g__Lecidella</w:t>
            </w:r>
          </w:p>
        </w:tc>
        <w:tc>
          <w:tcPr>
            <w:tcW w:w="892" w:type="dxa"/>
            <w:noWrap/>
            <w:vAlign w:val="center"/>
          </w:tcPr>
          <w:p w14:paraId="59B8579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13</w:t>
            </w:r>
          </w:p>
        </w:tc>
        <w:tc>
          <w:tcPr>
            <w:tcW w:w="1292" w:type="dxa"/>
            <w:noWrap/>
            <w:vAlign w:val="center"/>
          </w:tcPr>
          <w:p w14:paraId="1004A74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58" w:type="dxa"/>
            <w:noWrap/>
            <w:vAlign w:val="center"/>
          </w:tcPr>
          <w:p w14:paraId="1D911DF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0.74</w:t>
            </w:r>
          </w:p>
        </w:tc>
        <w:tc>
          <w:tcPr>
            <w:tcW w:w="1268" w:type="dxa"/>
            <w:noWrap/>
            <w:vAlign w:val="center"/>
          </w:tcPr>
          <w:p w14:paraId="63374CC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52.43</w:t>
            </w:r>
          </w:p>
        </w:tc>
      </w:tr>
      <w:tr w:rsidR="00CD7271" w:rsidRPr="002F38EC" w14:paraId="6ACBA839" w14:textId="77777777" w:rsidTr="002C1338">
        <w:trPr>
          <w:trHeight w:val="291"/>
          <w:jc w:val="center"/>
        </w:trPr>
        <w:tc>
          <w:tcPr>
            <w:tcW w:w="546" w:type="dxa"/>
            <w:vMerge/>
            <w:tcBorders>
              <w:bottom w:val="single" w:sz="4" w:space="0" w:color="auto"/>
            </w:tcBorders>
            <w:vAlign w:val="center"/>
          </w:tcPr>
          <w:p w14:paraId="555D951E"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022E86B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g__unclassified_p__Ascomycota</w:t>
            </w:r>
          </w:p>
        </w:tc>
        <w:tc>
          <w:tcPr>
            <w:tcW w:w="892" w:type="dxa"/>
            <w:noWrap/>
            <w:vAlign w:val="center"/>
          </w:tcPr>
          <w:p w14:paraId="4DF262F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9</w:t>
            </w:r>
          </w:p>
        </w:tc>
        <w:tc>
          <w:tcPr>
            <w:tcW w:w="1292" w:type="dxa"/>
            <w:noWrap/>
            <w:vAlign w:val="center"/>
          </w:tcPr>
          <w:p w14:paraId="66CB3A5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58" w:type="dxa"/>
            <w:noWrap/>
            <w:vAlign w:val="center"/>
          </w:tcPr>
          <w:p w14:paraId="1D8A8E6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0.63</w:t>
            </w:r>
          </w:p>
        </w:tc>
        <w:tc>
          <w:tcPr>
            <w:tcW w:w="1268" w:type="dxa"/>
            <w:noWrap/>
            <w:vAlign w:val="center"/>
          </w:tcPr>
          <w:p w14:paraId="6784C02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10.37</w:t>
            </w:r>
          </w:p>
        </w:tc>
      </w:tr>
      <w:tr w:rsidR="00CD7271" w:rsidRPr="002F38EC" w14:paraId="36D6CEDB" w14:textId="77777777" w:rsidTr="002C1338">
        <w:trPr>
          <w:trHeight w:val="291"/>
          <w:jc w:val="center"/>
        </w:trPr>
        <w:tc>
          <w:tcPr>
            <w:tcW w:w="546" w:type="dxa"/>
            <w:vMerge/>
            <w:tcBorders>
              <w:bottom w:val="single" w:sz="4" w:space="0" w:color="auto"/>
            </w:tcBorders>
            <w:vAlign w:val="center"/>
          </w:tcPr>
          <w:p w14:paraId="220184AD"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2F4B9EF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g__Wallemia</w:t>
            </w:r>
          </w:p>
        </w:tc>
        <w:tc>
          <w:tcPr>
            <w:tcW w:w="892" w:type="dxa"/>
            <w:noWrap/>
            <w:vAlign w:val="center"/>
          </w:tcPr>
          <w:p w14:paraId="031E337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92" w:type="dxa"/>
            <w:noWrap/>
            <w:vAlign w:val="center"/>
          </w:tcPr>
          <w:p w14:paraId="38A9058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noWrap/>
            <w:vAlign w:val="center"/>
          </w:tcPr>
          <w:p w14:paraId="4745760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0.52</w:t>
            </w:r>
          </w:p>
        </w:tc>
        <w:tc>
          <w:tcPr>
            <w:tcW w:w="1268" w:type="dxa"/>
            <w:noWrap/>
            <w:vAlign w:val="center"/>
          </w:tcPr>
          <w:p w14:paraId="4ECD58D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5.37</w:t>
            </w:r>
          </w:p>
        </w:tc>
      </w:tr>
      <w:tr w:rsidR="00CD7271" w:rsidRPr="002F38EC" w14:paraId="2E8195EA" w14:textId="77777777" w:rsidTr="002C1338">
        <w:trPr>
          <w:trHeight w:val="291"/>
          <w:jc w:val="center"/>
        </w:trPr>
        <w:tc>
          <w:tcPr>
            <w:tcW w:w="546" w:type="dxa"/>
            <w:vMerge/>
            <w:tcBorders>
              <w:bottom w:val="single" w:sz="4" w:space="0" w:color="auto"/>
            </w:tcBorders>
            <w:vAlign w:val="center"/>
          </w:tcPr>
          <w:p w14:paraId="69CA86B7"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199F0E8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g__Humicola</w:t>
            </w:r>
          </w:p>
        </w:tc>
        <w:tc>
          <w:tcPr>
            <w:tcW w:w="892" w:type="dxa"/>
            <w:noWrap/>
            <w:vAlign w:val="center"/>
          </w:tcPr>
          <w:p w14:paraId="05FDD23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92" w:type="dxa"/>
            <w:noWrap/>
            <w:vAlign w:val="center"/>
          </w:tcPr>
          <w:p w14:paraId="7575B0F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58" w:type="dxa"/>
            <w:noWrap/>
            <w:vAlign w:val="center"/>
          </w:tcPr>
          <w:p w14:paraId="3F13B82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0.59</w:t>
            </w:r>
          </w:p>
        </w:tc>
        <w:tc>
          <w:tcPr>
            <w:tcW w:w="1268" w:type="dxa"/>
            <w:noWrap/>
            <w:vAlign w:val="center"/>
          </w:tcPr>
          <w:p w14:paraId="728D36F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9.43</w:t>
            </w:r>
          </w:p>
        </w:tc>
      </w:tr>
      <w:tr w:rsidR="00CD7271" w:rsidRPr="002F38EC" w14:paraId="648ED595" w14:textId="77777777" w:rsidTr="002C1338">
        <w:trPr>
          <w:trHeight w:val="291"/>
          <w:jc w:val="center"/>
        </w:trPr>
        <w:tc>
          <w:tcPr>
            <w:tcW w:w="546" w:type="dxa"/>
            <w:vMerge/>
            <w:tcBorders>
              <w:bottom w:val="single" w:sz="4" w:space="0" w:color="auto"/>
            </w:tcBorders>
            <w:vAlign w:val="center"/>
          </w:tcPr>
          <w:p w14:paraId="3C610E3F"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726C515D"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g__Trichoderma</w:t>
            </w:r>
          </w:p>
        </w:tc>
        <w:tc>
          <w:tcPr>
            <w:tcW w:w="892" w:type="dxa"/>
            <w:noWrap/>
            <w:vAlign w:val="center"/>
          </w:tcPr>
          <w:p w14:paraId="407A4BC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92" w:type="dxa"/>
            <w:noWrap/>
            <w:vAlign w:val="center"/>
          </w:tcPr>
          <w:p w14:paraId="2EB9056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noWrap/>
            <w:vAlign w:val="center"/>
          </w:tcPr>
          <w:p w14:paraId="0B11158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0.57</w:t>
            </w:r>
          </w:p>
        </w:tc>
        <w:tc>
          <w:tcPr>
            <w:tcW w:w="1268" w:type="dxa"/>
            <w:noWrap/>
            <w:vAlign w:val="center"/>
          </w:tcPr>
          <w:p w14:paraId="29740FC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5.00</w:t>
            </w:r>
          </w:p>
        </w:tc>
      </w:tr>
      <w:tr w:rsidR="00CD7271" w:rsidRPr="002F38EC" w14:paraId="1B056B47" w14:textId="77777777" w:rsidTr="002C1338">
        <w:trPr>
          <w:trHeight w:val="291"/>
          <w:jc w:val="center"/>
        </w:trPr>
        <w:tc>
          <w:tcPr>
            <w:tcW w:w="546" w:type="dxa"/>
            <w:vMerge/>
            <w:tcBorders>
              <w:bottom w:val="single" w:sz="4" w:space="0" w:color="auto"/>
            </w:tcBorders>
            <w:vAlign w:val="center"/>
          </w:tcPr>
          <w:p w14:paraId="56A4921D"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02864C5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g__Leptosphaeria</w:t>
            </w:r>
          </w:p>
        </w:tc>
        <w:tc>
          <w:tcPr>
            <w:tcW w:w="892" w:type="dxa"/>
            <w:noWrap/>
            <w:vAlign w:val="center"/>
          </w:tcPr>
          <w:p w14:paraId="752B44F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92" w:type="dxa"/>
            <w:noWrap/>
            <w:vAlign w:val="center"/>
          </w:tcPr>
          <w:p w14:paraId="1802EEF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noWrap/>
            <w:vAlign w:val="center"/>
          </w:tcPr>
          <w:p w14:paraId="43963BB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c>
          <w:tcPr>
            <w:tcW w:w="1268" w:type="dxa"/>
            <w:noWrap/>
            <w:vAlign w:val="center"/>
          </w:tcPr>
          <w:p w14:paraId="757EC2D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1.95</w:t>
            </w:r>
          </w:p>
        </w:tc>
      </w:tr>
      <w:tr w:rsidR="00CD7271" w:rsidRPr="002F38EC" w14:paraId="2A42E425" w14:textId="77777777" w:rsidTr="002C1338">
        <w:trPr>
          <w:trHeight w:val="291"/>
          <w:jc w:val="center"/>
        </w:trPr>
        <w:tc>
          <w:tcPr>
            <w:tcW w:w="546" w:type="dxa"/>
            <w:vMerge/>
            <w:tcBorders>
              <w:bottom w:val="single" w:sz="4" w:space="0" w:color="auto"/>
            </w:tcBorders>
            <w:vAlign w:val="center"/>
          </w:tcPr>
          <w:p w14:paraId="39F14D0C"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79259F6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g__Verticillium_f__Plectosphaerellaceae</w:t>
            </w:r>
          </w:p>
        </w:tc>
        <w:tc>
          <w:tcPr>
            <w:tcW w:w="892" w:type="dxa"/>
            <w:noWrap/>
            <w:vAlign w:val="center"/>
          </w:tcPr>
          <w:p w14:paraId="3361D8D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92" w:type="dxa"/>
            <w:noWrap/>
            <w:vAlign w:val="center"/>
          </w:tcPr>
          <w:p w14:paraId="4BC770A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noWrap/>
            <w:vAlign w:val="center"/>
          </w:tcPr>
          <w:p w14:paraId="3D3A001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0.52</w:t>
            </w:r>
          </w:p>
        </w:tc>
        <w:tc>
          <w:tcPr>
            <w:tcW w:w="1268" w:type="dxa"/>
            <w:noWrap/>
            <w:vAlign w:val="center"/>
          </w:tcPr>
          <w:p w14:paraId="7521BC5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1.25</w:t>
            </w:r>
          </w:p>
        </w:tc>
      </w:tr>
      <w:tr w:rsidR="00CD7271" w:rsidRPr="002F38EC" w14:paraId="51B6FB5A" w14:textId="77777777" w:rsidTr="002C1338">
        <w:trPr>
          <w:trHeight w:val="291"/>
          <w:jc w:val="center"/>
        </w:trPr>
        <w:tc>
          <w:tcPr>
            <w:tcW w:w="546" w:type="dxa"/>
            <w:vMerge/>
            <w:tcBorders>
              <w:bottom w:val="single" w:sz="4" w:space="0" w:color="auto"/>
            </w:tcBorders>
            <w:vAlign w:val="center"/>
          </w:tcPr>
          <w:p w14:paraId="63371C35" w14:textId="77777777" w:rsidR="00CD7271" w:rsidRPr="002F38EC" w:rsidRDefault="00CD7271" w:rsidP="002C1338">
            <w:pPr>
              <w:jc w:val="center"/>
              <w:rPr>
                <w:rFonts w:ascii="Times New Roman" w:hAnsi="Times New Roman" w:cs="Times New Roman"/>
                <w:sz w:val="22"/>
                <w:szCs w:val="22"/>
              </w:rPr>
            </w:pPr>
          </w:p>
        </w:tc>
        <w:tc>
          <w:tcPr>
            <w:tcW w:w="3898" w:type="dxa"/>
            <w:noWrap/>
            <w:vAlign w:val="center"/>
          </w:tcPr>
          <w:p w14:paraId="54420301"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g__Monosporascus</w:t>
            </w:r>
          </w:p>
        </w:tc>
        <w:tc>
          <w:tcPr>
            <w:tcW w:w="892" w:type="dxa"/>
            <w:noWrap/>
            <w:vAlign w:val="center"/>
          </w:tcPr>
          <w:p w14:paraId="037A30D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2" w:type="dxa"/>
            <w:noWrap/>
            <w:vAlign w:val="center"/>
          </w:tcPr>
          <w:p w14:paraId="01B00B5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noWrap/>
            <w:vAlign w:val="center"/>
          </w:tcPr>
          <w:p w14:paraId="59AF9F4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0.47</w:t>
            </w:r>
          </w:p>
        </w:tc>
        <w:tc>
          <w:tcPr>
            <w:tcW w:w="1268" w:type="dxa"/>
            <w:noWrap/>
            <w:vAlign w:val="center"/>
          </w:tcPr>
          <w:p w14:paraId="417F74F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w:t>
            </w:r>
          </w:p>
        </w:tc>
      </w:tr>
      <w:tr w:rsidR="00CD7271" w:rsidRPr="002F38EC" w14:paraId="462BAE3B" w14:textId="77777777" w:rsidTr="002C1338">
        <w:trPr>
          <w:trHeight w:val="291"/>
          <w:jc w:val="center"/>
        </w:trPr>
        <w:tc>
          <w:tcPr>
            <w:tcW w:w="546" w:type="dxa"/>
            <w:vMerge/>
            <w:tcBorders>
              <w:bottom w:val="single" w:sz="12" w:space="0" w:color="auto"/>
            </w:tcBorders>
            <w:vAlign w:val="center"/>
          </w:tcPr>
          <w:p w14:paraId="73D57A71" w14:textId="77777777" w:rsidR="00CD7271" w:rsidRPr="002F38EC" w:rsidRDefault="00CD7271" w:rsidP="002C1338">
            <w:pPr>
              <w:jc w:val="center"/>
              <w:rPr>
                <w:rFonts w:ascii="Times New Roman" w:hAnsi="Times New Roman" w:cs="Times New Roman"/>
                <w:sz w:val="22"/>
                <w:szCs w:val="22"/>
              </w:rPr>
            </w:pPr>
          </w:p>
        </w:tc>
        <w:tc>
          <w:tcPr>
            <w:tcW w:w="3898" w:type="dxa"/>
            <w:tcBorders>
              <w:bottom w:val="single" w:sz="12" w:space="0" w:color="auto"/>
            </w:tcBorders>
            <w:noWrap/>
            <w:vAlign w:val="center"/>
          </w:tcPr>
          <w:p w14:paraId="5FC73D9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g__Epicoccum</w:t>
            </w:r>
          </w:p>
        </w:tc>
        <w:tc>
          <w:tcPr>
            <w:tcW w:w="892" w:type="dxa"/>
            <w:tcBorders>
              <w:bottom w:val="single" w:sz="12" w:space="0" w:color="auto"/>
            </w:tcBorders>
            <w:noWrap/>
            <w:vAlign w:val="center"/>
          </w:tcPr>
          <w:p w14:paraId="799252C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2" w:type="dxa"/>
            <w:tcBorders>
              <w:bottom w:val="single" w:sz="12" w:space="0" w:color="auto"/>
            </w:tcBorders>
            <w:noWrap/>
            <w:vAlign w:val="center"/>
          </w:tcPr>
          <w:p w14:paraId="7D7E410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8" w:type="dxa"/>
            <w:tcBorders>
              <w:bottom w:val="single" w:sz="12" w:space="0" w:color="auto"/>
            </w:tcBorders>
            <w:noWrap/>
            <w:vAlign w:val="center"/>
          </w:tcPr>
          <w:p w14:paraId="6F90C3D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0.52</w:t>
            </w:r>
          </w:p>
        </w:tc>
        <w:tc>
          <w:tcPr>
            <w:tcW w:w="1268" w:type="dxa"/>
            <w:tcBorders>
              <w:bottom w:val="single" w:sz="12" w:space="0" w:color="auto"/>
            </w:tcBorders>
            <w:noWrap/>
            <w:vAlign w:val="center"/>
          </w:tcPr>
          <w:p w14:paraId="1FB6E2E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2.50</w:t>
            </w:r>
          </w:p>
        </w:tc>
      </w:tr>
    </w:tbl>
    <w:p w14:paraId="52E966A5" w14:textId="77777777" w:rsidR="00CD7271" w:rsidRPr="002F38EC" w:rsidRDefault="00CD7271" w:rsidP="00336EA6">
      <w:pPr>
        <w:spacing w:line="360" w:lineRule="auto"/>
        <w:rPr>
          <w:rFonts w:ascii="Times New Roman" w:hAnsi="Times New Roman" w:cs="Times New Roman"/>
          <w:sz w:val="22"/>
        </w:rPr>
      </w:pPr>
    </w:p>
    <w:p w14:paraId="118B0C4D" w14:textId="03F9FC07" w:rsidR="00CD7271" w:rsidRPr="002F38EC" w:rsidRDefault="00CD7271" w:rsidP="00336EA6">
      <w:pPr>
        <w:spacing w:line="360" w:lineRule="auto"/>
        <w:jc w:val="center"/>
        <w:rPr>
          <w:rFonts w:ascii="Times New Roman" w:hAnsi="Times New Roman" w:cs="Times New Roman"/>
          <w:sz w:val="22"/>
        </w:rPr>
      </w:pPr>
      <w:r w:rsidRPr="002F38EC">
        <w:rPr>
          <w:rFonts w:ascii="Times New Roman" w:hAnsi="Times New Roman" w:cs="Times New Roman"/>
          <w:b/>
          <w:bCs/>
          <w:sz w:val="22"/>
        </w:rPr>
        <w:t>Tab</w:t>
      </w:r>
      <w:r w:rsidR="000513EE">
        <w:rPr>
          <w:rFonts w:ascii="Times New Roman" w:hAnsi="Times New Roman" w:cs="Times New Roman"/>
          <w:b/>
          <w:bCs/>
          <w:sz w:val="22"/>
        </w:rPr>
        <w:t>.</w:t>
      </w:r>
      <w:r w:rsidRPr="002F38EC">
        <w:rPr>
          <w:rFonts w:ascii="Times New Roman" w:hAnsi="Times New Roman" w:cs="Times New Roman"/>
          <w:b/>
          <w:bCs/>
          <w:sz w:val="22"/>
        </w:rPr>
        <w:t xml:space="preserve"> S4</w:t>
      </w:r>
      <w:r w:rsidRPr="002F38EC">
        <w:rPr>
          <w:rFonts w:ascii="Times New Roman" w:hAnsi="Times New Roman" w:cs="Times New Roman"/>
          <w:sz w:val="22"/>
        </w:rPr>
        <w:t xml:space="preserve"> The top10 degree nodes for the endophytic fungal co-occurrence networks of JL</w:t>
      </w:r>
    </w:p>
    <w:tbl>
      <w:tblPr>
        <w:tblStyle w:val="a7"/>
        <w:tblW w:w="85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3674"/>
        <w:gridCol w:w="883"/>
        <w:gridCol w:w="1279"/>
        <w:gridCol w:w="1047"/>
        <w:gridCol w:w="1255"/>
      </w:tblGrid>
      <w:tr w:rsidR="00CD7271" w:rsidRPr="002F38EC" w14:paraId="128A48D8" w14:textId="77777777" w:rsidTr="00313B41">
        <w:trPr>
          <w:trHeight w:val="285"/>
          <w:jc w:val="center"/>
        </w:trPr>
        <w:tc>
          <w:tcPr>
            <w:tcW w:w="541" w:type="dxa"/>
            <w:tcBorders>
              <w:top w:val="single" w:sz="12" w:space="0" w:color="auto"/>
              <w:bottom w:val="single" w:sz="8" w:space="0" w:color="auto"/>
            </w:tcBorders>
            <w:noWrap/>
            <w:vAlign w:val="center"/>
          </w:tcPr>
          <w:p w14:paraId="1E63AE0E" w14:textId="77777777" w:rsidR="00CD7271" w:rsidRPr="002F38EC" w:rsidRDefault="00CD7271" w:rsidP="002C1338">
            <w:pPr>
              <w:jc w:val="center"/>
              <w:rPr>
                <w:rFonts w:ascii="Times New Roman" w:hAnsi="Times New Roman" w:cs="Times New Roman"/>
                <w:sz w:val="22"/>
                <w:szCs w:val="22"/>
              </w:rPr>
            </w:pPr>
          </w:p>
        </w:tc>
        <w:tc>
          <w:tcPr>
            <w:tcW w:w="3674" w:type="dxa"/>
            <w:tcBorders>
              <w:top w:val="single" w:sz="12" w:space="0" w:color="auto"/>
              <w:bottom w:val="single" w:sz="8" w:space="0" w:color="auto"/>
            </w:tcBorders>
            <w:noWrap/>
            <w:vAlign w:val="center"/>
          </w:tcPr>
          <w:p w14:paraId="71191EE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83" w:type="dxa"/>
            <w:tcBorders>
              <w:top w:val="single" w:sz="12" w:space="0" w:color="auto"/>
              <w:bottom w:val="single" w:sz="8" w:space="0" w:color="auto"/>
            </w:tcBorders>
            <w:noWrap/>
            <w:vAlign w:val="center"/>
          </w:tcPr>
          <w:p w14:paraId="6BC2AF1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276" w:type="dxa"/>
            <w:tcBorders>
              <w:top w:val="single" w:sz="12" w:space="0" w:color="auto"/>
              <w:bottom w:val="single" w:sz="8" w:space="0" w:color="auto"/>
            </w:tcBorders>
            <w:noWrap/>
            <w:vAlign w:val="center"/>
          </w:tcPr>
          <w:p w14:paraId="26C43A9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09" w:type="dxa"/>
            <w:tcBorders>
              <w:top w:val="single" w:sz="12" w:space="0" w:color="auto"/>
              <w:bottom w:val="single" w:sz="8" w:space="0" w:color="auto"/>
            </w:tcBorders>
            <w:noWrap/>
            <w:vAlign w:val="center"/>
          </w:tcPr>
          <w:p w14:paraId="5109352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08" w:type="dxa"/>
            <w:tcBorders>
              <w:top w:val="single" w:sz="12" w:space="0" w:color="auto"/>
              <w:bottom w:val="single" w:sz="8" w:space="0" w:color="auto"/>
            </w:tcBorders>
            <w:noWrap/>
            <w:vAlign w:val="center"/>
          </w:tcPr>
          <w:p w14:paraId="6948379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6816444F" w14:textId="77777777" w:rsidTr="00313B41">
        <w:trPr>
          <w:trHeight w:val="285"/>
          <w:jc w:val="center"/>
        </w:trPr>
        <w:tc>
          <w:tcPr>
            <w:tcW w:w="541" w:type="dxa"/>
            <w:vMerge w:val="restart"/>
            <w:tcBorders>
              <w:top w:val="single" w:sz="8" w:space="0" w:color="auto"/>
            </w:tcBorders>
            <w:noWrap/>
            <w:vAlign w:val="center"/>
          </w:tcPr>
          <w:p w14:paraId="5E1952E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JL</w:t>
            </w:r>
          </w:p>
        </w:tc>
        <w:tc>
          <w:tcPr>
            <w:tcW w:w="3674" w:type="dxa"/>
            <w:tcBorders>
              <w:top w:val="single" w:sz="8" w:space="0" w:color="auto"/>
            </w:tcBorders>
            <w:noWrap/>
            <w:vAlign w:val="center"/>
          </w:tcPr>
          <w:p w14:paraId="0C8DFF8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83" w:type="dxa"/>
            <w:tcBorders>
              <w:top w:val="single" w:sz="8" w:space="0" w:color="auto"/>
            </w:tcBorders>
            <w:noWrap/>
            <w:vAlign w:val="center"/>
          </w:tcPr>
          <w:p w14:paraId="3E90737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32</w:t>
            </w:r>
          </w:p>
        </w:tc>
        <w:tc>
          <w:tcPr>
            <w:tcW w:w="1276" w:type="dxa"/>
            <w:tcBorders>
              <w:top w:val="single" w:sz="8" w:space="0" w:color="auto"/>
            </w:tcBorders>
            <w:noWrap/>
            <w:vAlign w:val="center"/>
          </w:tcPr>
          <w:p w14:paraId="46AAC0D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09" w:type="dxa"/>
            <w:tcBorders>
              <w:top w:val="single" w:sz="8" w:space="0" w:color="auto"/>
            </w:tcBorders>
            <w:noWrap/>
            <w:vAlign w:val="center"/>
          </w:tcPr>
          <w:p w14:paraId="1FB5212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0.69</w:t>
            </w:r>
          </w:p>
        </w:tc>
        <w:tc>
          <w:tcPr>
            <w:tcW w:w="1208" w:type="dxa"/>
            <w:tcBorders>
              <w:top w:val="single" w:sz="8" w:space="0" w:color="auto"/>
            </w:tcBorders>
            <w:noWrap/>
            <w:vAlign w:val="center"/>
          </w:tcPr>
          <w:p w14:paraId="02C559E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763.23</w:t>
            </w:r>
          </w:p>
        </w:tc>
      </w:tr>
      <w:tr w:rsidR="00CD7271" w:rsidRPr="002F38EC" w14:paraId="442006A0" w14:textId="77777777" w:rsidTr="00313B41">
        <w:trPr>
          <w:trHeight w:val="285"/>
          <w:jc w:val="center"/>
        </w:trPr>
        <w:tc>
          <w:tcPr>
            <w:tcW w:w="541" w:type="dxa"/>
            <w:vMerge/>
            <w:vAlign w:val="center"/>
          </w:tcPr>
          <w:p w14:paraId="39478BA7" w14:textId="77777777" w:rsidR="00CD7271" w:rsidRPr="002F38EC" w:rsidRDefault="00CD7271" w:rsidP="002C1338">
            <w:pPr>
              <w:jc w:val="center"/>
              <w:rPr>
                <w:rFonts w:ascii="Times New Roman" w:hAnsi="Times New Roman" w:cs="Times New Roman"/>
                <w:sz w:val="22"/>
                <w:szCs w:val="22"/>
              </w:rPr>
            </w:pPr>
          </w:p>
        </w:tc>
        <w:tc>
          <w:tcPr>
            <w:tcW w:w="3674" w:type="dxa"/>
            <w:noWrap/>
            <w:vAlign w:val="center"/>
          </w:tcPr>
          <w:p w14:paraId="08C5674E"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g__Lecidella</w:t>
            </w:r>
          </w:p>
        </w:tc>
        <w:tc>
          <w:tcPr>
            <w:tcW w:w="883" w:type="dxa"/>
            <w:noWrap/>
            <w:vAlign w:val="center"/>
          </w:tcPr>
          <w:p w14:paraId="1818C27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26</w:t>
            </w:r>
          </w:p>
        </w:tc>
        <w:tc>
          <w:tcPr>
            <w:tcW w:w="1276" w:type="dxa"/>
            <w:noWrap/>
            <w:vAlign w:val="center"/>
          </w:tcPr>
          <w:p w14:paraId="08E8889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09" w:type="dxa"/>
            <w:noWrap/>
            <w:vAlign w:val="center"/>
          </w:tcPr>
          <w:p w14:paraId="5BCC3E3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0.63</w:t>
            </w:r>
          </w:p>
        </w:tc>
        <w:tc>
          <w:tcPr>
            <w:tcW w:w="1208" w:type="dxa"/>
            <w:noWrap/>
            <w:vAlign w:val="center"/>
          </w:tcPr>
          <w:p w14:paraId="457C143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492.6</w:t>
            </w:r>
          </w:p>
        </w:tc>
      </w:tr>
      <w:tr w:rsidR="00CD7271" w:rsidRPr="002F38EC" w14:paraId="174E7E11" w14:textId="77777777" w:rsidTr="00313B41">
        <w:trPr>
          <w:trHeight w:val="285"/>
          <w:jc w:val="center"/>
        </w:trPr>
        <w:tc>
          <w:tcPr>
            <w:tcW w:w="541" w:type="dxa"/>
            <w:vMerge/>
            <w:vAlign w:val="center"/>
          </w:tcPr>
          <w:p w14:paraId="1BAB0C02" w14:textId="77777777" w:rsidR="00CD7271" w:rsidRPr="002F38EC" w:rsidRDefault="00CD7271" w:rsidP="002C1338">
            <w:pPr>
              <w:jc w:val="center"/>
              <w:rPr>
                <w:rFonts w:ascii="Times New Roman" w:hAnsi="Times New Roman" w:cs="Times New Roman"/>
                <w:sz w:val="22"/>
                <w:szCs w:val="22"/>
              </w:rPr>
            </w:pPr>
          </w:p>
        </w:tc>
        <w:tc>
          <w:tcPr>
            <w:tcW w:w="3674" w:type="dxa"/>
            <w:noWrap/>
            <w:vAlign w:val="center"/>
          </w:tcPr>
          <w:p w14:paraId="0BF86113"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g__unclassified_p__Ascomycota</w:t>
            </w:r>
          </w:p>
        </w:tc>
        <w:tc>
          <w:tcPr>
            <w:tcW w:w="883" w:type="dxa"/>
            <w:noWrap/>
            <w:vAlign w:val="center"/>
          </w:tcPr>
          <w:p w14:paraId="52B0E02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12</w:t>
            </w:r>
          </w:p>
        </w:tc>
        <w:tc>
          <w:tcPr>
            <w:tcW w:w="1276" w:type="dxa"/>
            <w:noWrap/>
            <w:vAlign w:val="center"/>
          </w:tcPr>
          <w:p w14:paraId="6694389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noWrap/>
            <w:vAlign w:val="center"/>
          </w:tcPr>
          <w:p w14:paraId="5F4C05C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c>
          <w:tcPr>
            <w:tcW w:w="1208" w:type="dxa"/>
            <w:noWrap/>
            <w:vAlign w:val="center"/>
          </w:tcPr>
          <w:p w14:paraId="0287302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82.38</w:t>
            </w:r>
          </w:p>
        </w:tc>
      </w:tr>
      <w:tr w:rsidR="00CD7271" w:rsidRPr="002F38EC" w14:paraId="4DE12E4D" w14:textId="77777777" w:rsidTr="00313B41">
        <w:trPr>
          <w:trHeight w:val="285"/>
          <w:jc w:val="center"/>
        </w:trPr>
        <w:tc>
          <w:tcPr>
            <w:tcW w:w="541" w:type="dxa"/>
            <w:vMerge/>
            <w:vAlign w:val="center"/>
          </w:tcPr>
          <w:p w14:paraId="3947135E" w14:textId="77777777" w:rsidR="00CD7271" w:rsidRPr="002F38EC" w:rsidRDefault="00CD7271" w:rsidP="002C1338">
            <w:pPr>
              <w:jc w:val="center"/>
              <w:rPr>
                <w:rFonts w:ascii="Times New Roman" w:hAnsi="Times New Roman" w:cs="Times New Roman"/>
                <w:sz w:val="22"/>
                <w:szCs w:val="22"/>
              </w:rPr>
            </w:pPr>
          </w:p>
        </w:tc>
        <w:tc>
          <w:tcPr>
            <w:tcW w:w="3674" w:type="dxa"/>
            <w:noWrap/>
            <w:vAlign w:val="center"/>
          </w:tcPr>
          <w:p w14:paraId="76BEC8A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g__Apiotrichum</w:t>
            </w:r>
          </w:p>
        </w:tc>
        <w:tc>
          <w:tcPr>
            <w:tcW w:w="883" w:type="dxa"/>
            <w:noWrap/>
            <w:vAlign w:val="center"/>
          </w:tcPr>
          <w:p w14:paraId="1025724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w:t>
            </w:r>
          </w:p>
        </w:tc>
        <w:tc>
          <w:tcPr>
            <w:tcW w:w="1276" w:type="dxa"/>
            <w:noWrap/>
            <w:vAlign w:val="center"/>
          </w:tcPr>
          <w:p w14:paraId="079E217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noWrap/>
            <w:vAlign w:val="center"/>
          </w:tcPr>
          <w:p w14:paraId="58771FA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08" w:type="dxa"/>
            <w:noWrap/>
            <w:vAlign w:val="center"/>
          </w:tcPr>
          <w:p w14:paraId="6D0758A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103.67</w:t>
            </w:r>
          </w:p>
        </w:tc>
      </w:tr>
      <w:tr w:rsidR="00CD7271" w:rsidRPr="002F38EC" w14:paraId="6C4E7B05" w14:textId="77777777" w:rsidTr="00313B41">
        <w:trPr>
          <w:trHeight w:val="285"/>
          <w:jc w:val="center"/>
        </w:trPr>
        <w:tc>
          <w:tcPr>
            <w:tcW w:w="541" w:type="dxa"/>
            <w:vMerge/>
            <w:vAlign w:val="center"/>
          </w:tcPr>
          <w:p w14:paraId="52BA10D2" w14:textId="77777777" w:rsidR="00CD7271" w:rsidRPr="002F38EC" w:rsidRDefault="00CD7271" w:rsidP="002C1338">
            <w:pPr>
              <w:rPr>
                <w:rFonts w:ascii="Times New Roman" w:hAnsi="Times New Roman" w:cs="Times New Roman"/>
                <w:sz w:val="22"/>
                <w:szCs w:val="22"/>
              </w:rPr>
            </w:pPr>
          </w:p>
        </w:tc>
        <w:tc>
          <w:tcPr>
            <w:tcW w:w="3674" w:type="dxa"/>
            <w:noWrap/>
            <w:vAlign w:val="center"/>
          </w:tcPr>
          <w:p w14:paraId="472421C1"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g__Aspergillus</w:t>
            </w:r>
          </w:p>
        </w:tc>
        <w:tc>
          <w:tcPr>
            <w:tcW w:w="883" w:type="dxa"/>
            <w:noWrap/>
            <w:vAlign w:val="center"/>
          </w:tcPr>
          <w:p w14:paraId="502FBE4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w:t>
            </w:r>
          </w:p>
        </w:tc>
        <w:tc>
          <w:tcPr>
            <w:tcW w:w="1276" w:type="dxa"/>
            <w:noWrap/>
            <w:vAlign w:val="center"/>
          </w:tcPr>
          <w:p w14:paraId="52A4A45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noWrap/>
            <w:vAlign w:val="center"/>
          </w:tcPr>
          <w:p w14:paraId="11411D3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08" w:type="dxa"/>
            <w:noWrap/>
            <w:vAlign w:val="center"/>
          </w:tcPr>
          <w:p w14:paraId="0A0B3DC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86.70</w:t>
            </w:r>
          </w:p>
        </w:tc>
      </w:tr>
      <w:tr w:rsidR="00CD7271" w:rsidRPr="002F38EC" w14:paraId="6DA9AB05" w14:textId="77777777" w:rsidTr="00313B41">
        <w:trPr>
          <w:trHeight w:val="285"/>
          <w:jc w:val="center"/>
        </w:trPr>
        <w:tc>
          <w:tcPr>
            <w:tcW w:w="541" w:type="dxa"/>
            <w:vMerge/>
            <w:vAlign w:val="center"/>
          </w:tcPr>
          <w:p w14:paraId="19D26CB3" w14:textId="77777777" w:rsidR="00CD7271" w:rsidRPr="002F38EC" w:rsidRDefault="00CD7271" w:rsidP="002C1338">
            <w:pPr>
              <w:rPr>
                <w:rFonts w:ascii="Times New Roman" w:hAnsi="Times New Roman" w:cs="Times New Roman"/>
                <w:sz w:val="22"/>
                <w:szCs w:val="22"/>
              </w:rPr>
            </w:pPr>
          </w:p>
        </w:tc>
        <w:tc>
          <w:tcPr>
            <w:tcW w:w="3674" w:type="dxa"/>
            <w:noWrap/>
            <w:vAlign w:val="center"/>
          </w:tcPr>
          <w:p w14:paraId="38A0C880"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g__Trichoderma</w:t>
            </w:r>
          </w:p>
        </w:tc>
        <w:tc>
          <w:tcPr>
            <w:tcW w:w="883" w:type="dxa"/>
            <w:noWrap/>
            <w:vAlign w:val="center"/>
          </w:tcPr>
          <w:p w14:paraId="0B38963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276" w:type="dxa"/>
            <w:noWrap/>
            <w:vAlign w:val="center"/>
          </w:tcPr>
          <w:p w14:paraId="14E6986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09" w:type="dxa"/>
            <w:noWrap/>
            <w:vAlign w:val="center"/>
          </w:tcPr>
          <w:p w14:paraId="6D71E05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08" w:type="dxa"/>
            <w:noWrap/>
            <w:vAlign w:val="center"/>
          </w:tcPr>
          <w:p w14:paraId="44B84E8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131.17</w:t>
            </w:r>
          </w:p>
        </w:tc>
      </w:tr>
      <w:tr w:rsidR="00CD7271" w:rsidRPr="002F38EC" w14:paraId="51086C02" w14:textId="77777777" w:rsidTr="00313B41">
        <w:trPr>
          <w:trHeight w:val="285"/>
          <w:jc w:val="center"/>
        </w:trPr>
        <w:tc>
          <w:tcPr>
            <w:tcW w:w="541" w:type="dxa"/>
            <w:vMerge/>
            <w:vAlign w:val="center"/>
          </w:tcPr>
          <w:p w14:paraId="2112C313" w14:textId="77777777" w:rsidR="00CD7271" w:rsidRPr="002F38EC" w:rsidRDefault="00CD7271" w:rsidP="002C1338">
            <w:pPr>
              <w:rPr>
                <w:rFonts w:ascii="Times New Roman" w:hAnsi="Times New Roman" w:cs="Times New Roman"/>
                <w:sz w:val="22"/>
                <w:szCs w:val="22"/>
              </w:rPr>
            </w:pPr>
          </w:p>
        </w:tc>
        <w:tc>
          <w:tcPr>
            <w:tcW w:w="3674" w:type="dxa"/>
            <w:noWrap/>
            <w:vAlign w:val="center"/>
          </w:tcPr>
          <w:p w14:paraId="67D264E0"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g__unclassified_p__Basidiomycota</w:t>
            </w:r>
          </w:p>
        </w:tc>
        <w:tc>
          <w:tcPr>
            <w:tcW w:w="883" w:type="dxa"/>
            <w:noWrap/>
            <w:vAlign w:val="center"/>
          </w:tcPr>
          <w:p w14:paraId="0D74CF5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276" w:type="dxa"/>
            <w:noWrap/>
            <w:vAlign w:val="center"/>
          </w:tcPr>
          <w:p w14:paraId="554276D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09" w:type="dxa"/>
            <w:noWrap/>
            <w:vAlign w:val="center"/>
          </w:tcPr>
          <w:p w14:paraId="71D6388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08" w:type="dxa"/>
            <w:noWrap/>
            <w:vAlign w:val="center"/>
          </w:tcPr>
          <w:p w14:paraId="42444B4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67.88</w:t>
            </w:r>
          </w:p>
        </w:tc>
      </w:tr>
      <w:tr w:rsidR="00CD7271" w:rsidRPr="002F38EC" w14:paraId="65413D53" w14:textId="77777777" w:rsidTr="00313B41">
        <w:trPr>
          <w:trHeight w:val="285"/>
          <w:jc w:val="center"/>
        </w:trPr>
        <w:tc>
          <w:tcPr>
            <w:tcW w:w="541" w:type="dxa"/>
            <w:vMerge/>
            <w:vAlign w:val="center"/>
          </w:tcPr>
          <w:p w14:paraId="4B246FAD" w14:textId="77777777" w:rsidR="00CD7271" w:rsidRPr="002F38EC" w:rsidRDefault="00CD7271" w:rsidP="002C1338">
            <w:pPr>
              <w:rPr>
                <w:rFonts w:ascii="Times New Roman" w:hAnsi="Times New Roman" w:cs="Times New Roman"/>
                <w:sz w:val="22"/>
                <w:szCs w:val="22"/>
              </w:rPr>
            </w:pPr>
          </w:p>
        </w:tc>
        <w:tc>
          <w:tcPr>
            <w:tcW w:w="3674" w:type="dxa"/>
            <w:noWrap/>
            <w:vAlign w:val="center"/>
          </w:tcPr>
          <w:p w14:paraId="4FDD2FB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g__Cladosporium</w:t>
            </w:r>
          </w:p>
        </w:tc>
        <w:tc>
          <w:tcPr>
            <w:tcW w:w="883" w:type="dxa"/>
            <w:noWrap/>
            <w:vAlign w:val="center"/>
          </w:tcPr>
          <w:p w14:paraId="737C609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276" w:type="dxa"/>
            <w:noWrap/>
            <w:vAlign w:val="center"/>
          </w:tcPr>
          <w:p w14:paraId="059243E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noWrap/>
            <w:vAlign w:val="center"/>
          </w:tcPr>
          <w:p w14:paraId="574457B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0.47</w:t>
            </w:r>
          </w:p>
        </w:tc>
        <w:tc>
          <w:tcPr>
            <w:tcW w:w="1208" w:type="dxa"/>
            <w:noWrap/>
            <w:vAlign w:val="center"/>
          </w:tcPr>
          <w:p w14:paraId="73E64DB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59.75</w:t>
            </w:r>
          </w:p>
        </w:tc>
      </w:tr>
      <w:tr w:rsidR="00CD7271" w:rsidRPr="002F38EC" w14:paraId="3B684E9C" w14:textId="77777777" w:rsidTr="00313B41">
        <w:trPr>
          <w:trHeight w:val="285"/>
          <w:jc w:val="center"/>
        </w:trPr>
        <w:tc>
          <w:tcPr>
            <w:tcW w:w="541" w:type="dxa"/>
            <w:vMerge/>
            <w:vAlign w:val="center"/>
          </w:tcPr>
          <w:p w14:paraId="12DA8820" w14:textId="77777777" w:rsidR="00CD7271" w:rsidRPr="002F38EC" w:rsidRDefault="00CD7271" w:rsidP="002C1338">
            <w:pPr>
              <w:rPr>
                <w:rFonts w:ascii="Times New Roman" w:hAnsi="Times New Roman" w:cs="Times New Roman"/>
                <w:sz w:val="22"/>
                <w:szCs w:val="22"/>
              </w:rPr>
            </w:pPr>
          </w:p>
        </w:tc>
        <w:tc>
          <w:tcPr>
            <w:tcW w:w="3674" w:type="dxa"/>
            <w:noWrap/>
            <w:vAlign w:val="center"/>
          </w:tcPr>
          <w:p w14:paraId="64A4E77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g__Fusarium</w:t>
            </w:r>
          </w:p>
        </w:tc>
        <w:tc>
          <w:tcPr>
            <w:tcW w:w="883" w:type="dxa"/>
            <w:noWrap/>
            <w:vAlign w:val="center"/>
          </w:tcPr>
          <w:p w14:paraId="2551017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76" w:type="dxa"/>
            <w:noWrap/>
            <w:vAlign w:val="center"/>
          </w:tcPr>
          <w:p w14:paraId="2FB243B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noWrap/>
            <w:vAlign w:val="center"/>
          </w:tcPr>
          <w:p w14:paraId="64DDA01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0.48</w:t>
            </w:r>
          </w:p>
        </w:tc>
        <w:tc>
          <w:tcPr>
            <w:tcW w:w="1208" w:type="dxa"/>
            <w:noWrap/>
            <w:vAlign w:val="center"/>
          </w:tcPr>
          <w:p w14:paraId="2554A5C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51</w:t>
            </w:r>
          </w:p>
        </w:tc>
      </w:tr>
      <w:tr w:rsidR="00CD7271" w:rsidRPr="002F38EC" w14:paraId="3CDC6786" w14:textId="77777777" w:rsidTr="00313B41">
        <w:trPr>
          <w:trHeight w:val="285"/>
          <w:jc w:val="center"/>
        </w:trPr>
        <w:tc>
          <w:tcPr>
            <w:tcW w:w="541" w:type="dxa"/>
            <w:vMerge/>
            <w:tcBorders>
              <w:bottom w:val="single" w:sz="12" w:space="0" w:color="auto"/>
            </w:tcBorders>
            <w:vAlign w:val="center"/>
          </w:tcPr>
          <w:p w14:paraId="2B9C7A8F" w14:textId="77777777" w:rsidR="00CD7271" w:rsidRPr="002F38EC" w:rsidRDefault="00CD7271" w:rsidP="002C1338">
            <w:pPr>
              <w:rPr>
                <w:rFonts w:ascii="Times New Roman" w:hAnsi="Times New Roman" w:cs="Times New Roman"/>
                <w:sz w:val="22"/>
                <w:szCs w:val="22"/>
              </w:rPr>
            </w:pPr>
          </w:p>
        </w:tc>
        <w:tc>
          <w:tcPr>
            <w:tcW w:w="3674" w:type="dxa"/>
            <w:tcBorders>
              <w:bottom w:val="single" w:sz="12" w:space="0" w:color="auto"/>
            </w:tcBorders>
            <w:noWrap/>
            <w:vAlign w:val="center"/>
          </w:tcPr>
          <w:p w14:paraId="2D168928"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g__Botrytis</w:t>
            </w:r>
          </w:p>
        </w:tc>
        <w:tc>
          <w:tcPr>
            <w:tcW w:w="883" w:type="dxa"/>
            <w:tcBorders>
              <w:bottom w:val="single" w:sz="12" w:space="0" w:color="auto"/>
            </w:tcBorders>
            <w:noWrap/>
            <w:vAlign w:val="center"/>
          </w:tcPr>
          <w:p w14:paraId="549888C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76" w:type="dxa"/>
            <w:tcBorders>
              <w:bottom w:val="single" w:sz="12" w:space="0" w:color="auto"/>
            </w:tcBorders>
            <w:noWrap/>
            <w:vAlign w:val="center"/>
          </w:tcPr>
          <w:p w14:paraId="7AC39AB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09" w:type="dxa"/>
            <w:tcBorders>
              <w:bottom w:val="single" w:sz="12" w:space="0" w:color="auto"/>
            </w:tcBorders>
            <w:noWrap/>
            <w:vAlign w:val="center"/>
          </w:tcPr>
          <w:p w14:paraId="3D147F8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0.46</w:t>
            </w:r>
          </w:p>
        </w:tc>
        <w:tc>
          <w:tcPr>
            <w:tcW w:w="1208" w:type="dxa"/>
            <w:tcBorders>
              <w:bottom w:val="single" w:sz="12" w:space="0" w:color="auto"/>
            </w:tcBorders>
            <w:noWrap/>
            <w:vAlign w:val="center"/>
          </w:tcPr>
          <w:p w14:paraId="566D5ED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31.35</w:t>
            </w:r>
          </w:p>
        </w:tc>
      </w:tr>
    </w:tbl>
    <w:p w14:paraId="6E7C5E76" w14:textId="77777777" w:rsidR="00CD7271" w:rsidRPr="002F38EC" w:rsidRDefault="00CD7271" w:rsidP="00336EA6">
      <w:pPr>
        <w:spacing w:line="360" w:lineRule="auto"/>
        <w:rPr>
          <w:rFonts w:ascii="Times New Roman" w:hAnsi="Times New Roman" w:cs="Times New Roman"/>
          <w:sz w:val="22"/>
        </w:rPr>
      </w:pPr>
    </w:p>
    <w:p w14:paraId="02D69096" w14:textId="7836CC61" w:rsidR="00CD7271" w:rsidRPr="002F38EC" w:rsidRDefault="00CD7271" w:rsidP="00336EA6">
      <w:pPr>
        <w:spacing w:line="360" w:lineRule="auto"/>
        <w:jc w:val="center"/>
        <w:rPr>
          <w:rFonts w:ascii="Times New Roman" w:hAnsi="Times New Roman" w:cs="Times New Roman"/>
          <w:sz w:val="22"/>
        </w:rPr>
      </w:pPr>
      <w:r w:rsidRPr="002F38EC">
        <w:rPr>
          <w:rFonts w:ascii="Times New Roman" w:hAnsi="Times New Roman" w:cs="Times New Roman"/>
          <w:b/>
          <w:bCs/>
          <w:sz w:val="22"/>
        </w:rPr>
        <w:t>Tab</w:t>
      </w:r>
      <w:r w:rsidR="000513EE">
        <w:rPr>
          <w:rFonts w:ascii="Times New Roman" w:hAnsi="Times New Roman" w:cs="Times New Roman"/>
          <w:b/>
          <w:bCs/>
          <w:sz w:val="22"/>
        </w:rPr>
        <w:t xml:space="preserve">. </w:t>
      </w:r>
      <w:r w:rsidRPr="002F38EC">
        <w:rPr>
          <w:rFonts w:ascii="Times New Roman" w:hAnsi="Times New Roman" w:cs="Times New Roman"/>
          <w:b/>
          <w:bCs/>
          <w:sz w:val="22"/>
        </w:rPr>
        <w:t>S5</w:t>
      </w:r>
      <w:r w:rsidRPr="002F38EC">
        <w:rPr>
          <w:rFonts w:ascii="Times New Roman" w:hAnsi="Times New Roman" w:cs="Times New Roman"/>
          <w:sz w:val="22"/>
        </w:rPr>
        <w:t xml:space="preserve"> The top10 degree nodes for the endophytic fungal co-occurrence networks of YN</w:t>
      </w:r>
    </w:p>
    <w:tbl>
      <w:tblPr>
        <w:tblStyle w:val="a7"/>
        <w:tblW w:w="88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3767"/>
        <w:gridCol w:w="893"/>
        <w:gridCol w:w="1294"/>
        <w:gridCol w:w="1059"/>
        <w:gridCol w:w="1270"/>
      </w:tblGrid>
      <w:tr w:rsidR="00CD7271" w:rsidRPr="002F38EC" w14:paraId="05555172" w14:textId="77777777" w:rsidTr="002C1338">
        <w:trPr>
          <w:trHeight w:val="281"/>
          <w:jc w:val="center"/>
        </w:trPr>
        <w:tc>
          <w:tcPr>
            <w:tcW w:w="547" w:type="dxa"/>
            <w:tcBorders>
              <w:top w:val="single" w:sz="12" w:space="0" w:color="auto"/>
              <w:bottom w:val="single" w:sz="8" w:space="0" w:color="auto"/>
            </w:tcBorders>
            <w:noWrap/>
            <w:vAlign w:val="center"/>
          </w:tcPr>
          <w:p w14:paraId="7C756DA1" w14:textId="77777777" w:rsidR="00CD7271" w:rsidRPr="002F38EC" w:rsidRDefault="00CD7271" w:rsidP="002C1338">
            <w:pPr>
              <w:jc w:val="center"/>
              <w:rPr>
                <w:rFonts w:ascii="Times New Roman" w:hAnsi="Times New Roman" w:cs="Times New Roman"/>
                <w:sz w:val="22"/>
                <w:szCs w:val="22"/>
              </w:rPr>
            </w:pPr>
          </w:p>
        </w:tc>
        <w:tc>
          <w:tcPr>
            <w:tcW w:w="3767" w:type="dxa"/>
            <w:tcBorders>
              <w:top w:val="single" w:sz="12" w:space="0" w:color="auto"/>
              <w:bottom w:val="single" w:sz="8" w:space="0" w:color="auto"/>
            </w:tcBorders>
            <w:noWrap/>
            <w:vAlign w:val="center"/>
          </w:tcPr>
          <w:p w14:paraId="3FFBC0F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93" w:type="dxa"/>
            <w:tcBorders>
              <w:top w:val="single" w:sz="12" w:space="0" w:color="auto"/>
              <w:bottom w:val="single" w:sz="8" w:space="0" w:color="auto"/>
            </w:tcBorders>
            <w:noWrap/>
            <w:vAlign w:val="center"/>
          </w:tcPr>
          <w:p w14:paraId="3826778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294" w:type="dxa"/>
            <w:tcBorders>
              <w:top w:val="single" w:sz="12" w:space="0" w:color="auto"/>
              <w:bottom w:val="single" w:sz="8" w:space="0" w:color="auto"/>
            </w:tcBorders>
            <w:noWrap/>
            <w:vAlign w:val="center"/>
          </w:tcPr>
          <w:p w14:paraId="36C37D6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59" w:type="dxa"/>
            <w:tcBorders>
              <w:top w:val="single" w:sz="12" w:space="0" w:color="auto"/>
              <w:bottom w:val="single" w:sz="8" w:space="0" w:color="auto"/>
            </w:tcBorders>
            <w:noWrap/>
            <w:vAlign w:val="center"/>
          </w:tcPr>
          <w:p w14:paraId="04AEEE0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70" w:type="dxa"/>
            <w:tcBorders>
              <w:top w:val="single" w:sz="12" w:space="0" w:color="auto"/>
              <w:bottom w:val="single" w:sz="8" w:space="0" w:color="auto"/>
            </w:tcBorders>
            <w:noWrap/>
            <w:vAlign w:val="center"/>
          </w:tcPr>
          <w:p w14:paraId="45EF387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04C5B206" w14:textId="77777777" w:rsidTr="002C1338">
        <w:trPr>
          <w:trHeight w:val="281"/>
          <w:jc w:val="center"/>
        </w:trPr>
        <w:tc>
          <w:tcPr>
            <w:tcW w:w="547" w:type="dxa"/>
            <w:vMerge w:val="restart"/>
            <w:tcBorders>
              <w:top w:val="single" w:sz="8" w:space="0" w:color="auto"/>
            </w:tcBorders>
            <w:noWrap/>
            <w:vAlign w:val="center"/>
          </w:tcPr>
          <w:p w14:paraId="352248B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YN</w:t>
            </w:r>
          </w:p>
        </w:tc>
        <w:tc>
          <w:tcPr>
            <w:tcW w:w="3767" w:type="dxa"/>
            <w:tcBorders>
              <w:top w:val="single" w:sz="8" w:space="0" w:color="auto"/>
            </w:tcBorders>
            <w:noWrap/>
            <w:vAlign w:val="center"/>
          </w:tcPr>
          <w:p w14:paraId="7F4BBD0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93" w:type="dxa"/>
            <w:tcBorders>
              <w:top w:val="single" w:sz="8" w:space="0" w:color="auto"/>
            </w:tcBorders>
            <w:noWrap/>
            <w:vAlign w:val="center"/>
          </w:tcPr>
          <w:p w14:paraId="17A0037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13</w:t>
            </w:r>
          </w:p>
        </w:tc>
        <w:tc>
          <w:tcPr>
            <w:tcW w:w="1294" w:type="dxa"/>
            <w:tcBorders>
              <w:top w:val="single" w:sz="8" w:space="0" w:color="auto"/>
            </w:tcBorders>
            <w:noWrap/>
            <w:vAlign w:val="center"/>
          </w:tcPr>
          <w:p w14:paraId="70B10BF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9" w:type="dxa"/>
            <w:tcBorders>
              <w:top w:val="single" w:sz="8" w:space="0" w:color="auto"/>
            </w:tcBorders>
            <w:noWrap/>
            <w:vAlign w:val="center"/>
          </w:tcPr>
          <w:p w14:paraId="5324337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0.61</w:t>
            </w:r>
          </w:p>
        </w:tc>
        <w:tc>
          <w:tcPr>
            <w:tcW w:w="1270" w:type="dxa"/>
            <w:tcBorders>
              <w:top w:val="single" w:sz="8" w:space="0" w:color="auto"/>
            </w:tcBorders>
            <w:noWrap/>
            <w:vAlign w:val="center"/>
          </w:tcPr>
          <w:p w14:paraId="2ED6E2C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121.67</w:t>
            </w:r>
          </w:p>
        </w:tc>
      </w:tr>
      <w:tr w:rsidR="00CD7271" w:rsidRPr="002F38EC" w14:paraId="230B16C4" w14:textId="77777777" w:rsidTr="002C1338">
        <w:trPr>
          <w:trHeight w:val="281"/>
          <w:jc w:val="center"/>
        </w:trPr>
        <w:tc>
          <w:tcPr>
            <w:tcW w:w="547" w:type="dxa"/>
            <w:vMerge/>
            <w:vAlign w:val="center"/>
          </w:tcPr>
          <w:p w14:paraId="2F4B5497" w14:textId="77777777" w:rsidR="00CD7271" w:rsidRPr="002F38EC" w:rsidRDefault="00CD7271" w:rsidP="002C1338">
            <w:pPr>
              <w:jc w:val="center"/>
              <w:rPr>
                <w:rFonts w:ascii="Times New Roman" w:hAnsi="Times New Roman" w:cs="Times New Roman"/>
                <w:sz w:val="22"/>
                <w:szCs w:val="22"/>
              </w:rPr>
            </w:pPr>
          </w:p>
        </w:tc>
        <w:tc>
          <w:tcPr>
            <w:tcW w:w="3767" w:type="dxa"/>
            <w:noWrap/>
            <w:vAlign w:val="center"/>
          </w:tcPr>
          <w:p w14:paraId="77F8F87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g__Lecidella</w:t>
            </w:r>
          </w:p>
        </w:tc>
        <w:tc>
          <w:tcPr>
            <w:tcW w:w="893" w:type="dxa"/>
            <w:noWrap/>
            <w:vAlign w:val="center"/>
          </w:tcPr>
          <w:p w14:paraId="25612F1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9</w:t>
            </w:r>
          </w:p>
        </w:tc>
        <w:tc>
          <w:tcPr>
            <w:tcW w:w="1294" w:type="dxa"/>
            <w:noWrap/>
            <w:vAlign w:val="center"/>
          </w:tcPr>
          <w:p w14:paraId="1C579BC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059" w:type="dxa"/>
            <w:noWrap/>
            <w:vAlign w:val="center"/>
          </w:tcPr>
          <w:p w14:paraId="6800241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0.475</w:t>
            </w:r>
          </w:p>
        </w:tc>
        <w:tc>
          <w:tcPr>
            <w:tcW w:w="1270" w:type="dxa"/>
            <w:noWrap/>
            <w:vAlign w:val="center"/>
          </w:tcPr>
          <w:p w14:paraId="6876724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39.17</w:t>
            </w:r>
          </w:p>
        </w:tc>
      </w:tr>
      <w:tr w:rsidR="00CD7271" w:rsidRPr="002F38EC" w14:paraId="5515BB10" w14:textId="77777777" w:rsidTr="002C1338">
        <w:trPr>
          <w:trHeight w:val="281"/>
          <w:jc w:val="center"/>
        </w:trPr>
        <w:tc>
          <w:tcPr>
            <w:tcW w:w="547" w:type="dxa"/>
            <w:vMerge/>
            <w:vAlign w:val="center"/>
          </w:tcPr>
          <w:p w14:paraId="7B75122D" w14:textId="77777777" w:rsidR="00CD7271" w:rsidRPr="002F38EC" w:rsidRDefault="00CD7271" w:rsidP="002C1338">
            <w:pPr>
              <w:jc w:val="center"/>
              <w:rPr>
                <w:rFonts w:ascii="Times New Roman" w:hAnsi="Times New Roman" w:cs="Times New Roman"/>
                <w:sz w:val="22"/>
                <w:szCs w:val="22"/>
              </w:rPr>
            </w:pPr>
          </w:p>
        </w:tc>
        <w:tc>
          <w:tcPr>
            <w:tcW w:w="3767" w:type="dxa"/>
            <w:noWrap/>
            <w:vAlign w:val="center"/>
          </w:tcPr>
          <w:p w14:paraId="5547324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g__unclassified_p__Ascomycota</w:t>
            </w:r>
          </w:p>
        </w:tc>
        <w:tc>
          <w:tcPr>
            <w:tcW w:w="893" w:type="dxa"/>
            <w:noWrap/>
            <w:vAlign w:val="center"/>
          </w:tcPr>
          <w:p w14:paraId="2761617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294" w:type="dxa"/>
            <w:noWrap/>
            <w:vAlign w:val="center"/>
          </w:tcPr>
          <w:p w14:paraId="5DE482C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059" w:type="dxa"/>
            <w:noWrap/>
            <w:vAlign w:val="center"/>
          </w:tcPr>
          <w:p w14:paraId="227A95E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0.44</w:t>
            </w:r>
          </w:p>
        </w:tc>
        <w:tc>
          <w:tcPr>
            <w:tcW w:w="1270" w:type="dxa"/>
            <w:noWrap/>
            <w:vAlign w:val="center"/>
          </w:tcPr>
          <w:p w14:paraId="53D608A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4.33</w:t>
            </w:r>
          </w:p>
        </w:tc>
      </w:tr>
      <w:tr w:rsidR="00CD7271" w:rsidRPr="002F38EC" w14:paraId="0F7DB698" w14:textId="77777777" w:rsidTr="002C1338">
        <w:trPr>
          <w:trHeight w:val="281"/>
          <w:jc w:val="center"/>
        </w:trPr>
        <w:tc>
          <w:tcPr>
            <w:tcW w:w="547" w:type="dxa"/>
            <w:vMerge/>
            <w:vAlign w:val="center"/>
          </w:tcPr>
          <w:p w14:paraId="3DB645F4" w14:textId="77777777" w:rsidR="00CD7271" w:rsidRPr="002F38EC" w:rsidRDefault="00CD7271" w:rsidP="002C1338">
            <w:pPr>
              <w:jc w:val="center"/>
              <w:rPr>
                <w:rFonts w:ascii="Times New Roman" w:hAnsi="Times New Roman" w:cs="Times New Roman"/>
                <w:sz w:val="22"/>
                <w:szCs w:val="22"/>
              </w:rPr>
            </w:pPr>
          </w:p>
        </w:tc>
        <w:tc>
          <w:tcPr>
            <w:tcW w:w="3767" w:type="dxa"/>
            <w:noWrap/>
            <w:vAlign w:val="center"/>
          </w:tcPr>
          <w:p w14:paraId="14A6861F"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g__Fusarium</w:t>
            </w:r>
          </w:p>
        </w:tc>
        <w:tc>
          <w:tcPr>
            <w:tcW w:w="893" w:type="dxa"/>
            <w:noWrap/>
            <w:vAlign w:val="center"/>
          </w:tcPr>
          <w:p w14:paraId="53741CF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294" w:type="dxa"/>
            <w:noWrap/>
            <w:vAlign w:val="center"/>
          </w:tcPr>
          <w:p w14:paraId="28890BE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059" w:type="dxa"/>
            <w:noWrap/>
            <w:vAlign w:val="center"/>
          </w:tcPr>
          <w:p w14:paraId="2C9B39C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0.42</w:t>
            </w:r>
          </w:p>
        </w:tc>
        <w:tc>
          <w:tcPr>
            <w:tcW w:w="1270" w:type="dxa"/>
            <w:noWrap/>
            <w:vAlign w:val="center"/>
          </w:tcPr>
          <w:p w14:paraId="5A05118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2.17</w:t>
            </w:r>
          </w:p>
        </w:tc>
      </w:tr>
      <w:tr w:rsidR="00CD7271" w:rsidRPr="002F38EC" w14:paraId="2917EB1A" w14:textId="77777777" w:rsidTr="002C1338">
        <w:trPr>
          <w:trHeight w:val="281"/>
          <w:jc w:val="center"/>
        </w:trPr>
        <w:tc>
          <w:tcPr>
            <w:tcW w:w="547" w:type="dxa"/>
            <w:vMerge/>
            <w:vAlign w:val="center"/>
          </w:tcPr>
          <w:p w14:paraId="64D29D30" w14:textId="77777777" w:rsidR="00CD7271" w:rsidRPr="002F38EC" w:rsidRDefault="00CD7271" w:rsidP="002C1338">
            <w:pPr>
              <w:rPr>
                <w:rFonts w:ascii="Times New Roman" w:hAnsi="Times New Roman" w:cs="Times New Roman"/>
                <w:sz w:val="22"/>
                <w:szCs w:val="22"/>
              </w:rPr>
            </w:pPr>
          </w:p>
        </w:tc>
        <w:tc>
          <w:tcPr>
            <w:tcW w:w="3767" w:type="dxa"/>
            <w:noWrap/>
            <w:vAlign w:val="center"/>
          </w:tcPr>
          <w:p w14:paraId="7EE52E93"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g__Cladosporium</w:t>
            </w:r>
          </w:p>
        </w:tc>
        <w:tc>
          <w:tcPr>
            <w:tcW w:w="893" w:type="dxa"/>
            <w:noWrap/>
            <w:vAlign w:val="center"/>
          </w:tcPr>
          <w:p w14:paraId="3938AC1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94" w:type="dxa"/>
            <w:noWrap/>
            <w:vAlign w:val="center"/>
          </w:tcPr>
          <w:p w14:paraId="4E2E135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059" w:type="dxa"/>
            <w:noWrap/>
            <w:vAlign w:val="center"/>
          </w:tcPr>
          <w:p w14:paraId="58A7F00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0.45</w:t>
            </w:r>
          </w:p>
        </w:tc>
        <w:tc>
          <w:tcPr>
            <w:tcW w:w="1270" w:type="dxa"/>
            <w:noWrap/>
            <w:vAlign w:val="center"/>
          </w:tcPr>
          <w:p w14:paraId="3DB0221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5.17</w:t>
            </w:r>
          </w:p>
        </w:tc>
      </w:tr>
      <w:tr w:rsidR="00CD7271" w:rsidRPr="002F38EC" w14:paraId="4B599C0F" w14:textId="77777777" w:rsidTr="002C1338">
        <w:trPr>
          <w:trHeight w:val="281"/>
          <w:jc w:val="center"/>
        </w:trPr>
        <w:tc>
          <w:tcPr>
            <w:tcW w:w="547" w:type="dxa"/>
            <w:vMerge/>
            <w:vAlign w:val="center"/>
          </w:tcPr>
          <w:p w14:paraId="15A300C4" w14:textId="77777777" w:rsidR="00CD7271" w:rsidRPr="002F38EC" w:rsidRDefault="00CD7271" w:rsidP="002C1338">
            <w:pPr>
              <w:rPr>
                <w:rFonts w:ascii="Times New Roman" w:hAnsi="Times New Roman" w:cs="Times New Roman"/>
                <w:sz w:val="22"/>
                <w:szCs w:val="22"/>
              </w:rPr>
            </w:pPr>
          </w:p>
        </w:tc>
        <w:tc>
          <w:tcPr>
            <w:tcW w:w="3767" w:type="dxa"/>
            <w:noWrap/>
            <w:vAlign w:val="center"/>
          </w:tcPr>
          <w:p w14:paraId="29611B2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g__Mucor</w:t>
            </w:r>
          </w:p>
        </w:tc>
        <w:tc>
          <w:tcPr>
            <w:tcW w:w="893" w:type="dxa"/>
            <w:noWrap/>
            <w:vAlign w:val="center"/>
          </w:tcPr>
          <w:p w14:paraId="0D5B404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4" w:type="dxa"/>
            <w:noWrap/>
            <w:vAlign w:val="center"/>
          </w:tcPr>
          <w:p w14:paraId="00BD6B2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059" w:type="dxa"/>
            <w:noWrap/>
            <w:vAlign w:val="center"/>
          </w:tcPr>
          <w:p w14:paraId="7DC3EFE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0.34</w:t>
            </w:r>
          </w:p>
        </w:tc>
        <w:tc>
          <w:tcPr>
            <w:tcW w:w="1270" w:type="dxa"/>
            <w:noWrap/>
            <w:vAlign w:val="center"/>
          </w:tcPr>
          <w:p w14:paraId="60D7A17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w:t>
            </w:r>
          </w:p>
        </w:tc>
      </w:tr>
      <w:tr w:rsidR="00CD7271" w:rsidRPr="002F38EC" w14:paraId="3B3F12AE" w14:textId="77777777" w:rsidTr="002C1338">
        <w:trPr>
          <w:trHeight w:val="281"/>
          <w:jc w:val="center"/>
        </w:trPr>
        <w:tc>
          <w:tcPr>
            <w:tcW w:w="547" w:type="dxa"/>
            <w:vMerge/>
            <w:vAlign w:val="center"/>
          </w:tcPr>
          <w:p w14:paraId="47C4B8C6" w14:textId="77777777" w:rsidR="00CD7271" w:rsidRPr="002F38EC" w:rsidRDefault="00CD7271" w:rsidP="002C1338">
            <w:pPr>
              <w:rPr>
                <w:rFonts w:ascii="Times New Roman" w:hAnsi="Times New Roman" w:cs="Times New Roman"/>
                <w:sz w:val="22"/>
                <w:szCs w:val="22"/>
              </w:rPr>
            </w:pPr>
          </w:p>
        </w:tc>
        <w:tc>
          <w:tcPr>
            <w:tcW w:w="3767" w:type="dxa"/>
            <w:noWrap/>
            <w:vAlign w:val="center"/>
          </w:tcPr>
          <w:p w14:paraId="60F16F2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g__Nigrospora</w:t>
            </w:r>
          </w:p>
        </w:tc>
        <w:tc>
          <w:tcPr>
            <w:tcW w:w="893" w:type="dxa"/>
            <w:noWrap/>
            <w:vAlign w:val="center"/>
          </w:tcPr>
          <w:p w14:paraId="2942023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4" w:type="dxa"/>
            <w:noWrap/>
            <w:vAlign w:val="center"/>
          </w:tcPr>
          <w:p w14:paraId="645C942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059" w:type="dxa"/>
            <w:noWrap/>
            <w:vAlign w:val="center"/>
          </w:tcPr>
          <w:p w14:paraId="4EADA77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0.43</w:t>
            </w:r>
          </w:p>
        </w:tc>
        <w:tc>
          <w:tcPr>
            <w:tcW w:w="1270" w:type="dxa"/>
            <w:noWrap/>
            <w:vAlign w:val="center"/>
          </w:tcPr>
          <w:p w14:paraId="76FF4D2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w:t>
            </w:r>
          </w:p>
        </w:tc>
      </w:tr>
      <w:tr w:rsidR="00CD7271" w:rsidRPr="002F38EC" w14:paraId="776A94BA" w14:textId="77777777" w:rsidTr="002C1338">
        <w:trPr>
          <w:trHeight w:val="281"/>
          <w:jc w:val="center"/>
        </w:trPr>
        <w:tc>
          <w:tcPr>
            <w:tcW w:w="547" w:type="dxa"/>
            <w:vMerge/>
            <w:vAlign w:val="center"/>
          </w:tcPr>
          <w:p w14:paraId="7DBC6477" w14:textId="77777777" w:rsidR="00CD7271" w:rsidRPr="002F38EC" w:rsidRDefault="00CD7271" w:rsidP="002C1338">
            <w:pPr>
              <w:rPr>
                <w:rFonts w:ascii="Times New Roman" w:hAnsi="Times New Roman" w:cs="Times New Roman"/>
                <w:sz w:val="22"/>
                <w:szCs w:val="22"/>
              </w:rPr>
            </w:pPr>
          </w:p>
        </w:tc>
        <w:tc>
          <w:tcPr>
            <w:tcW w:w="3767" w:type="dxa"/>
            <w:noWrap/>
            <w:vAlign w:val="center"/>
          </w:tcPr>
          <w:p w14:paraId="3F671F78"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g__Leptosphaeria</w:t>
            </w:r>
          </w:p>
        </w:tc>
        <w:tc>
          <w:tcPr>
            <w:tcW w:w="893" w:type="dxa"/>
            <w:noWrap/>
            <w:vAlign w:val="center"/>
          </w:tcPr>
          <w:p w14:paraId="722F0A5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4" w:type="dxa"/>
            <w:noWrap/>
            <w:vAlign w:val="center"/>
          </w:tcPr>
          <w:p w14:paraId="11ACC45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9" w:type="dxa"/>
            <w:noWrap/>
            <w:vAlign w:val="center"/>
          </w:tcPr>
          <w:p w14:paraId="2BF3EBB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0.37</w:t>
            </w:r>
          </w:p>
        </w:tc>
        <w:tc>
          <w:tcPr>
            <w:tcW w:w="1270" w:type="dxa"/>
            <w:noWrap/>
            <w:vAlign w:val="center"/>
          </w:tcPr>
          <w:p w14:paraId="47A7476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50</w:t>
            </w:r>
          </w:p>
        </w:tc>
      </w:tr>
      <w:tr w:rsidR="00CD7271" w:rsidRPr="002F38EC" w14:paraId="59C189B2" w14:textId="77777777" w:rsidTr="002C1338">
        <w:trPr>
          <w:trHeight w:val="281"/>
          <w:jc w:val="center"/>
        </w:trPr>
        <w:tc>
          <w:tcPr>
            <w:tcW w:w="547" w:type="dxa"/>
            <w:vMerge/>
            <w:vAlign w:val="center"/>
          </w:tcPr>
          <w:p w14:paraId="4ED895C3" w14:textId="77777777" w:rsidR="00CD7271" w:rsidRPr="002F38EC" w:rsidRDefault="00CD7271" w:rsidP="002C1338">
            <w:pPr>
              <w:rPr>
                <w:rFonts w:ascii="Times New Roman" w:hAnsi="Times New Roman" w:cs="Times New Roman"/>
                <w:sz w:val="22"/>
                <w:szCs w:val="22"/>
              </w:rPr>
            </w:pPr>
          </w:p>
        </w:tc>
        <w:tc>
          <w:tcPr>
            <w:tcW w:w="3767" w:type="dxa"/>
            <w:noWrap/>
            <w:vAlign w:val="center"/>
          </w:tcPr>
          <w:p w14:paraId="65F62CC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g__Penicillium</w:t>
            </w:r>
          </w:p>
        </w:tc>
        <w:tc>
          <w:tcPr>
            <w:tcW w:w="893" w:type="dxa"/>
            <w:noWrap/>
            <w:vAlign w:val="center"/>
          </w:tcPr>
          <w:p w14:paraId="3020F7C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4" w:type="dxa"/>
            <w:noWrap/>
            <w:vAlign w:val="center"/>
          </w:tcPr>
          <w:p w14:paraId="7BCE888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9" w:type="dxa"/>
            <w:noWrap/>
            <w:vAlign w:val="center"/>
          </w:tcPr>
          <w:p w14:paraId="3D595B5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70" w:type="dxa"/>
            <w:noWrap/>
            <w:vAlign w:val="center"/>
          </w:tcPr>
          <w:p w14:paraId="28121BC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60</w:t>
            </w:r>
          </w:p>
        </w:tc>
      </w:tr>
      <w:tr w:rsidR="00CD7271" w:rsidRPr="002F38EC" w14:paraId="6927FE77" w14:textId="77777777" w:rsidTr="002C1338">
        <w:trPr>
          <w:trHeight w:val="281"/>
          <w:jc w:val="center"/>
        </w:trPr>
        <w:tc>
          <w:tcPr>
            <w:tcW w:w="547" w:type="dxa"/>
            <w:vMerge/>
            <w:tcBorders>
              <w:bottom w:val="single" w:sz="12" w:space="0" w:color="auto"/>
            </w:tcBorders>
            <w:vAlign w:val="center"/>
          </w:tcPr>
          <w:p w14:paraId="70CC6606" w14:textId="77777777" w:rsidR="00CD7271" w:rsidRPr="002F38EC" w:rsidRDefault="00CD7271" w:rsidP="002C1338">
            <w:pPr>
              <w:rPr>
                <w:rFonts w:ascii="Times New Roman" w:hAnsi="Times New Roman" w:cs="Times New Roman"/>
                <w:sz w:val="22"/>
                <w:szCs w:val="22"/>
              </w:rPr>
            </w:pPr>
          </w:p>
        </w:tc>
        <w:tc>
          <w:tcPr>
            <w:tcW w:w="3767" w:type="dxa"/>
            <w:tcBorders>
              <w:bottom w:val="single" w:sz="12" w:space="0" w:color="auto"/>
            </w:tcBorders>
            <w:noWrap/>
            <w:vAlign w:val="center"/>
          </w:tcPr>
          <w:p w14:paraId="6C72F7C0"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g__unclassified_f__Herpotrichiellaceae</w:t>
            </w:r>
          </w:p>
        </w:tc>
        <w:tc>
          <w:tcPr>
            <w:tcW w:w="893" w:type="dxa"/>
            <w:tcBorders>
              <w:bottom w:val="single" w:sz="12" w:space="0" w:color="auto"/>
            </w:tcBorders>
            <w:noWrap/>
            <w:vAlign w:val="center"/>
          </w:tcPr>
          <w:p w14:paraId="11977F7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294" w:type="dxa"/>
            <w:tcBorders>
              <w:bottom w:val="single" w:sz="12" w:space="0" w:color="auto"/>
            </w:tcBorders>
            <w:noWrap/>
            <w:vAlign w:val="center"/>
          </w:tcPr>
          <w:p w14:paraId="7C0164F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9" w:type="dxa"/>
            <w:tcBorders>
              <w:bottom w:val="single" w:sz="12" w:space="0" w:color="auto"/>
            </w:tcBorders>
            <w:noWrap/>
            <w:vAlign w:val="center"/>
          </w:tcPr>
          <w:p w14:paraId="5C8B8A8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0.45</w:t>
            </w:r>
          </w:p>
        </w:tc>
        <w:tc>
          <w:tcPr>
            <w:tcW w:w="1270" w:type="dxa"/>
            <w:tcBorders>
              <w:bottom w:val="single" w:sz="12" w:space="0" w:color="auto"/>
            </w:tcBorders>
            <w:noWrap/>
            <w:vAlign w:val="center"/>
          </w:tcPr>
          <w:p w14:paraId="704D865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10.17</w:t>
            </w:r>
          </w:p>
        </w:tc>
      </w:tr>
    </w:tbl>
    <w:p w14:paraId="1C8E800A" w14:textId="719AE757" w:rsidR="00CD7271" w:rsidRPr="002F38EC" w:rsidRDefault="00CD7271" w:rsidP="00336EA6">
      <w:pPr>
        <w:spacing w:line="360" w:lineRule="auto"/>
        <w:jc w:val="center"/>
        <w:rPr>
          <w:rFonts w:ascii="Times New Roman" w:hAnsi="Times New Roman" w:cs="Times New Roman"/>
          <w:sz w:val="22"/>
        </w:rPr>
      </w:pPr>
      <w:r w:rsidRPr="002F38EC">
        <w:rPr>
          <w:rFonts w:ascii="Times New Roman" w:hAnsi="Times New Roman" w:cs="Times New Roman"/>
          <w:b/>
          <w:bCs/>
          <w:sz w:val="22"/>
        </w:rPr>
        <w:lastRenderedPageBreak/>
        <w:t>Tab</w:t>
      </w:r>
      <w:r w:rsidR="000513EE">
        <w:rPr>
          <w:rFonts w:ascii="Times New Roman" w:hAnsi="Times New Roman" w:cs="Times New Roman"/>
          <w:b/>
          <w:bCs/>
          <w:sz w:val="22"/>
        </w:rPr>
        <w:t>.</w:t>
      </w:r>
      <w:r w:rsidRPr="002F38EC">
        <w:rPr>
          <w:rFonts w:ascii="Times New Roman" w:hAnsi="Times New Roman" w:cs="Times New Roman"/>
          <w:b/>
          <w:bCs/>
          <w:sz w:val="22"/>
        </w:rPr>
        <w:t xml:space="preserve"> S6</w:t>
      </w:r>
      <w:r w:rsidRPr="002F38EC">
        <w:rPr>
          <w:rFonts w:ascii="Times New Roman" w:hAnsi="Times New Roman" w:cs="Times New Roman"/>
          <w:sz w:val="22"/>
        </w:rPr>
        <w:t xml:space="preserve"> The top10 degree nodes for the rhizosphere fungal co-occurrence networks of LN</w:t>
      </w:r>
    </w:p>
    <w:tbl>
      <w:tblPr>
        <w:tblStyle w:val="a7"/>
        <w:tblW w:w="8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3788"/>
        <w:gridCol w:w="893"/>
        <w:gridCol w:w="1301"/>
        <w:gridCol w:w="1065"/>
        <w:gridCol w:w="1269"/>
      </w:tblGrid>
      <w:tr w:rsidR="00CD7271" w:rsidRPr="002F38EC" w14:paraId="3B2AFCA9" w14:textId="77777777" w:rsidTr="002C1338">
        <w:trPr>
          <w:trHeight w:val="480"/>
          <w:jc w:val="center"/>
        </w:trPr>
        <w:tc>
          <w:tcPr>
            <w:tcW w:w="520" w:type="dxa"/>
            <w:tcBorders>
              <w:top w:val="single" w:sz="12" w:space="0" w:color="auto"/>
              <w:bottom w:val="single" w:sz="8" w:space="0" w:color="auto"/>
            </w:tcBorders>
            <w:noWrap/>
            <w:vAlign w:val="center"/>
          </w:tcPr>
          <w:p w14:paraId="21D2CDA3" w14:textId="77777777" w:rsidR="00CD7271" w:rsidRPr="002F38EC" w:rsidRDefault="00CD7271" w:rsidP="002C1338">
            <w:pPr>
              <w:jc w:val="center"/>
              <w:rPr>
                <w:rFonts w:ascii="Times New Roman" w:hAnsi="Times New Roman" w:cs="Times New Roman"/>
                <w:sz w:val="22"/>
                <w:szCs w:val="22"/>
              </w:rPr>
            </w:pPr>
          </w:p>
        </w:tc>
        <w:tc>
          <w:tcPr>
            <w:tcW w:w="3788" w:type="dxa"/>
            <w:tcBorders>
              <w:top w:val="single" w:sz="12" w:space="0" w:color="auto"/>
              <w:bottom w:val="single" w:sz="8" w:space="0" w:color="auto"/>
            </w:tcBorders>
            <w:noWrap/>
            <w:vAlign w:val="center"/>
          </w:tcPr>
          <w:p w14:paraId="2F279D1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93" w:type="dxa"/>
            <w:tcBorders>
              <w:top w:val="single" w:sz="12" w:space="0" w:color="auto"/>
              <w:bottom w:val="single" w:sz="8" w:space="0" w:color="auto"/>
            </w:tcBorders>
            <w:noWrap/>
            <w:vAlign w:val="center"/>
          </w:tcPr>
          <w:p w14:paraId="1DC1472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301" w:type="dxa"/>
            <w:tcBorders>
              <w:top w:val="single" w:sz="12" w:space="0" w:color="auto"/>
              <w:bottom w:val="single" w:sz="8" w:space="0" w:color="auto"/>
            </w:tcBorders>
            <w:noWrap/>
            <w:vAlign w:val="center"/>
          </w:tcPr>
          <w:p w14:paraId="1AD382E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65" w:type="dxa"/>
            <w:tcBorders>
              <w:top w:val="single" w:sz="12" w:space="0" w:color="auto"/>
              <w:bottom w:val="single" w:sz="8" w:space="0" w:color="auto"/>
            </w:tcBorders>
            <w:noWrap/>
            <w:vAlign w:val="center"/>
          </w:tcPr>
          <w:p w14:paraId="3F529D2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69" w:type="dxa"/>
            <w:tcBorders>
              <w:top w:val="single" w:sz="12" w:space="0" w:color="auto"/>
              <w:bottom w:val="single" w:sz="8" w:space="0" w:color="auto"/>
            </w:tcBorders>
            <w:noWrap/>
            <w:vAlign w:val="center"/>
          </w:tcPr>
          <w:p w14:paraId="5F64DAC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63B3C582" w14:textId="77777777" w:rsidTr="002C1338">
        <w:trPr>
          <w:trHeight w:val="294"/>
          <w:jc w:val="center"/>
        </w:trPr>
        <w:tc>
          <w:tcPr>
            <w:tcW w:w="520" w:type="dxa"/>
            <w:vMerge w:val="restart"/>
            <w:tcBorders>
              <w:top w:val="single" w:sz="8" w:space="0" w:color="auto"/>
              <w:bottom w:val="single" w:sz="12" w:space="0" w:color="auto"/>
            </w:tcBorders>
            <w:noWrap/>
            <w:vAlign w:val="center"/>
          </w:tcPr>
          <w:p w14:paraId="7B2BA17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LN</w:t>
            </w:r>
          </w:p>
        </w:tc>
        <w:tc>
          <w:tcPr>
            <w:tcW w:w="3788" w:type="dxa"/>
            <w:tcBorders>
              <w:top w:val="single" w:sz="8" w:space="0" w:color="auto"/>
            </w:tcBorders>
            <w:noWrap/>
            <w:vAlign w:val="center"/>
          </w:tcPr>
          <w:p w14:paraId="53DECD7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93" w:type="dxa"/>
            <w:tcBorders>
              <w:top w:val="single" w:sz="8" w:space="0" w:color="auto"/>
            </w:tcBorders>
            <w:noWrap/>
            <w:vAlign w:val="center"/>
          </w:tcPr>
          <w:p w14:paraId="257D29B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40</w:t>
            </w:r>
          </w:p>
        </w:tc>
        <w:tc>
          <w:tcPr>
            <w:tcW w:w="1301" w:type="dxa"/>
            <w:tcBorders>
              <w:top w:val="single" w:sz="8" w:space="0" w:color="auto"/>
            </w:tcBorders>
            <w:noWrap/>
            <w:vAlign w:val="center"/>
          </w:tcPr>
          <w:p w14:paraId="4DB6495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65" w:type="dxa"/>
            <w:tcBorders>
              <w:top w:val="single" w:sz="8" w:space="0" w:color="auto"/>
            </w:tcBorders>
            <w:noWrap/>
            <w:vAlign w:val="center"/>
          </w:tcPr>
          <w:p w14:paraId="6529669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0.85</w:t>
            </w:r>
          </w:p>
        </w:tc>
        <w:tc>
          <w:tcPr>
            <w:tcW w:w="1269" w:type="dxa"/>
            <w:tcBorders>
              <w:top w:val="single" w:sz="8" w:space="0" w:color="auto"/>
            </w:tcBorders>
            <w:noWrap/>
            <w:vAlign w:val="center"/>
          </w:tcPr>
          <w:p w14:paraId="0051F86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951.17</w:t>
            </w:r>
          </w:p>
        </w:tc>
      </w:tr>
      <w:tr w:rsidR="00CD7271" w:rsidRPr="002F38EC" w14:paraId="26CEAD38" w14:textId="77777777" w:rsidTr="002C1338">
        <w:trPr>
          <w:trHeight w:val="294"/>
          <w:jc w:val="center"/>
        </w:trPr>
        <w:tc>
          <w:tcPr>
            <w:tcW w:w="520" w:type="dxa"/>
            <w:vMerge/>
            <w:tcBorders>
              <w:bottom w:val="single" w:sz="12" w:space="0" w:color="auto"/>
            </w:tcBorders>
            <w:vAlign w:val="center"/>
          </w:tcPr>
          <w:p w14:paraId="02AD059E"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42BD23CA"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g__Penicillium</w:t>
            </w:r>
          </w:p>
        </w:tc>
        <w:tc>
          <w:tcPr>
            <w:tcW w:w="893" w:type="dxa"/>
            <w:noWrap/>
            <w:vAlign w:val="center"/>
          </w:tcPr>
          <w:p w14:paraId="6D12C85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301" w:type="dxa"/>
            <w:noWrap/>
            <w:vAlign w:val="center"/>
          </w:tcPr>
          <w:p w14:paraId="049D695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25DDC72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69" w:type="dxa"/>
            <w:noWrap/>
            <w:vAlign w:val="center"/>
          </w:tcPr>
          <w:p w14:paraId="482DF9A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2.83</w:t>
            </w:r>
          </w:p>
        </w:tc>
      </w:tr>
      <w:tr w:rsidR="00CD7271" w:rsidRPr="002F38EC" w14:paraId="0BCE2DDC" w14:textId="77777777" w:rsidTr="002C1338">
        <w:trPr>
          <w:trHeight w:val="294"/>
          <w:jc w:val="center"/>
        </w:trPr>
        <w:tc>
          <w:tcPr>
            <w:tcW w:w="520" w:type="dxa"/>
            <w:vMerge/>
            <w:tcBorders>
              <w:bottom w:val="single" w:sz="12" w:space="0" w:color="auto"/>
            </w:tcBorders>
            <w:vAlign w:val="center"/>
          </w:tcPr>
          <w:p w14:paraId="61D8105D"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38F8A38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g__Chaetomium</w:t>
            </w:r>
          </w:p>
        </w:tc>
        <w:tc>
          <w:tcPr>
            <w:tcW w:w="893" w:type="dxa"/>
            <w:noWrap/>
            <w:vAlign w:val="center"/>
          </w:tcPr>
          <w:p w14:paraId="35A5CFB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301" w:type="dxa"/>
            <w:noWrap/>
            <w:vAlign w:val="center"/>
          </w:tcPr>
          <w:p w14:paraId="351EE51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7D46967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69" w:type="dxa"/>
            <w:noWrap/>
            <w:vAlign w:val="center"/>
          </w:tcPr>
          <w:p w14:paraId="1808270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5.08</w:t>
            </w:r>
          </w:p>
        </w:tc>
      </w:tr>
      <w:tr w:rsidR="00CD7271" w:rsidRPr="002F38EC" w14:paraId="3E1A5E98" w14:textId="77777777" w:rsidTr="002C1338">
        <w:trPr>
          <w:trHeight w:val="294"/>
          <w:jc w:val="center"/>
        </w:trPr>
        <w:tc>
          <w:tcPr>
            <w:tcW w:w="520" w:type="dxa"/>
            <w:vMerge/>
            <w:tcBorders>
              <w:bottom w:val="single" w:sz="12" w:space="0" w:color="auto"/>
            </w:tcBorders>
            <w:vAlign w:val="center"/>
          </w:tcPr>
          <w:p w14:paraId="7FC1FD20"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5018BB45"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g__Metarhizium</w:t>
            </w:r>
          </w:p>
        </w:tc>
        <w:tc>
          <w:tcPr>
            <w:tcW w:w="893" w:type="dxa"/>
            <w:noWrap/>
            <w:vAlign w:val="center"/>
          </w:tcPr>
          <w:p w14:paraId="5FD52FA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301" w:type="dxa"/>
            <w:noWrap/>
            <w:vAlign w:val="center"/>
          </w:tcPr>
          <w:p w14:paraId="10917DC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3893BF1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c>
          <w:tcPr>
            <w:tcW w:w="1269" w:type="dxa"/>
            <w:noWrap/>
            <w:vAlign w:val="center"/>
          </w:tcPr>
          <w:p w14:paraId="1715E5B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69.00</w:t>
            </w:r>
          </w:p>
        </w:tc>
      </w:tr>
      <w:tr w:rsidR="00CD7271" w:rsidRPr="002F38EC" w14:paraId="25B95C83" w14:textId="77777777" w:rsidTr="002C1338">
        <w:trPr>
          <w:trHeight w:val="294"/>
          <w:jc w:val="center"/>
        </w:trPr>
        <w:tc>
          <w:tcPr>
            <w:tcW w:w="520" w:type="dxa"/>
            <w:vMerge/>
            <w:tcBorders>
              <w:bottom w:val="single" w:sz="12" w:space="0" w:color="auto"/>
            </w:tcBorders>
            <w:vAlign w:val="center"/>
          </w:tcPr>
          <w:p w14:paraId="14ABC124"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1C1D465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g__Fusarium</w:t>
            </w:r>
          </w:p>
        </w:tc>
        <w:tc>
          <w:tcPr>
            <w:tcW w:w="893" w:type="dxa"/>
            <w:noWrap/>
            <w:vAlign w:val="center"/>
          </w:tcPr>
          <w:p w14:paraId="2A203D4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w:t>
            </w:r>
          </w:p>
        </w:tc>
        <w:tc>
          <w:tcPr>
            <w:tcW w:w="1301" w:type="dxa"/>
            <w:noWrap/>
            <w:vAlign w:val="center"/>
          </w:tcPr>
          <w:p w14:paraId="31DC16E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636664C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69" w:type="dxa"/>
            <w:noWrap/>
            <w:vAlign w:val="center"/>
          </w:tcPr>
          <w:p w14:paraId="6A359C4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6.00</w:t>
            </w:r>
          </w:p>
        </w:tc>
      </w:tr>
      <w:tr w:rsidR="00CD7271" w:rsidRPr="002F38EC" w14:paraId="6F8D3C7B" w14:textId="77777777" w:rsidTr="002C1338">
        <w:trPr>
          <w:trHeight w:val="294"/>
          <w:jc w:val="center"/>
        </w:trPr>
        <w:tc>
          <w:tcPr>
            <w:tcW w:w="520" w:type="dxa"/>
            <w:vMerge/>
            <w:tcBorders>
              <w:bottom w:val="single" w:sz="12" w:space="0" w:color="auto"/>
            </w:tcBorders>
            <w:vAlign w:val="center"/>
          </w:tcPr>
          <w:p w14:paraId="531EC5B6"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5E93B2D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g__unclassified_f__Herpotrichiellaceae</w:t>
            </w:r>
          </w:p>
        </w:tc>
        <w:tc>
          <w:tcPr>
            <w:tcW w:w="893" w:type="dxa"/>
            <w:noWrap/>
            <w:vAlign w:val="center"/>
          </w:tcPr>
          <w:p w14:paraId="6340557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301" w:type="dxa"/>
            <w:noWrap/>
            <w:vAlign w:val="center"/>
          </w:tcPr>
          <w:p w14:paraId="361AB58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39B1ED7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0.47</w:t>
            </w:r>
          </w:p>
        </w:tc>
        <w:tc>
          <w:tcPr>
            <w:tcW w:w="1269" w:type="dxa"/>
            <w:noWrap/>
            <w:vAlign w:val="center"/>
          </w:tcPr>
          <w:p w14:paraId="79EF61F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r>
      <w:tr w:rsidR="00CD7271" w:rsidRPr="002F38EC" w14:paraId="37C84C5E" w14:textId="77777777" w:rsidTr="002C1338">
        <w:trPr>
          <w:trHeight w:val="294"/>
          <w:jc w:val="center"/>
        </w:trPr>
        <w:tc>
          <w:tcPr>
            <w:tcW w:w="520" w:type="dxa"/>
            <w:vMerge/>
            <w:tcBorders>
              <w:bottom w:val="single" w:sz="12" w:space="0" w:color="auto"/>
            </w:tcBorders>
            <w:vAlign w:val="center"/>
          </w:tcPr>
          <w:p w14:paraId="1856241C"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3BB40F8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g__Mortierella</w:t>
            </w:r>
          </w:p>
        </w:tc>
        <w:tc>
          <w:tcPr>
            <w:tcW w:w="893" w:type="dxa"/>
            <w:noWrap/>
            <w:vAlign w:val="center"/>
          </w:tcPr>
          <w:p w14:paraId="05C4813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301" w:type="dxa"/>
            <w:noWrap/>
            <w:vAlign w:val="center"/>
          </w:tcPr>
          <w:p w14:paraId="5E9DE64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6A98470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69" w:type="dxa"/>
            <w:noWrap/>
            <w:vAlign w:val="center"/>
          </w:tcPr>
          <w:p w14:paraId="6EEA90F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24.58</w:t>
            </w:r>
          </w:p>
        </w:tc>
      </w:tr>
      <w:tr w:rsidR="00CD7271" w:rsidRPr="002F38EC" w14:paraId="56C01816" w14:textId="77777777" w:rsidTr="002C1338">
        <w:trPr>
          <w:trHeight w:val="294"/>
          <w:jc w:val="center"/>
        </w:trPr>
        <w:tc>
          <w:tcPr>
            <w:tcW w:w="520" w:type="dxa"/>
            <w:vMerge/>
            <w:tcBorders>
              <w:bottom w:val="single" w:sz="12" w:space="0" w:color="auto"/>
            </w:tcBorders>
            <w:vAlign w:val="center"/>
          </w:tcPr>
          <w:p w14:paraId="1A2676B6"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50A4DF4F"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g__unclassified_c__Tremellomycetes</w:t>
            </w:r>
          </w:p>
        </w:tc>
        <w:tc>
          <w:tcPr>
            <w:tcW w:w="893" w:type="dxa"/>
            <w:noWrap/>
            <w:vAlign w:val="center"/>
          </w:tcPr>
          <w:p w14:paraId="6017C69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301" w:type="dxa"/>
            <w:noWrap/>
            <w:vAlign w:val="center"/>
          </w:tcPr>
          <w:p w14:paraId="0B29A5F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57D0767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0.48</w:t>
            </w:r>
          </w:p>
        </w:tc>
        <w:tc>
          <w:tcPr>
            <w:tcW w:w="1269" w:type="dxa"/>
            <w:noWrap/>
            <w:vAlign w:val="center"/>
          </w:tcPr>
          <w:p w14:paraId="735D20C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1.00</w:t>
            </w:r>
          </w:p>
        </w:tc>
      </w:tr>
      <w:tr w:rsidR="00CD7271" w:rsidRPr="002F38EC" w14:paraId="1AE1530A" w14:textId="77777777" w:rsidTr="002C1338">
        <w:trPr>
          <w:trHeight w:val="294"/>
          <w:jc w:val="center"/>
        </w:trPr>
        <w:tc>
          <w:tcPr>
            <w:tcW w:w="520" w:type="dxa"/>
            <w:vMerge/>
            <w:tcBorders>
              <w:bottom w:val="single" w:sz="12" w:space="0" w:color="auto"/>
            </w:tcBorders>
            <w:vAlign w:val="center"/>
          </w:tcPr>
          <w:p w14:paraId="2268E613" w14:textId="77777777" w:rsidR="00CD7271" w:rsidRPr="002F38EC" w:rsidRDefault="00CD7271" w:rsidP="002C1338">
            <w:pPr>
              <w:jc w:val="center"/>
              <w:rPr>
                <w:rFonts w:ascii="Times New Roman" w:hAnsi="Times New Roman" w:cs="Times New Roman"/>
                <w:sz w:val="22"/>
                <w:szCs w:val="22"/>
              </w:rPr>
            </w:pPr>
          </w:p>
        </w:tc>
        <w:tc>
          <w:tcPr>
            <w:tcW w:w="3788" w:type="dxa"/>
            <w:noWrap/>
            <w:vAlign w:val="center"/>
          </w:tcPr>
          <w:p w14:paraId="2D4F37D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g__unclassified_o__Hypocreales</w:t>
            </w:r>
          </w:p>
        </w:tc>
        <w:tc>
          <w:tcPr>
            <w:tcW w:w="893" w:type="dxa"/>
            <w:noWrap/>
            <w:vAlign w:val="center"/>
          </w:tcPr>
          <w:p w14:paraId="531D7A1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301" w:type="dxa"/>
            <w:noWrap/>
            <w:vAlign w:val="center"/>
          </w:tcPr>
          <w:p w14:paraId="2CE16F1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noWrap/>
            <w:vAlign w:val="center"/>
          </w:tcPr>
          <w:p w14:paraId="5F6EA72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0.48</w:t>
            </w:r>
          </w:p>
        </w:tc>
        <w:tc>
          <w:tcPr>
            <w:tcW w:w="1269" w:type="dxa"/>
            <w:noWrap/>
            <w:vAlign w:val="center"/>
          </w:tcPr>
          <w:p w14:paraId="33107EE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1.83</w:t>
            </w:r>
          </w:p>
        </w:tc>
      </w:tr>
      <w:tr w:rsidR="00CD7271" w:rsidRPr="002F38EC" w14:paraId="37235C5F" w14:textId="77777777" w:rsidTr="002C1338">
        <w:trPr>
          <w:trHeight w:val="294"/>
          <w:jc w:val="center"/>
        </w:trPr>
        <w:tc>
          <w:tcPr>
            <w:tcW w:w="520" w:type="dxa"/>
            <w:vMerge/>
            <w:tcBorders>
              <w:bottom w:val="single" w:sz="12" w:space="0" w:color="auto"/>
            </w:tcBorders>
            <w:vAlign w:val="center"/>
          </w:tcPr>
          <w:p w14:paraId="513B686B" w14:textId="77777777" w:rsidR="00CD7271" w:rsidRPr="002F38EC" w:rsidRDefault="00CD7271" w:rsidP="002C1338">
            <w:pPr>
              <w:jc w:val="center"/>
              <w:rPr>
                <w:rFonts w:ascii="Times New Roman" w:hAnsi="Times New Roman" w:cs="Times New Roman"/>
                <w:sz w:val="22"/>
                <w:szCs w:val="22"/>
              </w:rPr>
            </w:pPr>
          </w:p>
        </w:tc>
        <w:tc>
          <w:tcPr>
            <w:tcW w:w="3788" w:type="dxa"/>
            <w:tcBorders>
              <w:bottom w:val="single" w:sz="12" w:space="0" w:color="auto"/>
            </w:tcBorders>
            <w:noWrap/>
            <w:vAlign w:val="center"/>
          </w:tcPr>
          <w:p w14:paraId="6F21BD24"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g__unclassified_f__Mortierellaceae</w:t>
            </w:r>
          </w:p>
        </w:tc>
        <w:tc>
          <w:tcPr>
            <w:tcW w:w="893" w:type="dxa"/>
            <w:tcBorders>
              <w:bottom w:val="single" w:sz="12" w:space="0" w:color="auto"/>
            </w:tcBorders>
            <w:noWrap/>
            <w:vAlign w:val="center"/>
          </w:tcPr>
          <w:p w14:paraId="7C61F9F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301" w:type="dxa"/>
            <w:tcBorders>
              <w:bottom w:val="single" w:sz="12" w:space="0" w:color="auto"/>
            </w:tcBorders>
            <w:noWrap/>
            <w:vAlign w:val="center"/>
          </w:tcPr>
          <w:p w14:paraId="55BFB4E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65" w:type="dxa"/>
            <w:tcBorders>
              <w:bottom w:val="single" w:sz="12" w:space="0" w:color="auto"/>
            </w:tcBorders>
            <w:noWrap/>
            <w:vAlign w:val="center"/>
          </w:tcPr>
          <w:p w14:paraId="368AD31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69" w:type="dxa"/>
            <w:tcBorders>
              <w:bottom w:val="single" w:sz="12" w:space="0" w:color="auto"/>
            </w:tcBorders>
            <w:noWrap/>
            <w:vAlign w:val="center"/>
          </w:tcPr>
          <w:p w14:paraId="06D1BBE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3.25</w:t>
            </w:r>
          </w:p>
        </w:tc>
      </w:tr>
    </w:tbl>
    <w:p w14:paraId="1413E110" w14:textId="77777777" w:rsidR="00CB2C3B" w:rsidRDefault="00CB2C3B" w:rsidP="002C1338">
      <w:pPr>
        <w:spacing w:line="360" w:lineRule="auto"/>
        <w:jc w:val="center"/>
        <w:rPr>
          <w:rFonts w:ascii="Times New Roman" w:hAnsi="Times New Roman" w:cs="Times New Roman"/>
          <w:b/>
          <w:bCs/>
          <w:sz w:val="22"/>
        </w:rPr>
      </w:pPr>
    </w:p>
    <w:p w14:paraId="4F31C60F" w14:textId="1FE11460" w:rsidR="00CD7271" w:rsidRPr="002F38EC" w:rsidRDefault="00CD7271" w:rsidP="002C1338">
      <w:pPr>
        <w:spacing w:line="360" w:lineRule="auto"/>
        <w:jc w:val="center"/>
        <w:rPr>
          <w:rFonts w:ascii="Times New Roman" w:hAnsi="Times New Roman" w:cs="Times New Roman"/>
          <w:sz w:val="22"/>
        </w:rPr>
      </w:pPr>
      <w:r w:rsidRPr="002F38EC">
        <w:rPr>
          <w:rFonts w:ascii="Times New Roman" w:hAnsi="Times New Roman" w:cs="Times New Roman"/>
          <w:b/>
          <w:bCs/>
          <w:sz w:val="22"/>
        </w:rPr>
        <w:t>Tab</w:t>
      </w:r>
      <w:r w:rsidR="000513EE">
        <w:rPr>
          <w:rFonts w:ascii="Times New Roman" w:hAnsi="Times New Roman" w:cs="Times New Roman"/>
          <w:b/>
          <w:bCs/>
          <w:sz w:val="22"/>
        </w:rPr>
        <w:t>.</w:t>
      </w:r>
      <w:r w:rsidRPr="002F38EC">
        <w:rPr>
          <w:rFonts w:ascii="Times New Roman" w:hAnsi="Times New Roman" w:cs="Times New Roman"/>
          <w:b/>
          <w:bCs/>
          <w:sz w:val="22"/>
        </w:rPr>
        <w:t xml:space="preserve"> S7</w:t>
      </w:r>
      <w:r w:rsidRPr="002F38EC">
        <w:rPr>
          <w:rFonts w:ascii="Times New Roman" w:hAnsi="Times New Roman" w:cs="Times New Roman"/>
          <w:sz w:val="22"/>
        </w:rPr>
        <w:t xml:space="preserve"> The top10 degree nodes for the rhizosphere fungal co-occurrence networks of JL</w:t>
      </w:r>
    </w:p>
    <w:tbl>
      <w:tblPr>
        <w:tblStyle w:val="a7"/>
        <w:tblW w:w="87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3736"/>
        <w:gridCol w:w="881"/>
        <w:gridCol w:w="1283"/>
        <w:gridCol w:w="1050"/>
        <w:gridCol w:w="1252"/>
      </w:tblGrid>
      <w:tr w:rsidR="00CD7271" w:rsidRPr="002F38EC" w14:paraId="481E77C2" w14:textId="77777777" w:rsidTr="002C1338">
        <w:trPr>
          <w:trHeight w:val="461"/>
          <w:jc w:val="center"/>
        </w:trPr>
        <w:tc>
          <w:tcPr>
            <w:tcW w:w="512" w:type="dxa"/>
            <w:tcBorders>
              <w:top w:val="single" w:sz="12" w:space="0" w:color="auto"/>
              <w:bottom w:val="single" w:sz="8" w:space="0" w:color="auto"/>
            </w:tcBorders>
            <w:noWrap/>
            <w:vAlign w:val="center"/>
          </w:tcPr>
          <w:p w14:paraId="4387FCA6" w14:textId="77777777" w:rsidR="00CD7271" w:rsidRPr="002C1338" w:rsidRDefault="00CD7271" w:rsidP="002C1338">
            <w:pPr>
              <w:jc w:val="center"/>
              <w:rPr>
                <w:rFonts w:ascii="Times New Roman" w:hAnsi="Times New Roman" w:cs="Times New Roman"/>
                <w:sz w:val="22"/>
                <w:szCs w:val="22"/>
              </w:rPr>
            </w:pPr>
          </w:p>
        </w:tc>
        <w:tc>
          <w:tcPr>
            <w:tcW w:w="3736" w:type="dxa"/>
            <w:tcBorders>
              <w:top w:val="single" w:sz="12" w:space="0" w:color="auto"/>
              <w:bottom w:val="single" w:sz="8" w:space="0" w:color="auto"/>
            </w:tcBorders>
            <w:noWrap/>
            <w:vAlign w:val="center"/>
          </w:tcPr>
          <w:p w14:paraId="52F445E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81" w:type="dxa"/>
            <w:tcBorders>
              <w:top w:val="single" w:sz="12" w:space="0" w:color="auto"/>
              <w:bottom w:val="single" w:sz="8" w:space="0" w:color="auto"/>
            </w:tcBorders>
            <w:noWrap/>
            <w:vAlign w:val="center"/>
          </w:tcPr>
          <w:p w14:paraId="002B2B8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283" w:type="dxa"/>
            <w:tcBorders>
              <w:top w:val="single" w:sz="12" w:space="0" w:color="auto"/>
              <w:bottom w:val="single" w:sz="8" w:space="0" w:color="auto"/>
            </w:tcBorders>
            <w:noWrap/>
            <w:vAlign w:val="center"/>
          </w:tcPr>
          <w:p w14:paraId="1330B34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50" w:type="dxa"/>
            <w:tcBorders>
              <w:top w:val="single" w:sz="12" w:space="0" w:color="auto"/>
              <w:bottom w:val="single" w:sz="8" w:space="0" w:color="auto"/>
            </w:tcBorders>
            <w:noWrap/>
            <w:vAlign w:val="center"/>
          </w:tcPr>
          <w:p w14:paraId="4E5991B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52" w:type="dxa"/>
            <w:tcBorders>
              <w:top w:val="single" w:sz="12" w:space="0" w:color="auto"/>
              <w:bottom w:val="single" w:sz="8" w:space="0" w:color="auto"/>
            </w:tcBorders>
            <w:noWrap/>
            <w:vAlign w:val="center"/>
          </w:tcPr>
          <w:p w14:paraId="5D37FE2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4254D576" w14:textId="77777777" w:rsidTr="002C1338">
        <w:trPr>
          <w:trHeight w:val="282"/>
          <w:jc w:val="center"/>
        </w:trPr>
        <w:tc>
          <w:tcPr>
            <w:tcW w:w="512" w:type="dxa"/>
            <w:vMerge w:val="restart"/>
            <w:tcBorders>
              <w:top w:val="single" w:sz="8" w:space="0" w:color="auto"/>
              <w:bottom w:val="single" w:sz="12" w:space="0" w:color="auto"/>
            </w:tcBorders>
            <w:noWrap/>
            <w:vAlign w:val="center"/>
          </w:tcPr>
          <w:p w14:paraId="53E539E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JL</w:t>
            </w:r>
          </w:p>
        </w:tc>
        <w:tc>
          <w:tcPr>
            <w:tcW w:w="3736" w:type="dxa"/>
            <w:tcBorders>
              <w:top w:val="single" w:sz="8" w:space="0" w:color="auto"/>
            </w:tcBorders>
            <w:noWrap/>
            <w:vAlign w:val="center"/>
          </w:tcPr>
          <w:p w14:paraId="1BEB0007"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81" w:type="dxa"/>
            <w:tcBorders>
              <w:top w:val="single" w:sz="8" w:space="0" w:color="auto"/>
            </w:tcBorders>
            <w:noWrap/>
            <w:vAlign w:val="center"/>
          </w:tcPr>
          <w:p w14:paraId="216CCD5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34</w:t>
            </w:r>
          </w:p>
        </w:tc>
        <w:tc>
          <w:tcPr>
            <w:tcW w:w="1283" w:type="dxa"/>
            <w:tcBorders>
              <w:top w:val="single" w:sz="8" w:space="0" w:color="auto"/>
            </w:tcBorders>
            <w:noWrap/>
            <w:vAlign w:val="center"/>
          </w:tcPr>
          <w:p w14:paraId="660EFA7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0" w:type="dxa"/>
            <w:tcBorders>
              <w:top w:val="single" w:sz="8" w:space="0" w:color="auto"/>
            </w:tcBorders>
            <w:noWrap/>
            <w:vAlign w:val="center"/>
          </w:tcPr>
          <w:p w14:paraId="67ABA25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0.75</w:t>
            </w:r>
          </w:p>
        </w:tc>
        <w:tc>
          <w:tcPr>
            <w:tcW w:w="1252" w:type="dxa"/>
            <w:tcBorders>
              <w:top w:val="single" w:sz="8" w:space="0" w:color="auto"/>
            </w:tcBorders>
            <w:noWrap/>
            <w:vAlign w:val="center"/>
          </w:tcPr>
          <w:p w14:paraId="3E7FA7C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775</w:t>
            </w:r>
          </w:p>
        </w:tc>
      </w:tr>
      <w:tr w:rsidR="00CD7271" w:rsidRPr="002F38EC" w14:paraId="2DFBC48D" w14:textId="77777777" w:rsidTr="002C1338">
        <w:trPr>
          <w:trHeight w:val="282"/>
          <w:jc w:val="center"/>
        </w:trPr>
        <w:tc>
          <w:tcPr>
            <w:tcW w:w="512" w:type="dxa"/>
            <w:vMerge/>
            <w:tcBorders>
              <w:bottom w:val="single" w:sz="12" w:space="0" w:color="auto"/>
            </w:tcBorders>
            <w:vAlign w:val="center"/>
          </w:tcPr>
          <w:p w14:paraId="4B8DEAFB"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1E7C743B"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g__Fusarium</w:t>
            </w:r>
          </w:p>
        </w:tc>
        <w:tc>
          <w:tcPr>
            <w:tcW w:w="881" w:type="dxa"/>
            <w:noWrap/>
            <w:vAlign w:val="center"/>
          </w:tcPr>
          <w:p w14:paraId="2783B52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12</w:t>
            </w:r>
          </w:p>
        </w:tc>
        <w:tc>
          <w:tcPr>
            <w:tcW w:w="1283" w:type="dxa"/>
            <w:noWrap/>
            <w:vAlign w:val="center"/>
          </w:tcPr>
          <w:p w14:paraId="02C8879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0" w:type="dxa"/>
            <w:noWrap/>
            <w:vAlign w:val="center"/>
          </w:tcPr>
          <w:p w14:paraId="62063BB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0.54</w:t>
            </w:r>
          </w:p>
        </w:tc>
        <w:tc>
          <w:tcPr>
            <w:tcW w:w="1252" w:type="dxa"/>
            <w:noWrap/>
            <w:vAlign w:val="center"/>
          </w:tcPr>
          <w:p w14:paraId="242EAEF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254.83</w:t>
            </w:r>
          </w:p>
        </w:tc>
      </w:tr>
      <w:tr w:rsidR="00CD7271" w:rsidRPr="002F38EC" w14:paraId="543452C0" w14:textId="77777777" w:rsidTr="002C1338">
        <w:trPr>
          <w:trHeight w:val="282"/>
          <w:jc w:val="center"/>
        </w:trPr>
        <w:tc>
          <w:tcPr>
            <w:tcW w:w="512" w:type="dxa"/>
            <w:vMerge/>
            <w:tcBorders>
              <w:bottom w:val="single" w:sz="12" w:space="0" w:color="auto"/>
            </w:tcBorders>
            <w:vAlign w:val="center"/>
          </w:tcPr>
          <w:p w14:paraId="2EB0283F"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3704B641"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g__unclassified_f__Herpotrichiellaceae</w:t>
            </w:r>
          </w:p>
        </w:tc>
        <w:tc>
          <w:tcPr>
            <w:tcW w:w="881" w:type="dxa"/>
            <w:noWrap/>
            <w:vAlign w:val="center"/>
          </w:tcPr>
          <w:p w14:paraId="4AD0AC6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9</w:t>
            </w:r>
          </w:p>
        </w:tc>
        <w:tc>
          <w:tcPr>
            <w:tcW w:w="1283" w:type="dxa"/>
            <w:noWrap/>
            <w:vAlign w:val="center"/>
          </w:tcPr>
          <w:p w14:paraId="4272247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0" w:type="dxa"/>
            <w:noWrap/>
            <w:vAlign w:val="center"/>
          </w:tcPr>
          <w:p w14:paraId="2FED9C2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0.49</w:t>
            </w:r>
          </w:p>
        </w:tc>
        <w:tc>
          <w:tcPr>
            <w:tcW w:w="1252" w:type="dxa"/>
            <w:noWrap/>
            <w:vAlign w:val="center"/>
          </w:tcPr>
          <w:p w14:paraId="498D7E5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145.67</w:t>
            </w:r>
          </w:p>
        </w:tc>
      </w:tr>
      <w:tr w:rsidR="00CD7271" w:rsidRPr="002F38EC" w14:paraId="3FB3B9BA" w14:textId="77777777" w:rsidTr="002C1338">
        <w:trPr>
          <w:trHeight w:val="282"/>
          <w:jc w:val="center"/>
        </w:trPr>
        <w:tc>
          <w:tcPr>
            <w:tcW w:w="512" w:type="dxa"/>
            <w:vMerge/>
            <w:tcBorders>
              <w:bottom w:val="single" w:sz="12" w:space="0" w:color="auto"/>
            </w:tcBorders>
            <w:vAlign w:val="center"/>
          </w:tcPr>
          <w:p w14:paraId="765781B7"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16182DE3"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g__unclassified_o__Helotiales</w:t>
            </w:r>
          </w:p>
        </w:tc>
        <w:tc>
          <w:tcPr>
            <w:tcW w:w="881" w:type="dxa"/>
            <w:noWrap/>
            <w:vAlign w:val="center"/>
          </w:tcPr>
          <w:p w14:paraId="38A5203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8</w:t>
            </w:r>
          </w:p>
        </w:tc>
        <w:tc>
          <w:tcPr>
            <w:tcW w:w="1283" w:type="dxa"/>
            <w:noWrap/>
            <w:vAlign w:val="center"/>
          </w:tcPr>
          <w:p w14:paraId="31D224D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0" w:type="dxa"/>
            <w:noWrap/>
            <w:vAlign w:val="center"/>
          </w:tcPr>
          <w:p w14:paraId="65DC28C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0.46</w:t>
            </w:r>
          </w:p>
        </w:tc>
        <w:tc>
          <w:tcPr>
            <w:tcW w:w="1252" w:type="dxa"/>
            <w:noWrap/>
            <w:vAlign w:val="center"/>
          </w:tcPr>
          <w:p w14:paraId="4A15C1AC"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7.67</w:t>
            </w:r>
          </w:p>
        </w:tc>
      </w:tr>
      <w:tr w:rsidR="00CD7271" w:rsidRPr="002F38EC" w14:paraId="734BBD6C" w14:textId="77777777" w:rsidTr="002C1338">
        <w:trPr>
          <w:trHeight w:val="282"/>
          <w:jc w:val="center"/>
        </w:trPr>
        <w:tc>
          <w:tcPr>
            <w:tcW w:w="512" w:type="dxa"/>
            <w:vMerge/>
            <w:tcBorders>
              <w:bottom w:val="single" w:sz="12" w:space="0" w:color="auto"/>
            </w:tcBorders>
            <w:vAlign w:val="center"/>
          </w:tcPr>
          <w:p w14:paraId="6CE8F108"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3F739F4A"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g__unclassified_p__Ascomycota</w:t>
            </w:r>
          </w:p>
        </w:tc>
        <w:tc>
          <w:tcPr>
            <w:tcW w:w="881" w:type="dxa"/>
            <w:noWrap/>
            <w:vAlign w:val="center"/>
          </w:tcPr>
          <w:p w14:paraId="51B2BC9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8</w:t>
            </w:r>
          </w:p>
        </w:tc>
        <w:tc>
          <w:tcPr>
            <w:tcW w:w="1283" w:type="dxa"/>
            <w:noWrap/>
            <w:vAlign w:val="center"/>
          </w:tcPr>
          <w:p w14:paraId="50F8C29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0" w:type="dxa"/>
            <w:noWrap/>
            <w:vAlign w:val="center"/>
          </w:tcPr>
          <w:p w14:paraId="724F0D3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w:t>
            </w:r>
          </w:p>
        </w:tc>
        <w:tc>
          <w:tcPr>
            <w:tcW w:w="1252" w:type="dxa"/>
            <w:noWrap/>
            <w:vAlign w:val="center"/>
          </w:tcPr>
          <w:p w14:paraId="5DBB3E2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19.92</w:t>
            </w:r>
          </w:p>
        </w:tc>
      </w:tr>
      <w:tr w:rsidR="00CD7271" w:rsidRPr="002F38EC" w14:paraId="0818D331" w14:textId="77777777" w:rsidTr="002C1338">
        <w:trPr>
          <w:trHeight w:val="282"/>
          <w:jc w:val="center"/>
        </w:trPr>
        <w:tc>
          <w:tcPr>
            <w:tcW w:w="512" w:type="dxa"/>
            <w:vMerge/>
            <w:tcBorders>
              <w:bottom w:val="single" w:sz="12" w:space="0" w:color="auto"/>
            </w:tcBorders>
            <w:vAlign w:val="center"/>
          </w:tcPr>
          <w:p w14:paraId="3BAEC9FA"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3B874B78"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g__unclassified_p__Basidiomycota</w:t>
            </w:r>
          </w:p>
        </w:tc>
        <w:tc>
          <w:tcPr>
            <w:tcW w:w="881" w:type="dxa"/>
            <w:noWrap/>
            <w:vAlign w:val="center"/>
          </w:tcPr>
          <w:p w14:paraId="506717A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83" w:type="dxa"/>
            <w:noWrap/>
            <w:vAlign w:val="center"/>
          </w:tcPr>
          <w:p w14:paraId="1E03527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0" w:type="dxa"/>
            <w:noWrap/>
            <w:vAlign w:val="center"/>
          </w:tcPr>
          <w:p w14:paraId="007E545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0.45</w:t>
            </w:r>
          </w:p>
        </w:tc>
        <w:tc>
          <w:tcPr>
            <w:tcW w:w="1252" w:type="dxa"/>
            <w:noWrap/>
            <w:vAlign w:val="center"/>
          </w:tcPr>
          <w:p w14:paraId="0975D27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0.67</w:t>
            </w:r>
          </w:p>
        </w:tc>
      </w:tr>
      <w:tr w:rsidR="00CD7271" w:rsidRPr="002F38EC" w14:paraId="13EAB2F4" w14:textId="77777777" w:rsidTr="002C1338">
        <w:trPr>
          <w:trHeight w:val="282"/>
          <w:jc w:val="center"/>
        </w:trPr>
        <w:tc>
          <w:tcPr>
            <w:tcW w:w="512" w:type="dxa"/>
            <w:vMerge/>
            <w:tcBorders>
              <w:bottom w:val="single" w:sz="12" w:space="0" w:color="auto"/>
            </w:tcBorders>
            <w:vAlign w:val="center"/>
          </w:tcPr>
          <w:p w14:paraId="3B6AAC3F"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065EB9E1"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g__Rhizophydium</w:t>
            </w:r>
          </w:p>
        </w:tc>
        <w:tc>
          <w:tcPr>
            <w:tcW w:w="881" w:type="dxa"/>
            <w:noWrap/>
            <w:vAlign w:val="center"/>
          </w:tcPr>
          <w:p w14:paraId="7B0DA561"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83" w:type="dxa"/>
            <w:noWrap/>
            <w:vAlign w:val="center"/>
          </w:tcPr>
          <w:p w14:paraId="558E86B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0" w:type="dxa"/>
            <w:noWrap/>
            <w:vAlign w:val="center"/>
          </w:tcPr>
          <w:p w14:paraId="57D37D9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0.45</w:t>
            </w:r>
          </w:p>
        </w:tc>
        <w:tc>
          <w:tcPr>
            <w:tcW w:w="1252" w:type="dxa"/>
            <w:noWrap/>
            <w:vAlign w:val="center"/>
          </w:tcPr>
          <w:p w14:paraId="6785D28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0.67</w:t>
            </w:r>
          </w:p>
        </w:tc>
      </w:tr>
      <w:tr w:rsidR="00CD7271" w:rsidRPr="002F38EC" w14:paraId="6D2597AA" w14:textId="77777777" w:rsidTr="002C1338">
        <w:trPr>
          <w:trHeight w:val="282"/>
          <w:jc w:val="center"/>
        </w:trPr>
        <w:tc>
          <w:tcPr>
            <w:tcW w:w="512" w:type="dxa"/>
            <w:vMerge/>
            <w:tcBorders>
              <w:bottom w:val="single" w:sz="12" w:space="0" w:color="auto"/>
            </w:tcBorders>
            <w:vAlign w:val="center"/>
          </w:tcPr>
          <w:p w14:paraId="2DE004AC"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061FFFA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g__unclassified_f__Erythrobasidiaceae</w:t>
            </w:r>
          </w:p>
        </w:tc>
        <w:tc>
          <w:tcPr>
            <w:tcW w:w="881" w:type="dxa"/>
            <w:noWrap/>
            <w:vAlign w:val="center"/>
          </w:tcPr>
          <w:p w14:paraId="149F298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83" w:type="dxa"/>
            <w:noWrap/>
            <w:vAlign w:val="center"/>
          </w:tcPr>
          <w:p w14:paraId="39089F3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0" w:type="dxa"/>
            <w:noWrap/>
            <w:vAlign w:val="center"/>
          </w:tcPr>
          <w:p w14:paraId="1AD1014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c>
          <w:tcPr>
            <w:tcW w:w="1252" w:type="dxa"/>
            <w:noWrap/>
            <w:vAlign w:val="center"/>
          </w:tcPr>
          <w:p w14:paraId="5F2A199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17.33</w:t>
            </w:r>
          </w:p>
        </w:tc>
      </w:tr>
      <w:tr w:rsidR="00CD7271" w:rsidRPr="002F38EC" w14:paraId="3266E015" w14:textId="77777777" w:rsidTr="002C1338">
        <w:trPr>
          <w:trHeight w:val="282"/>
          <w:jc w:val="center"/>
        </w:trPr>
        <w:tc>
          <w:tcPr>
            <w:tcW w:w="512" w:type="dxa"/>
            <w:vMerge/>
            <w:tcBorders>
              <w:bottom w:val="single" w:sz="12" w:space="0" w:color="auto"/>
            </w:tcBorders>
            <w:vAlign w:val="center"/>
          </w:tcPr>
          <w:p w14:paraId="563849B8" w14:textId="77777777" w:rsidR="00CD7271" w:rsidRPr="002F38EC" w:rsidRDefault="00CD7271" w:rsidP="002C1338">
            <w:pPr>
              <w:jc w:val="center"/>
              <w:rPr>
                <w:rFonts w:ascii="Times New Roman" w:hAnsi="Times New Roman" w:cs="Times New Roman"/>
                <w:sz w:val="22"/>
                <w:szCs w:val="22"/>
              </w:rPr>
            </w:pPr>
          </w:p>
        </w:tc>
        <w:tc>
          <w:tcPr>
            <w:tcW w:w="3736" w:type="dxa"/>
            <w:noWrap/>
            <w:vAlign w:val="center"/>
          </w:tcPr>
          <w:p w14:paraId="48710683"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g__Solicoccozyma</w:t>
            </w:r>
          </w:p>
        </w:tc>
        <w:tc>
          <w:tcPr>
            <w:tcW w:w="881" w:type="dxa"/>
            <w:noWrap/>
            <w:vAlign w:val="center"/>
          </w:tcPr>
          <w:p w14:paraId="3313B44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83" w:type="dxa"/>
            <w:noWrap/>
            <w:vAlign w:val="center"/>
          </w:tcPr>
          <w:p w14:paraId="15F87FE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50" w:type="dxa"/>
            <w:noWrap/>
            <w:vAlign w:val="center"/>
          </w:tcPr>
          <w:p w14:paraId="794EC46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0.48</w:t>
            </w:r>
          </w:p>
        </w:tc>
        <w:tc>
          <w:tcPr>
            <w:tcW w:w="1252" w:type="dxa"/>
            <w:noWrap/>
            <w:vAlign w:val="center"/>
          </w:tcPr>
          <w:p w14:paraId="5DD0E82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23</w:t>
            </w:r>
          </w:p>
        </w:tc>
      </w:tr>
      <w:tr w:rsidR="00CD7271" w:rsidRPr="002F38EC" w14:paraId="1838A07A" w14:textId="77777777" w:rsidTr="002C1338">
        <w:trPr>
          <w:trHeight w:val="282"/>
          <w:jc w:val="center"/>
        </w:trPr>
        <w:tc>
          <w:tcPr>
            <w:tcW w:w="512" w:type="dxa"/>
            <w:vMerge/>
            <w:tcBorders>
              <w:bottom w:val="single" w:sz="12" w:space="0" w:color="auto"/>
            </w:tcBorders>
            <w:vAlign w:val="center"/>
          </w:tcPr>
          <w:p w14:paraId="2FAF5D25" w14:textId="77777777" w:rsidR="00CD7271" w:rsidRPr="002F38EC" w:rsidRDefault="00CD7271" w:rsidP="002C1338">
            <w:pPr>
              <w:jc w:val="center"/>
              <w:rPr>
                <w:rFonts w:ascii="Times New Roman" w:hAnsi="Times New Roman" w:cs="Times New Roman"/>
                <w:sz w:val="22"/>
                <w:szCs w:val="22"/>
              </w:rPr>
            </w:pPr>
          </w:p>
        </w:tc>
        <w:tc>
          <w:tcPr>
            <w:tcW w:w="3736" w:type="dxa"/>
            <w:tcBorders>
              <w:bottom w:val="single" w:sz="12" w:space="0" w:color="auto"/>
            </w:tcBorders>
            <w:noWrap/>
            <w:vAlign w:val="center"/>
          </w:tcPr>
          <w:p w14:paraId="7595344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g__unclassified_o__Leucosporidiales</w:t>
            </w:r>
          </w:p>
        </w:tc>
        <w:tc>
          <w:tcPr>
            <w:tcW w:w="881" w:type="dxa"/>
            <w:tcBorders>
              <w:bottom w:val="single" w:sz="12" w:space="0" w:color="auto"/>
            </w:tcBorders>
            <w:noWrap/>
            <w:vAlign w:val="center"/>
          </w:tcPr>
          <w:p w14:paraId="7803477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83" w:type="dxa"/>
            <w:tcBorders>
              <w:bottom w:val="single" w:sz="12" w:space="0" w:color="auto"/>
            </w:tcBorders>
            <w:noWrap/>
            <w:vAlign w:val="center"/>
          </w:tcPr>
          <w:p w14:paraId="30DA22C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050" w:type="dxa"/>
            <w:tcBorders>
              <w:bottom w:val="single" w:sz="12" w:space="0" w:color="auto"/>
            </w:tcBorders>
            <w:noWrap/>
            <w:vAlign w:val="center"/>
          </w:tcPr>
          <w:p w14:paraId="3B76330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0.46</w:t>
            </w:r>
          </w:p>
        </w:tc>
        <w:tc>
          <w:tcPr>
            <w:tcW w:w="1252" w:type="dxa"/>
            <w:tcBorders>
              <w:bottom w:val="single" w:sz="12" w:space="0" w:color="auto"/>
            </w:tcBorders>
            <w:noWrap/>
            <w:vAlign w:val="center"/>
          </w:tcPr>
          <w:p w14:paraId="409110A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41.58</w:t>
            </w:r>
          </w:p>
        </w:tc>
      </w:tr>
    </w:tbl>
    <w:p w14:paraId="7EF3F02E" w14:textId="77777777" w:rsidR="00CB2C3B" w:rsidRDefault="00CB2C3B" w:rsidP="002C1338">
      <w:pPr>
        <w:spacing w:line="360" w:lineRule="auto"/>
        <w:jc w:val="center"/>
        <w:rPr>
          <w:rFonts w:ascii="Times New Roman" w:hAnsi="Times New Roman" w:cs="Times New Roman"/>
          <w:b/>
          <w:bCs/>
          <w:sz w:val="22"/>
        </w:rPr>
      </w:pPr>
    </w:p>
    <w:p w14:paraId="408157E0" w14:textId="77777777" w:rsidR="00CB2C3B" w:rsidRDefault="00CB2C3B" w:rsidP="002C1338">
      <w:pPr>
        <w:spacing w:line="360" w:lineRule="auto"/>
        <w:jc w:val="center"/>
        <w:rPr>
          <w:rFonts w:ascii="Times New Roman" w:hAnsi="Times New Roman" w:cs="Times New Roman"/>
          <w:b/>
          <w:bCs/>
          <w:sz w:val="22"/>
        </w:rPr>
        <w:sectPr w:rsidR="00CB2C3B" w:rsidSect="00CD7271">
          <w:pgSz w:w="11906" w:h="16838"/>
          <w:pgMar w:top="1440" w:right="1080" w:bottom="1440" w:left="1080" w:header="851" w:footer="992" w:gutter="0"/>
          <w:cols w:space="425"/>
          <w:docGrid w:type="lines" w:linePitch="312"/>
        </w:sectPr>
      </w:pPr>
    </w:p>
    <w:p w14:paraId="6A8932BF" w14:textId="63B4A38B" w:rsidR="00CD7271" w:rsidRPr="002F38EC" w:rsidRDefault="00CD7271" w:rsidP="002C1338">
      <w:pPr>
        <w:spacing w:line="360" w:lineRule="auto"/>
        <w:jc w:val="center"/>
        <w:rPr>
          <w:rFonts w:ascii="Times New Roman" w:hAnsi="Times New Roman" w:cs="Times New Roman"/>
          <w:sz w:val="22"/>
        </w:rPr>
      </w:pPr>
      <w:r w:rsidRPr="002F38EC">
        <w:rPr>
          <w:rFonts w:ascii="Times New Roman" w:hAnsi="Times New Roman" w:cs="Times New Roman"/>
          <w:b/>
          <w:bCs/>
          <w:sz w:val="22"/>
        </w:rPr>
        <w:lastRenderedPageBreak/>
        <w:t>Tab</w:t>
      </w:r>
      <w:r w:rsidR="000513EE">
        <w:rPr>
          <w:rFonts w:ascii="Times New Roman" w:hAnsi="Times New Roman" w:cs="Times New Roman"/>
          <w:b/>
          <w:bCs/>
          <w:sz w:val="22"/>
        </w:rPr>
        <w:t>.</w:t>
      </w:r>
      <w:r w:rsidRPr="002F38EC">
        <w:rPr>
          <w:rFonts w:ascii="Times New Roman" w:hAnsi="Times New Roman" w:cs="Times New Roman"/>
          <w:b/>
          <w:bCs/>
          <w:sz w:val="22"/>
        </w:rPr>
        <w:t xml:space="preserve"> S8</w:t>
      </w:r>
      <w:r w:rsidRPr="002F38EC">
        <w:rPr>
          <w:rFonts w:ascii="Times New Roman" w:hAnsi="Times New Roman" w:cs="Times New Roman"/>
          <w:sz w:val="22"/>
        </w:rPr>
        <w:t xml:space="preserve"> The top10 degree nodes for the rhizosphere fungal co-occurrence networks of YN</w:t>
      </w:r>
    </w:p>
    <w:tbl>
      <w:tblPr>
        <w:tblStyle w:val="a7"/>
        <w:tblW w:w="86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723"/>
        <w:gridCol w:w="876"/>
        <w:gridCol w:w="1279"/>
        <w:gridCol w:w="1047"/>
        <w:gridCol w:w="1245"/>
      </w:tblGrid>
      <w:tr w:rsidR="00CD7271" w:rsidRPr="002F38EC" w14:paraId="136BEAF5" w14:textId="77777777" w:rsidTr="002C1338">
        <w:trPr>
          <w:trHeight w:val="462"/>
          <w:jc w:val="center"/>
        </w:trPr>
        <w:tc>
          <w:tcPr>
            <w:tcW w:w="533" w:type="dxa"/>
            <w:tcBorders>
              <w:top w:val="single" w:sz="12" w:space="0" w:color="auto"/>
              <w:bottom w:val="single" w:sz="8" w:space="0" w:color="auto"/>
            </w:tcBorders>
            <w:noWrap/>
            <w:vAlign w:val="center"/>
          </w:tcPr>
          <w:p w14:paraId="2C6CADDE" w14:textId="77777777" w:rsidR="00CD7271" w:rsidRPr="002C1338" w:rsidRDefault="00CD7271" w:rsidP="002C1338">
            <w:pPr>
              <w:jc w:val="center"/>
              <w:rPr>
                <w:rFonts w:ascii="Times New Roman" w:hAnsi="Times New Roman" w:cs="Times New Roman"/>
                <w:sz w:val="22"/>
                <w:szCs w:val="22"/>
              </w:rPr>
            </w:pPr>
          </w:p>
        </w:tc>
        <w:tc>
          <w:tcPr>
            <w:tcW w:w="3716" w:type="dxa"/>
            <w:tcBorders>
              <w:top w:val="single" w:sz="12" w:space="0" w:color="auto"/>
              <w:bottom w:val="single" w:sz="8" w:space="0" w:color="auto"/>
            </w:tcBorders>
            <w:noWrap/>
            <w:vAlign w:val="center"/>
          </w:tcPr>
          <w:p w14:paraId="6056E76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Nodes</w:t>
            </w:r>
          </w:p>
        </w:tc>
        <w:tc>
          <w:tcPr>
            <w:tcW w:w="876" w:type="dxa"/>
            <w:tcBorders>
              <w:top w:val="single" w:sz="12" w:space="0" w:color="auto"/>
              <w:bottom w:val="single" w:sz="8" w:space="0" w:color="auto"/>
            </w:tcBorders>
            <w:noWrap/>
            <w:vAlign w:val="center"/>
          </w:tcPr>
          <w:p w14:paraId="00F743E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degree</w:t>
            </w:r>
          </w:p>
        </w:tc>
        <w:tc>
          <w:tcPr>
            <w:tcW w:w="1276" w:type="dxa"/>
            <w:tcBorders>
              <w:top w:val="single" w:sz="12" w:space="0" w:color="auto"/>
              <w:bottom w:val="single" w:sz="8" w:space="0" w:color="auto"/>
            </w:tcBorders>
            <w:noWrap/>
            <w:vAlign w:val="center"/>
          </w:tcPr>
          <w:p w14:paraId="28F4388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Eccentricity</w:t>
            </w:r>
          </w:p>
        </w:tc>
        <w:tc>
          <w:tcPr>
            <w:tcW w:w="1045" w:type="dxa"/>
            <w:tcBorders>
              <w:top w:val="single" w:sz="12" w:space="0" w:color="auto"/>
              <w:bottom w:val="single" w:sz="8" w:space="0" w:color="auto"/>
            </w:tcBorders>
            <w:noWrap/>
            <w:vAlign w:val="center"/>
          </w:tcPr>
          <w:p w14:paraId="3C295D7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closness centrality</w:t>
            </w:r>
          </w:p>
        </w:tc>
        <w:tc>
          <w:tcPr>
            <w:tcW w:w="1245" w:type="dxa"/>
            <w:tcBorders>
              <w:top w:val="single" w:sz="12" w:space="0" w:color="auto"/>
              <w:bottom w:val="single" w:sz="8" w:space="0" w:color="auto"/>
            </w:tcBorders>
            <w:noWrap/>
            <w:vAlign w:val="center"/>
          </w:tcPr>
          <w:p w14:paraId="19F2D1E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betweeness centrality</w:t>
            </w:r>
          </w:p>
        </w:tc>
      </w:tr>
      <w:tr w:rsidR="00CD7271" w:rsidRPr="002F38EC" w14:paraId="2B821899" w14:textId="77777777" w:rsidTr="002C1338">
        <w:trPr>
          <w:trHeight w:val="283"/>
          <w:jc w:val="center"/>
        </w:trPr>
        <w:tc>
          <w:tcPr>
            <w:tcW w:w="533" w:type="dxa"/>
            <w:vMerge w:val="restart"/>
            <w:tcBorders>
              <w:top w:val="single" w:sz="8" w:space="0" w:color="auto"/>
              <w:bottom w:val="single" w:sz="12" w:space="0" w:color="auto"/>
            </w:tcBorders>
            <w:noWrap/>
            <w:vAlign w:val="center"/>
          </w:tcPr>
          <w:p w14:paraId="2E21708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YN</w:t>
            </w:r>
          </w:p>
        </w:tc>
        <w:tc>
          <w:tcPr>
            <w:tcW w:w="3716" w:type="dxa"/>
            <w:tcBorders>
              <w:top w:val="single" w:sz="8" w:space="0" w:color="auto"/>
            </w:tcBorders>
            <w:noWrap/>
            <w:vAlign w:val="center"/>
          </w:tcPr>
          <w:p w14:paraId="53E6B55F"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g__unclassified_k__Fungi</w:t>
            </w:r>
          </w:p>
        </w:tc>
        <w:tc>
          <w:tcPr>
            <w:tcW w:w="876" w:type="dxa"/>
            <w:tcBorders>
              <w:top w:val="single" w:sz="8" w:space="0" w:color="auto"/>
            </w:tcBorders>
            <w:noWrap/>
            <w:vAlign w:val="center"/>
          </w:tcPr>
          <w:p w14:paraId="54C8DE8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31</w:t>
            </w:r>
          </w:p>
        </w:tc>
        <w:tc>
          <w:tcPr>
            <w:tcW w:w="1276" w:type="dxa"/>
            <w:tcBorders>
              <w:top w:val="single" w:sz="8" w:space="0" w:color="auto"/>
            </w:tcBorders>
            <w:noWrap/>
            <w:vAlign w:val="center"/>
          </w:tcPr>
          <w:p w14:paraId="390E5CF4"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45" w:type="dxa"/>
            <w:tcBorders>
              <w:top w:val="single" w:sz="8" w:space="0" w:color="auto"/>
            </w:tcBorders>
            <w:noWrap/>
            <w:vAlign w:val="center"/>
          </w:tcPr>
          <w:p w14:paraId="7710CA0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0.89</w:t>
            </w:r>
          </w:p>
        </w:tc>
        <w:tc>
          <w:tcPr>
            <w:tcW w:w="1245" w:type="dxa"/>
            <w:tcBorders>
              <w:top w:val="single" w:sz="8" w:space="0" w:color="auto"/>
            </w:tcBorders>
            <w:noWrap/>
            <w:vAlign w:val="center"/>
          </w:tcPr>
          <w:p w14:paraId="5A23D3D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403.47</w:t>
            </w:r>
          </w:p>
        </w:tc>
      </w:tr>
      <w:tr w:rsidR="00CD7271" w:rsidRPr="002F38EC" w14:paraId="06B27FD2" w14:textId="77777777" w:rsidTr="002C1338">
        <w:trPr>
          <w:trHeight w:val="283"/>
          <w:jc w:val="center"/>
        </w:trPr>
        <w:tc>
          <w:tcPr>
            <w:tcW w:w="533" w:type="dxa"/>
            <w:vMerge/>
            <w:tcBorders>
              <w:bottom w:val="single" w:sz="12" w:space="0" w:color="auto"/>
            </w:tcBorders>
            <w:vAlign w:val="center"/>
          </w:tcPr>
          <w:p w14:paraId="38F68258"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63F33ED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g__unclassified_o__Helotiales</w:t>
            </w:r>
          </w:p>
        </w:tc>
        <w:tc>
          <w:tcPr>
            <w:tcW w:w="876" w:type="dxa"/>
            <w:noWrap/>
            <w:vAlign w:val="center"/>
          </w:tcPr>
          <w:p w14:paraId="05BF766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15</w:t>
            </w:r>
          </w:p>
        </w:tc>
        <w:tc>
          <w:tcPr>
            <w:tcW w:w="1276" w:type="dxa"/>
            <w:noWrap/>
            <w:vAlign w:val="center"/>
          </w:tcPr>
          <w:p w14:paraId="1D2E509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45" w:type="dxa"/>
            <w:noWrap/>
            <w:vAlign w:val="center"/>
          </w:tcPr>
          <w:p w14:paraId="14D7994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0.62</w:t>
            </w:r>
          </w:p>
        </w:tc>
        <w:tc>
          <w:tcPr>
            <w:tcW w:w="1245" w:type="dxa"/>
            <w:noWrap/>
            <w:vAlign w:val="center"/>
          </w:tcPr>
          <w:p w14:paraId="2E1F6D5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106.25</w:t>
            </w:r>
          </w:p>
        </w:tc>
      </w:tr>
      <w:tr w:rsidR="00CD7271" w:rsidRPr="002F38EC" w14:paraId="27BCF64D" w14:textId="77777777" w:rsidTr="002C1338">
        <w:trPr>
          <w:trHeight w:val="283"/>
          <w:jc w:val="center"/>
        </w:trPr>
        <w:tc>
          <w:tcPr>
            <w:tcW w:w="533" w:type="dxa"/>
            <w:vMerge/>
            <w:tcBorders>
              <w:bottom w:val="single" w:sz="12" w:space="0" w:color="auto"/>
            </w:tcBorders>
            <w:vAlign w:val="center"/>
          </w:tcPr>
          <w:p w14:paraId="08DE4D45"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53470976"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g__unclassified_p__Ascomycota</w:t>
            </w:r>
          </w:p>
        </w:tc>
        <w:tc>
          <w:tcPr>
            <w:tcW w:w="876" w:type="dxa"/>
            <w:noWrap/>
            <w:vAlign w:val="center"/>
          </w:tcPr>
          <w:p w14:paraId="6742D2F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w:t>
            </w:r>
          </w:p>
        </w:tc>
        <w:tc>
          <w:tcPr>
            <w:tcW w:w="1276" w:type="dxa"/>
            <w:noWrap/>
            <w:vAlign w:val="center"/>
          </w:tcPr>
          <w:p w14:paraId="09A3A16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45" w:type="dxa"/>
            <w:noWrap/>
            <w:vAlign w:val="center"/>
          </w:tcPr>
          <w:p w14:paraId="6572A55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0.56</w:t>
            </w:r>
          </w:p>
        </w:tc>
        <w:tc>
          <w:tcPr>
            <w:tcW w:w="1245" w:type="dxa"/>
            <w:noWrap/>
            <w:vAlign w:val="center"/>
          </w:tcPr>
          <w:p w14:paraId="7A3D965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14.48</w:t>
            </w:r>
          </w:p>
        </w:tc>
      </w:tr>
      <w:tr w:rsidR="00CD7271" w:rsidRPr="002F38EC" w14:paraId="3A1029E0" w14:textId="77777777" w:rsidTr="002C1338">
        <w:trPr>
          <w:trHeight w:val="283"/>
          <w:jc w:val="center"/>
        </w:trPr>
        <w:tc>
          <w:tcPr>
            <w:tcW w:w="533" w:type="dxa"/>
            <w:vMerge/>
            <w:tcBorders>
              <w:bottom w:val="single" w:sz="12" w:space="0" w:color="auto"/>
            </w:tcBorders>
            <w:vAlign w:val="center"/>
          </w:tcPr>
          <w:p w14:paraId="17419D1A"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4B34999B"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g__Penicillium</w:t>
            </w:r>
          </w:p>
        </w:tc>
        <w:tc>
          <w:tcPr>
            <w:tcW w:w="876" w:type="dxa"/>
            <w:noWrap/>
            <w:vAlign w:val="center"/>
          </w:tcPr>
          <w:p w14:paraId="3BF59AC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w:t>
            </w:r>
          </w:p>
        </w:tc>
        <w:tc>
          <w:tcPr>
            <w:tcW w:w="1276" w:type="dxa"/>
            <w:noWrap/>
            <w:vAlign w:val="center"/>
          </w:tcPr>
          <w:p w14:paraId="583F014E"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45" w:type="dxa"/>
            <w:noWrap/>
            <w:vAlign w:val="center"/>
          </w:tcPr>
          <w:p w14:paraId="0421FEB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0.46</w:t>
            </w:r>
          </w:p>
        </w:tc>
        <w:tc>
          <w:tcPr>
            <w:tcW w:w="1245" w:type="dxa"/>
            <w:noWrap/>
            <w:vAlign w:val="center"/>
          </w:tcPr>
          <w:p w14:paraId="2735126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14.37</w:t>
            </w:r>
          </w:p>
        </w:tc>
      </w:tr>
      <w:tr w:rsidR="00CD7271" w:rsidRPr="002F38EC" w14:paraId="137D24D2" w14:textId="77777777" w:rsidTr="002C1338">
        <w:trPr>
          <w:trHeight w:val="283"/>
          <w:jc w:val="center"/>
        </w:trPr>
        <w:tc>
          <w:tcPr>
            <w:tcW w:w="533" w:type="dxa"/>
            <w:vMerge/>
            <w:tcBorders>
              <w:bottom w:val="single" w:sz="12" w:space="0" w:color="auto"/>
            </w:tcBorders>
            <w:vAlign w:val="center"/>
          </w:tcPr>
          <w:p w14:paraId="19234727"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796D4F4C"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g__Trichoderma</w:t>
            </w:r>
          </w:p>
        </w:tc>
        <w:tc>
          <w:tcPr>
            <w:tcW w:w="876" w:type="dxa"/>
            <w:noWrap/>
            <w:vAlign w:val="center"/>
          </w:tcPr>
          <w:p w14:paraId="7188164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76" w:type="dxa"/>
            <w:noWrap/>
            <w:vAlign w:val="center"/>
          </w:tcPr>
          <w:p w14:paraId="0CCBDC25"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45" w:type="dxa"/>
            <w:noWrap/>
            <w:vAlign w:val="center"/>
          </w:tcPr>
          <w:p w14:paraId="03C92108"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0.54</w:t>
            </w:r>
          </w:p>
        </w:tc>
        <w:tc>
          <w:tcPr>
            <w:tcW w:w="1245" w:type="dxa"/>
            <w:noWrap/>
            <w:vAlign w:val="center"/>
          </w:tcPr>
          <w:p w14:paraId="5604DC1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4.59</w:t>
            </w:r>
          </w:p>
        </w:tc>
      </w:tr>
      <w:tr w:rsidR="00CD7271" w:rsidRPr="002F38EC" w14:paraId="56D762AB" w14:textId="77777777" w:rsidTr="002C1338">
        <w:trPr>
          <w:trHeight w:val="283"/>
          <w:jc w:val="center"/>
        </w:trPr>
        <w:tc>
          <w:tcPr>
            <w:tcW w:w="533" w:type="dxa"/>
            <w:vMerge/>
            <w:tcBorders>
              <w:bottom w:val="single" w:sz="12" w:space="0" w:color="auto"/>
            </w:tcBorders>
            <w:vAlign w:val="center"/>
          </w:tcPr>
          <w:p w14:paraId="42FA4F6D"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17C5D8D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g__Aspergillus</w:t>
            </w:r>
          </w:p>
        </w:tc>
        <w:tc>
          <w:tcPr>
            <w:tcW w:w="876" w:type="dxa"/>
            <w:noWrap/>
            <w:vAlign w:val="center"/>
          </w:tcPr>
          <w:p w14:paraId="1C1CC4E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5</w:t>
            </w:r>
          </w:p>
        </w:tc>
        <w:tc>
          <w:tcPr>
            <w:tcW w:w="1276" w:type="dxa"/>
            <w:noWrap/>
            <w:vAlign w:val="center"/>
          </w:tcPr>
          <w:p w14:paraId="16BB14C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2</w:t>
            </w:r>
          </w:p>
        </w:tc>
        <w:tc>
          <w:tcPr>
            <w:tcW w:w="1045" w:type="dxa"/>
            <w:noWrap/>
            <w:vAlign w:val="center"/>
          </w:tcPr>
          <w:p w14:paraId="221A0DD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0.54</w:t>
            </w:r>
          </w:p>
        </w:tc>
        <w:tc>
          <w:tcPr>
            <w:tcW w:w="1245" w:type="dxa"/>
            <w:noWrap/>
            <w:vAlign w:val="center"/>
          </w:tcPr>
          <w:p w14:paraId="5C918CE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7.29</w:t>
            </w:r>
          </w:p>
        </w:tc>
      </w:tr>
      <w:tr w:rsidR="00CD7271" w:rsidRPr="002F38EC" w14:paraId="2A35101D" w14:textId="77777777" w:rsidTr="002C1338">
        <w:trPr>
          <w:trHeight w:val="283"/>
          <w:jc w:val="center"/>
        </w:trPr>
        <w:tc>
          <w:tcPr>
            <w:tcW w:w="533" w:type="dxa"/>
            <w:vMerge/>
            <w:tcBorders>
              <w:bottom w:val="single" w:sz="12" w:space="0" w:color="auto"/>
            </w:tcBorders>
            <w:vAlign w:val="center"/>
          </w:tcPr>
          <w:p w14:paraId="1FF1116A"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7E35DA6F"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g__unclassified_f__Herpotrichiellaceae</w:t>
            </w:r>
          </w:p>
        </w:tc>
        <w:tc>
          <w:tcPr>
            <w:tcW w:w="876" w:type="dxa"/>
            <w:noWrap/>
            <w:vAlign w:val="center"/>
          </w:tcPr>
          <w:p w14:paraId="7309C6B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76" w:type="dxa"/>
            <w:noWrap/>
            <w:vAlign w:val="center"/>
          </w:tcPr>
          <w:p w14:paraId="591A289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45" w:type="dxa"/>
            <w:noWrap/>
            <w:vAlign w:val="center"/>
          </w:tcPr>
          <w:p w14:paraId="5B93D9EF"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0.50</w:t>
            </w:r>
          </w:p>
        </w:tc>
        <w:tc>
          <w:tcPr>
            <w:tcW w:w="1245" w:type="dxa"/>
            <w:noWrap/>
            <w:vAlign w:val="center"/>
          </w:tcPr>
          <w:p w14:paraId="521C7EB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1.00</w:t>
            </w:r>
          </w:p>
        </w:tc>
      </w:tr>
      <w:tr w:rsidR="00CD7271" w:rsidRPr="002F38EC" w14:paraId="5910D2F7" w14:textId="77777777" w:rsidTr="002C1338">
        <w:trPr>
          <w:trHeight w:val="283"/>
          <w:jc w:val="center"/>
        </w:trPr>
        <w:tc>
          <w:tcPr>
            <w:tcW w:w="533" w:type="dxa"/>
            <w:vMerge/>
            <w:tcBorders>
              <w:bottom w:val="single" w:sz="12" w:space="0" w:color="auto"/>
            </w:tcBorders>
            <w:vAlign w:val="center"/>
          </w:tcPr>
          <w:p w14:paraId="50B7EAC5"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3AB67749"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g__Coniochaeta</w:t>
            </w:r>
          </w:p>
        </w:tc>
        <w:tc>
          <w:tcPr>
            <w:tcW w:w="876" w:type="dxa"/>
            <w:noWrap/>
            <w:vAlign w:val="center"/>
          </w:tcPr>
          <w:p w14:paraId="050AFEB2"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76" w:type="dxa"/>
            <w:noWrap/>
            <w:vAlign w:val="center"/>
          </w:tcPr>
          <w:p w14:paraId="11D9979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45" w:type="dxa"/>
            <w:noWrap/>
            <w:vAlign w:val="center"/>
          </w:tcPr>
          <w:p w14:paraId="6399DDD6"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0.52</w:t>
            </w:r>
          </w:p>
        </w:tc>
        <w:tc>
          <w:tcPr>
            <w:tcW w:w="1245" w:type="dxa"/>
            <w:noWrap/>
            <w:vAlign w:val="center"/>
          </w:tcPr>
          <w:p w14:paraId="20E0545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3.39</w:t>
            </w:r>
          </w:p>
        </w:tc>
      </w:tr>
      <w:tr w:rsidR="00CD7271" w:rsidRPr="002F38EC" w14:paraId="65A8C273" w14:textId="77777777" w:rsidTr="002C1338">
        <w:trPr>
          <w:trHeight w:val="283"/>
          <w:jc w:val="center"/>
        </w:trPr>
        <w:tc>
          <w:tcPr>
            <w:tcW w:w="533" w:type="dxa"/>
            <w:vMerge/>
            <w:tcBorders>
              <w:bottom w:val="single" w:sz="12" w:space="0" w:color="auto"/>
            </w:tcBorders>
            <w:vAlign w:val="center"/>
          </w:tcPr>
          <w:p w14:paraId="757A3880" w14:textId="77777777" w:rsidR="00CD7271" w:rsidRPr="002F38EC" w:rsidRDefault="00CD7271" w:rsidP="002C1338">
            <w:pPr>
              <w:jc w:val="center"/>
              <w:rPr>
                <w:rFonts w:ascii="Times New Roman" w:hAnsi="Times New Roman" w:cs="Times New Roman"/>
                <w:sz w:val="22"/>
                <w:szCs w:val="22"/>
              </w:rPr>
            </w:pPr>
          </w:p>
        </w:tc>
        <w:tc>
          <w:tcPr>
            <w:tcW w:w="3716" w:type="dxa"/>
            <w:noWrap/>
            <w:vAlign w:val="center"/>
          </w:tcPr>
          <w:p w14:paraId="6CD6807B"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g__Sporothrix</w:t>
            </w:r>
          </w:p>
        </w:tc>
        <w:tc>
          <w:tcPr>
            <w:tcW w:w="876" w:type="dxa"/>
            <w:noWrap/>
            <w:vAlign w:val="center"/>
          </w:tcPr>
          <w:p w14:paraId="7C0BE3C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76" w:type="dxa"/>
            <w:noWrap/>
            <w:vAlign w:val="center"/>
          </w:tcPr>
          <w:p w14:paraId="6F2EDF59"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45" w:type="dxa"/>
            <w:noWrap/>
            <w:vAlign w:val="center"/>
          </w:tcPr>
          <w:p w14:paraId="743B5C3B"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0.51</w:t>
            </w:r>
          </w:p>
        </w:tc>
        <w:tc>
          <w:tcPr>
            <w:tcW w:w="1245" w:type="dxa"/>
            <w:noWrap/>
            <w:vAlign w:val="center"/>
          </w:tcPr>
          <w:p w14:paraId="244E29DD"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1.00</w:t>
            </w:r>
          </w:p>
        </w:tc>
      </w:tr>
      <w:tr w:rsidR="00CD7271" w:rsidRPr="002F38EC" w14:paraId="1B3AB869" w14:textId="77777777" w:rsidTr="002C1338">
        <w:trPr>
          <w:trHeight w:val="283"/>
          <w:jc w:val="center"/>
        </w:trPr>
        <w:tc>
          <w:tcPr>
            <w:tcW w:w="533" w:type="dxa"/>
            <w:vMerge/>
            <w:tcBorders>
              <w:bottom w:val="single" w:sz="12" w:space="0" w:color="auto"/>
            </w:tcBorders>
            <w:vAlign w:val="center"/>
          </w:tcPr>
          <w:p w14:paraId="16389457" w14:textId="77777777" w:rsidR="00CD7271" w:rsidRPr="002F38EC" w:rsidRDefault="00CD7271" w:rsidP="002C1338">
            <w:pPr>
              <w:jc w:val="center"/>
              <w:rPr>
                <w:rFonts w:ascii="Times New Roman" w:hAnsi="Times New Roman" w:cs="Times New Roman"/>
                <w:sz w:val="22"/>
                <w:szCs w:val="22"/>
              </w:rPr>
            </w:pPr>
          </w:p>
        </w:tc>
        <w:tc>
          <w:tcPr>
            <w:tcW w:w="3716" w:type="dxa"/>
            <w:tcBorders>
              <w:bottom w:val="single" w:sz="12" w:space="0" w:color="auto"/>
            </w:tcBorders>
            <w:noWrap/>
            <w:vAlign w:val="center"/>
          </w:tcPr>
          <w:p w14:paraId="139F89ED" w14:textId="77777777" w:rsidR="00CD7271" w:rsidRPr="002F38EC" w:rsidRDefault="00CD7271" w:rsidP="002C1338">
            <w:pPr>
              <w:rPr>
                <w:rFonts w:ascii="Times New Roman" w:hAnsi="Times New Roman" w:cs="Times New Roman"/>
                <w:sz w:val="22"/>
                <w:szCs w:val="22"/>
              </w:rPr>
            </w:pPr>
            <w:r w:rsidRPr="002F38EC">
              <w:rPr>
                <w:rFonts w:ascii="Times New Roman" w:hAnsi="Times New Roman" w:cs="Times New Roman"/>
                <w:sz w:val="22"/>
                <w:szCs w:val="22"/>
              </w:rPr>
              <w:t>g__unclassified_f__Mortierellaceae</w:t>
            </w:r>
          </w:p>
        </w:tc>
        <w:tc>
          <w:tcPr>
            <w:tcW w:w="876" w:type="dxa"/>
            <w:tcBorders>
              <w:bottom w:val="single" w:sz="12" w:space="0" w:color="auto"/>
            </w:tcBorders>
            <w:noWrap/>
            <w:vAlign w:val="center"/>
          </w:tcPr>
          <w:p w14:paraId="6A7B050A"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4</w:t>
            </w:r>
          </w:p>
        </w:tc>
        <w:tc>
          <w:tcPr>
            <w:tcW w:w="1276" w:type="dxa"/>
            <w:tcBorders>
              <w:bottom w:val="single" w:sz="12" w:space="0" w:color="auto"/>
            </w:tcBorders>
            <w:noWrap/>
            <w:vAlign w:val="center"/>
          </w:tcPr>
          <w:p w14:paraId="0C7D3677"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w:t>
            </w:r>
          </w:p>
        </w:tc>
        <w:tc>
          <w:tcPr>
            <w:tcW w:w="1045" w:type="dxa"/>
            <w:tcBorders>
              <w:bottom w:val="single" w:sz="12" w:space="0" w:color="auto"/>
            </w:tcBorders>
            <w:noWrap/>
            <w:vAlign w:val="center"/>
          </w:tcPr>
          <w:p w14:paraId="3A9F20F0"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0.52</w:t>
            </w:r>
          </w:p>
        </w:tc>
        <w:tc>
          <w:tcPr>
            <w:tcW w:w="1245" w:type="dxa"/>
            <w:tcBorders>
              <w:bottom w:val="single" w:sz="12" w:space="0" w:color="auto"/>
            </w:tcBorders>
            <w:noWrap/>
            <w:vAlign w:val="center"/>
          </w:tcPr>
          <w:p w14:paraId="05BF6963" w14:textId="77777777" w:rsidR="00CD7271" w:rsidRPr="002F38EC" w:rsidRDefault="00CD7271" w:rsidP="002C1338">
            <w:pPr>
              <w:jc w:val="center"/>
              <w:rPr>
                <w:rFonts w:ascii="Times New Roman" w:hAnsi="Times New Roman" w:cs="Times New Roman"/>
                <w:sz w:val="22"/>
                <w:szCs w:val="22"/>
              </w:rPr>
            </w:pPr>
            <w:r w:rsidRPr="002F38EC">
              <w:rPr>
                <w:rFonts w:ascii="Times New Roman" w:hAnsi="Times New Roman" w:cs="Times New Roman"/>
                <w:sz w:val="22"/>
                <w:szCs w:val="22"/>
              </w:rPr>
              <w:t>3.39</w:t>
            </w:r>
          </w:p>
        </w:tc>
      </w:tr>
    </w:tbl>
    <w:p w14:paraId="1F4F9A60" w14:textId="77777777" w:rsidR="002C225B" w:rsidRDefault="002C225B" w:rsidP="00CB2C3B">
      <w:pPr>
        <w:spacing w:line="360" w:lineRule="auto"/>
      </w:pPr>
    </w:p>
    <w:sectPr w:rsidR="002C225B" w:rsidSect="00CD727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88ECD" w14:textId="77777777" w:rsidR="00193B69" w:rsidRDefault="00193B69" w:rsidP="00CD7271">
      <w:r>
        <w:separator/>
      </w:r>
    </w:p>
  </w:endnote>
  <w:endnote w:type="continuationSeparator" w:id="0">
    <w:p w14:paraId="4E4FA8A3" w14:textId="77777777" w:rsidR="00193B69" w:rsidRDefault="00193B69" w:rsidP="00CD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6698" w14:textId="77777777" w:rsidR="00193B69" w:rsidRDefault="00193B69" w:rsidP="00CD7271">
      <w:r>
        <w:separator/>
      </w:r>
    </w:p>
  </w:footnote>
  <w:footnote w:type="continuationSeparator" w:id="0">
    <w:p w14:paraId="570746F3" w14:textId="77777777" w:rsidR="00193B69" w:rsidRDefault="00193B69" w:rsidP="00CD7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F6"/>
    <w:rsid w:val="00025C1A"/>
    <w:rsid w:val="000421D5"/>
    <w:rsid w:val="000513EE"/>
    <w:rsid w:val="00193B69"/>
    <w:rsid w:val="00255BAD"/>
    <w:rsid w:val="00275560"/>
    <w:rsid w:val="002C1338"/>
    <w:rsid w:val="002C225B"/>
    <w:rsid w:val="00336EA6"/>
    <w:rsid w:val="003F08D5"/>
    <w:rsid w:val="007D501A"/>
    <w:rsid w:val="00991370"/>
    <w:rsid w:val="00C04572"/>
    <w:rsid w:val="00C357A4"/>
    <w:rsid w:val="00CB2C3B"/>
    <w:rsid w:val="00CD7271"/>
    <w:rsid w:val="00DA2205"/>
    <w:rsid w:val="00E13AF6"/>
    <w:rsid w:val="00EB1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C4902"/>
  <w15:chartTrackingRefBased/>
  <w15:docId w15:val="{1A470B63-4410-4FB1-9E19-2153C971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2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2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7271"/>
    <w:rPr>
      <w:sz w:val="18"/>
      <w:szCs w:val="18"/>
    </w:rPr>
  </w:style>
  <w:style w:type="paragraph" w:styleId="a5">
    <w:name w:val="footer"/>
    <w:basedOn w:val="a"/>
    <w:link w:val="a6"/>
    <w:uiPriority w:val="99"/>
    <w:unhideWhenUsed/>
    <w:rsid w:val="00CD7271"/>
    <w:pPr>
      <w:tabs>
        <w:tab w:val="center" w:pos="4153"/>
        <w:tab w:val="right" w:pos="8306"/>
      </w:tabs>
      <w:snapToGrid w:val="0"/>
      <w:jc w:val="left"/>
    </w:pPr>
    <w:rPr>
      <w:sz w:val="18"/>
      <w:szCs w:val="18"/>
    </w:rPr>
  </w:style>
  <w:style w:type="character" w:customStyle="1" w:styleId="a6">
    <w:name w:val="页脚 字符"/>
    <w:basedOn w:val="a0"/>
    <w:link w:val="a5"/>
    <w:uiPriority w:val="99"/>
    <w:rsid w:val="00CD7271"/>
    <w:rPr>
      <w:sz w:val="18"/>
      <w:szCs w:val="18"/>
    </w:rPr>
  </w:style>
  <w:style w:type="table" w:styleId="a7">
    <w:name w:val="Table Grid"/>
    <w:basedOn w:val="a1"/>
    <w:uiPriority w:val="39"/>
    <w:rsid w:val="00CD727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2D8A8-3107-4F99-BCA1-A4B99E31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1185</Words>
  <Characters>6755</Characters>
  <Application>Microsoft Office Word</Application>
  <DocSecurity>0</DocSecurity>
  <Lines>56</Lines>
  <Paragraphs>15</Paragraphs>
  <ScaleCrop>false</ScaleCrop>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FuQiWang2134@163.com</dc:creator>
  <cp:keywords/>
  <dc:description/>
  <cp:lastModifiedBy>FuQiWang2134@163.com</cp:lastModifiedBy>
  <cp:revision>9</cp:revision>
  <dcterms:created xsi:type="dcterms:W3CDTF">2022-09-13T00:49:00Z</dcterms:created>
  <dcterms:modified xsi:type="dcterms:W3CDTF">2022-09-14T03:45:00Z</dcterms:modified>
</cp:coreProperties>
</file>