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0" w:type="dxa"/>
        <w:tblLook w:val="04A0" w:firstRow="1" w:lastRow="0" w:firstColumn="1" w:lastColumn="0" w:noHBand="0" w:noVBand="1"/>
      </w:tblPr>
      <w:tblGrid>
        <w:gridCol w:w="5198"/>
        <w:gridCol w:w="1306"/>
        <w:gridCol w:w="2015"/>
        <w:gridCol w:w="881"/>
      </w:tblGrid>
      <w:tr w:rsidR="00DD0B46" w:rsidRPr="00DD0B46" w14:paraId="503DF104" w14:textId="77777777" w:rsidTr="00DD0B46">
        <w:trPr>
          <w:trHeight w:val="600"/>
        </w:trPr>
        <w:tc>
          <w:tcPr>
            <w:tcW w:w="94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0440FD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Supplementary TABLE 1. Generalized linear </w:t>
            </w:r>
            <w:proofErr w:type="spellStart"/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regession</w:t>
            </w:r>
            <w:proofErr w:type="spellEnd"/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 analysis for Length of PACU Duration in Patients after Thoracoscopic-assisted Surgery</w:t>
            </w:r>
          </w:p>
        </w:tc>
      </w:tr>
      <w:tr w:rsidR="00DD0B46" w:rsidRPr="00DD0B46" w14:paraId="387260E8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40EC0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6D5F4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Coefficient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AFBBC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82C24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DD0B46" w:rsidRPr="00DD0B46" w14:paraId="28E624BD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79A1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Age per year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C4B1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A4C7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0.066 to 0.929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1E1E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0.024 </w:t>
            </w:r>
          </w:p>
        </w:tc>
      </w:tr>
      <w:tr w:rsidR="00DD0B46" w:rsidRPr="00DD0B46" w14:paraId="4F730550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01C3736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Female sex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57ED035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1.62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D0666EF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-5.098 to 8.343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9A7A509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0.636 </w:t>
            </w:r>
          </w:p>
        </w:tc>
      </w:tr>
      <w:tr w:rsidR="00DD0B46" w:rsidRPr="00DD0B46" w14:paraId="64538861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AD00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BMI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91CC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0CD0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-0.923 to 1.395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48E6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0.690 </w:t>
            </w:r>
          </w:p>
        </w:tc>
      </w:tr>
      <w:tr w:rsidR="00DD0B46" w:rsidRPr="00DD0B46" w14:paraId="319D128F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3A3CF7F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5C284E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2.79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0832B33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-4.343 to 9.919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31D2EE7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0.443 </w:t>
            </w:r>
          </w:p>
        </w:tc>
      </w:tr>
      <w:tr w:rsidR="00DD0B46" w:rsidRPr="00DD0B46" w14:paraId="48E1BE59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DCC17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Chronic obstructive pulmonary disease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8DE2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F6EF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-14.941 to 15.004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14E0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0.997 </w:t>
            </w:r>
          </w:p>
        </w:tc>
      </w:tr>
      <w:tr w:rsidR="00DD0B46" w:rsidRPr="00DD0B46" w14:paraId="421019C4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7504888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Duration of surgery, min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DFB47F8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-0.01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C04E8A2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-0.128 to 0.100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35D6C49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0.807 </w:t>
            </w:r>
          </w:p>
        </w:tc>
      </w:tr>
      <w:tr w:rsidR="00DD0B46" w:rsidRPr="00DD0B46" w14:paraId="38DB18F2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94798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Total intravenous anesthesia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98CB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3.24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5FEB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-8.875 to 15.361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6860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0.600 </w:t>
            </w:r>
          </w:p>
        </w:tc>
      </w:tr>
      <w:tr w:rsidR="00DD0B46" w:rsidRPr="00DD0B46" w14:paraId="5ED2473C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58CF3C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Propofol,  mg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130A0A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-0.01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74E1EB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-0.031 to 0.018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20BEEBB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0.596 </w:t>
            </w:r>
          </w:p>
        </w:tc>
      </w:tr>
      <w:tr w:rsidR="00DD0B46" w:rsidRPr="00DD0B46" w14:paraId="52281189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B7B1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Midazolam,  mg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D48B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4.18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D121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-0.458 to 8.824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C9C3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0.077 </w:t>
            </w:r>
          </w:p>
        </w:tc>
      </w:tr>
      <w:tr w:rsidR="00DD0B46" w:rsidRPr="00DD0B46" w14:paraId="73603AC2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6358A7C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Rocuronium,  mg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0EAF75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16DF15F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-0.233 to 0.308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1D1A97E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0.787 </w:t>
            </w:r>
          </w:p>
        </w:tc>
      </w:tr>
      <w:tr w:rsidR="00DD0B46" w:rsidRPr="00DD0B46" w14:paraId="03B8F8FB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2B92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Dexamethasone per mg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6D10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BD4D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-0.501 to 0.920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1F8C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0.563 </w:t>
            </w:r>
          </w:p>
        </w:tc>
      </w:tr>
      <w:tr w:rsidR="00DD0B46" w:rsidRPr="00DD0B46" w14:paraId="5806F1D2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A3474B8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Title of anesthesiologist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96EB83E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9F16F7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D40BFB3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0B46" w:rsidRPr="00DD0B46" w14:paraId="4A41E00C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DD2F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Registrar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0A06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59A0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39F9" w14:textId="77777777" w:rsidR="00DD0B46" w:rsidRPr="00DD0B46" w:rsidRDefault="00DD0B46" w:rsidP="00DD0B46">
            <w:pPr>
              <w:spacing w:line="240" w:lineRule="auto"/>
              <w:jc w:val="center"/>
              <w:rPr>
                <w:rFonts w:eastAsia="Times New Roman"/>
                <w:bCs w:val="0"/>
                <w:kern w:val="0"/>
                <w:sz w:val="20"/>
                <w:szCs w:val="20"/>
              </w:rPr>
            </w:pPr>
          </w:p>
        </w:tc>
      </w:tr>
      <w:tr w:rsidR="00DD0B46" w:rsidRPr="00DD0B46" w14:paraId="61FA1B80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3CF6FD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Associate Consultant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9DC1E74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6.70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891A1C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-2.964 to 16.366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2BB9970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0.174 </w:t>
            </w:r>
          </w:p>
        </w:tc>
      </w:tr>
      <w:tr w:rsidR="00DD0B46" w:rsidRPr="00DD0B46" w14:paraId="122A81B9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F815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Consultant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1DC2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3.05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9D68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-7.198 to 13.303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510E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0.559 </w:t>
            </w:r>
          </w:p>
        </w:tc>
      </w:tr>
      <w:tr w:rsidR="00DD0B46" w:rsidRPr="00DD0B46" w14:paraId="32C9CC05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3BF5587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Type of regional block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E40BBD0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471F500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D0E40E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D0B46" w:rsidRPr="00DD0B46" w14:paraId="30F10C57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BAFB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GA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D686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9404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5D46" w14:textId="77777777" w:rsidR="00DD0B46" w:rsidRPr="00DD0B46" w:rsidRDefault="00DD0B46" w:rsidP="00DD0B46">
            <w:pPr>
              <w:spacing w:line="240" w:lineRule="auto"/>
              <w:jc w:val="center"/>
              <w:rPr>
                <w:rFonts w:eastAsia="Times New Roman"/>
                <w:bCs w:val="0"/>
                <w:kern w:val="0"/>
                <w:sz w:val="20"/>
                <w:szCs w:val="20"/>
              </w:rPr>
            </w:pPr>
          </w:p>
        </w:tc>
      </w:tr>
      <w:tr w:rsidR="00DD0B46" w:rsidRPr="00DD0B46" w14:paraId="79EDFBC4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A732B24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TEA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F4ACD23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-7.71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3AC6F04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-18.403 to 2.977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92BA1E0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0.157 </w:t>
            </w:r>
          </w:p>
        </w:tc>
      </w:tr>
      <w:tr w:rsidR="00DD0B46" w:rsidRPr="00DD0B46" w14:paraId="151A9A87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95E6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TPVB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7098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-14.71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6177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-23.175 to -6.251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01F2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0.001 </w:t>
            </w:r>
          </w:p>
        </w:tc>
      </w:tr>
      <w:tr w:rsidR="00DD0B46" w:rsidRPr="00DD0B46" w14:paraId="32922603" w14:textId="77777777" w:rsidTr="00DD0B46">
        <w:trPr>
          <w:trHeight w:val="360"/>
        </w:trPr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38A6D8F4" w14:textId="77777777" w:rsidR="00DD0B46" w:rsidRPr="00DD0B46" w:rsidRDefault="00DD0B46" w:rsidP="00DD0B46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SAPB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3DDCD0C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-9.75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F103F58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-19.687 to 0.186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D5AE1B8" w14:textId="77777777" w:rsidR="00DD0B46" w:rsidRPr="00DD0B46" w:rsidRDefault="00DD0B46" w:rsidP="00DD0B46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0.054 </w:t>
            </w:r>
          </w:p>
        </w:tc>
      </w:tr>
      <w:tr w:rsidR="00DD0B46" w:rsidRPr="00DD0B46" w14:paraId="5C7435A2" w14:textId="77777777" w:rsidTr="00DD0B46">
        <w:trPr>
          <w:trHeight w:val="1452"/>
        </w:trPr>
        <w:tc>
          <w:tcPr>
            <w:tcW w:w="94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91696" w14:textId="77777777" w:rsidR="00DD0B46" w:rsidRPr="00DD0B46" w:rsidRDefault="00DD0B46" w:rsidP="00DD0B46">
            <w:pPr>
              <w:spacing w:line="240" w:lineRule="auto"/>
              <w:jc w:val="left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Outcome: Length of PACU Stay (day); N = 140.</w:t>
            </w: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br/>
              <w:t xml:space="preserve">Abbreviations: </w:t>
            </w:r>
            <w:proofErr w:type="spellStart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PACU:Post-anesthesia</w:t>
            </w:r>
            <w:proofErr w:type="spellEnd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 care unit; GA: General anesthesia without regional block; </w:t>
            </w:r>
            <w:proofErr w:type="spellStart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TEA:Thoracic</w:t>
            </w:r>
            <w:proofErr w:type="spellEnd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 epidural analgesia combined with general anesthesia; TBVP: Thoracic paravertebral block combined with general anesthesia; SABP: Serratus anterior plane block combined with general anesthesia; OME: Oral Morphine Equivalents.</w:t>
            </w:r>
          </w:p>
        </w:tc>
      </w:tr>
    </w:tbl>
    <w:p w14:paraId="75B8BBA7" w14:textId="6DA841C0" w:rsidR="00DD0B46" w:rsidRDefault="00DD0B46"/>
    <w:p w14:paraId="6904867C" w14:textId="752DEB05" w:rsidR="00AB5DEB" w:rsidRDefault="00AB5DEB">
      <w:r>
        <w:br w:type="page"/>
      </w:r>
    </w:p>
    <w:tbl>
      <w:tblPr>
        <w:tblW w:w="9843" w:type="dxa"/>
        <w:tblLook w:val="04A0" w:firstRow="1" w:lastRow="0" w:firstColumn="1" w:lastColumn="0" w:noHBand="0" w:noVBand="1"/>
      </w:tblPr>
      <w:tblGrid>
        <w:gridCol w:w="5348"/>
        <w:gridCol w:w="1434"/>
        <w:gridCol w:w="2056"/>
        <w:gridCol w:w="1005"/>
      </w:tblGrid>
      <w:tr w:rsidR="00AB5DEB" w:rsidRPr="00DD0B46" w14:paraId="70570615" w14:textId="77777777" w:rsidTr="006E3ECB">
        <w:trPr>
          <w:trHeight w:val="686"/>
        </w:trPr>
        <w:tc>
          <w:tcPr>
            <w:tcW w:w="984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0B2353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lastRenderedPageBreak/>
              <w:t xml:space="preserve">Supplementary TABLE 2. Generalized Linear </w:t>
            </w:r>
            <w:proofErr w:type="spellStart"/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Regession</w:t>
            </w:r>
            <w:proofErr w:type="spellEnd"/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 Analysis for Length of Postoperative Hospital Stay in Patients after Thoracoscopic-assisted Surgery</w:t>
            </w:r>
          </w:p>
        </w:tc>
      </w:tr>
      <w:tr w:rsidR="00AB5DEB" w:rsidRPr="00DD0B46" w14:paraId="2F08CE33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15926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5FB05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Coefficient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BBE18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858F0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AB5DEB" w:rsidRPr="00DD0B46" w14:paraId="25FE10D0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FDB3A4A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Age per year increase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5818D4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-0.03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6BD3EE2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-0.091 to 0.027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220A9E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0.288 </w:t>
            </w:r>
          </w:p>
        </w:tc>
      </w:tr>
      <w:tr w:rsidR="00AB5DEB" w:rsidRPr="00DD0B46" w14:paraId="022DBAFB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C4FF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Female sex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1E69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8FB0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-0.532 to 1.122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4234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0.485 </w:t>
            </w:r>
          </w:p>
        </w:tc>
      </w:tr>
      <w:tr w:rsidR="00AB5DEB" w:rsidRPr="00DD0B46" w14:paraId="1D4CC05D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6AECDA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BMI, per 1kg/m</w:t>
            </w: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  <w:vertAlign w:val="superscript"/>
              </w:rPr>
              <w:t>2</w:t>
            </w: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 increase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0D2D7B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96A0B2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-0.020 to 0.137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9FC4C6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0.142 </w:t>
            </w:r>
          </w:p>
        </w:tc>
      </w:tr>
      <w:tr w:rsidR="00AB5DEB" w:rsidRPr="00DD0B46" w14:paraId="01DD9C28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80DC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3FED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564A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-0.694 to 1.046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4400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0.692 </w:t>
            </w:r>
          </w:p>
        </w:tc>
      </w:tr>
      <w:tr w:rsidR="00AB5DEB" w:rsidRPr="00DD0B46" w14:paraId="0D81109D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DBC4A14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Chronic obstructive pulmonary disease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B72A6CE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75E687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-0.103 to 1.818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19C401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0.080 </w:t>
            </w:r>
          </w:p>
        </w:tc>
      </w:tr>
      <w:tr w:rsidR="00AB5DEB" w:rsidRPr="00DD0B46" w14:paraId="19E95497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71DFE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ASA III to II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73A3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-0.16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104D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-0.993 to 0.671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3CE0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0.705 </w:t>
            </w:r>
          </w:p>
        </w:tc>
      </w:tr>
      <w:tr w:rsidR="00AB5DEB" w:rsidRPr="00DD0B46" w14:paraId="79C8EA3F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 w14:paraId="275ED7F5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Malignant tumor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8FA732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-0.47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E0E1729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-1.608 to 0.671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D9B4C3E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0.420 </w:t>
            </w:r>
          </w:p>
        </w:tc>
      </w:tr>
      <w:tr w:rsidR="00AB5DEB" w:rsidRPr="00DD0B46" w14:paraId="0D8A6EBF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F5951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Wedge resection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3797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-0.82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7A6B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-1.859 to 0.220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1731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0.122 </w:t>
            </w:r>
          </w:p>
        </w:tc>
      </w:tr>
      <w:tr w:rsidR="00AB5DEB" w:rsidRPr="00DD0B46" w14:paraId="09FE512B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C754DB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Duration of surgery per 1 h increase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0F0345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FD19E6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0.065 to 1.225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ED7705C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0.029 </w:t>
            </w:r>
          </w:p>
        </w:tc>
      </w:tr>
      <w:tr w:rsidR="00AB5DEB" w:rsidRPr="00DD0B46" w14:paraId="0095568C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86A1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intraoperative OME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CE8A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6E4F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-0.003 to 0.005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8EF0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0.997 </w:t>
            </w:r>
          </w:p>
        </w:tc>
      </w:tr>
      <w:tr w:rsidR="00AB5DEB" w:rsidRPr="00DD0B46" w14:paraId="79D81845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C25E5AA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Total intravenous anesthesia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4E89C6D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C5D5BD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-0.363 to 1.735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A5B331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0.200 </w:t>
            </w:r>
          </w:p>
        </w:tc>
      </w:tr>
      <w:tr w:rsidR="00AB5DEB" w:rsidRPr="00DD0B46" w14:paraId="5FE70E9F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F51E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Title of anesthesiologist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6907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DF06" w14:textId="77777777" w:rsidR="00AB5DEB" w:rsidRPr="00DD0B46" w:rsidRDefault="00AB5DEB" w:rsidP="006E3ECB">
            <w:pPr>
              <w:spacing w:line="240" w:lineRule="auto"/>
              <w:jc w:val="center"/>
              <w:rPr>
                <w:rFonts w:eastAsia="Times New Roman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CCD7" w14:textId="77777777" w:rsidR="00AB5DEB" w:rsidRPr="00DD0B46" w:rsidRDefault="00AB5DEB" w:rsidP="006E3ECB">
            <w:pPr>
              <w:spacing w:line="240" w:lineRule="auto"/>
              <w:jc w:val="center"/>
              <w:rPr>
                <w:rFonts w:eastAsia="Times New Roman"/>
                <w:bCs w:val="0"/>
                <w:kern w:val="0"/>
                <w:sz w:val="20"/>
                <w:szCs w:val="20"/>
              </w:rPr>
            </w:pPr>
          </w:p>
        </w:tc>
      </w:tr>
      <w:tr w:rsidR="00AB5DEB" w:rsidRPr="00DD0B46" w14:paraId="61A1F726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E28E4A5" w14:textId="77777777" w:rsidR="00AB5DEB" w:rsidRPr="00DD0B46" w:rsidRDefault="00AB5DEB" w:rsidP="006E3ECB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Registrar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1D86396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713C93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2D8708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B5DEB" w:rsidRPr="00DD0B46" w14:paraId="66EA8486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6451" w14:textId="77777777" w:rsidR="00AB5DEB" w:rsidRPr="00DD0B46" w:rsidRDefault="00AB5DEB" w:rsidP="006E3ECB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Associate Consultant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4667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0.96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A220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0.009 to 1.902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951F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0.048 </w:t>
            </w:r>
          </w:p>
        </w:tc>
      </w:tr>
      <w:tr w:rsidR="00AB5DEB" w:rsidRPr="00DD0B46" w14:paraId="4AD11781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EB06B5" w14:textId="77777777" w:rsidR="00AB5DEB" w:rsidRPr="00DD0B46" w:rsidRDefault="00AB5DEB" w:rsidP="006E3ECB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Consultant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C6D3B86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-0.19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591617E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-1.207 to 0.821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555E223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0.709 </w:t>
            </w:r>
          </w:p>
        </w:tc>
      </w:tr>
      <w:tr w:rsidR="00AB5DEB" w:rsidRPr="00DD0B46" w14:paraId="1477C83F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91F2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Type of regional block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C1D7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0F2C" w14:textId="77777777" w:rsidR="00AB5DEB" w:rsidRPr="00DD0B46" w:rsidRDefault="00AB5DEB" w:rsidP="006E3ECB">
            <w:pPr>
              <w:spacing w:line="240" w:lineRule="auto"/>
              <w:jc w:val="center"/>
              <w:rPr>
                <w:rFonts w:eastAsia="Times New Roman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026B" w14:textId="77777777" w:rsidR="00AB5DEB" w:rsidRPr="00DD0B46" w:rsidRDefault="00AB5DEB" w:rsidP="006E3ECB">
            <w:pPr>
              <w:spacing w:line="240" w:lineRule="auto"/>
              <w:jc w:val="center"/>
              <w:rPr>
                <w:rFonts w:eastAsia="Times New Roman"/>
                <w:bCs w:val="0"/>
                <w:kern w:val="0"/>
                <w:sz w:val="20"/>
                <w:szCs w:val="20"/>
              </w:rPr>
            </w:pPr>
          </w:p>
        </w:tc>
      </w:tr>
      <w:tr w:rsidR="00AB5DEB" w:rsidRPr="00DD0B46" w14:paraId="30FA6A03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249D8A6" w14:textId="77777777" w:rsidR="00AB5DEB" w:rsidRPr="00DD0B46" w:rsidRDefault="00AB5DEB" w:rsidP="006E3ECB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GA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609483F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2580F6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D142C0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B5DEB" w:rsidRPr="00DD0B46" w14:paraId="58A54275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B9A8" w14:textId="77777777" w:rsidR="00AB5DEB" w:rsidRPr="00DD0B46" w:rsidRDefault="00AB5DEB" w:rsidP="006E3ECB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TEA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0DDD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-0.54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BB18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-1.429 to 0.356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3918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0.239 </w:t>
            </w:r>
          </w:p>
        </w:tc>
      </w:tr>
      <w:tr w:rsidR="00AB5DEB" w:rsidRPr="00DD0B46" w14:paraId="70E86BCD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F35C31" w14:textId="77777777" w:rsidR="00AB5DEB" w:rsidRPr="00DD0B46" w:rsidRDefault="00AB5DEB" w:rsidP="006E3ECB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TPVB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124ADE6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-0.60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7303231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-1.386 to 0.181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F0228E9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0.132 </w:t>
            </w:r>
          </w:p>
        </w:tc>
      </w:tr>
      <w:tr w:rsidR="00AB5DEB" w:rsidRPr="00DD0B46" w14:paraId="2BD712B2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8CAA" w14:textId="77777777" w:rsidR="00AB5DEB" w:rsidRPr="00DD0B46" w:rsidRDefault="00AB5DEB" w:rsidP="006E3ECB">
            <w:pPr>
              <w:spacing w:line="240" w:lineRule="auto"/>
              <w:ind w:firstLineChars="100" w:firstLine="220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SAPB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0C89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-1.28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8EC7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-2.215 to -0.348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4C2D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 xml:space="preserve">0.007 </w:t>
            </w:r>
          </w:p>
        </w:tc>
      </w:tr>
      <w:tr w:rsidR="00AB5DEB" w:rsidRPr="00DD0B46" w14:paraId="188B65EB" w14:textId="77777777" w:rsidTr="006E3ECB">
        <w:trPr>
          <w:trHeight w:val="369"/>
        </w:trPr>
        <w:tc>
          <w:tcPr>
            <w:tcW w:w="5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4F500EA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Postoperative complications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631116F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9.87 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376B60D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5.562 to 14.167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0C32EBC4" w14:textId="77777777" w:rsidR="00AB5DEB" w:rsidRPr="00DD0B46" w:rsidRDefault="00AB5DEB" w:rsidP="006E3ECB">
            <w:pPr>
              <w:spacing w:line="240" w:lineRule="auto"/>
              <w:jc w:val="center"/>
              <w:rPr>
                <w:rFonts w:ascii="等线" w:eastAsia="等线" w:hAnsi="等线" w:cs="宋体"/>
                <w:b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/>
                <w:color w:val="000000"/>
                <w:kern w:val="0"/>
                <w:sz w:val="22"/>
              </w:rPr>
              <w:t>&lt;0.001</w:t>
            </w:r>
          </w:p>
        </w:tc>
      </w:tr>
      <w:tr w:rsidR="00AB5DEB" w:rsidRPr="00DD0B46" w14:paraId="23E153A9" w14:textId="77777777" w:rsidTr="006E3ECB">
        <w:trPr>
          <w:trHeight w:val="1676"/>
        </w:trPr>
        <w:tc>
          <w:tcPr>
            <w:tcW w:w="9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1A630" w14:textId="77777777" w:rsidR="00AB5DEB" w:rsidRPr="00DD0B46" w:rsidRDefault="00AB5DEB" w:rsidP="006E3ECB">
            <w:pPr>
              <w:spacing w:line="240" w:lineRule="auto"/>
              <w:jc w:val="left"/>
              <w:rPr>
                <w:rFonts w:ascii="等线" w:eastAsia="等线" w:hAnsi="等线" w:cs="宋体"/>
                <w:bCs w:val="0"/>
                <w:color w:val="000000"/>
                <w:kern w:val="0"/>
                <w:sz w:val="22"/>
              </w:rPr>
            </w:pP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Outcome: Length of Postoperative Hospital Stay (day); N = 168.</w:t>
            </w:r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br/>
              <w:t xml:space="preserve">Abbreviations: </w:t>
            </w:r>
            <w:proofErr w:type="spellStart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GA:General</w:t>
            </w:r>
            <w:proofErr w:type="spellEnd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 anesthesia without regional block; </w:t>
            </w:r>
            <w:proofErr w:type="spellStart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TEA:Thoracic</w:t>
            </w:r>
            <w:proofErr w:type="spellEnd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 xml:space="preserve"> epidural block combined with general analgesia; TBVP: Thoracic paravertebral block combined with general </w:t>
            </w:r>
            <w:proofErr w:type="spellStart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anesthesia;SABP</w:t>
            </w:r>
            <w:proofErr w:type="spellEnd"/>
            <w:r w:rsidRPr="00DD0B46">
              <w:rPr>
                <w:rFonts w:ascii="等线" w:eastAsia="等线" w:hAnsi="等线" w:cs="宋体" w:hint="eastAsia"/>
                <w:bCs w:val="0"/>
                <w:color w:val="000000"/>
                <w:kern w:val="0"/>
                <w:sz w:val="22"/>
              </w:rPr>
              <w:t>: Serratus anterior plane block combined with general anesthesia</w:t>
            </w:r>
          </w:p>
        </w:tc>
      </w:tr>
    </w:tbl>
    <w:p w14:paraId="7D9E03F7" w14:textId="337C45A8" w:rsidR="0052066F" w:rsidRDefault="0052066F"/>
    <w:p w14:paraId="4188FD45" w14:textId="77777777" w:rsidR="0052066F" w:rsidRDefault="0052066F">
      <w:r>
        <w:br w:type="page"/>
      </w:r>
    </w:p>
    <w:p w14:paraId="4E191660" w14:textId="467AB2F9" w:rsidR="001B2570" w:rsidRDefault="0052066F">
      <w:r>
        <w:rPr>
          <w:noProof/>
        </w:rPr>
        <w:lastRenderedPageBreak/>
        <w:drawing>
          <wp:inline distT="0" distB="0" distL="0" distR="0" wp14:anchorId="6C30DCC3" wp14:editId="04FFE272">
            <wp:extent cx="4889500" cy="4459262"/>
            <wp:effectExtent l="133350" t="133350" r="139700" b="132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37836"/>
                    <a:stretch/>
                  </pic:blipFill>
                  <pic:spPr bwMode="auto">
                    <a:xfrm>
                      <a:off x="0" y="0"/>
                      <a:ext cx="4901630" cy="44703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416C7" w14:textId="7522234D" w:rsidR="0052066F" w:rsidRPr="0052066F" w:rsidRDefault="0052066F">
      <w:r w:rsidRPr="0052066F">
        <w:t>Supplementary Figure 1. The Kaplan-Meier curve of the first rescue analgesic in patients receiving different regional block within 72 hours after surgery.</w:t>
      </w:r>
      <w:r w:rsidRPr="0052066F">
        <w:br/>
        <w:t>GA= General anesthesia ; TEA= Thoracic epidural analgesia; TBVP= Thoracic paravertebral block ; SABP= Serratus anterior plane block;</w:t>
      </w:r>
    </w:p>
    <w:sectPr w:rsidR="0052066F" w:rsidRPr="0052066F" w:rsidSect="00DD0B46">
      <w:pgSz w:w="12240" w:h="20160" w:code="5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EFA39" w14:textId="77777777" w:rsidR="00447159" w:rsidRDefault="00447159" w:rsidP="00AB5DEB">
      <w:pPr>
        <w:spacing w:line="240" w:lineRule="auto"/>
      </w:pPr>
      <w:r>
        <w:separator/>
      </w:r>
    </w:p>
  </w:endnote>
  <w:endnote w:type="continuationSeparator" w:id="0">
    <w:p w14:paraId="7C7E4E6D" w14:textId="77777777" w:rsidR="00447159" w:rsidRDefault="00447159" w:rsidP="00AB5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CAED" w14:textId="77777777" w:rsidR="00447159" w:rsidRDefault="00447159" w:rsidP="00AB5DEB">
      <w:pPr>
        <w:spacing w:line="240" w:lineRule="auto"/>
      </w:pPr>
      <w:r>
        <w:separator/>
      </w:r>
    </w:p>
  </w:footnote>
  <w:footnote w:type="continuationSeparator" w:id="0">
    <w:p w14:paraId="6BB9553E" w14:textId="77777777" w:rsidR="00447159" w:rsidRDefault="00447159" w:rsidP="00AB5DE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E9"/>
    <w:rsid w:val="00156033"/>
    <w:rsid w:val="001B2570"/>
    <w:rsid w:val="002043F8"/>
    <w:rsid w:val="00415DE9"/>
    <w:rsid w:val="00447159"/>
    <w:rsid w:val="0052066F"/>
    <w:rsid w:val="007F1A71"/>
    <w:rsid w:val="00AB5DEB"/>
    <w:rsid w:val="00DD0B46"/>
    <w:rsid w:val="00E1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B0624"/>
  <w15:chartTrackingRefBased/>
  <w15:docId w15:val="{A877EEE5-5F3E-4079-89E1-46D1003E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bCs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D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5D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5DE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5D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X</dc:creator>
  <cp:keywords/>
  <dc:description/>
  <cp:lastModifiedBy>Yan X</cp:lastModifiedBy>
  <cp:revision>6</cp:revision>
  <dcterms:created xsi:type="dcterms:W3CDTF">2022-08-30T12:46:00Z</dcterms:created>
  <dcterms:modified xsi:type="dcterms:W3CDTF">2022-09-26T14:03:00Z</dcterms:modified>
</cp:coreProperties>
</file>