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70C5C" w14:textId="15913B08" w:rsidR="00A0604A" w:rsidRPr="003F741D" w:rsidRDefault="008567FB">
      <w:pPr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Supplemental Table A. </w:t>
      </w:r>
      <w:r w:rsidR="006A28F4" w:rsidRPr="003F741D">
        <w:rPr>
          <w:rFonts w:ascii="Helvetica" w:hAnsi="Helvetica" w:cs="Helvetica"/>
          <w:sz w:val="20"/>
          <w:szCs w:val="20"/>
        </w:rPr>
        <w:t xml:space="preserve"> </w:t>
      </w:r>
      <w:r w:rsidR="00190AA6" w:rsidRPr="003F741D">
        <w:rPr>
          <w:rFonts w:ascii="Helvetica" w:hAnsi="Helvetica" w:cs="Helvetica"/>
          <w:sz w:val="20"/>
          <w:szCs w:val="20"/>
        </w:rPr>
        <w:t xml:space="preserve">Adverse Tracheal Intubation Associated Events, Severe vs Non-Severe </w:t>
      </w:r>
      <w:r w:rsidR="000A09B8" w:rsidRPr="003F741D">
        <w:rPr>
          <w:rFonts w:ascii="Helvetica" w:hAnsi="Helvetica" w:cs="Helvetica"/>
          <w:sz w:val="20"/>
          <w:szCs w:val="20"/>
        </w:rPr>
        <w:t>Events Defined by the N</w:t>
      </w:r>
      <w:r>
        <w:rPr>
          <w:rFonts w:ascii="Helvetica" w:hAnsi="Helvetica" w:cs="Helvetica"/>
          <w:sz w:val="20"/>
          <w:szCs w:val="20"/>
        </w:rPr>
        <w:t>ational Emergency Airway Registry for Children (NEAR4KIDS)</w:t>
      </w:r>
      <w:r w:rsidR="000A09B8" w:rsidRPr="003F741D">
        <w:rPr>
          <w:rFonts w:ascii="Helvetica" w:hAnsi="Helvetica" w:cs="Helvetica"/>
          <w:sz w:val="20"/>
          <w:szCs w:val="20"/>
        </w:rPr>
        <w:t xml:space="preserve"> Operational Definitions</w:t>
      </w:r>
    </w:p>
    <w:tbl>
      <w:tblPr>
        <w:tblW w:w="8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50"/>
        <w:gridCol w:w="4325"/>
      </w:tblGrid>
      <w:tr w:rsidR="003F741D" w:rsidRPr="00564A01" w14:paraId="11D55647" w14:textId="77777777" w:rsidTr="00564A01">
        <w:trPr>
          <w:trHeight w:val="143"/>
        </w:trPr>
        <w:tc>
          <w:tcPr>
            <w:tcW w:w="39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1DC553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b/>
                <w:bCs/>
                <w:kern w:val="24"/>
                <w:sz w:val="20"/>
                <w:szCs w:val="20"/>
              </w:rPr>
              <w:t>Severe TIAE</w:t>
            </w:r>
          </w:p>
        </w:tc>
        <w:tc>
          <w:tcPr>
            <w:tcW w:w="43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27D9A5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b/>
                <w:bCs/>
                <w:kern w:val="24"/>
                <w:sz w:val="20"/>
                <w:szCs w:val="20"/>
              </w:rPr>
              <w:t>Non-severe TIAE</w:t>
            </w:r>
          </w:p>
        </w:tc>
      </w:tr>
      <w:tr w:rsidR="003F741D" w:rsidRPr="00564A01" w14:paraId="776B256C" w14:textId="77777777" w:rsidTr="00564A01">
        <w:trPr>
          <w:trHeight w:val="245"/>
        </w:trPr>
        <w:tc>
          <w:tcPr>
            <w:tcW w:w="39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5B9246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kern w:val="24"/>
                <w:sz w:val="20"/>
                <w:szCs w:val="20"/>
              </w:rPr>
              <w:t>Cardiac arrest without ROSC</w:t>
            </w:r>
          </w:p>
        </w:tc>
        <w:tc>
          <w:tcPr>
            <w:tcW w:w="43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074EEA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kern w:val="24"/>
                <w:sz w:val="20"/>
                <w:szCs w:val="20"/>
              </w:rPr>
              <w:t>Esophageal intubation immediate recognition</w:t>
            </w:r>
          </w:p>
        </w:tc>
      </w:tr>
      <w:tr w:rsidR="003F741D" w:rsidRPr="00564A01" w14:paraId="5DAF5DA0" w14:textId="77777777" w:rsidTr="00564A01">
        <w:trPr>
          <w:trHeight w:val="286"/>
        </w:trPr>
        <w:tc>
          <w:tcPr>
            <w:tcW w:w="39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8785D6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kern w:val="24"/>
                <w:sz w:val="20"/>
                <w:szCs w:val="20"/>
              </w:rPr>
              <w:t>Cardiac arrest with ROSC</w:t>
            </w:r>
          </w:p>
        </w:tc>
        <w:tc>
          <w:tcPr>
            <w:tcW w:w="43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64845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kern w:val="24"/>
                <w:sz w:val="20"/>
                <w:szCs w:val="20"/>
              </w:rPr>
              <w:t>Main stem bronchial intubation</w:t>
            </w:r>
          </w:p>
        </w:tc>
      </w:tr>
      <w:tr w:rsidR="003F741D" w:rsidRPr="00564A01" w14:paraId="1F0EF4E8" w14:textId="77777777" w:rsidTr="00564A01">
        <w:trPr>
          <w:trHeight w:val="286"/>
        </w:trPr>
        <w:tc>
          <w:tcPr>
            <w:tcW w:w="39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A7A5CF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kern w:val="24"/>
                <w:sz w:val="20"/>
                <w:szCs w:val="20"/>
              </w:rPr>
              <w:t>Esophageal intubation delayed recognition</w:t>
            </w:r>
          </w:p>
        </w:tc>
        <w:tc>
          <w:tcPr>
            <w:tcW w:w="43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0B224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kern w:val="24"/>
                <w:sz w:val="20"/>
                <w:szCs w:val="20"/>
              </w:rPr>
              <w:t>Emesis without aspiration</w:t>
            </w:r>
          </w:p>
        </w:tc>
      </w:tr>
      <w:tr w:rsidR="003F741D" w:rsidRPr="00564A01" w14:paraId="24D280A2" w14:textId="77777777" w:rsidTr="00564A01">
        <w:trPr>
          <w:trHeight w:val="286"/>
        </w:trPr>
        <w:tc>
          <w:tcPr>
            <w:tcW w:w="39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D63C5A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kern w:val="24"/>
                <w:sz w:val="20"/>
                <w:szCs w:val="20"/>
              </w:rPr>
              <w:t>Emesis with aspiration</w:t>
            </w:r>
          </w:p>
        </w:tc>
        <w:tc>
          <w:tcPr>
            <w:tcW w:w="43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D61AE5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kern w:val="24"/>
                <w:sz w:val="20"/>
                <w:szCs w:val="20"/>
              </w:rPr>
              <w:t>Hypertension requiring intervention</w:t>
            </w:r>
          </w:p>
        </w:tc>
      </w:tr>
      <w:tr w:rsidR="003F741D" w:rsidRPr="00564A01" w14:paraId="0495CFE9" w14:textId="77777777" w:rsidTr="00564A01">
        <w:trPr>
          <w:trHeight w:val="286"/>
        </w:trPr>
        <w:tc>
          <w:tcPr>
            <w:tcW w:w="39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9D9E98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kern w:val="24"/>
                <w:sz w:val="20"/>
                <w:szCs w:val="20"/>
              </w:rPr>
              <w:t>Hypotension requiring intervention</w:t>
            </w:r>
          </w:p>
        </w:tc>
        <w:tc>
          <w:tcPr>
            <w:tcW w:w="43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D9FB98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kern w:val="24"/>
                <w:sz w:val="20"/>
                <w:szCs w:val="20"/>
              </w:rPr>
              <w:t>Epistaxis</w:t>
            </w:r>
          </w:p>
        </w:tc>
      </w:tr>
      <w:tr w:rsidR="003F741D" w:rsidRPr="00564A01" w14:paraId="216A637E" w14:textId="77777777" w:rsidTr="00564A01">
        <w:trPr>
          <w:trHeight w:val="143"/>
        </w:trPr>
        <w:tc>
          <w:tcPr>
            <w:tcW w:w="39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55E162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kern w:val="24"/>
                <w:sz w:val="20"/>
                <w:szCs w:val="20"/>
              </w:rPr>
              <w:t>Laryngospasm</w:t>
            </w:r>
          </w:p>
        </w:tc>
        <w:tc>
          <w:tcPr>
            <w:tcW w:w="43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B427DF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kern w:val="24"/>
                <w:sz w:val="20"/>
                <w:szCs w:val="20"/>
              </w:rPr>
              <w:t>Lip trauma</w:t>
            </w:r>
          </w:p>
        </w:tc>
      </w:tr>
      <w:tr w:rsidR="003F741D" w:rsidRPr="00564A01" w14:paraId="2B9305D6" w14:textId="77777777" w:rsidTr="00564A01">
        <w:trPr>
          <w:trHeight w:val="143"/>
        </w:trPr>
        <w:tc>
          <w:tcPr>
            <w:tcW w:w="39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779C36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kern w:val="24"/>
                <w:sz w:val="20"/>
                <w:szCs w:val="20"/>
              </w:rPr>
              <w:t>Malignant hyperthermia</w:t>
            </w:r>
          </w:p>
        </w:tc>
        <w:tc>
          <w:tcPr>
            <w:tcW w:w="43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B08960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kern w:val="24"/>
                <w:sz w:val="20"/>
                <w:szCs w:val="20"/>
              </w:rPr>
              <w:t>Medication Error</w:t>
            </w:r>
          </w:p>
        </w:tc>
      </w:tr>
      <w:tr w:rsidR="003F741D" w:rsidRPr="00564A01" w14:paraId="3C9D7754" w14:textId="77777777" w:rsidTr="00564A01">
        <w:trPr>
          <w:trHeight w:val="286"/>
        </w:trPr>
        <w:tc>
          <w:tcPr>
            <w:tcW w:w="39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53B40A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kern w:val="24"/>
                <w:sz w:val="20"/>
                <w:szCs w:val="20"/>
              </w:rPr>
              <w:t>Pneumothorax/pneumo-mediastinum</w:t>
            </w:r>
          </w:p>
        </w:tc>
        <w:tc>
          <w:tcPr>
            <w:tcW w:w="43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2EC08C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kern w:val="24"/>
                <w:sz w:val="20"/>
                <w:szCs w:val="20"/>
              </w:rPr>
              <w:t>Dysrhythmia</w:t>
            </w:r>
          </w:p>
        </w:tc>
      </w:tr>
      <w:tr w:rsidR="003F741D" w:rsidRPr="00564A01" w14:paraId="081B2BB1" w14:textId="77777777" w:rsidTr="00564A01">
        <w:trPr>
          <w:trHeight w:val="245"/>
        </w:trPr>
        <w:tc>
          <w:tcPr>
            <w:tcW w:w="39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F79B64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kern w:val="24"/>
                <w:sz w:val="20"/>
                <w:szCs w:val="20"/>
              </w:rPr>
              <w:t>Direct airway injury</w:t>
            </w:r>
          </w:p>
        </w:tc>
        <w:tc>
          <w:tcPr>
            <w:tcW w:w="43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114F47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kern w:val="24"/>
                <w:sz w:val="20"/>
                <w:szCs w:val="20"/>
              </w:rPr>
              <w:t>Pain/agitation</w:t>
            </w:r>
          </w:p>
        </w:tc>
      </w:tr>
      <w:tr w:rsidR="003F741D" w:rsidRPr="003F741D" w14:paraId="108D1163" w14:textId="77777777" w:rsidTr="00564A01">
        <w:trPr>
          <w:trHeight w:val="197"/>
        </w:trPr>
        <w:tc>
          <w:tcPr>
            <w:tcW w:w="39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67D110" w14:textId="77777777" w:rsidR="003F741D" w:rsidRPr="003F741D" w:rsidRDefault="003F741D" w:rsidP="003F741D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3F741D">
              <w:rPr>
                <w:rFonts w:ascii="Helvetica" w:eastAsia="Times New Roman" w:hAnsi="Helvetica" w:cs="Helvetica"/>
                <w:kern w:val="24"/>
                <w:sz w:val="20"/>
                <w:szCs w:val="20"/>
              </w:rPr>
              <w:t>Gum/dental trauma</w:t>
            </w:r>
          </w:p>
        </w:tc>
        <w:tc>
          <w:tcPr>
            <w:tcW w:w="43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C0949" w14:textId="77777777" w:rsidR="003F741D" w:rsidRPr="003F741D" w:rsidRDefault="003F741D" w:rsidP="003F741D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</w:rPr>
            </w:pPr>
          </w:p>
        </w:tc>
      </w:tr>
    </w:tbl>
    <w:p w14:paraId="107732C1" w14:textId="7F9252FB" w:rsidR="000A09B8" w:rsidRDefault="000A09B8"/>
    <w:p w14:paraId="2B86666A" w14:textId="14E3E58B" w:rsidR="008567FB" w:rsidRDefault="008567FB">
      <w:r>
        <w:t xml:space="preserve">ROSC denotes return of spontaneous circulation. </w:t>
      </w:r>
    </w:p>
    <w:sectPr w:rsidR="00856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F4"/>
    <w:rsid w:val="000A09B8"/>
    <w:rsid w:val="00190AA6"/>
    <w:rsid w:val="003F741D"/>
    <w:rsid w:val="00564A01"/>
    <w:rsid w:val="006A28F4"/>
    <w:rsid w:val="008567FB"/>
    <w:rsid w:val="00A0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91EAF"/>
  <w15:chartTrackingRefBased/>
  <w15:docId w15:val="{72999367-7101-4A8D-88C2-7EACC3C9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7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09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Napolitano, Natalie</dc:creator>
  <cp:keywords/>
  <dc:description/>
  <cp:lastModifiedBy>Nishisaki, Akira</cp:lastModifiedBy>
  <cp:revision>6</cp:revision>
  <dcterms:created xsi:type="dcterms:W3CDTF">2022-05-06T15:00:00Z</dcterms:created>
  <dcterms:modified xsi:type="dcterms:W3CDTF">2022-06-19T17:59:00Z</dcterms:modified>
</cp:coreProperties>
</file>