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 w:tblpY="-1439"/>
        <w:tblW w:w="13359" w:type="dxa"/>
        <w:tblBorders>
          <w:top w:val="nil"/>
          <w:left w:val="nil"/>
          <w:bottom w:val="nil"/>
          <w:right w:val="nil"/>
        </w:tblBorders>
        <w:tblLook w:val="0000" w:firstRow="0" w:lastRow="0" w:firstColumn="0" w:lastColumn="0" w:noHBand="0" w:noVBand="0"/>
      </w:tblPr>
      <w:tblGrid>
        <w:gridCol w:w="2443"/>
        <w:gridCol w:w="483"/>
        <w:gridCol w:w="9149"/>
        <w:gridCol w:w="1284"/>
      </w:tblGrid>
      <w:tr w:rsidR="002D71E3" w:rsidRPr="00C0091E" w:rsidTr="002D71E3">
        <w:trPr>
          <w:trHeight w:val="648"/>
        </w:trPr>
        <w:tc>
          <w:tcPr>
            <w:tcW w:w="2443"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2D71E3" w:rsidRPr="00C0091E" w:rsidRDefault="002D71E3" w:rsidP="002D71E3">
            <w:pPr>
              <w:pStyle w:val="Default"/>
              <w:rPr>
                <w:rFonts w:ascii="Arial" w:hAnsi="Arial" w:cs="Arial"/>
                <w:color w:val="FFFFFF"/>
                <w:sz w:val="22"/>
                <w:szCs w:val="22"/>
              </w:rPr>
            </w:pPr>
            <w:r w:rsidRPr="00C0091E">
              <w:rPr>
                <w:rFonts w:ascii="Arial" w:hAnsi="Arial" w:cs="Arial"/>
                <w:b/>
                <w:bCs/>
                <w:color w:val="FFFFFF"/>
                <w:sz w:val="22"/>
                <w:szCs w:val="22"/>
              </w:rPr>
              <w:t xml:space="preserve">Section/topic </w:t>
            </w:r>
          </w:p>
        </w:tc>
        <w:tc>
          <w:tcPr>
            <w:tcW w:w="483"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2D71E3" w:rsidRPr="00C0091E" w:rsidRDefault="002D71E3" w:rsidP="002D71E3">
            <w:pPr>
              <w:pStyle w:val="Default"/>
              <w:jc w:val="right"/>
              <w:rPr>
                <w:rFonts w:ascii="Arial" w:hAnsi="Arial" w:cs="Arial"/>
                <w:b/>
                <w:bCs/>
                <w:color w:val="FFFFFF"/>
                <w:sz w:val="22"/>
                <w:szCs w:val="22"/>
              </w:rPr>
            </w:pPr>
            <w:r w:rsidRPr="00C0091E">
              <w:rPr>
                <w:rFonts w:ascii="Arial" w:hAnsi="Arial" w:cs="Arial"/>
                <w:b/>
                <w:bCs/>
                <w:color w:val="FFFFFF"/>
                <w:sz w:val="22"/>
                <w:szCs w:val="22"/>
              </w:rPr>
              <w:t>#</w:t>
            </w:r>
          </w:p>
        </w:tc>
        <w:tc>
          <w:tcPr>
            <w:tcW w:w="9149"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2D71E3" w:rsidRPr="00C0091E" w:rsidRDefault="002D71E3" w:rsidP="002D71E3">
            <w:pPr>
              <w:pStyle w:val="Default"/>
              <w:rPr>
                <w:rFonts w:ascii="Arial" w:hAnsi="Arial" w:cs="Arial"/>
                <w:color w:val="FFFFFF"/>
                <w:sz w:val="22"/>
                <w:szCs w:val="22"/>
              </w:rPr>
            </w:pPr>
            <w:r w:rsidRPr="00C0091E">
              <w:rPr>
                <w:rFonts w:ascii="Arial" w:hAnsi="Arial" w:cs="Arial"/>
                <w:b/>
                <w:bCs/>
                <w:color w:val="FFFFFF"/>
                <w:sz w:val="22"/>
                <w:szCs w:val="22"/>
              </w:rPr>
              <w:t xml:space="preserve">Checklist item </w:t>
            </w:r>
          </w:p>
        </w:tc>
        <w:tc>
          <w:tcPr>
            <w:tcW w:w="1284"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2D71E3" w:rsidRPr="00C0091E" w:rsidRDefault="002D71E3" w:rsidP="002D71E3">
            <w:pPr>
              <w:pStyle w:val="Default"/>
              <w:rPr>
                <w:rFonts w:ascii="Arial" w:hAnsi="Arial" w:cs="Arial"/>
                <w:color w:val="FFFFFF"/>
                <w:sz w:val="22"/>
                <w:szCs w:val="22"/>
              </w:rPr>
            </w:pPr>
            <w:r w:rsidRPr="00C0091E">
              <w:rPr>
                <w:rFonts w:ascii="Arial" w:hAnsi="Arial" w:cs="Arial"/>
                <w:b/>
                <w:bCs/>
                <w:color w:val="FFFFFF"/>
                <w:sz w:val="22"/>
                <w:szCs w:val="22"/>
              </w:rPr>
              <w:t xml:space="preserve">Reported on page # </w:t>
            </w:r>
          </w:p>
        </w:tc>
      </w:tr>
      <w:tr w:rsidR="002D71E3" w:rsidRPr="00C0091E" w:rsidTr="002D71E3">
        <w:trPr>
          <w:trHeight w:val="327"/>
        </w:trPr>
        <w:tc>
          <w:tcPr>
            <w:tcW w:w="1207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2D71E3" w:rsidRPr="00C0091E" w:rsidRDefault="002D71E3" w:rsidP="002D71E3">
            <w:pPr>
              <w:pStyle w:val="Default"/>
              <w:rPr>
                <w:rFonts w:ascii="Arial" w:hAnsi="Arial" w:cs="Arial"/>
                <w:sz w:val="22"/>
                <w:szCs w:val="22"/>
              </w:rPr>
            </w:pPr>
            <w:r w:rsidRPr="00C0091E">
              <w:rPr>
                <w:rFonts w:ascii="Arial" w:hAnsi="Arial" w:cs="Arial"/>
                <w:b/>
                <w:bCs/>
                <w:sz w:val="22"/>
                <w:szCs w:val="22"/>
              </w:rPr>
              <w:t xml:space="preserve">TITLE </w:t>
            </w:r>
          </w:p>
        </w:tc>
        <w:tc>
          <w:tcPr>
            <w:tcW w:w="1284" w:type="dxa"/>
            <w:tcBorders>
              <w:top w:val="double" w:sz="5" w:space="0" w:color="000000"/>
              <w:left w:val="single" w:sz="5" w:space="0" w:color="000000"/>
              <w:bottom w:val="single" w:sz="5" w:space="0" w:color="000000"/>
              <w:right w:val="single" w:sz="5" w:space="0" w:color="000000"/>
            </w:tcBorders>
            <w:shd w:val="clear" w:color="auto" w:fill="FFFFCC"/>
          </w:tcPr>
          <w:p w:rsidR="002D71E3" w:rsidRPr="00C0091E" w:rsidRDefault="002D71E3" w:rsidP="002D71E3">
            <w:pPr>
              <w:pStyle w:val="Default"/>
              <w:jc w:val="right"/>
              <w:rPr>
                <w:rFonts w:ascii="Arial" w:hAnsi="Arial" w:cs="Arial"/>
                <w:color w:val="auto"/>
                <w:sz w:val="22"/>
                <w:szCs w:val="22"/>
              </w:rPr>
            </w:pPr>
          </w:p>
        </w:tc>
      </w:tr>
      <w:tr w:rsidR="002D71E3" w:rsidRPr="00C0091E" w:rsidTr="002D71E3">
        <w:trPr>
          <w:trHeight w:val="315"/>
        </w:trPr>
        <w:tc>
          <w:tcPr>
            <w:tcW w:w="2443" w:type="dxa"/>
            <w:tcBorders>
              <w:top w:val="single" w:sz="5" w:space="0" w:color="000000"/>
              <w:left w:val="single" w:sz="5" w:space="0" w:color="000000"/>
              <w:bottom w:val="double" w:sz="2" w:space="0" w:color="FFFFCC"/>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C0091E">
              <w:rPr>
                <w:rFonts w:ascii="Arial" w:hAnsi="Arial" w:cs="Arial"/>
                <w:sz w:val="22"/>
                <w:szCs w:val="22"/>
              </w:rPr>
              <w:t xml:space="preserve">Title </w:t>
            </w:r>
          </w:p>
        </w:tc>
        <w:tc>
          <w:tcPr>
            <w:tcW w:w="483" w:type="dxa"/>
            <w:tcBorders>
              <w:top w:val="single" w:sz="5" w:space="0" w:color="000000"/>
              <w:left w:val="single" w:sz="5" w:space="0" w:color="000000"/>
              <w:bottom w:val="double" w:sz="2" w:space="0" w:color="FFFFCC"/>
              <w:right w:val="single" w:sz="5" w:space="0" w:color="000000"/>
            </w:tcBorders>
          </w:tcPr>
          <w:p w:rsidR="002D71E3" w:rsidRPr="00C0091E" w:rsidRDefault="002D71E3" w:rsidP="002D71E3">
            <w:pPr>
              <w:pStyle w:val="Default"/>
              <w:spacing w:before="40" w:after="40"/>
              <w:jc w:val="right"/>
              <w:rPr>
                <w:rFonts w:ascii="Arial" w:hAnsi="Arial" w:cs="Arial"/>
                <w:sz w:val="22"/>
                <w:szCs w:val="22"/>
              </w:rPr>
            </w:pPr>
            <w:r w:rsidRPr="00C0091E">
              <w:rPr>
                <w:rFonts w:ascii="Arial" w:hAnsi="Arial" w:cs="Arial"/>
                <w:sz w:val="22"/>
                <w:szCs w:val="22"/>
              </w:rPr>
              <w:t>1</w:t>
            </w:r>
          </w:p>
        </w:tc>
        <w:tc>
          <w:tcPr>
            <w:tcW w:w="9149" w:type="dxa"/>
            <w:tcBorders>
              <w:top w:val="single" w:sz="5" w:space="0" w:color="000000"/>
              <w:left w:val="single" w:sz="5" w:space="0" w:color="000000"/>
              <w:bottom w:val="double" w:sz="5" w:space="0" w:color="000000"/>
              <w:right w:val="single" w:sz="5" w:space="0" w:color="000000"/>
            </w:tcBorders>
          </w:tcPr>
          <w:p w:rsidR="002D71E3" w:rsidRPr="00757284" w:rsidRDefault="002D71E3" w:rsidP="002D71E3">
            <w:pPr>
              <w:jc w:val="both"/>
              <w:rPr>
                <w:rFonts w:ascii="Arial" w:hAnsi="Arial" w:cs="Arial"/>
                <w:sz w:val="36"/>
              </w:rPr>
            </w:pPr>
            <w:r w:rsidRPr="00757284">
              <w:rPr>
                <w:rFonts w:ascii="Arial" w:hAnsi="Arial" w:cs="Arial"/>
                <w:sz w:val="24"/>
              </w:rPr>
              <w:t xml:space="preserve">Tooth Brushing </w:t>
            </w:r>
            <w:r>
              <w:rPr>
                <w:rFonts w:ascii="Arial" w:hAnsi="Arial" w:cs="Arial"/>
                <w:sz w:val="24"/>
              </w:rPr>
              <w:t>Practice in Ethiopia:</w:t>
            </w:r>
            <w:r w:rsidRPr="00757284">
              <w:rPr>
                <w:rFonts w:ascii="Arial" w:hAnsi="Arial" w:cs="Arial"/>
                <w:sz w:val="24"/>
              </w:rPr>
              <w:t xml:space="preserve"> A systematic Review</w:t>
            </w:r>
            <w:r>
              <w:rPr>
                <w:rFonts w:ascii="Arial" w:hAnsi="Arial" w:cs="Arial"/>
                <w:sz w:val="24"/>
              </w:rPr>
              <w:t xml:space="preserve"> and Meta-Analysis</w:t>
            </w:r>
          </w:p>
        </w:tc>
        <w:tc>
          <w:tcPr>
            <w:tcW w:w="1284" w:type="dxa"/>
            <w:tcBorders>
              <w:top w:val="single" w:sz="5" w:space="0" w:color="000000"/>
              <w:left w:val="single" w:sz="5" w:space="0" w:color="000000"/>
              <w:bottom w:val="double" w:sz="5" w:space="0" w:color="000000"/>
              <w:right w:val="single" w:sz="5" w:space="0" w:color="000000"/>
            </w:tcBorders>
          </w:tcPr>
          <w:p w:rsidR="002D71E3" w:rsidRPr="00C0091E" w:rsidRDefault="002D71E3" w:rsidP="002D71E3">
            <w:pPr>
              <w:pStyle w:val="Default"/>
              <w:spacing w:before="40" w:after="40"/>
              <w:rPr>
                <w:rFonts w:ascii="Arial" w:hAnsi="Arial" w:cs="Arial"/>
                <w:color w:val="auto"/>
                <w:sz w:val="22"/>
                <w:szCs w:val="22"/>
              </w:rPr>
            </w:pPr>
            <w:r w:rsidRPr="00C0091E">
              <w:rPr>
                <w:rFonts w:ascii="Arial" w:hAnsi="Arial" w:cs="Arial"/>
                <w:color w:val="auto"/>
                <w:sz w:val="22"/>
                <w:szCs w:val="22"/>
              </w:rPr>
              <w:t>1</w:t>
            </w:r>
          </w:p>
        </w:tc>
      </w:tr>
      <w:tr w:rsidR="002D71E3" w:rsidRPr="00C0091E" w:rsidTr="002D71E3">
        <w:trPr>
          <w:trHeight w:val="351"/>
        </w:trPr>
        <w:tc>
          <w:tcPr>
            <w:tcW w:w="1207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2D71E3" w:rsidRPr="00C0091E" w:rsidRDefault="002D71E3" w:rsidP="002D71E3">
            <w:pPr>
              <w:pStyle w:val="Default"/>
              <w:rPr>
                <w:rFonts w:ascii="Arial" w:hAnsi="Arial" w:cs="Arial"/>
                <w:sz w:val="22"/>
                <w:szCs w:val="22"/>
              </w:rPr>
            </w:pPr>
            <w:r w:rsidRPr="00C0091E">
              <w:rPr>
                <w:rFonts w:ascii="Arial" w:hAnsi="Arial" w:cs="Arial"/>
                <w:b/>
                <w:bCs/>
                <w:sz w:val="22"/>
                <w:szCs w:val="22"/>
              </w:rPr>
              <w:t xml:space="preserve">ABSTRACT </w:t>
            </w:r>
          </w:p>
        </w:tc>
        <w:tc>
          <w:tcPr>
            <w:tcW w:w="1284" w:type="dxa"/>
            <w:tcBorders>
              <w:top w:val="double" w:sz="5" w:space="0" w:color="000000"/>
              <w:left w:val="single" w:sz="5" w:space="0" w:color="000000"/>
              <w:bottom w:val="single" w:sz="5" w:space="0" w:color="000000"/>
              <w:right w:val="single" w:sz="5" w:space="0" w:color="000000"/>
            </w:tcBorders>
            <w:shd w:val="clear" w:color="auto" w:fill="FFFFCC"/>
          </w:tcPr>
          <w:p w:rsidR="002D71E3" w:rsidRPr="00C0091E" w:rsidRDefault="002D71E3" w:rsidP="002D71E3">
            <w:pPr>
              <w:pStyle w:val="Default"/>
              <w:jc w:val="right"/>
              <w:rPr>
                <w:rFonts w:ascii="Arial" w:hAnsi="Arial" w:cs="Arial"/>
                <w:color w:val="auto"/>
                <w:sz w:val="22"/>
                <w:szCs w:val="22"/>
              </w:rPr>
            </w:pPr>
          </w:p>
        </w:tc>
      </w:tr>
      <w:tr w:rsidR="002D71E3" w:rsidRPr="00C0091E" w:rsidTr="002D71E3">
        <w:trPr>
          <w:trHeight w:val="791"/>
        </w:trPr>
        <w:tc>
          <w:tcPr>
            <w:tcW w:w="2443" w:type="dxa"/>
            <w:tcBorders>
              <w:top w:val="single" w:sz="5" w:space="0" w:color="000000"/>
              <w:left w:val="single" w:sz="5" w:space="0" w:color="000000"/>
              <w:bottom w:val="double" w:sz="2" w:space="0" w:color="FFFFCC"/>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C0091E">
              <w:rPr>
                <w:rFonts w:ascii="Arial" w:hAnsi="Arial" w:cs="Arial"/>
                <w:sz w:val="22"/>
                <w:szCs w:val="22"/>
              </w:rPr>
              <w:t xml:space="preserve">Structured summary </w:t>
            </w:r>
          </w:p>
        </w:tc>
        <w:tc>
          <w:tcPr>
            <w:tcW w:w="483" w:type="dxa"/>
            <w:tcBorders>
              <w:top w:val="single" w:sz="5" w:space="0" w:color="000000"/>
              <w:left w:val="single" w:sz="5" w:space="0" w:color="000000"/>
              <w:bottom w:val="double" w:sz="2" w:space="0" w:color="FFFFCC"/>
              <w:right w:val="single" w:sz="5" w:space="0" w:color="000000"/>
            </w:tcBorders>
          </w:tcPr>
          <w:p w:rsidR="002D71E3" w:rsidRPr="00C0091E" w:rsidRDefault="002D71E3" w:rsidP="002D71E3">
            <w:pPr>
              <w:pStyle w:val="Default"/>
              <w:spacing w:before="40" w:after="40"/>
              <w:jc w:val="right"/>
              <w:rPr>
                <w:rFonts w:ascii="Arial" w:hAnsi="Arial" w:cs="Arial"/>
                <w:sz w:val="22"/>
                <w:szCs w:val="22"/>
              </w:rPr>
            </w:pPr>
            <w:r w:rsidRPr="00C0091E">
              <w:rPr>
                <w:rFonts w:ascii="Arial" w:hAnsi="Arial" w:cs="Arial"/>
                <w:sz w:val="22"/>
                <w:szCs w:val="22"/>
              </w:rPr>
              <w:t>2</w:t>
            </w:r>
          </w:p>
        </w:tc>
        <w:tc>
          <w:tcPr>
            <w:tcW w:w="9149" w:type="dxa"/>
            <w:tcBorders>
              <w:top w:val="single" w:sz="5" w:space="0" w:color="000000"/>
              <w:left w:val="single" w:sz="5" w:space="0" w:color="000000"/>
              <w:bottom w:val="double" w:sz="5" w:space="0" w:color="000000"/>
              <w:right w:val="single" w:sz="5" w:space="0" w:color="000000"/>
            </w:tcBorders>
          </w:tcPr>
          <w:p w:rsidR="002D71E3" w:rsidRPr="00757284" w:rsidRDefault="002D71E3" w:rsidP="002D71E3">
            <w:pPr>
              <w:spacing w:line="360" w:lineRule="auto"/>
              <w:jc w:val="both"/>
              <w:rPr>
                <w:rFonts w:ascii="Arial" w:hAnsi="Arial" w:cs="Arial"/>
                <w:sz w:val="24"/>
              </w:rPr>
            </w:pPr>
            <w:r w:rsidRPr="00657408">
              <w:rPr>
                <w:rFonts w:ascii="Arial" w:hAnsi="Arial" w:cs="Arial"/>
                <w:sz w:val="32"/>
              </w:rPr>
              <w:t xml:space="preserve"> Background:</w:t>
            </w:r>
            <w:r w:rsidRPr="002C780E">
              <w:rPr>
                <w:rFonts w:ascii="Arial" w:hAnsi="Arial" w:cs="Arial"/>
                <w:color w:val="000000"/>
                <w:sz w:val="24"/>
                <w:szCs w:val="24"/>
                <w:shd w:val="clear" w:color="auto" w:fill="FFFFFF"/>
              </w:rPr>
              <w:t xml:space="preserve"> </w:t>
            </w:r>
            <w:r w:rsidRPr="005853E5">
              <w:rPr>
                <w:rFonts w:ascii="Arial" w:hAnsi="Arial" w:cs="Arial"/>
                <w:color w:val="000000"/>
                <w:sz w:val="24"/>
                <w:szCs w:val="24"/>
                <w:shd w:val="clear" w:color="auto" w:fill="FFFFFF"/>
              </w:rPr>
              <w:t>Dental caries is one of the major public health problems affecting 35.3% of the world population by the year 2010</w:t>
            </w:r>
            <w:r>
              <w:rPr>
                <w:rFonts w:ascii="Arial" w:hAnsi="Arial" w:cs="Arial"/>
                <w:color w:val="000000"/>
                <w:sz w:val="24"/>
                <w:szCs w:val="24"/>
                <w:shd w:val="clear" w:color="auto" w:fill="FFFFFF"/>
              </w:rPr>
              <w:t xml:space="preserve">. </w:t>
            </w:r>
            <w:r w:rsidRPr="005853E5">
              <w:rPr>
                <w:rFonts w:ascii="Arial" w:hAnsi="Arial" w:cs="Arial"/>
                <w:sz w:val="24"/>
                <w:szCs w:val="24"/>
              </w:rPr>
              <w:t>As a preventive mechanism for caries, tooth brushing is one of</w:t>
            </w:r>
            <w:r>
              <w:rPr>
                <w:rFonts w:ascii="Arial" w:hAnsi="Arial" w:cs="Arial"/>
                <w:sz w:val="24"/>
                <w:szCs w:val="24"/>
              </w:rPr>
              <w:t xml:space="preserve"> the common practices to keep</w:t>
            </w:r>
            <w:r w:rsidRPr="005853E5">
              <w:rPr>
                <w:rFonts w:ascii="Arial" w:hAnsi="Arial" w:cs="Arial"/>
                <w:sz w:val="24"/>
                <w:szCs w:val="24"/>
              </w:rPr>
              <w:t xml:space="preserve"> oral hygiene</w:t>
            </w:r>
            <w:r>
              <w:rPr>
                <w:rFonts w:ascii="Arial" w:hAnsi="Arial" w:cs="Arial"/>
                <w:sz w:val="24"/>
                <w:szCs w:val="24"/>
              </w:rPr>
              <w:t xml:space="preserve">. </w:t>
            </w:r>
            <w:r w:rsidRPr="00657408">
              <w:rPr>
                <w:rFonts w:ascii="Arial" w:hAnsi="Arial" w:cs="Arial"/>
                <w:sz w:val="32"/>
              </w:rPr>
              <w:t>Objective:</w:t>
            </w:r>
            <w:r>
              <w:rPr>
                <w:rFonts w:ascii="Arial" w:hAnsi="Arial" w:cs="Arial"/>
                <w:sz w:val="32"/>
              </w:rPr>
              <w:t xml:space="preserve"> </w:t>
            </w:r>
            <w:r w:rsidRPr="002C780E">
              <w:rPr>
                <w:rFonts w:ascii="Arial" w:hAnsi="Arial" w:cs="Arial"/>
                <w:sz w:val="24"/>
              </w:rPr>
              <w:t>the current review assessed the state of evidence about tooth brushing practice in Ethiopia from 2010 to 2020.</w:t>
            </w:r>
            <w:r>
              <w:rPr>
                <w:rFonts w:ascii="Arial" w:hAnsi="Arial" w:cs="Arial"/>
                <w:sz w:val="24"/>
              </w:rPr>
              <w:t xml:space="preserve"> </w:t>
            </w:r>
            <w:r>
              <w:rPr>
                <w:rFonts w:ascii="Arial" w:hAnsi="Arial" w:cs="Arial"/>
                <w:sz w:val="32"/>
              </w:rPr>
              <w:t xml:space="preserve">Methods: </w:t>
            </w:r>
            <w:r w:rsidRPr="00D75757">
              <w:rPr>
                <w:rFonts w:ascii="Arial" w:hAnsi="Arial" w:cs="Arial"/>
                <w:sz w:val="24"/>
              </w:rPr>
              <w:t xml:space="preserve">A systematic literature search </w:t>
            </w:r>
            <w:proofErr w:type="gramStart"/>
            <w:r>
              <w:rPr>
                <w:rFonts w:ascii="Arial" w:hAnsi="Arial" w:cs="Arial"/>
                <w:sz w:val="24"/>
              </w:rPr>
              <w:t>was conducted</w:t>
            </w:r>
            <w:proofErr w:type="gramEnd"/>
            <w:r>
              <w:rPr>
                <w:rFonts w:ascii="Arial" w:hAnsi="Arial" w:cs="Arial"/>
                <w:sz w:val="24"/>
              </w:rPr>
              <w:t xml:space="preserve"> using PubMed, Google Scholar, </w:t>
            </w:r>
            <w:r>
              <w:rPr>
                <w:rFonts w:ascii="Arial" w:hAnsi="Arial" w:cs="Arial"/>
                <w:sz w:val="24"/>
              </w:rPr>
              <w:t xml:space="preserve">EMBASE, Hinari and African Journals Online </w:t>
            </w:r>
            <w:r>
              <w:rPr>
                <w:rFonts w:ascii="Arial" w:hAnsi="Arial" w:cs="Arial"/>
                <w:sz w:val="24"/>
              </w:rPr>
              <w:t xml:space="preserve">databases. This review restricted the search to studies published in English from 2010 to 2020. The primary outcome for the review was tooth brushing as measured by two or more times of tooth brushing per day. </w:t>
            </w:r>
            <w:r>
              <w:rPr>
                <w:rFonts w:ascii="Arial" w:hAnsi="Arial" w:cs="Arial"/>
                <w:sz w:val="32"/>
              </w:rPr>
              <w:t>Results</w:t>
            </w:r>
            <w:r w:rsidRPr="00657408">
              <w:rPr>
                <w:rFonts w:ascii="Arial" w:hAnsi="Arial" w:cs="Arial"/>
                <w:sz w:val="32"/>
              </w:rPr>
              <w:t>:</w:t>
            </w:r>
            <w:r>
              <w:rPr>
                <w:rFonts w:ascii="Arial" w:hAnsi="Arial" w:cs="Arial"/>
                <w:sz w:val="32"/>
              </w:rPr>
              <w:t xml:space="preserve"> O</w:t>
            </w:r>
            <w:r>
              <w:rPr>
                <w:rFonts w:ascii="Arial" w:hAnsi="Arial" w:cs="Arial"/>
                <w:sz w:val="24"/>
              </w:rPr>
              <w:t>f the 3</w:t>
            </w:r>
            <w:r>
              <w:rPr>
                <w:rFonts w:ascii="Arial" w:hAnsi="Arial" w:cs="Arial"/>
                <w:sz w:val="24"/>
              </w:rPr>
              <w:t xml:space="preserve">6 articles </w:t>
            </w:r>
            <w:bookmarkStart w:id="0" w:name="_GoBack"/>
            <w:r>
              <w:rPr>
                <w:rFonts w:ascii="Arial" w:hAnsi="Arial" w:cs="Arial"/>
                <w:sz w:val="24"/>
              </w:rPr>
              <w:t>identified</w:t>
            </w:r>
            <w:bookmarkEnd w:id="0"/>
            <w:r>
              <w:rPr>
                <w:rFonts w:ascii="Arial" w:hAnsi="Arial" w:cs="Arial"/>
                <w:sz w:val="24"/>
              </w:rPr>
              <w:t>, ten of which were included in the review. The tooth brushing practice in Ethiopia was low, with variations in the study settings</w:t>
            </w:r>
            <w:r>
              <w:rPr>
                <w:rFonts w:ascii="Arial" w:hAnsi="Arial" w:cs="Arial"/>
                <w:sz w:val="24"/>
              </w:rPr>
              <w:t>, sample size</w:t>
            </w:r>
            <w:r>
              <w:rPr>
                <w:rFonts w:ascii="Arial" w:hAnsi="Arial" w:cs="Arial"/>
                <w:sz w:val="24"/>
              </w:rPr>
              <w:t xml:space="preserve">. </w:t>
            </w:r>
            <w:r w:rsidRPr="00657408">
              <w:rPr>
                <w:rFonts w:ascii="Arial" w:hAnsi="Arial" w:cs="Arial"/>
                <w:sz w:val="32"/>
              </w:rPr>
              <w:t>Conclusions:</w:t>
            </w:r>
            <w:r>
              <w:rPr>
                <w:rFonts w:ascii="Arial" w:hAnsi="Arial" w:cs="Arial"/>
                <w:sz w:val="32"/>
              </w:rPr>
              <w:t xml:space="preserve"> </w:t>
            </w:r>
            <w:r>
              <w:rPr>
                <w:rFonts w:ascii="Arial" w:hAnsi="Arial" w:cs="Arial"/>
                <w:sz w:val="24"/>
              </w:rPr>
              <w:t>Generally</w:t>
            </w:r>
            <w:r w:rsidRPr="00951CB1">
              <w:rPr>
                <w:rFonts w:ascii="Arial" w:hAnsi="Arial" w:cs="Arial"/>
                <w:sz w:val="24"/>
              </w:rPr>
              <w:t xml:space="preserve">, </w:t>
            </w:r>
            <w:r>
              <w:rPr>
                <w:rFonts w:ascii="Arial" w:hAnsi="Arial" w:cs="Arial"/>
                <w:sz w:val="24"/>
              </w:rPr>
              <w:t>A low t</w:t>
            </w:r>
            <w:r>
              <w:rPr>
                <w:rFonts w:ascii="Arial" w:hAnsi="Arial" w:cs="Arial"/>
                <w:sz w:val="24"/>
              </w:rPr>
              <w:t>ooth br</w:t>
            </w:r>
            <w:r>
              <w:rPr>
                <w:rFonts w:ascii="Arial" w:hAnsi="Arial" w:cs="Arial"/>
                <w:sz w:val="24"/>
              </w:rPr>
              <w:t xml:space="preserve">ushing practice </w:t>
            </w:r>
            <w:proofErr w:type="gramStart"/>
            <w:r>
              <w:rPr>
                <w:rFonts w:ascii="Arial" w:hAnsi="Arial" w:cs="Arial"/>
                <w:sz w:val="24"/>
              </w:rPr>
              <w:t>was reported</w:t>
            </w:r>
            <w:proofErr w:type="gramEnd"/>
            <w:r>
              <w:rPr>
                <w:rFonts w:ascii="Arial" w:hAnsi="Arial" w:cs="Arial"/>
                <w:sz w:val="24"/>
              </w:rPr>
              <w:t xml:space="preserve"> within</w:t>
            </w:r>
            <w:r>
              <w:rPr>
                <w:rFonts w:ascii="Arial" w:hAnsi="Arial" w:cs="Arial"/>
                <w:sz w:val="24"/>
              </w:rPr>
              <w:t xml:space="preserve"> the current review.</w:t>
            </w:r>
            <w:r w:rsidRPr="00951CB1">
              <w:rPr>
                <w:rFonts w:ascii="Arial" w:hAnsi="Arial" w:cs="Arial"/>
                <w:sz w:val="24"/>
              </w:rPr>
              <w:t xml:space="preserve"> </w:t>
            </w:r>
            <w:r>
              <w:rPr>
                <w:rFonts w:ascii="Arial" w:hAnsi="Arial" w:cs="Arial"/>
                <w:sz w:val="24"/>
              </w:rPr>
              <w:t xml:space="preserve">Further research was recommended from this review observation. </w:t>
            </w:r>
          </w:p>
        </w:tc>
        <w:tc>
          <w:tcPr>
            <w:tcW w:w="1284" w:type="dxa"/>
            <w:tcBorders>
              <w:top w:val="single" w:sz="5" w:space="0" w:color="000000"/>
              <w:left w:val="single" w:sz="5" w:space="0" w:color="000000"/>
              <w:bottom w:val="double" w:sz="5" w:space="0" w:color="000000"/>
              <w:right w:val="single" w:sz="5" w:space="0" w:color="000000"/>
            </w:tcBorders>
          </w:tcPr>
          <w:p w:rsidR="002D71E3" w:rsidRPr="00C0091E" w:rsidRDefault="002D71E3" w:rsidP="002D71E3">
            <w:pPr>
              <w:pStyle w:val="Default"/>
              <w:spacing w:before="40" w:after="40"/>
              <w:rPr>
                <w:rFonts w:ascii="Arial" w:hAnsi="Arial" w:cs="Arial"/>
                <w:color w:val="auto"/>
                <w:sz w:val="22"/>
                <w:szCs w:val="22"/>
              </w:rPr>
            </w:pPr>
            <w:r w:rsidRPr="00C0091E">
              <w:rPr>
                <w:rFonts w:ascii="Arial" w:hAnsi="Arial" w:cs="Arial"/>
                <w:color w:val="auto"/>
                <w:sz w:val="22"/>
                <w:szCs w:val="22"/>
              </w:rPr>
              <w:t>2</w:t>
            </w:r>
          </w:p>
        </w:tc>
      </w:tr>
      <w:tr w:rsidR="002D71E3" w:rsidRPr="00C0091E" w:rsidTr="002D71E3">
        <w:trPr>
          <w:trHeight w:val="327"/>
        </w:trPr>
        <w:tc>
          <w:tcPr>
            <w:tcW w:w="1207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2D71E3" w:rsidRPr="00C0091E" w:rsidRDefault="002D71E3" w:rsidP="002D71E3">
            <w:pPr>
              <w:pStyle w:val="Default"/>
              <w:rPr>
                <w:rFonts w:ascii="Arial" w:hAnsi="Arial" w:cs="Arial"/>
                <w:sz w:val="22"/>
                <w:szCs w:val="22"/>
              </w:rPr>
            </w:pPr>
            <w:r w:rsidRPr="00C0091E">
              <w:rPr>
                <w:rFonts w:ascii="Arial" w:hAnsi="Arial" w:cs="Arial"/>
                <w:b/>
                <w:bCs/>
                <w:sz w:val="22"/>
                <w:szCs w:val="22"/>
              </w:rPr>
              <w:t xml:space="preserve">INTRODUCTION </w:t>
            </w:r>
          </w:p>
        </w:tc>
        <w:tc>
          <w:tcPr>
            <w:tcW w:w="1284" w:type="dxa"/>
            <w:tcBorders>
              <w:top w:val="double" w:sz="5" w:space="0" w:color="000000"/>
              <w:left w:val="single" w:sz="5" w:space="0" w:color="000000"/>
              <w:bottom w:val="single" w:sz="5" w:space="0" w:color="000000"/>
              <w:right w:val="single" w:sz="5" w:space="0" w:color="000000"/>
            </w:tcBorders>
            <w:shd w:val="clear" w:color="auto" w:fill="FFFFCC"/>
          </w:tcPr>
          <w:p w:rsidR="002D71E3" w:rsidRPr="00C0091E" w:rsidRDefault="002D71E3" w:rsidP="002D71E3">
            <w:pPr>
              <w:pStyle w:val="Default"/>
              <w:jc w:val="right"/>
              <w:rPr>
                <w:rFonts w:ascii="Arial" w:hAnsi="Arial" w:cs="Arial"/>
                <w:color w:val="auto"/>
                <w:sz w:val="22"/>
                <w:szCs w:val="22"/>
              </w:rPr>
            </w:pPr>
          </w:p>
        </w:tc>
      </w:tr>
      <w:tr w:rsidR="002D71E3" w:rsidRPr="00C0091E" w:rsidTr="002D71E3">
        <w:trPr>
          <w:trHeight w:val="325"/>
        </w:trPr>
        <w:tc>
          <w:tcPr>
            <w:tcW w:w="244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C0091E">
              <w:rPr>
                <w:rFonts w:ascii="Arial" w:hAnsi="Arial" w:cs="Arial"/>
                <w:sz w:val="22"/>
                <w:szCs w:val="22"/>
              </w:rPr>
              <w:t xml:space="preserve">Rationale </w:t>
            </w:r>
          </w:p>
        </w:tc>
        <w:tc>
          <w:tcPr>
            <w:tcW w:w="48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jc w:val="right"/>
              <w:rPr>
                <w:rFonts w:ascii="Arial" w:hAnsi="Arial" w:cs="Arial"/>
                <w:sz w:val="22"/>
                <w:szCs w:val="22"/>
              </w:rPr>
            </w:pPr>
            <w:r w:rsidRPr="00C0091E">
              <w:rPr>
                <w:rFonts w:ascii="Arial" w:hAnsi="Arial" w:cs="Arial"/>
                <w:sz w:val="22"/>
                <w:szCs w:val="22"/>
              </w:rPr>
              <w:t>3</w:t>
            </w:r>
          </w:p>
        </w:tc>
        <w:tc>
          <w:tcPr>
            <w:tcW w:w="9149"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sz w:val="22"/>
                <w:szCs w:val="22"/>
              </w:rPr>
            </w:pPr>
            <w:r>
              <w:rPr>
                <w:rFonts w:ascii="Arial" w:hAnsi="Arial" w:cs="Arial"/>
              </w:rPr>
              <w:t>In Ethiopia the prevalence of dental caries ranges from 21% to 58% whereby pieces of evidence</w:t>
            </w:r>
            <w:r w:rsidRPr="005853E5">
              <w:rPr>
                <w:rFonts w:ascii="Arial" w:hAnsi="Arial" w:cs="Arial"/>
              </w:rPr>
              <w:t xml:space="preserve"> suggested that tooth brushing reduces the likelihood of caries</w:t>
            </w:r>
            <w:r>
              <w:rPr>
                <w:rFonts w:ascii="Arial" w:hAnsi="Arial" w:cs="Arial"/>
              </w:rPr>
              <w:t>.</w:t>
            </w:r>
          </w:p>
        </w:tc>
        <w:tc>
          <w:tcPr>
            <w:tcW w:w="1284"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color w:val="auto"/>
                <w:sz w:val="22"/>
                <w:szCs w:val="22"/>
              </w:rPr>
            </w:pPr>
            <w:r>
              <w:rPr>
                <w:rFonts w:ascii="Arial" w:hAnsi="Arial" w:cs="Arial"/>
                <w:color w:val="auto"/>
                <w:sz w:val="22"/>
                <w:szCs w:val="22"/>
              </w:rPr>
              <w:t>3</w:t>
            </w:r>
          </w:p>
        </w:tc>
      </w:tr>
      <w:tr w:rsidR="002D71E3" w:rsidRPr="00C0091E" w:rsidTr="002D71E3">
        <w:trPr>
          <w:trHeight w:val="555"/>
        </w:trPr>
        <w:tc>
          <w:tcPr>
            <w:tcW w:w="2443" w:type="dxa"/>
            <w:tcBorders>
              <w:top w:val="single" w:sz="5" w:space="0" w:color="000000"/>
              <w:left w:val="single" w:sz="5" w:space="0" w:color="000000"/>
              <w:bottom w:val="double" w:sz="2" w:space="0" w:color="FFFFCC"/>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C0091E">
              <w:rPr>
                <w:rFonts w:ascii="Arial" w:hAnsi="Arial" w:cs="Arial"/>
                <w:sz w:val="22"/>
                <w:szCs w:val="22"/>
              </w:rPr>
              <w:t xml:space="preserve">Objectives </w:t>
            </w:r>
          </w:p>
        </w:tc>
        <w:tc>
          <w:tcPr>
            <w:tcW w:w="483" w:type="dxa"/>
            <w:tcBorders>
              <w:top w:val="single" w:sz="5" w:space="0" w:color="000000"/>
              <w:left w:val="single" w:sz="5" w:space="0" w:color="000000"/>
              <w:bottom w:val="double" w:sz="2" w:space="0" w:color="FFFFCC"/>
              <w:right w:val="single" w:sz="5" w:space="0" w:color="000000"/>
            </w:tcBorders>
          </w:tcPr>
          <w:p w:rsidR="002D71E3" w:rsidRPr="00C0091E" w:rsidRDefault="002D71E3" w:rsidP="002D71E3">
            <w:pPr>
              <w:pStyle w:val="Default"/>
              <w:spacing w:before="40" w:after="40"/>
              <w:jc w:val="right"/>
              <w:rPr>
                <w:rFonts w:ascii="Arial" w:hAnsi="Arial" w:cs="Arial"/>
                <w:sz w:val="22"/>
                <w:szCs w:val="22"/>
              </w:rPr>
            </w:pPr>
            <w:r w:rsidRPr="00C0091E">
              <w:rPr>
                <w:rFonts w:ascii="Arial" w:hAnsi="Arial" w:cs="Arial"/>
                <w:sz w:val="22"/>
                <w:szCs w:val="22"/>
              </w:rPr>
              <w:t>4</w:t>
            </w:r>
          </w:p>
        </w:tc>
        <w:tc>
          <w:tcPr>
            <w:tcW w:w="9149" w:type="dxa"/>
            <w:tcBorders>
              <w:top w:val="single" w:sz="5" w:space="0" w:color="000000"/>
              <w:left w:val="single" w:sz="5" w:space="0" w:color="000000"/>
              <w:bottom w:val="double" w:sz="5" w:space="0" w:color="000000"/>
              <w:right w:val="single" w:sz="5" w:space="0" w:color="000000"/>
            </w:tcBorders>
          </w:tcPr>
          <w:p w:rsidR="002D71E3" w:rsidRPr="00C0091E" w:rsidRDefault="002D71E3" w:rsidP="002D71E3">
            <w:pPr>
              <w:pStyle w:val="Default"/>
              <w:spacing w:before="40" w:after="40"/>
              <w:rPr>
                <w:rFonts w:ascii="Arial" w:hAnsi="Arial" w:cs="Arial"/>
                <w:sz w:val="22"/>
                <w:szCs w:val="22"/>
              </w:rPr>
            </w:pPr>
            <w:r>
              <w:rPr>
                <w:rFonts w:ascii="Arial" w:hAnsi="Arial" w:cs="Arial"/>
                <w:sz w:val="22"/>
                <w:szCs w:val="22"/>
              </w:rPr>
              <w:t xml:space="preserve">To assess the state of </w:t>
            </w:r>
            <w:r w:rsidRPr="002C780E">
              <w:rPr>
                <w:rFonts w:ascii="Arial" w:hAnsi="Arial" w:cs="Arial"/>
              </w:rPr>
              <w:t>evidence about tooth brushing practice in Ethiopia from 2010 to 2020</w:t>
            </w:r>
            <w:r>
              <w:rPr>
                <w:rFonts w:ascii="Arial" w:hAnsi="Arial" w:cs="Arial"/>
              </w:rPr>
              <w:t>.</w:t>
            </w:r>
          </w:p>
        </w:tc>
        <w:tc>
          <w:tcPr>
            <w:tcW w:w="1284" w:type="dxa"/>
            <w:tcBorders>
              <w:top w:val="single" w:sz="5" w:space="0" w:color="000000"/>
              <w:left w:val="single" w:sz="5" w:space="0" w:color="000000"/>
              <w:bottom w:val="double" w:sz="5" w:space="0" w:color="000000"/>
              <w:right w:val="single" w:sz="5" w:space="0" w:color="000000"/>
            </w:tcBorders>
          </w:tcPr>
          <w:p w:rsidR="002D71E3" w:rsidRPr="00C0091E" w:rsidRDefault="002D71E3" w:rsidP="002D71E3">
            <w:pPr>
              <w:pStyle w:val="Default"/>
              <w:spacing w:before="40" w:after="40"/>
              <w:rPr>
                <w:rFonts w:ascii="Arial" w:hAnsi="Arial" w:cs="Arial"/>
                <w:color w:val="auto"/>
                <w:sz w:val="22"/>
                <w:szCs w:val="22"/>
              </w:rPr>
            </w:pPr>
            <w:r w:rsidRPr="00C0091E">
              <w:rPr>
                <w:rFonts w:ascii="Arial" w:hAnsi="Arial" w:cs="Arial"/>
                <w:color w:val="auto"/>
                <w:sz w:val="22"/>
                <w:szCs w:val="22"/>
              </w:rPr>
              <w:t>4</w:t>
            </w:r>
          </w:p>
        </w:tc>
      </w:tr>
      <w:tr w:rsidR="002D71E3" w:rsidRPr="00C0091E" w:rsidTr="002D71E3">
        <w:trPr>
          <w:trHeight w:val="327"/>
        </w:trPr>
        <w:tc>
          <w:tcPr>
            <w:tcW w:w="1207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2D71E3" w:rsidRPr="00C0091E" w:rsidRDefault="002D71E3" w:rsidP="002D71E3">
            <w:pPr>
              <w:pStyle w:val="Default"/>
              <w:rPr>
                <w:rFonts w:ascii="Arial" w:hAnsi="Arial" w:cs="Arial"/>
                <w:sz w:val="22"/>
                <w:szCs w:val="22"/>
              </w:rPr>
            </w:pPr>
            <w:r w:rsidRPr="00C0091E">
              <w:rPr>
                <w:rFonts w:ascii="Arial" w:hAnsi="Arial" w:cs="Arial"/>
                <w:b/>
                <w:bCs/>
                <w:sz w:val="22"/>
                <w:szCs w:val="22"/>
              </w:rPr>
              <w:t xml:space="preserve">METHODS </w:t>
            </w:r>
          </w:p>
        </w:tc>
        <w:tc>
          <w:tcPr>
            <w:tcW w:w="1284" w:type="dxa"/>
            <w:tcBorders>
              <w:top w:val="double" w:sz="5" w:space="0" w:color="000000"/>
              <w:left w:val="single" w:sz="5" w:space="0" w:color="000000"/>
              <w:bottom w:val="single" w:sz="5" w:space="0" w:color="000000"/>
              <w:right w:val="single" w:sz="5" w:space="0" w:color="000000"/>
            </w:tcBorders>
            <w:shd w:val="clear" w:color="auto" w:fill="FFFFCC"/>
          </w:tcPr>
          <w:p w:rsidR="002D71E3" w:rsidRPr="00C0091E" w:rsidRDefault="002D71E3" w:rsidP="002D71E3">
            <w:pPr>
              <w:pStyle w:val="Default"/>
              <w:jc w:val="right"/>
              <w:rPr>
                <w:rFonts w:ascii="Arial" w:hAnsi="Arial" w:cs="Arial"/>
                <w:color w:val="auto"/>
                <w:sz w:val="22"/>
                <w:szCs w:val="22"/>
              </w:rPr>
            </w:pPr>
          </w:p>
        </w:tc>
      </w:tr>
      <w:tr w:rsidR="002D71E3" w:rsidRPr="00C0091E" w:rsidTr="002D71E3">
        <w:trPr>
          <w:trHeight w:val="565"/>
        </w:trPr>
        <w:tc>
          <w:tcPr>
            <w:tcW w:w="244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C0091E">
              <w:rPr>
                <w:rFonts w:ascii="Arial" w:hAnsi="Arial" w:cs="Arial"/>
                <w:sz w:val="22"/>
                <w:szCs w:val="22"/>
              </w:rPr>
              <w:t xml:space="preserve">Protocol and registration </w:t>
            </w:r>
          </w:p>
        </w:tc>
        <w:tc>
          <w:tcPr>
            <w:tcW w:w="48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jc w:val="right"/>
              <w:rPr>
                <w:rFonts w:ascii="Arial" w:hAnsi="Arial" w:cs="Arial"/>
                <w:sz w:val="22"/>
                <w:szCs w:val="22"/>
              </w:rPr>
            </w:pPr>
            <w:r w:rsidRPr="00C0091E">
              <w:rPr>
                <w:rFonts w:ascii="Arial" w:hAnsi="Arial" w:cs="Arial"/>
                <w:sz w:val="22"/>
                <w:szCs w:val="22"/>
              </w:rPr>
              <w:t>5</w:t>
            </w:r>
          </w:p>
        </w:tc>
        <w:tc>
          <w:tcPr>
            <w:tcW w:w="9149"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C0091E">
              <w:rPr>
                <w:rFonts w:ascii="Arial" w:hAnsi="Arial" w:cs="Arial"/>
                <w:sz w:val="22"/>
                <w:szCs w:val="22"/>
              </w:rPr>
              <w:t xml:space="preserve">Indicate if a review protocol exists, if and where it can be accessed (e.g., Web address), and, if available, provide registration information including registration number. </w:t>
            </w:r>
          </w:p>
        </w:tc>
        <w:tc>
          <w:tcPr>
            <w:tcW w:w="1284"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color w:val="auto"/>
                <w:sz w:val="22"/>
                <w:szCs w:val="22"/>
              </w:rPr>
            </w:pPr>
            <w:r w:rsidRPr="00C0091E">
              <w:rPr>
                <w:rFonts w:ascii="Arial" w:hAnsi="Arial" w:cs="Arial"/>
                <w:color w:val="auto"/>
                <w:sz w:val="22"/>
                <w:szCs w:val="22"/>
              </w:rPr>
              <w:t>Not registered</w:t>
            </w:r>
          </w:p>
        </w:tc>
      </w:tr>
      <w:tr w:rsidR="002D71E3" w:rsidRPr="00C0091E" w:rsidTr="002D71E3">
        <w:trPr>
          <w:trHeight w:val="565"/>
        </w:trPr>
        <w:tc>
          <w:tcPr>
            <w:tcW w:w="244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C0091E">
              <w:rPr>
                <w:rFonts w:ascii="Arial" w:hAnsi="Arial" w:cs="Arial"/>
                <w:sz w:val="22"/>
                <w:szCs w:val="22"/>
              </w:rPr>
              <w:t xml:space="preserve">Eligibility criteria </w:t>
            </w:r>
          </w:p>
        </w:tc>
        <w:tc>
          <w:tcPr>
            <w:tcW w:w="48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jc w:val="right"/>
              <w:rPr>
                <w:rFonts w:ascii="Arial" w:hAnsi="Arial" w:cs="Arial"/>
                <w:sz w:val="22"/>
                <w:szCs w:val="22"/>
              </w:rPr>
            </w:pPr>
            <w:r w:rsidRPr="00C0091E">
              <w:rPr>
                <w:rFonts w:ascii="Arial" w:hAnsi="Arial" w:cs="Arial"/>
                <w:sz w:val="22"/>
                <w:szCs w:val="22"/>
              </w:rPr>
              <w:t>6</w:t>
            </w:r>
          </w:p>
        </w:tc>
        <w:tc>
          <w:tcPr>
            <w:tcW w:w="9149"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spacing w:line="360" w:lineRule="auto"/>
              <w:jc w:val="both"/>
              <w:rPr>
                <w:rFonts w:ascii="Arial" w:hAnsi="Arial" w:cs="Arial"/>
                <w:sz w:val="22"/>
              </w:rPr>
            </w:pPr>
            <w:r w:rsidRPr="004B50C5">
              <w:rPr>
                <w:rFonts w:ascii="Arial" w:hAnsi="Arial" w:cs="Arial"/>
                <w:sz w:val="24"/>
              </w:rPr>
              <w:t>Study inclusion criteria were</w:t>
            </w:r>
            <w:r>
              <w:rPr>
                <w:rFonts w:ascii="Arial" w:hAnsi="Arial" w:cs="Arial"/>
                <w:sz w:val="24"/>
              </w:rPr>
              <w:t xml:space="preserve"> the following: (1) study population comprised of any age group, (2) study outcome is tooth brushing, </w:t>
            </w:r>
            <w:proofErr w:type="gramStart"/>
            <w:r>
              <w:rPr>
                <w:rFonts w:ascii="Arial" w:hAnsi="Arial" w:cs="Arial"/>
                <w:sz w:val="24"/>
              </w:rPr>
              <w:t>(3) study design is cross-sectional</w:t>
            </w:r>
            <w:proofErr w:type="gramEnd"/>
            <w:r>
              <w:rPr>
                <w:rFonts w:ascii="Arial" w:hAnsi="Arial" w:cs="Arial"/>
                <w:sz w:val="24"/>
              </w:rPr>
              <w:t xml:space="preserve">. Exclusion criteria were as follows: (1) qualitative study, (2) report language is non-English, (3) year of publication is older than </w:t>
            </w:r>
            <w:r w:rsidRPr="006479A4">
              <w:rPr>
                <w:rFonts w:ascii="Arial" w:hAnsi="Arial" w:cs="Arial"/>
                <w:sz w:val="24"/>
              </w:rPr>
              <w:t>2010</w:t>
            </w:r>
            <w:r>
              <w:rPr>
                <w:rFonts w:ascii="Arial" w:hAnsi="Arial" w:cs="Arial"/>
                <w:color w:val="FF0000"/>
                <w:sz w:val="24"/>
              </w:rPr>
              <w:t>.</w:t>
            </w:r>
          </w:p>
        </w:tc>
        <w:tc>
          <w:tcPr>
            <w:tcW w:w="1284"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color w:val="auto"/>
                <w:sz w:val="22"/>
                <w:szCs w:val="22"/>
              </w:rPr>
            </w:pPr>
            <w:r w:rsidRPr="00C0091E">
              <w:rPr>
                <w:rFonts w:ascii="Arial" w:hAnsi="Arial" w:cs="Arial"/>
                <w:color w:val="auto"/>
                <w:sz w:val="22"/>
                <w:szCs w:val="22"/>
              </w:rPr>
              <w:t>4</w:t>
            </w:r>
          </w:p>
        </w:tc>
      </w:tr>
      <w:tr w:rsidR="002D71E3" w:rsidRPr="00C0091E" w:rsidTr="002D71E3">
        <w:trPr>
          <w:trHeight w:val="565"/>
        </w:trPr>
        <w:tc>
          <w:tcPr>
            <w:tcW w:w="244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C0091E">
              <w:rPr>
                <w:rFonts w:ascii="Arial" w:hAnsi="Arial" w:cs="Arial"/>
                <w:sz w:val="22"/>
                <w:szCs w:val="22"/>
              </w:rPr>
              <w:t xml:space="preserve">Information sources </w:t>
            </w:r>
          </w:p>
        </w:tc>
        <w:tc>
          <w:tcPr>
            <w:tcW w:w="48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jc w:val="right"/>
              <w:rPr>
                <w:rFonts w:ascii="Arial" w:hAnsi="Arial" w:cs="Arial"/>
                <w:sz w:val="22"/>
                <w:szCs w:val="22"/>
              </w:rPr>
            </w:pPr>
            <w:r w:rsidRPr="00C0091E">
              <w:rPr>
                <w:rFonts w:ascii="Arial" w:hAnsi="Arial" w:cs="Arial"/>
                <w:sz w:val="22"/>
                <w:szCs w:val="22"/>
              </w:rPr>
              <w:t>7</w:t>
            </w:r>
          </w:p>
        </w:tc>
        <w:tc>
          <w:tcPr>
            <w:tcW w:w="9149"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F0730F">
              <w:rPr>
                <w:rFonts w:ascii="Arial" w:hAnsi="Arial" w:cs="Arial"/>
              </w:rPr>
              <w:t xml:space="preserve">PubMed, Google Scholar, </w:t>
            </w:r>
            <w:r>
              <w:rPr>
                <w:rFonts w:ascii="Arial" w:hAnsi="Arial" w:cs="Arial"/>
              </w:rPr>
              <w:t xml:space="preserve">Hinari, EMBASE, </w:t>
            </w:r>
            <w:r w:rsidRPr="00F0730F">
              <w:rPr>
                <w:rFonts w:ascii="Arial" w:hAnsi="Arial" w:cs="Arial"/>
              </w:rPr>
              <w:t xml:space="preserve">and </w:t>
            </w:r>
            <w:r>
              <w:rPr>
                <w:rFonts w:ascii="Arial" w:hAnsi="Arial" w:cs="Arial"/>
              </w:rPr>
              <w:t xml:space="preserve"> African Journals Online</w:t>
            </w:r>
          </w:p>
        </w:tc>
        <w:tc>
          <w:tcPr>
            <w:tcW w:w="1284"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color w:val="auto"/>
                <w:sz w:val="22"/>
                <w:szCs w:val="22"/>
              </w:rPr>
            </w:pPr>
            <w:r w:rsidRPr="00C0091E">
              <w:rPr>
                <w:rFonts w:ascii="Arial" w:hAnsi="Arial" w:cs="Arial"/>
                <w:color w:val="auto"/>
                <w:sz w:val="22"/>
                <w:szCs w:val="22"/>
              </w:rPr>
              <w:t>4</w:t>
            </w:r>
          </w:p>
        </w:tc>
      </w:tr>
      <w:tr w:rsidR="002D71E3" w:rsidRPr="00C0091E" w:rsidTr="002D71E3">
        <w:trPr>
          <w:trHeight w:val="565"/>
        </w:trPr>
        <w:tc>
          <w:tcPr>
            <w:tcW w:w="244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C0091E">
              <w:rPr>
                <w:rFonts w:ascii="Arial" w:hAnsi="Arial" w:cs="Arial"/>
                <w:sz w:val="22"/>
                <w:szCs w:val="22"/>
              </w:rPr>
              <w:t xml:space="preserve">Search </w:t>
            </w:r>
          </w:p>
        </w:tc>
        <w:tc>
          <w:tcPr>
            <w:tcW w:w="48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jc w:val="right"/>
              <w:rPr>
                <w:rFonts w:ascii="Arial" w:hAnsi="Arial" w:cs="Arial"/>
                <w:sz w:val="22"/>
                <w:szCs w:val="22"/>
              </w:rPr>
            </w:pPr>
            <w:r w:rsidRPr="00C0091E">
              <w:rPr>
                <w:rFonts w:ascii="Arial" w:hAnsi="Arial" w:cs="Arial"/>
                <w:sz w:val="22"/>
                <w:szCs w:val="22"/>
              </w:rPr>
              <w:t>8</w:t>
            </w:r>
          </w:p>
        </w:tc>
        <w:tc>
          <w:tcPr>
            <w:tcW w:w="9149"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F0730F">
              <w:rPr>
                <w:rFonts w:ascii="Arial" w:hAnsi="Arial" w:cs="Arial"/>
              </w:rPr>
              <w:t>Tooth Brushing OR Dental Problems OR Dental Caries) AND Ethiopia. The controlled searches included the following Medical Subject Headings (</w:t>
            </w:r>
            <w:proofErr w:type="spellStart"/>
            <w:r w:rsidRPr="00F0730F">
              <w:rPr>
                <w:rFonts w:ascii="Arial" w:hAnsi="Arial" w:cs="Arial"/>
              </w:rPr>
              <w:t>MeSH</w:t>
            </w:r>
            <w:proofErr w:type="spellEnd"/>
            <w:r w:rsidRPr="00F0730F">
              <w:rPr>
                <w:rFonts w:ascii="Arial" w:hAnsi="Arial" w:cs="Arial"/>
              </w:rPr>
              <w:t>) terms: “tooth brushing”, and “Ethiopia” as recommended for each database</w:t>
            </w:r>
          </w:p>
        </w:tc>
        <w:tc>
          <w:tcPr>
            <w:tcW w:w="1284"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color w:val="auto"/>
                <w:sz w:val="22"/>
                <w:szCs w:val="22"/>
              </w:rPr>
            </w:pPr>
            <w:r>
              <w:rPr>
                <w:rFonts w:ascii="Arial" w:hAnsi="Arial" w:cs="Arial"/>
                <w:color w:val="auto"/>
                <w:sz w:val="22"/>
                <w:szCs w:val="22"/>
              </w:rPr>
              <w:t>4</w:t>
            </w:r>
          </w:p>
        </w:tc>
      </w:tr>
      <w:tr w:rsidR="002D71E3" w:rsidRPr="00C0091E" w:rsidTr="002D71E3">
        <w:trPr>
          <w:trHeight w:val="565"/>
        </w:trPr>
        <w:tc>
          <w:tcPr>
            <w:tcW w:w="244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C0091E">
              <w:rPr>
                <w:rFonts w:ascii="Arial" w:hAnsi="Arial" w:cs="Arial"/>
                <w:sz w:val="22"/>
                <w:szCs w:val="22"/>
              </w:rPr>
              <w:lastRenderedPageBreak/>
              <w:t xml:space="preserve">Study selection </w:t>
            </w:r>
          </w:p>
        </w:tc>
        <w:tc>
          <w:tcPr>
            <w:tcW w:w="48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jc w:val="right"/>
              <w:rPr>
                <w:rFonts w:ascii="Arial" w:hAnsi="Arial" w:cs="Arial"/>
                <w:sz w:val="22"/>
                <w:szCs w:val="22"/>
              </w:rPr>
            </w:pPr>
            <w:r w:rsidRPr="00C0091E">
              <w:rPr>
                <w:rFonts w:ascii="Arial" w:hAnsi="Arial" w:cs="Arial"/>
                <w:sz w:val="22"/>
                <w:szCs w:val="22"/>
              </w:rPr>
              <w:t>9</w:t>
            </w:r>
          </w:p>
        </w:tc>
        <w:tc>
          <w:tcPr>
            <w:tcW w:w="9149"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F0730F">
              <w:rPr>
                <w:rFonts w:ascii="Arial" w:hAnsi="Arial" w:cs="Arial"/>
              </w:rPr>
              <w:t>literature screening of the extracted articles involved examining the titles and abstracts for relevance</w:t>
            </w:r>
          </w:p>
        </w:tc>
        <w:tc>
          <w:tcPr>
            <w:tcW w:w="1284"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color w:val="auto"/>
                <w:sz w:val="22"/>
                <w:szCs w:val="22"/>
              </w:rPr>
            </w:pPr>
            <w:r w:rsidRPr="00C0091E">
              <w:rPr>
                <w:rFonts w:ascii="Arial" w:hAnsi="Arial" w:cs="Arial"/>
                <w:color w:val="auto"/>
                <w:sz w:val="22"/>
                <w:szCs w:val="22"/>
              </w:rPr>
              <w:t>5</w:t>
            </w:r>
          </w:p>
        </w:tc>
      </w:tr>
      <w:tr w:rsidR="002D71E3" w:rsidRPr="00C0091E" w:rsidTr="002D71E3">
        <w:trPr>
          <w:trHeight w:val="565"/>
        </w:trPr>
        <w:tc>
          <w:tcPr>
            <w:tcW w:w="244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C0091E">
              <w:rPr>
                <w:rFonts w:ascii="Arial" w:hAnsi="Arial" w:cs="Arial"/>
                <w:sz w:val="22"/>
                <w:szCs w:val="22"/>
              </w:rPr>
              <w:t xml:space="preserve">Data collection process </w:t>
            </w:r>
          </w:p>
        </w:tc>
        <w:tc>
          <w:tcPr>
            <w:tcW w:w="48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jc w:val="right"/>
              <w:rPr>
                <w:rFonts w:ascii="Arial" w:hAnsi="Arial" w:cs="Arial"/>
                <w:sz w:val="22"/>
                <w:szCs w:val="22"/>
              </w:rPr>
            </w:pPr>
            <w:r w:rsidRPr="00C0091E">
              <w:rPr>
                <w:rFonts w:ascii="Arial" w:hAnsi="Arial" w:cs="Arial"/>
                <w:sz w:val="22"/>
                <w:szCs w:val="22"/>
              </w:rPr>
              <w:t>10</w:t>
            </w:r>
          </w:p>
        </w:tc>
        <w:tc>
          <w:tcPr>
            <w:tcW w:w="9149"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B024A1">
              <w:rPr>
                <w:rFonts w:ascii="Arial" w:eastAsia="MinionPro-Regular" w:hAnsi="Arial" w:cs="Arial"/>
              </w:rPr>
              <w:t>The reviewer extracted the included data</w:t>
            </w:r>
            <w:r>
              <w:rPr>
                <w:rFonts w:ascii="Arial" w:eastAsia="MinionPro-Regular" w:hAnsi="Arial" w:cs="Arial"/>
              </w:rPr>
              <w:t>. Information concerning the study characteristics, methodological details, main outcomes, and findings were extracted from the selected articles and organized in an excel table to facilitate the assessment of their quality using Preferred Reporting Items for Systematic Reviews and Meta-Analysis(PRISMA) guidelines.</w:t>
            </w:r>
          </w:p>
        </w:tc>
        <w:tc>
          <w:tcPr>
            <w:tcW w:w="1284"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color w:val="auto"/>
                <w:sz w:val="22"/>
                <w:szCs w:val="22"/>
              </w:rPr>
            </w:pPr>
            <w:r w:rsidRPr="00C0091E">
              <w:rPr>
                <w:rFonts w:ascii="Arial" w:hAnsi="Arial" w:cs="Arial"/>
                <w:color w:val="auto"/>
                <w:sz w:val="22"/>
                <w:szCs w:val="22"/>
              </w:rPr>
              <w:t>5</w:t>
            </w:r>
          </w:p>
        </w:tc>
      </w:tr>
      <w:tr w:rsidR="002D71E3" w:rsidRPr="00C0091E" w:rsidTr="002D71E3">
        <w:trPr>
          <w:trHeight w:val="565"/>
        </w:trPr>
        <w:tc>
          <w:tcPr>
            <w:tcW w:w="244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C0091E">
              <w:rPr>
                <w:rFonts w:ascii="Arial" w:hAnsi="Arial" w:cs="Arial"/>
                <w:sz w:val="22"/>
                <w:szCs w:val="22"/>
              </w:rPr>
              <w:t xml:space="preserve">Data items </w:t>
            </w:r>
          </w:p>
        </w:tc>
        <w:tc>
          <w:tcPr>
            <w:tcW w:w="48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jc w:val="right"/>
              <w:rPr>
                <w:rFonts w:ascii="Arial" w:hAnsi="Arial" w:cs="Arial"/>
                <w:sz w:val="22"/>
                <w:szCs w:val="22"/>
              </w:rPr>
            </w:pPr>
            <w:r w:rsidRPr="00C0091E">
              <w:rPr>
                <w:rFonts w:ascii="Arial" w:hAnsi="Arial" w:cs="Arial"/>
                <w:sz w:val="22"/>
                <w:szCs w:val="22"/>
              </w:rPr>
              <w:t>11</w:t>
            </w:r>
          </w:p>
        </w:tc>
        <w:tc>
          <w:tcPr>
            <w:tcW w:w="9149"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C0091E">
              <w:rPr>
                <w:rFonts w:ascii="Arial" w:hAnsi="Arial" w:cs="Arial"/>
                <w:sz w:val="22"/>
                <w:szCs w:val="22"/>
              </w:rPr>
              <w:t xml:space="preserve">List and define all variables for which data were sought (e.g., PICOS, funding sources) and any assumptions and simplifications made. </w:t>
            </w:r>
          </w:p>
        </w:tc>
        <w:tc>
          <w:tcPr>
            <w:tcW w:w="1284"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color w:val="auto"/>
                <w:sz w:val="22"/>
                <w:szCs w:val="22"/>
              </w:rPr>
            </w:pPr>
            <w:r w:rsidRPr="00C0091E">
              <w:rPr>
                <w:rFonts w:ascii="Arial" w:hAnsi="Arial" w:cs="Arial"/>
                <w:color w:val="auto"/>
                <w:sz w:val="22"/>
                <w:szCs w:val="22"/>
              </w:rPr>
              <w:t>NA</w:t>
            </w:r>
          </w:p>
        </w:tc>
      </w:tr>
      <w:tr w:rsidR="002D71E3" w:rsidRPr="00C0091E" w:rsidTr="002D71E3">
        <w:trPr>
          <w:trHeight w:val="565"/>
        </w:trPr>
        <w:tc>
          <w:tcPr>
            <w:tcW w:w="244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C0091E">
              <w:rPr>
                <w:rFonts w:ascii="Arial" w:hAnsi="Arial" w:cs="Arial"/>
                <w:sz w:val="22"/>
                <w:szCs w:val="22"/>
              </w:rPr>
              <w:t xml:space="preserve">Risk of bias in individual studies </w:t>
            </w:r>
          </w:p>
        </w:tc>
        <w:tc>
          <w:tcPr>
            <w:tcW w:w="48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jc w:val="right"/>
              <w:rPr>
                <w:rFonts w:ascii="Arial" w:hAnsi="Arial" w:cs="Arial"/>
                <w:sz w:val="22"/>
                <w:szCs w:val="22"/>
              </w:rPr>
            </w:pPr>
            <w:r w:rsidRPr="00C0091E">
              <w:rPr>
                <w:rFonts w:ascii="Arial" w:hAnsi="Arial" w:cs="Arial"/>
                <w:sz w:val="22"/>
                <w:szCs w:val="22"/>
              </w:rPr>
              <w:t>12</w:t>
            </w:r>
          </w:p>
        </w:tc>
        <w:tc>
          <w:tcPr>
            <w:tcW w:w="9149" w:type="dxa"/>
            <w:tcBorders>
              <w:top w:val="single" w:sz="5" w:space="0" w:color="000000"/>
              <w:left w:val="single" w:sz="5" w:space="0" w:color="000000"/>
              <w:bottom w:val="single" w:sz="5" w:space="0" w:color="000000"/>
              <w:right w:val="single" w:sz="5" w:space="0" w:color="000000"/>
            </w:tcBorders>
          </w:tcPr>
          <w:p w:rsidR="002D71E3" w:rsidRPr="00C0091E" w:rsidRDefault="002D71E3" w:rsidP="00765D43">
            <w:pPr>
              <w:autoSpaceDE w:val="0"/>
              <w:autoSpaceDN w:val="0"/>
              <w:adjustRightInd w:val="0"/>
              <w:spacing w:after="0" w:line="360" w:lineRule="auto"/>
              <w:jc w:val="both"/>
              <w:rPr>
                <w:rFonts w:ascii="Arial" w:hAnsi="Arial" w:cs="Arial"/>
                <w:sz w:val="22"/>
              </w:rPr>
            </w:pPr>
            <w:r w:rsidRPr="00F0730F">
              <w:rPr>
                <w:rFonts w:ascii="Arial" w:hAnsi="Arial" w:cs="Arial"/>
                <w:sz w:val="24"/>
                <w:szCs w:val="24"/>
              </w:rPr>
              <w:t xml:space="preserve">For this review, the </w:t>
            </w:r>
            <w:r w:rsidR="00765D43">
              <w:rPr>
                <w:rFonts w:ascii="Arial" w:hAnsi="Arial" w:cs="Arial"/>
                <w:sz w:val="24"/>
                <w:szCs w:val="24"/>
              </w:rPr>
              <w:t>Joanna Brigg</w:t>
            </w:r>
            <w:r>
              <w:rPr>
                <w:rFonts w:ascii="Arial" w:hAnsi="Arial" w:cs="Arial"/>
                <w:sz w:val="24"/>
                <w:szCs w:val="24"/>
              </w:rPr>
              <w:t xml:space="preserve">s </w:t>
            </w:r>
            <w:r w:rsidR="00765D43">
              <w:rPr>
                <w:rFonts w:ascii="Arial" w:hAnsi="Arial" w:cs="Arial"/>
                <w:sz w:val="24"/>
                <w:szCs w:val="24"/>
              </w:rPr>
              <w:t xml:space="preserve">Institutes critical appraisal tool for prevalence study </w:t>
            </w:r>
            <w:r w:rsidRPr="00F0730F">
              <w:rPr>
                <w:rFonts w:ascii="Arial" w:hAnsi="Arial" w:cs="Arial"/>
                <w:sz w:val="24"/>
                <w:szCs w:val="24"/>
              </w:rPr>
              <w:t>scale</w:t>
            </w:r>
            <w:r>
              <w:rPr>
                <w:rFonts w:ascii="Arial" w:hAnsi="Arial" w:cs="Arial"/>
                <w:sz w:val="24"/>
                <w:szCs w:val="24"/>
              </w:rPr>
              <w:t xml:space="preserve"> was used to assess the risk of bias in cross-sectional studies.  A star system </w:t>
            </w:r>
            <w:proofErr w:type="gramStart"/>
            <w:r>
              <w:rPr>
                <w:rFonts w:ascii="Arial" w:hAnsi="Arial" w:cs="Arial"/>
                <w:sz w:val="24"/>
                <w:szCs w:val="24"/>
              </w:rPr>
              <w:t>was used</w:t>
            </w:r>
            <w:proofErr w:type="gramEnd"/>
            <w:r>
              <w:rPr>
                <w:rFonts w:ascii="Arial" w:hAnsi="Arial" w:cs="Arial"/>
                <w:sz w:val="24"/>
                <w:szCs w:val="24"/>
              </w:rPr>
              <w:t xml:space="preserve"> to assign a rating, where each parameter was awarded a star or two st</w:t>
            </w:r>
            <w:r w:rsidR="00765D43">
              <w:rPr>
                <w:rFonts w:ascii="Arial" w:hAnsi="Arial" w:cs="Arial"/>
                <w:sz w:val="24"/>
                <w:szCs w:val="24"/>
              </w:rPr>
              <w:t>ars for comparability questions and reported as low, medium and good</w:t>
            </w:r>
            <w:r>
              <w:rPr>
                <w:rFonts w:ascii="Arial" w:hAnsi="Arial" w:cs="Arial"/>
                <w:sz w:val="24"/>
                <w:szCs w:val="24"/>
              </w:rPr>
              <w:t>.</w:t>
            </w:r>
          </w:p>
        </w:tc>
        <w:tc>
          <w:tcPr>
            <w:tcW w:w="1284"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color w:val="auto"/>
                <w:sz w:val="22"/>
                <w:szCs w:val="22"/>
              </w:rPr>
            </w:pPr>
            <w:r w:rsidRPr="00C0091E">
              <w:rPr>
                <w:rFonts w:ascii="Arial" w:hAnsi="Arial" w:cs="Arial"/>
                <w:color w:val="auto"/>
                <w:sz w:val="22"/>
                <w:szCs w:val="22"/>
              </w:rPr>
              <w:t>6</w:t>
            </w:r>
          </w:p>
        </w:tc>
      </w:tr>
      <w:tr w:rsidR="002D71E3" w:rsidRPr="00C0091E" w:rsidTr="002D71E3">
        <w:trPr>
          <w:trHeight w:val="325"/>
        </w:trPr>
        <w:tc>
          <w:tcPr>
            <w:tcW w:w="244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C0091E">
              <w:rPr>
                <w:rFonts w:ascii="Arial" w:hAnsi="Arial" w:cs="Arial"/>
                <w:sz w:val="22"/>
                <w:szCs w:val="22"/>
              </w:rPr>
              <w:t xml:space="preserve">Summary measures </w:t>
            </w:r>
          </w:p>
        </w:tc>
        <w:tc>
          <w:tcPr>
            <w:tcW w:w="48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jc w:val="right"/>
              <w:rPr>
                <w:rFonts w:ascii="Arial" w:hAnsi="Arial" w:cs="Arial"/>
                <w:sz w:val="22"/>
                <w:szCs w:val="22"/>
              </w:rPr>
            </w:pPr>
            <w:r w:rsidRPr="00C0091E">
              <w:rPr>
                <w:rFonts w:ascii="Arial" w:hAnsi="Arial" w:cs="Arial"/>
                <w:sz w:val="22"/>
                <w:szCs w:val="22"/>
              </w:rPr>
              <w:t>13</w:t>
            </w:r>
          </w:p>
        </w:tc>
        <w:tc>
          <w:tcPr>
            <w:tcW w:w="9149"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C0091E">
              <w:rPr>
                <w:rFonts w:ascii="Arial" w:hAnsi="Arial" w:cs="Arial"/>
                <w:sz w:val="22"/>
                <w:szCs w:val="22"/>
              </w:rPr>
              <w:t xml:space="preserve">State the principal summary measures (e.g., risk ratio, difference in means). </w:t>
            </w:r>
          </w:p>
        </w:tc>
        <w:tc>
          <w:tcPr>
            <w:tcW w:w="1284"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color w:val="auto"/>
                <w:sz w:val="22"/>
                <w:szCs w:val="22"/>
              </w:rPr>
            </w:pPr>
            <w:r w:rsidRPr="00C0091E">
              <w:rPr>
                <w:rFonts w:ascii="Arial" w:hAnsi="Arial" w:cs="Arial"/>
                <w:color w:val="auto"/>
                <w:sz w:val="22"/>
                <w:szCs w:val="22"/>
              </w:rPr>
              <w:t>NA</w:t>
            </w:r>
          </w:p>
        </w:tc>
      </w:tr>
      <w:tr w:rsidR="002D71E3" w:rsidRPr="00C0091E" w:rsidTr="002D71E3">
        <w:trPr>
          <w:trHeight w:val="567"/>
        </w:trPr>
        <w:tc>
          <w:tcPr>
            <w:tcW w:w="244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sz w:val="22"/>
                <w:szCs w:val="22"/>
              </w:rPr>
            </w:pPr>
            <w:r w:rsidRPr="00C0091E">
              <w:rPr>
                <w:rFonts w:ascii="Arial" w:hAnsi="Arial" w:cs="Arial"/>
                <w:sz w:val="22"/>
                <w:szCs w:val="22"/>
              </w:rPr>
              <w:t xml:space="preserve">Synthesis of results </w:t>
            </w:r>
          </w:p>
        </w:tc>
        <w:tc>
          <w:tcPr>
            <w:tcW w:w="483"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jc w:val="right"/>
              <w:rPr>
                <w:rFonts w:ascii="Arial" w:hAnsi="Arial" w:cs="Arial"/>
                <w:sz w:val="22"/>
                <w:szCs w:val="22"/>
              </w:rPr>
            </w:pPr>
            <w:r w:rsidRPr="00C0091E">
              <w:rPr>
                <w:rFonts w:ascii="Arial" w:hAnsi="Arial" w:cs="Arial"/>
                <w:sz w:val="22"/>
                <w:szCs w:val="22"/>
              </w:rPr>
              <w:t>14</w:t>
            </w:r>
          </w:p>
        </w:tc>
        <w:tc>
          <w:tcPr>
            <w:tcW w:w="9149" w:type="dxa"/>
            <w:tcBorders>
              <w:top w:val="single" w:sz="5" w:space="0" w:color="000000"/>
              <w:left w:val="single" w:sz="5" w:space="0" w:color="000000"/>
              <w:bottom w:val="single" w:sz="5" w:space="0" w:color="000000"/>
              <w:right w:val="single" w:sz="5" w:space="0" w:color="000000"/>
            </w:tcBorders>
          </w:tcPr>
          <w:p w:rsidR="002D71E3" w:rsidRDefault="002D71E3" w:rsidP="002D71E3">
            <w:pPr>
              <w:pStyle w:val="Default"/>
              <w:spacing w:before="40" w:after="40"/>
              <w:rPr>
                <w:rFonts w:ascii="Arial" w:hAnsi="Arial" w:cs="Arial"/>
                <w:sz w:val="22"/>
                <w:szCs w:val="22"/>
              </w:rPr>
            </w:pPr>
            <w:r w:rsidRPr="00C0091E">
              <w:rPr>
                <w:rFonts w:ascii="Arial" w:hAnsi="Arial" w:cs="Arial"/>
                <w:sz w:val="22"/>
                <w:szCs w:val="22"/>
              </w:rPr>
              <w:t>Describe the methods of handling data and combining results of studies, if done, including measures of consistency (e.g., I</w:t>
            </w:r>
            <w:r w:rsidRPr="00C0091E">
              <w:rPr>
                <w:rFonts w:ascii="Arial" w:hAnsi="Arial" w:cs="Arial"/>
                <w:sz w:val="22"/>
                <w:szCs w:val="22"/>
                <w:vertAlign w:val="superscript"/>
              </w:rPr>
              <w:t>2</w:t>
            </w:r>
            <w:r w:rsidRPr="00C0091E">
              <w:rPr>
                <w:rFonts w:ascii="Arial" w:hAnsi="Arial" w:cs="Arial"/>
                <w:sz w:val="22"/>
                <w:szCs w:val="22"/>
              </w:rPr>
              <w:t>) for each meta</w:t>
            </w:r>
            <w:r w:rsidRPr="00C0091E">
              <w:rPr>
                <w:rFonts w:cs="Arial"/>
                <w:sz w:val="22"/>
                <w:szCs w:val="22"/>
              </w:rPr>
              <w:t>-</w:t>
            </w:r>
            <w:r w:rsidRPr="00C0091E">
              <w:rPr>
                <w:rFonts w:ascii="Arial" w:hAnsi="Arial" w:cs="Arial"/>
                <w:sz w:val="22"/>
                <w:szCs w:val="22"/>
              </w:rPr>
              <w:t xml:space="preserve">analysis. </w:t>
            </w:r>
          </w:p>
          <w:p w:rsidR="00765D43" w:rsidRPr="00C0091E" w:rsidRDefault="00765D43" w:rsidP="002D71E3">
            <w:pPr>
              <w:pStyle w:val="Default"/>
              <w:spacing w:before="40" w:after="40"/>
              <w:rPr>
                <w:rFonts w:ascii="Arial" w:hAnsi="Arial" w:cs="Arial"/>
                <w:sz w:val="22"/>
                <w:szCs w:val="22"/>
              </w:rPr>
            </w:pPr>
            <w:r>
              <w:rPr>
                <w:rFonts w:ascii="Arial" w:hAnsi="Arial" w:cs="Arial"/>
                <w:sz w:val="22"/>
                <w:szCs w:val="22"/>
              </w:rPr>
              <w:t>Heterogeneity  assessed by suing i</w:t>
            </w:r>
            <w:r w:rsidRPr="00765D43">
              <w:rPr>
                <w:rFonts w:ascii="Arial" w:hAnsi="Arial" w:cs="Arial"/>
                <w:sz w:val="22"/>
                <w:szCs w:val="22"/>
                <w:vertAlign w:val="superscript"/>
              </w:rPr>
              <w:t>2</w:t>
            </w:r>
            <w:r>
              <w:rPr>
                <w:rFonts w:ascii="Arial" w:hAnsi="Arial" w:cs="Arial"/>
                <w:sz w:val="22"/>
                <w:szCs w:val="22"/>
              </w:rPr>
              <w:t xml:space="preserve"> </w:t>
            </w:r>
          </w:p>
        </w:tc>
        <w:tc>
          <w:tcPr>
            <w:tcW w:w="1284" w:type="dxa"/>
            <w:tcBorders>
              <w:top w:val="single" w:sz="5" w:space="0" w:color="000000"/>
              <w:left w:val="single" w:sz="5" w:space="0" w:color="000000"/>
              <w:bottom w:val="single" w:sz="5" w:space="0" w:color="000000"/>
              <w:right w:val="single" w:sz="5" w:space="0" w:color="000000"/>
            </w:tcBorders>
          </w:tcPr>
          <w:p w:rsidR="002D71E3" w:rsidRPr="00C0091E" w:rsidRDefault="002D71E3" w:rsidP="002D71E3">
            <w:pPr>
              <w:pStyle w:val="Default"/>
              <w:spacing w:before="40" w:after="40"/>
              <w:rPr>
                <w:rFonts w:ascii="Arial" w:hAnsi="Arial" w:cs="Arial"/>
                <w:color w:val="auto"/>
                <w:sz w:val="22"/>
                <w:szCs w:val="22"/>
              </w:rPr>
            </w:pPr>
            <w:r w:rsidRPr="00C0091E">
              <w:rPr>
                <w:rFonts w:ascii="Arial" w:hAnsi="Arial" w:cs="Arial"/>
                <w:color w:val="auto"/>
                <w:sz w:val="22"/>
                <w:szCs w:val="22"/>
              </w:rPr>
              <w:t>NA</w:t>
            </w:r>
          </w:p>
        </w:tc>
      </w:tr>
    </w:tbl>
    <w:p w:rsidR="00BD551B" w:rsidRPr="00C0091E" w:rsidRDefault="00BD551B" w:rsidP="00BD551B">
      <w:pPr>
        <w:pStyle w:val="CM2"/>
        <w:rPr>
          <w:rFonts w:asciiTheme="majorBidi" w:hAnsiTheme="majorBidi" w:cstheme="majorBidi"/>
        </w:rPr>
      </w:pPr>
      <w:r w:rsidRPr="00C0091E">
        <w:rPr>
          <w:rFonts w:asciiTheme="majorBidi" w:hAnsiTheme="majorBidi" w:cstheme="majorBidi"/>
          <w:noProof/>
          <w:lang w:val="en-US" w:eastAsia="en-US"/>
        </w:rPr>
        <w:t xml:space="preserve">Appendix </w:t>
      </w:r>
      <w:r w:rsidR="00B24761">
        <w:rPr>
          <w:rFonts w:asciiTheme="majorBidi" w:hAnsiTheme="majorBidi" w:cstheme="majorBidi"/>
          <w:noProof/>
          <w:lang w:val="en-US" w:eastAsia="en-US"/>
        </w:rPr>
        <w:t>1</w:t>
      </w:r>
      <w:r w:rsidRPr="00C0091E">
        <w:rPr>
          <w:rFonts w:asciiTheme="majorBidi" w:hAnsiTheme="majorBidi" w:cstheme="majorBidi"/>
          <w:noProof/>
          <w:lang w:val="en-US" w:eastAsia="en-US"/>
        </w:rPr>
        <w:t xml:space="preserve">: </w:t>
      </w:r>
      <w:r w:rsidRPr="00C0091E">
        <w:rPr>
          <w:rFonts w:asciiTheme="majorBidi" w:hAnsiTheme="majorBidi" w:cstheme="majorBidi"/>
          <w:b/>
          <w:bCs/>
        </w:rPr>
        <w:t>PRISMA 2009 Checklist</w:t>
      </w:r>
    </w:p>
    <w:p w:rsidR="00BD551B" w:rsidRPr="00C0091E" w:rsidRDefault="00BD551B" w:rsidP="00BD551B">
      <w:pPr>
        <w:pStyle w:val="CM1"/>
        <w:jc w:val="center"/>
        <w:rPr>
          <w:rFonts w:ascii="Arial" w:hAnsi="Arial" w:cs="Arial"/>
          <w:sz w:val="8"/>
          <w:szCs w:val="8"/>
        </w:rPr>
      </w:pPr>
    </w:p>
    <w:p w:rsidR="00BD551B" w:rsidRPr="00C0091E" w:rsidRDefault="00BD551B" w:rsidP="00BD551B">
      <w:pPr>
        <w:pStyle w:val="CM1"/>
        <w:jc w:val="center"/>
        <w:rPr>
          <w:rFonts w:ascii="Arial" w:hAnsi="Arial" w:cs="Arial"/>
          <w:sz w:val="16"/>
          <w:szCs w:val="16"/>
        </w:rPr>
      </w:pPr>
      <w:r w:rsidRPr="00C0091E">
        <w:rPr>
          <w:rFonts w:ascii="Arial" w:hAnsi="Arial" w:cs="Arial"/>
          <w:sz w:val="16"/>
          <w:szCs w:val="16"/>
        </w:rPr>
        <w:t xml:space="preserve">Page 1 of 2 </w:t>
      </w:r>
    </w:p>
    <w:tbl>
      <w:tblPr>
        <w:tblW w:w="13389" w:type="dxa"/>
        <w:tblBorders>
          <w:top w:val="nil"/>
          <w:left w:val="nil"/>
          <w:bottom w:val="nil"/>
          <w:right w:val="nil"/>
        </w:tblBorders>
        <w:tblLook w:val="0000" w:firstRow="0" w:lastRow="0" w:firstColumn="0" w:lastColumn="0" w:noHBand="0" w:noVBand="0"/>
      </w:tblPr>
      <w:tblGrid>
        <w:gridCol w:w="2459"/>
        <w:gridCol w:w="476"/>
        <w:gridCol w:w="9272"/>
        <w:gridCol w:w="1182"/>
      </w:tblGrid>
      <w:tr w:rsidR="00BD551B" w:rsidRPr="00C0091E" w:rsidTr="001D0AD0">
        <w:trPr>
          <w:trHeight w:val="666"/>
        </w:trPr>
        <w:tc>
          <w:tcPr>
            <w:tcW w:w="2459"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BD551B" w:rsidRPr="00C0091E" w:rsidRDefault="00BD551B" w:rsidP="00E55A26">
            <w:pPr>
              <w:pStyle w:val="Default"/>
              <w:rPr>
                <w:rFonts w:ascii="Arial" w:hAnsi="Arial" w:cs="Arial"/>
                <w:color w:val="FFFFFF"/>
                <w:sz w:val="20"/>
                <w:szCs w:val="20"/>
              </w:rPr>
            </w:pPr>
            <w:r w:rsidRPr="00C0091E">
              <w:rPr>
                <w:rFonts w:ascii="Arial" w:hAnsi="Arial" w:cs="Arial"/>
                <w:b/>
                <w:bCs/>
                <w:color w:val="FFFFFF"/>
                <w:sz w:val="20"/>
                <w:szCs w:val="20"/>
              </w:rPr>
              <w:t xml:space="preserve">Section/topic </w:t>
            </w:r>
          </w:p>
        </w:tc>
        <w:tc>
          <w:tcPr>
            <w:tcW w:w="476"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BD551B" w:rsidRPr="00C0091E" w:rsidRDefault="00BD551B" w:rsidP="00E55A26">
            <w:pPr>
              <w:pStyle w:val="Default"/>
              <w:jc w:val="right"/>
              <w:rPr>
                <w:rFonts w:ascii="Arial" w:hAnsi="Arial" w:cs="Arial"/>
                <w:sz w:val="20"/>
                <w:szCs w:val="20"/>
              </w:rPr>
            </w:pPr>
            <w:r w:rsidRPr="00C0091E">
              <w:rPr>
                <w:rFonts w:ascii="Arial" w:hAnsi="Arial" w:cs="Arial"/>
                <w:b/>
                <w:bCs/>
                <w:color w:val="FFFFFF"/>
                <w:sz w:val="20"/>
                <w:szCs w:val="20"/>
              </w:rPr>
              <w:t>#</w:t>
            </w:r>
          </w:p>
        </w:tc>
        <w:tc>
          <w:tcPr>
            <w:tcW w:w="9272"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BD551B" w:rsidRPr="00C0091E" w:rsidRDefault="00BD551B" w:rsidP="00E55A26">
            <w:pPr>
              <w:pStyle w:val="Default"/>
              <w:rPr>
                <w:rFonts w:ascii="Arial" w:hAnsi="Arial" w:cs="Arial"/>
                <w:color w:val="FFFFFF"/>
                <w:sz w:val="20"/>
                <w:szCs w:val="20"/>
              </w:rPr>
            </w:pPr>
            <w:r w:rsidRPr="00C0091E">
              <w:rPr>
                <w:rFonts w:ascii="Arial" w:hAnsi="Arial" w:cs="Arial"/>
                <w:b/>
                <w:bCs/>
                <w:color w:val="FFFFFF"/>
                <w:sz w:val="20"/>
                <w:szCs w:val="20"/>
              </w:rPr>
              <w:t xml:space="preserve">Checklist item </w:t>
            </w:r>
          </w:p>
        </w:tc>
        <w:tc>
          <w:tcPr>
            <w:tcW w:w="1182"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BD551B" w:rsidRPr="00C0091E" w:rsidRDefault="00BD551B" w:rsidP="00E55A26">
            <w:pPr>
              <w:pStyle w:val="Default"/>
              <w:rPr>
                <w:rFonts w:ascii="Arial" w:hAnsi="Arial" w:cs="Arial"/>
                <w:color w:val="FFFFFF"/>
                <w:sz w:val="20"/>
                <w:szCs w:val="20"/>
              </w:rPr>
            </w:pPr>
            <w:r w:rsidRPr="00C0091E">
              <w:rPr>
                <w:rFonts w:ascii="Arial" w:hAnsi="Arial" w:cs="Arial"/>
                <w:b/>
                <w:bCs/>
                <w:color w:val="FFFFFF"/>
                <w:sz w:val="20"/>
                <w:szCs w:val="20"/>
              </w:rPr>
              <w:t xml:space="preserve">Reported on page # </w:t>
            </w:r>
          </w:p>
        </w:tc>
      </w:tr>
      <w:tr w:rsidR="00BD551B" w:rsidRPr="00C0091E" w:rsidTr="001D0AD0">
        <w:trPr>
          <w:trHeight w:val="577"/>
        </w:trPr>
        <w:tc>
          <w:tcPr>
            <w:tcW w:w="2459" w:type="dxa"/>
            <w:tcBorders>
              <w:top w:val="doub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rPr>
                <w:rFonts w:ascii="Arial" w:hAnsi="Arial" w:cs="Arial"/>
                <w:sz w:val="20"/>
                <w:szCs w:val="20"/>
              </w:rPr>
            </w:pPr>
            <w:r w:rsidRPr="00C0091E">
              <w:rPr>
                <w:rFonts w:ascii="Arial" w:hAnsi="Arial" w:cs="Arial"/>
                <w:sz w:val="20"/>
                <w:szCs w:val="20"/>
              </w:rPr>
              <w:t xml:space="preserve">Risk of bias across studies </w:t>
            </w:r>
          </w:p>
        </w:tc>
        <w:tc>
          <w:tcPr>
            <w:tcW w:w="476" w:type="dxa"/>
            <w:tcBorders>
              <w:top w:val="doub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jc w:val="right"/>
              <w:rPr>
                <w:rFonts w:ascii="Arial" w:hAnsi="Arial" w:cs="Arial"/>
                <w:sz w:val="20"/>
                <w:szCs w:val="20"/>
              </w:rPr>
            </w:pPr>
            <w:r w:rsidRPr="00C0091E">
              <w:rPr>
                <w:rFonts w:ascii="Arial" w:hAnsi="Arial" w:cs="Arial"/>
                <w:sz w:val="20"/>
                <w:szCs w:val="20"/>
              </w:rPr>
              <w:t>15</w:t>
            </w:r>
          </w:p>
        </w:tc>
        <w:tc>
          <w:tcPr>
            <w:tcW w:w="9272" w:type="dxa"/>
            <w:tcBorders>
              <w:top w:val="double" w:sz="5" w:space="0" w:color="000000"/>
              <w:left w:val="single" w:sz="5" w:space="0" w:color="000000"/>
              <w:bottom w:val="single" w:sz="5" w:space="0" w:color="000000"/>
              <w:right w:val="single" w:sz="5" w:space="0" w:color="000000"/>
            </w:tcBorders>
          </w:tcPr>
          <w:p w:rsidR="00BD551B" w:rsidRDefault="00BD551B" w:rsidP="00E55A26">
            <w:pPr>
              <w:pStyle w:val="Default"/>
              <w:spacing w:before="40" w:after="40"/>
              <w:rPr>
                <w:rFonts w:ascii="Arial" w:hAnsi="Arial" w:cs="Arial"/>
                <w:sz w:val="20"/>
                <w:szCs w:val="20"/>
              </w:rPr>
            </w:pPr>
            <w:r w:rsidRPr="00C0091E">
              <w:rPr>
                <w:rFonts w:ascii="Arial" w:hAnsi="Arial" w:cs="Arial"/>
                <w:sz w:val="20"/>
                <w:szCs w:val="20"/>
              </w:rPr>
              <w:t xml:space="preserve">Specify any assessment of risk of bias that may affect the cumulative evidence (e.g., publication bias, selective reporting within studies). </w:t>
            </w:r>
          </w:p>
          <w:p w:rsidR="00765D43" w:rsidRPr="00C0091E" w:rsidRDefault="00765D43" w:rsidP="00E55A26">
            <w:pPr>
              <w:pStyle w:val="Default"/>
              <w:spacing w:before="40" w:after="40"/>
              <w:rPr>
                <w:rFonts w:ascii="Arial" w:hAnsi="Arial" w:cs="Arial"/>
                <w:sz w:val="20"/>
                <w:szCs w:val="20"/>
              </w:rPr>
            </w:pPr>
            <w:r>
              <w:rPr>
                <w:rFonts w:ascii="Arial" w:hAnsi="Arial" w:cs="Arial"/>
                <w:sz w:val="20"/>
                <w:szCs w:val="20"/>
              </w:rPr>
              <w:t>Risks of bias was also  assessed</w:t>
            </w:r>
          </w:p>
        </w:tc>
        <w:tc>
          <w:tcPr>
            <w:tcW w:w="1182" w:type="dxa"/>
            <w:tcBorders>
              <w:top w:val="doub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rPr>
                <w:rFonts w:ascii="Arial" w:hAnsi="Arial" w:cs="Arial"/>
                <w:color w:val="auto"/>
                <w:sz w:val="20"/>
                <w:szCs w:val="20"/>
              </w:rPr>
            </w:pPr>
            <w:r w:rsidRPr="00C0091E">
              <w:rPr>
                <w:rFonts w:ascii="Arial" w:hAnsi="Arial" w:cs="Arial"/>
                <w:color w:val="auto"/>
                <w:sz w:val="20"/>
                <w:szCs w:val="20"/>
              </w:rPr>
              <w:t>NA</w:t>
            </w:r>
          </w:p>
        </w:tc>
      </w:tr>
      <w:tr w:rsidR="00BD551B" w:rsidRPr="00C0091E" w:rsidTr="001D0AD0">
        <w:trPr>
          <w:trHeight w:val="570"/>
        </w:trPr>
        <w:tc>
          <w:tcPr>
            <w:tcW w:w="2459" w:type="dxa"/>
            <w:tcBorders>
              <w:top w:val="single" w:sz="5" w:space="0" w:color="000000"/>
              <w:left w:val="single" w:sz="5" w:space="0" w:color="000000"/>
              <w:bottom w:val="double" w:sz="2" w:space="0" w:color="FFFFCC"/>
              <w:right w:val="single" w:sz="5" w:space="0" w:color="000000"/>
            </w:tcBorders>
          </w:tcPr>
          <w:p w:rsidR="00BD551B" w:rsidRPr="00C0091E" w:rsidRDefault="00BD551B" w:rsidP="00E55A26">
            <w:pPr>
              <w:pStyle w:val="Default"/>
              <w:spacing w:before="40" w:after="40"/>
              <w:rPr>
                <w:rFonts w:ascii="Arial" w:hAnsi="Arial" w:cs="Arial"/>
                <w:sz w:val="20"/>
                <w:szCs w:val="20"/>
              </w:rPr>
            </w:pPr>
            <w:r w:rsidRPr="00C0091E">
              <w:rPr>
                <w:rFonts w:ascii="Arial" w:hAnsi="Arial" w:cs="Arial"/>
                <w:sz w:val="20"/>
                <w:szCs w:val="20"/>
              </w:rPr>
              <w:t xml:space="preserve">Additional analyses </w:t>
            </w:r>
          </w:p>
        </w:tc>
        <w:tc>
          <w:tcPr>
            <w:tcW w:w="476" w:type="dxa"/>
            <w:tcBorders>
              <w:top w:val="single" w:sz="5" w:space="0" w:color="000000"/>
              <w:left w:val="single" w:sz="5" w:space="0" w:color="000000"/>
              <w:bottom w:val="double" w:sz="2" w:space="0" w:color="FFFFCC"/>
              <w:right w:val="single" w:sz="5" w:space="0" w:color="000000"/>
            </w:tcBorders>
          </w:tcPr>
          <w:p w:rsidR="00BD551B" w:rsidRPr="00C0091E" w:rsidRDefault="00BD551B" w:rsidP="00E55A26">
            <w:pPr>
              <w:pStyle w:val="Default"/>
              <w:spacing w:before="40" w:after="40"/>
              <w:jc w:val="right"/>
              <w:rPr>
                <w:rFonts w:ascii="Arial" w:hAnsi="Arial" w:cs="Arial"/>
                <w:sz w:val="20"/>
                <w:szCs w:val="20"/>
              </w:rPr>
            </w:pPr>
            <w:r w:rsidRPr="00C0091E">
              <w:rPr>
                <w:rFonts w:ascii="Arial" w:hAnsi="Arial" w:cs="Arial"/>
                <w:sz w:val="20"/>
                <w:szCs w:val="20"/>
              </w:rPr>
              <w:t>16</w:t>
            </w:r>
          </w:p>
        </w:tc>
        <w:tc>
          <w:tcPr>
            <w:tcW w:w="9272" w:type="dxa"/>
            <w:tcBorders>
              <w:top w:val="single" w:sz="5" w:space="0" w:color="000000"/>
              <w:left w:val="single" w:sz="5" w:space="0" w:color="000000"/>
              <w:bottom w:val="double" w:sz="5" w:space="0" w:color="000000"/>
              <w:right w:val="single" w:sz="5" w:space="0" w:color="000000"/>
            </w:tcBorders>
          </w:tcPr>
          <w:p w:rsidR="00BD551B" w:rsidRPr="00C0091E" w:rsidRDefault="00BD551B" w:rsidP="00E55A26">
            <w:pPr>
              <w:pStyle w:val="Default"/>
              <w:spacing w:before="40" w:after="40"/>
              <w:rPr>
                <w:rFonts w:ascii="Arial" w:hAnsi="Arial" w:cs="Arial"/>
                <w:sz w:val="20"/>
                <w:szCs w:val="20"/>
              </w:rPr>
            </w:pPr>
            <w:r w:rsidRPr="00C0091E">
              <w:rPr>
                <w:rFonts w:ascii="Arial" w:hAnsi="Arial" w:cs="Arial"/>
                <w:sz w:val="20"/>
                <w:szCs w:val="20"/>
              </w:rPr>
              <w:t>Describe methods of additional analyses (e.g., sensitivity or subgroup analyses, meta-regression), if done, indicating which were pre</w:t>
            </w:r>
            <w:r w:rsidRPr="00C0091E">
              <w:rPr>
                <w:rFonts w:cs="Arial"/>
                <w:sz w:val="20"/>
                <w:szCs w:val="20"/>
              </w:rPr>
              <w:t>-</w:t>
            </w:r>
            <w:r w:rsidRPr="00C0091E">
              <w:rPr>
                <w:rFonts w:ascii="Arial" w:hAnsi="Arial" w:cs="Arial"/>
                <w:sz w:val="20"/>
                <w:szCs w:val="20"/>
              </w:rPr>
              <w:t xml:space="preserve">specified. </w:t>
            </w:r>
          </w:p>
        </w:tc>
        <w:tc>
          <w:tcPr>
            <w:tcW w:w="1182" w:type="dxa"/>
            <w:tcBorders>
              <w:top w:val="single" w:sz="5" w:space="0" w:color="000000"/>
              <w:left w:val="single" w:sz="5" w:space="0" w:color="000000"/>
              <w:bottom w:val="double" w:sz="5" w:space="0" w:color="000000"/>
              <w:right w:val="single" w:sz="5" w:space="0" w:color="000000"/>
            </w:tcBorders>
          </w:tcPr>
          <w:p w:rsidR="00BD551B" w:rsidRPr="00C0091E" w:rsidRDefault="00BD551B" w:rsidP="00E55A26">
            <w:pPr>
              <w:pStyle w:val="Default"/>
              <w:spacing w:before="40" w:after="40"/>
              <w:rPr>
                <w:rFonts w:ascii="Arial" w:hAnsi="Arial" w:cs="Arial"/>
                <w:color w:val="auto"/>
                <w:sz w:val="20"/>
                <w:szCs w:val="20"/>
              </w:rPr>
            </w:pPr>
            <w:r w:rsidRPr="00C0091E">
              <w:rPr>
                <w:rFonts w:ascii="Arial" w:hAnsi="Arial" w:cs="Arial"/>
                <w:color w:val="auto"/>
                <w:sz w:val="20"/>
                <w:szCs w:val="20"/>
              </w:rPr>
              <w:t>NA</w:t>
            </w:r>
          </w:p>
        </w:tc>
      </w:tr>
      <w:tr w:rsidR="00BD551B" w:rsidRPr="00C0091E" w:rsidTr="001D0AD0">
        <w:trPr>
          <w:trHeight w:val="336"/>
        </w:trPr>
        <w:tc>
          <w:tcPr>
            <w:tcW w:w="1220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BD551B" w:rsidRPr="00C0091E" w:rsidRDefault="00BD551B" w:rsidP="00E55A26">
            <w:pPr>
              <w:pStyle w:val="Default"/>
              <w:rPr>
                <w:rFonts w:ascii="Arial" w:hAnsi="Arial" w:cs="Arial"/>
                <w:sz w:val="20"/>
                <w:szCs w:val="20"/>
              </w:rPr>
            </w:pPr>
            <w:r w:rsidRPr="00C0091E">
              <w:rPr>
                <w:rFonts w:ascii="Arial" w:hAnsi="Arial" w:cs="Arial"/>
                <w:b/>
                <w:bCs/>
                <w:sz w:val="20"/>
                <w:szCs w:val="20"/>
              </w:rPr>
              <w:t xml:space="preserve">RESULTS </w:t>
            </w:r>
          </w:p>
        </w:tc>
        <w:tc>
          <w:tcPr>
            <w:tcW w:w="1182" w:type="dxa"/>
            <w:tcBorders>
              <w:top w:val="double" w:sz="5" w:space="0" w:color="000000"/>
              <w:left w:val="single" w:sz="5" w:space="0" w:color="000000"/>
              <w:bottom w:val="single" w:sz="5" w:space="0" w:color="000000"/>
              <w:right w:val="single" w:sz="5" w:space="0" w:color="000000"/>
            </w:tcBorders>
            <w:shd w:val="clear" w:color="auto" w:fill="FFFFCC"/>
          </w:tcPr>
          <w:p w:rsidR="00BD551B" w:rsidRPr="00C0091E" w:rsidRDefault="00BD551B" w:rsidP="00E55A26">
            <w:pPr>
              <w:pStyle w:val="Default"/>
              <w:jc w:val="center"/>
              <w:rPr>
                <w:rFonts w:ascii="Arial" w:hAnsi="Arial" w:cs="Arial"/>
                <w:color w:val="auto"/>
                <w:sz w:val="20"/>
                <w:szCs w:val="20"/>
              </w:rPr>
            </w:pPr>
          </w:p>
        </w:tc>
      </w:tr>
      <w:tr w:rsidR="00BD551B" w:rsidRPr="00C0091E" w:rsidTr="001D0AD0">
        <w:trPr>
          <w:trHeight w:val="580"/>
        </w:trPr>
        <w:tc>
          <w:tcPr>
            <w:tcW w:w="2459"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rPr>
                <w:rFonts w:ascii="Arial" w:hAnsi="Arial" w:cs="Arial"/>
                <w:sz w:val="20"/>
                <w:szCs w:val="20"/>
              </w:rPr>
            </w:pPr>
            <w:r w:rsidRPr="00C0091E">
              <w:rPr>
                <w:rFonts w:ascii="Arial" w:hAnsi="Arial" w:cs="Arial"/>
                <w:sz w:val="20"/>
                <w:szCs w:val="20"/>
              </w:rPr>
              <w:t xml:space="preserve">Study selection </w:t>
            </w:r>
          </w:p>
        </w:tc>
        <w:tc>
          <w:tcPr>
            <w:tcW w:w="476"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jc w:val="right"/>
              <w:rPr>
                <w:rFonts w:ascii="Arial" w:hAnsi="Arial" w:cs="Arial"/>
                <w:sz w:val="20"/>
                <w:szCs w:val="20"/>
              </w:rPr>
            </w:pPr>
            <w:r w:rsidRPr="00C0091E">
              <w:rPr>
                <w:rFonts w:ascii="Arial" w:hAnsi="Arial" w:cs="Arial"/>
                <w:sz w:val="20"/>
                <w:szCs w:val="20"/>
              </w:rPr>
              <w:t>17</w:t>
            </w:r>
          </w:p>
        </w:tc>
        <w:tc>
          <w:tcPr>
            <w:tcW w:w="9272" w:type="dxa"/>
            <w:tcBorders>
              <w:top w:val="single" w:sz="5" w:space="0" w:color="000000"/>
              <w:left w:val="single" w:sz="5" w:space="0" w:color="000000"/>
              <w:bottom w:val="single" w:sz="5" w:space="0" w:color="000000"/>
              <w:right w:val="single" w:sz="5" w:space="0" w:color="000000"/>
            </w:tcBorders>
          </w:tcPr>
          <w:p w:rsidR="00F631CC" w:rsidRPr="00C0091E" w:rsidRDefault="00765D43" w:rsidP="00765D43">
            <w:pPr>
              <w:pStyle w:val="Default"/>
              <w:spacing w:before="40" w:after="40"/>
              <w:rPr>
                <w:rFonts w:ascii="Arial" w:hAnsi="Arial" w:cs="Arial"/>
                <w:sz w:val="20"/>
                <w:szCs w:val="20"/>
              </w:rPr>
            </w:pPr>
            <w:r>
              <w:rPr>
                <w:rFonts w:ascii="Arial" w:hAnsi="Arial" w:cs="Arial"/>
              </w:rPr>
              <w:t xml:space="preserve">A total of 36 </w:t>
            </w:r>
            <w:r w:rsidR="001D0AD0" w:rsidRPr="00951CB1">
              <w:rPr>
                <w:rFonts w:ascii="Arial" w:hAnsi="Arial" w:cs="Arial"/>
              </w:rPr>
              <w:t xml:space="preserve"> articles were identified from all </w:t>
            </w:r>
            <w:r>
              <w:rPr>
                <w:rFonts w:ascii="Arial" w:hAnsi="Arial" w:cs="Arial"/>
              </w:rPr>
              <w:t>searches o</w:t>
            </w:r>
            <w:r w:rsidR="001D0AD0" w:rsidRPr="00951CB1">
              <w:rPr>
                <w:rFonts w:ascii="Arial" w:hAnsi="Arial" w:cs="Arial"/>
              </w:rPr>
              <w:t>f these 10 met the inclusion criteria and included in the final review</w:t>
            </w:r>
          </w:p>
        </w:tc>
        <w:tc>
          <w:tcPr>
            <w:tcW w:w="1182"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rPr>
                <w:rFonts w:ascii="Arial" w:hAnsi="Arial" w:cs="Arial"/>
                <w:color w:val="auto"/>
                <w:sz w:val="20"/>
                <w:szCs w:val="20"/>
              </w:rPr>
            </w:pPr>
            <w:r w:rsidRPr="00C0091E">
              <w:rPr>
                <w:rFonts w:ascii="Arial" w:hAnsi="Arial" w:cs="Arial"/>
                <w:color w:val="auto"/>
                <w:sz w:val="20"/>
                <w:szCs w:val="20"/>
              </w:rPr>
              <w:t>6</w:t>
            </w:r>
          </w:p>
        </w:tc>
      </w:tr>
      <w:tr w:rsidR="00BD551B" w:rsidRPr="00C0091E" w:rsidTr="001D0AD0">
        <w:trPr>
          <w:trHeight w:val="580"/>
        </w:trPr>
        <w:tc>
          <w:tcPr>
            <w:tcW w:w="2459"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rPr>
                <w:rFonts w:ascii="Arial" w:hAnsi="Arial" w:cs="Arial"/>
                <w:sz w:val="20"/>
                <w:szCs w:val="20"/>
              </w:rPr>
            </w:pPr>
            <w:r w:rsidRPr="00C0091E">
              <w:rPr>
                <w:rFonts w:ascii="Arial" w:hAnsi="Arial" w:cs="Arial"/>
                <w:sz w:val="20"/>
                <w:szCs w:val="20"/>
              </w:rPr>
              <w:t xml:space="preserve">Study characteristics </w:t>
            </w:r>
          </w:p>
        </w:tc>
        <w:tc>
          <w:tcPr>
            <w:tcW w:w="476"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jc w:val="right"/>
              <w:rPr>
                <w:rFonts w:ascii="Arial" w:hAnsi="Arial" w:cs="Arial"/>
                <w:sz w:val="20"/>
                <w:szCs w:val="20"/>
              </w:rPr>
            </w:pPr>
            <w:r w:rsidRPr="00C0091E">
              <w:rPr>
                <w:rFonts w:ascii="Arial" w:hAnsi="Arial" w:cs="Arial"/>
                <w:sz w:val="20"/>
                <w:szCs w:val="20"/>
              </w:rPr>
              <w:t>18</w:t>
            </w:r>
          </w:p>
        </w:tc>
        <w:tc>
          <w:tcPr>
            <w:tcW w:w="9272" w:type="dxa"/>
            <w:tcBorders>
              <w:top w:val="single" w:sz="5" w:space="0" w:color="000000"/>
              <w:left w:val="single" w:sz="5" w:space="0" w:color="000000"/>
              <w:bottom w:val="single" w:sz="5" w:space="0" w:color="000000"/>
              <w:right w:val="single" w:sz="5" w:space="0" w:color="000000"/>
            </w:tcBorders>
          </w:tcPr>
          <w:p w:rsidR="001D0AD0" w:rsidRPr="00C0091E" w:rsidRDefault="004B6C33" w:rsidP="00E55A26">
            <w:pPr>
              <w:pStyle w:val="Default"/>
              <w:spacing w:before="40" w:after="40"/>
              <w:rPr>
                <w:rFonts w:ascii="Arial" w:hAnsi="Arial" w:cs="Arial"/>
                <w:sz w:val="20"/>
                <w:szCs w:val="20"/>
              </w:rPr>
            </w:pPr>
            <w:r>
              <w:rPr>
                <w:rFonts w:ascii="Arial" w:hAnsi="Arial" w:cs="Arial"/>
                <w:sz w:val="20"/>
                <w:szCs w:val="20"/>
              </w:rPr>
              <w:t>Presented</w:t>
            </w:r>
            <w:r w:rsidR="001D0AD0">
              <w:rPr>
                <w:rFonts w:ascii="Arial" w:hAnsi="Arial" w:cs="Arial"/>
                <w:sz w:val="20"/>
                <w:szCs w:val="20"/>
              </w:rPr>
              <w:t xml:space="preserve"> in table 1.</w:t>
            </w:r>
          </w:p>
        </w:tc>
        <w:tc>
          <w:tcPr>
            <w:tcW w:w="1182" w:type="dxa"/>
            <w:tcBorders>
              <w:top w:val="single" w:sz="5" w:space="0" w:color="000000"/>
              <w:left w:val="single" w:sz="5" w:space="0" w:color="000000"/>
              <w:bottom w:val="single" w:sz="5" w:space="0" w:color="000000"/>
              <w:right w:val="single" w:sz="5" w:space="0" w:color="000000"/>
            </w:tcBorders>
          </w:tcPr>
          <w:p w:rsidR="00BD551B" w:rsidRPr="00C0091E" w:rsidRDefault="001D0AD0" w:rsidP="00E55A26">
            <w:pPr>
              <w:pStyle w:val="Default"/>
              <w:spacing w:before="40" w:after="40"/>
              <w:rPr>
                <w:rFonts w:ascii="Arial" w:hAnsi="Arial" w:cs="Arial"/>
                <w:color w:val="auto"/>
                <w:sz w:val="20"/>
                <w:szCs w:val="20"/>
              </w:rPr>
            </w:pPr>
            <w:r>
              <w:rPr>
                <w:rFonts w:ascii="Arial" w:hAnsi="Arial" w:cs="Arial"/>
                <w:color w:val="auto"/>
                <w:sz w:val="20"/>
                <w:szCs w:val="20"/>
              </w:rPr>
              <w:t>8-9</w:t>
            </w:r>
          </w:p>
        </w:tc>
      </w:tr>
      <w:tr w:rsidR="00BD551B" w:rsidRPr="00C0091E" w:rsidTr="001D0AD0">
        <w:trPr>
          <w:trHeight w:val="334"/>
        </w:trPr>
        <w:tc>
          <w:tcPr>
            <w:tcW w:w="2459"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rPr>
                <w:rFonts w:ascii="Arial" w:hAnsi="Arial" w:cs="Arial"/>
                <w:sz w:val="20"/>
                <w:szCs w:val="20"/>
              </w:rPr>
            </w:pPr>
            <w:r w:rsidRPr="00C0091E">
              <w:rPr>
                <w:rFonts w:ascii="Arial" w:hAnsi="Arial" w:cs="Arial"/>
                <w:sz w:val="20"/>
                <w:szCs w:val="20"/>
              </w:rPr>
              <w:t xml:space="preserve">Risk of bias within studies </w:t>
            </w:r>
          </w:p>
        </w:tc>
        <w:tc>
          <w:tcPr>
            <w:tcW w:w="476"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jc w:val="right"/>
              <w:rPr>
                <w:rFonts w:ascii="Arial" w:hAnsi="Arial" w:cs="Arial"/>
                <w:sz w:val="20"/>
                <w:szCs w:val="20"/>
              </w:rPr>
            </w:pPr>
            <w:r w:rsidRPr="00C0091E">
              <w:rPr>
                <w:rFonts w:ascii="Arial" w:hAnsi="Arial" w:cs="Arial"/>
                <w:sz w:val="20"/>
                <w:szCs w:val="20"/>
              </w:rPr>
              <w:t>19</w:t>
            </w:r>
          </w:p>
        </w:tc>
        <w:tc>
          <w:tcPr>
            <w:tcW w:w="9272" w:type="dxa"/>
            <w:tcBorders>
              <w:top w:val="single" w:sz="5" w:space="0" w:color="000000"/>
              <w:left w:val="single" w:sz="5" w:space="0" w:color="000000"/>
              <w:bottom w:val="single" w:sz="5" w:space="0" w:color="000000"/>
              <w:right w:val="single" w:sz="5" w:space="0" w:color="000000"/>
            </w:tcBorders>
          </w:tcPr>
          <w:p w:rsidR="001D0AD0" w:rsidRPr="00C0091E" w:rsidRDefault="00765D43" w:rsidP="001D0AD0">
            <w:pPr>
              <w:pStyle w:val="Default"/>
              <w:spacing w:before="40" w:after="40"/>
              <w:rPr>
                <w:rFonts w:ascii="Arial" w:hAnsi="Arial" w:cs="Arial"/>
                <w:sz w:val="20"/>
                <w:szCs w:val="20"/>
              </w:rPr>
            </w:pPr>
            <w:r>
              <w:rPr>
                <w:rFonts w:ascii="Arial" w:hAnsi="Arial" w:cs="Arial"/>
                <w:sz w:val="20"/>
                <w:szCs w:val="20"/>
              </w:rPr>
              <w:t>Figure 3</w:t>
            </w:r>
          </w:p>
        </w:tc>
        <w:tc>
          <w:tcPr>
            <w:tcW w:w="1182" w:type="dxa"/>
            <w:tcBorders>
              <w:top w:val="single" w:sz="5" w:space="0" w:color="000000"/>
              <w:left w:val="single" w:sz="5" w:space="0" w:color="000000"/>
              <w:bottom w:val="single" w:sz="5" w:space="0" w:color="000000"/>
              <w:right w:val="single" w:sz="5" w:space="0" w:color="000000"/>
            </w:tcBorders>
          </w:tcPr>
          <w:p w:rsidR="00BD551B" w:rsidRPr="00C0091E" w:rsidRDefault="001D0AD0" w:rsidP="00E55A26">
            <w:pPr>
              <w:pStyle w:val="Default"/>
              <w:spacing w:before="40" w:after="40"/>
              <w:rPr>
                <w:rFonts w:ascii="Arial" w:hAnsi="Arial" w:cs="Arial"/>
                <w:color w:val="auto"/>
                <w:sz w:val="20"/>
                <w:szCs w:val="20"/>
              </w:rPr>
            </w:pPr>
            <w:r>
              <w:rPr>
                <w:rFonts w:ascii="Arial" w:hAnsi="Arial" w:cs="Arial"/>
                <w:color w:val="auto"/>
                <w:sz w:val="20"/>
                <w:szCs w:val="20"/>
              </w:rPr>
              <w:t>8-9</w:t>
            </w:r>
          </w:p>
        </w:tc>
      </w:tr>
      <w:tr w:rsidR="00BD551B" w:rsidRPr="00C0091E" w:rsidTr="001D0AD0">
        <w:trPr>
          <w:trHeight w:val="580"/>
        </w:trPr>
        <w:tc>
          <w:tcPr>
            <w:tcW w:w="2459"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rPr>
                <w:rFonts w:ascii="Arial" w:hAnsi="Arial" w:cs="Arial"/>
                <w:sz w:val="20"/>
                <w:szCs w:val="20"/>
              </w:rPr>
            </w:pPr>
            <w:r w:rsidRPr="00C0091E">
              <w:rPr>
                <w:rFonts w:ascii="Arial" w:hAnsi="Arial" w:cs="Arial"/>
                <w:sz w:val="20"/>
                <w:szCs w:val="20"/>
              </w:rPr>
              <w:t xml:space="preserve">Results of individual studies </w:t>
            </w:r>
          </w:p>
        </w:tc>
        <w:tc>
          <w:tcPr>
            <w:tcW w:w="476"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jc w:val="right"/>
              <w:rPr>
                <w:rFonts w:ascii="Arial" w:hAnsi="Arial" w:cs="Arial"/>
                <w:sz w:val="20"/>
                <w:szCs w:val="20"/>
              </w:rPr>
            </w:pPr>
            <w:r w:rsidRPr="00C0091E">
              <w:rPr>
                <w:rFonts w:ascii="Arial" w:hAnsi="Arial" w:cs="Arial"/>
                <w:sz w:val="20"/>
                <w:szCs w:val="20"/>
              </w:rPr>
              <w:t>20</w:t>
            </w:r>
          </w:p>
        </w:tc>
        <w:tc>
          <w:tcPr>
            <w:tcW w:w="9272" w:type="dxa"/>
            <w:tcBorders>
              <w:top w:val="single" w:sz="5" w:space="0" w:color="000000"/>
              <w:left w:val="single" w:sz="5" w:space="0" w:color="000000"/>
              <w:bottom w:val="single" w:sz="5" w:space="0" w:color="000000"/>
              <w:right w:val="single" w:sz="5" w:space="0" w:color="000000"/>
            </w:tcBorders>
          </w:tcPr>
          <w:p w:rsidR="001D0AD0" w:rsidRPr="00C0091E" w:rsidRDefault="00BD551B" w:rsidP="00E55A26">
            <w:pPr>
              <w:pStyle w:val="Default"/>
              <w:spacing w:before="40" w:after="40"/>
              <w:rPr>
                <w:rFonts w:ascii="Arial" w:hAnsi="Arial" w:cs="Arial"/>
                <w:sz w:val="20"/>
                <w:szCs w:val="20"/>
              </w:rPr>
            </w:pPr>
            <w:r w:rsidRPr="00C0091E">
              <w:rPr>
                <w:rFonts w:ascii="Arial" w:hAnsi="Arial" w:cs="Arial"/>
                <w:sz w:val="20"/>
                <w:szCs w:val="20"/>
              </w:rPr>
              <w:t xml:space="preserve">For all outcomes considered (benefits or harms), present, for each study: (a) simple summary data for each intervention group (b) effect estimates and confidence intervals, ideally with a forest plot. </w:t>
            </w:r>
          </w:p>
        </w:tc>
        <w:tc>
          <w:tcPr>
            <w:tcW w:w="1182"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rPr>
                <w:rFonts w:ascii="Arial" w:hAnsi="Arial" w:cs="Arial"/>
                <w:color w:val="auto"/>
                <w:sz w:val="20"/>
                <w:szCs w:val="20"/>
              </w:rPr>
            </w:pPr>
            <w:r w:rsidRPr="00C0091E">
              <w:rPr>
                <w:rFonts w:ascii="Arial" w:hAnsi="Arial" w:cs="Arial"/>
                <w:color w:val="auto"/>
                <w:sz w:val="20"/>
                <w:szCs w:val="20"/>
              </w:rPr>
              <w:t>NA</w:t>
            </w:r>
          </w:p>
        </w:tc>
      </w:tr>
      <w:tr w:rsidR="00BD551B" w:rsidRPr="00C0091E" w:rsidTr="001D0AD0">
        <w:trPr>
          <w:trHeight w:val="336"/>
        </w:trPr>
        <w:tc>
          <w:tcPr>
            <w:tcW w:w="2459"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rPr>
                <w:rFonts w:ascii="Arial" w:hAnsi="Arial" w:cs="Arial"/>
                <w:sz w:val="20"/>
                <w:szCs w:val="20"/>
              </w:rPr>
            </w:pPr>
            <w:r w:rsidRPr="00C0091E">
              <w:rPr>
                <w:rFonts w:ascii="Arial" w:hAnsi="Arial" w:cs="Arial"/>
                <w:sz w:val="20"/>
                <w:szCs w:val="20"/>
              </w:rPr>
              <w:t xml:space="preserve">Synthesis of results </w:t>
            </w:r>
          </w:p>
        </w:tc>
        <w:tc>
          <w:tcPr>
            <w:tcW w:w="476"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jc w:val="right"/>
              <w:rPr>
                <w:rFonts w:ascii="Arial" w:hAnsi="Arial" w:cs="Arial"/>
                <w:sz w:val="20"/>
                <w:szCs w:val="20"/>
              </w:rPr>
            </w:pPr>
            <w:r w:rsidRPr="00C0091E">
              <w:rPr>
                <w:rFonts w:ascii="Arial" w:hAnsi="Arial" w:cs="Arial"/>
                <w:sz w:val="20"/>
                <w:szCs w:val="20"/>
              </w:rPr>
              <w:t>21</w:t>
            </w:r>
          </w:p>
        </w:tc>
        <w:tc>
          <w:tcPr>
            <w:tcW w:w="9272"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rPr>
                <w:rFonts w:ascii="Arial" w:hAnsi="Arial" w:cs="Arial"/>
                <w:sz w:val="20"/>
                <w:szCs w:val="20"/>
              </w:rPr>
            </w:pPr>
            <w:r w:rsidRPr="00C0091E">
              <w:rPr>
                <w:rFonts w:ascii="Arial" w:hAnsi="Arial" w:cs="Arial"/>
                <w:sz w:val="20"/>
                <w:szCs w:val="20"/>
              </w:rPr>
              <w:t xml:space="preserve">Present results of each meta-analysis done, including confidence intervals and measures of consistency. </w:t>
            </w:r>
            <w:r w:rsidR="00765D43">
              <w:rPr>
                <w:rFonts w:ascii="Arial" w:hAnsi="Arial" w:cs="Arial"/>
                <w:sz w:val="20"/>
                <w:szCs w:val="20"/>
              </w:rPr>
              <w:t xml:space="preserve"> Presented in figure 2</w:t>
            </w:r>
          </w:p>
        </w:tc>
        <w:tc>
          <w:tcPr>
            <w:tcW w:w="1182"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rPr>
                <w:rFonts w:ascii="Arial" w:hAnsi="Arial" w:cs="Arial"/>
                <w:color w:val="auto"/>
                <w:sz w:val="20"/>
                <w:szCs w:val="20"/>
              </w:rPr>
            </w:pPr>
            <w:r w:rsidRPr="00C0091E">
              <w:rPr>
                <w:rFonts w:ascii="Arial" w:hAnsi="Arial" w:cs="Arial"/>
                <w:color w:val="auto"/>
                <w:sz w:val="20"/>
                <w:szCs w:val="20"/>
              </w:rPr>
              <w:t>NA</w:t>
            </w:r>
          </w:p>
        </w:tc>
      </w:tr>
      <w:tr w:rsidR="00BD551B" w:rsidRPr="00C0091E" w:rsidTr="001D0AD0">
        <w:trPr>
          <w:trHeight w:val="334"/>
        </w:trPr>
        <w:tc>
          <w:tcPr>
            <w:tcW w:w="2459"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rPr>
                <w:rFonts w:ascii="Arial" w:hAnsi="Arial" w:cs="Arial"/>
                <w:sz w:val="20"/>
                <w:szCs w:val="20"/>
              </w:rPr>
            </w:pPr>
            <w:r w:rsidRPr="00C0091E">
              <w:rPr>
                <w:rFonts w:ascii="Arial" w:hAnsi="Arial" w:cs="Arial"/>
                <w:sz w:val="20"/>
                <w:szCs w:val="20"/>
              </w:rPr>
              <w:t xml:space="preserve">Risk of bias across studies </w:t>
            </w:r>
          </w:p>
        </w:tc>
        <w:tc>
          <w:tcPr>
            <w:tcW w:w="476"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jc w:val="right"/>
              <w:rPr>
                <w:rFonts w:ascii="Arial" w:hAnsi="Arial" w:cs="Arial"/>
                <w:sz w:val="20"/>
                <w:szCs w:val="20"/>
              </w:rPr>
            </w:pPr>
            <w:r w:rsidRPr="00C0091E">
              <w:rPr>
                <w:rFonts w:ascii="Arial" w:hAnsi="Arial" w:cs="Arial"/>
                <w:sz w:val="20"/>
                <w:szCs w:val="20"/>
              </w:rPr>
              <w:t>22</w:t>
            </w:r>
          </w:p>
        </w:tc>
        <w:tc>
          <w:tcPr>
            <w:tcW w:w="9272"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rPr>
                <w:rFonts w:ascii="Arial" w:hAnsi="Arial" w:cs="Arial"/>
                <w:sz w:val="20"/>
                <w:szCs w:val="20"/>
              </w:rPr>
            </w:pPr>
            <w:r w:rsidRPr="00C0091E">
              <w:rPr>
                <w:rFonts w:ascii="Arial" w:hAnsi="Arial" w:cs="Arial"/>
                <w:sz w:val="20"/>
                <w:szCs w:val="20"/>
              </w:rPr>
              <w:t xml:space="preserve">Present results of any assessment of risk of bias across studies (see Item 15). </w:t>
            </w:r>
          </w:p>
        </w:tc>
        <w:tc>
          <w:tcPr>
            <w:tcW w:w="1182"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rPr>
                <w:rFonts w:ascii="Arial" w:hAnsi="Arial" w:cs="Arial"/>
                <w:color w:val="auto"/>
                <w:sz w:val="20"/>
                <w:szCs w:val="20"/>
              </w:rPr>
            </w:pPr>
            <w:r w:rsidRPr="00C0091E">
              <w:rPr>
                <w:rFonts w:ascii="Arial" w:hAnsi="Arial" w:cs="Arial"/>
                <w:color w:val="auto"/>
                <w:sz w:val="20"/>
                <w:szCs w:val="20"/>
              </w:rPr>
              <w:t>NA</w:t>
            </w:r>
          </w:p>
        </w:tc>
      </w:tr>
      <w:tr w:rsidR="00BD551B" w:rsidRPr="00C0091E" w:rsidTr="001D0AD0">
        <w:trPr>
          <w:trHeight w:val="395"/>
        </w:trPr>
        <w:tc>
          <w:tcPr>
            <w:tcW w:w="2459" w:type="dxa"/>
            <w:tcBorders>
              <w:top w:val="single" w:sz="5" w:space="0" w:color="000000"/>
              <w:left w:val="single" w:sz="5" w:space="0" w:color="000000"/>
              <w:bottom w:val="double" w:sz="2" w:space="0" w:color="FFFFCC"/>
              <w:right w:val="single" w:sz="5" w:space="0" w:color="000000"/>
            </w:tcBorders>
          </w:tcPr>
          <w:p w:rsidR="00BD551B" w:rsidRPr="00C0091E" w:rsidRDefault="00BD551B" w:rsidP="00E55A26">
            <w:pPr>
              <w:pStyle w:val="Default"/>
              <w:spacing w:before="40" w:after="40"/>
              <w:rPr>
                <w:rFonts w:ascii="Arial" w:hAnsi="Arial" w:cs="Arial"/>
                <w:sz w:val="20"/>
                <w:szCs w:val="20"/>
              </w:rPr>
            </w:pPr>
            <w:r w:rsidRPr="00C0091E">
              <w:rPr>
                <w:rFonts w:ascii="Arial" w:hAnsi="Arial" w:cs="Arial"/>
                <w:sz w:val="20"/>
                <w:szCs w:val="20"/>
              </w:rPr>
              <w:lastRenderedPageBreak/>
              <w:t xml:space="preserve">Additional analysis </w:t>
            </w:r>
          </w:p>
        </w:tc>
        <w:tc>
          <w:tcPr>
            <w:tcW w:w="476" w:type="dxa"/>
            <w:tcBorders>
              <w:top w:val="single" w:sz="5" w:space="0" w:color="000000"/>
              <w:left w:val="single" w:sz="5" w:space="0" w:color="000000"/>
              <w:bottom w:val="double" w:sz="2" w:space="0" w:color="FFFFCC"/>
              <w:right w:val="single" w:sz="5" w:space="0" w:color="000000"/>
            </w:tcBorders>
          </w:tcPr>
          <w:p w:rsidR="00BD551B" w:rsidRPr="00C0091E" w:rsidRDefault="00BD551B" w:rsidP="00E55A26">
            <w:pPr>
              <w:pStyle w:val="Default"/>
              <w:spacing w:before="40" w:after="40"/>
              <w:jc w:val="right"/>
              <w:rPr>
                <w:rFonts w:ascii="Arial" w:hAnsi="Arial" w:cs="Arial"/>
                <w:sz w:val="20"/>
                <w:szCs w:val="20"/>
              </w:rPr>
            </w:pPr>
            <w:r w:rsidRPr="00C0091E">
              <w:rPr>
                <w:rFonts w:ascii="Arial" w:hAnsi="Arial" w:cs="Arial"/>
                <w:sz w:val="20"/>
                <w:szCs w:val="20"/>
              </w:rPr>
              <w:t>23</w:t>
            </w:r>
          </w:p>
        </w:tc>
        <w:tc>
          <w:tcPr>
            <w:tcW w:w="9272" w:type="dxa"/>
            <w:tcBorders>
              <w:top w:val="single" w:sz="5" w:space="0" w:color="000000"/>
              <w:left w:val="single" w:sz="5" w:space="0" w:color="000000"/>
              <w:bottom w:val="double" w:sz="5" w:space="0" w:color="000000"/>
              <w:right w:val="single" w:sz="5" w:space="0" w:color="000000"/>
            </w:tcBorders>
          </w:tcPr>
          <w:p w:rsidR="00BD551B" w:rsidRDefault="00BD551B" w:rsidP="00E55A26">
            <w:pPr>
              <w:pStyle w:val="Default"/>
              <w:spacing w:before="40" w:after="40"/>
              <w:rPr>
                <w:rFonts w:ascii="Arial" w:hAnsi="Arial" w:cs="Arial"/>
                <w:sz w:val="20"/>
                <w:szCs w:val="20"/>
              </w:rPr>
            </w:pPr>
            <w:r w:rsidRPr="00C0091E">
              <w:rPr>
                <w:rFonts w:ascii="Arial" w:hAnsi="Arial" w:cs="Arial"/>
                <w:sz w:val="20"/>
                <w:szCs w:val="20"/>
              </w:rPr>
              <w:t xml:space="preserve">Give results of additional analyses, if done (e.g., sensitivity or subgroup analyses, meta-regression [see Item 16]). </w:t>
            </w:r>
          </w:p>
          <w:p w:rsidR="00765D43" w:rsidRPr="00C0091E" w:rsidRDefault="00765D43" w:rsidP="00E55A26">
            <w:pPr>
              <w:pStyle w:val="Default"/>
              <w:spacing w:before="40" w:after="40"/>
              <w:rPr>
                <w:rFonts w:ascii="Arial" w:hAnsi="Arial" w:cs="Arial"/>
                <w:sz w:val="20"/>
                <w:szCs w:val="20"/>
              </w:rPr>
            </w:pPr>
            <w:r>
              <w:rPr>
                <w:rFonts w:ascii="Arial" w:hAnsi="Arial" w:cs="Arial"/>
                <w:sz w:val="20"/>
                <w:szCs w:val="20"/>
              </w:rPr>
              <w:t>Subgroup analysis conducted and presented in Table 2</w:t>
            </w:r>
          </w:p>
        </w:tc>
        <w:tc>
          <w:tcPr>
            <w:tcW w:w="1182" w:type="dxa"/>
            <w:tcBorders>
              <w:top w:val="single" w:sz="5" w:space="0" w:color="000000"/>
              <w:left w:val="single" w:sz="5" w:space="0" w:color="000000"/>
              <w:bottom w:val="double" w:sz="5" w:space="0" w:color="000000"/>
              <w:right w:val="single" w:sz="5" w:space="0" w:color="000000"/>
            </w:tcBorders>
          </w:tcPr>
          <w:p w:rsidR="00BD551B" w:rsidRPr="00C0091E" w:rsidRDefault="00BD551B" w:rsidP="00E55A26">
            <w:pPr>
              <w:pStyle w:val="Default"/>
              <w:spacing w:before="40" w:after="40"/>
              <w:rPr>
                <w:rFonts w:ascii="Arial" w:hAnsi="Arial" w:cs="Arial"/>
                <w:color w:val="auto"/>
                <w:sz w:val="20"/>
                <w:szCs w:val="20"/>
              </w:rPr>
            </w:pPr>
            <w:r w:rsidRPr="00C0091E">
              <w:rPr>
                <w:rFonts w:ascii="Arial" w:hAnsi="Arial" w:cs="Arial"/>
                <w:color w:val="auto"/>
                <w:sz w:val="20"/>
                <w:szCs w:val="20"/>
              </w:rPr>
              <w:t>NA</w:t>
            </w:r>
          </w:p>
        </w:tc>
      </w:tr>
      <w:tr w:rsidR="00BD551B" w:rsidRPr="00C0091E" w:rsidTr="001D0AD0">
        <w:trPr>
          <w:trHeight w:val="336"/>
        </w:trPr>
        <w:tc>
          <w:tcPr>
            <w:tcW w:w="1220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BD551B" w:rsidRPr="00C0091E" w:rsidRDefault="00BD551B" w:rsidP="00E55A26">
            <w:pPr>
              <w:pStyle w:val="Default"/>
              <w:rPr>
                <w:rFonts w:ascii="Arial" w:hAnsi="Arial" w:cs="Arial"/>
                <w:sz w:val="20"/>
                <w:szCs w:val="20"/>
              </w:rPr>
            </w:pPr>
            <w:r w:rsidRPr="00C0091E">
              <w:rPr>
                <w:rFonts w:ascii="Arial" w:hAnsi="Arial" w:cs="Arial"/>
                <w:b/>
                <w:bCs/>
                <w:sz w:val="20"/>
                <w:szCs w:val="20"/>
              </w:rPr>
              <w:t xml:space="preserve">DISCUSSION </w:t>
            </w:r>
          </w:p>
        </w:tc>
        <w:tc>
          <w:tcPr>
            <w:tcW w:w="1182" w:type="dxa"/>
            <w:tcBorders>
              <w:top w:val="double" w:sz="5" w:space="0" w:color="000000"/>
              <w:left w:val="single" w:sz="5" w:space="0" w:color="000000"/>
              <w:bottom w:val="single" w:sz="5" w:space="0" w:color="000000"/>
              <w:right w:val="single" w:sz="5" w:space="0" w:color="000000"/>
            </w:tcBorders>
            <w:shd w:val="clear" w:color="auto" w:fill="FFFFCC"/>
          </w:tcPr>
          <w:p w:rsidR="00BD551B" w:rsidRPr="00C0091E" w:rsidRDefault="00BD551B" w:rsidP="00E55A26">
            <w:pPr>
              <w:pStyle w:val="Default"/>
              <w:jc w:val="center"/>
              <w:rPr>
                <w:rFonts w:ascii="Arial" w:hAnsi="Arial" w:cs="Arial"/>
                <w:color w:val="auto"/>
                <w:sz w:val="20"/>
                <w:szCs w:val="20"/>
              </w:rPr>
            </w:pPr>
          </w:p>
        </w:tc>
      </w:tr>
      <w:tr w:rsidR="00BD551B" w:rsidRPr="00C0091E" w:rsidTr="001D0AD0">
        <w:trPr>
          <w:trHeight w:val="580"/>
        </w:trPr>
        <w:tc>
          <w:tcPr>
            <w:tcW w:w="2459"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rPr>
                <w:rFonts w:ascii="Arial" w:hAnsi="Arial" w:cs="Arial"/>
                <w:sz w:val="20"/>
                <w:szCs w:val="20"/>
              </w:rPr>
            </w:pPr>
            <w:r w:rsidRPr="00C0091E">
              <w:rPr>
                <w:rFonts w:ascii="Arial" w:hAnsi="Arial" w:cs="Arial"/>
                <w:sz w:val="20"/>
                <w:szCs w:val="20"/>
              </w:rPr>
              <w:t xml:space="preserve">Summary of evidence </w:t>
            </w:r>
          </w:p>
        </w:tc>
        <w:tc>
          <w:tcPr>
            <w:tcW w:w="476"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jc w:val="right"/>
              <w:rPr>
                <w:rFonts w:ascii="Arial" w:hAnsi="Arial" w:cs="Arial"/>
                <w:sz w:val="20"/>
                <w:szCs w:val="20"/>
              </w:rPr>
            </w:pPr>
            <w:r w:rsidRPr="00C0091E">
              <w:rPr>
                <w:rFonts w:ascii="Arial" w:hAnsi="Arial" w:cs="Arial"/>
                <w:sz w:val="20"/>
                <w:szCs w:val="20"/>
              </w:rPr>
              <w:t>24</w:t>
            </w:r>
          </w:p>
        </w:tc>
        <w:tc>
          <w:tcPr>
            <w:tcW w:w="9272" w:type="dxa"/>
            <w:tcBorders>
              <w:top w:val="single" w:sz="5" w:space="0" w:color="000000"/>
              <w:left w:val="single" w:sz="5" w:space="0" w:color="000000"/>
              <w:bottom w:val="single" w:sz="5" w:space="0" w:color="000000"/>
              <w:right w:val="single" w:sz="5" w:space="0" w:color="000000"/>
            </w:tcBorders>
          </w:tcPr>
          <w:p w:rsidR="00BD551B" w:rsidRPr="00C0091E" w:rsidRDefault="001D0AD0" w:rsidP="00E55A26">
            <w:pPr>
              <w:pStyle w:val="Default"/>
              <w:spacing w:before="40" w:after="40"/>
              <w:rPr>
                <w:rFonts w:ascii="Arial" w:hAnsi="Arial" w:cs="Arial"/>
                <w:sz w:val="20"/>
                <w:szCs w:val="20"/>
              </w:rPr>
            </w:pPr>
            <w:r>
              <w:rPr>
                <w:rFonts w:ascii="Arial" w:hAnsi="Arial" w:cs="Arial"/>
                <w:sz w:val="20"/>
                <w:szCs w:val="20"/>
              </w:rPr>
              <w:t>Presented in discussion part</w:t>
            </w:r>
            <w:r w:rsidR="00BD551B" w:rsidRPr="00C0091E">
              <w:rPr>
                <w:rFonts w:ascii="Arial" w:hAnsi="Arial" w:cs="Arial"/>
                <w:sz w:val="20"/>
                <w:szCs w:val="20"/>
              </w:rPr>
              <w:t xml:space="preserve"> </w:t>
            </w:r>
          </w:p>
        </w:tc>
        <w:tc>
          <w:tcPr>
            <w:tcW w:w="1182" w:type="dxa"/>
            <w:tcBorders>
              <w:top w:val="single" w:sz="5" w:space="0" w:color="000000"/>
              <w:left w:val="single" w:sz="5" w:space="0" w:color="000000"/>
              <w:bottom w:val="single" w:sz="5" w:space="0" w:color="000000"/>
              <w:right w:val="single" w:sz="5" w:space="0" w:color="000000"/>
            </w:tcBorders>
          </w:tcPr>
          <w:p w:rsidR="00BD551B" w:rsidRPr="00C0091E" w:rsidRDefault="001D0AD0" w:rsidP="00E55A26">
            <w:pPr>
              <w:pStyle w:val="Default"/>
              <w:spacing w:before="40" w:after="40"/>
              <w:rPr>
                <w:rFonts w:ascii="Arial" w:hAnsi="Arial" w:cs="Arial"/>
                <w:color w:val="auto"/>
                <w:sz w:val="20"/>
                <w:szCs w:val="20"/>
              </w:rPr>
            </w:pPr>
            <w:r>
              <w:rPr>
                <w:rFonts w:ascii="Arial" w:hAnsi="Arial" w:cs="Arial"/>
                <w:color w:val="auto"/>
                <w:sz w:val="20"/>
                <w:szCs w:val="20"/>
              </w:rPr>
              <w:t>10-11</w:t>
            </w:r>
          </w:p>
        </w:tc>
      </w:tr>
      <w:tr w:rsidR="00BD551B" w:rsidRPr="00C0091E" w:rsidTr="001D0AD0">
        <w:trPr>
          <w:trHeight w:val="580"/>
        </w:trPr>
        <w:tc>
          <w:tcPr>
            <w:tcW w:w="2459"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rPr>
                <w:rFonts w:ascii="Arial" w:hAnsi="Arial" w:cs="Arial"/>
                <w:sz w:val="20"/>
                <w:szCs w:val="20"/>
              </w:rPr>
            </w:pPr>
            <w:r w:rsidRPr="00C0091E">
              <w:rPr>
                <w:rFonts w:ascii="Arial" w:hAnsi="Arial" w:cs="Arial"/>
                <w:sz w:val="20"/>
                <w:szCs w:val="20"/>
              </w:rPr>
              <w:t xml:space="preserve">Limitations </w:t>
            </w:r>
          </w:p>
        </w:tc>
        <w:tc>
          <w:tcPr>
            <w:tcW w:w="476" w:type="dxa"/>
            <w:tcBorders>
              <w:top w:val="single" w:sz="5" w:space="0" w:color="000000"/>
              <w:left w:val="single" w:sz="5" w:space="0" w:color="000000"/>
              <w:bottom w:val="single" w:sz="5" w:space="0" w:color="000000"/>
              <w:right w:val="single" w:sz="5" w:space="0" w:color="000000"/>
            </w:tcBorders>
          </w:tcPr>
          <w:p w:rsidR="00BD551B" w:rsidRPr="00C0091E" w:rsidRDefault="00BD551B" w:rsidP="00E55A26">
            <w:pPr>
              <w:pStyle w:val="Default"/>
              <w:spacing w:before="40" w:after="40"/>
              <w:jc w:val="right"/>
              <w:rPr>
                <w:rFonts w:ascii="Arial" w:hAnsi="Arial" w:cs="Arial"/>
                <w:sz w:val="20"/>
                <w:szCs w:val="20"/>
              </w:rPr>
            </w:pPr>
            <w:r w:rsidRPr="00C0091E">
              <w:rPr>
                <w:rFonts w:ascii="Arial" w:hAnsi="Arial" w:cs="Arial"/>
                <w:sz w:val="20"/>
                <w:szCs w:val="20"/>
              </w:rPr>
              <w:t>25</w:t>
            </w:r>
          </w:p>
        </w:tc>
        <w:tc>
          <w:tcPr>
            <w:tcW w:w="9272" w:type="dxa"/>
            <w:tcBorders>
              <w:top w:val="single" w:sz="5" w:space="0" w:color="000000"/>
              <w:left w:val="single" w:sz="5" w:space="0" w:color="000000"/>
              <w:bottom w:val="single" w:sz="5" w:space="0" w:color="000000"/>
              <w:right w:val="single" w:sz="5" w:space="0" w:color="000000"/>
            </w:tcBorders>
          </w:tcPr>
          <w:p w:rsidR="004B6C33" w:rsidRDefault="00BD551B" w:rsidP="004B6C33">
            <w:pPr>
              <w:pStyle w:val="Default"/>
              <w:spacing w:before="40" w:after="40"/>
              <w:rPr>
                <w:rFonts w:ascii="Arial" w:hAnsi="Arial" w:cs="Arial"/>
                <w:sz w:val="20"/>
                <w:szCs w:val="20"/>
              </w:rPr>
            </w:pPr>
            <w:r w:rsidRPr="00C0091E">
              <w:rPr>
                <w:rFonts w:ascii="Arial" w:hAnsi="Arial" w:cs="Arial"/>
                <w:sz w:val="20"/>
                <w:szCs w:val="20"/>
              </w:rPr>
              <w:t xml:space="preserve">Discuss limitations at study and outcome level (e.g., risk of bias), and at review-level (e.g., </w:t>
            </w:r>
          </w:p>
          <w:p w:rsidR="001D0AD0" w:rsidRDefault="001D0AD0" w:rsidP="00E55A26">
            <w:pPr>
              <w:pStyle w:val="Default"/>
              <w:spacing w:before="40" w:after="40"/>
              <w:rPr>
                <w:rFonts w:ascii="Arial" w:hAnsi="Arial" w:cs="Arial"/>
                <w:sz w:val="20"/>
                <w:szCs w:val="20"/>
              </w:rPr>
            </w:pPr>
            <w:r>
              <w:rPr>
                <w:rFonts w:ascii="Arial" w:hAnsi="Arial" w:cs="Arial"/>
                <w:sz w:val="20"/>
                <w:szCs w:val="20"/>
              </w:rPr>
              <w:t xml:space="preserve">presented </w:t>
            </w:r>
          </w:p>
          <w:p w:rsidR="00765D43" w:rsidRPr="00C0091E" w:rsidRDefault="00765D43" w:rsidP="00E55A26">
            <w:pPr>
              <w:pStyle w:val="Default"/>
              <w:spacing w:before="40" w:after="40"/>
              <w:rPr>
                <w:rFonts w:ascii="Arial" w:hAnsi="Arial" w:cs="Arial"/>
                <w:sz w:val="20"/>
                <w:szCs w:val="20"/>
              </w:rPr>
            </w:pPr>
            <w:r>
              <w:rPr>
                <w:rFonts w:ascii="Arial" w:hAnsi="Arial" w:cs="Arial"/>
                <w:sz w:val="20"/>
                <w:szCs w:val="20"/>
              </w:rPr>
              <w:t>presented following discussion</w:t>
            </w:r>
          </w:p>
        </w:tc>
        <w:tc>
          <w:tcPr>
            <w:tcW w:w="1182" w:type="dxa"/>
            <w:tcBorders>
              <w:top w:val="single" w:sz="5" w:space="0" w:color="000000"/>
              <w:left w:val="single" w:sz="5" w:space="0" w:color="000000"/>
              <w:bottom w:val="single" w:sz="5" w:space="0" w:color="000000"/>
              <w:right w:val="single" w:sz="5" w:space="0" w:color="000000"/>
            </w:tcBorders>
          </w:tcPr>
          <w:p w:rsidR="00BD551B" w:rsidRPr="00C0091E" w:rsidRDefault="001D0AD0" w:rsidP="00E55A26">
            <w:pPr>
              <w:pStyle w:val="Default"/>
              <w:spacing w:before="40" w:after="40"/>
              <w:rPr>
                <w:rFonts w:ascii="Arial" w:hAnsi="Arial" w:cs="Arial"/>
                <w:color w:val="auto"/>
                <w:sz w:val="20"/>
                <w:szCs w:val="20"/>
              </w:rPr>
            </w:pPr>
            <w:r>
              <w:rPr>
                <w:rFonts w:ascii="Arial" w:hAnsi="Arial" w:cs="Arial"/>
                <w:color w:val="auto"/>
                <w:sz w:val="20"/>
                <w:szCs w:val="20"/>
              </w:rPr>
              <w:t>11</w:t>
            </w:r>
          </w:p>
        </w:tc>
      </w:tr>
      <w:tr w:rsidR="00BD551B" w:rsidRPr="00C0091E" w:rsidTr="001D0AD0">
        <w:trPr>
          <w:trHeight w:val="422"/>
        </w:trPr>
        <w:tc>
          <w:tcPr>
            <w:tcW w:w="2459" w:type="dxa"/>
            <w:tcBorders>
              <w:top w:val="single" w:sz="5" w:space="0" w:color="000000"/>
              <w:left w:val="single" w:sz="5" w:space="0" w:color="000000"/>
              <w:bottom w:val="double" w:sz="2" w:space="0" w:color="FFFFCC"/>
              <w:right w:val="single" w:sz="5" w:space="0" w:color="000000"/>
            </w:tcBorders>
          </w:tcPr>
          <w:p w:rsidR="00BD551B" w:rsidRPr="00C0091E" w:rsidRDefault="00BD551B" w:rsidP="00E55A26">
            <w:pPr>
              <w:pStyle w:val="Default"/>
              <w:spacing w:before="40" w:after="40"/>
              <w:rPr>
                <w:rFonts w:ascii="Arial" w:hAnsi="Arial" w:cs="Arial"/>
                <w:sz w:val="20"/>
                <w:szCs w:val="20"/>
              </w:rPr>
            </w:pPr>
            <w:r w:rsidRPr="00C0091E">
              <w:rPr>
                <w:rFonts w:ascii="Arial" w:hAnsi="Arial" w:cs="Arial"/>
                <w:sz w:val="20"/>
                <w:szCs w:val="20"/>
              </w:rPr>
              <w:t xml:space="preserve">Conclusions </w:t>
            </w:r>
          </w:p>
        </w:tc>
        <w:tc>
          <w:tcPr>
            <w:tcW w:w="476" w:type="dxa"/>
            <w:tcBorders>
              <w:top w:val="single" w:sz="5" w:space="0" w:color="000000"/>
              <w:left w:val="single" w:sz="5" w:space="0" w:color="000000"/>
              <w:bottom w:val="double" w:sz="2" w:space="0" w:color="FFFFCC"/>
              <w:right w:val="single" w:sz="5" w:space="0" w:color="000000"/>
            </w:tcBorders>
          </w:tcPr>
          <w:p w:rsidR="00BD551B" w:rsidRPr="00C0091E" w:rsidRDefault="00BD551B" w:rsidP="00E55A26">
            <w:pPr>
              <w:pStyle w:val="Default"/>
              <w:spacing w:before="40" w:after="40"/>
              <w:jc w:val="right"/>
              <w:rPr>
                <w:rFonts w:ascii="Arial" w:hAnsi="Arial" w:cs="Arial"/>
                <w:sz w:val="20"/>
                <w:szCs w:val="20"/>
              </w:rPr>
            </w:pPr>
            <w:r w:rsidRPr="00C0091E">
              <w:rPr>
                <w:rFonts w:ascii="Arial" w:hAnsi="Arial" w:cs="Arial"/>
                <w:sz w:val="20"/>
                <w:szCs w:val="20"/>
              </w:rPr>
              <w:t>26</w:t>
            </w:r>
          </w:p>
        </w:tc>
        <w:tc>
          <w:tcPr>
            <w:tcW w:w="9272" w:type="dxa"/>
            <w:tcBorders>
              <w:top w:val="single" w:sz="5" w:space="0" w:color="000000"/>
              <w:left w:val="single" w:sz="5" w:space="0" w:color="000000"/>
              <w:bottom w:val="double" w:sz="5" w:space="0" w:color="000000"/>
              <w:right w:val="single" w:sz="5" w:space="0" w:color="000000"/>
            </w:tcBorders>
          </w:tcPr>
          <w:p w:rsidR="001D0AD0" w:rsidRDefault="00BD551B" w:rsidP="00E55A26">
            <w:pPr>
              <w:pStyle w:val="Default"/>
              <w:spacing w:before="40" w:after="40"/>
              <w:rPr>
                <w:rFonts w:ascii="Arial" w:hAnsi="Arial" w:cs="Arial"/>
                <w:sz w:val="20"/>
                <w:szCs w:val="20"/>
              </w:rPr>
            </w:pPr>
            <w:r w:rsidRPr="00C0091E">
              <w:rPr>
                <w:rFonts w:ascii="Arial" w:hAnsi="Arial" w:cs="Arial"/>
                <w:sz w:val="20"/>
                <w:szCs w:val="20"/>
              </w:rPr>
              <w:t xml:space="preserve">Provide a general interpretation of the results in the context of other evidence, and implications for future research. </w:t>
            </w:r>
          </w:p>
          <w:p w:rsidR="00765D43" w:rsidRPr="00C0091E" w:rsidRDefault="00765D43" w:rsidP="00E55A26">
            <w:pPr>
              <w:pStyle w:val="Default"/>
              <w:spacing w:before="40" w:after="40"/>
              <w:rPr>
                <w:rFonts w:ascii="Arial" w:hAnsi="Arial" w:cs="Arial"/>
                <w:sz w:val="20"/>
                <w:szCs w:val="20"/>
              </w:rPr>
            </w:pPr>
            <w:r>
              <w:rPr>
                <w:rFonts w:ascii="Arial" w:hAnsi="Arial" w:cs="Arial"/>
                <w:sz w:val="20"/>
                <w:szCs w:val="20"/>
              </w:rPr>
              <w:t>Presented in its actual placement</w:t>
            </w:r>
          </w:p>
        </w:tc>
        <w:tc>
          <w:tcPr>
            <w:tcW w:w="1182" w:type="dxa"/>
            <w:tcBorders>
              <w:top w:val="single" w:sz="5" w:space="0" w:color="000000"/>
              <w:left w:val="single" w:sz="5" w:space="0" w:color="000000"/>
              <w:bottom w:val="double" w:sz="5" w:space="0" w:color="000000"/>
              <w:right w:val="single" w:sz="5" w:space="0" w:color="000000"/>
            </w:tcBorders>
          </w:tcPr>
          <w:p w:rsidR="00BD551B" w:rsidRPr="00C0091E" w:rsidRDefault="001D0AD0" w:rsidP="00E55A26">
            <w:pPr>
              <w:pStyle w:val="Default"/>
              <w:spacing w:before="40" w:after="40"/>
              <w:rPr>
                <w:rFonts w:ascii="Arial" w:hAnsi="Arial" w:cs="Arial"/>
                <w:color w:val="auto"/>
                <w:sz w:val="20"/>
                <w:szCs w:val="20"/>
              </w:rPr>
            </w:pPr>
            <w:r>
              <w:rPr>
                <w:rFonts w:ascii="Arial" w:hAnsi="Arial" w:cs="Arial"/>
                <w:color w:val="auto"/>
                <w:sz w:val="20"/>
                <w:szCs w:val="20"/>
              </w:rPr>
              <w:t>11</w:t>
            </w:r>
          </w:p>
        </w:tc>
      </w:tr>
      <w:tr w:rsidR="00BD551B" w:rsidRPr="00C0091E" w:rsidTr="001D0AD0">
        <w:trPr>
          <w:trHeight w:val="334"/>
        </w:trPr>
        <w:tc>
          <w:tcPr>
            <w:tcW w:w="1220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BD551B" w:rsidRPr="00C0091E" w:rsidRDefault="00BD551B" w:rsidP="00E55A26">
            <w:pPr>
              <w:pStyle w:val="Default"/>
              <w:rPr>
                <w:rFonts w:ascii="Arial" w:hAnsi="Arial" w:cs="Arial"/>
                <w:sz w:val="20"/>
                <w:szCs w:val="20"/>
              </w:rPr>
            </w:pPr>
            <w:r w:rsidRPr="00C0091E">
              <w:rPr>
                <w:rFonts w:ascii="Arial" w:hAnsi="Arial" w:cs="Arial"/>
                <w:b/>
                <w:bCs/>
                <w:sz w:val="20"/>
                <w:szCs w:val="20"/>
              </w:rPr>
              <w:t xml:space="preserve">FUNDING </w:t>
            </w:r>
          </w:p>
        </w:tc>
        <w:tc>
          <w:tcPr>
            <w:tcW w:w="1182" w:type="dxa"/>
            <w:tcBorders>
              <w:top w:val="double" w:sz="5" w:space="0" w:color="000000"/>
              <w:left w:val="single" w:sz="5" w:space="0" w:color="000000"/>
              <w:bottom w:val="single" w:sz="5" w:space="0" w:color="000000"/>
              <w:right w:val="single" w:sz="5" w:space="0" w:color="000000"/>
            </w:tcBorders>
            <w:shd w:val="clear" w:color="auto" w:fill="FFFFCC"/>
          </w:tcPr>
          <w:p w:rsidR="00BD551B" w:rsidRPr="00C0091E" w:rsidRDefault="00BD551B" w:rsidP="00E55A26">
            <w:pPr>
              <w:pStyle w:val="Default"/>
              <w:jc w:val="center"/>
              <w:rPr>
                <w:rFonts w:ascii="Arial" w:hAnsi="Arial" w:cs="Arial"/>
                <w:color w:val="auto"/>
                <w:sz w:val="20"/>
                <w:szCs w:val="20"/>
              </w:rPr>
            </w:pPr>
          </w:p>
        </w:tc>
      </w:tr>
      <w:tr w:rsidR="00BD551B" w:rsidRPr="00C0091E" w:rsidTr="001D0AD0">
        <w:trPr>
          <w:trHeight w:val="572"/>
        </w:trPr>
        <w:tc>
          <w:tcPr>
            <w:tcW w:w="2459" w:type="dxa"/>
            <w:tcBorders>
              <w:top w:val="single" w:sz="5" w:space="0" w:color="000000"/>
              <w:left w:val="single" w:sz="5" w:space="0" w:color="000000"/>
              <w:bottom w:val="double" w:sz="5" w:space="0" w:color="000000"/>
              <w:right w:val="single" w:sz="5" w:space="0" w:color="000000"/>
            </w:tcBorders>
          </w:tcPr>
          <w:p w:rsidR="00BD551B" w:rsidRPr="00C0091E" w:rsidRDefault="00BD551B" w:rsidP="00E55A26">
            <w:pPr>
              <w:pStyle w:val="Default"/>
              <w:spacing w:before="40" w:after="40"/>
              <w:rPr>
                <w:rFonts w:ascii="Arial" w:hAnsi="Arial" w:cs="Arial"/>
                <w:sz w:val="20"/>
                <w:szCs w:val="20"/>
              </w:rPr>
            </w:pPr>
            <w:r w:rsidRPr="00C0091E">
              <w:rPr>
                <w:rFonts w:ascii="Arial" w:hAnsi="Arial" w:cs="Arial"/>
                <w:sz w:val="20"/>
                <w:szCs w:val="20"/>
              </w:rPr>
              <w:t xml:space="preserve">Funding </w:t>
            </w:r>
          </w:p>
        </w:tc>
        <w:tc>
          <w:tcPr>
            <w:tcW w:w="476" w:type="dxa"/>
            <w:tcBorders>
              <w:top w:val="single" w:sz="5" w:space="0" w:color="000000"/>
              <w:left w:val="single" w:sz="5" w:space="0" w:color="000000"/>
              <w:bottom w:val="double" w:sz="5" w:space="0" w:color="000000"/>
              <w:right w:val="single" w:sz="5" w:space="0" w:color="000000"/>
            </w:tcBorders>
          </w:tcPr>
          <w:p w:rsidR="00BD551B" w:rsidRPr="00C0091E" w:rsidRDefault="00BD551B" w:rsidP="00E55A26">
            <w:pPr>
              <w:pStyle w:val="Default"/>
              <w:spacing w:before="40" w:after="40"/>
              <w:jc w:val="right"/>
              <w:rPr>
                <w:rFonts w:ascii="Arial" w:hAnsi="Arial" w:cs="Arial"/>
                <w:sz w:val="20"/>
                <w:szCs w:val="20"/>
              </w:rPr>
            </w:pPr>
            <w:r w:rsidRPr="00C0091E">
              <w:rPr>
                <w:rFonts w:ascii="Arial" w:hAnsi="Arial" w:cs="Arial"/>
                <w:sz w:val="20"/>
                <w:szCs w:val="20"/>
              </w:rPr>
              <w:t>27</w:t>
            </w:r>
          </w:p>
        </w:tc>
        <w:tc>
          <w:tcPr>
            <w:tcW w:w="9272" w:type="dxa"/>
            <w:tcBorders>
              <w:top w:val="single" w:sz="5" w:space="0" w:color="000000"/>
              <w:left w:val="single" w:sz="5" w:space="0" w:color="000000"/>
              <w:bottom w:val="double" w:sz="5" w:space="0" w:color="000000"/>
              <w:right w:val="single" w:sz="5" w:space="0" w:color="000000"/>
            </w:tcBorders>
          </w:tcPr>
          <w:p w:rsidR="00BD551B" w:rsidRDefault="00BD551B" w:rsidP="00E55A26">
            <w:pPr>
              <w:pStyle w:val="Default"/>
              <w:spacing w:before="40" w:after="40"/>
              <w:rPr>
                <w:rFonts w:ascii="Arial" w:hAnsi="Arial" w:cs="Arial"/>
                <w:sz w:val="20"/>
                <w:szCs w:val="20"/>
              </w:rPr>
            </w:pPr>
            <w:r w:rsidRPr="00C0091E">
              <w:rPr>
                <w:rFonts w:ascii="Arial" w:hAnsi="Arial" w:cs="Arial"/>
                <w:sz w:val="20"/>
                <w:szCs w:val="20"/>
              </w:rPr>
              <w:t>Describe sources of funding for the systematic review and other support (e.g., supply of data)</w:t>
            </w:r>
            <w:proofErr w:type="gramStart"/>
            <w:r w:rsidRPr="00C0091E">
              <w:rPr>
                <w:rFonts w:ascii="Arial" w:hAnsi="Arial" w:cs="Arial"/>
                <w:sz w:val="20"/>
                <w:szCs w:val="20"/>
              </w:rPr>
              <w:t>;</w:t>
            </w:r>
            <w:proofErr w:type="gramEnd"/>
            <w:r w:rsidRPr="00C0091E">
              <w:rPr>
                <w:rFonts w:ascii="Arial" w:hAnsi="Arial" w:cs="Arial"/>
                <w:sz w:val="20"/>
                <w:szCs w:val="20"/>
              </w:rPr>
              <w:t xml:space="preserve"> role of funders for the systematic review. </w:t>
            </w:r>
          </w:p>
          <w:p w:rsidR="00765D43" w:rsidRPr="00C0091E" w:rsidRDefault="00765D43" w:rsidP="00E55A26">
            <w:pPr>
              <w:pStyle w:val="Default"/>
              <w:spacing w:before="40" w:after="40"/>
              <w:rPr>
                <w:rFonts w:ascii="Arial" w:hAnsi="Arial" w:cs="Arial"/>
                <w:sz w:val="20"/>
                <w:szCs w:val="20"/>
              </w:rPr>
            </w:pPr>
            <w:r>
              <w:rPr>
                <w:rFonts w:ascii="Arial" w:hAnsi="Arial" w:cs="Arial"/>
                <w:sz w:val="20"/>
                <w:szCs w:val="20"/>
              </w:rPr>
              <w:t>The authors did not receive any funding source.</w:t>
            </w:r>
          </w:p>
        </w:tc>
        <w:tc>
          <w:tcPr>
            <w:tcW w:w="1182" w:type="dxa"/>
            <w:tcBorders>
              <w:top w:val="single" w:sz="5" w:space="0" w:color="000000"/>
              <w:left w:val="single" w:sz="5" w:space="0" w:color="000000"/>
              <w:bottom w:val="double" w:sz="5" w:space="0" w:color="000000"/>
              <w:right w:val="single" w:sz="5" w:space="0" w:color="000000"/>
            </w:tcBorders>
          </w:tcPr>
          <w:p w:rsidR="00BD551B" w:rsidRPr="00C0091E" w:rsidRDefault="00BD551B" w:rsidP="00E55A26">
            <w:pPr>
              <w:pStyle w:val="Default"/>
              <w:spacing w:before="40" w:after="40"/>
              <w:rPr>
                <w:rFonts w:ascii="Arial" w:hAnsi="Arial" w:cs="Arial"/>
                <w:color w:val="auto"/>
                <w:sz w:val="20"/>
                <w:szCs w:val="20"/>
              </w:rPr>
            </w:pPr>
            <w:r w:rsidRPr="00C0091E">
              <w:rPr>
                <w:rFonts w:ascii="Arial" w:hAnsi="Arial" w:cs="Arial"/>
                <w:color w:val="auto"/>
                <w:sz w:val="20"/>
                <w:szCs w:val="20"/>
              </w:rPr>
              <w:t>NA</w:t>
            </w:r>
          </w:p>
        </w:tc>
      </w:tr>
    </w:tbl>
    <w:p w:rsidR="00BD551B" w:rsidRPr="00C0091E" w:rsidRDefault="00BD551B" w:rsidP="00BD551B">
      <w:pPr>
        <w:pStyle w:val="Default"/>
        <w:rPr>
          <w:rFonts w:ascii="Arial" w:hAnsi="Arial" w:cs="Arial"/>
          <w:color w:val="auto"/>
        </w:rPr>
      </w:pPr>
    </w:p>
    <w:p w:rsidR="00BD551B" w:rsidRPr="00C0091E" w:rsidRDefault="00BD551B" w:rsidP="00BD551B">
      <w:pPr>
        <w:pStyle w:val="Default"/>
        <w:spacing w:line="183" w:lineRule="atLeast"/>
        <w:jc w:val="both"/>
        <w:rPr>
          <w:rFonts w:ascii="Arial" w:hAnsi="Arial" w:cs="Arial"/>
        </w:rPr>
      </w:pPr>
      <w:r w:rsidRPr="00C0091E">
        <w:rPr>
          <w:rFonts w:ascii="Arial" w:hAnsi="Arial" w:cs="Arial"/>
          <w:i/>
          <w:iCs/>
          <w:color w:val="auto"/>
          <w:sz w:val="16"/>
          <w:szCs w:val="16"/>
        </w:rPr>
        <w:t xml:space="preserve">From: </w:t>
      </w:r>
      <w:r w:rsidRPr="00C0091E">
        <w:rPr>
          <w:rFonts w:ascii="Arial" w:hAnsi="Arial" w:cs="Arial"/>
          <w:color w:val="auto"/>
          <w:sz w:val="16"/>
          <w:szCs w:val="16"/>
        </w:rPr>
        <w:t xml:space="preserve"> Moher D, </w:t>
      </w:r>
      <w:proofErr w:type="spellStart"/>
      <w:r w:rsidRPr="00C0091E">
        <w:rPr>
          <w:rFonts w:ascii="Arial" w:hAnsi="Arial" w:cs="Arial"/>
          <w:color w:val="auto"/>
          <w:sz w:val="16"/>
          <w:szCs w:val="16"/>
        </w:rPr>
        <w:t>Liberati</w:t>
      </w:r>
      <w:proofErr w:type="spellEnd"/>
      <w:r w:rsidRPr="00C0091E">
        <w:rPr>
          <w:rFonts w:ascii="Arial" w:hAnsi="Arial" w:cs="Arial"/>
          <w:color w:val="auto"/>
          <w:sz w:val="16"/>
          <w:szCs w:val="16"/>
        </w:rPr>
        <w:t xml:space="preserve"> A, </w:t>
      </w:r>
      <w:proofErr w:type="spellStart"/>
      <w:r w:rsidRPr="00C0091E">
        <w:rPr>
          <w:rFonts w:ascii="Arial" w:hAnsi="Arial" w:cs="Arial"/>
          <w:color w:val="auto"/>
          <w:sz w:val="16"/>
          <w:szCs w:val="16"/>
        </w:rPr>
        <w:t>Tetzlaff</w:t>
      </w:r>
      <w:proofErr w:type="spellEnd"/>
      <w:r w:rsidRPr="00C0091E">
        <w:rPr>
          <w:rFonts w:ascii="Arial" w:hAnsi="Arial" w:cs="Arial"/>
          <w:color w:val="auto"/>
          <w:sz w:val="16"/>
          <w:szCs w:val="16"/>
        </w:rPr>
        <w:t xml:space="preserve"> J, Altman DG, </w:t>
      </w:r>
      <w:proofErr w:type="gramStart"/>
      <w:r w:rsidRPr="00C0091E">
        <w:rPr>
          <w:rFonts w:ascii="Arial" w:hAnsi="Arial" w:cs="Arial"/>
          <w:color w:val="auto"/>
          <w:sz w:val="16"/>
          <w:szCs w:val="16"/>
        </w:rPr>
        <w:t>The</w:t>
      </w:r>
      <w:proofErr w:type="gramEnd"/>
      <w:r w:rsidRPr="00C0091E">
        <w:rPr>
          <w:rFonts w:ascii="Arial" w:hAnsi="Arial" w:cs="Arial"/>
          <w:color w:val="auto"/>
          <w:sz w:val="16"/>
          <w:szCs w:val="16"/>
        </w:rPr>
        <w:t xml:space="preserve"> PRISMA Group (2009). Preferred Reporting Items for Systematic Reviews and Meta-Analyses: </w:t>
      </w:r>
      <w:r w:rsidRPr="00C0091E">
        <w:rPr>
          <w:rFonts w:ascii="Arial" w:hAnsi="Arial" w:cs="Arial"/>
          <w:color w:val="auto"/>
          <w:sz w:val="16"/>
          <w:szCs w:val="16"/>
          <w:lang w:val="da-DK"/>
        </w:rPr>
        <w:t xml:space="preserve"> </w:t>
      </w:r>
    </w:p>
    <w:p w:rsidR="000566A1" w:rsidRDefault="000566A1"/>
    <w:sectPr w:rsidR="00056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1B"/>
    <w:rsid w:val="000566A1"/>
    <w:rsid w:val="001D0AD0"/>
    <w:rsid w:val="002D71E3"/>
    <w:rsid w:val="004B6C33"/>
    <w:rsid w:val="006E0965"/>
    <w:rsid w:val="00757284"/>
    <w:rsid w:val="00765D43"/>
    <w:rsid w:val="00B24761"/>
    <w:rsid w:val="00BD551B"/>
    <w:rsid w:val="00F63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55F1"/>
  <w15:docId w15:val="{ED3AC2B6-82ED-44C3-8061-93C3A72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51B"/>
    <w:pPr>
      <w:spacing w:after="160" w:line="259" w:lineRule="auto"/>
    </w:pPr>
    <w:rPr>
      <w:rFonts w:asciiTheme="majorBidi" w:hAnsiTheme="majorBid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551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rsid w:val="00BD551B"/>
    <w:pPr>
      <w:widowControl w:val="0"/>
    </w:pPr>
    <w:rPr>
      <w:rFonts w:ascii="Calibri" w:eastAsia="Times New Roman" w:hAnsi="Calibri"/>
      <w:color w:val="auto"/>
      <w:lang w:val="en-CA" w:eastAsia="en-CA"/>
    </w:rPr>
  </w:style>
  <w:style w:type="paragraph" w:customStyle="1" w:styleId="CM2">
    <w:name w:val="CM2"/>
    <w:basedOn w:val="Default"/>
    <w:next w:val="Default"/>
    <w:rsid w:val="00BD551B"/>
    <w:pPr>
      <w:widowControl w:val="0"/>
      <w:spacing w:after="373"/>
    </w:pPr>
    <w:rPr>
      <w:rFonts w:ascii="Calibri" w:eastAsia="Times New Roman" w:hAnsi="Calibri"/>
      <w:color w:val="auto"/>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5073</Characters>
  <Application>Microsoft Office Word</Application>
  <DocSecurity>0</DocSecurity>
  <Lines>195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Jayaseela</dc:creator>
  <cp:lastModifiedBy>Addis</cp:lastModifiedBy>
  <cp:revision>2</cp:revision>
  <dcterms:created xsi:type="dcterms:W3CDTF">2023-02-09T10:05:00Z</dcterms:created>
  <dcterms:modified xsi:type="dcterms:W3CDTF">2023-02-09T10:05:00Z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8223a70c434b337ec322a677a3dd3a19430dc00dc124432e3e8fcec9f8263d26</vt:lpwstr>
  </property>
</Properties>
</file>