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AC6505" w14:textId="77777777" w:rsidR="00E86347" w:rsidRPr="00B53A84" w:rsidRDefault="00E86347" w:rsidP="00E86347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2"/>
              <w:szCs w:val="22"/>
              <w:lang w:val="en-US"/>
            </w:rPr>
            <m:t>Relative gene expression=</m:t>
          </m:r>
          <m:f>
            <m:fPr>
              <m:ctrl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Arial"/>
                      <w:i/>
                      <w:color w:val="000000" w:themeColor="text1"/>
                      <w:sz w:val="22"/>
                      <w:szCs w:val="22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  <w:lang w:val="en-US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  <m:t>E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  <m:t>target</m:t>
                      </m:r>
                    </m:sub>
                  </m:sSub>
                  <m: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  <w:lang w:val="en-US"/>
                    </w:rPr>
                    <m:t>)</m:t>
                  </m:r>
                </m:e>
                <m:sup>
                  <m:eqArr>
                    <m:eqArrPr>
                      <m:ctrlP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</m:ctrlPr>
                    </m:eqArrPr>
                    <m:e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 xml:space="preserve">target </m:t>
                          </m:r>
                        </m:sub>
                      </m:sSub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</w:rPr>
                      </m:ctrlPr>
                    </m:e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  <m:t xml:space="preserve"> </m:t>
                      </m: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</w:rPr>
                      </m:ctrlPr>
                    </m:e>
                  </m:eqArr>
                </m:sup>
              </m:sSup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  <m:t>geomean</m:t>
              </m:r>
              <m:d>
                <m:dPr>
                  <m:ctrlP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E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ref</m:t>
                          </m:r>
                        </m:sub>
                      </m:sSub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)</m:t>
                      </m:r>
                    </m:e>
                    <m:sup>
                      <m:eqArr>
                        <m:eqArr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eqArr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color w:val="000000" w:themeColor="text1"/>
                                  <w:sz w:val="22"/>
                                  <w:szCs w:val="22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Arial"/>
                                  <w:color w:val="000000" w:themeColor="text1"/>
                                  <w:sz w:val="22"/>
                                  <w:szCs w:val="22"/>
                                </w:rPr>
                                <m:t>ΔCt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Arial"/>
                                  <w:color w:val="000000" w:themeColor="text1"/>
                                  <w:sz w:val="22"/>
                                  <w:szCs w:val="22"/>
                                </w:rPr>
                                <m:t xml:space="preserve">ref </m:t>
                              </m:r>
                            </m:sub>
                          </m:sSub>
                          <m:ctrlPr>
                            <w:rPr>
                              <w:rFonts w:ascii="Cambria Math" w:hAnsi="Cambria Math" w:cs="Arial"/>
                              <w:i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e>
                        <m:e>
                          <m: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 xml:space="preserve"> </m:t>
                          </m:r>
                          <m:ctrlPr>
                            <w:rPr>
                              <w:rFonts w:ascii="Cambria Math" w:hAnsi="Cambria Math" w:cs="Arial"/>
                              <w:i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e>
                      </m:eqArr>
                    </m:sup>
                  </m:sSup>
                </m:e>
              </m:d>
            </m:den>
          </m:f>
        </m:oMath>
      </m:oMathPara>
    </w:p>
    <w:p w14:paraId="09AC669B" w14:textId="77777777" w:rsidR="00E86347" w:rsidRPr="00B53A84" w:rsidRDefault="00E86347" w:rsidP="00E86347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35E91077" w14:textId="77777777" w:rsidR="00E86347" w:rsidRPr="00B53A84" w:rsidRDefault="00E86347" w:rsidP="00E86347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2"/>
              <w:szCs w:val="22"/>
              <w:lang w:val="en-US"/>
            </w:rPr>
            <m:t>Relative gene expression</m:t>
          </m:r>
          <m:r>
            <w:rPr>
              <w:rFonts w:ascii="Cambria Math" w:hAnsi="Cambria Math" w:cs="Arial"/>
              <w:color w:val="000000" w:themeColor="text1"/>
              <w:sz w:val="22"/>
              <w:szCs w:val="22"/>
              <w:lang w:val="en-US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color w:val="000000" w:themeColor="text1"/>
                  <w:sz w:val="22"/>
                  <w:szCs w:val="22"/>
                  <w:lang w:val="en-U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Arial"/>
                      <w:i/>
                      <w:color w:val="000000" w:themeColor="text1"/>
                      <w:sz w:val="22"/>
                      <w:szCs w:val="22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  <w:lang w:val="en-US"/>
                    </w:rPr>
                    <m:t>2</m:t>
                  </m:r>
                </m:e>
                <m:sup>
                  <m:eqArr>
                    <m:eqArrPr>
                      <m:ctrlP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</m:ctrlPr>
                    </m:eqArrPr>
                    <m:e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 xml:space="preserve">target </m:t>
                          </m:r>
                        </m:sub>
                      </m:sSub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</w:rPr>
                      </m:ctrlPr>
                    </m:e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  <m:t xml:space="preserve"> </m:t>
                      </m: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</w:rPr>
                      </m:ctrlPr>
                    </m:e>
                  </m:eqArr>
                </m:sup>
              </m:sSup>
            </m:num>
            <m:den>
              <m:sSup>
                <m:sSupPr>
                  <m:ctrlPr>
                    <w:rPr>
                      <w:rFonts w:ascii="Cambria Math" w:hAnsi="Cambria Math" w:cs="Arial"/>
                      <w:i/>
                      <w:color w:val="000000" w:themeColor="text1"/>
                      <w:sz w:val="22"/>
                      <w:szCs w:val="22"/>
                      <w:lang w:val="en-US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(2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SDHA</m:t>
                          </m:r>
                        </m:sub>
                      </m:sSub>
                    </m:sup>
                  </m:sSup>
                  <m: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  <w:lang w:val="en-US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2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GLUT8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  <m:t xml:space="preserve"> </m:t>
                      </m:r>
                    </m:sup>
                  </m:sSup>
                  <m: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  <w:lang w:val="en-US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2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PDHA1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  <m:t xml:space="preserve"> </m:t>
                      </m:r>
                    </m:sup>
                  </m:sSup>
                  <m: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  <w:lang w:val="en-US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2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POL2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  <m:t xml:space="preserve"> </m:t>
                      </m:r>
                    </m:sup>
                  </m:sSup>
                  <m: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  <w:lang w:val="en-US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2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 xml:space="preserve">luciferase </m:t>
                          </m:r>
                        </m:sub>
                      </m:sSub>
                    </m:sup>
                  </m:sSup>
                  <m: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  <w:lang w:val="en-US"/>
                    </w:rPr>
                    <m:t>)</m:t>
                  </m:r>
                </m:e>
                <m:sup>
                  <m:f>
                    <m:fP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5</m:t>
                      </m:r>
                    </m:den>
                  </m:f>
                </m:sup>
              </m:sSup>
            </m:den>
          </m:f>
        </m:oMath>
      </m:oMathPara>
    </w:p>
    <w:p w14:paraId="49297BFF" w14:textId="77777777" w:rsidR="00E86347" w:rsidRPr="00B53A84" w:rsidRDefault="00E86347" w:rsidP="00E86347">
      <w:pPr>
        <w:autoSpaceDE w:val="0"/>
        <w:autoSpaceDN w:val="0"/>
        <w:adjustRightInd w:val="0"/>
        <w:spacing w:line="480" w:lineRule="auto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B53A84">
        <w:rPr>
          <w:rFonts w:ascii="Arial" w:hAnsi="Arial" w:cs="Arial"/>
          <w:color w:val="000000" w:themeColor="text1"/>
          <w:sz w:val="22"/>
          <w:szCs w:val="22"/>
          <w:lang w:val="en-US"/>
        </w:rPr>
        <w:t>Ct= threshold cycle</w:t>
      </w:r>
    </w:p>
    <w:p w14:paraId="5786CC83" w14:textId="77777777" w:rsidR="00E86347" w:rsidRPr="00B53A84" w:rsidRDefault="00E86347" w:rsidP="00E86347">
      <w:pPr>
        <w:autoSpaceDE w:val="0"/>
        <w:autoSpaceDN w:val="0"/>
        <w:adjustRightInd w:val="0"/>
        <w:spacing w:line="480" w:lineRule="auto"/>
        <w:rPr>
          <w:rFonts w:ascii="Arial" w:hAnsi="Arial" w:cs="Arial"/>
          <w:color w:val="000000" w:themeColor="text1"/>
          <w:sz w:val="22"/>
          <w:szCs w:val="22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  <m:t>Δ</m:t>
              </m:r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  <w:lang w:val="en-US"/>
                </w:rPr>
                <m:t>Ct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  <w:lang w:val="en-US"/>
                </w:rPr>
                <m:t>target</m:t>
              </m:r>
            </m:sub>
          </m:sSub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2"/>
              <w:szCs w:val="22"/>
              <w:lang w:val="en-US"/>
            </w:rPr>
            <m:t>=</m:t>
          </m:r>
          <m:sSub>
            <m:sSubPr>
              <m:ctrl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  <w:lang w:val="en-US"/>
                </w:rPr>
                <m:t xml:space="preserve">Ct 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  <w:lang w:val="en-US"/>
                </w:rPr>
                <m:t xml:space="preserve">control </m:t>
              </m:r>
            </m:sub>
          </m:sSub>
          <m:r>
            <w:rPr>
              <w:rFonts w:ascii="Cambria Math" w:hAnsi="Cambria Math" w:cs="Arial"/>
              <w:color w:val="000000" w:themeColor="text1"/>
              <w:sz w:val="22"/>
              <w:szCs w:val="22"/>
              <w:lang w:val="en-US"/>
            </w:rPr>
            <m:t>-</m:t>
          </m:r>
          <m:sSub>
            <m:sSubPr>
              <m:ctrl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  <w:lang w:val="en-US"/>
                </w:rPr>
                <m:t xml:space="preserve">Ct 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  <w:lang w:val="en-US"/>
                </w:rPr>
                <m:t>sample</m:t>
              </m:r>
            </m:sub>
          </m:sSub>
        </m:oMath>
      </m:oMathPara>
    </w:p>
    <w:p w14:paraId="6960A67D" w14:textId="77777777" w:rsidR="00E86347" w:rsidRPr="00B53A84" w:rsidRDefault="00E86347" w:rsidP="00E86347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color w:val="000000" w:themeColor="text1"/>
          <w:sz w:val="22"/>
          <w:szCs w:val="22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  <m:t>ΔCt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  <m:t>ref</m:t>
              </m:r>
            </m:sub>
          </m:sSub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2"/>
              <w:szCs w:val="22"/>
            </w:rPr>
            <m:t>=</m:t>
          </m:r>
          <m:sSub>
            <m:sSubPr>
              <m:ctrl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  <m:t xml:space="preserve">Ct 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  <m:t xml:space="preserve">control </m:t>
              </m:r>
            </m:sub>
          </m:sSub>
          <m:r>
            <w:rPr>
              <w:rFonts w:ascii="Cambria Math" w:hAnsi="Cambria Math" w:cs="Arial"/>
              <w:color w:val="000000" w:themeColor="text1"/>
              <w:sz w:val="22"/>
              <w:szCs w:val="22"/>
            </w:rPr>
            <m:t>-</m:t>
          </m:r>
          <m:sSub>
            <m:sSubPr>
              <m:ctrl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  <m:t xml:space="preserve">Ct 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  <m:t>sample</m:t>
              </m:r>
            </m:sub>
          </m:sSub>
        </m:oMath>
      </m:oMathPara>
    </w:p>
    <w:p w14:paraId="3BDFEEA4" w14:textId="77777777" w:rsidR="00E86347" w:rsidRPr="00B53A84" w:rsidRDefault="00E86347" w:rsidP="00E86347">
      <w:pPr>
        <w:autoSpaceDE w:val="0"/>
        <w:autoSpaceDN w:val="0"/>
        <w:adjustRightInd w:val="0"/>
        <w:spacing w:line="480" w:lineRule="auto"/>
        <w:rPr>
          <w:rFonts w:ascii="Arial" w:hAnsi="Arial" w:cs="Arial"/>
          <w:color w:val="000000" w:themeColor="text1"/>
          <w:sz w:val="22"/>
          <w:szCs w:val="22"/>
          <w:lang w:val="en-US"/>
        </w:rPr>
      </w:pPr>
      <m:oMath>
        <m:sSub>
          <m:sSub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lang w:val="en-US"/>
              </w:rPr>
              <m:t xml:space="preserve">Ct 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lang w:val="en-US"/>
              </w:rPr>
              <m:t xml:space="preserve">control </m:t>
            </m:r>
          </m:sub>
        </m:sSub>
      </m:oMath>
      <w:r w:rsidRPr="00B53A84">
        <w:rPr>
          <w:rFonts w:ascii="Arial" w:hAnsi="Arial" w:cs="Arial"/>
          <w:color w:val="000000" w:themeColor="text1"/>
          <w:sz w:val="22"/>
          <w:szCs w:val="22"/>
          <w:lang w:val="en-US"/>
        </w:rPr>
        <w:t>= average Ct of all samples</w:t>
      </w:r>
    </w:p>
    <w:p w14:paraId="27156AA5" w14:textId="77777777" w:rsidR="00386883" w:rsidRDefault="00E86347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347"/>
    <w:rsid w:val="00316534"/>
    <w:rsid w:val="00A0389B"/>
    <w:rsid w:val="00B1250C"/>
    <w:rsid w:val="00D50CFA"/>
    <w:rsid w:val="00E86347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B26D2"/>
  <w15:chartTrackingRefBased/>
  <w15:docId w15:val="{6CB6B6BA-3953-4040-AA9C-00637FBE0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6347"/>
    <w:pPr>
      <w:spacing w:after="0" w:line="240" w:lineRule="auto"/>
    </w:pPr>
    <w:rPr>
      <w:rFonts w:eastAsiaTheme="minorEastAsia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2020-09-14T18:22:00Z</dcterms:created>
  <dcterms:modified xsi:type="dcterms:W3CDTF">2020-09-14T18:22:00Z</dcterms:modified>
</cp:coreProperties>
</file>