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64522A" w14:textId="645F5432" w:rsidR="001471C9" w:rsidRPr="001471C9" w:rsidRDefault="001471C9" w:rsidP="001471C9">
      <w:pPr>
        <w:pStyle w:val="C-BodyText"/>
        <w:jc w:val="center"/>
        <w:rPr>
          <w:b/>
          <w:bCs/>
        </w:rPr>
      </w:pPr>
      <w:r w:rsidRPr="001471C9">
        <w:rPr>
          <w:b/>
          <w:bCs/>
        </w:rPr>
        <w:t>Supplementary Information</w:t>
      </w:r>
    </w:p>
    <w:p w14:paraId="4E8BEFCB" w14:textId="77777777" w:rsidR="001471C9" w:rsidRDefault="001471C9" w:rsidP="00D83140">
      <w:pPr>
        <w:pStyle w:val="C-BodyText"/>
      </w:pPr>
    </w:p>
    <w:p w14:paraId="48C5B6F1" w14:textId="11B1014F" w:rsidR="00A65123" w:rsidRDefault="001A4A5F" w:rsidP="00D83140">
      <w:pPr>
        <w:pStyle w:val="C-BodyText"/>
      </w:pPr>
      <w:r>
        <w:t xml:space="preserve">Plots </w:t>
      </w:r>
      <w:r w:rsidR="005A4038" w:rsidRPr="005A4038">
        <w:t xml:space="preserve">for total bilirubin versus ALT at peak </w:t>
      </w:r>
      <w:proofErr w:type="spellStart"/>
      <w:r w:rsidR="005A4038" w:rsidRPr="005A4038">
        <w:t>postdose</w:t>
      </w:r>
      <w:proofErr w:type="spellEnd"/>
      <w:r w:rsidR="005A4038" w:rsidRPr="005A4038">
        <w:t xml:space="preserve"> values and at EOS are presented in</w:t>
      </w:r>
      <w:r w:rsidR="009B6507">
        <w:t xml:space="preserve"> </w:t>
      </w:r>
      <w:r w:rsidR="009B6507" w:rsidRPr="006444B3">
        <w:rPr>
          <w:b/>
          <w:bCs/>
          <w:color w:val="0000FF"/>
        </w:rPr>
        <w:t>Figure1</w:t>
      </w:r>
      <w:r w:rsidR="00353149" w:rsidRPr="006444B3">
        <w:rPr>
          <w:b/>
          <w:bCs/>
          <w:color w:val="0000FF"/>
        </w:rPr>
        <w:t>A</w:t>
      </w:r>
      <w:r w:rsidR="00353149">
        <w:t xml:space="preserve"> and </w:t>
      </w:r>
      <w:r w:rsidR="006444B3" w:rsidRPr="006444B3">
        <w:rPr>
          <w:b/>
          <w:bCs/>
          <w:color w:val="0000FF"/>
        </w:rPr>
        <w:t>1</w:t>
      </w:r>
      <w:r w:rsidR="00353149" w:rsidRPr="006444B3">
        <w:rPr>
          <w:b/>
          <w:bCs/>
          <w:color w:val="0000FF"/>
        </w:rPr>
        <w:t>B</w:t>
      </w:r>
      <w:r w:rsidR="001052F7">
        <w:rPr>
          <w:rStyle w:val="C-Hyperlink"/>
        </w:rPr>
        <w:t xml:space="preserve">, </w:t>
      </w:r>
      <w:r w:rsidR="001052F7" w:rsidRPr="006444B3">
        <w:rPr>
          <w:rStyle w:val="C-Hyperlink"/>
          <w:color w:val="auto"/>
        </w:rPr>
        <w:t>respectively,</w:t>
      </w:r>
      <w:r w:rsidR="00F609C6" w:rsidRPr="006444B3">
        <w:t xml:space="preserve"> </w:t>
      </w:r>
      <w:r w:rsidR="00F609C6">
        <w:t>for SAD cohorts.</w:t>
      </w:r>
      <w:r w:rsidR="009B6507">
        <w:t xml:space="preserve"> </w:t>
      </w:r>
      <w:r w:rsidR="00E52A40" w:rsidRPr="00E52A40">
        <w:t>One subject in the pooled placebo cohort</w:t>
      </w:r>
      <w:r w:rsidR="009A284B">
        <w:t xml:space="preserve"> </w:t>
      </w:r>
      <w:r w:rsidR="00E52A40" w:rsidRPr="00E52A40">
        <w:t>and 1</w:t>
      </w:r>
      <w:r w:rsidR="005B26C9">
        <w:t> </w:t>
      </w:r>
      <w:r w:rsidR="00E52A40" w:rsidRPr="00E52A40">
        <w:t xml:space="preserve">subject in the ARO-ANG3 35 mg cohort </w:t>
      </w:r>
      <w:r w:rsidR="00DE0227">
        <w:t>(purple solid triangle)</w:t>
      </w:r>
      <w:r w:rsidR="00DE0227" w:rsidRPr="00E52A40">
        <w:t xml:space="preserve"> </w:t>
      </w:r>
      <w:r w:rsidR="00E52A40" w:rsidRPr="00E52A40">
        <w:t>experienced a TEAE associated with alanine transaminase (ALT) elevations &gt;2× and &gt;3</w:t>
      </w:r>
      <w:r w:rsidR="00962954">
        <w:t>×</w:t>
      </w:r>
      <w:r w:rsidR="00E52A40" w:rsidRPr="00E52A40">
        <w:t xml:space="preserve"> the ULN, respectively; neither TEAE was considered treatment</w:t>
      </w:r>
      <w:r w:rsidR="0000365E">
        <w:noBreakHyphen/>
      </w:r>
      <w:r w:rsidR="00E52A40" w:rsidRPr="00E52A40">
        <w:t>related</w:t>
      </w:r>
      <w:r w:rsidR="00D83140">
        <w:t xml:space="preserve"> (</w:t>
      </w:r>
      <w:r w:rsidR="00D83140" w:rsidRPr="0057285D">
        <w:rPr>
          <w:b/>
          <w:bCs/>
        </w:rPr>
        <w:t>A</w:t>
      </w:r>
      <w:r w:rsidR="00D83140">
        <w:t>)</w:t>
      </w:r>
      <w:r w:rsidR="00E52A40" w:rsidRPr="00E52A40">
        <w:t xml:space="preserve">. </w:t>
      </w:r>
      <w:r w:rsidR="00007252">
        <w:t>At EOS, ALT in both subjects had returned towards baseline and was &lt;3</w:t>
      </w:r>
      <w:r w:rsidR="00962954">
        <w:t>×</w:t>
      </w:r>
      <w:r w:rsidR="00007252">
        <w:t xml:space="preserve"> ULN</w:t>
      </w:r>
      <w:r w:rsidR="00D83140">
        <w:t xml:space="preserve"> (</w:t>
      </w:r>
      <w:r w:rsidR="00D83140" w:rsidRPr="0057285D">
        <w:rPr>
          <w:b/>
          <w:bCs/>
        </w:rPr>
        <w:t>B</w:t>
      </w:r>
      <w:r w:rsidR="00D83140">
        <w:t>)</w:t>
      </w:r>
      <w:r w:rsidR="00007252">
        <w:t xml:space="preserve">. There were </w:t>
      </w:r>
      <w:r w:rsidR="002D4A52">
        <w:t>s</w:t>
      </w:r>
      <w:r w:rsidR="00007252">
        <w:t xml:space="preserve">o Hy’s Law cases. </w:t>
      </w:r>
    </w:p>
    <w:p w14:paraId="11E6ECDF" w14:textId="69B34F67" w:rsidR="007D5D23" w:rsidRDefault="001450FE" w:rsidP="002D171D">
      <w:pPr>
        <w:pStyle w:val="Caption"/>
      </w:pPr>
      <w:bookmarkStart w:id="0" w:name="_Toc101255707"/>
      <w:r w:rsidRPr="00787A92">
        <w:t>Figure </w:t>
      </w:r>
      <w:r w:rsidR="001471C9">
        <w:fldChar w:fldCharType="begin"/>
      </w:r>
      <w:r w:rsidR="001471C9">
        <w:instrText xml:space="preserve"> SEQ Figure \* ARABIC \* MERGEFORMAT </w:instrText>
      </w:r>
      <w:r w:rsidR="001471C9">
        <w:fldChar w:fldCharType="separate"/>
      </w:r>
      <w:r w:rsidR="002D171D">
        <w:rPr>
          <w:noProof/>
        </w:rPr>
        <w:t>1</w:t>
      </w:r>
      <w:r w:rsidR="001471C9">
        <w:rPr>
          <w:noProof/>
        </w:rPr>
        <w:fldChar w:fldCharType="end"/>
      </w:r>
      <w:r w:rsidRPr="00787A92">
        <w:t>:</w:t>
      </w:r>
      <w:r w:rsidRPr="00787A92">
        <w:tab/>
      </w:r>
      <w:r w:rsidR="007D5D23" w:rsidRPr="00787A92">
        <w:t xml:space="preserve">Peak </w:t>
      </w:r>
      <w:r w:rsidR="002D4A52">
        <w:t>p</w:t>
      </w:r>
      <w:r w:rsidR="007D5D23" w:rsidRPr="00787A92">
        <w:t>ost</w:t>
      </w:r>
      <w:r w:rsidR="007D5D23" w:rsidRPr="00787A92">
        <w:noBreakHyphen/>
        <w:t xml:space="preserve">dose </w:t>
      </w:r>
      <w:r w:rsidR="006444B3" w:rsidRPr="00787A92">
        <w:t xml:space="preserve">and </w:t>
      </w:r>
      <w:r w:rsidR="002D4A52">
        <w:t>e</w:t>
      </w:r>
      <w:r w:rsidR="006444B3" w:rsidRPr="00787A92">
        <w:t xml:space="preserve">nd of </w:t>
      </w:r>
      <w:r w:rsidR="005C0F3B">
        <w:t>s</w:t>
      </w:r>
      <w:r w:rsidR="006444B3" w:rsidRPr="00787A92">
        <w:t xml:space="preserve">tudy </w:t>
      </w:r>
      <w:r w:rsidR="002D4A52">
        <w:t>t</w:t>
      </w:r>
      <w:r w:rsidR="007D5D23" w:rsidRPr="00787A92">
        <w:t xml:space="preserve">otal </w:t>
      </w:r>
      <w:r w:rsidR="002D4A52">
        <w:t>b</w:t>
      </w:r>
      <w:r w:rsidR="007D5D23" w:rsidRPr="00787A92">
        <w:t>ilirubin vs ALT (SAD, Cohorts 1, 2, 3, and 4) (Safety Population)</w:t>
      </w:r>
      <w:bookmarkEnd w:id="0"/>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0"/>
        <w:gridCol w:w="8980"/>
      </w:tblGrid>
      <w:tr w:rsidR="00071B8D" w14:paraId="01F49DE1" w14:textId="77777777" w:rsidTr="00787A92">
        <w:trPr>
          <w:trHeight w:val="660"/>
        </w:trPr>
        <w:tc>
          <w:tcPr>
            <w:tcW w:w="382" w:type="dxa"/>
          </w:tcPr>
          <w:p w14:paraId="52566E0F" w14:textId="77777777" w:rsidR="00071B8D" w:rsidRDefault="00071B8D" w:rsidP="001F64CE">
            <w:pPr>
              <w:pStyle w:val="C-BodyText"/>
              <w:rPr>
                <w:b/>
                <w:bCs/>
              </w:rPr>
            </w:pPr>
            <w:r w:rsidRPr="006D1C32">
              <w:rPr>
                <w:b/>
                <w:bCs/>
              </w:rPr>
              <w:t>A</w:t>
            </w:r>
          </w:p>
        </w:tc>
        <w:tc>
          <w:tcPr>
            <w:tcW w:w="12578" w:type="dxa"/>
          </w:tcPr>
          <w:p w14:paraId="3E73F7C2" w14:textId="166BF3CC" w:rsidR="00071B8D" w:rsidRPr="006D1C32" w:rsidRDefault="00071B8D" w:rsidP="001F64CE">
            <w:pPr>
              <w:pStyle w:val="C-BodyText"/>
              <w:rPr>
                <w:b/>
                <w:bCs/>
              </w:rPr>
            </w:pPr>
            <w:r>
              <w:rPr>
                <w:noProof/>
                <w:lang w:val="en-AU" w:eastAsia="en-AU"/>
              </w:rPr>
              <w:drawing>
                <wp:inline distT="0" distB="0" distL="0" distR="0" wp14:anchorId="467488D7" wp14:editId="5B450DE7">
                  <wp:extent cx="5902965" cy="3109987"/>
                  <wp:effectExtent l="0" t="0" r="2540" b="0"/>
                  <wp:docPr id="5" name="Picture 5"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scatter chart&#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53363" cy="3136539"/>
                          </a:xfrm>
                          <a:prstGeom prst="rect">
                            <a:avLst/>
                          </a:prstGeom>
                          <a:noFill/>
                          <a:ln>
                            <a:noFill/>
                          </a:ln>
                        </pic:spPr>
                      </pic:pic>
                    </a:graphicData>
                  </a:graphic>
                </wp:inline>
              </w:drawing>
            </w:r>
          </w:p>
        </w:tc>
      </w:tr>
      <w:tr w:rsidR="00071B8D" w14:paraId="734EBFE8" w14:textId="77777777" w:rsidTr="00787A92">
        <w:trPr>
          <w:trHeight w:val="660"/>
        </w:trPr>
        <w:tc>
          <w:tcPr>
            <w:tcW w:w="382" w:type="dxa"/>
          </w:tcPr>
          <w:p w14:paraId="31D8C9DD" w14:textId="7FDAD037" w:rsidR="00071B8D" w:rsidRPr="00071B8D" w:rsidRDefault="00071B8D" w:rsidP="001F64CE">
            <w:pPr>
              <w:pStyle w:val="C-BodyText"/>
              <w:rPr>
                <w:b/>
                <w:bCs/>
              </w:rPr>
            </w:pPr>
            <w:r w:rsidRPr="00071B8D">
              <w:rPr>
                <w:b/>
                <w:bCs/>
              </w:rPr>
              <w:lastRenderedPageBreak/>
              <w:t>B</w:t>
            </w:r>
          </w:p>
        </w:tc>
        <w:tc>
          <w:tcPr>
            <w:tcW w:w="12578" w:type="dxa"/>
          </w:tcPr>
          <w:p w14:paraId="46242290" w14:textId="4E07BFB2" w:rsidR="00071B8D" w:rsidRPr="006D1C32" w:rsidRDefault="00071B8D" w:rsidP="00CC760C">
            <w:pPr>
              <w:pStyle w:val="Caption"/>
            </w:pPr>
            <w:r w:rsidRPr="00962954">
              <w:rPr>
                <w:noProof/>
              </w:rPr>
              <w:drawing>
                <wp:inline distT="0" distB="0" distL="0" distR="0" wp14:anchorId="305A1772" wp14:editId="4E18BD7A">
                  <wp:extent cx="5897170" cy="3105785"/>
                  <wp:effectExtent l="0" t="0" r="889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08808" cy="3111914"/>
                          </a:xfrm>
                          <a:prstGeom prst="rect">
                            <a:avLst/>
                          </a:prstGeom>
                          <a:noFill/>
                        </pic:spPr>
                      </pic:pic>
                    </a:graphicData>
                  </a:graphic>
                </wp:inline>
              </w:drawing>
            </w:r>
          </w:p>
        </w:tc>
      </w:tr>
      <w:tr w:rsidR="00071B8D" w:rsidRPr="00ED1B9B" w14:paraId="3E4BFE86" w14:textId="77777777" w:rsidTr="00787A92">
        <w:trPr>
          <w:trHeight w:val="660"/>
        </w:trPr>
        <w:tc>
          <w:tcPr>
            <w:tcW w:w="12960" w:type="dxa"/>
            <w:gridSpan w:val="2"/>
          </w:tcPr>
          <w:p w14:paraId="3CD97A2C" w14:textId="0D632D40" w:rsidR="00071B8D" w:rsidRPr="000B03A2" w:rsidRDefault="00071B8D" w:rsidP="000B03A2">
            <w:pPr>
              <w:pStyle w:val="C-TableFootnote"/>
              <w:rPr>
                <w:sz w:val="18"/>
              </w:rPr>
            </w:pPr>
            <w:r w:rsidRPr="000B03A2">
              <w:rPr>
                <w:sz w:val="18"/>
              </w:rPr>
              <w:t>Abbreviations: ALT=</w:t>
            </w:r>
            <w:r w:rsidR="00FD08C2">
              <w:rPr>
                <w:sz w:val="18"/>
              </w:rPr>
              <w:t>a</w:t>
            </w:r>
            <w:r w:rsidRPr="000B03A2">
              <w:rPr>
                <w:sz w:val="18"/>
              </w:rPr>
              <w:t>lanine aminotransferase; SAD=</w:t>
            </w:r>
            <w:r w:rsidR="00FD08C2">
              <w:rPr>
                <w:sz w:val="18"/>
              </w:rPr>
              <w:t>s</w:t>
            </w:r>
            <w:r w:rsidRPr="000B03A2">
              <w:rPr>
                <w:sz w:val="18"/>
              </w:rPr>
              <w:t>ingle ascending dose; TB=</w:t>
            </w:r>
            <w:r w:rsidR="00FD08C2">
              <w:rPr>
                <w:sz w:val="18"/>
              </w:rPr>
              <w:t>t</w:t>
            </w:r>
            <w:r w:rsidRPr="000B03A2">
              <w:rPr>
                <w:sz w:val="18"/>
              </w:rPr>
              <w:t>otal bilirubin; ULN=</w:t>
            </w:r>
            <w:r w:rsidR="00FD08C2">
              <w:rPr>
                <w:sz w:val="18"/>
              </w:rPr>
              <w:t>u</w:t>
            </w:r>
            <w:r w:rsidRPr="000B03A2">
              <w:rPr>
                <w:sz w:val="18"/>
              </w:rPr>
              <w:t>pper limit of normal.</w:t>
            </w:r>
          </w:p>
          <w:p w14:paraId="2F252011" w14:textId="10E13A6D" w:rsidR="00071B8D" w:rsidRPr="00ED1B9B" w:rsidRDefault="00071B8D" w:rsidP="00ED1B9B">
            <w:pPr>
              <w:pStyle w:val="C-TableFootnote"/>
              <w:rPr>
                <w:sz w:val="18"/>
              </w:rPr>
            </w:pPr>
            <w:r w:rsidRPr="000B03A2">
              <w:rPr>
                <w:sz w:val="18"/>
              </w:rPr>
              <w:t>Notes: Upper limit</w:t>
            </w:r>
            <w:r w:rsidR="00B85D0C">
              <w:rPr>
                <w:sz w:val="18"/>
              </w:rPr>
              <w:t xml:space="preserve"> of normal</w:t>
            </w:r>
            <w:r w:rsidRPr="000B03A2">
              <w:rPr>
                <w:sz w:val="18"/>
              </w:rPr>
              <w:t xml:space="preserve"> is different for male</w:t>
            </w:r>
            <w:r w:rsidR="00FD08C2">
              <w:rPr>
                <w:sz w:val="18"/>
              </w:rPr>
              <w:t>s</w:t>
            </w:r>
            <w:r w:rsidRPr="000B03A2">
              <w:rPr>
                <w:sz w:val="18"/>
              </w:rPr>
              <w:t xml:space="preserve"> and female</w:t>
            </w:r>
            <w:r w:rsidR="00FD08C2">
              <w:rPr>
                <w:sz w:val="18"/>
              </w:rPr>
              <w:t>s</w:t>
            </w:r>
            <w:r w:rsidRPr="000B03A2">
              <w:rPr>
                <w:sz w:val="18"/>
              </w:rPr>
              <w:t>.</w:t>
            </w:r>
          </w:p>
        </w:tc>
      </w:tr>
    </w:tbl>
    <w:p w14:paraId="7E45D4CF" w14:textId="7982A84C" w:rsidR="00E475F6" w:rsidRDefault="00D8096A" w:rsidP="0057285D">
      <w:pPr>
        <w:pStyle w:val="C-BodyText"/>
      </w:pPr>
      <w:bookmarkStart w:id="1" w:name="_Toc101255711"/>
      <w:r>
        <w:t>P</w:t>
      </w:r>
      <w:r w:rsidR="00F609C6" w:rsidRPr="00F609C6">
        <w:t xml:space="preserve">lots for total bilirubin versus ALT at peak </w:t>
      </w:r>
      <w:proofErr w:type="spellStart"/>
      <w:r w:rsidR="00F609C6" w:rsidRPr="00F609C6">
        <w:t>postdose</w:t>
      </w:r>
      <w:proofErr w:type="spellEnd"/>
      <w:r w:rsidR="00F609C6" w:rsidRPr="00F609C6">
        <w:t xml:space="preserve"> values and at EOS are presented in </w:t>
      </w:r>
      <w:r w:rsidR="00F609C6" w:rsidRPr="000E6C15">
        <w:rPr>
          <w:b/>
          <w:bCs/>
          <w:color w:val="0000FF"/>
        </w:rPr>
        <w:t>Figure</w:t>
      </w:r>
      <w:r w:rsidR="005C0F3B">
        <w:rPr>
          <w:b/>
          <w:bCs/>
          <w:color w:val="0000FF"/>
        </w:rPr>
        <w:t> </w:t>
      </w:r>
      <w:r w:rsidR="0057285D" w:rsidRPr="000E6C15">
        <w:rPr>
          <w:b/>
          <w:bCs/>
          <w:color w:val="0000FF"/>
        </w:rPr>
        <w:t>2A</w:t>
      </w:r>
      <w:r w:rsidR="00F609C6" w:rsidRPr="00F609C6">
        <w:t xml:space="preserve"> and </w:t>
      </w:r>
      <w:r w:rsidR="0057285D" w:rsidRPr="000E6C15">
        <w:rPr>
          <w:rStyle w:val="C-Hyperlink"/>
          <w:b/>
          <w:bCs/>
        </w:rPr>
        <w:t>2B</w:t>
      </w:r>
      <w:r w:rsidR="00E475F6" w:rsidRPr="000E6C15">
        <w:rPr>
          <w:rStyle w:val="C-Hyperlink"/>
          <w:b/>
          <w:bCs/>
        </w:rPr>
        <w:t>,</w:t>
      </w:r>
      <w:r w:rsidR="00E475F6">
        <w:rPr>
          <w:rStyle w:val="C-Hyperlink"/>
        </w:rPr>
        <w:t xml:space="preserve"> </w:t>
      </w:r>
      <w:r w:rsidR="00E475F6" w:rsidRPr="0057285D">
        <w:rPr>
          <w:rStyle w:val="C-Hyperlink"/>
          <w:color w:val="auto"/>
        </w:rPr>
        <w:t>respectively,</w:t>
      </w:r>
      <w:r w:rsidR="0042132B" w:rsidRPr="0057285D">
        <w:t xml:space="preserve"> </w:t>
      </w:r>
      <w:r w:rsidR="00F609C6" w:rsidRPr="00F609C6">
        <w:t xml:space="preserve">for </w:t>
      </w:r>
      <w:r w:rsidR="00554D3E">
        <w:t xml:space="preserve">the </w:t>
      </w:r>
      <w:r w:rsidR="005441E5">
        <w:t>hepatic</w:t>
      </w:r>
      <w:r w:rsidR="0042132B">
        <w:t xml:space="preserve"> steatosis</w:t>
      </w:r>
      <w:r w:rsidR="00F609C6" w:rsidRPr="00F609C6">
        <w:t xml:space="preserve"> cohort.</w:t>
      </w:r>
      <w:r w:rsidR="00E475F6">
        <w:t xml:space="preserve"> </w:t>
      </w:r>
      <w:r w:rsidR="00E040B6">
        <w:t xml:space="preserve">One subject </w:t>
      </w:r>
      <w:r w:rsidR="006E7842">
        <w:t xml:space="preserve">receiving 200 mg ARO-ANG3 (solid blue square) </w:t>
      </w:r>
      <w:r w:rsidR="00E040B6">
        <w:t>demonstrated a post-dose peak increase in ALT to &gt;3</w:t>
      </w:r>
      <w:r>
        <w:t>×</w:t>
      </w:r>
      <w:r w:rsidR="00E040B6">
        <w:t xml:space="preserve"> the ULN, which was transitory</w:t>
      </w:r>
      <w:r w:rsidR="0057285D">
        <w:t xml:space="preserve"> (</w:t>
      </w:r>
      <w:r w:rsidR="0057285D" w:rsidRPr="0057285D">
        <w:rPr>
          <w:b/>
          <w:bCs/>
        </w:rPr>
        <w:t>A</w:t>
      </w:r>
      <w:r w:rsidR="0057285D">
        <w:t>)</w:t>
      </w:r>
      <w:r w:rsidR="00E040B6">
        <w:t>.</w:t>
      </w:r>
      <w:r w:rsidR="00E475F6" w:rsidRPr="00E52A40">
        <w:t xml:space="preserve"> </w:t>
      </w:r>
      <w:r w:rsidR="00E475F6">
        <w:t>At EOS, ALT had returned towards baseline and was &lt;3</w:t>
      </w:r>
      <w:r w:rsidR="00B85D0C">
        <w:t>×</w:t>
      </w:r>
      <w:r w:rsidR="00E475F6">
        <w:t xml:space="preserve"> ULN</w:t>
      </w:r>
      <w:r w:rsidR="0057285D">
        <w:t xml:space="preserve"> (</w:t>
      </w:r>
      <w:r w:rsidR="0057285D" w:rsidRPr="0057285D">
        <w:rPr>
          <w:b/>
          <w:bCs/>
        </w:rPr>
        <w:t>B</w:t>
      </w:r>
      <w:r w:rsidR="0057285D">
        <w:t>)</w:t>
      </w:r>
      <w:r w:rsidR="00E475F6">
        <w:t xml:space="preserve">. There were no Hy’s Law cases. </w:t>
      </w:r>
    </w:p>
    <w:p w14:paraId="5BBCFFC7" w14:textId="311AB71E" w:rsidR="00CC760C" w:rsidRDefault="00CC760C" w:rsidP="00CC760C">
      <w:pPr>
        <w:pStyle w:val="Caption"/>
      </w:pPr>
      <w:r w:rsidRPr="00ED1B9B">
        <w:lastRenderedPageBreak/>
        <w:t>Figure </w:t>
      </w:r>
      <w:r w:rsidR="001471C9">
        <w:fldChar w:fldCharType="begin"/>
      </w:r>
      <w:r w:rsidR="001471C9">
        <w:instrText xml:space="preserve"> SEQ Figure \* ARABIC \* MERGEFORMAT </w:instrText>
      </w:r>
      <w:r w:rsidR="001471C9">
        <w:fldChar w:fldCharType="separate"/>
      </w:r>
      <w:r w:rsidR="00C05EFE">
        <w:rPr>
          <w:noProof/>
        </w:rPr>
        <w:t>2</w:t>
      </w:r>
      <w:r w:rsidR="001471C9">
        <w:rPr>
          <w:noProof/>
        </w:rPr>
        <w:fldChar w:fldCharType="end"/>
      </w:r>
      <w:r w:rsidRPr="00ED1B9B">
        <w:t>:</w:t>
      </w:r>
      <w:r w:rsidRPr="00ED1B9B">
        <w:tab/>
      </w:r>
      <w:r w:rsidR="00ED1B9B" w:rsidRPr="00ED1B9B">
        <w:t xml:space="preserve">Peak </w:t>
      </w:r>
      <w:r w:rsidR="00A97298" w:rsidRPr="00ED1B9B">
        <w:t>post</w:t>
      </w:r>
      <w:r w:rsidR="00A97298" w:rsidRPr="00ED1B9B">
        <w:noBreakHyphen/>
        <w:t xml:space="preserve">dose and end of study total bilirubin </w:t>
      </w:r>
      <w:r w:rsidR="00ED1B9B" w:rsidRPr="00ED1B9B">
        <w:t xml:space="preserve">vs </w:t>
      </w:r>
      <w:r w:rsidR="000F41FA">
        <w:t>alanine aminotransferase</w:t>
      </w:r>
      <w:r w:rsidR="00ED1B9B" w:rsidRPr="00ED1B9B">
        <w:t xml:space="preserve"> (</w:t>
      </w:r>
      <w:r w:rsidR="00A97298" w:rsidRPr="00ED1B9B">
        <w:t>hepatic steatosis subjects</w:t>
      </w:r>
      <w:r w:rsidR="00ED1B9B" w:rsidRPr="00ED1B9B">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9"/>
        <w:gridCol w:w="8981"/>
      </w:tblGrid>
      <w:tr w:rsidR="0057285D" w:rsidRPr="0057285D" w14:paraId="74EB6E0E" w14:textId="77777777" w:rsidTr="00ED1B9B">
        <w:trPr>
          <w:trHeight w:val="174"/>
        </w:trPr>
        <w:tc>
          <w:tcPr>
            <w:tcW w:w="445" w:type="dxa"/>
          </w:tcPr>
          <w:p w14:paraId="656B7275" w14:textId="1E6C888A" w:rsidR="0057285D" w:rsidRPr="0057285D" w:rsidRDefault="0057285D" w:rsidP="00637E46">
            <w:pPr>
              <w:pStyle w:val="C-BodyText"/>
              <w:rPr>
                <w:b/>
                <w:bCs/>
              </w:rPr>
            </w:pPr>
            <w:r w:rsidRPr="0057285D">
              <w:rPr>
                <w:b/>
                <w:bCs/>
              </w:rPr>
              <w:t>A</w:t>
            </w:r>
          </w:p>
        </w:tc>
        <w:tc>
          <w:tcPr>
            <w:tcW w:w="12505" w:type="dxa"/>
          </w:tcPr>
          <w:p w14:paraId="3888D8A1" w14:textId="4D4D5153" w:rsidR="0057285D" w:rsidRPr="0057285D" w:rsidRDefault="00BE14E6" w:rsidP="00637E46">
            <w:pPr>
              <w:pStyle w:val="C-BodyText"/>
            </w:pPr>
            <w:r w:rsidRPr="00B85D0C">
              <w:rPr>
                <w:noProof/>
              </w:rPr>
              <w:drawing>
                <wp:inline distT="0" distB="0" distL="0" distR="0" wp14:anchorId="3717E9F9" wp14:editId="7AED276A">
                  <wp:extent cx="5680140" cy="299148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699815" cy="3001847"/>
                          </a:xfrm>
                          <a:prstGeom prst="rect">
                            <a:avLst/>
                          </a:prstGeom>
                          <a:noFill/>
                        </pic:spPr>
                      </pic:pic>
                    </a:graphicData>
                  </a:graphic>
                </wp:inline>
              </w:drawing>
            </w:r>
          </w:p>
        </w:tc>
      </w:tr>
      <w:tr w:rsidR="0057285D" w:rsidRPr="0057285D" w14:paraId="5E17E3E1" w14:textId="77777777" w:rsidTr="00ED1B9B">
        <w:trPr>
          <w:trHeight w:val="173"/>
        </w:trPr>
        <w:tc>
          <w:tcPr>
            <w:tcW w:w="445" w:type="dxa"/>
          </w:tcPr>
          <w:p w14:paraId="7FEED2C7" w14:textId="3F191A74" w:rsidR="0057285D" w:rsidRPr="0057285D" w:rsidRDefault="0057285D" w:rsidP="00637E46">
            <w:pPr>
              <w:pStyle w:val="C-BodyText"/>
              <w:rPr>
                <w:b/>
                <w:bCs/>
              </w:rPr>
            </w:pPr>
            <w:r w:rsidRPr="0057285D">
              <w:rPr>
                <w:b/>
                <w:bCs/>
              </w:rPr>
              <w:t>B</w:t>
            </w:r>
          </w:p>
        </w:tc>
        <w:tc>
          <w:tcPr>
            <w:tcW w:w="12505" w:type="dxa"/>
          </w:tcPr>
          <w:p w14:paraId="2FAB6A40" w14:textId="6D343635" w:rsidR="0057285D" w:rsidRPr="0057285D" w:rsidRDefault="00BE14E6" w:rsidP="00637E46">
            <w:pPr>
              <w:pStyle w:val="C-BodyText"/>
            </w:pPr>
            <w:r w:rsidRPr="00D8096A">
              <w:rPr>
                <w:noProof/>
              </w:rPr>
              <w:drawing>
                <wp:inline distT="0" distB="0" distL="0" distR="0" wp14:anchorId="5037BAFF" wp14:editId="0A7E406C">
                  <wp:extent cx="5915255" cy="3115310"/>
                  <wp:effectExtent l="0" t="0" r="9525" b="889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37122" cy="3126826"/>
                          </a:xfrm>
                          <a:prstGeom prst="rect">
                            <a:avLst/>
                          </a:prstGeom>
                          <a:noFill/>
                        </pic:spPr>
                      </pic:pic>
                    </a:graphicData>
                  </a:graphic>
                </wp:inline>
              </w:drawing>
            </w:r>
          </w:p>
        </w:tc>
      </w:tr>
      <w:tr w:rsidR="0057285D" w:rsidRPr="00ED1B9B" w14:paraId="446D6D21" w14:textId="77777777" w:rsidTr="00ED1B9B">
        <w:trPr>
          <w:trHeight w:val="173"/>
        </w:trPr>
        <w:tc>
          <w:tcPr>
            <w:tcW w:w="12950" w:type="dxa"/>
            <w:gridSpan w:val="2"/>
          </w:tcPr>
          <w:p w14:paraId="2BAE302A" w14:textId="2D2E9CCC" w:rsidR="00ED1B9B" w:rsidRPr="000B03A2" w:rsidRDefault="00ED1B9B" w:rsidP="000B03A2">
            <w:pPr>
              <w:pStyle w:val="C-TableFootnote"/>
              <w:rPr>
                <w:sz w:val="18"/>
              </w:rPr>
            </w:pPr>
            <w:r w:rsidRPr="000B03A2">
              <w:rPr>
                <w:sz w:val="18"/>
              </w:rPr>
              <w:t>Abbreviations: ALT = Alanine aminotransferase; TB = Total bilirubin; ULN = Upper limit of normal.</w:t>
            </w:r>
          </w:p>
          <w:p w14:paraId="558E0548" w14:textId="10E13D6E" w:rsidR="0057285D" w:rsidRPr="00ED1B9B" w:rsidRDefault="00ED1B9B" w:rsidP="00ED1B9B">
            <w:pPr>
              <w:pStyle w:val="C-TableFootnote"/>
              <w:rPr>
                <w:sz w:val="18"/>
              </w:rPr>
            </w:pPr>
            <w:r w:rsidRPr="000B03A2">
              <w:rPr>
                <w:sz w:val="18"/>
              </w:rPr>
              <w:t>Notes: Upper limit</w:t>
            </w:r>
            <w:r w:rsidR="00D8096A">
              <w:rPr>
                <w:sz w:val="18"/>
              </w:rPr>
              <w:t xml:space="preserve"> </w:t>
            </w:r>
            <w:r w:rsidR="00FE736D">
              <w:rPr>
                <w:sz w:val="18"/>
              </w:rPr>
              <w:t>of normal</w:t>
            </w:r>
            <w:r w:rsidRPr="000B03A2">
              <w:rPr>
                <w:sz w:val="18"/>
              </w:rPr>
              <w:t xml:space="preserve"> is different for male</w:t>
            </w:r>
            <w:r w:rsidR="00FD08C2">
              <w:rPr>
                <w:sz w:val="18"/>
              </w:rPr>
              <w:t>s</w:t>
            </w:r>
            <w:r w:rsidRPr="000B03A2">
              <w:rPr>
                <w:sz w:val="18"/>
              </w:rPr>
              <w:t xml:space="preserve"> and female</w:t>
            </w:r>
            <w:r w:rsidR="00FD08C2">
              <w:rPr>
                <w:sz w:val="18"/>
              </w:rPr>
              <w:t>s</w:t>
            </w:r>
            <w:r w:rsidRPr="000B03A2">
              <w:rPr>
                <w:sz w:val="18"/>
              </w:rPr>
              <w:t>.</w:t>
            </w:r>
          </w:p>
        </w:tc>
      </w:tr>
    </w:tbl>
    <w:bookmarkEnd w:id="1"/>
    <w:p w14:paraId="3C4B13D7" w14:textId="352F376E" w:rsidR="00072BB8" w:rsidRDefault="00C418E4" w:rsidP="002E500F">
      <w:pPr>
        <w:pStyle w:val="C-BodyText"/>
      </w:pPr>
      <w:r w:rsidRPr="00F862B6">
        <w:t>Post-dose changes in hepatic</w:t>
      </w:r>
      <w:r w:rsidR="002E500F" w:rsidRPr="00F862B6">
        <w:t xml:space="preserve"> function and platelets that met certain thresholds </w:t>
      </w:r>
      <w:r w:rsidR="002E500F" w:rsidRPr="00ED1B9B">
        <w:t>during the study period</w:t>
      </w:r>
      <w:r w:rsidRPr="00ED1B9B">
        <w:t xml:space="preserve"> are presented in </w:t>
      </w:r>
      <w:r w:rsidRPr="00612E60">
        <w:rPr>
          <w:rStyle w:val="C-Hyperlink"/>
          <w:b/>
          <w:bCs/>
        </w:rPr>
        <w:fldChar w:fldCharType="begin"/>
      </w:r>
      <w:r w:rsidRPr="00612E60">
        <w:rPr>
          <w:rStyle w:val="C-Hyperlink"/>
          <w:b/>
          <w:bCs/>
        </w:rPr>
        <w:instrText xml:space="preserve"> REF _Ref109807711 \h \* MERGEFORMAT </w:instrText>
      </w:r>
      <w:r w:rsidRPr="00612E60">
        <w:rPr>
          <w:rStyle w:val="C-Hyperlink"/>
          <w:b/>
          <w:bCs/>
        </w:rPr>
      </w:r>
      <w:r w:rsidRPr="00612E60">
        <w:rPr>
          <w:rStyle w:val="C-Hyperlink"/>
          <w:b/>
          <w:bCs/>
        </w:rPr>
        <w:fldChar w:fldCharType="separate"/>
      </w:r>
      <w:r w:rsidR="00FF54A5" w:rsidRPr="00612E60">
        <w:rPr>
          <w:rStyle w:val="C-Hyperlink"/>
          <w:b/>
          <w:bCs/>
        </w:rPr>
        <w:t>Table 1</w:t>
      </w:r>
      <w:r w:rsidRPr="00612E60">
        <w:rPr>
          <w:rStyle w:val="C-Hyperlink"/>
          <w:b/>
          <w:bCs/>
        </w:rPr>
        <w:fldChar w:fldCharType="end"/>
      </w:r>
      <w:r w:rsidR="004E5720" w:rsidRPr="00ED1B9B">
        <w:rPr>
          <w:rStyle w:val="C-Hyperlink"/>
        </w:rPr>
        <w:t>.</w:t>
      </w:r>
      <w:r w:rsidR="000A789C" w:rsidRPr="00ED1B9B">
        <w:rPr>
          <w:rStyle w:val="C-Hyperlink"/>
        </w:rPr>
        <w:t xml:space="preserve"> </w:t>
      </w:r>
      <w:r w:rsidR="000A789C" w:rsidRPr="00F862B6">
        <w:t>At</w:t>
      </w:r>
      <w:r w:rsidR="000A789C" w:rsidRPr="00443948">
        <w:t xml:space="preserve"> peak </w:t>
      </w:r>
      <w:proofErr w:type="spellStart"/>
      <w:r w:rsidR="000A789C" w:rsidRPr="00443948">
        <w:t>postdose</w:t>
      </w:r>
      <w:proofErr w:type="spellEnd"/>
      <w:r w:rsidR="000A789C" w:rsidRPr="00443948">
        <w:t xml:space="preserve"> values</w:t>
      </w:r>
      <w:r w:rsidR="000A789C">
        <w:t>,</w:t>
      </w:r>
      <w:r w:rsidR="004F7DCB">
        <w:t xml:space="preserve"> </w:t>
      </w:r>
      <w:r w:rsidR="000A789C">
        <w:t>1 subject in the HV cohort and 1 subject in the hepatic steatosis cohort demonstrated a transient elevation in ALT to &gt; 3</w:t>
      </w:r>
      <w:r w:rsidR="00F574A5">
        <w:t>×</w:t>
      </w:r>
      <w:r w:rsidR="000A789C">
        <w:t xml:space="preserve"> ULN. However, at EOS ALT in both subjects had returned towards baseline and was &lt;3</w:t>
      </w:r>
      <w:r w:rsidR="008F0C34">
        <w:t>×</w:t>
      </w:r>
      <w:r w:rsidR="000A789C">
        <w:t xml:space="preserve"> ULN.</w:t>
      </w:r>
      <w:r w:rsidR="00DF791E">
        <w:t xml:space="preserve"> </w:t>
      </w:r>
    </w:p>
    <w:p w14:paraId="1208A563" w14:textId="6AAAFA23" w:rsidR="007846F7" w:rsidRPr="00777306" w:rsidRDefault="00953BD4" w:rsidP="002E500F">
      <w:pPr>
        <w:pStyle w:val="C-BodyText"/>
        <w:rPr>
          <w:highlight w:val="yellow"/>
        </w:rPr>
      </w:pPr>
      <w:r w:rsidRPr="00155F88">
        <w:lastRenderedPageBreak/>
        <w:t>In the HV and hepatic steatosis cohorts, there were no adverse changes in hematology parameters which were considered clinically significant for any subject, regardless of dose level or treatment assignment. There were no TEAEs related to fall in platelet counts.</w:t>
      </w:r>
    </w:p>
    <w:p w14:paraId="5C9D5512" w14:textId="46F620B5" w:rsidR="005025DC" w:rsidRDefault="005025DC" w:rsidP="005025DC">
      <w:pPr>
        <w:pStyle w:val="Caption"/>
      </w:pPr>
      <w:bookmarkStart w:id="2" w:name="_Ref109807711"/>
      <w:r w:rsidRPr="00ED1B9B">
        <w:t>Table </w:t>
      </w:r>
      <w:r w:rsidR="001471C9">
        <w:fldChar w:fldCharType="begin"/>
      </w:r>
      <w:r w:rsidR="001471C9">
        <w:instrText xml:space="preserve"> SEQ Table \* ARABIC \* MERGEFORMAT </w:instrText>
      </w:r>
      <w:r w:rsidR="001471C9">
        <w:fldChar w:fldCharType="separate"/>
      </w:r>
      <w:r w:rsidR="002D171D">
        <w:rPr>
          <w:noProof/>
        </w:rPr>
        <w:t>1</w:t>
      </w:r>
      <w:r w:rsidR="001471C9">
        <w:rPr>
          <w:noProof/>
        </w:rPr>
        <w:fldChar w:fldCharType="end"/>
      </w:r>
      <w:bookmarkEnd w:id="2"/>
      <w:r w:rsidRPr="00ED1B9B">
        <w:t>:</w:t>
      </w:r>
      <w:r w:rsidRPr="00ED1B9B">
        <w:tab/>
      </w:r>
      <w:r w:rsidR="00F574A5">
        <w:t>Proportion of subjects with defined changes in serum aminotransferase</w:t>
      </w:r>
      <w:r w:rsidR="00950195">
        <w:t xml:space="preserve">s, </w:t>
      </w:r>
      <w:r w:rsidR="00F574A5">
        <w:t>total bilirubin</w:t>
      </w:r>
      <w:r w:rsidR="00950195">
        <w:t>,</w:t>
      </w:r>
      <w:r w:rsidR="00F574A5">
        <w:t xml:space="preserve"> and platelet count in the healthy volunteer cohorts and the patient cohort with elevated liver fat content, after administration of ARO</w:t>
      </w:r>
      <w:r w:rsidR="00C338B9">
        <w:noBreakHyphen/>
      </w:r>
      <w:r w:rsidR="00F574A5">
        <w:t>ANG3</w:t>
      </w:r>
    </w:p>
    <w:tbl>
      <w:tblPr>
        <w:tblStyle w:val="C-Table"/>
        <w:tblW w:w="5000" w:type="pct"/>
        <w:tblLook w:val="04A0" w:firstRow="1" w:lastRow="0" w:firstColumn="1" w:lastColumn="0" w:noHBand="0" w:noVBand="1"/>
      </w:tblPr>
      <w:tblGrid>
        <w:gridCol w:w="1645"/>
        <w:gridCol w:w="2201"/>
        <w:gridCol w:w="2201"/>
        <w:gridCol w:w="3297"/>
      </w:tblGrid>
      <w:tr w:rsidR="00255B3B" w:rsidRPr="00977291" w14:paraId="5A99777A" w14:textId="77777777" w:rsidTr="00705E40">
        <w:trPr>
          <w:tblHeader/>
        </w:trPr>
        <w:tc>
          <w:tcPr>
            <w:tcW w:w="880" w:type="pct"/>
          </w:tcPr>
          <w:p w14:paraId="2CF98DFD" w14:textId="77777777" w:rsidR="00255B3B" w:rsidRPr="00977291" w:rsidRDefault="00255B3B" w:rsidP="00255B3B">
            <w:pPr>
              <w:pStyle w:val="C-TableHeader"/>
              <w:rPr>
                <w:color w:val="000000"/>
                <w:sz w:val="20"/>
              </w:rPr>
            </w:pPr>
            <w:bookmarkStart w:id="3" w:name="IDX"/>
            <w:bookmarkEnd w:id="3"/>
            <w:r w:rsidRPr="00977291">
              <w:rPr>
                <w:color w:val="000000"/>
                <w:sz w:val="20"/>
              </w:rPr>
              <w:t>Category</w:t>
            </w:r>
          </w:p>
        </w:tc>
        <w:tc>
          <w:tcPr>
            <w:tcW w:w="1178" w:type="pct"/>
          </w:tcPr>
          <w:p w14:paraId="7CC8F567" w14:textId="77777777" w:rsidR="00255B3B" w:rsidRPr="00977291" w:rsidRDefault="00255B3B" w:rsidP="00255B3B">
            <w:pPr>
              <w:pStyle w:val="C-TableHeader"/>
              <w:jc w:val="center"/>
              <w:rPr>
                <w:color w:val="000000"/>
                <w:sz w:val="20"/>
              </w:rPr>
            </w:pPr>
            <w:r w:rsidRPr="00977291">
              <w:rPr>
                <w:color w:val="000000"/>
                <w:sz w:val="20"/>
              </w:rPr>
              <w:t>Healthy Volunteers (SAD)</w:t>
            </w:r>
            <w:r w:rsidRPr="00977291">
              <w:rPr>
                <w:color w:val="000000"/>
                <w:sz w:val="20"/>
              </w:rPr>
              <w:br/>
              <w:t>Pooled Active</w:t>
            </w:r>
            <w:r w:rsidRPr="00977291">
              <w:rPr>
                <w:color w:val="000000"/>
                <w:sz w:val="20"/>
              </w:rPr>
              <w:br/>
              <w:t>(N=24)</w:t>
            </w:r>
            <w:r w:rsidRPr="00977291">
              <w:rPr>
                <w:color w:val="000000"/>
                <w:sz w:val="20"/>
              </w:rPr>
              <w:br/>
              <w:t>n (%)</w:t>
            </w:r>
          </w:p>
        </w:tc>
        <w:tc>
          <w:tcPr>
            <w:tcW w:w="1178" w:type="pct"/>
          </w:tcPr>
          <w:p w14:paraId="447B7019" w14:textId="77777777" w:rsidR="00255B3B" w:rsidRPr="00977291" w:rsidRDefault="00255B3B" w:rsidP="00255B3B">
            <w:pPr>
              <w:pStyle w:val="C-TableHeader"/>
              <w:jc w:val="center"/>
              <w:rPr>
                <w:color w:val="000000"/>
                <w:sz w:val="20"/>
              </w:rPr>
            </w:pPr>
            <w:r w:rsidRPr="00977291">
              <w:rPr>
                <w:color w:val="000000"/>
                <w:sz w:val="20"/>
              </w:rPr>
              <w:t>Healthy Volunteers (MAD)</w:t>
            </w:r>
            <w:r w:rsidRPr="00977291">
              <w:rPr>
                <w:color w:val="000000"/>
                <w:sz w:val="20"/>
              </w:rPr>
              <w:br/>
              <w:t>Pooled Active</w:t>
            </w:r>
            <w:r w:rsidRPr="00977291">
              <w:rPr>
                <w:color w:val="000000"/>
                <w:sz w:val="20"/>
              </w:rPr>
              <w:br/>
              <w:t>(N=12)</w:t>
            </w:r>
            <w:r w:rsidRPr="00977291">
              <w:rPr>
                <w:color w:val="000000"/>
                <w:sz w:val="20"/>
              </w:rPr>
              <w:br/>
              <w:t>n (%)</w:t>
            </w:r>
          </w:p>
        </w:tc>
        <w:tc>
          <w:tcPr>
            <w:tcW w:w="1765" w:type="pct"/>
          </w:tcPr>
          <w:p w14:paraId="4E883657" w14:textId="77777777" w:rsidR="00255B3B" w:rsidRPr="00977291" w:rsidRDefault="00255B3B" w:rsidP="00255B3B">
            <w:pPr>
              <w:pStyle w:val="C-TableHeader"/>
              <w:jc w:val="center"/>
              <w:rPr>
                <w:color w:val="000000"/>
                <w:sz w:val="20"/>
              </w:rPr>
            </w:pPr>
            <w:r w:rsidRPr="00977291">
              <w:rPr>
                <w:color w:val="000000"/>
                <w:sz w:val="20"/>
              </w:rPr>
              <w:t>Patients with Liver Fat &gt;= 10% (MAD)</w:t>
            </w:r>
            <w:r w:rsidRPr="00977291">
              <w:rPr>
                <w:color w:val="000000"/>
                <w:sz w:val="20"/>
              </w:rPr>
              <w:br/>
              <w:t>ARO-ANG3 (200 mg)</w:t>
            </w:r>
            <w:r w:rsidRPr="00977291">
              <w:rPr>
                <w:color w:val="000000"/>
                <w:sz w:val="20"/>
              </w:rPr>
              <w:br/>
              <w:t>(N=6)</w:t>
            </w:r>
            <w:r w:rsidRPr="00977291">
              <w:rPr>
                <w:color w:val="000000"/>
                <w:sz w:val="20"/>
              </w:rPr>
              <w:br/>
              <w:t>n (%)</w:t>
            </w:r>
          </w:p>
        </w:tc>
      </w:tr>
      <w:tr w:rsidR="00255B3B" w:rsidRPr="00977291" w14:paraId="5E384761" w14:textId="77777777" w:rsidTr="00705E40">
        <w:tc>
          <w:tcPr>
            <w:tcW w:w="880" w:type="pct"/>
          </w:tcPr>
          <w:p w14:paraId="48E3C0FD" w14:textId="77777777" w:rsidR="00255B3B" w:rsidRPr="00977291" w:rsidRDefault="00255B3B" w:rsidP="00255B3B">
            <w:pPr>
              <w:pStyle w:val="C-TableText"/>
              <w:rPr>
                <w:color w:val="000000"/>
                <w:sz w:val="20"/>
              </w:rPr>
            </w:pPr>
            <w:r w:rsidRPr="00977291">
              <w:rPr>
                <w:color w:val="000000"/>
                <w:sz w:val="20"/>
              </w:rPr>
              <w:t>ALT &gt; 3x ULN</w:t>
            </w:r>
          </w:p>
        </w:tc>
        <w:tc>
          <w:tcPr>
            <w:tcW w:w="1178" w:type="pct"/>
          </w:tcPr>
          <w:p w14:paraId="646F77D6" w14:textId="77777777" w:rsidR="00255B3B" w:rsidRPr="00977291" w:rsidRDefault="00255B3B" w:rsidP="00255B3B">
            <w:pPr>
              <w:pStyle w:val="C-TableText"/>
              <w:jc w:val="center"/>
              <w:rPr>
                <w:color w:val="000000"/>
                <w:sz w:val="20"/>
              </w:rPr>
            </w:pPr>
            <w:r w:rsidRPr="00977291">
              <w:rPr>
                <w:color w:val="000000"/>
                <w:sz w:val="20"/>
              </w:rPr>
              <w:t>1 (4.2)</w:t>
            </w:r>
          </w:p>
        </w:tc>
        <w:tc>
          <w:tcPr>
            <w:tcW w:w="1178" w:type="pct"/>
          </w:tcPr>
          <w:p w14:paraId="23552E73" w14:textId="77777777" w:rsidR="00255B3B" w:rsidRPr="00977291" w:rsidRDefault="00255B3B" w:rsidP="00255B3B">
            <w:pPr>
              <w:pStyle w:val="C-TableText"/>
              <w:jc w:val="center"/>
              <w:rPr>
                <w:color w:val="000000"/>
                <w:sz w:val="20"/>
              </w:rPr>
            </w:pPr>
            <w:r w:rsidRPr="00977291">
              <w:rPr>
                <w:color w:val="000000"/>
                <w:sz w:val="20"/>
              </w:rPr>
              <w:t>0 (0.0)</w:t>
            </w:r>
          </w:p>
        </w:tc>
        <w:tc>
          <w:tcPr>
            <w:tcW w:w="1765" w:type="pct"/>
          </w:tcPr>
          <w:p w14:paraId="15E3C639" w14:textId="77777777" w:rsidR="00255B3B" w:rsidRPr="00977291" w:rsidRDefault="00255B3B" w:rsidP="00255B3B">
            <w:pPr>
              <w:pStyle w:val="C-TableText"/>
              <w:jc w:val="center"/>
              <w:rPr>
                <w:color w:val="000000"/>
                <w:sz w:val="20"/>
              </w:rPr>
            </w:pPr>
            <w:r w:rsidRPr="00977291">
              <w:rPr>
                <w:color w:val="000000"/>
                <w:sz w:val="20"/>
              </w:rPr>
              <w:t>1 (16.7)</w:t>
            </w:r>
          </w:p>
        </w:tc>
      </w:tr>
      <w:tr w:rsidR="00255B3B" w:rsidRPr="00977291" w14:paraId="62BAA025" w14:textId="77777777" w:rsidTr="00705E40">
        <w:tc>
          <w:tcPr>
            <w:tcW w:w="880" w:type="pct"/>
          </w:tcPr>
          <w:p w14:paraId="77C23F8D" w14:textId="77777777" w:rsidR="00255B3B" w:rsidRPr="00977291" w:rsidRDefault="00255B3B" w:rsidP="00255B3B">
            <w:pPr>
              <w:pStyle w:val="C-TableText"/>
              <w:rPr>
                <w:color w:val="000000"/>
                <w:sz w:val="20"/>
              </w:rPr>
            </w:pPr>
            <w:r w:rsidRPr="00977291">
              <w:rPr>
                <w:color w:val="000000"/>
                <w:sz w:val="20"/>
              </w:rPr>
              <w:t>AST &gt; 3x ULN</w:t>
            </w:r>
          </w:p>
        </w:tc>
        <w:tc>
          <w:tcPr>
            <w:tcW w:w="1178" w:type="pct"/>
          </w:tcPr>
          <w:p w14:paraId="720D00E7" w14:textId="77777777" w:rsidR="00255B3B" w:rsidRPr="00977291" w:rsidRDefault="00255B3B" w:rsidP="00255B3B">
            <w:pPr>
              <w:pStyle w:val="C-TableText"/>
              <w:jc w:val="center"/>
              <w:rPr>
                <w:color w:val="000000"/>
                <w:sz w:val="20"/>
              </w:rPr>
            </w:pPr>
            <w:r w:rsidRPr="00977291">
              <w:rPr>
                <w:color w:val="000000"/>
                <w:sz w:val="20"/>
              </w:rPr>
              <w:t>0</w:t>
            </w:r>
          </w:p>
        </w:tc>
        <w:tc>
          <w:tcPr>
            <w:tcW w:w="1178" w:type="pct"/>
          </w:tcPr>
          <w:p w14:paraId="77E88158" w14:textId="77777777" w:rsidR="00255B3B" w:rsidRPr="00977291" w:rsidRDefault="00255B3B" w:rsidP="00255B3B">
            <w:pPr>
              <w:pStyle w:val="C-TableText"/>
              <w:jc w:val="center"/>
              <w:rPr>
                <w:color w:val="000000"/>
                <w:sz w:val="20"/>
              </w:rPr>
            </w:pPr>
            <w:r w:rsidRPr="00977291">
              <w:rPr>
                <w:color w:val="000000"/>
                <w:sz w:val="20"/>
              </w:rPr>
              <w:t>0</w:t>
            </w:r>
          </w:p>
        </w:tc>
        <w:tc>
          <w:tcPr>
            <w:tcW w:w="1765" w:type="pct"/>
          </w:tcPr>
          <w:p w14:paraId="2DB70EAC" w14:textId="77777777" w:rsidR="00255B3B" w:rsidRPr="00977291" w:rsidRDefault="00255B3B" w:rsidP="00255B3B">
            <w:pPr>
              <w:pStyle w:val="C-TableText"/>
              <w:jc w:val="center"/>
              <w:rPr>
                <w:color w:val="000000"/>
                <w:sz w:val="20"/>
              </w:rPr>
            </w:pPr>
            <w:r w:rsidRPr="00977291">
              <w:rPr>
                <w:color w:val="000000"/>
                <w:sz w:val="20"/>
              </w:rPr>
              <w:t>0</w:t>
            </w:r>
          </w:p>
        </w:tc>
      </w:tr>
      <w:tr w:rsidR="00255B3B" w:rsidRPr="00977291" w14:paraId="62245E0D" w14:textId="77777777" w:rsidTr="00705E40">
        <w:tc>
          <w:tcPr>
            <w:tcW w:w="880" w:type="pct"/>
          </w:tcPr>
          <w:p w14:paraId="2B48579D" w14:textId="77777777" w:rsidR="00255B3B" w:rsidRPr="00977291" w:rsidRDefault="00255B3B" w:rsidP="00255B3B">
            <w:pPr>
              <w:pStyle w:val="C-TableText"/>
              <w:rPr>
                <w:color w:val="000000"/>
                <w:sz w:val="20"/>
              </w:rPr>
            </w:pPr>
            <w:r w:rsidRPr="00977291">
              <w:rPr>
                <w:color w:val="000000"/>
                <w:sz w:val="20"/>
              </w:rPr>
              <w:t>TBILI &gt;2x ULN</w:t>
            </w:r>
          </w:p>
        </w:tc>
        <w:tc>
          <w:tcPr>
            <w:tcW w:w="1178" w:type="pct"/>
          </w:tcPr>
          <w:p w14:paraId="1155F895" w14:textId="77777777" w:rsidR="00255B3B" w:rsidRPr="00977291" w:rsidRDefault="00255B3B" w:rsidP="00255B3B">
            <w:pPr>
              <w:pStyle w:val="C-TableText"/>
              <w:jc w:val="center"/>
              <w:rPr>
                <w:color w:val="000000"/>
                <w:sz w:val="20"/>
              </w:rPr>
            </w:pPr>
            <w:r w:rsidRPr="00977291">
              <w:rPr>
                <w:color w:val="000000"/>
                <w:sz w:val="20"/>
              </w:rPr>
              <w:t>0</w:t>
            </w:r>
          </w:p>
        </w:tc>
        <w:tc>
          <w:tcPr>
            <w:tcW w:w="1178" w:type="pct"/>
          </w:tcPr>
          <w:p w14:paraId="2A2E17BD" w14:textId="77777777" w:rsidR="00255B3B" w:rsidRPr="00977291" w:rsidRDefault="00255B3B" w:rsidP="00255B3B">
            <w:pPr>
              <w:pStyle w:val="C-TableText"/>
              <w:jc w:val="center"/>
              <w:rPr>
                <w:color w:val="000000"/>
                <w:sz w:val="20"/>
              </w:rPr>
            </w:pPr>
            <w:r w:rsidRPr="00977291">
              <w:rPr>
                <w:color w:val="000000"/>
                <w:sz w:val="20"/>
              </w:rPr>
              <w:t>0</w:t>
            </w:r>
          </w:p>
        </w:tc>
        <w:tc>
          <w:tcPr>
            <w:tcW w:w="1765" w:type="pct"/>
          </w:tcPr>
          <w:p w14:paraId="45517C8F" w14:textId="77777777" w:rsidR="00255B3B" w:rsidRPr="00977291" w:rsidRDefault="00255B3B" w:rsidP="00255B3B">
            <w:pPr>
              <w:pStyle w:val="C-TableText"/>
              <w:jc w:val="center"/>
              <w:rPr>
                <w:color w:val="000000"/>
                <w:sz w:val="20"/>
              </w:rPr>
            </w:pPr>
            <w:r w:rsidRPr="00977291">
              <w:rPr>
                <w:color w:val="000000"/>
                <w:sz w:val="20"/>
              </w:rPr>
              <w:t>0</w:t>
            </w:r>
          </w:p>
        </w:tc>
      </w:tr>
      <w:tr w:rsidR="00255B3B" w:rsidRPr="00977291" w14:paraId="47699B71" w14:textId="77777777" w:rsidTr="00705E40">
        <w:tc>
          <w:tcPr>
            <w:tcW w:w="880" w:type="pct"/>
          </w:tcPr>
          <w:p w14:paraId="628BAD31" w14:textId="77777777" w:rsidR="00255B3B" w:rsidRPr="00977291" w:rsidRDefault="00255B3B" w:rsidP="00255B3B">
            <w:pPr>
              <w:pStyle w:val="C-TableText"/>
              <w:rPr>
                <w:color w:val="000000"/>
                <w:sz w:val="20"/>
              </w:rPr>
            </w:pPr>
            <w:r w:rsidRPr="00977291">
              <w:rPr>
                <w:color w:val="000000"/>
                <w:sz w:val="20"/>
              </w:rPr>
              <w:t>Platelets &lt; 150</w:t>
            </w:r>
          </w:p>
        </w:tc>
        <w:tc>
          <w:tcPr>
            <w:tcW w:w="1178" w:type="pct"/>
          </w:tcPr>
          <w:p w14:paraId="23802C23" w14:textId="77777777" w:rsidR="00255B3B" w:rsidRPr="00977291" w:rsidRDefault="00255B3B" w:rsidP="00255B3B">
            <w:pPr>
              <w:pStyle w:val="C-TableText"/>
              <w:jc w:val="center"/>
              <w:rPr>
                <w:color w:val="000000"/>
                <w:sz w:val="20"/>
              </w:rPr>
            </w:pPr>
            <w:r w:rsidRPr="00977291">
              <w:rPr>
                <w:color w:val="000000"/>
                <w:sz w:val="20"/>
              </w:rPr>
              <w:t>1 (4.2)</w:t>
            </w:r>
          </w:p>
        </w:tc>
        <w:tc>
          <w:tcPr>
            <w:tcW w:w="1178" w:type="pct"/>
          </w:tcPr>
          <w:p w14:paraId="0729ED72" w14:textId="77777777" w:rsidR="00255B3B" w:rsidRPr="00977291" w:rsidRDefault="00255B3B" w:rsidP="00255B3B">
            <w:pPr>
              <w:pStyle w:val="C-TableText"/>
              <w:jc w:val="center"/>
              <w:rPr>
                <w:color w:val="000000"/>
                <w:sz w:val="20"/>
              </w:rPr>
            </w:pPr>
            <w:r w:rsidRPr="00977291">
              <w:rPr>
                <w:color w:val="000000"/>
                <w:sz w:val="20"/>
              </w:rPr>
              <w:t>0 (0.0)</w:t>
            </w:r>
          </w:p>
        </w:tc>
        <w:tc>
          <w:tcPr>
            <w:tcW w:w="1765" w:type="pct"/>
          </w:tcPr>
          <w:p w14:paraId="6E86E0C3" w14:textId="77777777" w:rsidR="00255B3B" w:rsidRPr="00977291" w:rsidRDefault="00255B3B" w:rsidP="00255B3B">
            <w:pPr>
              <w:pStyle w:val="C-TableText"/>
              <w:jc w:val="center"/>
              <w:rPr>
                <w:color w:val="000000"/>
                <w:sz w:val="20"/>
              </w:rPr>
            </w:pPr>
            <w:r w:rsidRPr="00977291">
              <w:rPr>
                <w:color w:val="000000"/>
                <w:sz w:val="20"/>
              </w:rPr>
              <w:t>0 (0.0)</w:t>
            </w:r>
          </w:p>
        </w:tc>
      </w:tr>
    </w:tbl>
    <w:p w14:paraId="214D245B" w14:textId="77777777" w:rsidR="00A41FCD" w:rsidRDefault="00A41FCD" w:rsidP="005847A1">
      <w:pPr>
        <w:pStyle w:val="C-BodyText"/>
      </w:pPr>
    </w:p>
    <w:p w14:paraId="3BFDF115" w14:textId="77777777" w:rsidR="00A41FCD" w:rsidRDefault="00A41FCD" w:rsidP="005847A1">
      <w:pPr>
        <w:pStyle w:val="C-BodyText"/>
      </w:pPr>
    </w:p>
    <w:p w14:paraId="6BC79DE4" w14:textId="0E7CF22F" w:rsidR="005C0F3B" w:rsidRDefault="005847A1" w:rsidP="005847A1">
      <w:pPr>
        <w:pStyle w:val="C-BodyText"/>
        <w:rPr>
          <w:b/>
        </w:rPr>
      </w:pPr>
      <w:r w:rsidRPr="00CD56B9">
        <w:t>Waterfall plots show</w:t>
      </w:r>
      <w:r w:rsidR="00600F2A">
        <w:t>ing</w:t>
      </w:r>
      <w:r w:rsidRPr="00CD56B9">
        <w:t xml:space="preserve"> individual absolute changes in liver fat content, measured </w:t>
      </w:r>
      <w:r w:rsidR="00D75111">
        <w:t>using</w:t>
      </w:r>
      <w:r w:rsidRPr="00CD56B9">
        <w:t xml:space="preserve"> magnetic resonance imaging-proton density fat fraction (MRI-PDFF,), at post-dose Day</w:t>
      </w:r>
      <w:r w:rsidR="00FD08C2">
        <w:t>s</w:t>
      </w:r>
      <w:r w:rsidRPr="00CD56B9">
        <w:t xml:space="preserve"> 71 (A) and 168</w:t>
      </w:r>
      <w:r w:rsidR="001408A9">
        <w:t> </w:t>
      </w:r>
      <w:r w:rsidRPr="00CD56B9">
        <w:t>(B) for subjects with hepatic steatosis receiving repeat doses of 200 mg of ARO-ANG3 and receiving placebo</w:t>
      </w:r>
      <w:r w:rsidR="000518CA" w:rsidRPr="00CD56B9">
        <w:t xml:space="preserve"> </w:t>
      </w:r>
      <w:r w:rsidR="000518CA" w:rsidRPr="00CD56B9">
        <w:rPr>
          <w:b/>
        </w:rPr>
        <w:t>(</w:t>
      </w:r>
      <w:r w:rsidR="00FF54A5" w:rsidRPr="00AF2D64">
        <w:rPr>
          <w:rStyle w:val="C-Hyperlink"/>
          <w:b/>
          <w:bCs/>
        </w:rPr>
        <w:fldChar w:fldCharType="begin"/>
      </w:r>
      <w:r w:rsidR="00FF54A5" w:rsidRPr="00AF2D64">
        <w:rPr>
          <w:rStyle w:val="C-Hyperlink"/>
          <w:b/>
          <w:bCs/>
        </w:rPr>
        <w:instrText xml:space="preserve"> REF _Ref110335845 \h \* MERGEFORMAT </w:instrText>
      </w:r>
      <w:r w:rsidR="00FF54A5" w:rsidRPr="00AF2D64">
        <w:rPr>
          <w:rStyle w:val="C-Hyperlink"/>
          <w:b/>
          <w:bCs/>
        </w:rPr>
      </w:r>
      <w:r w:rsidR="00FF54A5" w:rsidRPr="00AF2D64">
        <w:rPr>
          <w:rStyle w:val="C-Hyperlink"/>
          <w:b/>
          <w:bCs/>
        </w:rPr>
        <w:fldChar w:fldCharType="separate"/>
      </w:r>
      <w:r w:rsidR="00FF54A5" w:rsidRPr="00AF2D64">
        <w:rPr>
          <w:rStyle w:val="C-Hyperlink"/>
          <w:b/>
          <w:bCs/>
        </w:rPr>
        <w:t>Figure 3</w:t>
      </w:r>
      <w:r w:rsidR="00FF54A5" w:rsidRPr="00AF2D64">
        <w:rPr>
          <w:rStyle w:val="C-Hyperlink"/>
          <w:b/>
          <w:bCs/>
        </w:rPr>
        <w:fldChar w:fldCharType="end"/>
      </w:r>
      <w:r w:rsidR="0050240D" w:rsidRPr="00CD56B9">
        <w:rPr>
          <w:b/>
        </w:rPr>
        <w:t>)</w:t>
      </w:r>
      <w:r w:rsidRPr="00CD56B9">
        <w:rPr>
          <w:b/>
        </w:rPr>
        <w:t>.</w:t>
      </w:r>
      <w:r w:rsidR="005C0F3B">
        <w:rPr>
          <w:b/>
        </w:rPr>
        <w:br w:type="page"/>
      </w:r>
    </w:p>
    <w:p w14:paraId="34ABB93E" w14:textId="77777777" w:rsidR="00600F2A" w:rsidRDefault="00600F2A" w:rsidP="005847A1">
      <w:pPr>
        <w:pStyle w:val="C-BodyText"/>
        <w:rPr>
          <w:b/>
        </w:rPr>
      </w:pPr>
    </w:p>
    <w:p w14:paraId="6BD10757" w14:textId="09DD1D77" w:rsidR="007D5D23" w:rsidRDefault="0046486B" w:rsidP="00257E36">
      <w:pPr>
        <w:pStyle w:val="Caption"/>
      </w:pPr>
      <w:bookmarkStart w:id="4" w:name="_Ref110335845"/>
      <w:r>
        <w:t>Figure </w:t>
      </w:r>
      <w:r w:rsidR="001471C9">
        <w:fldChar w:fldCharType="begin"/>
      </w:r>
      <w:r w:rsidR="001471C9">
        <w:instrText xml:space="preserve"> SEQ Figure \* ARABIC \* MERGEFORMAT </w:instrText>
      </w:r>
      <w:r w:rsidR="001471C9">
        <w:fldChar w:fldCharType="separate"/>
      </w:r>
      <w:r w:rsidR="00C05EFE">
        <w:rPr>
          <w:noProof/>
        </w:rPr>
        <w:t>3</w:t>
      </w:r>
      <w:r w:rsidR="001471C9">
        <w:rPr>
          <w:noProof/>
        </w:rPr>
        <w:fldChar w:fldCharType="end"/>
      </w:r>
      <w:bookmarkEnd w:id="4"/>
      <w:r>
        <w:t>:</w:t>
      </w:r>
      <w:r>
        <w:tab/>
      </w:r>
      <w:r w:rsidR="00427A8B">
        <w:t>I</w:t>
      </w:r>
      <w:r w:rsidR="00427A8B" w:rsidRPr="00427A8B">
        <w:t xml:space="preserve">ndividual </w:t>
      </w:r>
      <w:r w:rsidR="00270116">
        <w:t>a</w:t>
      </w:r>
      <w:r w:rsidR="005E5293" w:rsidRPr="00427A8B">
        <w:t xml:space="preserve">bsolute </w:t>
      </w:r>
      <w:r w:rsidR="00270116">
        <w:t>c</w:t>
      </w:r>
      <w:r w:rsidR="005E5293" w:rsidRPr="00427A8B">
        <w:t xml:space="preserve">hanges in </w:t>
      </w:r>
      <w:r w:rsidR="00270116">
        <w:t>l</w:t>
      </w:r>
      <w:r w:rsidR="005E5293" w:rsidRPr="00427A8B">
        <w:t xml:space="preserve">iver </w:t>
      </w:r>
      <w:r w:rsidR="00270116">
        <w:t>f</w:t>
      </w:r>
      <w:r w:rsidR="005E5293" w:rsidRPr="00427A8B">
        <w:t xml:space="preserve">at </w:t>
      </w:r>
      <w:r w:rsidR="00270116">
        <w:t>c</w:t>
      </w:r>
      <w:r w:rsidR="005E5293" w:rsidRPr="00427A8B">
        <w:t>ontent</w:t>
      </w:r>
      <w:r w:rsidR="005E5293">
        <w:t xml:space="preserve"> </w:t>
      </w:r>
      <w:r w:rsidR="009E1FF6" w:rsidRPr="005C343F">
        <w:t xml:space="preserve">measured </w:t>
      </w:r>
      <w:r w:rsidR="002C4ACD">
        <w:t>using</w:t>
      </w:r>
      <w:r w:rsidR="009E1FF6" w:rsidRPr="005C343F">
        <w:t xml:space="preserve"> magnetic resonance imaging-proton density fat fraction </w:t>
      </w:r>
      <w:r w:rsidR="0062205F">
        <w:t xml:space="preserve">at </w:t>
      </w:r>
      <w:r w:rsidR="009E1FF6" w:rsidRPr="005C343F">
        <w:t>Day</w:t>
      </w:r>
      <w:r w:rsidR="0062205F">
        <w:t>s</w:t>
      </w:r>
      <w:r w:rsidR="009E1FF6" w:rsidRPr="005C343F">
        <w:t xml:space="preserve"> 71 (A) and 168 (B) </w:t>
      </w:r>
      <w:r w:rsidR="0062205F">
        <w:t xml:space="preserve">post dose </w:t>
      </w:r>
      <w:r w:rsidR="009E1FF6" w:rsidRPr="005C343F">
        <w:t xml:space="preserve">for subjects with hepatic steatosis receiving repeat doses of 200 mg of ARO-ANG3 </w:t>
      </w:r>
      <w:r w:rsidR="005C343F">
        <w:t>or</w:t>
      </w:r>
      <w:r w:rsidR="009E1FF6" w:rsidRPr="005C343F">
        <w:t xml:space="preserve"> placebo</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0"/>
        <w:gridCol w:w="8460"/>
      </w:tblGrid>
      <w:tr w:rsidR="005D5367" w:rsidRPr="00554D5C" w14:paraId="707ABB70" w14:textId="77777777" w:rsidTr="00552BE3">
        <w:trPr>
          <w:trHeight w:val="610"/>
          <w:jc w:val="center"/>
        </w:trPr>
        <w:tc>
          <w:tcPr>
            <w:tcW w:w="481" w:type="pct"/>
            <w:vAlign w:val="center"/>
          </w:tcPr>
          <w:p w14:paraId="760986DA" w14:textId="77777777" w:rsidR="005D5367" w:rsidRPr="00554D5C" w:rsidRDefault="005D5367" w:rsidP="00552BE3">
            <w:pPr>
              <w:jc w:val="center"/>
              <w:rPr>
                <w:b/>
                <w:bCs/>
              </w:rPr>
            </w:pPr>
          </w:p>
        </w:tc>
        <w:tc>
          <w:tcPr>
            <w:tcW w:w="4519" w:type="pct"/>
          </w:tcPr>
          <w:p w14:paraId="668752A7" w14:textId="77777777" w:rsidR="005D5367" w:rsidRDefault="005D5367" w:rsidP="00552BE3">
            <w:pPr>
              <w:jc w:val="center"/>
              <w:rPr>
                <w:noProof/>
              </w:rPr>
            </w:pPr>
            <w:r>
              <w:rPr>
                <w:noProof/>
                <w:lang w:val="en-AU" w:eastAsia="en-AU"/>
              </w:rPr>
              <w:drawing>
                <wp:inline distT="0" distB="0" distL="0" distR="0" wp14:anchorId="4574F0B1" wp14:editId="32428E7E">
                  <wp:extent cx="3648075" cy="466725"/>
                  <wp:effectExtent l="0" t="0" r="9525"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3648075" cy="466725"/>
                          </a:xfrm>
                          <a:prstGeom prst="rect">
                            <a:avLst/>
                          </a:prstGeom>
                        </pic:spPr>
                      </pic:pic>
                    </a:graphicData>
                  </a:graphic>
                </wp:inline>
              </w:drawing>
            </w:r>
          </w:p>
        </w:tc>
      </w:tr>
      <w:tr w:rsidR="005D5367" w:rsidRPr="00554D5C" w14:paraId="684CEDF6" w14:textId="77777777" w:rsidTr="00552BE3">
        <w:trPr>
          <w:trHeight w:val="4450"/>
          <w:jc w:val="center"/>
        </w:trPr>
        <w:tc>
          <w:tcPr>
            <w:tcW w:w="481" w:type="pct"/>
            <w:vAlign w:val="center"/>
          </w:tcPr>
          <w:p w14:paraId="2F75B1AC" w14:textId="77777777" w:rsidR="005D5367" w:rsidRPr="00554D5C" w:rsidRDefault="005D5367" w:rsidP="00552BE3">
            <w:pPr>
              <w:jc w:val="center"/>
              <w:rPr>
                <w:b/>
                <w:bCs/>
              </w:rPr>
            </w:pPr>
            <w:r w:rsidRPr="00554D5C">
              <w:rPr>
                <w:b/>
                <w:bCs/>
              </w:rPr>
              <w:t>A</w:t>
            </w:r>
            <w:r>
              <w:rPr>
                <w:noProof/>
                <w:lang w:val="en-AU" w:eastAsia="en-AU"/>
              </w:rPr>
              <w:drawing>
                <wp:inline distT="0" distB="0" distL="0" distR="0" wp14:anchorId="3E614998" wp14:editId="3551338C">
                  <wp:extent cx="356616" cy="2514600"/>
                  <wp:effectExtent l="0" t="0" r="571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356616" cy="2514600"/>
                          </a:xfrm>
                          <a:prstGeom prst="rect">
                            <a:avLst/>
                          </a:prstGeom>
                        </pic:spPr>
                      </pic:pic>
                    </a:graphicData>
                  </a:graphic>
                </wp:inline>
              </w:drawing>
            </w:r>
          </w:p>
        </w:tc>
        <w:tc>
          <w:tcPr>
            <w:tcW w:w="4519" w:type="pct"/>
            <w:vAlign w:val="center"/>
          </w:tcPr>
          <w:p w14:paraId="512DE23C" w14:textId="77777777" w:rsidR="005D5367" w:rsidRPr="00554D5C" w:rsidRDefault="005D5367" w:rsidP="00552BE3">
            <w:pPr>
              <w:jc w:val="center"/>
              <w:rPr>
                <w:b/>
                <w:bCs/>
              </w:rPr>
            </w:pPr>
            <w:r>
              <w:rPr>
                <w:noProof/>
                <w:lang w:val="en-AU" w:eastAsia="en-AU"/>
              </w:rPr>
              <w:drawing>
                <wp:inline distT="0" distB="0" distL="0" distR="0" wp14:anchorId="073347D9" wp14:editId="5557F5F8">
                  <wp:extent cx="5029200" cy="2359152"/>
                  <wp:effectExtent l="0" t="0" r="0" b="3175"/>
                  <wp:docPr id="6" name="Picture 6" descr="Chart, waterfall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waterfall chart&#10;&#10;Description automatically generated"/>
                          <pic:cNvPicPr>
                            <a:picLocks noChangeAspect="1" noChangeArrowheads="1"/>
                          </pic:cNvPicPr>
                        </pic:nvPicPr>
                        <pic:blipFill rotWithShape="1">
                          <a:blip r:embed="rId18">
                            <a:extLst>
                              <a:ext uri="{28A0092B-C50C-407E-A947-70E740481C1C}">
                                <a14:useLocalDpi xmlns:a14="http://schemas.microsoft.com/office/drawing/2010/main" val="0"/>
                              </a:ext>
                            </a:extLst>
                          </a:blip>
                          <a:srcRect b="6388"/>
                          <a:stretch/>
                        </pic:blipFill>
                        <pic:spPr bwMode="auto">
                          <a:xfrm>
                            <a:off x="0" y="0"/>
                            <a:ext cx="5029200" cy="2359152"/>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5D5367" w:rsidRPr="00554D5C" w14:paraId="2832F1DA" w14:textId="77777777" w:rsidTr="00552BE3">
        <w:trPr>
          <w:trHeight w:val="4583"/>
          <w:jc w:val="center"/>
        </w:trPr>
        <w:tc>
          <w:tcPr>
            <w:tcW w:w="481" w:type="pct"/>
            <w:vAlign w:val="center"/>
          </w:tcPr>
          <w:p w14:paraId="6A51F239" w14:textId="77777777" w:rsidR="005D5367" w:rsidRPr="00554D5C" w:rsidRDefault="005D5367" w:rsidP="00552BE3">
            <w:pPr>
              <w:jc w:val="center"/>
              <w:rPr>
                <w:b/>
                <w:bCs/>
              </w:rPr>
            </w:pPr>
            <w:r w:rsidRPr="00554D5C">
              <w:rPr>
                <w:b/>
                <w:bCs/>
              </w:rPr>
              <w:t>B</w:t>
            </w:r>
            <w:r>
              <w:rPr>
                <w:noProof/>
                <w:lang w:val="en-AU" w:eastAsia="en-AU"/>
              </w:rPr>
              <w:drawing>
                <wp:inline distT="0" distB="0" distL="0" distR="0" wp14:anchorId="2A841665" wp14:editId="285BD85D">
                  <wp:extent cx="356616" cy="2514600"/>
                  <wp:effectExtent l="0" t="0" r="571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356616" cy="2514600"/>
                          </a:xfrm>
                          <a:prstGeom prst="rect">
                            <a:avLst/>
                          </a:prstGeom>
                        </pic:spPr>
                      </pic:pic>
                    </a:graphicData>
                  </a:graphic>
                </wp:inline>
              </w:drawing>
            </w:r>
          </w:p>
        </w:tc>
        <w:tc>
          <w:tcPr>
            <w:tcW w:w="4519" w:type="pct"/>
            <w:vAlign w:val="center"/>
          </w:tcPr>
          <w:p w14:paraId="64C65836" w14:textId="77777777" w:rsidR="005D5367" w:rsidRPr="00554D5C" w:rsidRDefault="005D5367" w:rsidP="00552BE3">
            <w:pPr>
              <w:jc w:val="center"/>
              <w:rPr>
                <w:b/>
                <w:bCs/>
              </w:rPr>
            </w:pPr>
            <w:r>
              <w:rPr>
                <w:noProof/>
                <w:lang w:val="en-AU" w:eastAsia="en-AU"/>
              </w:rPr>
              <w:drawing>
                <wp:anchor distT="0" distB="0" distL="114300" distR="114300" simplePos="0" relativeHeight="251658240" behindDoc="0" locked="0" layoutInCell="1" allowOverlap="1" wp14:anchorId="6688400C" wp14:editId="1E112172">
                  <wp:simplePos x="0" y="0"/>
                  <wp:positionH relativeFrom="column">
                    <wp:posOffset>150495</wp:posOffset>
                  </wp:positionH>
                  <wp:positionV relativeFrom="paragraph">
                    <wp:posOffset>299720</wp:posOffset>
                  </wp:positionV>
                  <wp:extent cx="4933950" cy="2314471"/>
                  <wp:effectExtent l="0" t="0" r="0" b="0"/>
                  <wp:wrapTopAndBottom/>
                  <wp:docPr id="7" name="Picture 7" descr="Chart, waterfall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waterfall chart&#10;&#10;Description automatically generated"/>
                          <pic:cNvPicPr>
                            <a:picLocks noChangeAspect="1" noChangeArrowheads="1"/>
                          </pic:cNvPicPr>
                        </pic:nvPicPr>
                        <pic:blipFill rotWithShape="1">
                          <a:blip r:embed="rId19">
                            <a:extLst>
                              <a:ext uri="{28A0092B-C50C-407E-A947-70E740481C1C}">
                                <a14:useLocalDpi xmlns:a14="http://schemas.microsoft.com/office/drawing/2010/main" val="0"/>
                              </a:ext>
                            </a:extLst>
                          </a:blip>
                          <a:srcRect b="6128"/>
                          <a:stretch/>
                        </pic:blipFill>
                        <pic:spPr bwMode="auto">
                          <a:xfrm>
                            <a:off x="0" y="0"/>
                            <a:ext cx="4933950" cy="2314471"/>
                          </a:xfrm>
                          <a:prstGeom prst="rect">
                            <a:avLst/>
                          </a:prstGeom>
                          <a:noFill/>
                          <a:ln>
                            <a:noFill/>
                          </a:ln>
                          <a:extLst>
                            <a:ext uri="{53640926-AAD7-44D8-BBD7-CCE9431645EC}">
                              <a14:shadowObscured xmlns:a14="http://schemas.microsoft.com/office/drawing/2010/main"/>
                            </a:ext>
                          </a:extLst>
                        </pic:spPr>
                      </pic:pic>
                    </a:graphicData>
                  </a:graphic>
                </wp:anchor>
              </w:drawing>
            </w:r>
          </w:p>
        </w:tc>
      </w:tr>
    </w:tbl>
    <w:p w14:paraId="465E9C8C" w14:textId="08E0A8B8" w:rsidR="005D5367" w:rsidRPr="005D5367" w:rsidRDefault="005D5367" w:rsidP="00612E60">
      <w:pPr>
        <w:pStyle w:val="C-BodyText"/>
        <w:tabs>
          <w:tab w:val="left" w:pos="4155"/>
        </w:tabs>
      </w:pPr>
    </w:p>
    <w:sectPr w:rsidR="005D5367" w:rsidRPr="005D5367" w:rsidSect="003602F5">
      <w:headerReference w:type="default" r:id="rId20"/>
      <w:footerReference w:type="default" r:id="rId21"/>
      <w:pgSz w:w="12240" w:h="15840" w:code="1"/>
      <w:pgMar w:top="1440" w:right="1440" w:bottom="1440" w:left="144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A9F0FA" w14:textId="77777777" w:rsidR="009F4CFC" w:rsidRDefault="009F4CFC" w:rsidP="00C30D4F">
      <w:pPr>
        <w:pStyle w:val="C-BodyText"/>
      </w:pPr>
      <w:r>
        <w:separator/>
      </w:r>
    </w:p>
  </w:endnote>
  <w:endnote w:type="continuationSeparator" w:id="0">
    <w:p w14:paraId="0974CA5F" w14:textId="77777777" w:rsidR="009F4CFC" w:rsidRDefault="009F4CFC" w:rsidP="00C30D4F">
      <w:pPr>
        <w:pStyle w:val="C-BodyText"/>
      </w:pPr>
      <w:r>
        <w:continuationSeparator/>
      </w:r>
    </w:p>
  </w:endnote>
  <w:endnote w:type="continuationNotice" w:id="1">
    <w:p w14:paraId="518BEE96" w14:textId="77777777" w:rsidR="009F4CFC" w:rsidRDefault="009F4CF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altName w:val="Times"/>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New Roman Bold">
    <w:altName w:val="Tahoma"/>
    <w:panose1 w:val="02020803070505020304"/>
    <w:charset w:val="00"/>
    <w:family w:val="roman"/>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F10281" w14:textId="18723454" w:rsidR="003602F5" w:rsidRDefault="003602F5" w:rsidP="003F2E5A">
    <w:pPr>
      <w:pStyle w:val="C-Footer"/>
      <w:tabs>
        <w:tab w:val="center" w:pos="4680"/>
        <w:tab w:val="right" w:pos="9360"/>
      </w:tabs>
    </w:pPr>
    <w:r>
      <w:tab/>
    </w:r>
    <w:r>
      <w:fldChar w:fldCharType="begin"/>
    </w:r>
    <w:r>
      <w:instrText xml:space="preserve"> PAGE </w:instrText>
    </w:r>
    <w:r>
      <w:fldChar w:fldCharType="separate"/>
    </w:r>
    <w:r w:rsidR="00777306">
      <w:rPr>
        <w:noProof/>
      </w:rPr>
      <w:t>6</w:t>
    </w:r>
    <w:r>
      <w:fldChar w:fldCharType="end"/>
    </w:r>
    <w:r>
      <w:tab/>
    </w:r>
    <w:r w:rsidR="003F2E5A">
      <w:tab/>
    </w:r>
    <w:r w:rsidR="001471C9">
      <w:fldChar w:fldCharType="begin"/>
    </w:r>
    <w:r w:rsidR="001471C9">
      <w:instrText xml:space="preserve"> DOCVARIABLE "Confidential" \* MERGEFORMAT </w:instrText>
    </w:r>
    <w:r w:rsidR="001471C9">
      <w:fldChar w:fldCharType="separate"/>
    </w:r>
    <w:r>
      <w:t xml:space="preserve"> </w:t>
    </w:r>
    <w:r w:rsidR="001471C9">
      <w:fldChar w:fldCharType="end"/>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82256B" w14:textId="77777777" w:rsidR="009F4CFC" w:rsidRDefault="009F4CFC" w:rsidP="00C30D4F">
      <w:pPr>
        <w:pStyle w:val="C-BodyText"/>
      </w:pPr>
      <w:r>
        <w:separator/>
      </w:r>
    </w:p>
  </w:footnote>
  <w:footnote w:type="continuationSeparator" w:id="0">
    <w:p w14:paraId="2A25399E" w14:textId="77777777" w:rsidR="009F4CFC" w:rsidRDefault="009F4CFC" w:rsidP="00C30D4F">
      <w:pPr>
        <w:pStyle w:val="C-BodyText"/>
      </w:pPr>
      <w:r>
        <w:continuationSeparator/>
      </w:r>
    </w:p>
  </w:footnote>
  <w:footnote w:type="continuationNotice" w:id="1">
    <w:p w14:paraId="7AF35601" w14:textId="77777777" w:rsidR="009F4CFC" w:rsidRDefault="009F4CF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5E4831" w14:textId="1F050FB2" w:rsidR="00D6180D" w:rsidRPr="00AA5EA2" w:rsidRDefault="00D6180D" w:rsidP="00D6180D">
    <w:pPr>
      <w:pStyle w:val="C-Header"/>
      <w:tabs>
        <w:tab w:val="center" w:pos="4680"/>
        <w:tab w:val="right" w:pos="9360"/>
      </w:tabs>
      <w:rPr>
        <w:sz w:val="20"/>
      </w:rPr>
    </w:pPr>
    <w:r w:rsidRPr="00F31F6F">
      <w:rPr>
        <w:sz w:val="20"/>
      </w:rPr>
      <w:t>AROANG1001 Manuscript: AROANG1001: RNA interference targeting hepatic angiopoietin-like protein 3 results in prolonged reductions in serum triglyceride and non-HDL-cholesterol concentrations: a Phase 1 trial of</w:t>
    </w:r>
    <w:r w:rsidRPr="00AB60DD">
      <w:rPr>
        <w:sz w:val="20"/>
      </w:rPr>
      <w:t xml:space="preserve"> </w:t>
    </w:r>
    <w:r>
      <w:rPr>
        <w:sz w:val="20"/>
      </w:rPr>
      <w:t>A</w:t>
    </w:r>
    <w:r w:rsidRPr="00AB60DD">
      <w:rPr>
        <w:sz w:val="20"/>
      </w:rPr>
      <w:t>RO</w:t>
    </w:r>
    <w:r>
      <w:rPr>
        <w:sz w:val="20"/>
      </w:rPr>
      <w:noBreakHyphen/>
    </w:r>
    <w:r w:rsidRPr="00AB60DD">
      <w:rPr>
        <w:sz w:val="20"/>
      </w:rPr>
      <w:t>ANG3</w:t>
    </w:r>
    <w:r>
      <w:rPr>
        <w:sz w:val="20"/>
      </w:rPr>
      <w:t xml:space="preserve"> </w:t>
    </w:r>
    <w:r w:rsidR="00E40D94">
      <w:rPr>
        <w:sz w:val="20"/>
      </w:rPr>
      <w:tab/>
    </w:r>
    <w:r w:rsidR="002F467E" w:rsidRPr="00E40D94">
      <w:rPr>
        <w:b/>
        <w:bCs/>
        <w:sz w:val="20"/>
      </w:rPr>
      <w:t xml:space="preserve"> </w:t>
    </w:r>
  </w:p>
  <w:p w14:paraId="027A0083" w14:textId="77777777" w:rsidR="00D6180D" w:rsidRDefault="00D618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D100661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685E7B12"/>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60562066"/>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8682AC6C"/>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61822C5C"/>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74831A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EBC207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5AEC80D0"/>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2F7617E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8572D90C"/>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D45AA7"/>
    <w:multiLevelType w:val="hybridMultilevel"/>
    <w:tmpl w:val="A9BE7986"/>
    <w:name w:val="C-Number List Template"/>
    <w:lvl w:ilvl="0" w:tplc="17D0CD0E">
      <w:start w:val="1"/>
      <w:numFmt w:val="decimal"/>
      <w:lvlText w:val="%1."/>
      <w:lvlJc w:val="left"/>
      <w:pPr>
        <w:tabs>
          <w:tab w:val="num" w:pos="720"/>
        </w:tabs>
        <w:ind w:left="720" w:hanging="360"/>
      </w:pPr>
      <w:rPr>
        <w:rFonts w:hint="default"/>
        <w:b w:val="0"/>
        <w:i w:val="0"/>
        <w:caps w:val="0"/>
        <w:strike w:val="0"/>
        <w:dstrike w:val="0"/>
        <w:outline w:val="0"/>
        <w:shadow w:val="0"/>
        <w:emboss w:val="0"/>
        <w:imprint w:val="0"/>
        <w:vanish w:val="0"/>
        <w:color w:val="auto"/>
        <w:sz w:val="24"/>
        <w:u w:val="none"/>
        <w:vertAlign w:val="baseline"/>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083B721A"/>
    <w:multiLevelType w:val="singleLevel"/>
    <w:tmpl w:val="29F2817E"/>
    <w:name w:val="TableNoteNumeric"/>
    <w:lvl w:ilvl="0">
      <w:start w:val="1"/>
      <w:numFmt w:val="decimal"/>
      <w:suff w:val="nothing"/>
      <w:lvlText w:val="%1"/>
      <w:lvlJc w:val="left"/>
      <w:pPr>
        <w:tabs>
          <w:tab w:val="num" w:pos="720"/>
        </w:tabs>
        <w:ind w:left="720" w:hanging="360"/>
      </w:pPr>
    </w:lvl>
  </w:abstractNum>
  <w:abstractNum w:abstractNumId="12" w15:restartNumberingAfterBreak="0">
    <w:nsid w:val="0D0364A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0DBD3D4B"/>
    <w:multiLevelType w:val="hybridMultilevel"/>
    <w:tmpl w:val="AAC004AE"/>
    <w:lvl w:ilvl="0" w:tplc="064002EA">
      <w:start w:val="1"/>
      <w:numFmt w:val="upperLetter"/>
      <w:pStyle w:val="C-Alphabetic"/>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4181C02"/>
    <w:multiLevelType w:val="singleLevel"/>
    <w:tmpl w:val="B4EC40C4"/>
    <w:name w:val="TableNoteAlpha"/>
    <w:lvl w:ilvl="0">
      <w:start w:val="1"/>
      <w:numFmt w:val="lowerLetter"/>
      <w:suff w:val="nothing"/>
      <w:lvlText w:val="%1"/>
      <w:lvlJc w:val="left"/>
      <w:pPr>
        <w:tabs>
          <w:tab w:val="num" w:pos="720"/>
        </w:tabs>
        <w:ind w:left="720" w:hanging="360"/>
      </w:pPr>
    </w:lvl>
  </w:abstractNum>
  <w:abstractNum w:abstractNumId="15" w15:restartNumberingAfterBreak="0">
    <w:nsid w:val="142172AD"/>
    <w:multiLevelType w:val="multilevel"/>
    <w:tmpl w:val="08DAD354"/>
    <w:lvl w:ilvl="0">
      <w:start w:val="1"/>
      <w:numFmt w:val="upperLetter"/>
      <w:lvlText w:val="Appendix %1"/>
      <w:lvlJc w:val="left"/>
      <w:pPr>
        <w:tabs>
          <w:tab w:val="num" w:pos="1987"/>
        </w:tabs>
        <w:ind w:left="1987" w:hanging="1987"/>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6" w15:restartNumberingAfterBreak="0">
    <w:nsid w:val="2497758C"/>
    <w:multiLevelType w:val="hybridMultilevel"/>
    <w:tmpl w:val="016AAAE6"/>
    <w:lvl w:ilvl="0" w:tplc="D93EBD12">
      <w:start w:val="1"/>
      <w:numFmt w:val="decimal"/>
      <w:pStyle w:val="C-AppendixNumbered"/>
      <w:lvlText w:val="Appendix %1."/>
      <w:lvlJc w:val="left"/>
      <w:pPr>
        <w:ind w:left="1350" w:hanging="360"/>
      </w:pPr>
      <w:rPr>
        <w:rFonts w:hint="default"/>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17" w15:restartNumberingAfterBreak="0">
    <w:nsid w:val="28DD5C8D"/>
    <w:multiLevelType w:val="hybridMultilevel"/>
    <w:tmpl w:val="F8A688FC"/>
    <w:lvl w:ilvl="0" w:tplc="8C1CAB4A">
      <w:start w:val="1"/>
      <w:numFmt w:val="upperLetter"/>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C433127"/>
    <w:multiLevelType w:val="multilevel"/>
    <w:tmpl w:val="F2F66A26"/>
    <w:numStyleLink w:val="SPNumberedTabs"/>
  </w:abstractNum>
  <w:abstractNum w:abstractNumId="19" w15:restartNumberingAfterBreak="0">
    <w:nsid w:val="32C60FEA"/>
    <w:multiLevelType w:val="hybridMultilevel"/>
    <w:tmpl w:val="6C9E5236"/>
    <w:lvl w:ilvl="0" w:tplc="CAA84086">
      <w:start w:val="1"/>
      <w:numFmt w:val="lowerLetter"/>
      <w:lvlText w:val="%1."/>
      <w:lvlJc w:val="left"/>
      <w:pPr>
        <w:tabs>
          <w:tab w:val="num" w:pos="1080"/>
        </w:tabs>
        <w:ind w:left="1080" w:hanging="360"/>
      </w:pPr>
      <w:rPr>
        <w:rFonts w:hint="default"/>
        <w:b w:val="0"/>
        <w:i w:val="0"/>
        <w:caps w:val="0"/>
        <w:strike w:val="0"/>
        <w:dstrike w:val="0"/>
        <w:outline w:val="0"/>
        <w:shadow w:val="0"/>
        <w:emboss w:val="0"/>
        <w:imprint w:val="0"/>
        <w:vanish w:val="0"/>
        <w:sz w:val="24"/>
        <w:u w:val="none"/>
        <w:vertAlign w:val="baseline"/>
      </w:rPr>
    </w:lvl>
    <w:lvl w:ilvl="1" w:tplc="04090003">
      <w:start w:val="1"/>
      <w:numFmt w:val="bullet"/>
      <w:lvlText w:val="o"/>
      <w:lvlJc w:val="left"/>
      <w:pPr>
        <w:tabs>
          <w:tab w:val="num" w:pos="1800"/>
        </w:tabs>
        <w:ind w:left="1800" w:hanging="360"/>
      </w:pPr>
      <w:rPr>
        <w:rFonts w:ascii="Courier New" w:hAnsi="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start w:val="1"/>
      <w:numFmt w:val="bullet"/>
      <w:lvlText w:val="·"/>
      <w:lvlJc w:val="left"/>
      <w:pPr>
        <w:tabs>
          <w:tab w:val="num" w:pos="3240"/>
        </w:tabs>
        <w:ind w:left="3240" w:hanging="360"/>
      </w:pPr>
      <w:rPr>
        <w:rFonts w:ascii="Symbol" w:hAnsi="Symbol" w:hint="default"/>
      </w:rPr>
    </w:lvl>
    <w:lvl w:ilvl="4" w:tplc="04090003">
      <w:start w:val="1"/>
      <w:numFmt w:val="bullet"/>
      <w:lvlText w:val="o"/>
      <w:lvlJc w:val="left"/>
      <w:pPr>
        <w:tabs>
          <w:tab w:val="num" w:pos="3960"/>
        </w:tabs>
        <w:ind w:left="3960" w:hanging="360"/>
      </w:pPr>
      <w:rPr>
        <w:rFonts w:ascii="Courier New" w:hAnsi="Courier New" w:hint="default"/>
      </w:rPr>
    </w:lvl>
    <w:lvl w:ilvl="5" w:tplc="04090005">
      <w:start w:val="1"/>
      <w:numFmt w:val="bullet"/>
      <w:lvlText w:val="§"/>
      <w:lvlJc w:val="left"/>
      <w:pPr>
        <w:tabs>
          <w:tab w:val="num" w:pos="4680"/>
        </w:tabs>
        <w:ind w:left="4680" w:hanging="360"/>
      </w:pPr>
      <w:rPr>
        <w:rFonts w:ascii="Wingdings" w:hAnsi="Wingdings" w:hint="default"/>
      </w:rPr>
    </w:lvl>
    <w:lvl w:ilvl="6" w:tplc="0409000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0" w15:restartNumberingAfterBreak="0">
    <w:nsid w:val="374E756B"/>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1" w15:restartNumberingAfterBreak="0">
    <w:nsid w:val="3F7641A9"/>
    <w:multiLevelType w:val="multilevel"/>
    <w:tmpl w:val="268040E8"/>
    <w:lvl w:ilvl="0">
      <w:start w:val="1"/>
      <w:numFmt w:val="decimal"/>
      <w:pStyle w:val="C-Heading1"/>
      <w:lvlText w:val="%1."/>
      <w:lvlJc w:val="left"/>
      <w:pPr>
        <w:tabs>
          <w:tab w:val="num" w:pos="1080"/>
        </w:tabs>
        <w:ind w:left="1080" w:hanging="1080"/>
      </w:pPr>
      <w:rPr>
        <w:rFonts w:hint="default"/>
      </w:rPr>
    </w:lvl>
    <w:lvl w:ilvl="1">
      <w:start w:val="1"/>
      <w:numFmt w:val="decimal"/>
      <w:pStyle w:val="C-Heading2"/>
      <w:lvlText w:val="%1.%2."/>
      <w:lvlJc w:val="left"/>
      <w:pPr>
        <w:tabs>
          <w:tab w:val="num" w:pos="1080"/>
        </w:tabs>
        <w:ind w:left="1080" w:hanging="1080"/>
      </w:pPr>
      <w:rPr>
        <w:rFonts w:hint="default"/>
      </w:rPr>
    </w:lvl>
    <w:lvl w:ilvl="2">
      <w:start w:val="1"/>
      <w:numFmt w:val="decimal"/>
      <w:pStyle w:val="C-Heading3"/>
      <w:lvlText w:val="%1.%2.%3."/>
      <w:lvlJc w:val="left"/>
      <w:pPr>
        <w:tabs>
          <w:tab w:val="num" w:pos="1080"/>
        </w:tabs>
        <w:ind w:left="1080" w:hanging="1080"/>
      </w:pPr>
      <w:rPr>
        <w:rFonts w:hint="default"/>
      </w:rPr>
    </w:lvl>
    <w:lvl w:ilvl="3">
      <w:start w:val="1"/>
      <w:numFmt w:val="decimal"/>
      <w:pStyle w:val="C-Heading4"/>
      <w:lvlText w:val="%1.%2.%3.%4."/>
      <w:lvlJc w:val="left"/>
      <w:pPr>
        <w:tabs>
          <w:tab w:val="num" w:pos="1080"/>
        </w:tabs>
        <w:ind w:left="1080" w:hanging="1080"/>
      </w:pPr>
      <w:rPr>
        <w:rFonts w:hint="default"/>
      </w:rPr>
    </w:lvl>
    <w:lvl w:ilvl="4">
      <w:start w:val="1"/>
      <w:numFmt w:val="decimal"/>
      <w:pStyle w:val="C-Heading5"/>
      <w:lvlText w:val="%1.%2.%3.%4.%5."/>
      <w:lvlJc w:val="left"/>
      <w:pPr>
        <w:tabs>
          <w:tab w:val="num" w:pos="1080"/>
        </w:tabs>
        <w:ind w:left="1080" w:hanging="1080"/>
      </w:pPr>
      <w:rPr>
        <w:rFonts w:hint="default"/>
      </w:rPr>
    </w:lvl>
    <w:lvl w:ilvl="5">
      <w:start w:val="1"/>
      <w:numFmt w:val="decimal"/>
      <w:pStyle w:val="C-Heading6"/>
      <w:lvlText w:val="%1.%2.%3.%4.%5.%6."/>
      <w:lvlJc w:val="left"/>
      <w:pPr>
        <w:tabs>
          <w:tab w:val="num" w:pos="1080"/>
        </w:tabs>
        <w:ind w:left="1080" w:hanging="1080"/>
      </w:pPr>
      <w:rPr>
        <w:rFonts w:hint="default"/>
      </w:rPr>
    </w:lvl>
    <w:lvl w:ilvl="6">
      <w:start w:val="1"/>
      <w:numFmt w:val="decimal"/>
      <w:lvlText w:val="%1.%2.%3.%4.%5.%6.%7."/>
      <w:lvlJc w:val="left"/>
      <w:pPr>
        <w:tabs>
          <w:tab w:val="num" w:pos="1800"/>
        </w:tabs>
        <w:ind w:left="1080" w:hanging="1080"/>
      </w:pPr>
      <w:rPr>
        <w:rFonts w:hint="default"/>
      </w:rPr>
    </w:lvl>
    <w:lvl w:ilvl="7">
      <w:start w:val="1"/>
      <w:numFmt w:val="decimal"/>
      <w:lvlText w:val="%1.%2.%3.%4.%5.%6.%7.%8."/>
      <w:lvlJc w:val="left"/>
      <w:pPr>
        <w:tabs>
          <w:tab w:val="num" w:pos="1440"/>
        </w:tabs>
        <w:ind w:left="1080" w:hanging="1080"/>
      </w:pPr>
      <w:rPr>
        <w:rFonts w:hint="default"/>
      </w:rPr>
    </w:lvl>
    <w:lvl w:ilvl="8">
      <w:start w:val="1"/>
      <w:numFmt w:val="decimal"/>
      <w:lvlText w:val="%1.%2.%3.%4.%5.%6.%7.%8.%9."/>
      <w:lvlJc w:val="left"/>
      <w:pPr>
        <w:tabs>
          <w:tab w:val="num" w:pos="2160"/>
        </w:tabs>
        <w:ind w:left="1080" w:hanging="1080"/>
      </w:pPr>
      <w:rPr>
        <w:rFonts w:hint="default"/>
      </w:rPr>
    </w:lvl>
  </w:abstractNum>
  <w:abstractNum w:abstractNumId="22" w15:restartNumberingAfterBreak="0">
    <w:nsid w:val="40A37A97"/>
    <w:multiLevelType w:val="hybridMultilevel"/>
    <w:tmpl w:val="77B6E4AE"/>
    <w:lvl w:ilvl="0" w:tplc="42784AB4">
      <w:start w:val="1"/>
      <w:numFmt w:val="bullet"/>
      <w:pStyle w:val="C-PLR-BulletIndented"/>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50E696E"/>
    <w:multiLevelType w:val="hybridMultilevel"/>
    <w:tmpl w:val="EF74C408"/>
    <w:lvl w:ilvl="0" w:tplc="B8D0A558">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4" w15:restartNumberingAfterBreak="0">
    <w:nsid w:val="45AE6311"/>
    <w:multiLevelType w:val="multilevel"/>
    <w:tmpl w:val="4FA4CF0A"/>
    <w:lvl w:ilvl="0">
      <w:start w:val="1"/>
      <w:numFmt w:val="bullet"/>
      <w:lvlText w:val=""/>
      <w:lvlJc w:val="left"/>
      <w:pPr>
        <w:tabs>
          <w:tab w:val="num" w:pos="1080"/>
        </w:tabs>
        <w:ind w:left="1080" w:hanging="360"/>
      </w:pPr>
      <w:rPr>
        <w:rFonts w:ascii="Symbol" w:hAnsi="Symbol" w:hint="default"/>
        <w:sz w:val="24"/>
      </w:rPr>
    </w:lvl>
    <w:lvl w:ilvl="1">
      <w:start w:val="1"/>
      <w:numFmt w:val="bullet"/>
      <w:lvlText w:val=""/>
      <w:lvlJc w:val="left"/>
      <w:pPr>
        <w:tabs>
          <w:tab w:val="num" w:pos="1440"/>
        </w:tabs>
        <w:ind w:left="1440" w:hanging="360"/>
      </w:pPr>
      <w:rPr>
        <w:rFonts w:ascii="Symbol" w:hAnsi="Symbol" w:hint="default"/>
      </w:rPr>
    </w:lvl>
    <w:lvl w:ilvl="2">
      <w:start w:val="1"/>
      <w:numFmt w:val="bullet"/>
      <w:lvlText w:val=""/>
      <w:lvlJc w:val="left"/>
      <w:pPr>
        <w:ind w:left="1440" w:hanging="360"/>
      </w:pPr>
      <w:rPr>
        <w:rFonts w:ascii="Symbol" w:hAnsi="Symbol"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440" w:hanging="360"/>
      </w:pPr>
      <w:rPr>
        <w:rFonts w:ascii="Symbol" w:hAnsi="Symbol" w:hint="default"/>
      </w:rPr>
    </w:lvl>
    <w:lvl w:ilvl="5">
      <w:start w:val="1"/>
      <w:numFmt w:val="bullet"/>
      <w:lvlText w:val=""/>
      <w:lvlJc w:val="left"/>
      <w:pPr>
        <w:ind w:left="1440" w:hanging="360"/>
      </w:pPr>
      <w:rPr>
        <w:rFonts w:ascii="Symbol" w:hAnsi="Symbol" w:hint="default"/>
      </w:rPr>
    </w:lvl>
    <w:lvl w:ilvl="6">
      <w:start w:val="1"/>
      <w:numFmt w:val="bullet"/>
      <w:lvlText w:val=""/>
      <w:lvlJc w:val="left"/>
      <w:pPr>
        <w:ind w:left="1440" w:hanging="360"/>
      </w:pPr>
      <w:rPr>
        <w:rFonts w:ascii="Symbol" w:hAnsi="Symbol" w:hint="default"/>
      </w:rPr>
    </w:lvl>
    <w:lvl w:ilvl="7">
      <w:start w:val="1"/>
      <w:numFmt w:val="bullet"/>
      <w:lvlText w:val=""/>
      <w:lvlJc w:val="left"/>
      <w:pPr>
        <w:ind w:left="1440" w:hanging="360"/>
      </w:pPr>
      <w:rPr>
        <w:rFonts w:ascii="Symbol" w:hAnsi="Symbol" w:hint="default"/>
      </w:rPr>
    </w:lvl>
    <w:lvl w:ilvl="8">
      <w:start w:val="1"/>
      <w:numFmt w:val="bullet"/>
      <w:lvlText w:val=""/>
      <w:lvlJc w:val="left"/>
      <w:pPr>
        <w:ind w:left="1440" w:hanging="360"/>
      </w:pPr>
      <w:rPr>
        <w:rFonts w:ascii="Symbol" w:hAnsi="Symbol" w:hint="default"/>
      </w:rPr>
    </w:lvl>
  </w:abstractNum>
  <w:abstractNum w:abstractNumId="25" w15:restartNumberingAfterBreak="0">
    <w:nsid w:val="493240EE"/>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6" w15:restartNumberingAfterBreak="0">
    <w:nsid w:val="49C54B39"/>
    <w:multiLevelType w:val="multilevel"/>
    <w:tmpl w:val="F2F66A26"/>
    <w:lvl w:ilvl="0">
      <w:start w:val="1"/>
      <w:numFmt w:val="decimal"/>
      <w:pStyle w:val="C-NumberedList"/>
      <w:lvlText w:val="%1."/>
      <w:lvlJc w:val="left"/>
      <w:pPr>
        <w:tabs>
          <w:tab w:val="num" w:pos="720"/>
        </w:tabs>
        <w:ind w:left="720" w:hanging="360"/>
      </w:pPr>
      <w:rPr>
        <w:rFonts w:ascii="Times New Roman" w:hAnsi="Times New Roman" w:hint="default"/>
        <w:b w:val="0"/>
        <w:i w:val="0"/>
        <w:caps w:val="0"/>
        <w:strike w:val="0"/>
        <w:dstrike w:val="0"/>
        <w:outline w:val="0"/>
        <w:shadow w:val="0"/>
        <w:emboss w:val="0"/>
        <w:imprint w:val="0"/>
        <w:vanish w:val="0"/>
        <w:color w:val="auto"/>
        <w:sz w:val="24"/>
        <w:u w:val="none"/>
        <w:vertAlign w:val="baseline"/>
      </w:rPr>
    </w:lvl>
    <w:lvl w:ilvl="1">
      <w:start w:val="1"/>
      <w:numFmt w:val="lowerLetter"/>
      <w:pStyle w:val="C-AlphabeticList"/>
      <w:lvlText w:val="%2."/>
      <w:lvlJc w:val="left"/>
      <w:pPr>
        <w:tabs>
          <w:tab w:val="num" w:pos="1080"/>
        </w:tabs>
        <w:ind w:left="1080" w:hanging="360"/>
      </w:pPr>
      <w:rPr>
        <w:rFonts w:hint="default"/>
      </w:rPr>
    </w:lvl>
    <w:lvl w:ilvl="2">
      <w:start w:val="1"/>
      <w:numFmt w:val="lowerLetter"/>
      <w:lvlText w:val="%3."/>
      <w:lvlJc w:val="left"/>
      <w:pPr>
        <w:tabs>
          <w:tab w:val="num" w:pos="1080"/>
        </w:tabs>
        <w:ind w:left="1080" w:hanging="360"/>
      </w:pPr>
      <w:rPr>
        <w:rFonts w:hint="default"/>
      </w:rPr>
    </w:lvl>
    <w:lvl w:ilvl="3">
      <w:start w:val="1"/>
      <w:numFmt w:val="lowerLetter"/>
      <w:lvlText w:val="%4."/>
      <w:lvlJc w:val="left"/>
      <w:pPr>
        <w:tabs>
          <w:tab w:val="num" w:pos="1080"/>
        </w:tabs>
        <w:ind w:left="1080" w:hanging="360"/>
      </w:pPr>
      <w:rPr>
        <w:rFonts w:hint="default"/>
      </w:rPr>
    </w:lvl>
    <w:lvl w:ilvl="4">
      <w:start w:val="1"/>
      <w:numFmt w:val="lowerLetter"/>
      <w:lvlText w:val="%5."/>
      <w:lvlJc w:val="left"/>
      <w:pPr>
        <w:tabs>
          <w:tab w:val="num" w:pos="1080"/>
        </w:tabs>
        <w:ind w:left="1080" w:hanging="360"/>
      </w:pPr>
      <w:rPr>
        <w:rFonts w:hint="default"/>
      </w:rPr>
    </w:lvl>
    <w:lvl w:ilvl="5">
      <w:start w:val="1"/>
      <w:numFmt w:val="lowerLetter"/>
      <w:lvlText w:val="%6."/>
      <w:lvlJc w:val="left"/>
      <w:pPr>
        <w:tabs>
          <w:tab w:val="num" w:pos="1080"/>
        </w:tabs>
        <w:ind w:left="1080" w:hanging="360"/>
      </w:pPr>
      <w:rPr>
        <w:rFonts w:hint="default"/>
      </w:rPr>
    </w:lvl>
    <w:lvl w:ilvl="6">
      <w:start w:val="1"/>
      <w:numFmt w:val="lowerLetter"/>
      <w:lvlText w:val="%7."/>
      <w:lvlJc w:val="left"/>
      <w:pPr>
        <w:tabs>
          <w:tab w:val="num" w:pos="1080"/>
        </w:tabs>
        <w:ind w:left="1080" w:hanging="360"/>
      </w:pPr>
      <w:rPr>
        <w:rFonts w:hint="default"/>
      </w:rPr>
    </w:lvl>
    <w:lvl w:ilvl="7">
      <w:start w:val="1"/>
      <w:numFmt w:val="lowerLetter"/>
      <w:lvlText w:val="%8."/>
      <w:lvlJc w:val="left"/>
      <w:pPr>
        <w:tabs>
          <w:tab w:val="num" w:pos="1080"/>
        </w:tabs>
        <w:ind w:left="1080" w:hanging="360"/>
      </w:pPr>
      <w:rPr>
        <w:rFonts w:hint="default"/>
      </w:rPr>
    </w:lvl>
    <w:lvl w:ilvl="8">
      <w:start w:val="1"/>
      <w:numFmt w:val="lowerLetter"/>
      <w:lvlText w:val="%9."/>
      <w:lvlJc w:val="left"/>
      <w:pPr>
        <w:tabs>
          <w:tab w:val="num" w:pos="1080"/>
        </w:tabs>
        <w:ind w:left="1080" w:hanging="360"/>
      </w:pPr>
      <w:rPr>
        <w:rFonts w:hint="default"/>
      </w:rPr>
    </w:lvl>
  </w:abstractNum>
  <w:abstractNum w:abstractNumId="27" w15:restartNumberingAfterBreak="0">
    <w:nsid w:val="4B8C094E"/>
    <w:multiLevelType w:val="multilevel"/>
    <w:tmpl w:val="37004ABC"/>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8" w15:restartNumberingAfterBreak="0">
    <w:nsid w:val="4D130755"/>
    <w:multiLevelType w:val="multilevel"/>
    <w:tmpl w:val="01FC97E0"/>
    <w:lvl w:ilvl="0">
      <w:start w:val="1"/>
      <w:numFmt w:val="bullet"/>
      <w:lvlText w:val=""/>
      <w:lvlJc w:val="left"/>
      <w:pPr>
        <w:tabs>
          <w:tab w:val="num" w:pos="1080"/>
        </w:tabs>
        <w:ind w:left="1080" w:hanging="360"/>
      </w:pPr>
      <w:rPr>
        <w:rFonts w:ascii="Symbol" w:hAnsi="Symbol" w:hint="default"/>
        <w:sz w:val="24"/>
      </w:rPr>
    </w:lvl>
    <w:lvl w:ilvl="1">
      <w:start w:val="1"/>
      <w:numFmt w:val="bullet"/>
      <w:lvlText w:val=""/>
      <w:lvlJc w:val="left"/>
      <w:pPr>
        <w:tabs>
          <w:tab w:val="num" w:pos="1440"/>
        </w:tabs>
        <w:ind w:left="1440" w:hanging="360"/>
      </w:pPr>
      <w:rPr>
        <w:rFonts w:ascii="Symbol" w:hAnsi="Symbol" w:hint="default"/>
      </w:rPr>
    </w:lvl>
    <w:lvl w:ilvl="2">
      <w:start w:val="1"/>
      <w:numFmt w:val="bullet"/>
      <w:lvlText w:val=""/>
      <w:lvlJc w:val="left"/>
      <w:pPr>
        <w:tabs>
          <w:tab w:val="num" w:pos="1800"/>
        </w:tabs>
        <w:ind w:left="1800" w:hanging="360"/>
      </w:pPr>
      <w:rPr>
        <w:rFonts w:ascii="Symbol" w:hAnsi="Symbol" w:hint="default"/>
      </w:rPr>
    </w:lvl>
    <w:lvl w:ilvl="3">
      <w:start w:val="1"/>
      <w:numFmt w:val="bullet"/>
      <w:lvlText w:val=""/>
      <w:lvlJc w:val="left"/>
      <w:pPr>
        <w:ind w:left="1080" w:firstLine="0"/>
      </w:pPr>
      <w:rPr>
        <w:rFonts w:ascii="Symbol" w:hAnsi="Symbol" w:hint="default"/>
      </w:rPr>
    </w:lvl>
    <w:lvl w:ilvl="4">
      <w:start w:val="1"/>
      <w:numFmt w:val="bullet"/>
      <w:lvlText w:val=""/>
      <w:lvlJc w:val="left"/>
      <w:pPr>
        <w:ind w:left="1080" w:firstLine="0"/>
      </w:pPr>
      <w:rPr>
        <w:rFonts w:ascii="Symbol" w:hAnsi="Symbol" w:hint="default"/>
      </w:rPr>
    </w:lvl>
    <w:lvl w:ilvl="5">
      <w:start w:val="1"/>
      <w:numFmt w:val="bullet"/>
      <w:lvlText w:val=""/>
      <w:lvlJc w:val="left"/>
      <w:pPr>
        <w:ind w:left="1080" w:firstLine="0"/>
      </w:pPr>
      <w:rPr>
        <w:rFonts w:ascii="Symbol" w:hAnsi="Symbol" w:hint="default"/>
      </w:rPr>
    </w:lvl>
    <w:lvl w:ilvl="6">
      <w:start w:val="1"/>
      <w:numFmt w:val="bullet"/>
      <w:lvlText w:val=""/>
      <w:lvlJc w:val="left"/>
      <w:pPr>
        <w:ind w:left="1080" w:firstLine="0"/>
      </w:pPr>
      <w:rPr>
        <w:rFonts w:ascii="Symbol" w:hAnsi="Symbol" w:hint="default"/>
      </w:rPr>
    </w:lvl>
    <w:lvl w:ilvl="7">
      <w:start w:val="1"/>
      <w:numFmt w:val="bullet"/>
      <w:lvlText w:val=""/>
      <w:lvlJc w:val="left"/>
      <w:pPr>
        <w:ind w:left="1080" w:firstLine="0"/>
      </w:pPr>
      <w:rPr>
        <w:rFonts w:ascii="Symbol" w:hAnsi="Symbol" w:hint="default"/>
      </w:rPr>
    </w:lvl>
    <w:lvl w:ilvl="8">
      <w:start w:val="1"/>
      <w:numFmt w:val="bullet"/>
      <w:lvlText w:val=""/>
      <w:lvlJc w:val="left"/>
      <w:pPr>
        <w:ind w:left="1080" w:firstLine="0"/>
      </w:pPr>
      <w:rPr>
        <w:rFonts w:ascii="Symbol" w:hAnsi="Symbol" w:hint="default"/>
      </w:rPr>
    </w:lvl>
  </w:abstractNum>
  <w:abstractNum w:abstractNumId="29" w15:restartNumberingAfterBreak="0">
    <w:nsid w:val="4FB63B5A"/>
    <w:multiLevelType w:val="hybridMultilevel"/>
    <w:tmpl w:val="4BC074A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50D0080E"/>
    <w:multiLevelType w:val="multilevel"/>
    <w:tmpl w:val="F2F66A26"/>
    <w:styleLink w:val="SPNumberedTabs"/>
    <w:lvl w:ilvl="0">
      <w:start w:val="1"/>
      <w:numFmt w:val="decimal"/>
      <w:lvlText w:val="%1."/>
      <w:lvlJc w:val="left"/>
      <w:pPr>
        <w:tabs>
          <w:tab w:val="num" w:pos="720"/>
        </w:tabs>
        <w:ind w:left="720" w:hanging="360"/>
      </w:pPr>
      <w:rPr>
        <w:rFonts w:ascii="Times New Roman" w:hAnsi="Times New Roman" w:hint="default"/>
        <w:b w:val="0"/>
        <w:i w:val="0"/>
        <w:caps w:val="0"/>
        <w:strike w:val="0"/>
        <w:dstrike w:val="0"/>
        <w:outline w:val="0"/>
        <w:shadow w:val="0"/>
        <w:emboss w:val="0"/>
        <w:imprint w:val="0"/>
        <w:vanish w:val="0"/>
        <w:color w:val="auto"/>
        <w:sz w:val="24"/>
        <w:u w:val="none"/>
        <w:vertAlign w:val="baseline"/>
      </w:rPr>
    </w:lvl>
    <w:lvl w:ilvl="1">
      <w:start w:val="1"/>
      <w:numFmt w:val="lowerLetter"/>
      <w:lvlText w:val="%2."/>
      <w:lvlJc w:val="left"/>
      <w:pPr>
        <w:tabs>
          <w:tab w:val="num" w:pos="1080"/>
        </w:tabs>
        <w:ind w:left="1080" w:hanging="360"/>
      </w:pPr>
      <w:rPr>
        <w:rFonts w:hint="default"/>
      </w:rPr>
    </w:lvl>
    <w:lvl w:ilvl="2">
      <w:start w:val="1"/>
      <w:numFmt w:val="lowerLetter"/>
      <w:lvlText w:val="%3."/>
      <w:lvlJc w:val="left"/>
      <w:pPr>
        <w:tabs>
          <w:tab w:val="num" w:pos="1080"/>
        </w:tabs>
        <w:ind w:left="1080" w:hanging="360"/>
      </w:pPr>
      <w:rPr>
        <w:rFonts w:hint="default"/>
      </w:rPr>
    </w:lvl>
    <w:lvl w:ilvl="3">
      <w:start w:val="1"/>
      <w:numFmt w:val="lowerLetter"/>
      <w:lvlText w:val="%4."/>
      <w:lvlJc w:val="left"/>
      <w:pPr>
        <w:tabs>
          <w:tab w:val="num" w:pos="1080"/>
        </w:tabs>
        <w:ind w:left="1080" w:hanging="360"/>
      </w:pPr>
      <w:rPr>
        <w:rFonts w:hint="default"/>
      </w:rPr>
    </w:lvl>
    <w:lvl w:ilvl="4">
      <w:start w:val="1"/>
      <w:numFmt w:val="lowerLetter"/>
      <w:lvlText w:val="%5."/>
      <w:lvlJc w:val="left"/>
      <w:pPr>
        <w:tabs>
          <w:tab w:val="num" w:pos="1080"/>
        </w:tabs>
        <w:ind w:left="1080" w:hanging="360"/>
      </w:pPr>
      <w:rPr>
        <w:rFonts w:hint="default"/>
      </w:rPr>
    </w:lvl>
    <w:lvl w:ilvl="5">
      <w:start w:val="1"/>
      <w:numFmt w:val="lowerLetter"/>
      <w:lvlText w:val="%6."/>
      <w:lvlJc w:val="left"/>
      <w:pPr>
        <w:tabs>
          <w:tab w:val="num" w:pos="1080"/>
        </w:tabs>
        <w:ind w:left="1080" w:hanging="360"/>
      </w:pPr>
      <w:rPr>
        <w:rFonts w:hint="default"/>
      </w:rPr>
    </w:lvl>
    <w:lvl w:ilvl="6">
      <w:start w:val="1"/>
      <w:numFmt w:val="lowerLetter"/>
      <w:lvlText w:val="%7."/>
      <w:lvlJc w:val="left"/>
      <w:pPr>
        <w:tabs>
          <w:tab w:val="num" w:pos="1080"/>
        </w:tabs>
        <w:ind w:left="1080" w:hanging="360"/>
      </w:pPr>
      <w:rPr>
        <w:rFonts w:hint="default"/>
      </w:rPr>
    </w:lvl>
    <w:lvl w:ilvl="7">
      <w:start w:val="1"/>
      <w:numFmt w:val="lowerLetter"/>
      <w:lvlText w:val="%8."/>
      <w:lvlJc w:val="left"/>
      <w:pPr>
        <w:tabs>
          <w:tab w:val="num" w:pos="1080"/>
        </w:tabs>
        <w:ind w:left="1080" w:hanging="360"/>
      </w:pPr>
      <w:rPr>
        <w:rFonts w:hint="default"/>
      </w:rPr>
    </w:lvl>
    <w:lvl w:ilvl="8">
      <w:start w:val="1"/>
      <w:numFmt w:val="lowerLetter"/>
      <w:lvlText w:val="%9."/>
      <w:lvlJc w:val="left"/>
      <w:pPr>
        <w:tabs>
          <w:tab w:val="num" w:pos="1080"/>
        </w:tabs>
        <w:ind w:left="1080" w:hanging="360"/>
      </w:pPr>
      <w:rPr>
        <w:rFonts w:hint="default"/>
      </w:rPr>
    </w:lvl>
  </w:abstractNum>
  <w:abstractNum w:abstractNumId="31" w15:restartNumberingAfterBreak="0">
    <w:nsid w:val="51CD67E6"/>
    <w:multiLevelType w:val="multilevel"/>
    <w:tmpl w:val="0FC8E5A8"/>
    <w:lvl w:ilvl="0">
      <w:start w:val="1"/>
      <w:numFmt w:val="decimal"/>
      <w:pStyle w:val="C-PLR-Heading1"/>
      <w:lvlText w:val="%1."/>
      <w:lvlJc w:val="left"/>
      <w:pPr>
        <w:tabs>
          <w:tab w:val="num" w:pos="1080"/>
        </w:tabs>
        <w:ind w:left="1080" w:hanging="1080"/>
      </w:pPr>
      <w:rPr>
        <w:rFonts w:hint="default"/>
      </w:rPr>
    </w:lvl>
    <w:lvl w:ilvl="1">
      <w:start w:val="1"/>
      <w:numFmt w:val="decimal"/>
      <w:pStyle w:val="C-PLR-Heading2"/>
      <w:lvlText w:val="%1.%2."/>
      <w:lvlJc w:val="left"/>
      <w:pPr>
        <w:tabs>
          <w:tab w:val="num" w:pos="1080"/>
        </w:tabs>
        <w:ind w:left="1080" w:hanging="1080"/>
      </w:pPr>
      <w:rPr>
        <w:rFonts w:hint="default"/>
      </w:rPr>
    </w:lvl>
    <w:lvl w:ilvl="2">
      <w:start w:val="1"/>
      <w:numFmt w:val="decimal"/>
      <w:pStyle w:val="C-PLR-Heading3"/>
      <w:lvlText w:val="%1.%2.%3."/>
      <w:lvlJc w:val="left"/>
      <w:pPr>
        <w:tabs>
          <w:tab w:val="num" w:pos="1080"/>
        </w:tabs>
        <w:ind w:left="1080" w:hanging="1080"/>
      </w:pPr>
      <w:rPr>
        <w:rFonts w:hint="default"/>
      </w:rPr>
    </w:lvl>
    <w:lvl w:ilvl="3">
      <w:start w:val="1"/>
      <w:numFmt w:val="decimal"/>
      <w:pStyle w:val="C-PLR-Heading4"/>
      <w:lvlText w:val="%1.%2.%3.%4."/>
      <w:lvlJc w:val="left"/>
      <w:pPr>
        <w:tabs>
          <w:tab w:val="num" w:pos="1080"/>
        </w:tabs>
        <w:ind w:left="1080" w:hanging="1080"/>
      </w:pPr>
      <w:rPr>
        <w:rFonts w:hint="default"/>
      </w:rPr>
    </w:lvl>
    <w:lvl w:ilvl="4">
      <w:start w:val="1"/>
      <w:numFmt w:val="decimal"/>
      <w:pStyle w:val="C-PLR-Heading5"/>
      <w:lvlText w:val="%1.%2.%3.%4.%5."/>
      <w:lvlJc w:val="left"/>
      <w:pPr>
        <w:tabs>
          <w:tab w:val="num" w:pos="1080"/>
        </w:tabs>
        <w:ind w:left="1080" w:hanging="1080"/>
      </w:pPr>
      <w:rPr>
        <w:rFonts w:hint="default"/>
      </w:rPr>
    </w:lvl>
    <w:lvl w:ilvl="5">
      <w:start w:val="1"/>
      <w:numFmt w:val="decimal"/>
      <w:pStyle w:val="C-PLR-Heading6"/>
      <w:lvlText w:val="%1.%2.%3.%4.%5.%6."/>
      <w:lvlJc w:val="left"/>
      <w:pPr>
        <w:tabs>
          <w:tab w:val="num" w:pos="1080"/>
        </w:tabs>
        <w:ind w:left="1080" w:hanging="1080"/>
      </w:pPr>
      <w:rPr>
        <w:rFonts w:hint="default"/>
      </w:rPr>
    </w:lvl>
    <w:lvl w:ilvl="6">
      <w:start w:val="1"/>
      <w:numFmt w:val="decimal"/>
      <w:lvlText w:val="%1.%2.%3.%4.%5.%6.%7."/>
      <w:lvlJc w:val="left"/>
      <w:pPr>
        <w:tabs>
          <w:tab w:val="num" w:pos="1800"/>
        </w:tabs>
        <w:ind w:left="1080" w:hanging="1080"/>
      </w:pPr>
      <w:rPr>
        <w:rFonts w:hint="default"/>
      </w:rPr>
    </w:lvl>
    <w:lvl w:ilvl="7">
      <w:start w:val="1"/>
      <w:numFmt w:val="decimal"/>
      <w:lvlText w:val="%1.%2.%3.%4.%5.%6.%7.%8."/>
      <w:lvlJc w:val="left"/>
      <w:pPr>
        <w:tabs>
          <w:tab w:val="num" w:pos="1440"/>
        </w:tabs>
        <w:ind w:left="1080" w:hanging="1080"/>
      </w:pPr>
      <w:rPr>
        <w:rFonts w:hint="default"/>
      </w:rPr>
    </w:lvl>
    <w:lvl w:ilvl="8">
      <w:start w:val="1"/>
      <w:numFmt w:val="decimal"/>
      <w:lvlText w:val="%1.%2.%3.%4.%5.%6.%7.%8.%9."/>
      <w:lvlJc w:val="left"/>
      <w:pPr>
        <w:tabs>
          <w:tab w:val="num" w:pos="2160"/>
        </w:tabs>
        <w:ind w:left="1080" w:hanging="1080"/>
      </w:pPr>
      <w:rPr>
        <w:rFonts w:hint="default"/>
      </w:rPr>
    </w:lvl>
  </w:abstractNum>
  <w:abstractNum w:abstractNumId="32" w15:restartNumberingAfterBreak="0">
    <w:nsid w:val="52FE2CFA"/>
    <w:multiLevelType w:val="hybridMultilevel"/>
    <w:tmpl w:val="EF5C1A9E"/>
    <w:lvl w:ilvl="0" w:tplc="474A4A64">
      <w:start w:val="1"/>
      <w:numFmt w:val="bullet"/>
      <w:lvlText w:val="-"/>
      <w:lvlJc w:val="left"/>
      <w:pPr>
        <w:tabs>
          <w:tab w:val="num" w:pos="1440"/>
        </w:tabs>
        <w:ind w:left="1440" w:hanging="360"/>
      </w:pPr>
      <w:rPr>
        <w:rFonts w:ascii="Symbol" w:hAnsi="Symbol" w:hint="default"/>
        <w:b w:val="0"/>
        <w:i w:val="0"/>
        <w:caps w:val="0"/>
        <w:strike w:val="0"/>
        <w:dstrike w:val="0"/>
        <w:outline w:val="0"/>
        <w:shadow w:val="0"/>
        <w:emboss w:val="0"/>
        <w:imprint w:val="0"/>
        <w:vanish w:val="0"/>
        <w:sz w:val="24"/>
        <w:u w:val="none"/>
        <w:vertAlign w:val="baseline"/>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3" w15:restartNumberingAfterBreak="0">
    <w:nsid w:val="53814FCD"/>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4" w15:restartNumberingAfterBreak="0">
    <w:nsid w:val="539D6478"/>
    <w:multiLevelType w:val="multilevel"/>
    <w:tmpl w:val="88DCF0C0"/>
    <w:styleLink w:val="SPBulletTabs"/>
    <w:lvl w:ilvl="0">
      <w:start w:val="1"/>
      <w:numFmt w:val="bullet"/>
      <w:lvlText w:val=""/>
      <w:lvlJc w:val="left"/>
      <w:pPr>
        <w:tabs>
          <w:tab w:val="num" w:pos="1080"/>
        </w:tabs>
        <w:ind w:left="720" w:firstLine="0"/>
      </w:pPr>
      <w:rPr>
        <w:rFonts w:ascii="Symbol" w:hAnsi="Symbol" w:hint="default"/>
        <w:sz w:val="24"/>
      </w:rPr>
    </w:lvl>
    <w:lvl w:ilvl="1">
      <w:start w:val="1"/>
      <w:numFmt w:val="bullet"/>
      <w:lvlText w:val=""/>
      <w:lvlJc w:val="left"/>
      <w:pPr>
        <w:tabs>
          <w:tab w:val="num" w:pos="1440"/>
        </w:tabs>
        <w:ind w:left="1080" w:firstLine="0"/>
      </w:pPr>
      <w:rPr>
        <w:rFonts w:ascii="Symbol" w:hAnsi="Symbol" w:hint="default"/>
      </w:rPr>
    </w:lvl>
    <w:lvl w:ilvl="2">
      <w:start w:val="1"/>
      <w:numFmt w:val="bullet"/>
      <w:lvlText w:val=""/>
      <w:lvlJc w:val="left"/>
      <w:pPr>
        <w:ind w:left="1080" w:firstLine="0"/>
      </w:pPr>
      <w:rPr>
        <w:rFonts w:ascii="Symbol" w:hAnsi="Symbol" w:hint="default"/>
      </w:rPr>
    </w:lvl>
    <w:lvl w:ilvl="3">
      <w:start w:val="1"/>
      <w:numFmt w:val="bullet"/>
      <w:lvlText w:val=""/>
      <w:lvlJc w:val="left"/>
      <w:pPr>
        <w:ind w:left="1080" w:firstLine="0"/>
      </w:pPr>
      <w:rPr>
        <w:rFonts w:ascii="Symbol" w:hAnsi="Symbol" w:hint="default"/>
      </w:rPr>
    </w:lvl>
    <w:lvl w:ilvl="4">
      <w:start w:val="1"/>
      <w:numFmt w:val="bullet"/>
      <w:lvlText w:val=""/>
      <w:lvlJc w:val="left"/>
      <w:pPr>
        <w:ind w:left="1080" w:firstLine="0"/>
      </w:pPr>
      <w:rPr>
        <w:rFonts w:ascii="Symbol" w:hAnsi="Symbol" w:hint="default"/>
      </w:rPr>
    </w:lvl>
    <w:lvl w:ilvl="5">
      <w:start w:val="1"/>
      <w:numFmt w:val="bullet"/>
      <w:lvlText w:val=""/>
      <w:lvlJc w:val="left"/>
      <w:pPr>
        <w:ind w:left="1080" w:firstLine="0"/>
      </w:pPr>
      <w:rPr>
        <w:rFonts w:ascii="Symbol" w:hAnsi="Symbol" w:hint="default"/>
      </w:rPr>
    </w:lvl>
    <w:lvl w:ilvl="6">
      <w:start w:val="1"/>
      <w:numFmt w:val="bullet"/>
      <w:lvlText w:val=""/>
      <w:lvlJc w:val="left"/>
      <w:pPr>
        <w:ind w:left="1080" w:firstLine="0"/>
      </w:pPr>
      <w:rPr>
        <w:rFonts w:ascii="Symbol" w:hAnsi="Symbol" w:hint="default"/>
      </w:rPr>
    </w:lvl>
    <w:lvl w:ilvl="7">
      <w:start w:val="1"/>
      <w:numFmt w:val="bullet"/>
      <w:lvlText w:val=""/>
      <w:lvlJc w:val="left"/>
      <w:pPr>
        <w:ind w:left="1080" w:firstLine="0"/>
      </w:pPr>
      <w:rPr>
        <w:rFonts w:ascii="Symbol" w:hAnsi="Symbol" w:hint="default"/>
      </w:rPr>
    </w:lvl>
    <w:lvl w:ilvl="8">
      <w:start w:val="1"/>
      <w:numFmt w:val="bullet"/>
      <w:lvlText w:val=""/>
      <w:lvlJc w:val="left"/>
      <w:pPr>
        <w:ind w:left="1080" w:firstLine="0"/>
      </w:pPr>
      <w:rPr>
        <w:rFonts w:ascii="Symbol" w:hAnsi="Symbol" w:hint="default"/>
      </w:rPr>
    </w:lvl>
  </w:abstractNum>
  <w:abstractNum w:abstractNumId="35" w15:restartNumberingAfterBreak="0">
    <w:nsid w:val="5C980D01"/>
    <w:multiLevelType w:val="hybridMultilevel"/>
    <w:tmpl w:val="125466B8"/>
    <w:lvl w:ilvl="0" w:tplc="6DC22D0A">
      <w:start w:val="1"/>
      <w:numFmt w:val="bullet"/>
      <w:lvlText w:val="·"/>
      <w:lvlJc w:val="left"/>
      <w:pPr>
        <w:tabs>
          <w:tab w:val="num" w:pos="1080"/>
        </w:tabs>
        <w:ind w:left="1080" w:hanging="360"/>
      </w:pPr>
      <w:rPr>
        <w:rFonts w:ascii="Symbol" w:hAnsi="Symbol" w:hint="default"/>
        <w:b w:val="0"/>
        <w:i w:val="0"/>
        <w:caps w:val="0"/>
        <w:strike w:val="0"/>
        <w:dstrike w:val="0"/>
        <w:outline w:val="0"/>
        <w:shadow w:val="0"/>
        <w:emboss w:val="0"/>
        <w:imprint w:val="0"/>
        <w:vanish w:val="0"/>
        <w:sz w:val="24"/>
        <w:u w:val="none"/>
        <w:vertAlign w:val="baseline"/>
      </w:rPr>
    </w:lvl>
    <w:lvl w:ilvl="1" w:tplc="04090003">
      <w:start w:val="1"/>
      <w:numFmt w:val="bullet"/>
      <w:lvlText w:val="o"/>
      <w:lvlJc w:val="left"/>
      <w:pPr>
        <w:tabs>
          <w:tab w:val="num" w:pos="1800"/>
        </w:tabs>
        <w:ind w:left="1800" w:hanging="360"/>
      </w:pPr>
      <w:rPr>
        <w:rFonts w:ascii="Courier New" w:hAnsi="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start w:val="1"/>
      <w:numFmt w:val="bullet"/>
      <w:lvlText w:val="·"/>
      <w:lvlJc w:val="left"/>
      <w:pPr>
        <w:tabs>
          <w:tab w:val="num" w:pos="3240"/>
        </w:tabs>
        <w:ind w:left="3240" w:hanging="360"/>
      </w:pPr>
      <w:rPr>
        <w:rFonts w:ascii="Symbol" w:hAnsi="Symbol" w:hint="default"/>
      </w:rPr>
    </w:lvl>
    <w:lvl w:ilvl="4" w:tplc="04090003">
      <w:start w:val="1"/>
      <w:numFmt w:val="bullet"/>
      <w:lvlText w:val="o"/>
      <w:lvlJc w:val="left"/>
      <w:pPr>
        <w:tabs>
          <w:tab w:val="num" w:pos="3960"/>
        </w:tabs>
        <w:ind w:left="3960" w:hanging="360"/>
      </w:pPr>
      <w:rPr>
        <w:rFonts w:ascii="Courier New" w:hAnsi="Courier New" w:hint="default"/>
      </w:rPr>
    </w:lvl>
    <w:lvl w:ilvl="5" w:tplc="04090005">
      <w:start w:val="1"/>
      <w:numFmt w:val="bullet"/>
      <w:lvlText w:val="§"/>
      <w:lvlJc w:val="left"/>
      <w:pPr>
        <w:tabs>
          <w:tab w:val="num" w:pos="4680"/>
        </w:tabs>
        <w:ind w:left="4680" w:hanging="360"/>
      </w:pPr>
      <w:rPr>
        <w:rFonts w:ascii="Wingdings" w:hAnsi="Wingdings" w:hint="default"/>
      </w:rPr>
    </w:lvl>
    <w:lvl w:ilvl="6" w:tplc="0409000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6" w15:restartNumberingAfterBreak="0">
    <w:nsid w:val="5EAB1534"/>
    <w:multiLevelType w:val="multilevel"/>
    <w:tmpl w:val="88DCF0C0"/>
    <w:numStyleLink w:val="SPBulletTabs"/>
  </w:abstractNum>
  <w:abstractNum w:abstractNumId="37" w15:restartNumberingAfterBreak="0">
    <w:nsid w:val="62B754C4"/>
    <w:multiLevelType w:val="hybridMultilevel"/>
    <w:tmpl w:val="066492B2"/>
    <w:lvl w:ilvl="0" w:tplc="383EF6E2">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8" w15:restartNumberingAfterBreak="0">
    <w:nsid w:val="69B877FF"/>
    <w:multiLevelType w:val="multilevel"/>
    <w:tmpl w:val="BE42665A"/>
    <w:lvl w:ilvl="0">
      <w:start w:val="1"/>
      <w:numFmt w:val="bullet"/>
      <w:pStyle w:val="C-Bullet"/>
      <w:lvlText w:val=""/>
      <w:lvlJc w:val="left"/>
      <w:pPr>
        <w:tabs>
          <w:tab w:val="num" w:pos="1080"/>
        </w:tabs>
        <w:ind w:left="1080" w:hanging="360"/>
      </w:pPr>
      <w:rPr>
        <w:rFonts w:ascii="Symbol" w:hAnsi="Symbol" w:hint="default"/>
        <w:sz w:val="24"/>
      </w:rPr>
    </w:lvl>
    <w:lvl w:ilvl="1">
      <w:start w:val="1"/>
      <w:numFmt w:val="bullet"/>
      <w:pStyle w:val="C-BulletIndented"/>
      <w:lvlText w:val=""/>
      <w:lvlJc w:val="left"/>
      <w:pPr>
        <w:tabs>
          <w:tab w:val="num" w:pos="1440"/>
        </w:tabs>
        <w:ind w:left="1440" w:hanging="360"/>
      </w:pPr>
      <w:rPr>
        <w:rFonts w:ascii="Symbol" w:hAnsi="Symbol" w:hint="default"/>
      </w:rPr>
    </w:lvl>
    <w:lvl w:ilvl="2">
      <w:start w:val="1"/>
      <w:numFmt w:val="bullet"/>
      <w:lvlText w:val=""/>
      <w:lvlJc w:val="left"/>
      <w:pPr>
        <w:ind w:left="1080" w:firstLine="0"/>
      </w:pPr>
      <w:rPr>
        <w:rFonts w:ascii="Symbol" w:hAnsi="Symbol" w:hint="default"/>
      </w:rPr>
    </w:lvl>
    <w:lvl w:ilvl="3">
      <w:start w:val="1"/>
      <w:numFmt w:val="bullet"/>
      <w:lvlText w:val=""/>
      <w:lvlJc w:val="left"/>
      <w:pPr>
        <w:ind w:left="1080" w:firstLine="0"/>
      </w:pPr>
      <w:rPr>
        <w:rFonts w:ascii="Symbol" w:hAnsi="Symbol" w:hint="default"/>
      </w:rPr>
    </w:lvl>
    <w:lvl w:ilvl="4">
      <w:start w:val="1"/>
      <w:numFmt w:val="bullet"/>
      <w:lvlText w:val=""/>
      <w:lvlJc w:val="left"/>
      <w:pPr>
        <w:ind w:left="1080" w:firstLine="0"/>
      </w:pPr>
      <w:rPr>
        <w:rFonts w:ascii="Symbol" w:hAnsi="Symbol" w:hint="default"/>
      </w:rPr>
    </w:lvl>
    <w:lvl w:ilvl="5">
      <w:start w:val="1"/>
      <w:numFmt w:val="bullet"/>
      <w:lvlText w:val=""/>
      <w:lvlJc w:val="left"/>
      <w:pPr>
        <w:ind w:left="1080" w:firstLine="0"/>
      </w:pPr>
      <w:rPr>
        <w:rFonts w:ascii="Symbol" w:hAnsi="Symbol" w:hint="default"/>
      </w:rPr>
    </w:lvl>
    <w:lvl w:ilvl="6">
      <w:start w:val="1"/>
      <w:numFmt w:val="bullet"/>
      <w:lvlText w:val=""/>
      <w:lvlJc w:val="left"/>
      <w:pPr>
        <w:ind w:left="1080" w:firstLine="0"/>
      </w:pPr>
      <w:rPr>
        <w:rFonts w:ascii="Symbol" w:hAnsi="Symbol" w:hint="default"/>
      </w:rPr>
    </w:lvl>
    <w:lvl w:ilvl="7">
      <w:start w:val="1"/>
      <w:numFmt w:val="bullet"/>
      <w:lvlText w:val=""/>
      <w:lvlJc w:val="left"/>
      <w:pPr>
        <w:ind w:left="1080" w:firstLine="0"/>
      </w:pPr>
      <w:rPr>
        <w:rFonts w:ascii="Symbol" w:hAnsi="Symbol" w:hint="default"/>
      </w:rPr>
    </w:lvl>
    <w:lvl w:ilvl="8">
      <w:start w:val="1"/>
      <w:numFmt w:val="bullet"/>
      <w:lvlText w:val=""/>
      <w:lvlJc w:val="left"/>
      <w:pPr>
        <w:ind w:left="1080" w:firstLine="0"/>
      </w:pPr>
      <w:rPr>
        <w:rFonts w:ascii="Symbol" w:hAnsi="Symbol" w:hint="default"/>
      </w:rPr>
    </w:lvl>
  </w:abstractNum>
  <w:abstractNum w:abstractNumId="39" w15:restartNumberingAfterBreak="0">
    <w:nsid w:val="69E42151"/>
    <w:multiLevelType w:val="hybridMultilevel"/>
    <w:tmpl w:val="935CB0C6"/>
    <w:lvl w:ilvl="0" w:tplc="62D29A18">
      <w:start w:val="1"/>
      <w:numFmt w:val="bullet"/>
      <w:pStyle w:val="C-PLR-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6BDB75DA"/>
    <w:multiLevelType w:val="hybridMultilevel"/>
    <w:tmpl w:val="15023650"/>
    <w:lvl w:ilvl="0" w:tplc="8856ED3E">
      <w:start w:val="1"/>
      <w:numFmt w:val="decimal"/>
      <w:pStyle w:val="C-PLR-NumberedList"/>
      <w:lvlText w:val="%1."/>
      <w:lvlJc w:val="left"/>
      <w:pPr>
        <w:tabs>
          <w:tab w:val="num" w:pos="720"/>
        </w:tabs>
        <w:ind w:left="720" w:hanging="360"/>
      </w:pPr>
      <w:rPr>
        <w:rFonts w:hint="default"/>
        <w:sz w:val="16"/>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1" w15:restartNumberingAfterBreak="0">
    <w:nsid w:val="6BDB75DF"/>
    <w:multiLevelType w:val="hybridMultilevel"/>
    <w:tmpl w:val="853E0C4E"/>
    <w:lvl w:ilvl="0" w:tplc="8E189D3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2" w15:restartNumberingAfterBreak="0">
    <w:nsid w:val="6E6D116B"/>
    <w:multiLevelType w:val="multilevel"/>
    <w:tmpl w:val="D3BC6E0C"/>
    <w:lvl w:ilvl="0">
      <w:start w:val="1"/>
      <w:numFmt w:val="upperLetter"/>
      <w:lvlText w:val="Appendix %1:"/>
      <w:lvlJc w:val="left"/>
      <w:pPr>
        <w:tabs>
          <w:tab w:val="num" w:pos="1987"/>
        </w:tabs>
        <w:ind w:left="1987" w:hanging="1987"/>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3" w15:restartNumberingAfterBreak="0">
    <w:nsid w:val="711035A3"/>
    <w:multiLevelType w:val="multilevel"/>
    <w:tmpl w:val="51DE486A"/>
    <w:lvl w:ilvl="0">
      <w:start w:val="1"/>
      <w:numFmt w:val="upperLetter"/>
      <w:pStyle w:val="C-Appendix"/>
      <w:lvlText w:val="Appendix %1."/>
      <w:lvlJc w:val="left"/>
      <w:pPr>
        <w:tabs>
          <w:tab w:val="num" w:pos="1987"/>
        </w:tabs>
        <w:ind w:left="1987" w:hanging="1987"/>
      </w:pPr>
      <w:rPr>
        <w:rFonts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44" w15:restartNumberingAfterBreak="0">
    <w:nsid w:val="72602B85"/>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5" w15:restartNumberingAfterBreak="0">
    <w:nsid w:val="75F75C57"/>
    <w:multiLevelType w:val="hybridMultilevel"/>
    <w:tmpl w:val="AC246424"/>
    <w:lvl w:ilvl="0" w:tplc="C5001C28">
      <w:start w:val="1"/>
      <w:numFmt w:val="lowerLetter"/>
      <w:pStyle w:val="C-PLR-AlphabeticList"/>
      <w:lvlText w:val="%1."/>
      <w:lvlJc w:val="left"/>
      <w:pPr>
        <w:tabs>
          <w:tab w:val="num" w:pos="1080"/>
        </w:tabs>
        <w:ind w:left="1080" w:hanging="360"/>
      </w:pPr>
      <w:rPr>
        <w:rFonts w:hint="default"/>
        <w:sz w:val="16"/>
      </w:rPr>
    </w:lvl>
    <w:lvl w:ilvl="1" w:tplc="04090019"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18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18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180"/>
      </w:pPr>
      <w:rPr>
        <w:rFonts w:ascii="Wingdings" w:hAnsi="Wingdings" w:hint="default"/>
      </w:rPr>
    </w:lvl>
  </w:abstractNum>
  <w:abstractNum w:abstractNumId="46" w15:restartNumberingAfterBreak="0">
    <w:nsid w:val="774905D3"/>
    <w:multiLevelType w:val="multilevel"/>
    <w:tmpl w:val="03FC50E0"/>
    <w:lvl w:ilvl="0">
      <w:start w:val="1"/>
      <w:numFmt w:val="decimal"/>
      <w:lvlText w:val="%1."/>
      <w:lvlJc w:val="left"/>
      <w:pPr>
        <w:tabs>
          <w:tab w:val="num" w:pos="1080"/>
        </w:tabs>
        <w:ind w:left="1080" w:hanging="1080"/>
      </w:pPr>
      <w:rPr>
        <w:rFonts w:hint="default"/>
      </w:rPr>
    </w:lvl>
    <w:lvl w:ilvl="1">
      <w:start w:val="1"/>
      <w:numFmt w:val="decimal"/>
      <w:lvlText w:val="%1.%2."/>
      <w:lvlJc w:val="left"/>
      <w:pPr>
        <w:tabs>
          <w:tab w:val="num" w:pos="1080"/>
        </w:tabs>
        <w:ind w:left="1080" w:hanging="1080"/>
      </w:pPr>
      <w:rPr>
        <w:rFonts w:hint="default"/>
      </w:rPr>
    </w:lvl>
    <w:lvl w:ilvl="2">
      <w:start w:val="1"/>
      <w:numFmt w:val="decimal"/>
      <w:lvlText w:val="%1.%2.%3."/>
      <w:lvlJc w:val="left"/>
      <w:pPr>
        <w:tabs>
          <w:tab w:val="num" w:pos="1080"/>
        </w:tabs>
        <w:ind w:left="1080" w:hanging="108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800"/>
        </w:tabs>
        <w:ind w:left="1080" w:hanging="1080"/>
      </w:pPr>
      <w:rPr>
        <w:rFonts w:hint="default"/>
      </w:rPr>
    </w:lvl>
    <w:lvl w:ilvl="7">
      <w:start w:val="1"/>
      <w:numFmt w:val="decimal"/>
      <w:lvlText w:val="%1.%2.%3.%4.%5.%6.%7.%8."/>
      <w:lvlJc w:val="left"/>
      <w:pPr>
        <w:tabs>
          <w:tab w:val="num" w:pos="1440"/>
        </w:tabs>
        <w:ind w:left="1080" w:hanging="1080"/>
      </w:pPr>
      <w:rPr>
        <w:rFonts w:hint="default"/>
      </w:rPr>
    </w:lvl>
    <w:lvl w:ilvl="8">
      <w:start w:val="1"/>
      <w:numFmt w:val="decimal"/>
      <w:lvlText w:val="%1.%2.%3.%4.%5.%6.%7.%8.%9."/>
      <w:lvlJc w:val="left"/>
      <w:pPr>
        <w:tabs>
          <w:tab w:val="num" w:pos="2160"/>
        </w:tabs>
        <w:ind w:left="1080" w:hanging="1080"/>
      </w:pPr>
      <w:rPr>
        <w:rFonts w:hint="default"/>
      </w:rPr>
    </w:lvl>
  </w:abstractNum>
  <w:num w:numId="1" w16cid:durableId="1953434862">
    <w:abstractNumId w:val="10"/>
  </w:num>
  <w:num w:numId="2" w16cid:durableId="554314388">
    <w:abstractNumId w:val="35"/>
  </w:num>
  <w:num w:numId="3" w16cid:durableId="548953506">
    <w:abstractNumId w:val="32"/>
  </w:num>
  <w:num w:numId="4" w16cid:durableId="1616518512">
    <w:abstractNumId w:val="27"/>
  </w:num>
  <w:num w:numId="5" w16cid:durableId="645889815">
    <w:abstractNumId w:val="21"/>
  </w:num>
  <w:num w:numId="6" w16cid:durableId="1610314368">
    <w:abstractNumId w:val="43"/>
  </w:num>
  <w:num w:numId="7" w16cid:durableId="481045550">
    <w:abstractNumId w:val="41"/>
  </w:num>
  <w:num w:numId="8" w16cid:durableId="2013874735">
    <w:abstractNumId w:val="39"/>
  </w:num>
  <w:num w:numId="9" w16cid:durableId="660162483">
    <w:abstractNumId w:val="22"/>
  </w:num>
  <w:num w:numId="10" w16cid:durableId="749812208">
    <w:abstractNumId w:val="19"/>
  </w:num>
  <w:num w:numId="11" w16cid:durableId="421026318">
    <w:abstractNumId w:val="42"/>
  </w:num>
  <w:num w:numId="12" w16cid:durableId="295067770">
    <w:abstractNumId w:val="15"/>
  </w:num>
  <w:num w:numId="13" w16cid:durableId="1649242915">
    <w:abstractNumId w:val="46"/>
  </w:num>
  <w:num w:numId="14" w16cid:durableId="383872862">
    <w:abstractNumId w:val="29"/>
  </w:num>
  <w:num w:numId="15" w16cid:durableId="524371619">
    <w:abstractNumId w:val="31"/>
  </w:num>
  <w:num w:numId="16" w16cid:durableId="1460100912">
    <w:abstractNumId w:val="45"/>
  </w:num>
  <w:num w:numId="17" w16cid:durableId="461731563">
    <w:abstractNumId w:val="40"/>
  </w:num>
  <w:num w:numId="18" w16cid:durableId="187763441">
    <w:abstractNumId w:val="11"/>
  </w:num>
  <w:num w:numId="19" w16cid:durableId="822501610">
    <w:abstractNumId w:val="14"/>
  </w:num>
  <w:num w:numId="20" w16cid:durableId="121772258">
    <w:abstractNumId w:val="20"/>
  </w:num>
  <w:num w:numId="21" w16cid:durableId="54663529">
    <w:abstractNumId w:val="9"/>
  </w:num>
  <w:num w:numId="22" w16cid:durableId="385568509">
    <w:abstractNumId w:val="7"/>
  </w:num>
  <w:num w:numId="23" w16cid:durableId="1471633700">
    <w:abstractNumId w:val="6"/>
  </w:num>
  <w:num w:numId="24" w16cid:durableId="1410808304">
    <w:abstractNumId w:val="5"/>
  </w:num>
  <w:num w:numId="25" w16cid:durableId="1410806149">
    <w:abstractNumId w:val="4"/>
  </w:num>
  <w:num w:numId="26" w16cid:durableId="401565143">
    <w:abstractNumId w:val="8"/>
  </w:num>
  <w:num w:numId="27" w16cid:durableId="1971787537">
    <w:abstractNumId w:val="3"/>
  </w:num>
  <w:num w:numId="28" w16cid:durableId="1248999583">
    <w:abstractNumId w:val="2"/>
  </w:num>
  <w:num w:numId="29" w16cid:durableId="1896314267">
    <w:abstractNumId w:val="1"/>
  </w:num>
  <w:num w:numId="30" w16cid:durableId="786775276">
    <w:abstractNumId w:val="0"/>
  </w:num>
  <w:num w:numId="31" w16cid:durableId="1287082083">
    <w:abstractNumId w:val="25"/>
  </w:num>
  <w:num w:numId="32" w16cid:durableId="910196227">
    <w:abstractNumId w:val="44"/>
  </w:num>
  <w:num w:numId="33" w16cid:durableId="2029519698">
    <w:abstractNumId w:val="16"/>
  </w:num>
  <w:num w:numId="34" w16cid:durableId="1243098284">
    <w:abstractNumId w:val="33"/>
  </w:num>
  <w:num w:numId="35" w16cid:durableId="672998815">
    <w:abstractNumId w:val="12"/>
  </w:num>
  <w:num w:numId="36" w16cid:durableId="1822696499">
    <w:abstractNumId w:val="30"/>
  </w:num>
  <w:num w:numId="37" w16cid:durableId="720447109">
    <w:abstractNumId w:val="18"/>
  </w:num>
  <w:num w:numId="38" w16cid:durableId="1577127070">
    <w:abstractNumId w:val="34"/>
  </w:num>
  <w:num w:numId="39" w16cid:durableId="472452102">
    <w:abstractNumId w:val="26"/>
  </w:num>
  <w:num w:numId="40" w16cid:durableId="1114322023">
    <w:abstractNumId w:val="36"/>
  </w:num>
  <w:num w:numId="41" w16cid:durableId="646712108">
    <w:abstractNumId w:val="13"/>
  </w:num>
  <w:num w:numId="42" w16cid:durableId="985086749">
    <w:abstractNumId w:val="38"/>
  </w:num>
  <w:num w:numId="43" w16cid:durableId="721950422">
    <w:abstractNumId w:val="24"/>
  </w:num>
  <w:num w:numId="44" w16cid:durableId="1120880702">
    <w:abstractNumId w:val="37"/>
  </w:num>
  <w:num w:numId="45" w16cid:durableId="1628706245">
    <w:abstractNumId w:val="23"/>
  </w:num>
  <w:num w:numId="46" w16cid:durableId="699474619">
    <w:abstractNumId w:val="28"/>
  </w:num>
  <w:num w:numId="47" w16cid:durableId="70020896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1778790481">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1324620617">
    <w:abstractNumId w:val="17"/>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360"/>
  <w:drawingGridHorizontalSpacing w:val="187"/>
  <w:drawingGridVerticalSpacing w:val="127"/>
  <w:displayVerticalDrawingGridEvery w:val="2"/>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nfidential" w:val=" "/>
    <w:docVar w:name="SP_INTERNAL_QA_CHECKS" w:val="00100"/>
    <w:docVar w:name="SP_INTERNAL_QA_FORM_POSITION" w:val="216.75 363"/>
    <w:docVar w:name="SP_INTERNAL_QA_OPTIONS" w:val="1"/>
  </w:docVars>
  <w:rsids>
    <w:rsidRoot w:val="00894F36"/>
    <w:rsid w:val="0000365E"/>
    <w:rsid w:val="00007252"/>
    <w:rsid w:val="000116BF"/>
    <w:rsid w:val="00020B28"/>
    <w:rsid w:val="0002227D"/>
    <w:rsid w:val="00025313"/>
    <w:rsid w:val="000308FD"/>
    <w:rsid w:val="000458FF"/>
    <w:rsid w:val="000518CA"/>
    <w:rsid w:val="00061156"/>
    <w:rsid w:val="00062479"/>
    <w:rsid w:val="0006386B"/>
    <w:rsid w:val="00064C6C"/>
    <w:rsid w:val="00071B8D"/>
    <w:rsid w:val="00072BB8"/>
    <w:rsid w:val="000A447F"/>
    <w:rsid w:val="000A553F"/>
    <w:rsid w:val="000A789C"/>
    <w:rsid w:val="000B03A2"/>
    <w:rsid w:val="000E6C15"/>
    <w:rsid w:val="000F1AAC"/>
    <w:rsid w:val="000F2BDF"/>
    <w:rsid w:val="000F41FA"/>
    <w:rsid w:val="001037A0"/>
    <w:rsid w:val="00104AC1"/>
    <w:rsid w:val="001052F7"/>
    <w:rsid w:val="001357ED"/>
    <w:rsid w:val="00135B41"/>
    <w:rsid w:val="001376DB"/>
    <w:rsid w:val="00140011"/>
    <w:rsid w:val="001408A9"/>
    <w:rsid w:val="00142AD5"/>
    <w:rsid w:val="001450FE"/>
    <w:rsid w:val="001471C9"/>
    <w:rsid w:val="0017111F"/>
    <w:rsid w:val="001750A5"/>
    <w:rsid w:val="001A4A5F"/>
    <w:rsid w:val="001A6FCC"/>
    <w:rsid w:val="001B7BF9"/>
    <w:rsid w:val="001E52E7"/>
    <w:rsid w:val="001F3A22"/>
    <w:rsid w:val="001F64CE"/>
    <w:rsid w:val="00205C54"/>
    <w:rsid w:val="0020748A"/>
    <w:rsid w:val="00213C1E"/>
    <w:rsid w:val="002145B9"/>
    <w:rsid w:val="00223CFF"/>
    <w:rsid w:val="002266EB"/>
    <w:rsid w:val="002427E5"/>
    <w:rsid w:val="00255B3B"/>
    <w:rsid w:val="00257E36"/>
    <w:rsid w:val="00266C0B"/>
    <w:rsid w:val="00270116"/>
    <w:rsid w:val="00281422"/>
    <w:rsid w:val="00282F75"/>
    <w:rsid w:val="00284488"/>
    <w:rsid w:val="0029089F"/>
    <w:rsid w:val="00295011"/>
    <w:rsid w:val="002A3559"/>
    <w:rsid w:val="002A3D6A"/>
    <w:rsid w:val="002B12A7"/>
    <w:rsid w:val="002C4ACD"/>
    <w:rsid w:val="002D0473"/>
    <w:rsid w:val="002D171D"/>
    <w:rsid w:val="002D4A52"/>
    <w:rsid w:val="002D6701"/>
    <w:rsid w:val="002E3130"/>
    <w:rsid w:val="002E500F"/>
    <w:rsid w:val="002E700F"/>
    <w:rsid w:val="002F0EAA"/>
    <w:rsid w:val="002F1C21"/>
    <w:rsid w:val="002F24B4"/>
    <w:rsid w:val="002F43DC"/>
    <w:rsid w:val="002F467E"/>
    <w:rsid w:val="002F4861"/>
    <w:rsid w:val="00306099"/>
    <w:rsid w:val="00321146"/>
    <w:rsid w:val="003412F9"/>
    <w:rsid w:val="0034302C"/>
    <w:rsid w:val="00353149"/>
    <w:rsid w:val="00357981"/>
    <w:rsid w:val="003602F5"/>
    <w:rsid w:val="00367004"/>
    <w:rsid w:val="003734D0"/>
    <w:rsid w:val="0037573A"/>
    <w:rsid w:val="00381E64"/>
    <w:rsid w:val="00391CAA"/>
    <w:rsid w:val="00392DAD"/>
    <w:rsid w:val="003937FC"/>
    <w:rsid w:val="00397381"/>
    <w:rsid w:val="003A42A2"/>
    <w:rsid w:val="003B0784"/>
    <w:rsid w:val="003B2897"/>
    <w:rsid w:val="003C1072"/>
    <w:rsid w:val="003C6BBD"/>
    <w:rsid w:val="003D7F47"/>
    <w:rsid w:val="003E5971"/>
    <w:rsid w:val="003F2E5A"/>
    <w:rsid w:val="003F3E5D"/>
    <w:rsid w:val="0042132B"/>
    <w:rsid w:val="0042488C"/>
    <w:rsid w:val="004260FB"/>
    <w:rsid w:val="00427A8B"/>
    <w:rsid w:val="00433AA1"/>
    <w:rsid w:val="0046486B"/>
    <w:rsid w:val="0048324C"/>
    <w:rsid w:val="00490A61"/>
    <w:rsid w:val="00493B75"/>
    <w:rsid w:val="004A6791"/>
    <w:rsid w:val="004A709F"/>
    <w:rsid w:val="004C618A"/>
    <w:rsid w:val="004E25BC"/>
    <w:rsid w:val="004E5720"/>
    <w:rsid w:val="004F7DCB"/>
    <w:rsid w:val="0050240D"/>
    <w:rsid w:val="005025DC"/>
    <w:rsid w:val="0050767D"/>
    <w:rsid w:val="005101F2"/>
    <w:rsid w:val="0051237F"/>
    <w:rsid w:val="00516350"/>
    <w:rsid w:val="005230DA"/>
    <w:rsid w:val="00524F33"/>
    <w:rsid w:val="0052679F"/>
    <w:rsid w:val="005441E5"/>
    <w:rsid w:val="00554D3E"/>
    <w:rsid w:val="0055621C"/>
    <w:rsid w:val="00556946"/>
    <w:rsid w:val="0057285D"/>
    <w:rsid w:val="00572911"/>
    <w:rsid w:val="00581718"/>
    <w:rsid w:val="005847A1"/>
    <w:rsid w:val="005945E1"/>
    <w:rsid w:val="005A33D8"/>
    <w:rsid w:val="005A4038"/>
    <w:rsid w:val="005B26C9"/>
    <w:rsid w:val="005B3EC1"/>
    <w:rsid w:val="005B4C6A"/>
    <w:rsid w:val="005C0F3B"/>
    <w:rsid w:val="005C343F"/>
    <w:rsid w:val="005C4137"/>
    <w:rsid w:val="005D4110"/>
    <w:rsid w:val="005D5367"/>
    <w:rsid w:val="005E5293"/>
    <w:rsid w:val="005F3B31"/>
    <w:rsid w:val="00600F2A"/>
    <w:rsid w:val="00606AF7"/>
    <w:rsid w:val="00607B29"/>
    <w:rsid w:val="00611B1B"/>
    <w:rsid w:val="00612E60"/>
    <w:rsid w:val="00615C3F"/>
    <w:rsid w:val="00617653"/>
    <w:rsid w:val="0062205F"/>
    <w:rsid w:val="00635DA3"/>
    <w:rsid w:val="00637271"/>
    <w:rsid w:val="00637E46"/>
    <w:rsid w:val="00642EA8"/>
    <w:rsid w:val="006444B3"/>
    <w:rsid w:val="00645331"/>
    <w:rsid w:val="006460A5"/>
    <w:rsid w:val="00650937"/>
    <w:rsid w:val="00653CA1"/>
    <w:rsid w:val="006619BC"/>
    <w:rsid w:val="00663030"/>
    <w:rsid w:val="006716DA"/>
    <w:rsid w:val="006735A6"/>
    <w:rsid w:val="00675001"/>
    <w:rsid w:val="00675E98"/>
    <w:rsid w:val="006775A5"/>
    <w:rsid w:val="0069440D"/>
    <w:rsid w:val="00695835"/>
    <w:rsid w:val="006A344A"/>
    <w:rsid w:val="006B0FDC"/>
    <w:rsid w:val="006B2B06"/>
    <w:rsid w:val="006B3F63"/>
    <w:rsid w:val="006C30FB"/>
    <w:rsid w:val="006D1C32"/>
    <w:rsid w:val="006D4DC4"/>
    <w:rsid w:val="006D4E75"/>
    <w:rsid w:val="006E4118"/>
    <w:rsid w:val="006E56FD"/>
    <w:rsid w:val="006E6E33"/>
    <w:rsid w:val="006E7842"/>
    <w:rsid w:val="006F5EBF"/>
    <w:rsid w:val="00705E40"/>
    <w:rsid w:val="00720153"/>
    <w:rsid w:val="00742069"/>
    <w:rsid w:val="00744404"/>
    <w:rsid w:val="00753D17"/>
    <w:rsid w:val="00777306"/>
    <w:rsid w:val="00777F53"/>
    <w:rsid w:val="007846F7"/>
    <w:rsid w:val="00787A92"/>
    <w:rsid w:val="007B2C21"/>
    <w:rsid w:val="007B69DA"/>
    <w:rsid w:val="007D5D23"/>
    <w:rsid w:val="007E50B4"/>
    <w:rsid w:val="007E5612"/>
    <w:rsid w:val="007F1562"/>
    <w:rsid w:val="007F6E39"/>
    <w:rsid w:val="008046FE"/>
    <w:rsid w:val="00807133"/>
    <w:rsid w:val="00807830"/>
    <w:rsid w:val="00810556"/>
    <w:rsid w:val="008233E7"/>
    <w:rsid w:val="008235D9"/>
    <w:rsid w:val="0083062F"/>
    <w:rsid w:val="00833C56"/>
    <w:rsid w:val="00834E1B"/>
    <w:rsid w:val="00850DB1"/>
    <w:rsid w:val="00856C10"/>
    <w:rsid w:val="0086048E"/>
    <w:rsid w:val="00861735"/>
    <w:rsid w:val="00867AB1"/>
    <w:rsid w:val="00885E2F"/>
    <w:rsid w:val="00887DB6"/>
    <w:rsid w:val="00894F36"/>
    <w:rsid w:val="008A781F"/>
    <w:rsid w:val="008B0FAF"/>
    <w:rsid w:val="008B1BFC"/>
    <w:rsid w:val="008B2D04"/>
    <w:rsid w:val="008B351A"/>
    <w:rsid w:val="008E3323"/>
    <w:rsid w:val="008E6EA7"/>
    <w:rsid w:val="008F09A5"/>
    <w:rsid w:val="008F0C34"/>
    <w:rsid w:val="009105EC"/>
    <w:rsid w:val="00913316"/>
    <w:rsid w:val="00922A77"/>
    <w:rsid w:val="00950195"/>
    <w:rsid w:val="00953BD4"/>
    <w:rsid w:val="009611C0"/>
    <w:rsid w:val="00962954"/>
    <w:rsid w:val="00977291"/>
    <w:rsid w:val="0098599F"/>
    <w:rsid w:val="0099009F"/>
    <w:rsid w:val="009A284B"/>
    <w:rsid w:val="009A28E4"/>
    <w:rsid w:val="009B5D02"/>
    <w:rsid w:val="009B6001"/>
    <w:rsid w:val="009B6379"/>
    <w:rsid w:val="009B6507"/>
    <w:rsid w:val="009E09CD"/>
    <w:rsid w:val="009E1FF6"/>
    <w:rsid w:val="009E3618"/>
    <w:rsid w:val="009F4CFC"/>
    <w:rsid w:val="00A064D9"/>
    <w:rsid w:val="00A23FD8"/>
    <w:rsid w:val="00A25BE6"/>
    <w:rsid w:val="00A41FCD"/>
    <w:rsid w:val="00A44499"/>
    <w:rsid w:val="00A65123"/>
    <w:rsid w:val="00A70C54"/>
    <w:rsid w:val="00A842EF"/>
    <w:rsid w:val="00A86CE9"/>
    <w:rsid w:val="00A97298"/>
    <w:rsid w:val="00AA2032"/>
    <w:rsid w:val="00AA5ABF"/>
    <w:rsid w:val="00AB60DD"/>
    <w:rsid w:val="00AC6B1E"/>
    <w:rsid w:val="00AD28E5"/>
    <w:rsid w:val="00AE1340"/>
    <w:rsid w:val="00AE58C4"/>
    <w:rsid w:val="00AE5B77"/>
    <w:rsid w:val="00AF2D64"/>
    <w:rsid w:val="00B005DC"/>
    <w:rsid w:val="00B025C2"/>
    <w:rsid w:val="00B11C99"/>
    <w:rsid w:val="00B45ED9"/>
    <w:rsid w:val="00B56FB9"/>
    <w:rsid w:val="00B60988"/>
    <w:rsid w:val="00B85D0C"/>
    <w:rsid w:val="00B861CF"/>
    <w:rsid w:val="00B87269"/>
    <w:rsid w:val="00B87764"/>
    <w:rsid w:val="00B907B3"/>
    <w:rsid w:val="00B93771"/>
    <w:rsid w:val="00BA16CC"/>
    <w:rsid w:val="00BA1A81"/>
    <w:rsid w:val="00BA46FB"/>
    <w:rsid w:val="00BC4C97"/>
    <w:rsid w:val="00BC6A55"/>
    <w:rsid w:val="00BD4FC2"/>
    <w:rsid w:val="00BD7783"/>
    <w:rsid w:val="00BE0678"/>
    <w:rsid w:val="00BE14E6"/>
    <w:rsid w:val="00BF0B37"/>
    <w:rsid w:val="00C05EFE"/>
    <w:rsid w:val="00C072DE"/>
    <w:rsid w:val="00C1408B"/>
    <w:rsid w:val="00C27AF1"/>
    <w:rsid w:val="00C30D4F"/>
    <w:rsid w:val="00C338B9"/>
    <w:rsid w:val="00C35E79"/>
    <w:rsid w:val="00C418E4"/>
    <w:rsid w:val="00C422BA"/>
    <w:rsid w:val="00C505C1"/>
    <w:rsid w:val="00C5163D"/>
    <w:rsid w:val="00C66F14"/>
    <w:rsid w:val="00CB68CA"/>
    <w:rsid w:val="00CC760C"/>
    <w:rsid w:val="00CD56B9"/>
    <w:rsid w:val="00CE1A4A"/>
    <w:rsid w:val="00CE7236"/>
    <w:rsid w:val="00CF5206"/>
    <w:rsid w:val="00CF6CCE"/>
    <w:rsid w:val="00D00FE3"/>
    <w:rsid w:val="00D07FD8"/>
    <w:rsid w:val="00D20639"/>
    <w:rsid w:val="00D20EAB"/>
    <w:rsid w:val="00D257B0"/>
    <w:rsid w:val="00D27866"/>
    <w:rsid w:val="00D40BA9"/>
    <w:rsid w:val="00D41B2F"/>
    <w:rsid w:val="00D43EDB"/>
    <w:rsid w:val="00D44643"/>
    <w:rsid w:val="00D517A8"/>
    <w:rsid w:val="00D6180D"/>
    <w:rsid w:val="00D70A79"/>
    <w:rsid w:val="00D75111"/>
    <w:rsid w:val="00D8096A"/>
    <w:rsid w:val="00D83140"/>
    <w:rsid w:val="00DA14FA"/>
    <w:rsid w:val="00DA1BB0"/>
    <w:rsid w:val="00DC3654"/>
    <w:rsid w:val="00DD3114"/>
    <w:rsid w:val="00DD55F0"/>
    <w:rsid w:val="00DE0227"/>
    <w:rsid w:val="00DE0AF7"/>
    <w:rsid w:val="00DF791E"/>
    <w:rsid w:val="00E040B6"/>
    <w:rsid w:val="00E17800"/>
    <w:rsid w:val="00E22B77"/>
    <w:rsid w:val="00E22D24"/>
    <w:rsid w:val="00E23C2C"/>
    <w:rsid w:val="00E31965"/>
    <w:rsid w:val="00E40D94"/>
    <w:rsid w:val="00E43389"/>
    <w:rsid w:val="00E442A6"/>
    <w:rsid w:val="00E475F6"/>
    <w:rsid w:val="00E52A40"/>
    <w:rsid w:val="00E52E6A"/>
    <w:rsid w:val="00E544F2"/>
    <w:rsid w:val="00E5535E"/>
    <w:rsid w:val="00E62457"/>
    <w:rsid w:val="00E825EC"/>
    <w:rsid w:val="00E8767A"/>
    <w:rsid w:val="00EA1BB1"/>
    <w:rsid w:val="00EC7CD7"/>
    <w:rsid w:val="00ED1B9B"/>
    <w:rsid w:val="00EE0F6F"/>
    <w:rsid w:val="00EE5434"/>
    <w:rsid w:val="00EF51A5"/>
    <w:rsid w:val="00F01161"/>
    <w:rsid w:val="00F02DDF"/>
    <w:rsid w:val="00F12ADF"/>
    <w:rsid w:val="00F14911"/>
    <w:rsid w:val="00F27DD1"/>
    <w:rsid w:val="00F300AA"/>
    <w:rsid w:val="00F306E5"/>
    <w:rsid w:val="00F350B1"/>
    <w:rsid w:val="00F47271"/>
    <w:rsid w:val="00F53FBB"/>
    <w:rsid w:val="00F574A5"/>
    <w:rsid w:val="00F609C6"/>
    <w:rsid w:val="00F628BA"/>
    <w:rsid w:val="00F7413A"/>
    <w:rsid w:val="00F83C4F"/>
    <w:rsid w:val="00F862B6"/>
    <w:rsid w:val="00F86EBF"/>
    <w:rsid w:val="00F8788E"/>
    <w:rsid w:val="00F93D18"/>
    <w:rsid w:val="00FA4726"/>
    <w:rsid w:val="00FD08C2"/>
    <w:rsid w:val="00FD49FE"/>
    <w:rsid w:val="00FE1C97"/>
    <w:rsid w:val="00FE6DB5"/>
    <w:rsid w:val="00FE736D"/>
    <w:rsid w:val="00FF2693"/>
    <w:rsid w:val="00FF54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691C9A3"/>
  <w15:docId w15:val="{C682B30D-FD36-4A6B-92C8-1329FDE1D3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iPriority="39"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57981"/>
    <w:rPr>
      <w:rFonts w:cs="Arial"/>
      <w:sz w:val="24"/>
    </w:rPr>
  </w:style>
  <w:style w:type="paragraph" w:styleId="Heading1">
    <w:name w:val="heading 1"/>
    <w:basedOn w:val="Normal"/>
    <w:next w:val="Normal"/>
    <w:qFormat/>
    <w:rsid w:val="00357981"/>
    <w:pPr>
      <w:keepNext/>
      <w:tabs>
        <w:tab w:val="num" w:pos="360"/>
      </w:tabs>
      <w:spacing w:before="480" w:after="240"/>
      <w:outlineLvl w:val="0"/>
    </w:pPr>
    <w:rPr>
      <w:b/>
      <w:bCs/>
      <w:caps/>
      <w:kern w:val="32"/>
      <w:sz w:val="28"/>
      <w:szCs w:val="32"/>
    </w:rPr>
  </w:style>
  <w:style w:type="paragraph" w:styleId="Heading2">
    <w:name w:val="heading 2"/>
    <w:basedOn w:val="Normal"/>
    <w:next w:val="Normal"/>
    <w:qFormat/>
    <w:rsid w:val="00357981"/>
    <w:pPr>
      <w:keepNext/>
      <w:tabs>
        <w:tab w:val="num" w:pos="360"/>
      </w:tabs>
      <w:spacing w:before="120" w:after="120"/>
      <w:outlineLvl w:val="1"/>
    </w:pPr>
    <w:rPr>
      <w:b/>
      <w:bCs/>
      <w:sz w:val="28"/>
      <w:szCs w:val="28"/>
    </w:rPr>
  </w:style>
  <w:style w:type="paragraph" w:styleId="Heading3">
    <w:name w:val="heading 3"/>
    <w:basedOn w:val="Normal"/>
    <w:next w:val="Normal"/>
    <w:qFormat/>
    <w:rsid w:val="00357981"/>
    <w:pPr>
      <w:keepNext/>
      <w:tabs>
        <w:tab w:val="num" w:pos="360"/>
      </w:tabs>
      <w:spacing w:after="120"/>
      <w:outlineLvl w:val="2"/>
    </w:pPr>
    <w:rPr>
      <w:b/>
    </w:rPr>
  </w:style>
  <w:style w:type="paragraph" w:styleId="Heading4">
    <w:name w:val="heading 4"/>
    <w:basedOn w:val="Normal"/>
    <w:next w:val="Normal"/>
    <w:qFormat/>
    <w:rsid w:val="00357981"/>
    <w:pPr>
      <w:keepNext/>
      <w:tabs>
        <w:tab w:val="num" w:pos="360"/>
      </w:tabs>
      <w:spacing w:after="120"/>
      <w:outlineLvl w:val="3"/>
    </w:pPr>
    <w:rPr>
      <w:rFonts w:cs="Times New Roman"/>
      <w:b/>
      <w:bCs/>
      <w:szCs w:val="28"/>
    </w:rPr>
  </w:style>
  <w:style w:type="paragraph" w:styleId="Heading5">
    <w:name w:val="heading 5"/>
    <w:basedOn w:val="Normal"/>
    <w:next w:val="Normal"/>
    <w:qFormat/>
    <w:rsid w:val="00357981"/>
    <w:pPr>
      <w:keepNext/>
      <w:tabs>
        <w:tab w:val="num" w:pos="360"/>
      </w:tabs>
      <w:spacing w:after="120"/>
      <w:outlineLvl w:val="4"/>
    </w:pPr>
    <w:rPr>
      <w:b/>
      <w:bCs/>
      <w:szCs w:val="26"/>
    </w:rPr>
  </w:style>
  <w:style w:type="paragraph" w:styleId="Heading6">
    <w:name w:val="heading 6"/>
    <w:basedOn w:val="Normal"/>
    <w:next w:val="Normal"/>
    <w:qFormat/>
    <w:rsid w:val="00357981"/>
    <w:pPr>
      <w:keepNext/>
      <w:tabs>
        <w:tab w:val="num" w:pos="360"/>
      </w:tabs>
      <w:spacing w:after="120"/>
      <w:outlineLvl w:val="5"/>
    </w:pPr>
    <w:rPr>
      <w:rFonts w:cs="Times New Roman"/>
      <w:b/>
      <w:bCs/>
      <w:szCs w:val="22"/>
    </w:rPr>
  </w:style>
  <w:style w:type="paragraph" w:styleId="Heading7">
    <w:name w:val="heading 7"/>
    <w:basedOn w:val="Normal"/>
    <w:next w:val="Normal"/>
    <w:qFormat/>
    <w:rsid w:val="00357981"/>
    <w:pPr>
      <w:tabs>
        <w:tab w:val="num" w:pos="360"/>
      </w:tabs>
      <w:spacing w:before="240" w:after="60"/>
      <w:outlineLvl w:val="6"/>
    </w:pPr>
    <w:rPr>
      <w:rFonts w:cs="Times New Roman"/>
      <w:szCs w:val="24"/>
    </w:rPr>
  </w:style>
  <w:style w:type="paragraph" w:styleId="Heading8">
    <w:name w:val="heading 8"/>
    <w:basedOn w:val="Normal"/>
    <w:next w:val="Normal"/>
    <w:qFormat/>
    <w:rsid w:val="00357981"/>
    <w:pPr>
      <w:tabs>
        <w:tab w:val="num" w:pos="360"/>
      </w:tabs>
      <w:spacing w:before="240" w:after="60"/>
      <w:outlineLvl w:val="7"/>
    </w:pPr>
    <w:rPr>
      <w:rFonts w:cs="Times New Roman"/>
      <w:i/>
      <w:iCs/>
      <w:szCs w:val="24"/>
    </w:rPr>
  </w:style>
  <w:style w:type="paragraph" w:styleId="Heading9">
    <w:name w:val="heading 9"/>
    <w:basedOn w:val="Normal"/>
    <w:next w:val="Normal"/>
    <w:qFormat/>
    <w:rsid w:val="00357981"/>
    <w:pPr>
      <w:tabs>
        <w:tab w:val="num" w:pos="360"/>
      </w:tabs>
      <w:spacing w:before="240" w:after="60"/>
      <w:outlineLvl w:val="8"/>
    </w:pPr>
    <w:rPr>
      <w:rFonts w:ascii="Arial" w:hAnsi="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aliases w:val="c,Char,Caption 3,Caption Char1 Char,Caption Char Char Char,Caption Table...,Caption Char1 + 8 pt,Not B....,Caption Table,...,Caption Char1,Ref,Caption-FUSA,Caption Char Char,TableCaption,Char1,Caption Char1 Char Char Char Char"/>
    <w:next w:val="C-BodyText"/>
    <w:link w:val="CaptionChar"/>
    <w:qFormat/>
    <w:rsid w:val="00B025C2"/>
    <w:pPr>
      <w:keepNext/>
      <w:spacing w:before="120" w:after="120" w:line="280" w:lineRule="atLeast"/>
      <w:ind w:left="1440" w:hanging="1440"/>
      <w:outlineLvl w:val="3"/>
    </w:pPr>
    <w:rPr>
      <w:b/>
      <w:bCs/>
      <w:sz w:val="24"/>
      <w:szCs w:val="24"/>
    </w:rPr>
  </w:style>
  <w:style w:type="paragraph" w:customStyle="1" w:styleId="C-BodyText">
    <w:name w:val="C-Body Text"/>
    <w:link w:val="C-BodyTextChar"/>
    <w:rsid w:val="00357981"/>
    <w:pPr>
      <w:spacing w:before="120" w:after="120" w:line="280" w:lineRule="atLeast"/>
    </w:pPr>
    <w:rPr>
      <w:sz w:val="24"/>
    </w:rPr>
  </w:style>
  <w:style w:type="paragraph" w:styleId="TOC1">
    <w:name w:val="toc 1"/>
    <w:next w:val="C-BodyText"/>
    <w:rsid w:val="00357981"/>
    <w:pPr>
      <w:tabs>
        <w:tab w:val="left" w:pos="1152"/>
        <w:tab w:val="right" w:leader="dot" w:pos="9360"/>
      </w:tabs>
      <w:spacing w:before="120"/>
      <w:ind w:left="1152" w:right="792" w:hanging="1152"/>
    </w:pPr>
    <w:rPr>
      <w:rFonts w:cs="Arial"/>
      <w:caps/>
      <w:color w:val="0000FF"/>
      <w:sz w:val="24"/>
      <w:szCs w:val="24"/>
    </w:rPr>
  </w:style>
  <w:style w:type="paragraph" w:styleId="TOC2">
    <w:name w:val="toc 2"/>
    <w:basedOn w:val="TOC1"/>
    <w:next w:val="C-BodyText"/>
    <w:rsid w:val="00357981"/>
    <w:rPr>
      <w:caps w:val="0"/>
    </w:rPr>
  </w:style>
  <w:style w:type="paragraph" w:styleId="TOC3">
    <w:name w:val="toc 3"/>
    <w:basedOn w:val="TOC1"/>
    <w:next w:val="C-BodyText"/>
    <w:rsid w:val="00357981"/>
    <w:rPr>
      <w:caps w:val="0"/>
    </w:rPr>
  </w:style>
  <w:style w:type="paragraph" w:styleId="TOC4">
    <w:name w:val="toc 4"/>
    <w:basedOn w:val="TOC1"/>
    <w:next w:val="C-BodyText"/>
    <w:uiPriority w:val="39"/>
    <w:rsid w:val="00357981"/>
    <w:rPr>
      <w:caps w:val="0"/>
    </w:rPr>
  </w:style>
  <w:style w:type="paragraph" w:customStyle="1" w:styleId="C-Heading1">
    <w:name w:val="C-Heading 1"/>
    <w:next w:val="C-BodyText"/>
    <w:link w:val="C-Heading1Char"/>
    <w:rsid w:val="00357981"/>
    <w:pPr>
      <w:keepNext/>
      <w:pageBreakBefore/>
      <w:numPr>
        <w:numId w:val="5"/>
      </w:numPr>
      <w:spacing w:before="480" w:after="120"/>
      <w:outlineLvl w:val="0"/>
    </w:pPr>
    <w:rPr>
      <w:b/>
      <w:caps/>
      <w:sz w:val="28"/>
    </w:rPr>
  </w:style>
  <w:style w:type="paragraph" w:customStyle="1" w:styleId="C-Heading2">
    <w:name w:val="C-Heading 2"/>
    <w:next w:val="C-BodyText"/>
    <w:rsid w:val="00357981"/>
    <w:pPr>
      <w:keepNext/>
      <w:numPr>
        <w:ilvl w:val="1"/>
        <w:numId w:val="5"/>
      </w:numPr>
      <w:spacing w:before="240"/>
      <w:outlineLvl w:val="1"/>
    </w:pPr>
    <w:rPr>
      <w:b/>
      <w:sz w:val="28"/>
    </w:rPr>
  </w:style>
  <w:style w:type="paragraph" w:customStyle="1" w:styleId="C-Heading3">
    <w:name w:val="C-Heading 3"/>
    <w:next w:val="C-BodyText"/>
    <w:rsid w:val="00357981"/>
    <w:pPr>
      <w:keepNext/>
      <w:numPr>
        <w:ilvl w:val="2"/>
        <w:numId w:val="5"/>
      </w:numPr>
      <w:spacing w:before="240"/>
      <w:outlineLvl w:val="2"/>
    </w:pPr>
    <w:rPr>
      <w:b/>
      <w:sz w:val="24"/>
    </w:rPr>
  </w:style>
  <w:style w:type="paragraph" w:customStyle="1" w:styleId="C-Heading4">
    <w:name w:val="C-Heading 4"/>
    <w:next w:val="C-BodyText"/>
    <w:rsid w:val="00357981"/>
    <w:pPr>
      <w:keepNext/>
      <w:numPr>
        <w:ilvl w:val="3"/>
        <w:numId w:val="5"/>
      </w:numPr>
      <w:spacing w:before="240"/>
      <w:outlineLvl w:val="3"/>
    </w:pPr>
    <w:rPr>
      <w:b/>
      <w:sz w:val="24"/>
    </w:rPr>
  </w:style>
  <w:style w:type="paragraph" w:customStyle="1" w:styleId="C-Heading5">
    <w:name w:val="C-Heading 5"/>
    <w:next w:val="C-BodyText"/>
    <w:rsid w:val="00357981"/>
    <w:pPr>
      <w:keepNext/>
      <w:numPr>
        <w:ilvl w:val="4"/>
        <w:numId w:val="5"/>
      </w:numPr>
      <w:spacing w:before="240"/>
      <w:outlineLvl w:val="4"/>
    </w:pPr>
    <w:rPr>
      <w:b/>
      <w:sz w:val="24"/>
    </w:rPr>
  </w:style>
  <w:style w:type="paragraph" w:customStyle="1" w:styleId="C-Heading6">
    <w:name w:val="C-Heading 6"/>
    <w:next w:val="C-BodyText"/>
    <w:rsid w:val="00357981"/>
    <w:pPr>
      <w:keepNext/>
      <w:numPr>
        <w:ilvl w:val="5"/>
        <w:numId w:val="5"/>
      </w:numPr>
      <w:tabs>
        <w:tab w:val="clear" w:pos="1080"/>
        <w:tab w:val="num" w:pos="1224"/>
      </w:tabs>
      <w:spacing w:before="240"/>
      <w:outlineLvl w:val="5"/>
    </w:pPr>
    <w:rPr>
      <w:b/>
      <w:sz w:val="24"/>
    </w:rPr>
  </w:style>
  <w:style w:type="paragraph" w:customStyle="1" w:styleId="C-BodyTextIndent">
    <w:name w:val="C-Body Text Indent"/>
    <w:rsid w:val="00357981"/>
    <w:pPr>
      <w:spacing w:before="120" w:after="120" w:line="280" w:lineRule="atLeast"/>
      <w:ind w:left="360"/>
    </w:pPr>
    <w:rPr>
      <w:sz w:val="24"/>
    </w:rPr>
  </w:style>
  <w:style w:type="paragraph" w:customStyle="1" w:styleId="C-Bullet">
    <w:name w:val="C-Bullet"/>
    <w:rsid w:val="00357981"/>
    <w:pPr>
      <w:numPr>
        <w:numId w:val="42"/>
      </w:numPr>
      <w:spacing w:before="120" w:after="120" w:line="280" w:lineRule="atLeast"/>
    </w:pPr>
    <w:rPr>
      <w:sz w:val="24"/>
    </w:rPr>
  </w:style>
  <w:style w:type="paragraph" w:customStyle="1" w:styleId="C-BulletIndented">
    <w:name w:val="C-Bullet Indented"/>
    <w:rsid w:val="00357981"/>
    <w:pPr>
      <w:numPr>
        <w:ilvl w:val="1"/>
        <w:numId w:val="42"/>
      </w:numPr>
      <w:spacing w:before="120" w:after="120" w:line="280" w:lineRule="atLeast"/>
    </w:pPr>
    <w:rPr>
      <w:rFonts w:cs="Arial"/>
      <w:sz w:val="24"/>
    </w:rPr>
  </w:style>
  <w:style w:type="paragraph" w:customStyle="1" w:styleId="C-TableHeader">
    <w:name w:val="C-Table Header"/>
    <w:next w:val="C-TableText"/>
    <w:rsid w:val="00357981"/>
    <w:pPr>
      <w:keepNext/>
      <w:spacing w:before="60" w:after="60"/>
    </w:pPr>
    <w:rPr>
      <w:b/>
      <w:sz w:val="22"/>
    </w:rPr>
  </w:style>
  <w:style w:type="paragraph" w:customStyle="1" w:styleId="C-TableText">
    <w:name w:val="C-Table Text"/>
    <w:rsid w:val="00357981"/>
    <w:pPr>
      <w:spacing w:before="60" w:after="60"/>
    </w:pPr>
    <w:rPr>
      <w:sz w:val="22"/>
    </w:rPr>
  </w:style>
  <w:style w:type="paragraph" w:customStyle="1" w:styleId="C-TableFootnote">
    <w:name w:val="C-Table Footnote"/>
    <w:next w:val="C-BodyText"/>
    <w:rsid w:val="00357981"/>
    <w:pPr>
      <w:tabs>
        <w:tab w:val="left" w:pos="144"/>
      </w:tabs>
      <w:ind w:left="144" w:hanging="144"/>
    </w:pPr>
    <w:rPr>
      <w:rFonts w:cs="Arial"/>
    </w:rPr>
  </w:style>
  <w:style w:type="paragraph" w:styleId="TOC5">
    <w:name w:val="toc 5"/>
    <w:basedOn w:val="TOC1"/>
    <w:next w:val="C-BodyText"/>
    <w:rsid w:val="00357981"/>
    <w:rPr>
      <w:caps w:val="0"/>
    </w:rPr>
  </w:style>
  <w:style w:type="paragraph" w:styleId="TOC6">
    <w:name w:val="toc 6"/>
    <w:basedOn w:val="TOC1"/>
    <w:next w:val="C-BodyText"/>
    <w:rsid w:val="00357981"/>
    <w:rPr>
      <w:caps w:val="0"/>
    </w:rPr>
  </w:style>
  <w:style w:type="paragraph" w:styleId="TOC7">
    <w:name w:val="toc 7"/>
    <w:basedOn w:val="TOC1"/>
    <w:next w:val="C-BodyText"/>
    <w:rsid w:val="00357981"/>
    <w:rPr>
      <w:caps w:val="0"/>
    </w:rPr>
  </w:style>
  <w:style w:type="paragraph" w:styleId="TOC8">
    <w:name w:val="toc 8"/>
    <w:basedOn w:val="TOC1"/>
    <w:next w:val="C-BodyText"/>
    <w:rsid w:val="00357981"/>
    <w:rPr>
      <w:caps w:val="0"/>
    </w:rPr>
  </w:style>
  <w:style w:type="paragraph" w:styleId="TOC9">
    <w:name w:val="toc 9"/>
    <w:basedOn w:val="TOC1"/>
    <w:next w:val="C-BodyText"/>
    <w:rsid w:val="00357981"/>
  </w:style>
  <w:style w:type="paragraph" w:styleId="TableofFigures">
    <w:name w:val="table of figures"/>
    <w:next w:val="C-BodyText"/>
    <w:rsid w:val="00357981"/>
    <w:pPr>
      <w:tabs>
        <w:tab w:val="left" w:pos="1152"/>
        <w:tab w:val="right" w:leader="dot" w:pos="9360"/>
      </w:tabs>
      <w:spacing w:before="120" w:line="280" w:lineRule="atLeast"/>
      <w:ind w:left="1152" w:right="792" w:hanging="1152"/>
    </w:pPr>
    <w:rPr>
      <w:rFonts w:cs="Arial"/>
      <w:color w:val="0000FF"/>
      <w:sz w:val="24"/>
    </w:rPr>
  </w:style>
  <w:style w:type="paragraph" w:customStyle="1" w:styleId="C-TOCTitle">
    <w:name w:val="C-TOC Title"/>
    <w:next w:val="C-BodyText"/>
    <w:rsid w:val="00357981"/>
    <w:pPr>
      <w:spacing w:after="120"/>
      <w:jc w:val="center"/>
      <w:outlineLvl w:val="0"/>
    </w:pPr>
    <w:rPr>
      <w:b/>
      <w:caps/>
      <w:sz w:val="28"/>
      <w:szCs w:val="28"/>
    </w:rPr>
  </w:style>
  <w:style w:type="paragraph" w:customStyle="1" w:styleId="C-CaptionContinued">
    <w:name w:val="C-Caption Continued"/>
    <w:next w:val="C-BodyText"/>
    <w:rsid w:val="00357981"/>
    <w:pPr>
      <w:keepNext/>
      <w:spacing w:before="120" w:after="120" w:line="280" w:lineRule="atLeast"/>
      <w:ind w:left="1440" w:hanging="1440"/>
    </w:pPr>
    <w:rPr>
      <w:rFonts w:cs="Arial"/>
      <w:b/>
      <w:sz w:val="24"/>
    </w:rPr>
  </w:style>
  <w:style w:type="paragraph" w:customStyle="1" w:styleId="C-NumberedList">
    <w:name w:val="C-Numbered List"/>
    <w:link w:val="C-NumberedListChar"/>
    <w:rsid w:val="00357981"/>
    <w:pPr>
      <w:numPr>
        <w:numId w:val="48"/>
      </w:numPr>
      <w:spacing w:before="120" w:after="120" w:line="280" w:lineRule="atLeast"/>
    </w:pPr>
    <w:rPr>
      <w:sz w:val="24"/>
    </w:rPr>
  </w:style>
  <w:style w:type="paragraph" w:customStyle="1" w:styleId="C-InstructionText">
    <w:name w:val="C-Instruction Text"/>
    <w:rsid w:val="00357981"/>
    <w:pPr>
      <w:spacing w:before="120" w:after="120" w:line="280" w:lineRule="atLeast"/>
    </w:pPr>
    <w:rPr>
      <w:vanish/>
      <w:color w:val="FF0000"/>
      <w:sz w:val="24"/>
      <w:szCs w:val="24"/>
    </w:rPr>
  </w:style>
  <w:style w:type="paragraph" w:styleId="TOAHeading">
    <w:name w:val="toa heading"/>
    <w:basedOn w:val="Normal"/>
    <w:next w:val="Normal"/>
    <w:rsid w:val="00357981"/>
    <w:pPr>
      <w:spacing w:before="120"/>
    </w:pPr>
    <w:rPr>
      <w:rFonts w:ascii="Arial" w:hAnsi="Arial"/>
      <w:b/>
      <w:bCs/>
      <w:szCs w:val="24"/>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customStyle="1" w:styleId="C-Title">
    <w:name w:val="C-Title"/>
    <w:next w:val="C-BodyText"/>
    <w:rsid w:val="00357981"/>
    <w:pPr>
      <w:spacing w:after="120"/>
      <w:jc w:val="center"/>
    </w:pPr>
    <w:rPr>
      <w:b/>
      <w:caps/>
      <w:sz w:val="36"/>
    </w:rPr>
  </w:style>
  <w:style w:type="paragraph" w:customStyle="1" w:styleId="C-Header">
    <w:name w:val="C-Header"/>
    <w:rsid w:val="00357981"/>
    <w:rPr>
      <w:sz w:val="24"/>
    </w:rPr>
  </w:style>
  <w:style w:type="paragraph" w:customStyle="1" w:styleId="C-Footer">
    <w:name w:val="C-Footer"/>
    <w:rsid w:val="00357981"/>
    <w:rPr>
      <w:sz w:val="24"/>
    </w:rPr>
  </w:style>
  <w:style w:type="paragraph" w:customStyle="1" w:styleId="C-Heading1non-numbered">
    <w:name w:val="C-Heading 1 (non-numbered)"/>
    <w:basedOn w:val="C-Heading1"/>
    <w:next w:val="C-BodyText"/>
    <w:rsid w:val="00357981"/>
    <w:pPr>
      <w:numPr>
        <w:numId w:val="0"/>
      </w:numPr>
      <w:tabs>
        <w:tab w:val="left" w:pos="1080"/>
      </w:tabs>
      <w:ind w:left="1080" w:hanging="1080"/>
    </w:pPr>
  </w:style>
  <w:style w:type="paragraph" w:customStyle="1" w:styleId="C-Heading2non-numbered">
    <w:name w:val="C-Heading 2 (non-numbered)"/>
    <w:basedOn w:val="C-Heading2"/>
    <w:next w:val="C-BodyText"/>
    <w:rsid w:val="00357981"/>
    <w:pPr>
      <w:numPr>
        <w:ilvl w:val="0"/>
        <w:numId w:val="0"/>
      </w:numPr>
      <w:tabs>
        <w:tab w:val="left" w:pos="1080"/>
      </w:tabs>
      <w:ind w:left="1080" w:hanging="1080"/>
    </w:pPr>
  </w:style>
  <w:style w:type="paragraph" w:customStyle="1" w:styleId="C-Heading3non-numbered">
    <w:name w:val="C-Heading 3 (non-numbered)"/>
    <w:basedOn w:val="C-Heading3"/>
    <w:next w:val="C-BodyText"/>
    <w:rsid w:val="00357981"/>
    <w:pPr>
      <w:numPr>
        <w:ilvl w:val="0"/>
        <w:numId w:val="0"/>
      </w:numPr>
      <w:tabs>
        <w:tab w:val="left" w:pos="1080"/>
      </w:tabs>
      <w:ind w:left="1080" w:hanging="1080"/>
    </w:pPr>
  </w:style>
  <w:style w:type="paragraph" w:customStyle="1" w:styleId="C-Heading4non-numbered">
    <w:name w:val="C-Heading 4 (non-numbered)"/>
    <w:basedOn w:val="C-Heading4"/>
    <w:next w:val="C-BodyText"/>
    <w:rsid w:val="00357981"/>
    <w:pPr>
      <w:numPr>
        <w:ilvl w:val="0"/>
        <w:numId w:val="0"/>
      </w:numPr>
      <w:tabs>
        <w:tab w:val="left" w:pos="1080"/>
      </w:tabs>
      <w:ind w:left="1080" w:hanging="1080"/>
    </w:pPr>
  </w:style>
  <w:style w:type="paragraph" w:customStyle="1" w:styleId="C-Heading5non-numbered">
    <w:name w:val="C-Heading 5 (non-numbered)"/>
    <w:basedOn w:val="C-Heading5"/>
    <w:next w:val="C-BodyText"/>
    <w:rsid w:val="00357981"/>
    <w:pPr>
      <w:numPr>
        <w:ilvl w:val="0"/>
        <w:numId w:val="0"/>
      </w:numPr>
      <w:tabs>
        <w:tab w:val="left" w:pos="1080"/>
      </w:tabs>
      <w:ind w:left="1080" w:hanging="1080"/>
    </w:pPr>
  </w:style>
  <w:style w:type="paragraph" w:customStyle="1" w:styleId="C-Heading6non-numbered">
    <w:name w:val="C-Heading 6 (non-numbered)"/>
    <w:basedOn w:val="C-Heading6"/>
    <w:next w:val="C-BodyText"/>
    <w:rsid w:val="00357981"/>
    <w:pPr>
      <w:numPr>
        <w:ilvl w:val="0"/>
        <w:numId w:val="0"/>
      </w:numPr>
      <w:tabs>
        <w:tab w:val="left" w:pos="1080"/>
      </w:tabs>
      <w:ind w:left="1080" w:hanging="1080"/>
    </w:pPr>
  </w:style>
  <w:style w:type="character" w:styleId="Hyperlink">
    <w:name w:val="Hyperlink"/>
    <w:uiPriority w:val="99"/>
    <w:rsid w:val="00357981"/>
    <w:rPr>
      <w:color w:val="0000FF"/>
      <w:u w:val="single"/>
    </w:rPr>
  </w:style>
  <w:style w:type="paragraph" w:customStyle="1" w:styleId="C-Heading1nopagebreak">
    <w:name w:val="C-Heading 1 (no page break)"/>
    <w:basedOn w:val="C-Heading1"/>
    <w:next w:val="C-BodyText"/>
    <w:rsid w:val="00357981"/>
    <w:pPr>
      <w:pageBreakBefore w:val="0"/>
    </w:pPr>
  </w:style>
  <w:style w:type="paragraph" w:customStyle="1" w:styleId="C-Heading1nopagebreak0">
    <w:name w:val="C-Heading 1 (no page break"/>
    <w:aliases w:val="non-numbered)"/>
    <w:basedOn w:val="C-Heading1non-numbered"/>
    <w:next w:val="C-BodyText"/>
    <w:rsid w:val="00357981"/>
    <w:pPr>
      <w:pageBreakBefore w:val="0"/>
    </w:pPr>
  </w:style>
  <w:style w:type="character" w:styleId="HTMLKeyboard">
    <w:name w:val="HTML Keyboard"/>
    <w:rsid w:val="00357981"/>
    <w:rPr>
      <w:rFonts w:ascii="Courier New" w:hAnsi="Courier New"/>
      <w:sz w:val="20"/>
      <w:szCs w:val="20"/>
    </w:rPr>
  </w:style>
  <w:style w:type="paragraph" w:customStyle="1" w:styleId="C-Appendix">
    <w:name w:val="C-Appendix"/>
    <w:next w:val="C-BodyText"/>
    <w:rsid w:val="00357981"/>
    <w:pPr>
      <w:keepNext/>
      <w:pageBreakBefore/>
      <w:numPr>
        <w:numId w:val="6"/>
      </w:numPr>
      <w:spacing w:before="480" w:after="120"/>
      <w:outlineLvl w:val="0"/>
    </w:pPr>
    <w:rPr>
      <w:b/>
      <w:caps/>
      <w:sz w:val="28"/>
    </w:rPr>
  </w:style>
  <w:style w:type="paragraph" w:customStyle="1" w:styleId="C-PLR-NumberedList">
    <w:name w:val="C-PLR-Numbered List"/>
    <w:rsid w:val="00357981"/>
    <w:pPr>
      <w:numPr>
        <w:numId w:val="17"/>
      </w:numPr>
    </w:pPr>
    <w:rPr>
      <w:sz w:val="16"/>
    </w:rPr>
  </w:style>
  <w:style w:type="paragraph" w:customStyle="1" w:styleId="C-PLR-BodyText">
    <w:name w:val="C-PLR-Body Text"/>
    <w:rsid w:val="00357981"/>
    <w:rPr>
      <w:sz w:val="16"/>
    </w:rPr>
  </w:style>
  <w:style w:type="paragraph" w:customStyle="1" w:styleId="C-PLR-BodyTextIndent">
    <w:name w:val="C-PLR-Body Text Indent"/>
    <w:rsid w:val="00357981"/>
    <w:pPr>
      <w:ind w:left="360"/>
    </w:pPr>
    <w:rPr>
      <w:sz w:val="16"/>
    </w:rPr>
  </w:style>
  <w:style w:type="paragraph" w:customStyle="1" w:styleId="C-PLR-Bullet">
    <w:name w:val="C-PLR-Bullet"/>
    <w:rsid w:val="00357981"/>
    <w:pPr>
      <w:numPr>
        <w:numId w:val="8"/>
      </w:numPr>
    </w:pPr>
    <w:rPr>
      <w:sz w:val="16"/>
    </w:rPr>
  </w:style>
  <w:style w:type="paragraph" w:customStyle="1" w:styleId="C-PLR-BulletIndented">
    <w:name w:val="C-PLR-Bullet Indented"/>
    <w:rsid w:val="00357981"/>
    <w:pPr>
      <w:numPr>
        <w:numId w:val="9"/>
      </w:numPr>
    </w:pPr>
    <w:rPr>
      <w:sz w:val="16"/>
    </w:rPr>
  </w:style>
  <w:style w:type="paragraph" w:customStyle="1" w:styleId="C-PLR-Caption">
    <w:name w:val="C-PLR-Caption"/>
    <w:next w:val="C-PLR-BodyText"/>
    <w:rsid w:val="00357981"/>
    <w:pPr>
      <w:keepNext/>
      <w:ind w:left="360" w:hanging="360"/>
    </w:pPr>
    <w:rPr>
      <w:b/>
      <w:sz w:val="16"/>
    </w:rPr>
  </w:style>
  <w:style w:type="paragraph" w:customStyle="1" w:styleId="C-PLR-Heading1nopagebreaknon-numbered">
    <w:name w:val="C-PLR-Heading 1 (no page break.non-numbered)"/>
    <w:basedOn w:val="C-PLR-Heading1non-numbered"/>
    <w:next w:val="C-PLR-BodyText"/>
    <w:rsid w:val="00357981"/>
  </w:style>
  <w:style w:type="paragraph" w:customStyle="1" w:styleId="C-PLR-Heading2non-numbered">
    <w:name w:val="C-PLR-Heading 2 (non-numbered)"/>
    <w:basedOn w:val="C-PLR-Heading2"/>
    <w:next w:val="C-PLR-BodyText"/>
    <w:rsid w:val="00357981"/>
    <w:pPr>
      <w:numPr>
        <w:ilvl w:val="0"/>
        <w:numId w:val="0"/>
      </w:numPr>
      <w:ind w:left="720" w:hanging="720"/>
    </w:pPr>
  </w:style>
  <w:style w:type="paragraph" w:customStyle="1" w:styleId="C-PLR-TableHeader">
    <w:name w:val="C-PLR-Table Header"/>
    <w:next w:val="C-PLR-TableText"/>
    <w:rsid w:val="00357981"/>
    <w:pPr>
      <w:keepNext/>
    </w:pPr>
    <w:rPr>
      <w:b/>
      <w:sz w:val="16"/>
    </w:rPr>
  </w:style>
  <w:style w:type="paragraph" w:customStyle="1" w:styleId="C-PLR-TableText">
    <w:name w:val="C-PLR-Table Text"/>
    <w:rsid w:val="00357981"/>
    <w:rPr>
      <w:sz w:val="16"/>
    </w:rPr>
  </w:style>
  <w:style w:type="paragraph" w:customStyle="1" w:styleId="C-PLR-Title">
    <w:name w:val="C-PLR-Title"/>
    <w:next w:val="C-PLR-BodyText"/>
    <w:rsid w:val="00357981"/>
    <w:pPr>
      <w:jc w:val="center"/>
    </w:pPr>
    <w:rPr>
      <w:b/>
      <w:caps/>
      <w:sz w:val="16"/>
    </w:rPr>
  </w:style>
  <w:style w:type="paragraph" w:customStyle="1" w:styleId="C-PLR-TOCTitle">
    <w:name w:val="C-PLR-TOC Title"/>
    <w:next w:val="C-PLR-BodyText"/>
    <w:rsid w:val="00357981"/>
    <w:pPr>
      <w:tabs>
        <w:tab w:val="center" w:leader="underscore" w:pos="2520"/>
        <w:tab w:val="right" w:leader="underscore" w:pos="5040"/>
      </w:tabs>
      <w:jc w:val="center"/>
    </w:pPr>
    <w:rPr>
      <w:b/>
      <w:caps/>
      <w:sz w:val="16"/>
    </w:rPr>
  </w:style>
  <w:style w:type="paragraph" w:customStyle="1" w:styleId="C-PLR-TOC1">
    <w:name w:val="C-PLR-TOC 1"/>
    <w:next w:val="C-PLR-BodyText"/>
    <w:rsid w:val="00357981"/>
    <w:pPr>
      <w:ind w:left="432" w:hanging="432"/>
    </w:pPr>
    <w:rPr>
      <w:rFonts w:ascii="Times New Roman Bold" w:hAnsi="Times New Roman Bold"/>
      <w:b/>
      <w:caps/>
      <w:color w:val="0000FF"/>
      <w:sz w:val="16"/>
    </w:rPr>
  </w:style>
  <w:style w:type="paragraph" w:customStyle="1" w:styleId="C-PLR-TOC2">
    <w:name w:val="C-PLR-TOC 2"/>
    <w:basedOn w:val="C-PLR-TOC1"/>
    <w:next w:val="C-PLR-BodyText"/>
    <w:rsid w:val="00357981"/>
    <w:pPr>
      <w:ind w:left="864"/>
    </w:pPr>
    <w:rPr>
      <w:rFonts w:ascii="Times New Roman" w:hAnsi="Times New Roman"/>
      <w:b w:val="0"/>
      <w:caps w:val="0"/>
    </w:rPr>
  </w:style>
  <w:style w:type="paragraph" w:customStyle="1" w:styleId="C-PLR-TableFootnote">
    <w:name w:val="C-PLR-Table Footnote"/>
    <w:next w:val="C-PLR-BodyText"/>
    <w:rsid w:val="00357981"/>
    <w:pPr>
      <w:tabs>
        <w:tab w:val="left" w:pos="432"/>
      </w:tabs>
      <w:ind w:left="432" w:hanging="432"/>
    </w:pPr>
    <w:rPr>
      <w:sz w:val="16"/>
    </w:rPr>
  </w:style>
  <w:style w:type="paragraph" w:customStyle="1" w:styleId="C-AlphabeticList">
    <w:name w:val="C-Alphabetic List"/>
    <w:rsid w:val="00357981"/>
    <w:pPr>
      <w:numPr>
        <w:ilvl w:val="1"/>
        <w:numId w:val="48"/>
      </w:numPr>
    </w:pPr>
    <w:rPr>
      <w:sz w:val="24"/>
    </w:rPr>
  </w:style>
  <w:style w:type="character" w:customStyle="1" w:styleId="C-Hyperlink">
    <w:name w:val="C-Hyperlink"/>
    <w:rsid w:val="00357981"/>
    <w:rPr>
      <w:color w:val="0000FF"/>
    </w:rPr>
  </w:style>
  <w:style w:type="character" w:customStyle="1" w:styleId="C-TableCallout">
    <w:name w:val="C-Table Callout"/>
    <w:rsid w:val="00357981"/>
    <w:rPr>
      <w:rFonts w:ascii="Times New Roman" w:hAnsi="Times New Roman"/>
      <w:dstrike w:val="0"/>
      <w:color w:val="auto"/>
      <w:spacing w:val="0"/>
      <w:w w:val="100"/>
      <w:position w:val="-1"/>
      <w:sz w:val="22"/>
      <w:szCs w:val="22"/>
      <w:u w:val="none"/>
      <w:effect w:val="none"/>
      <w:vertAlign w:val="superscript"/>
      <w:em w:val="none"/>
    </w:rPr>
  </w:style>
  <w:style w:type="paragraph" w:styleId="CommentText">
    <w:name w:val="annotation text"/>
    <w:basedOn w:val="Normal"/>
    <w:link w:val="CommentTextChar"/>
    <w:rsid w:val="00357981"/>
    <w:rPr>
      <w:sz w:val="20"/>
    </w:rPr>
  </w:style>
  <w:style w:type="paragraph" w:styleId="CommentSubject">
    <w:name w:val="annotation subject"/>
    <w:basedOn w:val="CommentText"/>
    <w:next w:val="CommentText"/>
    <w:rsid w:val="00357981"/>
    <w:rPr>
      <w:b/>
      <w:bCs/>
    </w:rPr>
  </w:style>
  <w:style w:type="table" w:customStyle="1" w:styleId="C-Table">
    <w:name w:val="C-Table"/>
    <w:basedOn w:val="TableNormal"/>
    <w:rsid w:val="00357981"/>
    <w:tblP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
    <w:trPr>
      <w:cantSplit/>
    </w:trPr>
  </w:style>
  <w:style w:type="paragraph" w:customStyle="1" w:styleId="C-PLR-AlphabeticList">
    <w:name w:val="C-PLR-Alphabetic List"/>
    <w:rsid w:val="00357981"/>
    <w:pPr>
      <w:numPr>
        <w:numId w:val="16"/>
      </w:numPr>
    </w:pPr>
    <w:rPr>
      <w:rFonts w:cs="Arial"/>
      <w:sz w:val="16"/>
    </w:rPr>
  </w:style>
  <w:style w:type="paragraph" w:customStyle="1" w:styleId="C-PLR-CaptionContinued">
    <w:name w:val="C-PLR-Caption Continued"/>
    <w:next w:val="C-PLR-BodyText"/>
    <w:rsid w:val="00357981"/>
    <w:pPr>
      <w:keepNext/>
      <w:ind w:left="360" w:hanging="360"/>
    </w:pPr>
    <w:rPr>
      <w:rFonts w:ascii="Times New Roman Bold" w:hAnsi="Times New Roman Bold" w:cs="Arial"/>
      <w:b/>
      <w:sz w:val="16"/>
    </w:rPr>
  </w:style>
  <w:style w:type="paragraph" w:customStyle="1" w:styleId="C-PLR-Heading1">
    <w:name w:val="C-PLR-Heading 1"/>
    <w:next w:val="C-PLR-BodyText"/>
    <w:rsid w:val="00357981"/>
    <w:pPr>
      <w:keepNext/>
      <w:numPr>
        <w:numId w:val="15"/>
      </w:numPr>
      <w:tabs>
        <w:tab w:val="clear" w:pos="1080"/>
        <w:tab w:val="left" w:pos="720"/>
      </w:tabs>
      <w:outlineLvl w:val="0"/>
    </w:pPr>
    <w:rPr>
      <w:rFonts w:ascii="Times New Roman Bold" w:hAnsi="Times New Roman Bold"/>
      <w:caps/>
      <w:sz w:val="16"/>
    </w:rPr>
  </w:style>
  <w:style w:type="paragraph" w:customStyle="1" w:styleId="C-PLR-Heading1nopagebreak">
    <w:name w:val="C-PLR-Heading 1 (no page break)"/>
    <w:basedOn w:val="C-PLR-Heading1"/>
    <w:next w:val="C-PLR-BodyText"/>
    <w:rsid w:val="00357981"/>
  </w:style>
  <w:style w:type="paragraph" w:customStyle="1" w:styleId="C-PLR-Heading2">
    <w:name w:val="C-PLR-Heading 2"/>
    <w:next w:val="C-PLR-BodyText"/>
    <w:rsid w:val="00357981"/>
    <w:pPr>
      <w:numPr>
        <w:ilvl w:val="1"/>
        <w:numId w:val="15"/>
      </w:numPr>
      <w:tabs>
        <w:tab w:val="clear" w:pos="1080"/>
        <w:tab w:val="left" w:pos="720"/>
      </w:tabs>
      <w:outlineLvl w:val="1"/>
    </w:pPr>
    <w:rPr>
      <w:rFonts w:ascii="Times New Roman Bold" w:hAnsi="Times New Roman Bold" w:cs="Arial"/>
      <w:sz w:val="16"/>
    </w:rPr>
  </w:style>
  <w:style w:type="paragraph" w:customStyle="1" w:styleId="C-PLR-Heading3">
    <w:name w:val="C-PLR-Heading 3"/>
    <w:next w:val="C-PLR-BodyText"/>
    <w:rsid w:val="00357981"/>
    <w:pPr>
      <w:numPr>
        <w:ilvl w:val="2"/>
        <w:numId w:val="15"/>
      </w:numPr>
      <w:tabs>
        <w:tab w:val="clear" w:pos="1080"/>
        <w:tab w:val="left" w:pos="720"/>
      </w:tabs>
      <w:outlineLvl w:val="2"/>
    </w:pPr>
    <w:rPr>
      <w:rFonts w:ascii="Times New Roman Bold" w:hAnsi="Times New Roman Bold" w:cs="Arial"/>
      <w:sz w:val="16"/>
    </w:rPr>
  </w:style>
  <w:style w:type="paragraph" w:customStyle="1" w:styleId="C-PLR-Heading3non-numbered">
    <w:name w:val="C-PLR-Heading 3 (non-numbered)"/>
    <w:basedOn w:val="C-PLR-Heading3"/>
    <w:next w:val="C-PLR-BodyText"/>
    <w:rsid w:val="00357981"/>
    <w:pPr>
      <w:numPr>
        <w:ilvl w:val="0"/>
        <w:numId w:val="0"/>
      </w:numPr>
      <w:ind w:left="720" w:hanging="720"/>
    </w:pPr>
  </w:style>
  <w:style w:type="paragraph" w:customStyle="1" w:styleId="C-PLR-Heading4">
    <w:name w:val="C-PLR-Heading 4"/>
    <w:next w:val="C-PLR-BodyText"/>
    <w:rsid w:val="00357981"/>
    <w:pPr>
      <w:numPr>
        <w:ilvl w:val="3"/>
        <w:numId w:val="15"/>
      </w:numPr>
      <w:tabs>
        <w:tab w:val="clear" w:pos="1080"/>
        <w:tab w:val="left" w:pos="720"/>
      </w:tabs>
      <w:outlineLvl w:val="3"/>
    </w:pPr>
    <w:rPr>
      <w:rFonts w:ascii="Times New Roman Bold" w:hAnsi="Times New Roman Bold" w:cs="Arial"/>
      <w:sz w:val="16"/>
    </w:rPr>
  </w:style>
  <w:style w:type="paragraph" w:customStyle="1" w:styleId="C-PLR-Heading4non-numbered">
    <w:name w:val="C-PLR-Heading 4 (non-numbered)"/>
    <w:basedOn w:val="C-PLR-Heading4"/>
    <w:next w:val="C-PLR-BodyText"/>
    <w:rsid w:val="00357981"/>
    <w:pPr>
      <w:numPr>
        <w:ilvl w:val="0"/>
        <w:numId w:val="0"/>
      </w:numPr>
      <w:ind w:left="720" w:hanging="720"/>
    </w:pPr>
  </w:style>
  <w:style w:type="paragraph" w:customStyle="1" w:styleId="C-PLR-Heading5">
    <w:name w:val="C-PLR-Heading 5"/>
    <w:next w:val="C-PLR-BodyText"/>
    <w:rsid w:val="00357981"/>
    <w:pPr>
      <w:numPr>
        <w:ilvl w:val="4"/>
        <w:numId w:val="15"/>
      </w:numPr>
      <w:tabs>
        <w:tab w:val="clear" w:pos="1080"/>
        <w:tab w:val="left" w:pos="720"/>
      </w:tabs>
      <w:outlineLvl w:val="4"/>
    </w:pPr>
    <w:rPr>
      <w:rFonts w:ascii="Times New Roman Bold" w:hAnsi="Times New Roman Bold" w:cs="Arial"/>
      <w:sz w:val="16"/>
    </w:rPr>
  </w:style>
  <w:style w:type="paragraph" w:customStyle="1" w:styleId="C-PLR-Heading5non-numbered">
    <w:name w:val="C-PLR-Heading 5 (non-numbered)"/>
    <w:basedOn w:val="C-PLR-Heading5"/>
    <w:next w:val="C-PLR-BodyText"/>
    <w:rsid w:val="00357981"/>
    <w:pPr>
      <w:numPr>
        <w:ilvl w:val="0"/>
        <w:numId w:val="0"/>
      </w:numPr>
      <w:ind w:left="720" w:hanging="720"/>
    </w:pPr>
  </w:style>
  <w:style w:type="paragraph" w:customStyle="1" w:styleId="C-PLR-Heading6">
    <w:name w:val="C-PLR-Heading 6"/>
    <w:next w:val="C-PLR-BodyText"/>
    <w:rsid w:val="00357981"/>
    <w:pPr>
      <w:numPr>
        <w:ilvl w:val="5"/>
        <w:numId w:val="15"/>
      </w:numPr>
      <w:tabs>
        <w:tab w:val="clear" w:pos="1080"/>
        <w:tab w:val="left" w:pos="864"/>
      </w:tabs>
      <w:outlineLvl w:val="5"/>
    </w:pPr>
    <w:rPr>
      <w:rFonts w:ascii="Times New Roman Bold" w:hAnsi="Times New Roman Bold" w:cs="Arial"/>
      <w:sz w:val="16"/>
    </w:rPr>
  </w:style>
  <w:style w:type="paragraph" w:customStyle="1" w:styleId="C-PLR-Heading6non-numbered">
    <w:name w:val="C-PLR-Heading 6 (non-numbered)"/>
    <w:basedOn w:val="C-PLR-Heading6"/>
    <w:next w:val="C-PLR-BodyText"/>
    <w:rsid w:val="00357981"/>
    <w:pPr>
      <w:numPr>
        <w:ilvl w:val="0"/>
        <w:numId w:val="0"/>
      </w:numPr>
      <w:ind w:left="864" w:hanging="864"/>
    </w:pPr>
  </w:style>
  <w:style w:type="paragraph" w:customStyle="1" w:styleId="C-PLR-InstructionText">
    <w:name w:val="C-PLR-Instruction Text"/>
    <w:rsid w:val="00357981"/>
    <w:rPr>
      <w:rFonts w:ascii="Times New Roman Bold" w:hAnsi="Times New Roman Bold" w:cs="Arial"/>
      <w:vanish/>
      <w:color w:val="FF0000"/>
      <w:sz w:val="16"/>
    </w:rPr>
  </w:style>
  <w:style w:type="paragraph" w:customStyle="1" w:styleId="C-PLR-TOC3">
    <w:name w:val="C-PLR-TOC 3"/>
    <w:basedOn w:val="C-PLR-TOC1"/>
    <w:next w:val="C-PLR-BodyText"/>
    <w:rsid w:val="00357981"/>
    <w:pPr>
      <w:tabs>
        <w:tab w:val="left" w:pos="432"/>
      </w:tabs>
      <w:ind w:left="864"/>
    </w:pPr>
    <w:rPr>
      <w:rFonts w:ascii="Times New Roman" w:hAnsi="Times New Roman"/>
      <w:b w:val="0"/>
      <w:caps w:val="0"/>
    </w:rPr>
  </w:style>
  <w:style w:type="paragraph" w:customStyle="1" w:styleId="C-PLR-TOC4">
    <w:name w:val="C-PLR-TOC 4"/>
    <w:basedOn w:val="C-PLR-TOC1"/>
    <w:next w:val="C-PLR-BodyText"/>
    <w:rsid w:val="00357981"/>
    <w:pPr>
      <w:tabs>
        <w:tab w:val="left" w:pos="432"/>
      </w:tabs>
      <w:ind w:left="864"/>
    </w:pPr>
    <w:rPr>
      <w:rFonts w:ascii="Times New Roman" w:hAnsi="Times New Roman"/>
      <w:b w:val="0"/>
      <w:caps w:val="0"/>
    </w:rPr>
  </w:style>
  <w:style w:type="paragraph" w:styleId="BodyTextIndent">
    <w:name w:val="Body Text Indent"/>
    <w:basedOn w:val="Normal"/>
    <w:rsid w:val="00357981"/>
    <w:pPr>
      <w:spacing w:after="120"/>
      <w:ind w:left="360"/>
    </w:pPr>
  </w:style>
  <w:style w:type="paragraph" w:styleId="BodyTextFirstIndent2">
    <w:name w:val="Body Text First Indent 2"/>
    <w:basedOn w:val="BodyTextIndent"/>
    <w:rsid w:val="00357981"/>
    <w:pPr>
      <w:ind w:firstLine="210"/>
    </w:pPr>
  </w:style>
  <w:style w:type="paragraph" w:customStyle="1" w:styleId="C-PLR-Heading1non-numbered">
    <w:name w:val="C-PLR-Heading 1 (non-numbered)"/>
    <w:basedOn w:val="C-PLR-Heading1"/>
    <w:next w:val="C-PLR-BodyText"/>
    <w:rsid w:val="00357981"/>
    <w:pPr>
      <w:numPr>
        <w:numId w:val="0"/>
      </w:numPr>
      <w:ind w:left="720" w:hanging="720"/>
    </w:pPr>
  </w:style>
  <w:style w:type="paragraph" w:customStyle="1" w:styleId="C-AppendixNumbered">
    <w:name w:val="C-Appendix (Numbered)"/>
    <w:basedOn w:val="C-Appendix"/>
    <w:next w:val="C-BodyText"/>
    <w:rsid w:val="00357981"/>
    <w:pPr>
      <w:numPr>
        <w:numId w:val="33"/>
      </w:numPr>
      <w:tabs>
        <w:tab w:val="left" w:pos="1987"/>
      </w:tabs>
    </w:pPr>
  </w:style>
  <w:style w:type="numbering" w:customStyle="1" w:styleId="SPNumberedTabs">
    <w:name w:val="SP Numbered Tabs"/>
    <w:rsid w:val="00357981"/>
    <w:pPr>
      <w:numPr>
        <w:numId w:val="36"/>
      </w:numPr>
    </w:pPr>
  </w:style>
  <w:style w:type="numbering" w:customStyle="1" w:styleId="SPBulletTabs">
    <w:name w:val="SP Bullet Tabs"/>
    <w:rsid w:val="00357981"/>
    <w:pPr>
      <w:numPr>
        <w:numId w:val="38"/>
      </w:numPr>
    </w:pPr>
  </w:style>
  <w:style w:type="paragraph" w:customStyle="1" w:styleId="C-Alphabetic">
    <w:name w:val="C-Alphabetic"/>
    <w:basedOn w:val="C-Heading1"/>
    <w:next w:val="C-BodyText"/>
    <w:link w:val="C-AlphabeticChar"/>
    <w:qFormat/>
    <w:rsid w:val="00357981"/>
    <w:pPr>
      <w:numPr>
        <w:numId w:val="41"/>
      </w:numPr>
      <w:tabs>
        <w:tab w:val="left" w:pos="1080"/>
      </w:tabs>
    </w:pPr>
  </w:style>
  <w:style w:type="character" w:customStyle="1" w:styleId="C-Heading1Char">
    <w:name w:val="C-Heading 1 Char"/>
    <w:link w:val="C-Heading1"/>
    <w:rsid w:val="00357981"/>
    <w:rPr>
      <w:b/>
      <w:caps/>
      <w:sz w:val="28"/>
    </w:rPr>
  </w:style>
  <w:style w:type="character" w:customStyle="1" w:styleId="C-AlphabeticChar">
    <w:name w:val="C-Alphabetic Char"/>
    <w:basedOn w:val="C-Heading1Char"/>
    <w:link w:val="C-Alphabetic"/>
    <w:rsid w:val="00357981"/>
    <w:rPr>
      <w:b/>
      <w:caps/>
      <w:sz w:val="28"/>
    </w:rPr>
  </w:style>
  <w:style w:type="paragraph" w:customStyle="1" w:styleId="C-Footnote">
    <w:name w:val="C-Footnote"/>
    <w:basedOn w:val="C-TableFootnote"/>
    <w:qFormat/>
    <w:rsid w:val="00357981"/>
    <w:pPr>
      <w:ind w:left="0" w:firstLine="0"/>
    </w:pPr>
  </w:style>
  <w:style w:type="paragraph" w:styleId="BalloonText">
    <w:name w:val="Balloon Text"/>
    <w:basedOn w:val="Normal"/>
    <w:link w:val="BalloonTextChar"/>
    <w:uiPriority w:val="99"/>
    <w:semiHidden/>
    <w:unhideWhenUsed/>
    <w:rsid w:val="0035798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57981"/>
    <w:rPr>
      <w:rFonts w:ascii="Segoe UI" w:hAnsi="Segoe UI" w:cs="Segoe UI"/>
      <w:sz w:val="18"/>
      <w:szCs w:val="18"/>
    </w:rPr>
  </w:style>
  <w:style w:type="character" w:customStyle="1" w:styleId="C-NumberedListChar">
    <w:name w:val="C-Numbered List Char"/>
    <w:basedOn w:val="DefaultParagraphFont"/>
    <w:link w:val="C-NumberedList"/>
    <w:rsid w:val="00B87269"/>
    <w:rPr>
      <w:sz w:val="24"/>
    </w:rPr>
  </w:style>
  <w:style w:type="character" w:customStyle="1" w:styleId="C-BodyTextChar">
    <w:name w:val="C-Body Text Char"/>
    <w:link w:val="C-BodyText"/>
    <w:locked/>
    <w:rsid w:val="00D00FE3"/>
    <w:rPr>
      <w:sz w:val="24"/>
    </w:rPr>
  </w:style>
  <w:style w:type="table" w:styleId="TableGrid">
    <w:name w:val="Table Grid"/>
    <w:basedOn w:val="TableNormal"/>
    <w:rsid w:val="00D00FE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aptionChar">
    <w:name w:val="Caption Char"/>
    <w:aliases w:val="c Char,Char Char,Caption 3 Char,Caption Char1 Char Char,Caption Char Char Char Char,Caption Table... Char,Caption Char1 + 8 pt Char,Not B.... Char,Caption Table Char,... Char,Caption Char1 Char1,Ref Char,Caption-FUSA Char,TableCaption Char"/>
    <w:link w:val="Caption"/>
    <w:locked/>
    <w:rsid w:val="00B025C2"/>
    <w:rPr>
      <w:b/>
      <w:bCs/>
      <w:sz w:val="24"/>
      <w:szCs w:val="24"/>
    </w:rPr>
  </w:style>
  <w:style w:type="character" w:styleId="CommentReference">
    <w:name w:val="annotation reference"/>
    <w:basedOn w:val="DefaultParagraphFont"/>
    <w:unhideWhenUsed/>
    <w:rsid w:val="004A6791"/>
    <w:rPr>
      <w:sz w:val="16"/>
      <w:szCs w:val="16"/>
    </w:rPr>
  </w:style>
  <w:style w:type="paragraph" w:styleId="Revision">
    <w:name w:val="Revision"/>
    <w:hidden/>
    <w:uiPriority w:val="99"/>
    <w:semiHidden/>
    <w:rsid w:val="003D7F47"/>
    <w:rPr>
      <w:rFonts w:cs="Arial"/>
      <w:sz w:val="24"/>
    </w:rPr>
  </w:style>
  <w:style w:type="character" w:customStyle="1" w:styleId="CommentTextChar">
    <w:name w:val="Comment Text Char"/>
    <w:basedOn w:val="DefaultParagraphFont"/>
    <w:link w:val="CommentText"/>
    <w:rsid w:val="00953BD4"/>
    <w:rPr>
      <w:rFonts w:cs="Arial"/>
    </w:rPr>
  </w:style>
  <w:style w:type="character" w:styleId="UnresolvedMention">
    <w:name w:val="Unresolved Mention"/>
    <w:basedOn w:val="DefaultParagraphFont"/>
    <w:uiPriority w:val="99"/>
    <w:unhideWhenUsed/>
    <w:rsid w:val="006D4E75"/>
    <w:rPr>
      <w:color w:val="605E5C"/>
      <w:shd w:val="clear" w:color="auto" w:fill="E1DFDD"/>
    </w:rPr>
  </w:style>
  <w:style w:type="character" w:styleId="Mention">
    <w:name w:val="Mention"/>
    <w:basedOn w:val="DefaultParagraphFont"/>
    <w:uiPriority w:val="99"/>
    <w:unhideWhenUsed/>
    <w:rsid w:val="006D4E75"/>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png"/><Relationship Id="rId18" Type="http://schemas.openxmlformats.org/officeDocument/2006/relationships/image" Target="media/image7.jpeg"/><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image" Target="media/image6.png"/><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image" Target="media/image4.png"/><Relationship Id="rId23"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image" Target="media/image8.jpe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vintillafriedman\OneDrive%20-%20Arrowhead%20Pharmaceuticals%20Inc\Documents\StartingPoint%20v5.6%20-%20Arrowhead\StartingPointv5.6_IND_CTA\Templates\Author.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lcf76f155ced4ddcb4097134ff3c332f xmlns="d4571c9e-c988-449d-acd4-17b55c6b47e1">
      <Terms xmlns="http://schemas.microsoft.com/office/infopath/2007/PartnerControls"/>
    </lcf76f155ced4ddcb4097134ff3c332f>
    <PublishingStartDate xmlns="http://schemas.microsoft.com/sharepoint/v3" xsi:nil="true"/>
    <TaxCatchAll xmlns="df351148-6692-430d-a7bc-d1c15f1d9ba8"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93E7B726ABA4040ADD42DDA1F057DE6" ma:contentTypeVersion="20" ma:contentTypeDescription="Create a new document." ma:contentTypeScope="" ma:versionID="6e610c48846c627d20c4c76123bc91bf">
  <xsd:schema xmlns:xsd="http://www.w3.org/2001/XMLSchema" xmlns:xs="http://www.w3.org/2001/XMLSchema" xmlns:p="http://schemas.microsoft.com/office/2006/metadata/properties" xmlns:ns1="http://schemas.microsoft.com/sharepoint/v3" xmlns:ns2="d4571c9e-c988-449d-acd4-17b55c6b47e1" xmlns:ns3="df351148-6692-430d-a7bc-d1c15f1d9ba8" targetNamespace="http://schemas.microsoft.com/office/2006/metadata/properties" ma:root="true" ma:fieldsID="4f52e3bbd5def36345ed3424440e1c84" ns1:_="" ns2:_="" ns3:_="">
    <xsd:import namespace="http://schemas.microsoft.com/sharepoint/v3"/>
    <xsd:import namespace="d4571c9e-c988-449d-acd4-17b55c6b47e1"/>
    <xsd:import namespace="df351148-6692-430d-a7bc-d1c15f1d9ba8"/>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4" nillable="true" ma:displayName="Scheduling Start Date" ma:description="Scheduling Start Date is a site column created by the Publishing feature. It is used to specify the date and time on which this page will first appear to site visitors." ma:internalName="PublishingStartDate" ma:readOnly="false">
      <xsd:simpleType>
        <xsd:restriction base="dms:Unknown"/>
      </xsd:simpleType>
    </xsd:element>
    <xsd:element name="PublishingExpirationDate" ma:index="5" nillable="true" ma:displayName="Scheduling End Date" ma:description="Scheduling End Date is a site column created by the Publishing feature. It is used to specify the date and time on which this page will no longer appear to site visitors." ma:internalName="PublishingExpirationDate" ma:readOnly="fals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4571c9e-c988-449d-acd4-17b55c6b47e1"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db1ccb92-4cc6-4a11-9f55-27de19e21add"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df351148-6692-430d-a7bc-d1c15f1d9ba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1fe58d2e-4ab8-4238-b372-2249da987fd0}" ma:internalName="TaxCatchAll" ma:showField="CatchAllData" ma:web="df351148-6692-430d-a7bc-d1c15f1d9ba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ct:contentTypeSchema xmlns:ct="http://schemas.microsoft.com/office/2006/metadata/contentType" xmlns:ma="http://schemas.microsoft.com/office/2006/metadata/properties/metaAttributes" ct:_="" ma:_="" ma:contentTypeName="Document" ma:contentTypeID="0x010100993E7B726ABA4040ADD42DDA1F057DE6" ma:contentTypeVersion="20" ma:contentTypeDescription="Create a new document." ma:contentTypeScope="" ma:versionID="6e610c48846c627d20c4c76123bc91bf">
  <xsd:schema xmlns:xsd="http://www.w3.org/2001/XMLSchema" xmlns:xs="http://www.w3.org/2001/XMLSchema" xmlns:p="http://schemas.microsoft.com/office/2006/metadata/properties" xmlns:ns1="http://schemas.microsoft.com/sharepoint/v3" xmlns:ns2="d4571c9e-c988-449d-acd4-17b55c6b47e1" xmlns:ns3="df351148-6692-430d-a7bc-d1c15f1d9ba8" targetNamespace="http://schemas.microsoft.com/office/2006/metadata/properties" ma:root="true" ma:fieldsID="4f52e3bbd5def36345ed3424440e1c84" ns1:_="" ns2:_="" ns3:_="">
    <xsd:import namespace="http://schemas.microsoft.com/sharepoint/v3"/>
    <xsd:import namespace="d4571c9e-c988-449d-acd4-17b55c6b47e1"/>
    <xsd:import namespace="df351148-6692-430d-a7bc-d1c15f1d9ba8"/>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4" nillable="true" ma:displayName="Scheduling Start Date" ma:description="Scheduling Start Date is a site column created by the Publishing feature. It is used to specify the date and time on which this page will first appear to site visitors." ma:internalName="PublishingStartDate" ma:readOnly="false">
      <xsd:simpleType>
        <xsd:restriction base="dms:Unknown"/>
      </xsd:simpleType>
    </xsd:element>
    <xsd:element name="PublishingExpirationDate" ma:index="5" nillable="true" ma:displayName="Scheduling End Date" ma:description="Scheduling End Date is a site column created by the Publishing feature. It is used to specify the date and time on which this page will no longer appear to site visitors." ma:internalName="PublishingExpirationDate" ma:readOnly="fals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4571c9e-c988-449d-acd4-17b55c6b47e1"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db1ccb92-4cc6-4a11-9f55-27de19e21add"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df351148-6692-430d-a7bc-d1c15f1d9ba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1fe58d2e-4ab8-4238-b372-2249da987fd0}" ma:internalName="TaxCatchAll" ma:showField="CatchAllData" ma:web="df351148-6692-430d-a7bc-d1c15f1d9ba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ct:contentTypeSchema xmlns:ct="http://schemas.microsoft.com/office/2006/metadata/contentType" xmlns:ma="http://schemas.microsoft.com/office/2006/metadata/properties/metaAttributes" ct:_="" ma:_="" ma:contentTypeName="Document" ma:contentTypeID="0x010100993E7B726ABA4040ADD42DDA1F057DE6" ma:contentTypeVersion="20" ma:contentTypeDescription="Create a new document." ma:contentTypeScope="" ma:versionID="6e610c48846c627d20c4c76123bc91bf">
  <xsd:schema xmlns:xsd="http://www.w3.org/2001/XMLSchema" xmlns:xs="http://www.w3.org/2001/XMLSchema" xmlns:p="http://schemas.microsoft.com/office/2006/metadata/properties" xmlns:ns1="http://schemas.microsoft.com/sharepoint/v3" xmlns:ns2="d4571c9e-c988-449d-acd4-17b55c6b47e1" xmlns:ns3="df351148-6692-430d-a7bc-d1c15f1d9ba8" targetNamespace="http://schemas.microsoft.com/office/2006/metadata/properties" ma:root="true" ma:fieldsID="4f52e3bbd5def36345ed3424440e1c84" ns1:_="" ns2:_="" ns3:_="">
    <xsd:import namespace="http://schemas.microsoft.com/sharepoint/v3"/>
    <xsd:import namespace="d4571c9e-c988-449d-acd4-17b55c6b47e1"/>
    <xsd:import namespace="df351148-6692-430d-a7bc-d1c15f1d9ba8"/>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4" nillable="true" ma:displayName="Scheduling Start Date" ma:description="Scheduling Start Date is a site column created by the Publishing feature. It is used to specify the date and time on which this page will first appear to site visitors." ma:internalName="PublishingStartDate" ma:readOnly="false">
      <xsd:simpleType>
        <xsd:restriction base="dms:Unknown"/>
      </xsd:simpleType>
    </xsd:element>
    <xsd:element name="PublishingExpirationDate" ma:index="5" nillable="true" ma:displayName="Scheduling End Date" ma:description="Scheduling End Date is a site column created by the Publishing feature. It is used to specify the date and time on which this page will no longer appear to site visitors." ma:internalName="PublishingExpirationDate" ma:readOnly="fals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4571c9e-c988-449d-acd4-17b55c6b47e1"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db1ccb92-4cc6-4a11-9f55-27de19e21add"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df351148-6692-430d-a7bc-d1c15f1d9ba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1fe58d2e-4ab8-4238-b372-2249da987fd0}" ma:internalName="TaxCatchAll" ma:showField="CatchAllData" ma:web="df351148-6692-430d-a7bc-d1c15f1d9ba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F53FA2D-1C0E-48D3-9DC7-C5FE4CC29ECB}">
  <ds:schemaRefs>
    <ds:schemaRef ds:uri="http://purl.org/dc/terms/"/>
    <ds:schemaRef ds:uri="http://schemas.openxmlformats.org/package/2006/metadata/core-properties"/>
    <ds:schemaRef ds:uri="http://schemas.microsoft.com/office/2006/metadata/properties"/>
    <ds:schemaRef ds:uri="d4571c9e-c988-449d-acd4-17b55c6b47e1"/>
    <ds:schemaRef ds:uri="http://schemas.microsoft.com/office/infopath/2007/PartnerControls"/>
    <ds:schemaRef ds:uri="http://schemas.microsoft.com/office/2006/documentManagement/types"/>
    <ds:schemaRef ds:uri="http://purl.org/dc/elements/1.1/"/>
    <ds:schemaRef ds:uri="http://www.w3.org/XML/1998/namespace"/>
    <ds:schemaRef ds:uri="df351148-6692-430d-a7bc-d1c15f1d9ba8"/>
    <ds:schemaRef ds:uri="http://schemas.microsoft.com/sharepoint/v3"/>
    <ds:schemaRef ds:uri="http://purl.org/dc/dcmitype/"/>
  </ds:schemaRefs>
</ds:datastoreItem>
</file>

<file path=customXml/itemProps2.xml><?xml version="1.0" encoding="utf-8"?>
<ds:datastoreItem xmlns:ds="http://schemas.openxmlformats.org/officeDocument/2006/customXml" ds:itemID="{CFFCF80F-C3C4-4F2C-B367-B9540812683F}">
  <ds:schemaRefs>
    <ds:schemaRef ds:uri="http://schemas.microsoft.com/sharepoint/v3/contenttype/forms"/>
  </ds:schemaRefs>
</ds:datastoreItem>
</file>

<file path=customXml/itemProps3.xml><?xml version="1.0" encoding="utf-8"?>
<ds:datastoreItem xmlns:ds="http://schemas.openxmlformats.org/officeDocument/2006/customXml" ds:itemID="{911F070F-90E8-4B5E-BA59-9146D49F55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4571c9e-c988-449d-acd4-17b55c6b47e1"/>
    <ds:schemaRef ds:uri="df351148-6692-430d-a7bc-d1c15f1d9ba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4CA12A6-A1C9-41DE-A8AF-90FFECEDB96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4571c9e-c988-449d-acd4-17b55c6b47e1"/>
    <ds:schemaRef ds:uri="df351148-6692-430d-a7bc-d1c15f1d9ba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EB476F4E-81D4-4646-96D6-4BBEE669C9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4571c9e-c988-449d-acd4-17b55c6b47e1"/>
    <ds:schemaRef ds:uri="df351148-6692-430d-a7bc-d1c15f1d9ba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Author.dotm</Template>
  <TotalTime>384</TotalTime>
  <Pages>5</Pages>
  <Words>531</Words>
  <Characters>3007</Characters>
  <Application>Microsoft Office Word</Application>
  <DocSecurity>0</DocSecurity>
  <Lines>91</Lines>
  <Paragraphs>62</Paragraphs>
  <ScaleCrop>false</ScaleCrop>
  <HeadingPairs>
    <vt:vector size="2" baseType="variant">
      <vt:variant>
        <vt:lpstr>Title</vt:lpstr>
      </vt:variant>
      <vt:variant>
        <vt:i4>1</vt:i4>
      </vt:variant>
    </vt:vector>
  </HeadingPairs>
  <TitlesOfParts>
    <vt:vector size="1" baseType="lpstr">
      <vt:lpstr>StartingPointBlank</vt:lpstr>
    </vt:vector>
  </TitlesOfParts>
  <Company>Accenture</Company>
  <LinksUpToDate>false</LinksUpToDate>
  <CharactersWithSpaces>3476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StartingPointBlank</dc:title>
  <dc:subject/>
  <dc:creator>Accenture</dc:creator>
  <cp:keywords/>
  <dc:description>Version 5.6</dc:description>
  <cp:lastModifiedBy>Janine Abbott</cp:lastModifiedBy>
  <cp:revision>113</cp:revision>
  <cp:lastPrinted>2013-04-30T18:27:00Z</cp:lastPrinted>
  <dcterms:created xsi:type="dcterms:W3CDTF">2022-08-07T04:58:00Z</dcterms:created>
  <dcterms:modified xsi:type="dcterms:W3CDTF">2022-09-23T15:57:00Z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0x010100993E7B726ABA4040ADD42DDA1F057DE6</vt:lpwstr>
  </property>
  <property fmtid="{D5CDD505-2E9C-101B-9397-08002B2CF9AE}" pid="3" name="MediaServiceImageTags">
    <vt:lpwstr/>
  </property>
  <property fmtid="{D5CDD505-2E9C-101B-9397-08002B2CF9AE}" pid="4" name="Table and figure numbering style">
    <vt:lpwstr>Document</vt:lpwstr>
  </property>
</Properties>
</file>