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sldx" ContentType="application/vnd.openxmlformats-officedocument.presentationml.slide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790FA5" w14:textId="77777777" w:rsidR="00DE55E9" w:rsidRDefault="00DE55E9" w:rsidP="00DE55E9">
      <w:pPr>
        <w:adjustRightInd w:val="0"/>
        <w:snapToGrid w:val="0"/>
        <w:spacing w:beforeLines="50" w:before="180" w:afterLines="50" w:after="180" w:line="360" w:lineRule="auto"/>
        <w:rPr>
          <w:rFonts w:ascii="Times New Roman" w:eastAsia="ＭＳ 明朝" w:hAnsi="Times New Roman" w:cs="Times New Roman"/>
          <w:b/>
          <w:sz w:val="28"/>
          <w:szCs w:val="28"/>
          <w:lang w:eastAsia="en-GB"/>
        </w:rPr>
      </w:pPr>
      <w:r w:rsidRPr="00DE55E9">
        <w:rPr>
          <w:rFonts w:ascii="Times New Roman" w:eastAsia="ＭＳ 明朝" w:hAnsi="Times New Roman" w:cs="Times New Roman"/>
          <w:b/>
          <w:sz w:val="28"/>
          <w:szCs w:val="28"/>
          <w:lang w:eastAsia="en-GB"/>
        </w:rPr>
        <w:t xml:space="preserve">Supplementary </w:t>
      </w:r>
      <w:r>
        <w:rPr>
          <w:rFonts w:ascii="Times New Roman" w:eastAsia="ＭＳ 明朝" w:hAnsi="Times New Roman" w:cs="Times New Roman" w:hint="eastAsia"/>
          <w:b/>
          <w:sz w:val="28"/>
          <w:szCs w:val="28"/>
        </w:rPr>
        <w:t>Materials</w:t>
      </w:r>
    </w:p>
    <w:p w14:paraId="66869704" w14:textId="5D33A237" w:rsidR="00DE55E9" w:rsidRPr="005736B5" w:rsidRDefault="00DE55E9" w:rsidP="00DE55E9">
      <w:pPr>
        <w:adjustRightInd w:val="0"/>
        <w:snapToGrid w:val="0"/>
        <w:spacing w:beforeLines="50" w:before="180" w:afterLines="50" w:after="180" w:line="360" w:lineRule="auto"/>
        <w:rPr>
          <w:rFonts w:ascii="Times New Roman" w:eastAsia="ＭＳ 明朝" w:hAnsi="Times New Roman" w:cs="Times New Roman"/>
          <w:b/>
          <w:sz w:val="28"/>
          <w:szCs w:val="28"/>
          <w:lang w:eastAsia="en-GB"/>
        </w:rPr>
      </w:pPr>
      <w:r w:rsidRPr="005736B5">
        <w:rPr>
          <w:rFonts w:ascii="Times New Roman" w:eastAsia="ＭＳ 明朝" w:hAnsi="Times New Roman" w:cs="Times New Roman"/>
          <w:b/>
          <w:sz w:val="28"/>
          <w:szCs w:val="28"/>
          <w:lang w:eastAsia="en-GB"/>
        </w:rPr>
        <w:t>Fungus</w:t>
      </w:r>
      <w:r w:rsidR="00727222">
        <w:rPr>
          <w:rFonts w:ascii="Times New Roman" w:eastAsia="ＭＳ 明朝" w:hAnsi="Times New Roman" w:cs="Times New Roman" w:hint="eastAsia"/>
          <w:b/>
          <w:sz w:val="28"/>
          <w:szCs w:val="28"/>
        </w:rPr>
        <w:t>-</w:t>
      </w:r>
      <w:r w:rsidRPr="005736B5">
        <w:rPr>
          <w:rFonts w:ascii="Times New Roman" w:eastAsia="ＭＳ 明朝" w:hAnsi="Times New Roman" w:cs="Times New Roman"/>
          <w:b/>
          <w:sz w:val="28"/>
          <w:szCs w:val="28"/>
          <w:lang w:eastAsia="en-GB"/>
        </w:rPr>
        <w:t>synthesized nanoparticles and their target and nontarget effects on stored bean pest beetles and their parasitoid</w:t>
      </w:r>
    </w:p>
    <w:p w14:paraId="79E5C359" w14:textId="77777777" w:rsidR="00DE55E9" w:rsidRPr="00BB371B" w:rsidRDefault="00DE55E9" w:rsidP="00DE55E9">
      <w:pPr>
        <w:adjustRightInd w:val="0"/>
        <w:snapToGrid w:val="0"/>
        <w:spacing w:beforeLines="50" w:before="180" w:afterLines="50" w:after="180" w:line="360" w:lineRule="auto"/>
        <w:rPr>
          <w:rFonts w:ascii="Times New Roman" w:eastAsia="ＭＳ 明朝" w:hAnsi="Times New Roman" w:cs="Times New Roman"/>
          <w:b/>
          <w:sz w:val="22"/>
          <w:lang w:eastAsia="en-GB"/>
        </w:rPr>
      </w:pPr>
    </w:p>
    <w:p w14:paraId="7E841B53" w14:textId="77777777" w:rsidR="00DE55E9" w:rsidRPr="00BB371B" w:rsidRDefault="00DE55E9" w:rsidP="00DE55E9">
      <w:pPr>
        <w:adjustRightInd w:val="0"/>
        <w:snapToGrid w:val="0"/>
        <w:spacing w:beforeLines="50" w:before="180" w:afterLines="50" w:after="180" w:line="360" w:lineRule="auto"/>
        <w:jc w:val="left"/>
        <w:rPr>
          <w:rFonts w:ascii="Times New Roman" w:eastAsia="ＭＳ 明朝" w:hAnsi="Times New Roman" w:cs="Times New Roman"/>
          <w:sz w:val="22"/>
        </w:rPr>
      </w:pPr>
      <w:bookmarkStart w:id="0" w:name="_Hlk111549118"/>
      <w:r w:rsidRPr="00BB371B">
        <w:rPr>
          <w:rFonts w:ascii="Times New Roman" w:eastAsia="ＭＳ 明朝" w:hAnsi="Times New Roman" w:cs="Times New Roman"/>
          <w:sz w:val="22"/>
        </w:rPr>
        <w:t>Eman Ahmed Mohamed Helmy</w:t>
      </w:r>
      <w:r w:rsidRPr="00BB371B">
        <w:rPr>
          <w:rFonts w:ascii="Times New Roman" w:eastAsia="ＭＳ 明朝" w:hAnsi="Times New Roman" w:cs="Times New Roman"/>
          <w:sz w:val="22"/>
          <w:vertAlign w:val="superscript"/>
        </w:rPr>
        <w:t>1,2</w:t>
      </w:r>
      <w:r w:rsidRPr="00BB371B">
        <w:rPr>
          <w:rFonts w:ascii="Times New Roman" w:eastAsia="ＭＳ 明朝" w:hAnsi="Times New Roman" w:cs="Times New Roman"/>
          <w:sz w:val="22"/>
        </w:rPr>
        <w:t>, Phyu Phyu San</w:t>
      </w:r>
      <w:r w:rsidRPr="00BB371B">
        <w:rPr>
          <w:rFonts w:ascii="Times New Roman" w:eastAsia="ＭＳ 明朝" w:hAnsi="Times New Roman" w:cs="Times New Roman"/>
          <w:sz w:val="22"/>
          <w:vertAlign w:val="superscript"/>
        </w:rPr>
        <w:t>2,</w:t>
      </w:r>
      <w:r>
        <w:rPr>
          <w:rFonts w:ascii="Times New Roman" w:eastAsia="ＭＳ 明朝" w:hAnsi="Times New Roman" w:cs="Times New Roman" w:hint="eastAsia"/>
          <w:sz w:val="22"/>
          <w:vertAlign w:val="superscript"/>
        </w:rPr>
        <w:t>3</w:t>
      </w:r>
      <w:r w:rsidRPr="00BB371B">
        <w:rPr>
          <w:rFonts w:ascii="Times New Roman" w:eastAsia="ＭＳ 明朝" w:hAnsi="Times New Roman" w:cs="Times New Roman"/>
          <w:sz w:val="22"/>
        </w:rPr>
        <w:t>, Yao Zhuo Zhang</w:t>
      </w:r>
      <w:r w:rsidRPr="00BB371B">
        <w:rPr>
          <w:rFonts w:ascii="Times New Roman" w:eastAsia="ＭＳ 明朝" w:hAnsi="Times New Roman" w:cs="Times New Roman"/>
          <w:sz w:val="22"/>
          <w:vertAlign w:val="superscript"/>
        </w:rPr>
        <w:t>2</w:t>
      </w:r>
      <w:r w:rsidRPr="00BB371B">
        <w:rPr>
          <w:rFonts w:ascii="Times New Roman" w:eastAsia="ＭＳ 明朝" w:hAnsi="Times New Roman" w:cs="Times New Roman"/>
          <w:sz w:val="22"/>
        </w:rPr>
        <w:t>, Charles Adarkwah</w:t>
      </w:r>
      <w:r>
        <w:rPr>
          <w:rFonts w:ascii="Times New Roman" w:eastAsia="ＭＳ 明朝" w:hAnsi="Times New Roman" w:cs="Times New Roman"/>
          <w:sz w:val="22"/>
          <w:vertAlign w:val="superscript"/>
        </w:rPr>
        <w:t>2,4</w:t>
      </w:r>
      <w:r w:rsidRPr="00BB371B">
        <w:rPr>
          <w:rFonts w:ascii="Times New Roman" w:eastAsia="ＭＳ 明朝" w:hAnsi="Times New Roman" w:cs="Times New Roman"/>
          <w:sz w:val="22"/>
          <w:vertAlign w:val="superscript"/>
        </w:rPr>
        <w:t>,</w:t>
      </w:r>
      <w:r w:rsidRPr="00BB371B">
        <w:rPr>
          <w:rFonts w:ascii="Times New Roman" w:eastAsia="ＭＳ 明朝" w:hAnsi="Times New Roman" w:cs="Times New Roman"/>
          <w:sz w:val="22"/>
        </w:rPr>
        <w:t>*, Midori Tuda</w:t>
      </w:r>
      <w:r w:rsidRPr="00BB371B">
        <w:rPr>
          <w:rFonts w:ascii="Times New Roman" w:eastAsia="ＭＳ 明朝" w:hAnsi="Times New Roman" w:cs="Times New Roman"/>
          <w:sz w:val="22"/>
          <w:vertAlign w:val="superscript"/>
        </w:rPr>
        <w:t>2,</w:t>
      </w:r>
      <w:r w:rsidRPr="00BB371B">
        <w:rPr>
          <w:rFonts w:ascii="Times New Roman" w:eastAsia="ＭＳ 明朝" w:hAnsi="Times New Roman" w:cs="Times New Roman"/>
          <w:sz w:val="22"/>
        </w:rPr>
        <w:t>*</w:t>
      </w:r>
    </w:p>
    <w:bookmarkEnd w:id="0"/>
    <w:p w14:paraId="2D1931DE" w14:textId="77777777" w:rsidR="00DE55E9" w:rsidRPr="003304E3" w:rsidRDefault="00DE55E9" w:rsidP="00DE55E9">
      <w:pPr>
        <w:adjustRightInd w:val="0"/>
        <w:snapToGrid w:val="0"/>
        <w:spacing w:beforeLines="50" w:before="180" w:afterLines="50" w:after="180" w:line="360" w:lineRule="auto"/>
        <w:jc w:val="left"/>
        <w:rPr>
          <w:rFonts w:ascii="Times New Roman" w:eastAsia="ＭＳ 明朝" w:hAnsi="Times New Roman" w:cs="Times New Roman"/>
          <w:szCs w:val="21"/>
        </w:rPr>
      </w:pPr>
      <w:r w:rsidRPr="003304E3">
        <w:rPr>
          <w:rFonts w:ascii="Times New Roman" w:eastAsia="ＭＳ 明朝" w:hAnsi="Times New Roman" w:cs="Times New Roman"/>
          <w:iCs/>
          <w:szCs w:val="21"/>
          <w:vertAlign w:val="superscript"/>
        </w:rPr>
        <w:t xml:space="preserve">1 </w:t>
      </w:r>
      <w:bookmarkStart w:id="1" w:name="_Hlk111549409"/>
      <w:r w:rsidRPr="003304E3">
        <w:rPr>
          <w:rFonts w:ascii="Times New Roman" w:eastAsia="ＭＳ 明朝" w:hAnsi="Times New Roman" w:cs="Times New Roman"/>
          <w:iCs/>
          <w:szCs w:val="21"/>
        </w:rPr>
        <w:t>The Regional Centre for Mycology and Biotechnology (RCMB), Al-Azhar University, Cairo, Egypt</w:t>
      </w:r>
      <w:bookmarkEnd w:id="1"/>
    </w:p>
    <w:p w14:paraId="3A9AEF16" w14:textId="77777777" w:rsidR="00DE55E9" w:rsidRPr="003304E3" w:rsidRDefault="00DE55E9" w:rsidP="00DE55E9">
      <w:pPr>
        <w:adjustRightInd w:val="0"/>
        <w:snapToGrid w:val="0"/>
        <w:spacing w:beforeLines="50" w:before="180" w:afterLines="50" w:after="180" w:line="360" w:lineRule="auto"/>
        <w:jc w:val="left"/>
        <w:rPr>
          <w:rFonts w:ascii="Times New Roman" w:eastAsia="ＭＳ 明朝" w:hAnsi="Times New Roman" w:cs="Times New Roman"/>
          <w:szCs w:val="21"/>
        </w:rPr>
      </w:pPr>
      <w:r w:rsidRPr="003304E3">
        <w:rPr>
          <w:rFonts w:ascii="Times New Roman" w:eastAsia="ＭＳ 明朝" w:hAnsi="Times New Roman" w:cs="Times New Roman"/>
          <w:iCs/>
          <w:szCs w:val="21"/>
          <w:vertAlign w:val="superscript"/>
        </w:rPr>
        <w:t>2</w:t>
      </w:r>
      <w:bookmarkStart w:id="2" w:name="_Hlk111549384"/>
      <w:r w:rsidRPr="003304E3">
        <w:rPr>
          <w:rFonts w:ascii="Times New Roman" w:eastAsia="ＭＳ 明朝" w:hAnsi="Times New Roman" w:cs="Times New Roman"/>
          <w:iCs/>
          <w:szCs w:val="21"/>
        </w:rPr>
        <w:t>Laboratory of Insect Natural Enemies, Institute of Biological Control, Faculty of Agriculture, Kyushu University, Fukuoka 819-0395, Japan</w:t>
      </w:r>
      <w:bookmarkEnd w:id="2"/>
    </w:p>
    <w:p w14:paraId="64D2E5DF" w14:textId="77777777" w:rsidR="00DE55E9" w:rsidRPr="003304E3" w:rsidRDefault="00DE55E9" w:rsidP="00DE55E9">
      <w:pPr>
        <w:adjustRightInd w:val="0"/>
        <w:snapToGrid w:val="0"/>
        <w:spacing w:beforeLines="50" w:before="180" w:afterLines="50" w:after="180" w:line="360" w:lineRule="auto"/>
        <w:jc w:val="left"/>
        <w:rPr>
          <w:rFonts w:ascii="Times New Roman" w:eastAsia="Times New Roman" w:hAnsi="Times New Roman" w:cs="Times New Roman"/>
          <w:szCs w:val="21"/>
        </w:rPr>
      </w:pPr>
      <w:r w:rsidRPr="003304E3">
        <w:rPr>
          <w:rFonts w:ascii="Times New Roman" w:eastAsia="ＭＳ 明朝" w:hAnsi="Times New Roman" w:cs="Times New Roman"/>
          <w:szCs w:val="21"/>
          <w:vertAlign w:val="superscript"/>
        </w:rPr>
        <w:t>3</w:t>
      </w:r>
      <w:r w:rsidRPr="003304E3">
        <w:rPr>
          <w:rFonts w:ascii="Times New Roman" w:eastAsia="Times New Roman" w:hAnsi="Times New Roman" w:cs="Times New Roman"/>
          <w:szCs w:val="21"/>
        </w:rPr>
        <w:t xml:space="preserve"> </w:t>
      </w:r>
      <w:bookmarkStart w:id="3" w:name="_Hlk111549324"/>
      <w:r w:rsidRPr="003304E3">
        <w:rPr>
          <w:rFonts w:ascii="Times New Roman" w:eastAsia="Times New Roman" w:hAnsi="Times New Roman" w:cs="Times New Roman"/>
          <w:szCs w:val="21"/>
        </w:rPr>
        <w:t>Department of Entomology and Zoology, Yezin Agricultural University, Naypyitaw, Myanmar</w:t>
      </w:r>
      <w:bookmarkEnd w:id="3"/>
    </w:p>
    <w:p w14:paraId="09C995C6" w14:textId="77777777" w:rsidR="00DE55E9" w:rsidRPr="003304E3" w:rsidRDefault="00DE55E9" w:rsidP="00DE55E9">
      <w:pPr>
        <w:adjustRightInd w:val="0"/>
        <w:snapToGrid w:val="0"/>
        <w:spacing w:beforeLines="50" w:before="180" w:afterLines="50" w:after="180" w:line="360" w:lineRule="auto"/>
        <w:jc w:val="left"/>
        <w:rPr>
          <w:rFonts w:ascii="Times New Roman" w:eastAsia="Times New Roman" w:hAnsi="Times New Roman" w:cs="Times New Roman"/>
          <w:szCs w:val="21"/>
        </w:rPr>
      </w:pPr>
      <w:r w:rsidRPr="003304E3">
        <w:rPr>
          <w:rFonts w:ascii="Times New Roman" w:eastAsia="ＭＳ 明朝" w:hAnsi="Times New Roman" w:cs="Times New Roman"/>
          <w:szCs w:val="21"/>
          <w:vertAlign w:val="superscript"/>
        </w:rPr>
        <w:t>4</w:t>
      </w:r>
      <w:r w:rsidRPr="003304E3">
        <w:rPr>
          <w:rFonts w:ascii="Times New Roman" w:eastAsia="Times New Roman" w:hAnsi="Times New Roman" w:cs="Times New Roman"/>
          <w:szCs w:val="21"/>
        </w:rPr>
        <w:t xml:space="preserve"> </w:t>
      </w:r>
      <w:bookmarkStart w:id="4" w:name="_Hlk111549424"/>
      <w:r w:rsidRPr="003304E3">
        <w:rPr>
          <w:rFonts w:ascii="Times New Roman" w:eastAsia="Times New Roman" w:hAnsi="Times New Roman" w:cs="Times New Roman"/>
          <w:szCs w:val="21"/>
        </w:rPr>
        <w:t>Department of Horticulture and Crop Production, School of Agriculture and Technology, Dormaa-Ahenkro Campus, University of Energy and Natural Resources, PO Box 214, Sunyani, Ghana</w:t>
      </w:r>
      <w:bookmarkEnd w:id="4"/>
    </w:p>
    <w:p w14:paraId="158386C7" w14:textId="77777777" w:rsidR="00DE55E9" w:rsidRPr="003304E3" w:rsidRDefault="00DE55E9" w:rsidP="00DE55E9">
      <w:pPr>
        <w:adjustRightInd w:val="0"/>
        <w:snapToGrid w:val="0"/>
        <w:spacing w:beforeLines="50" w:before="180" w:afterLines="50" w:after="180" w:line="360" w:lineRule="auto"/>
        <w:jc w:val="left"/>
        <w:rPr>
          <w:rFonts w:ascii="Times New Roman" w:eastAsia="ＭＳ 明朝" w:hAnsi="Times New Roman" w:cs="Times New Roman"/>
          <w:b/>
          <w:szCs w:val="21"/>
        </w:rPr>
      </w:pPr>
    </w:p>
    <w:p w14:paraId="71D63C75" w14:textId="77777777" w:rsidR="00DE55E9" w:rsidRPr="003304E3" w:rsidRDefault="00DE55E9" w:rsidP="00DE55E9">
      <w:pPr>
        <w:adjustRightInd w:val="0"/>
        <w:snapToGrid w:val="0"/>
        <w:spacing w:beforeLines="50" w:before="180" w:afterLines="50" w:after="180" w:line="360" w:lineRule="auto"/>
        <w:jc w:val="left"/>
        <w:rPr>
          <w:rFonts w:ascii="Times New Roman" w:eastAsia="ＭＳ 明朝" w:hAnsi="Times New Roman" w:cs="Times New Roman"/>
          <w:szCs w:val="21"/>
        </w:rPr>
      </w:pPr>
      <w:r w:rsidRPr="003304E3">
        <w:rPr>
          <w:rFonts w:ascii="Times New Roman" w:eastAsia="ＭＳ 明朝" w:hAnsi="Times New Roman" w:cs="Times New Roman"/>
          <w:b/>
          <w:szCs w:val="21"/>
        </w:rPr>
        <w:t>Corresponding authors</w:t>
      </w:r>
      <w:r w:rsidRPr="003304E3">
        <w:rPr>
          <w:rFonts w:ascii="Times New Roman" w:eastAsia="ＭＳ 明朝" w:hAnsi="Times New Roman" w:cs="Times New Roman"/>
          <w:szCs w:val="21"/>
        </w:rPr>
        <w:t>: M. Tuda</w:t>
      </w:r>
    </w:p>
    <w:p w14:paraId="42DA4F3D" w14:textId="77777777" w:rsidR="00DE55E9" w:rsidRPr="003304E3" w:rsidRDefault="00DE55E9" w:rsidP="00DE55E9">
      <w:pPr>
        <w:adjustRightInd w:val="0"/>
        <w:snapToGrid w:val="0"/>
        <w:spacing w:beforeLines="50" w:before="180" w:afterLines="50" w:after="180" w:line="360" w:lineRule="auto"/>
        <w:jc w:val="left"/>
        <w:rPr>
          <w:rFonts w:ascii="Times New Roman" w:eastAsia="ＭＳ 明朝" w:hAnsi="Times New Roman" w:cs="Times New Roman"/>
          <w:szCs w:val="21"/>
        </w:rPr>
      </w:pPr>
      <w:bookmarkStart w:id="5" w:name="_Hlk111549217"/>
      <w:r w:rsidRPr="003304E3">
        <w:rPr>
          <w:rFonts w:ascii="Times New Roman" w:eastAsia="ＭＳ 明朝" w:hAnsi="Times New Roman" w:cs="Times New Roman"/>
          <w:szCs w:val="21"/>
        </w:rPr>
        <w:t>tuda@grt.kyushu-u.ac.jp</w:t>
      </w:r>
    </w:p>
    <w:bookmarkEnd w:id="5"/>
    <w:p w14:paraId="14D799F5" w14:textId="77777777" w:rsidR="00DE55E9" w:rsidRDefault="00DE55E9">
      <w:pPr>
        <w:widowControl/>
        <w:jc w:val="left"/>
        <w:rPr>
          <w:rFonts w:ascii="Times New Roman" w:eastAsia="ＭＳ 明朝" w:hAnsi="Times New Roman" w:cs="Times New Roman"/>
          <w:b/>
          <w:szCs w:val="21"/>
        </w:rPr>
      </w:pPr>
      <w:r>
        <w:rPr>
          <w:rFonts w:ascii="Times New Roman" w:eastAsia="ＭＳ 明朝" w:hAnsi="Times New Roman" w:cs="Times New Roman"/>
          <w:b/>
          <w:szCs w:val="21"/>
        </w:rPr>
        <w:br w:type="page"/>
      </w:r>
    </w:p>
    <w:p w14:paraId="6338279E" w14:textId="0B59F34D" w:rsidR="00C0537C" w:rsidRPr="007C520C" w:rsidRDefault="00C0537C" w:rsidP="00C0537C">
      <w:pPr>
        <w:spacing w:line="260" w:lineRule="exact"/>
        <w:rPr>
          <w:rFonts w:ascii="Times New Roman" w:eastAsia="ＭＳ 明朝" w:hAnsi="Times New Roman" w:cs="Times New Roman"/>
          <w:b/>
          <w:szCs w:val="21"/>
        </w:rPr>
      </w:pPr>
      <w:r w:rsidRPr="007C520C">
        <w:rPr>
          <w:rFonts w:ascii="Times New Roman" w:eastAsia="ＭＳ 明朝" w:hAnsi="Times New Roman" w:cs="Times New Roman"/>
          <w:b/>
          <w:szCs w:val="21"/>
        </w:rPr>
        <w:lastRenderedPageBreak/>
        <w:t xml:space="preserve">Supplementary Table S1 </w:t>
      </w:r>
      <w:r w:rsidRPr="007C520C">
        <w:rPr>
          <w:rFonts w:ascii="Times New Roman" w:eastAsia="ＭＳ 明朝" w:hAnsi="Times New Roman" w:cs="Times New Roman"/>
          <w:bCs/>
          <w:szCs w:val="21"/>
        </w:rPr>
        <w:t>Biosynthesized nanoparticle effects on insects. Non-exhaustive list of studies</w:t>
      </w:r>
    </w:p>
    <w:tbl>
      <w:tblPr>
        <w:tblStyle w:val="a7"/>
        <w:tblW w:w="5260" w:type="pct"/>
        <w:jc w:val="center"/>
        <w:tblLayout w:type="fixed"/>
        <w:tblLook w:val="04A0" w:firstRow="1" w:lastRow="0" w:firstColumn="1" w:lastColumn="0" w:noHBand="0" w:noVBand="1"/>
      </w:tblPr>
      <w:tblGrid>
        <w:gridCol w:w="709"/>
        <w:gridCol w:w="2122"/>
        <w:gridCol w:w="1985"/>
        <w:gridCol w:w="1699"/>
        <w:gridCol w:w="709"/>
        <w:gridCol w:w="7798"/>
        <w:gridCol w:w="1250"/>
      </w:tblGrid>
      <w:tr w:rsidR="00EF1AEC" w:rsidRPr="00F81616" w14:paraId="10BA3565" w14:textId="77777777" w:rsidTr="008727CE">
        <w:trPr>
          <w:jc w:val="center"/>
        </w:trPr>
        <w:tc>
          <w:tcPr>
            <w:tcW w:w="218" w:type="pct"/>
            <w:vAlign w:val="center"/>
          </w:tcPr>
          <w:p w14:paraId="7C54B229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b/>
                <w:bCs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b/>
                <w:bCs/>
                <w:kern w:val="2"/>
                <w:sz w:val="18"/>
                <w:szCs w:val="18"/>
              </w:rPr>
              <w:t>nanoparticle</w:t>
            </w:r>
          </w:p>
        </w:tc>
        <w:tc>
          <w:tcPr>
            <w:tcW w:w="652" w:type="pct"/>
            <w:vAlign w:val="center"/>
          </w:tcPr>
          <w:p w14:paraId="5843BFF6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b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b/>
                <w:kern w:val="2"/>
                <w:sz w:val="18"/>
                <w:szCs w:val="18"/>
              </w:rPr>
              <w:t>biosynthetic method</w:t>
            </w:r>
          </w:p>
        </w:tc>
        <w:tc>
          <w:tcPr>
            <w:tcW w:w="610" w:type="pct"/>
            <w:vAlign w:val="center"/>
          </w:tcPr>
          <w:p w14:paraId="3A281DF4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b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b/>
                <w:kern w:val="2"/>
                <w:sz w:val="18"/>
                <w:szCs w:val="18"/>
              </w:rPr>
              <w:t>test subject</w:t>
            </w:r>
          </w:p>
        </w:tc>
        <w:tc>
          <w:tcPr>
            <w:tcW w:w="522" w:type="pct"/>
            <w:vAlign w:val="center"/>
          </w:tcPr>
          <w:p w14:paraId="3011EE76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b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b/>
                <w:kern w:val="2"/>
                <w:sz w:val="18"/>
                <w:szCs w:val="18"/>
              </w:rPr>
              <w:t xml:space="preserve">condition </w:t>
            </w:r>
          </w:p>
        </w:tc>
        <w:tc>
          <w:tcPr>
            <w:tcW w:w="218" w:type="pct"/>
            <w:vAlign w:val="center"/>
          </w:tcPr>
          <w:p w14:paraId="3AF5F005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b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b/>
                <w:kern w:val="2"/>
                <w:sz w:val="18"/>
                <w:szCs w:val="18"/>
              </w:rPr>
              <w:t>exposure time</w:t>
            </w:r>
          </w:p>
        </w:tc>
        <w:tc>
          <w:tcPr>
            <w:tcW w:w="2396" w:type="pct"/>
            <w:vAlign w:val="center"/>
          </w:tcPr>
          <w:p w14:paraId="0805D0C7" w14:textId="77777777" w:rsidR="00C0537C" w:rsidRPr="00622AD1" w:rsidRDefault="00C0537C" w:rsidP="00152B8B">
            <w:pPr>
              <w:spacing w:line="260" w:lineRule="exact"/>
              <w:ind w:right="-393" w:hanging="211"/>
              <w:jc w:val="center"/>
              <w:rPr>
                <w:rFonts w:ascii="Times New Roman" w:eastAsia="ＭＳ 明朝" w:hAnsi="Times New Roman" w:cs="Times New Roman"/>
                <w:b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b/>
                <w:kern w:val="2"/>
                <w:sz w:val="18"/>
                <w:szCs w:val="18"/>
              </w:rPr>
              <w:t>results</w:t>
            </w:r>
          </w:p>
        </w:tc>
        <w:tc>
          <w:tcPr>
            <w:tcW w:w="384" w:type="pct"/>
            <w:vAlign w:val="center"/>
          </w:tcPr>
          <w:p w14:paraId="6227176A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b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b/>
                <w:kern w:val="2"/>
                <w:sz w:val="18"/>
                <w:szCs w:val="18"/>
              </w:rPr>
              <w:t>reference</w:t>
            </w:r>
          </w:p>
        </w:tc>
      </w:tr>
      <w:tr w:rsidR="00EF1AEC" w:rsidRPr="00F81616" w14:paraId="5A032DF9" w14:textId="77777777" w:rsidTr="008727CE">
        <w:trPr>
          <w:jc w:val="center"/>
        </w:trPr>
        <w:tc>
          <w:tcPr>
            <w:tcW w:w="218" w:type="pct"/>
            <w:vAlign w:val="center"/>
          </w:tcPr>
          <w:p w14:paraId="529F2F25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Ag</w:t>
            </w:r>
          </w:p>
        </w:tc>
        <w:tc>
          <w:tcPr>
            <w:tcW w:w="652" w:type="pct"/>
            <w:vAlign w:val="center"/>
          </w:tcPr>
          <w:p w14:paraId="3FE074E9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plant extract, </w:t>
            </w: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>Euphorbia hirta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(Malpighiales: Euphorbiaceae)</w:t>
            </w:r>
          </w:p>
        </w:tc>
        <w:tc>
          <w:tcPr>
            <w:tcW w:w="610" w:type="pct"/>
            <w:vAlign w:val="center"/>
          </w:tcPr>
          <w:p w14:paraId="20F1D9A6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cotton bollworm, </w:t>
            </w: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>Helicoverpa armigera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(Lepidoptera: Noctuidae)</w:t>
            </w:r>
          </w:p>
        </w:tc>
        <w:tc>
          <w:tcPr>
            <w:tcW w:w="522" w:type="pct"/>
            <w:vAlign w:val="center"/>
          </w:tcPr>
          <w:p w14:paraId="79378852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200–700 nm, 20, 40, 60, 80, 100 ppm</w:t>
            </w:r>
          </w:p>
        </w:tc>
        <w:tc>
          <w:tcPr>
            <w:tcW w:w="218" w:type="pct"/>
            <w:vAlign w:val="center"/>
          </w:tcPr>
          <w:p w14:paraId="6275BBE1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24 h</w:t>
            </w:r>
          </w:p>
        </w:tc>
        <w:tc>
          <w:tcPr>
            <w:tcW w:w="2396" w:type="pct"/>
            <w:vAlign w:val="center"/>
          </w:tcPr>
          <w:p w14:paraId="59B59DF3" w14:textId="62C47A4C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Mortality of 1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  <w:vertAlign w:val="superscript"/>
              </w:rPr>
              <w:t>st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instar larvae @ 20 (49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40(55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60(66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80(85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100(95) ppm, LC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  <w:vertAlign w:val="subscript"/>
              </w:rPr>
              <w:t>50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=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33 ppm</w:t>
            </w:r>
          </w:p>
          <w:p w14:paraId="27794CBE" w14:textId="60EED79E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Pupa @ 20(48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40(53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60(62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80(82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100(90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 ppm, LC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  <w:vertAlign w:val="subscript"/>
              </w:rPr>
              <w:t>50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= 45 ppm</w:t>
            </w:r>
          </w:p>
        </w:tc>
        <w:tc>
          <w:tcPr>
            <w:tcW w:w="384" w:type="pct"/>
            <w:vAlign w:val="center"/>
          </w:tcPr>
          <w:p w14:paraId="7381EA37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Devi et al. 2014</w:t>
            </w:r>
          </w:p>
        </w:tc>
      </w:tr>
      <w:tr w:rsidR="00EF1AEC" w:rsidRPr="00F81616" w14:paraId="3EFF4FE2" w14:textId="77777777" w:rsidTr="008727CE">
        <w:trPr>
          <w:jc w:val="center"/>
        </w:trPr>
        <w:tc>
          <w:tcPr>
            <w:tcW w:w="218" w:type="pct"/>
            <w:vAlign w:val="center"/>
          </w:tcPr>
          <w:p w14:paraId="47079C2C" w14:textId="77777777" w:rsidR="00C0537C" w:rsidRPr="00622AD1" w:rsidRDefault="00C0537C" w:rsidP="00152B8B">
            <w:pPr>
              <w:spacing w:line="260" w:lineRule="exact"/>
              <w:ind w:right="-18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652" w:type="pct"/>
            <w:vAlign w:val="center"/>
          </w:tcPr>
          <w:p w14:paraId="09FF2159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seaweed (brown algae) extract, </w:t>
            </w: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>Sargassum muticum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(Fucales: Sargassaceae)</w:t>
            </w:r>
          </w:p>
        </w:tc>
        <w:tc>
          <w:tcPr>
            <w:tcW w:w="610" w:type="pct"/>
            <w:vAlign w:val="center"/>
          </w:tcPr>
          <w:p w14:paraId="1BAF1340" w14:textId="77777777" w:rsidR="00C0537C" w:rsidRPr="00622AD1" w:rsidRDefault="00C0537C" w:rsidP="00152B8B">
            <w:pPr>
              <w:spacing w:line="26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common castor, </w:t>
            </w: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>Ariadne merione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(Lepidoptera: Nymphalidae) (syn. </w:t>
            </w:r>
            <w:r w:rsidRPr="00622AD1">
              <w:rPr>
                <w:rFonts w:ascii="Times New Roman" w:hAnsi="Times New Roman" w:cs="Times New Roman"/>
                <w:i/>
                <w:sz w:val="18"/>
                <w:szCs w:val="18"/>
              </w:rPr>
              <w:t>Ergolis merione</w:t>
            </w:r>
          </w:p>
        </w:tc>
        <w:tc>
          <w:tcPr>
            <w:tcW w:w="522" w:type="pct"/>
            <w:vAlign w:val="center"/>
          </w:tcPr>
          <w:p w14:paraId="26822F68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42.3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–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98.6 nm,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</w:t>
            </w:r>
          </w:p>
          <w:p w14:paraId="6B616240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10 μL injection to leg of 4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  <w:vertAlign w:val="superscript"/>
              </w:rPr>
              <w:t>th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instar larvae</w:t>
            </w:r>
          </w:p>
        </w:tc>
        <w:tc>
          <w:tcPr>
            <w:tcW w:w="218" w:type="pct"/>
            <w:vAlign w:val="center"/>
          </w:tcPr>
          <w:p w14:paraId="1203174E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2 h</w:t>
            </w:r>
          </w:p>
        </w:tc>
        <w:tc>
          <w:tcPr>
            <w:tcW w:w="2396" w:type="pct"/>
            <w:vAlign w:val="center"/>
          </w:tcPr>
          <w:p w14:paraId="035E57BF" w14:textId="77777777" w:rsidR="00F522FC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LC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  <w:vertAlign w:val="subscript"/>
              </w:rPr>
              <w:t>50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= 4.5 μl (95 ml 1mM AgNO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  <w:vertAlign w:val="subscript"/>
              </w:rPr>
              <w:t>3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+ 5 ml </w:t>
            </w: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>S. muticum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aqueous extract)</w:t>
            </w:r>
          </w:p>
          <w:p w14:paraId="1BA1CE19" w14:textId="0110E87B" w:rsidR="00C0537C" w:rsidRPr="00622AD1" w:rsidRDefault="006A577F" w:rsidP="00152B8B">
            <w:pPr>
              <w:spacing w:line="260" w:lineRule="exac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P</w:t>
            </w:r>
            <w:r w:rsidR="00C0537C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hysiological and anatomical abnormalities in fourth instar larvae</w:t>
            </w:r>
          </w:p>
        </w:tc>
        <w:tc>
          <w:tcPr>
            <w:tcW w:w="384" w:type="pct"/>
            <w:vAlign w:val="center"/>
          </w:tcPr>
          <w:p w14:paraId="296C68DB" w14:textId="492F0009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Moorthi</w:t>
            </w:r>
            <w:r w:rsidR="00A04E26"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et al. 2015</w:t>
            </w:r>
          </w:p>
        </w:tc>
      </w:tr>
      <w:tr w:rsidR="00EF1AEC" w:rsidRPr="00F81616" w14:paraId="4D624EBE" w14:textId="77777777" w:rsidTr="008727CE">
        <w:trPr>
          <w:jc w:val="center"/>
        </w:trPr>
        <w:tc>
          <w:tcPr>
            <w:tcW w:w="218" w:type="pct"/>
            <w:vAlign w:val="center"/>
          </w:tcPr>
          <w:p w14:paraId="63A85F06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652" w:type="pct"/>
            <w:vAlign w:val="center"/>
          </w:tcPr>
          <w:p w14:paraId="4D5265C9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seaweed (brown algae) extract, </w:t>
            </w: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>Sargassum muticum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(Fucales: Sargassaceae)</w:t>
            </w:r>
          </w:p>
        </w:tc>
        <w:tc>
          <w:tcPr>
            <w:tcW w:w="610" w:type="pct"/>
            <w:vAlign w:val="center"/>
          </w:tcPr>
          <w:p w14:paraId="6D17AC7B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>A</w:t>
            </w:r>
            <w:r w:rsidRPr="00622AD1">
              <w:rPr>
                <w:rFonts w:ascii="Times New Roman" w:hAnsi="Times New Roman" w:cs="Times New Roman"/>
                <w:i/>
                <w:sz w:val="18"/>
                <w:szCs w:val="18"/>
              </w:rPr>
              <w:t>nopheles</w:t>
            </w: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 xml:space="preserve"> stephensi, Aedes aegypti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, </w:t>
            </w: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>Culex quinquefasciatus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(Diptera: Culicidae)</w:t>
            </w:r>
          </w:p>
        </w:tc>
        <w:tc>
          <w:tcPr>
            <w:tcW w:w="522" w:type="pct"/>
            <w:vAlign w:val="center"/>
          </w:tcPr>
          <w:p w14:paraId="4040CA11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43–79 nm, crystalline and spherical, 10, 20, 30, 40, 50 ppm</w:t>
            </w:r>
          </w:p>
        </w:tc>
        <w:tc>
          <w:tcPr>
            <w:tcW w:w="218" w:type="pct"/>
            <w:vAlign w:val="center"/>
          </w:tcPr>
          <w:p w14:paraId="1094D0DC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24 h (larvicidal and pupicidal), 48 h (ovicidal, ovideterrent)</w:t>
            </w:r>
          </w:p>
        </w:tc>
        <w:tc>
          <w:tcPr>
            <w:tcW w:w="2396" w:type="pct"/>
            <w:vAlign w:val="center"/>
          </w:tcPr>
          <w:p w14:paraId="381D43DE" w14:textId="1D20C2A9" w:rsidR="00C0537C" w:rsidRPr="00622AD1" w:rsidRDefault="00C0537C" w:rsidP="00152B8B">
            <w:pPr>
              <w:spacing w:line="26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Mortality of </w:t>
            </w: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>Ae. aegypti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, 1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  <w:vertAlign w:val="superscript"/>
              </w:rPr>
              <w:t>st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instar @10 (32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 20(51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30(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70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, 40(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81%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50(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94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LC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  <w:vertAlign w:val="subscript"/>
              </w:rPr>
              <w:t>50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 = 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20.2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ppm</w:t>
            </w:r>
            <w:r w:rsidRPr="00622AD1">
              <w:rPr>
                <w:rFonts w:ascii="Times New Roman" w:eastAsia="ＭＳ 明朝" w:hAnsi="Times New Roman" w:cs="Times New Roman"/>
                <w:sz w:val="18"/>
                <w:szCs w:val="18"/>
              </w:rPr>
              <w:t>; p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upa @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10 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20(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37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30(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, 40(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64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50(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71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 ppm, LC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  <w:vertAlign w:val="subscript"/>
              </w:rPr>
              <w:t>50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 = 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30.6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ppm</w:t>
            </w:r>
          </w:p>
          <w:p w14:paraId="55C15B1D" w14:textId="4D56769F" w:rsidR="00C0537C" w:rsidRPr="00622AD1" w:rsidRDefault="00C0537C" w:rsidP="00152B8B">
            <w:pPr>
              <w:spacing w:line="26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i/>
                <w:sz w:val="18"/>
                <w:szCs w:val="18"/>
              </w:rPr>
              <w:t>A. stephensi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1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  <w:vertAlign w:val="superscript"/>
              </w:rPr>
              <w:t>st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instar @ 10 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 20(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57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30(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73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, 40(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87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50(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LC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  <w:vertAlign w:val="subscript"/>
              </w:rPr>
              <w:t>50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 = 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16.2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ppm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; pupa @ 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10(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20(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38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30(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52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, 40(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67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50(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74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LC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  <w:vertAlign w:val="subscript"/>
              </w:rPr>
              <w:t>50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 = 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28.9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ppm</w:t>
            </w:r>
          </w:p>
          <w:p w14:paraId="75D13B9A" w14:textId="063CA5C3" w:rsidR="00C0537C" w:rsidRPr="00622AD1" w:rsidRDefault="00C0537C" w:rsidP="00152B8B">
            <w:pPr>
              <w:spacing w:line="26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i/>
                <w:sz w:val="18"/>
                <w:szCs w:val="18"/>
              </w:rPr>
              <w:t>C. quinquefasciatus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1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  <w:vertAlign w:val="superscript"/>
              </w:rPr>
              <w:t>st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instar @ 10(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 20(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44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30(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60%)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, 40(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76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50(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90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LC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  <w:vertAlign w:val="subscript"/>
              </w:rPr>
              <w:t>50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 = 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23.1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ppm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; pupa @ 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10(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20(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30(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, 40(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59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50(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69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LC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  <w:vertAlign w:val="subscript"/>
              </w:rPr>
              <w:t>50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 = 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32.6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ppm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76E87B80" w14:textId="77777777" w:rsidR="00C0537C" w:rsidRPr="00622AD1" w:rsidRDefault="00C0537C" w:rsidP="00152B8B">
            <w:pPr>
              <w:spacing w:line="26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FD6E7BE" w14:textId="4458031D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Egg hatchability of </w:t>
            </w: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>Ae. aegypti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@ 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10(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20(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30(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, 40(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50(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 ppm</w:t>
            </w:r>
          </w:p>
          <w:p w14:paraId="028542D0" w14:textId="33B2E2DE" w:rsidR="00C0537C" w:rsidRPr="00622AD1" w:rsidRDefault="00C0537C" w:rsidP="00152B8B">
            <w:pPr>
              <w:spacing w:line="260" w:lineRule="exac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i/>
                <w:sz w:val="18"/>
                <w:szCs w:val="18"/>
              </w:rPr>
              <w:t>A. stephensi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@ 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10(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20(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30(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, 40(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50(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</w:t>
            </w:r>
          </w:p>
          <w:p w14:paraId="4D60D06C" w14:textId="2E4FAD76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i/>
                <w:sz w:val="18"/>
                <w:szCs w:val="18"/>
              </w:rPr>
              <w:t>C. quinquefasciatus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@ 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10(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20(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30(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, 40(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50(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</w:t>
            </w:r>
          </w:p>
          <w:p w14:paraId="1628952F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</w:p>
          <w:p w14:paraId="2DEFDD4E" w14:textId="6136DCF0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videterrent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of </w:t>
            </w: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>Ae. aegypti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@ 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10(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73 eggs = reduction by 75.8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20(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64 = 81.8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30(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55 = 86.6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, 40(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42 = 89.9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50(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32.4 = 92.5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 ppm</w:t>
            </w:r>
          </w:p>
          <w:p w14:paraId="6609B9C6" w14:textId="10CDCEC5" w:rsidR="00C0537C" w:rsidRPr="00622AD1" w:rsidRDefault="00C0537C" w:rsidP="00152B8B">
            <w:pPr>
              <w:spacing w:line="260" w:lineRule="exac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i/>
                <w:sz w:val="18"/>
                <w:szCs w:val="18"/>
              </w:rPr>
              <w:t>A. stephensi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@ 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10(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69 = 77.5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20(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52 = 84.3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30(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42 = 89.3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, 40(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32 = 92.2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50(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25.4 = 94.0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</w:t>
            </w:r>
          </w:p>
          <w:p w14:paraId="1E28C2DD" w14:textId="0BF8CCBA" w:rsidR="00C0537C" w:rsidRPr="00622AD1" w:rsidRDefault="00C0537C" w:rsidP="00152B8B">
            <w:pPr>
              <w:spacing w:line="26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i/>
                <w:sz w:val="18"/>
                <w:szCs w:val="18"/>
              </w:rPr>
              <w:t>C. quinquefasciatus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@ 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10(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77 = 73.8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20(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63 = 80.7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30(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53 = 86.0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, 40(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45 = 88.6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50(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34 = 91.7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</w:t>
            </w:r>
          </w:p>
        </w:tc>
        <w:tc>
          <w:tcPr>
            <w:tcW w:w="384" w:type="pct"/>
            <w:vAlign w:val="center"/>
          </w:tcPr>
          <w:p w14:paraId="1CC85B46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Madhiyazhagan et al. 2015</w:t>
            </w:r>
          </w:p>
        </w:tc>
      </w:tr>
      <w:tr w:rsidR="00EF1AEC" w:rsidRPr="00F81616" w14:paraId="53F3BCA5" w14:textId="77777777" w:rsidTr="008727CE">
        <w:trPr>
          <w:jc w:val="center"/>
        </w:trPr>
        <w:tc>
          <w:tcPr>
            <w:tcW w:w="218" w:type="pct"/>
            <w:vAlign w:val="center"/>
          </w:tcPr>
          <w:p w14:paraId="4F739F59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652" w:type="pct"/>
            <w:vAlign w:val="center"/>
          </w:tcPr>
          <w:p w14:paraId="21B4E862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plant extract, </w:t>
            </w: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>Tinospora cordifolia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(Ranunculales: Menispermaceae)</w:t>
            </w:r>
          </w:p>
        </w:tc>
        <w:tc>
          <w:tcPr>
            <w:tcW w:w="610" w:type="pct"/>
            <w:vAlign w:val="center"/>
          </w:tcPr>
          <w:p w14:paraId="3443C348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head louse, </w:t>
            </w: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>Pediculus humanus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</w:t>
            </w: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>capitis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(Phthiraptera: Pediculidae), 4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  <w:vertAlign w:val="superscript"/>
              </w:rPr>
              <w:t>th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instar larvae of </w:t>
            </w: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>Anopheles subpictus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, </w:t>
            </w: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>Culex quinquefasciatus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(Diptera: Culicidae)</w:t>
            </w:r>
          </w:p>
        </w:tc>
        <w:tc>
          <w:tcPr>
            <w:tcW w:w="522" w:type="pct"/>
            <w:vAlign w:val="center"/>
          </w:tcPr>
          <w:p w14:paraId="26A7662B" w14:textId="748D5024" w:rsidR="00C0537C" w:rsidRPr="00622AD1" w:rsidRDefault="00870B5E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AgNP</w:t>
            </w:r>
            <w:r w:rsidR="00C0537C"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r w:rsidR="00C0537C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2.5, 5.0, 7.5, 10, 15, 20, 25 mg/L </w:t>
            </w:r>
          </w:p>
          <w:p w14:paraId="7F073E42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</w:p>
          <w:p w14:paraId="53EC647C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T. cordifolia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aqueous extract: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20, 40, 60, 80, 100 mg/L</w:t>
            </w:r>
          </w:p>
        </w:tc>
        <w:tc>
          <w:tcPr>
            <w:tcW w:w="218" w:type="pct"/>
            <w:vAlign w:val="center"/>
          </w:tcPr>
          <w:p w14:paraId="2ED7C24A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24 h</w:t>
            </w:r>
          </w:p>
        </w:tc>
        <w:tc>
          <w:tcPr>
            <w:tcW w:w="2396" w:type="pct"/>
            <w:vAlign w:val="center"/>
          </w:tcPr>
          <w:p w14:paraId="2645512C" w14:textId="2FDF9E53" w:rsidR="00C0537C" w:rsidRPr="00622AD1" w:rsidRDefault="00C0537C" w:rsidP="00152B8B">
            <w:pPr>
              <w:spacing w:line="26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Mortality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by </w:t>
            </w:r>
            <w:r w:rsidR="00870B5E">
              <w:rPr>
                <w:rFonts w:ascii="Times New Roman" w:hAnsi="Times New Roman" w:cs="Times New Roman"/>
                <w:sz w:val="18"/>
                <w:szCs w:val="18"/>
              </w:rPr>
              <w:t>AgNP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:</w:t>
            </w:r>
          </w:p>
          <w:p w14:paraId="4C47D8FB" w14:textId="0BAFF69F" w:rsidR="00C0537C" w:rsidRPr="00622AD1" w:rsidRDefault="00C0537C" w:rsidP="00152B8B">
            <w:pPr>
              <w:spacing w:line="26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i/>
                <w:sz w:val="18"/>
                <w:szCs w:val="18"/>
              </w:rPr>
              <w:t>P. humanus capitis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@ 20(13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40(33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60(57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80(75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100(80%) mg/L, LC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  <w:vertAlign w:val="subscript"/>
              </w:rPr>
              <w:t>50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 = 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52.1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mg/L</w:t>
            </w:r>
          </w:p>
          <w:p w14:paraId="7B5BE069" w14:textId="41E37D24" w:rsidR="00C0537C" w:rsidRPr="00622AD1" w:rsidRDefault="00C0537C" w:rsidP="00152B8B">
            <w:pPr>
              <w:spacing w:line="26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 xml:space="preserve">A. subpictus @ 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20(12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40(24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60(49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80(86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100(91%) mg/L, LC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  <w:vertAlign w:val="subscript"/>
              </w:rPr>
              <w:t>50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 = 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53.9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mg/L</w:t>
            </w:r>
          </w:p>
          <w:p w14:paraId="0EBD0413" w14:textId="6068CAB1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 xml:space="preserve">C. quinquefasciatus 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@ 20(13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40(26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60(56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80(62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100(76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 mg/L, LC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  <w:vertAlign w:val="subscript"/>
              </w:rPr>
              <w:t>50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 = 59.4 mg/L</w:t>
            </w:r>
          </w:p>
          <w:p w14:paraId="0451FDFC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</w:p>
          <w:p w14:paraId="58895F0C" w14:textId="77777777" w:rsidR="00C0537C" w:rsidRPr="00622AD1" w:rsidRDefault="00C0537C" w:rsidP="00152B8B">
            <w:pPr>
              <w:spacing w:line="26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Mortality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by </w:t>
            </w:r>
            <w:r w:rsidRPr="00622AD1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T. cordifolia:</w:t>
            </w:r>
          </w:p>
          <w:p w14:paraId="29103989" w14:textId="36915838" w:rsidR="00C0537C" w:rsidRPr="00622AD1" w:rsidRDefault="00C0537C" w:rsidP="00152B8B">
            <w:pPr>
              <w:spacing w:line="26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i/>
                <w:sz w:val="18"/>
                <w:szCs w:val="18"/>
              </w:rPr>
              <w:t>P. humanus capitis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@ 5(19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10(36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15(69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20(86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25(100%) mg/L, LC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  <w:vertAlign w:val="subscript"/>
              </w:rPr>
              <w:t>50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 = 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12.5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mg/L</w:t>
            </w:r>
          </w:p>
          <w:p w14:paraId="6E7BFF01" w14:textId="5ED2F077" w:rsidR="00C0537C" w:rsidRPr="00622AD1" w:rsidRDefault="00C0537C" w:rsidP="00152B8B">
            <w:pPr>
              <w:spacing w:line="26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 xml:space="preserve">A. subpictus @ 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2.5(19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5.0(27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7.5(59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10(92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20(100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 mg/L, LC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  <w:vertAlign w:val="subscript"/>
              </w:rPr>
              <w:t>50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 = 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6.34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mg/L</w:t>
            </w:r>
          </w:p>
          <w:p w14:paraId="25F2B915" w14:textId="17CB4A65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 xml:space="preserve">C. quinquefasciatus 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@ 2.5(12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5.0(20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7.5(49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10(85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20(100%) mg/L, LC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  <w:vertAlign w:val="subscript"/>
              </w:rPr>
              <w:t>50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 = 6.96 mg/L</w:t>
            </w:r>
          </w:p>
        </w:tc>
        <w:tc>
          <w:tcPr>
            <w:tcW w:w="384" w:type="pct"/>
            <w:vAlign w:val="center"/>
          </w:tcPr>
          <w:p w14:paraId="6BB32DDF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Jayaseelan et al. 2011</w:t>
            </w:r>
          </w:p>
        </w:tc>
      </w:tr>
      <w:tr w:rsidR="00EF1AEC" w:rsidRPr="00F81616" w14:paraId="3BD7A534" w14:textId="77777777" w:rsidTr="008727CE">
        <w:trPr>
          <w:jc w:val="center"/>
        </w:trPr>
        <w:tc>
          <w:tcPr>
            <w:tcW w:w="218" w:type="pct"/>
            <w:vAlign w:val="center"/>
          </w:tcPr>
          <w:p w14:paraId="4898F0DD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652" w:type="pct"/>
            <w:vAlign w:val="center"/>
          </w:tcPr>
          <w:p w14:paraId="2E5D2FD8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plant extract, </w:t>
            </w: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>Euphorbia prostrata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(Malpighiales: Euphorbiaceae)</w:t>
            </w:r>
          </w:p>
        </w:tc>
        <w:tc>
          <w:tcPr>
            <w:tcW w:w="610" w:type="pct"/>
            <w:vAlign w:val="center"/>
          </w:tcPr>
          <w:p w14:paraId="480137FA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>Sitophilus oryzae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(Coleoptera: Curculionidae)</w:t>
            </w:r>
          </w:p>
        </w:tc>
        <w:tc>
          <w:tcPr>
            <w:tcW w:w="522" w:type="pct"/>
            <w:vAlign w:val="center"/>
          </w:tcPr>
          <w:p w14:paraId="71CD48BC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50, 100, 150, 200, 250 mg/kg</w:t>
            </w:r>
          </w:p>
        </w:tc>
        <w:tc>
          <w:tcPr>
            <w:tcW w:w="218" w:type="pct"/>
            <w:vAlign w:val="center"/>
          </w:tcPr>
          <w:p w14:paraId="6B6C491C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1, 3, 5, 7, 14 d</w:t>
            </w:r>
          </w:p>
        </w:tc>
        <w:tc>
          <w:tcPr>
            <w:tcW w:w="2396" w:type="pct"/>
            <w:vAlign w:val="center"/>
          </w:tcPr>
          <w:p w14:paraId="343D97E8" w14:textId="2C16EDCE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Mortality @ 14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  <w:vertAlign w:val="superscript"/>
              </w:rPr>
              <w:t>th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d 50(71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100(80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150(91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200(97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250(100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</w:t>
            </w:r>
          </w:p>
          <w:p w14:paraId="39F965F0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LD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  <w:vertAlign w:val="subscript"/>
              </w:rPr>
              <w:t>50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= 44.7 mg/kg</w:t>
            </w:r>
          </w:p>
        </w:tc>
        <w:tc>
          <w:tcPr>
            <w:tcW w:w="384" w:type="pct"/>
            <w:vAlign w:val="center"/>
          </w:tcPr>
          <w:p w14:paraId="2FC88D0B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Zahir et al. 2012</w:t>
            </w:r>
          </w:p>
        </w:tc>
      </w:tr>
      <w:tr w:rsidR="00EF1AEC" w:rsidRPr="00F81616" w14:paraId="216F08E3" w14:textId="77777777" w:rsidTr="008727CE">
        <w:trPr>
          <w:jc w:val="center"/>
        </w:trPr>
        <w:tc>
          <w:tcPr>
            <w:tcW w:w="218" w:type="pct"/>
            <w:vAlign w:val="center"/>
          </w:tcPr>
          <w:p w14:paraId="5AE99D4C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652" w:type="pct"/>
            <w:vAlign w:val="center"/>
          </w:tcPr>
          <w:p w14:paraId="4F444B8B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plant extract, </w:t>
            </w: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 xml:space="preserve">Avicennia </w:t>
            </w: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lastRenderedPageBreak/>
              <w:t>marina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(Lamiales: Acanthaceae)</w:t>
            </w:r>
          </w:p>
        </w:tc>
        <w:tc>
          <w:tcPr>
            <w:tcW w:w="610" w:type="pct"/>
            <w:vAlign w:val="center"/>
          </w:tcPr>
          <w:p w14:paraId="0A12F2A9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lastRenderedPageBreak/>
              <w:t>Sitophilus oryzae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lastRenderedPageBreak/>
              <w:t>(Coleoptera: Curculionidae)</w:t>
            </w:r>
          </w:p>
        </w:tc>
        <w:tc>
          <w:tcPr>
            <w:tcW w:w="522" w:type="pct"/>
            <w:vAlign w:val="center"/>
          </w:tcPr>
          <w:p w14:paraId="13F3E4BC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lastRenderedPageBreak/>
              <w:t xml:space="preserve">15–25 nm, </w:t>
            </w:r>
          </w:p>
          <w:p w14:paraId="0E9AC1A3" w14:textId="532F6A6D" w:rsidR="00C0537C" w:rsidRPr="00622AD1" w:rsidRDefault="00870B5E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lastRenderedPageBreak/>
              <w:t>AgNP</w:t>
            </w:r>
            <w:r w:rsidR="00C0537C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: 25</w:t>
            </w:r>
            <w:r w:rsidR="00C0537C"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C0537C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50, 75, 100 mg/mL</w:t>
            </w:r>
          </w:p>
          <w:p w14:paraId="62034CAD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Aqueous extract: 250, 500, 750, 1000 mg/mL</w:t>
            </w:r>
          </w:p>
        </w:tc>
        <w:tc>
          <w:tcPr>
            <w:tcW w:w="218" w:type="pct"/>
            <w:vAlign w:val="center"/>
          </w:tcPr>
          <w:p w14:paraId="33A1671C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lastRenderedPageBreak/>
              <w:t xml:space="preserve">12–96 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lastRenderedPageBreak/>
              <w:t>h</w:t>
            </w:r>
          </w:p>
        </w:tc>
        <w:tc>
          <w:tcPr>
            <w:tcW w:w="2396" w:type="pct"/>
            <w:vAlign w:val="center"/>
          </w:tcPr>
          <w:p w14:paraId="51FD63FA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lastRenderedPageBreak/>
              <w:t>Mortality after 96 h</w:t>
            </w:r>
          </w:p>
          <w:p w14:paraId="00F1609D" w14:textId="3507DB00" w:rsidR="00C0537C" w:rsidRPr="00622AD1" w:rsidRDefault="00870B5E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lastRenderedPageBreak/>
              <w:t>AgNP</w:t>
            </w:r>
            <w:r w:rsidR="00C0537C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: @ 25(100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="00C0537C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50(100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="00C0537C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75(80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="00C0537C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100(80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="00C0537C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 mg/mL</w:t>
            </w:r>
          </w:p>
          <w:p w14:paraId="47142500" w14:textId="0162B6E2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Aqueous extract: </w:t>
            </w:r>
            <w:r w:rsidRPr="00622AD1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@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250 (30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500(40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750(20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1000(20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 mg/mL</w:t>
            </w:r>
          </w:p>
        </w:tc>
        <w:tc>
          <w:tcPr>
            <w:tcW w:w="384" w:type="pct"/>
            <w:vAlign w:val="center"/>
          </w:tcPr>
          <w:p w14:paraId="6ADC5328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lastRenderedPageBreak/>
              <w:t xml:space="preserve">Sankar and 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lastRenderedPageBreak/>
              <w:t>Abideen 2015</w:t>
            </w:r>
          </w:p>
        </w:tc>
      </w:tr>
      <w:tr w:rsidR="00EF1AEC" w:rsidRPr="00F81616" w14:paraId="35A6080C" w14:textId="77777777" w:rsidTr="008727CE">
        <w:trPr>
          <w:jc w:val="center"/>
        </w:trPr>
        <w:tc>
          <w:tcPr>
            <w:tcW w:w="218" w:type="pct"/>
            <w:vAlign w:val="center"/>
          </w:tcPr>
          <w:p w14:paraId="3BB4C0E9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652" w:type="pct"/>
            <w:vAlign w:val="center"/>
          </w:tcPr>
          <w:p w14:paraId="20597952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seaweed (red algae) extract, </w:t>
            </w: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>Hypnea musciformis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(Gigartinales: Cystocloniaceae)</w:t>
            </w:r>
          </w:p>
        </w:tc>
        <w:tc>
          <w:tcPr>
            <w:tcW w:w="610" w:type="pct"/>
            <w:vAlign w:val="center"/>
          </w:tcPr>
          <w:p w14:paraId="23900DFE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>Aedes aegypti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(Diptera: Culicidae) and </w:t>
            </w: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>Plutella xylostella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(Lepidoptera: Plutellidae)</w:t>
            </w:r>
          </w:p>
        </w:tc>
        <w:tc>
          <w:tcPr>
            <w:tcW w:w="522" w:type="pct"/>
            <w:vAlign w:val="center"/>
          </w:tcPr>
          <w:p w14:paraId="68757C86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10</w:t>
            </w:r>
            <w:r w:rsidRPr="00622AD1">
              <w:rPr>
                <w:rFonts w:ascii="Times New Roman" w:eastAsia="游ゴシック" w:hAnsi="Times New Roman" w:cs="Times New Roman"/>
                <w:sz w:val="18"/>
                <w:szCs w:val="18"/>
              </w:rPr>
              <w:t>–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50 ppm</w:t>
            </w:r>
          </w:p>
        </w:tc>
        <w:tc>
          <w:tcPr>
            <w:tcW w:w="218" w:type="pct"/>
            <w:vAlign w:val="center"/>
          </w:tcPr>
          <w:p w14:paraId="7E3703CE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24 h</w:t>
            </w:r>
          </w:p>
        </w:tc>
        <w:tc>
          <w:tcPr>
            <w:tcW w:w="2396" w:type="pct"/>
            <w:vAlign w:val="center"/>
          </w:tcPr>
          <w:p w14:paraId="7249BAE4" w14:textId="1B9D68E6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i/>
                <w:sz w:val="18"/>
                <w:szCs w:val="18"/>
              </w:rPr>
              <w:t>Ae. aegypti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adult longevity</w:t>
            </w:r>
            <w:r w:rsidR="001C7153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(male, female)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after 24 h @ 10(13, 25), 20(11,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30(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9, 22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40(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7, 20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50(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5, 17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</w:t>
            </w:r>
            <w:r w:rsidR="001C7153">
              <w:rPr>
                <w:rFonts w:ascii="Times New Roman" w:eastAsia="ＭＳ 明朝" w:hAnsi="Times New Roman" w:cs="Times New Roman" w:hint="eastAsia"/>
                <w:kern w:val="2"/>
                <w:sz w:val="18"/>
                <w:szCs w:val="18"/>
              </w:rPr>
              <w:t xml:space="preserve"> </w:t>
            </w:r>
            <w:r w:rsidR="001C7153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ppm; 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Fecundity @ 10(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141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20(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132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30(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125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40(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115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50(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98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</w:t>
            </w:r>
            <w:r w:rsidR="001C7153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ppm</w:t>
            </w:r>
          </w:p>
          <w:p w14:paraId="1193A116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</w:pPr>
          </w:p>
          <w:p w14:paraId="55B224E8" w14:textId="2C28C9AD" w:rsidR="00C0537C" w:rsidRPr="00622AD1" w:rsidRDefault="00C0537C" w:rsidP="001C7153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>P. xylostella.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adult longevity</w:t>
            </w:r>
            <w:r w:rsidR="001C7153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(male, female)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after 24 h @ 10(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11, 24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20(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9, 22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30(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7.9, 18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40(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5, 16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50(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5, 15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</w:t>
            </w:r>
            <w:r w:rsidR="001C7153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ppm; 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Fecundity @ 10(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720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20(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533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30(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311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40(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203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50(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98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) </w:t>
            </w:r>
            <w:r w:rsidR="001C7153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ppm</w:t>
            </w:r>
          </w:p>
        </w:tc>
        <w:tc>
          <w:tcPr>
            <w:tcW w:w="384" w:type="pct"/>
            <w:vAlign w:val="center"/>
          </w:tcPr>
          <w:p w14:paraId="2E3EAE00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Roni et al. 2015</w:t>
            </w:r>
          </w:p>
        </w:tc>
      </w:tr>
      <w:tr w:rsidR="00EF1AEC" w:rsidRPr="00F81616" w14:paraId="4514111B" w14:textId="77777777" w:rsidTr="008727CE">
        <w:trPr>
          <w:jc w:val="center"/>
        </w:trPr>
        <w:tc>
          <w:tcPr>
            <w:tcW w:w="218" w:type="pct"/>
            <w:vAlign w:val="center"/>
          </w:tcPr>
          <w:p w14:paraId="3D8F8A3A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652" w:type="pct"/>
            <w:vAlign w:val="center"/>
          </w:tcPr>
          <w:p w14:paraId="46B6B30E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plant extract, </w:t>
            </w: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>Arachis hypogaea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(Fabales: Fabaceae)</w:t>
            </w:r>
          </w:p>
        </w:tc>
        <w:tc>
          <w:tcPr>
            <w:tcW w:w="610" w:type="pct"/>
            <w:vAlign w:val="center"/>
          </w:tcPr>
          <w:p w14:paraId="69FFEDB6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>Aedes aegypti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and </w:t>
            </w: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>Anopheles stephensi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(Diptera: Culicidae)</w:t>
            </w:r>
          </w:p>
        </w:tc>
        <w:tc>
          <w:tcPr>
            <w:tcW w:w="522" w:type="pct"/>
            <w:vAlign w:val="center"/>
          </w:tcPr>
          <w:p w14:paraId="1A4F3FDA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1.25, 2.25, 5, 10, 15 ppm</w:t>
            </w:r>
          </w:p>
        </w:tc>
        <w:tc>
          <w:tcPr>
            <w:tcW w:w="218" w:type="pct"/>
            <w:vAlign w:val="center"/>
          </w:tcPr>
          <w:p w14:paraId="6D5154C6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24 h</w:t>
            </w:r>
          </w:p>
        </w:tc>
        <w:tc>
          <w:tcPr>
            <w:tcW w:w="2396" w:type="pct"/>
            <w:vAlign w:val="center"/>
          </w:tcPr>
          <w:p w14:paraId="642E342D" w14:textId="1908161D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Mortality of </w:t>
            </w: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>A. stephensi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@ 1.25(27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2.25(46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5(61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10(87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15(100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 ppm, LC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  <w:vertAlign w:val="subscript"/>
              </w:rPr>
              <w:t xml:space="preserve">50 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=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  <w:vertAlign w:val="subscript"/>
              </w:rPr>
              <w:t xml:space="preserve"> 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3.13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ppm</w:t>
            </w:r>
          </w:p>
          <w:p w14:paraId="0489E417" w14:textId="77777777" w:rsidR="000D6901" w:rsidRDefault="00C0537C" w:rsidP="00152B8B">
            <w:pPr>
              <w:spacing w:line="26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A. aegypti @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1.25(34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2.25(57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5(75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10(92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15(100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 ppm, LC</w:t>
            </w:r>
            <w:r w:rsidRPr="00622AD1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50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= 1.85 ppm</w:t>
            </w:r>
          </w:p>
          <w:p w14:paraId="5B94931D" w14:textId="76C87DAA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Reduced the population of both species</w:t>
            </w:r>
          </w:p>
        </w:tc>
        <w:tc>
          <w:tcPr>
            <w:tcW w:w="384" w:type="pct"/>
            <w:vAlign w:val="center"/>
          </w:tcPr>
          <w:p w14:paraId="6DDCA788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Velu et al. 2015</w:t>
            </w:r>
          </w:p>
        </w:tc>
      </w:tr>
      <w:tr w:rsidR="00EF1AEC" w:rsidRPr="00F81616" w14:paraId="1FE5BC76" w14:textId="77777777" w:rsidTr="008727CE">
        <w:trPr>
          <w:jc w:val="center"/>
        </w:trPr>
        <w:tc>
          <w:tcPr>
            <w:tcW w:w="218" w:type="pct"/>
            <w:vAlign w:val="center"/>
          </w:tcPr>
          <w:p w14:paraId="2DE106A9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652" w:type="pct"/>
            <w:vAlign w:val="center"/>
          </w:tcPr>
          <w:p w14:paraId="2CC950AC" w14:textId="57457E7F" w:rsidR="00C0537C" w:rsidRPr="00037BF6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iCs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plant oils, </w:t>
            </w: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>Ricinus communis</w:t>
            </w:r>
            <w:r w:rsidR="00037BF6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 xml:space="preserve"> </w:t>
            </w:r>
            <w:r w:rsidR="00037BF6" w:rsidRPr="00037BF6">
              <w:rPr>
                <w:rFonts w:ascii="Times New Roman" w:eastAsia="ＭＳ 明朝" w:hAnsi="Times New Roman" w:cs="Times New Roman"/>
                <w:iCs/>
                <w:kern w:val="2"/>
                <w:sz w:val="18"/>
                <w:szCs w:val="18"/>
              </w:rPr>
              <w:t>(Malpighiales: Euphorbiaceae)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and </w:t>
            </w: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 xml:space="preserve">Citrus </w:t>
            </w:r>
            <w:r w:rsidR="00037BF6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 xml:space="preserve">x </w:t>
            </w: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>paradis</w:t>
            </w:r>
            <w:r w:rsidR="00037BF6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>i</w:t>
            </w:r>
            <w:r w:rsidR="00037BF6">
              <w:rPr>
                <w:rFonts w:ascii="Times New Roman" w:eastAsia="ＭＳ 明朝" w:hAnsi="Times New Roman" w:cs="Times New Roman"/>
                <w:iCs/>
                <w:kern w:val="2"/>
                <w:sz w:val="18"/>
                <w:szCs w:val="18"/>
              </w:rPr>
              <w:t xml:space="preserve"> (</w:t>
            </w:r>
            <w:r w:rsidR="00037BF6" w:rsidRPr="00037BF6">
              <w:rPr>
                <w:rFonts w:ascii="Times New Roman" w:eastAsia="ＭＳ 明朝" w:hAnsi="Times New Roman" w:cs="Times New Roman"/>
                <w:iCs/>
                <w:kern w:val="2"/>
                <w:sz w:val="18"/>
                <w:szCs w:val="18"/>
              </w:rPr>
              <w:t>Sapindales</w:t>
            </w:r>
            <w:r w:rsidR="00037BF6">
              <w:rPr>
                <w:rFonts w:ascii="Times New Roman" w:eastAsia="ＭＳ 明朝" w:hAnsi="Times New Roman" w:cs="Times New Roman"/>
                <w:iCs/>
                <w:kern w:val="2"/>
                <w:sz w:val="18"/>
                <w:szCs w:val="18"/>
              </w:rPr>
              <w:t>: Rutaceae)</w:t>
            </w:r>
          </w:p>
        </w:tc>
        <w:tc>
          <w:tcPr>
            <w:tcW w:w="610" w:type="pct"/>
            <w:vAlign w:val="center"/>
          </w:tcPr>
          <w:p w14:paraId="422890B4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>Tribolium castaneum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(Coleoptera: Tenebrionidae)</w:t>
            </w:r>
          </w:p>
        </w:tc>
        <w:tc>
          <w:tcPr>
            <w:tcW w:w="522" w:type="pct"/>
            <w:vAlign w:val="center"/>
          </w:tcPr>
          <w:p w14:paraId="29442867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100, 200, 300 ppm</w:t>
            </w:r>
          </w:p>
        </w:tc>
        <w:tc>
          <w:tcPr>
            <w:tcW w:w="218" w:type="pct"/>
            <w:vAlign w:val="center"/>
          </w:tcPr>
          <w:p w14:paraId="36CEB72F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24, 48, 72, 96 h</w:t>
            </w:r>
          </w:p>
        </w:tc>
        <w:tc>
          <w:tcPr>
            <w:tcW w:w="2396" w:type="pct"/>
            <w:vAlign w:val="center"/>
          </w:tcPr>
          <w:p w14:paraId="33564FA8" w14:textId="2CB9A857" w:rsidR="00C0537C" w:rsidRPr="00622AD1" w:rsidRDefault="00C0537C" w:rsidP="00152B8B">
            <w:pPr>
              <w:spacing w:line="240" w:lineRule="exact"/>
              <w:textAlignment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R. communis</w:t>
            </w:r>
            <w:r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="00870B5E">
              <w:rPr>
                <w:rFonts w:ascii="Times New Roman" w:hAnsi="Times New Roman" w:cs="Times New Roman"/>
                <w:bCs/>
                <w:sz w:val="18"/>
                <w:szCs w:val="18"/>
              </w:rPr>
              <w:t>AgNP</w:t>
            </w:r>
            <w:r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>:</w:t>
            </w:r>
          </w:p>
          <w:p w14:paraId="113AA1BF" w14:textId="4377D07D" w:rsidR="00C0537C" w:rsidRPr="00622AD1" w:rsidRDefault="00C0537C" w:rsidP="00152B8B">
            <w:pPr>
              <w:spacing w:line="240" w:lineRule="exact"/>
              <w:textAlignment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>Adult mortality after 24–96 h @ 100(19</w:t>
            </w:r>
            <w:r w:rsidR="00952998"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>, 19</w:t>
            </w:r>
            <w:r w:rsidR="00952998"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>, 22</w:t>
            </w:r>
            <w:r w:rsidR="00952998"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>, 26</w:t>
            </w:r>
            <w:r w:rsidR="00952998"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>), 200(28</w:t>
            </w:r>
            <w:r w:rsidR="00952998"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>, 29</w:t>
            </w:r>
            <w:r w:rsidR="00952998"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>, 32</w:t>
            </w:r>
            <w:r w:rsidR="00952998"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>, 33</w:t>
            </w:r>
            <w:r w:rsidR="00952998"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>), 300(32</w:t>
            </w:r>
            <w:r w:rsidR="00952998"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>, 34</w:t>
            </w:r>
            <w:r w:rsidR="00952998"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>, 37</w:t>
            </w:r>
            <w:r w:rsidR="00952998"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>, 41</w:t>
            </w:r>
            <w:r w:rsidR="00952998"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)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ppm</w:t>
            </w:r>
          </w:p>
          <w:p w14:paraId="115BDB54" w14:textId="1F031613" w:rsidR="00C0537C" w:rsidRPr="00622AD1" w:rsidRDefault="00C0537C" w:rsidP="00152B8B">
            <w:pPr>
              <w:spacing w:line="240" w:lineRule="exact"/>
              <w:textAlignment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>Repellency after 24 h @ 100(50</w:t>
            </w:r>
            <w:r w:rsidR="00952998"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>), 200(56</w:t>
            </w:r>
            <w:r w:rsidR="00952998"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>), 300 (68</w:t>
            </w:r>
            <w:r w:rsidR="00952998"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)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ppm</w:t>
            </w:r>
          </w:p>
          <w:p w14:paraId="0BF9EF2C" w14:textId="77777777" w:rsidR="00C0537C" w:rsidRPr="00622AD1" w:rsidRDefault="00C0537C" w:rsidP="00152B8B">
            <w:pPr>
              <w:spacing w:line="240" w:lineRule="exact"/>
              <w:textAlignment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0E5933AB" w14:textId="4D1C1E9A" w:rsidR="00C0537C" w:rsidRPr="00622AD1" w:rsidRDefault="00C0537C" w:rsidP="00152B8B">
            <w:pPr>
              <w:spacing w:line="240" w:lineRule="exact"/>
              <w:textAlignment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C. paradis</w:t>
            </w:r>
            <w:r w:rsidR="00037BF6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i</w:t>
            </w:r>
            <w:r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="00870B5E">
              <w:rPr>
                <w:rFonts w:ascii="Times New Roman" w:hAnsi="Times New Roman" w:cs="Times New Roman"/>
                <w:bCs/>
                <w:sz w:val="18"/>
                <w:szCs w:val="18"/>
              </w:rPr>
              <w:t>AgNP</w:t>
            </w:r>
            <w:r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>:</w:t>
            </w:r>
          </w:p>
          <w:p w14:paraId="0F1FE1F1" w14:textId="31AEF3B7" w:rsidR="00C0537C" w:rsidRPr="00622AD1" w:rsidRDefault="00C0537C" w:rsidP="00152B8B">
            <w:pPr>
              <w:spacing w:line="240" w:lineRule="exact"/>
              <w:textAlignment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>Adult mortality after 24–96 h @ 100(18</w:t>
            </w:r>
            <w:r w:rsidR="00952998"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>, 20</w:t>
            </w:r>
            <w:r w:rsidR="00952998"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>, 22</w:t>
            </w:r>
            <w:r w:rsidR="00952998"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>, 23</w:t>
            </w:r>
            <w:r w:rsidR="00952998"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>), 200(30</w:t>
            </w:r>
            <w:r w:rsidR="00952998"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>, 32</w:t>
            </w:r>
            <w:r w:rsidR="00952998"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>, 32</w:t>
            </w:r>
            <w:r w:rsidR="00952998"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>, 33</w:t>
            </w:r>
            <w:r w:rsidR="00952998"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>), 300(26</w:t>
            </w:r>
            <w:r w:rsidR="00952998"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>, 28</w:t>
            </w:r>
            <w:r w:rsidR="00952998"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>, 35</w:t>
            </w:r>
            <w:r w:rsidR="00952998"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>, 39</w:t>
            </w:r>
            <w:r w:rsidR="00952998"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)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ppm</w:t>
            </w:r>
          </w:p>
          <w:p w14:paraId="552BA494" w14:textId="64917733" w:rsidR="00C0537C" w:rsidRPr="00622AD1" w:rsidRDefault="00C0537C" w:rsidP="00152B8B">
            <w:pPr>
              <w:spacing w:line="26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>Repellency after 24 h @ 100 (37</w:t>
            </w:r>
            <w:r w:rsidR="00952998"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>), 200(42</w:t>
            </w:r>
            <w:r w:rsidR="00952998"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>), 300(48</w:t>
            </w:r>
            <w:r w:rsidR="00952998"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)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ppm</w:t>
            </w:r>
          </w:p>
        </w:tc>
        <w:tc>
          <w:tcPr>
            <w:tcW w:w="384" w:type="pct"/>
            <w:vAlign w:val="center"/>
          </w:tcPr>
          <w:p w14:paraId="0655AD4B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Shahzadi et al. 2019</w:t>
            </w:r>
          </w:p>
        </w:tc>
      </w:tr>
      <w:tr w:rsidR="00EF1AEC" w:rsidRPr="00F81616" w14:paraId="101E9C24" w14:textId="77777777" w:rsidTr="008727CE">
        <w:trPr>
          <w:jc w:val="center"/>
        </w:trPr>
        <w:tc>
          <w:tcPr>
            <w:tcW w:w="218" w:type="pct"/>
            <w:vAlign w:val="center"/>
          </w:tcPr>
          <w:p w14:paraId="4B7BC6C5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652" w:type="pct"/>
            <w:vAlign w:val="center"/>
          </w:tcPr>
          <w:p w14:paraId="66854D7A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plant extract, </w:t>
            </w: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>Ocimum basilicum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(Lamiales: Lamiaceae)</w:t>
            </w:r>
          </w:p>
        </w:tc>
        <w:tc>
          <w:tcPr>
            <w:tcW w:w="610" w:type="pct"/>
            <w:vAlign w:val="center"/>
          </w:tcPr>
          <w:p w14:paraId="22FA4053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Tobacco cutworm, </w:t>
            </w: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>Spodoptera litura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(Lepidoptera: Noctuidae)</w:t>
            </w:r>
          </w:p>
        </w:tc>
        <w:tc>
          <w:tcPr>
            <w:tcW w:w="522" w:type="pct"/>
            <w:vAlign w:val="center"/>
          </w:tcPr>
          <w:p w14:paraId="2B454ED6" w14:textId="214B67F9" w:rsidR="00C0537C" w:rsidRPr="00622AD1" w:rsidRDefault="00C0537C" w:rsidP="00543B39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464.2 nm,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100, 500, 1000</w:t>
            </w:r>
            <w:r w:rsidR="00543B39" w:rsidRPr="00622AD1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1500 mg/L</w:t>
            </w:r>
          </w:p>
        </w:tc>
        <w:tc>
          <w:tcPr>
            <w:tcW w:w="218" w:type="pct"/>
            <w:vAlign w:val="center"/>
          </w:tcPr>
          <w:p w14:paraId="1CEE300D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72 h</w:t>
            </w:r>
          </w:p>
        </w:tc>
        <w:tc>
          <w:tcPr>
            <w:tcW w:w="2396" w:type="pct"/>
            <w:vAlign w:val="center"/>
          </w:tcPr>
          <w:p w14:paraId="78B6210F" w14:textId="55180B38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Mortality rates of 2</w:t>
            </w:r>
            <w:r w:rsidRPr="00622AD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nd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5C5B52">
              <w:rPr>
                <w:rFonts w:ascii="Times New Roman" w:hAnsi="Times New Roman" w:cs="Times New Roman"/>
                <w:sz w:val="18"/>
                <w:szCs w:val="18"/>
              </w:rPr>
              <w:t xml:space="preserve">instar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larvae 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@ 100(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21.7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 500(41.7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1000(63.3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1500(96.7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, 78.3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 &amp; 5</w:t>
            </w:r>
            <w:r w:rsidRPr="00622AD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th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instar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@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1500(78.3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) 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mg/L,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LC</w:t>
            </w:r>
            <w:r w:rsidRPr="00622AD1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50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= 436.3 (2</w:t>
            </w:r>
            <w:r w:rsidRPr="00622AD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nd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instar) &amp; 858.1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622AD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th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instar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 mg/L</w:t>
            </w:r>
          </w:p>
        </w:tc>
        <w:tc>
          <w:tcPr>
            <w:tcW w:w="384" w:type="pct"/>
            <w:vAlign w:val="center"/>
          </w:tcPr>
          <w:p w14:paraId="7E1F4172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Jafir et al. 2021</w:t>
            </w:r>
          </w:p>
        </w:tc>
      </w:tr>
      <w:tr w:rsidR="00EF1AEC" w:rsidRPr="00F81616" w14:paraId="05C9E553" w14:textId="77777777" w:rsidTr="008727CE">
        <w:trPr>
          <w:jc w:val="center"/>
        </w:trPr>
        <w:tc>
          <w:tcPr>
            <w:tcW w:w="218" w:type="pct"/>
            <w:vAlign w:val="center"/>
          </w:tcPr>
          <w:p w14:paraId="0158CFF2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652" w:type="pct"/>
            <w:vAlign w:val="center"/>
          </w:tcPr>
          <w:p w14:paraId="472E399A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fungus extract, </w:t>
            </w: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>Beauveria bassiana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(Hypocreales: Cordycipitaceae)</w:t>
            </w:r>
          </w:p>
        </w:tc>
        <w:tc>
          <w:tcPr>
            <w:tcW w:w="610" w:type="pct"/>
            <w:vAlign w:val="center"/>
          </w:tcPr>
          <w:p w14:paraId="536495BF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>Aedes aegypti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(Diptera: Culicidae)</w:t>
            </w:r>
          </w:p>
        </w:tc>
        <w:tc>
          <w:tcPr>
            <w:tcW w:w="522" w:type="pct"/>
            <w:vAlign w:val="center"/>
          </w:tcPr>
          <w:p w14:paraId="54D1ACA8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36.9–60.9 nm, spherical, </w:t>
            </w:r>
          </w:p>
          <w:p w14:paraId="0AD994EE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0.06, 0.12, 0.25, 0.50, 1.00 ppm</w:t>
            </w:r>
          </w:p>
        </w:tc>
        <w:tc>
          <w:tcPr>
            <w:tcW w:w="218" w:type="pct"/>
            <w:vAlign w:val="center"/>
          </w:tcPr>
          <w:p w14:paraId="58333784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24 h</w:t>
            </w:r>
          </w:p>
        </w:tc>
        <w:tc>
          <w:tcPr>
            <w:tcW w:w="2396" w:type="pct"/>
            <w:vAlign w:val="center"/>
          </w:tcPr>
          <w:p w14:paraId="705A9FAF" w14:textId="1441B41A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Mortality of 4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  <w:vertAlign w:val="superscript"/>
              </w:rPr>
              <w:t>th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instar larvae after 24 h @ 0.06(5</w:t>
            </w:r>
            <w:r w:rsidR="00A32DC0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2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0.12(</w:t>
            </w:r>
            <w:r w:rsidR="00A32DC0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60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0.25(</w:t>
            </w:r>
            <w:r w:rsidR="00A32DC0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69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0.50(76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1.00(83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 ppm, LC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  <w:vertAlign w:val="subscript"/>
              </w:rPr>
              <w:t>50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= 0.79</w:t>
            </w:r>
            <w:r w:rsidR="00A32DC0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ppm</w:t>
            </w:r>
          </w:p>
        </w:tc>
        <w:tc>
          <w:tcPr>
            <w:tcW w:w="384" w:type="pct"/>
            <w:vAlign w:val="center"/>
          </w:tcPr>
          <w:p w14:paraId="5FACDDE8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Banu and Balasubramanian 2014a</w:t>
            </w:r>
          </w:p>
        </w:tc>
      </w:tr>
      <w:tr w:rsidR="00EF1AEC" w:rsidRPr="00F81616" w14:paraId="0C26F838" w14:textId="77777777" w:rsidTr="008727CE">
        <w:trPr>
          <w:jc w:val="center"/>
        </w:trPr>
        <w:tc>
          <w:tcPr>
            <w:tcW w:w="218" w:type="pct"/>
            <w:vAlign w:val="center"/>
          </w:tcPr>
          <w:p w14:paraId="2D6F650A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652" w:type="pct"/>
            <w:vAlign w:val="center"/>
          </w:tcPr>
          <w:p w14:paraId="2583F9D7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fungus extract, </w:t>
            </w: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>Beauveria bassiana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(Hypocreales: Cordycipitaceae)</w:t>
            </w:r>
          </w:p>
        </w:tc>
        <w:tc>
          <w:tcPr>
            <w:tcW w:w="610" w:type="pct"/>
            <w:vAlign w:val="center"/>
          </w:tcPr>
          <w:p w14:paraId="53147257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1–4 instar larvae of</w:t>
            </w: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 xml:space="preserve"> Aedes aegypti, Anopheles stephens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i, </w:t>
            </w: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>Culex quinquefasciatus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(Diptera: Culicidae)</w:t>
            </w:r>
          </w:p>
        </w:tc>
        <w:tc>
          <w:tcPr>
            <w:tcW w:w="522" w:type="pct"/>
            <w:vAlign w:val="center"/>
          </w:tcPr>
          <w:p w14:paraId="52734726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  <w:vertAlign w:val="superscript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20.4–34.2 nm, spherical, 50, 100, 150, 200, 250, 300 μg/mL</w:t>
            </w:r>
          </w:p>
        </w:tc>
        <w:tc>
          <w:tcPr>
            <w:tcW w:w="218" w:type="pct"/>
            <w:vAlign w:val="center"/>
          </w:tcPr>
          <w:p w14:paraId="2B7D6AF3" w14:textId="77777777" w:rsidR="00C0537C" w:rsidRPr="00622AD1" w:rsidRDefault="00C0537C" w:rsidP="00152B8B">
            <w:pPr>
              <w:spacing w:line="26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24 h</w:t>
            </w:r>
          </w:p>
        </w:tc>
        <w:tc>
          <w:tcPr>
            <w:tcW w:w="2396" w:type="pct"/>
            <w:vAlign w:val="center"/>
          </w:tcPr>
          <w:p w14:paraId="057CC692" w14:textId="384EA0F4" w:rsidR="00C0537C" w:rsidRPr="00622AD1" w:rsidRDefault="00C0537C" w:rsidP="00152B8B">
            <w:pPr>
              <w:spacing w:line="26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Mortality of 1</w:t>
            </w:r>
            <w:r w:rsidRPr="00622AD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st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instar larvae of</w:t>
            </w:r>
            <w:r w:rsidRPr="00622AD1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Ae. aegypti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@ 50(69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100(73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</w:t>
            </w:r>
            <w:r w:rsidR="0059682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150(83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200(90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250(98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300(100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LC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  <w:vertAlign w:val="subscript"/>
              </w:rPr>
              <w:t>50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= 34.7 μg/mL;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622AD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th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instar larvae @ 50(67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100(72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150(83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200(91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250(93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300(98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LC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  <w:vertAlign w:val="subscript"/>
              </w:rPr>
              <w:t>50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= 22.5 μg/mL</w:t>
            </w:r>
          </w:p>
          <w:p w14:paraId="3F18BBC6" w14:textId="7DE6A116" w:rsidR="00C0537C" w:rsidRPr="00622AD1" w:rsidRDefault="00C0537C" w:rsidP="00152B8B">
            <w:pPr>
              <w:spacing w:line="26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Mortality</w:t>
            </w:r>
            <w:r w:rsidRPr="00622AD1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622AD1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622AD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st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instar larvae of </w:t>
            </w:r>
            <w:r w:rsidRPr="00622AD1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A. stephensi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@ 50(67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100(71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150(75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200(86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250(95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300(100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LC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  <w:vertAlign w:val="subscript"/>
              </w:rPr>
              <w:t>50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= 45.8 μg/mL;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622AD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th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instar larvae @ 50(63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100(73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150(80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200(90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250(97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300(100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LC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  <w:vertAlign w:val="subscript"/>
              </w:rPr>
              <w:t>50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= 30.8 μg/mL</w:t>
            </w:r>
          </w:p>
          <w:p w14:paraId="32E86B67" w14:textId="4340D2A7" w:rsidR="00C0537C" w:rsidRPr="00622AD1" w:rsidRDefault="00C0537C" w:rsidP="00152B8B">
            <w:pPr>
              <w:spacing w:line="26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Mortality</w:t>
            </w:r>
            <w:r w:rsidRPr="00622AD1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622AD1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622AD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st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instar larvae </w:t>
            </w:r>
            <w:r w:rsidRPr="00622AD1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C. quinquefasciatus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@ 50(68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100(74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150(85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200(92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250(98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300(100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LC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  <w:vertAlign w:val="subscript"/>
              </w:rPr>
              <w:t>50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= 49.4 μg/mL;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622AD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th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instar larvae @ 50(88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100(91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150(92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200(95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250(98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300(100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LC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  <w:vertAlign w:val="subscript"/>
              </w:rPr>
              <w:t>50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= 1.5 μg/mL</w:t>
            </w:r>
          </w:p>
        </w:tc>
        <w:tc>
          <w:tcPr>
            <w:tcW w:w="384" w:type="pct"/>
            <w:vAlign w:val="center"/>
          </w:tcPr>
          <w:p w14:paraId="196D2B68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Prabakaran et al. 2016</w:t>
            </w:r>
          </w:p>
        </w:tc>
      </w:tr>
      <w:tr w:rsidR="00EF1AEC" w:rsidRPr="00F81616" w14:paraId="586469D2" w14:textId="77777777" w:rsidTr="008727CE">
        <w:trPr>
          <w:jc w:val="center"/>
        </w:trPr>
        <w:tc>
          <w:tcPr>
            <w:tcW w:w="218" w:type="pct"/>
            <w:vAlign w:val="center"/>
          </w:tcPr>
          <w:p w14:paraId="4E0D421A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652" w:type="pct"/>
            <w:vAlign w:val="center"/>
          </w:tcPr>
          <w:p w14:paraId="6DADBD67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fungus extract, </w:t>
            </w: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 xml:space="preserve">Isaria </w:t>
            </w: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lastRenderedPageBreak/>
              <w:t>fumosorosea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(Hypocreales: Cordycipitaceae)</w:t>
            </w:r>
          </w:p>
        </w:tc>
        <w:tc>
          <w:tcPr>
            <w:tcW w:w="610" w:type="pct"/>
            <w:vAlign w:val="center"/>
          </w:tcPr>
          <w:p w14:paraId="3D481014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lastRenderedPageBreak/>
              <w:t>Aedes aegypti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, </w:t>
            </w: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 xml:space="preserve">Culex </w:t>
            </w: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lastRenderedPageBreak/>
              <w:t>quinquefasciatus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(Diptera: Culicidae)</w:t>
            </w:r>
          </w:p>
        </w:tc>
        <w:tc>
          <w:tcPr>
            <w:tcW w:w="522" w:type="pct"/>
            <w:vAlign w:val="center"/>
          </w:tcPr>
          <w:p w14:paraId="109DAC41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lastRenderedPageBreak/>
              <w:t xml:space="preserve">51.3–111.0 nm, 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lastRenderedPageBreak/>
              <w:t xml:space="preserve">spherical, </w:t>
            </w:r>
          </w:p>
          <w:p w14:paraId="0BE5FD0D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0.03, 0.06, 0.09, 0.12, 0.15, 0.25, 0.50, 1.00 ppm</w:t>
            </w:r>
          </w:p>
        </w:tc>
        <w:tc>
          <w:tcPr>
            <w:tcW w:w="218" w:type="pct"/>
            <w:vAlign w:val="center"/>
          </w:tcPr>
          <w:p w14:paraId="1129A17C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lastRenderedPageBreak/>
              <w:t>24 h</w:t>
            </w:r>
          </w:p>
        </w:tc>
        <w:tc>
          <w:tcPr>
            <w:tcW w:w="2396" w:type="pct"/>
            <w:vAlign w:val="center"/>
          </w:tcPr>
          <w:p w14:paraId="0524C9A6" w14:textId="08A28B61" w:rsidR="00C0537C" w:rsidRPr="00622AD1" w:rsidRDefault="00C0537C" w:rsidP="00152B8B">
            <w:pPr>
              <w:spacing w:line="26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Mortality of 1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  <w:vertAlign w:val="superscript"/>
              </w:rPr>
              <w:t>st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instar larvae of </w:t>
            </w:r>
            <w:r w:rsidRPr="00622AD1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C. quinquefasciatus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@ 0.03(6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0.06(10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0.09(18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0.12(28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0.15(40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0.25 (56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0.50(76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1.00(82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 ppm</w:t>
            </w:r>
            <w:r w:rsidR="00A74C6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A74C6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LC</w:t>
            </w:r>
            <w:r w:rsidR="00A74C6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  <w:vertAlign w:val="subscript"/>
              </w:rPr>
              <w:t>50</w:t>
            </w:r>
            <w:r w:rsidR="00A74C6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= 0.</w:t>
            </w:r>
            <w:r w:rsidR="00A74C68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07 ppm</w:t>
            </w:r>
          </w:p>
          <w:p w14:paraId="750D025E" w14:textId="65FB2370" w:rsidR="00C0537C" w:rsidRPr="00622AD1" w:rsidRDefault="00C0537C" w:rsidP="00152B8B">
            <w:pPr>
              <w:spacing w:line="26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622AD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th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instar larvae @ 0.03(0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0.06(2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0.09(3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0.12(6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0.15(13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0.25(24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0.50(42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1.00(60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 ppm</w:t>
            </w:r>
            <w:r w:rsidR="00A74C6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A74C6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LC</w:t>
            </w:r>
            <w:r w:rsidR="00A74C6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  <w:vertAlign w:val="subscript"/>
              </w:rPr>
              <w:t>50</w:t>
            </w:r>
            <w:r w:rsidR="00A74C6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= 0.</w:t>
            </w:r>
            <w:r w:rsidR="00A74C68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1</w:t>
            </w:r>
            <w:r w:rsidR="00A74C6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4</w:t>
            </w:r>
            <w:r w:rsidR="00A74C68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ppm</w:t>
            </w:r>
          </w:p>
          <w:p w14:paraId="0F20C065" w14:textId="77777777" w:rsidR="00C0537C" w:rsidRPr="00622AD1" w:rsidRDefault="00C0537C" w:rsidP="00152B8B">
            <w:pPr>
              <w:spacing w:line="26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6819A0F" w14:textId="71B06C63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Mortality of 1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  <w:vertAlign w:val="superscript"/>
              </w:rPr>
              <w:t>st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instar larvae of </w:t>
            </w: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>Ae. aegypti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@ 0.03(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0.06(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47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0.09(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52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0.12(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0.15(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0.25(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78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0.50(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85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1.00(100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)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ppm</w:t>
            </w:r>
            <w:r w:rsidR="00A74C6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A74C6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LC</w:t>
            </w:r>
            <w:r w:rsidR="00A74C6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  <w:vertAlign w:val="subscript"/>
              </w:rPr>
              <w:t>50</w:t>
            </w:r>
            <w:r w:rsidR="00A74C6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= 0.24</w:t>
            </w:r>
          </w:p>
          <w:p w14:paraId="7533C65A" w14:textId="7404958E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4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  <w:vertAlign w:val="superscript"/>
              </w:rPr>
              <w:t>th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instar larvae @ 0.03(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0.06(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0.09(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38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0.12(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0.15(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0.25(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61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0.50(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77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1.00(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92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)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ppm</w:t>
            </w:r>
            <w:r w:rsidR="00A74C6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A74C6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LC</w:t>
            </w:r>
            <w:r w:rsidR="00A74C6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  <w:vertAlign w:val="subscript"/>
              </w:rPr>
              <w:t>50</w:t>
            </w:r>
            <w:r w:rsidR="00A74C6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= 0.</w:t>
            </w:r>
            <w:r w:rsidR="00A74C68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65 ppm</w:t>
            </w:r>
          </w:p>
        </w:tc>
        <w:tc>
          <w:tcPr>
            <w:tcW w:w="384" w:type="pct"/>
            <w:vAlign w:val="center"/>
          </w:tcPr>
          <w:p w14:paraId="5E4D5937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lastRenderedPageBreak/>
              <w:t xml:space="preserve">Banu and 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lastRenderedPageBreak/>
              <w:t>Balasubramanian 2014b</w:t>
            </w:r>
          </w:p>
        </w:tc>
      </w:tr>
      <w:tr w:rsidR="00EF1AEC" w:rsidRPr="00F81616" w14:paraId="322AC991" w14:textId="77777777" w:rsidTr="008727CE">
        <w:trPr>
          <w:jc w:val="center"/>
        </w:trPr>
        <w:tc>
          <w:tcPr>
            <w:tcW w:w="218" w:type="pct"/>
            <w:vAlign w:val="center"/>
          </w:tcPr>
          <w:p w14:paraId="1F3C8B23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652" w:type="pct"/>
            <w:vAlign w:val="center"/>
          </w:tcPr>
          <w:p w14:paraId="70B27C21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fungus extract, </w:t>
            </w: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>Trichoderma harzianum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(Hypocreales: Hypocreaceae)</w:t>
            </w:r>
          </w:p>
        </w:tc>
        <w:tc>
          <w:tcPr>
            <w:tcW w:w="610" w:type="pct"/>
            <w:vAlign w:val="center"/>
          </w:tcPr>
          <w:p w14:paraId="0A50E398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>Aedes aegypti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(Diptera: Culicidae)</w:t>
            </w:r>
          </w:p>
        </w:tc>
        <w:tc>
          <w:tcPr>
            <w:tcW w:w="522" w:type="pct"/>
            <w:vAlign w:val="center"/>
          </w:tcPr>
          <w:p w14:paraId="5C37FD62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10–20 nm, irregular, </w:t>
            </w:r>
          </w:p>
          <w:p w14:paraId="6B007729" w14:textId="7B3AFC37" w:rsidR="00C0537C" w:rsidRPr="00622AD1" w:rsidRDefault="00870B5E" w:rsidP="00152B8B">
            <w:pPr>
              <w:spacing w:line="26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AgNP</w:t>
            </w:r>
            <w:r w:rsidR="00C0537C" w:rsidRPr="00622AD1">
              <w:rPr>
                <w:rFonts w:ascii="Times New Roman" w:hAnsi="Times New Roman" w:cs="Times New Roman"/>
                <w:sz w:val="18"/>
                <w:szCs w:val="18"/>
              </w:rPr>
              <w:t>: 0.05, 0.10, 0.15, 0.20, 0.25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="00C0537C"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0BE84294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</w:pPr>
          </w:p>
          <w:p w14:paraId="684EE3C8" w14:textId="2F3105D1" w:rsidR="00C0537C" w:rsidRPr="00622AD1" w:rsidRDefault="00C0537C" w:rsidP="00152B8B">
            <w:pPr>
              <w:spacing w:line="26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>T. harzianum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extracellular filtrate: 0.2, 0.4, 0.6, 0.8, 1.0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218" w:type="pct"/>
            <w:vAlign w:val="center"/>
          </w:tcPr>
          <w:p w14:paraId="35855C74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24 h</w:t>
            </w:r>
          </w:p>
        </w:tc>
        <w:tc>
          <w:tcPr>
            <w:tcW w:w="2396" w:type="pct"/>
            <w:vAlign w:val="center"/>
          </w:tcPr>
          <w:p w14:paraId="58389E17" w14:textId="6A978C3F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 xml:space="preserve">T. harzianum 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extracellular filtrate</w:t>
            </w:r>
            <w:r w:rsidR="00FF46EF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:</w:t>
            </w:r>
          </w:p>
          <w:p w14:paraId="0F15AAEE" w14:textId="0AF45F6C" w:rsidR="00C0537C" w:rsidRPr="00622AD1" w:rsidRDefault="00C0537C" w:rsidP="00152B8B">
            <w:pPr>
              <w:spacing w:line="260" w:lineRule="exact"/>
              <w:ind w:left="90" w:hangingChars="50" w:hanging="90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1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  <w:vertAlign w:val="superscript"/>
              </w:rPr>
              <w:t>st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@ 0.2(12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0.4(22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0.6(24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0.8(34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1.0(48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LC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  <w:vertAlign w:val="subscript"/>
              </w:rPr>
              <w:t>50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= 1.08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</w:p>
          <w:p w14:paraId="0C1C62E9" w14:textId="51125F7F" w:rsidR="00C0537C" w:rsidRPr="00622AD1" w:rsidRDefault="00C0537C" w:rsidP="00152B8B">
            <w:pPr>
              <w:spacing w:line="260" w:lineRule="exact"/>
              <w:ind w:left="90" w:hangingChars="50" w:hanging="90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4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  <w:vertAlign w:val="superscript"/>
              </w:rPr>
              <w:t xml:space="preserve">th 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@ 0.2(14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0.4(26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0.6(36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0.8(42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1.0(54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LC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  <w:vertAlign w:val="subscript"/>
              </w:rPr>
              <w:t>50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= 0.91</w:t>
            </w:r>
          </w:p>
          <w:p w14:paraId="380B4CBA" w14:textId="6DA0CCC6" w:rsidR="00C0537C" w:rsidRPr="00622AD1" w:rsidRDefault="00C0537C" w:rsidP="00152B8B">
            <w:pPr>
              <w:spacing w:line="260" w:lineRule="exact"/>
              <w:ind w:left="90" w:hangingChars="50" w:hanging="90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Pupa @ 0.2(40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0.4(50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0.6(62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0.8(72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1.0(80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LC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  <w:vertAlign w:val="subscript"/>
              </w:rPr>
              <w:t xml:space="preserve">50 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= 0.39</w:t>
            </w:r>
          </w:p>
          <w:p w14:paraId="0ED74026" w14:textId="68E86F94" w:rsidR="00C0537C" w:rsidRPr="00622AD1" w:rsidRDefault="00FF46EF" w:rsidP="00152B8B">
            <w:pPr>
              <w:spacing w:line="260" w:lineRule="exact"/>
              <w:ind w:left="90" w:hangingChars="50" w:hanging="90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</w:t>
            </w:r>
            <w:r w:rsidR="00C0537C"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iosynthesized </w:t>
            </w:r>
            <w:r w:rsidR="00870B5E">
              <w:rPr>
                <w:rFonts w:ascii="Times New Roman" w:hAnsi="Times New Roman" w:cs="Times New Roman"/>
                <w:sz w:val="18"/>
                <w:szCs w:val="18"/>
              </w:rPr>
              <w:t>AgNP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:</w:t>
            </w:r>
          </w:p>
          <w:p w14:paraId="72C4B3F7" w14:textId="516A8D17" w:rsidR="00C0537C" w:rsidRPr="00622AD1" w:rsidRDefault="00C0537C" w:rsidP="00152B8B">
            <w:pPr>
              <w:spacing w:line="260" w:lineRule="exact"/>
              <w:ind w:left="90" w:hangingChars="50" w:hanging="90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1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  <w:vertAlign w:val="superscript"/>
              </w:rPr>
              <w:t>st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@ 0.2(46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0.4(54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0.6(64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0.8(78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1.0(92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LC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  <w:vertAlign w:val="subscript"/>
              </w:rPr>
              <w:t xml:space="preserve">50 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= 0.079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</w:p>
          <w:p w14:paraId="55EFDD90" w14:textId="449DD70C" w:rsidR="00C0537C" w:rsidRPr="00622AD1" w:rsidRDefault="00C0537C" w:rsidP="00152B8B">
            <w:pPr>
              <w:spacing w:line="260" w:lineRule="exact"/>
              <w:ind w:left="90" w:hangingChars="50" w:hanging="90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4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  <w:vertAlign w:val="superscript"/>
              </w:rPr>
              <w:t xml:space="preserve">th 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@ 0.2(50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0.4(58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0.6(70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0.8(82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1.0(100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LC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  <w:vertAlign w:val="subscript"/>
              </w:rPr>
              <w:t xml:space="preserve">50 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=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  <w:vertAlign w:val="subscript"/>
              </w:rPr>
              <w:t xml:space="preserve"> 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0.068</w:t>
            </w:r>
          </w:p>
          <w:p w14:paraId="6E13CE74" w14:textId="5DE48E0D" w:rsidR="00C0537C" w:rsidRPr="00622AD1" w:rsidRDefault="00C0537C" w:rsidP="00152B8B">
            <w:pPr>
              <w:spacing w:line="260" w:lineRule="exact"/>
              <w:ind w:left="90" w:hangingChars="50" w:hanging="90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Pupa @ 0.2(76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0.4(82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0.6(90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0.8(96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1.0(100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LC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  <w:vertAlign w:val="subscript"/>
              </w:rPr>
              <w:t xml:space="preserve">50 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=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  <w:vertAlign w:val="subscript"/>
              </w:rPr>
              <w:t xml:space="preserve"> 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0.026</w:t>
            </w:r>
          </w:p>
        </w:tc>
        <w:tc>
          <w:tcPr>
            <w:tcW w:w="384" w:type="pct"/>
            <w:vAlign w:val="center"/>
          </w:tcPr>
          <w:p w14:paraId="08E41CA0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Sundaravadivelan and Padmanabhan 2014</w:t>
            </w:r>
          </w:p>
        </w:tc>
      </w:tr>
      <w:tr w:rsidR="00EF1AEC" w:rsidRPr="00F81616" w14:paraId="214751B0" w14:textId="77777777" w:rsidTr="008727CE">
        <w:trPr>
          <w:jc w:val="center"/>
        </w:trPr>
        <w:tc>
          <w:tcPr>
            <w:tcW w:w="218" w:type="pct"/>
            <w:vAlign w:val="center"/>
          </w:tcPr>
          <w:p w14:paraId="2E83964B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CuO</w:t>
            </w:r>
          </w:p>
        </w:tc>
        <w:tc>
          <w:tcPr>
            <w:tcW w:w="652" w:type="pct"/>
            <w:vAlign w:val="center"/>
          </w:tcPr>
          <w:p w14:paraId="09299431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plant extract, </w:t>
            </w: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>Tridax procumbens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(Asterales: Asteraceae)</w:t>
            </w:r>
          </w:p>
        </w:tc>
        <w:tc>
          <w:tcPr>
            <w:tcW w:w="610" w:type="pct"/>
            <w:vAlign w:val="center"/>
          </w:tcPr>
          <w:p w14:paraId="1B26C038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>Aedes aegypti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(Diptera: Culicidae)</w:t>
            </w:r>
          </w:p>
        </w:tc>
        <w:tc>
          <w:tcPr>
            <w:tcW w:w="522" w:type="pct"/>
            <w:vAlign w:val="center"/>
          </w:tcPr>
          <w:p w14:paraId="38A8E276" w14:textId="77777777" w:rsidR="00C0537C" w:rsidRPr="00622AD1" w:rsidRDefault="00C0537C" w:rsidP="00152B8B">
            <w:pPr>
              <w:spacing w:line="26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16 nm,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42049299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1, 2.5, 5, 7.5, 10 mg/L</w:t>
            </w:r>
          </w:p>
        </w:tc>
        <w:tc>
          <w:tcPr>
            <w:tcW w:w="218" w:type="pct"/>
            <w:vAlign w:val="center"/>
          </w:tcPr>
          <w:p w14:paraId="4478C73B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24 h</w:t>
            </w:r>
          </w:p>
        </w:tc>
        <w:tc>
          <w:tcPr>
            <w:tcW w:w="2396" w:type="pct"/>
            <w:vAlign w:val="center"/>
          </w:tcPr>
          <w:p w14:paraId="687FFF7E" w14:textId="378338E6" w:rsidR="00C0537C" w:rsidRPr="00622AD1" w:rsidRDefault="00C0537C" w:rsidP="00152B8B">
            <w:pPr>
              <w:spacing w:line="260" w:lineRule="exact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Mortality</w:t>
            </w:r>
            <w:r w:rsidRPr="00622AD1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 @ 1(17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), 2.5(37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), 5(53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), 7.5(78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), 10(100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)</w:t>
            </w:r>
          </w:p>
          <w:p w14:paraId="1179758B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LC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  <w:vertAlign w:val="subscript"/>
              </w:rPr>
              <w:t>50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= 4.21 mg/L</w:t>
            </w:r>
          </w:p>
        </w:tc>
        <w:tc>
          <w:tcPr>
            <w:tcW w:w="384" w:type="pct"/>
            <w:vAlign w:val="center"/>
          </w:tcPr>
          <w:p w14:paraId="7B9F1721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Selvan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et al. 2018</w:t>
            </w:r>
          </w:p>
        </w:tc>
      </w:tr>
      <w:tr w:rsidR="00EF1AEC" w:rsidRPr="00F81616" w14:paraId="192C9CB9" w14:textId="77777777" w:rsidTr="008727CE">
        <w:trPr>
          <w:jc w:val="center"/>
        </w:trPr>
        <w:tc>
          <w:tcPr>
            <w:tcW w:w="218" w:type="pct"/>
            <w:vAlign w:val="center"/>
          </w:tcPr>
          <w:p w14:paraId="48159ACA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Cu</w:t>
            </w:r>
          </w:p>
        </w:tc>
        <w:tc>
          <w:tcPr>
            <w:tcW w:w="652" w:type="pct"/>
            <w:vAlign w:val="center"/>
          </w:tcPr>
          <w:p w14:paraId="7FE006A7" w14:textId="3CF278DA" w:rsidR="00C0537C" w:rsidRPr="00622AD1" w:rsidRDefault="00C0537C" w:rsidP="004D3883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cell-free extract, copper-resistant bacteria</w:t>
            </w:r>
            <w:r w:rsidR="0018217E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</w:t>
            </w: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>Pseudomonas fluorescens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(Gammaproteobacteria: Pseudomonadaceae) MAL2</w:t>
            </w:r>
          </w:p>
        </w:tc>
        <w:tc>
          <w:tcPr>
            <w:tcW w:w="610" w:type="pct"/>
            <w:vAlign w:val="center"/>
          </w:tcPr>
          <w:p w14:paraId="506C3B9D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>Tribolium castaneum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(Coleoptera: Tenebrionidae)</w:t>
            </w:r>
          </w:p>
        </w:tc>
        <w:tc>
          <w:tcPr>
            <w:tcW w:w="522" w:type="pct"/>
            <w:vAlign w:val="center"/>
          </w:tcPr>
          <w:p w14:paraId="6337D51E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10–70 nm, spherical </w:t>
            </w:r>
          </w:p>
          <w:p w14:paraId="6FF7CCFE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50, 100, 150, 200, 250, 300 µg/mL</w:t>
            </w:r>
          </w:p>
        </w:tc>
        <w:tc>
          <w:tcPr>
            <w:tcW w:w="218" w:type="pct"/>
            <w:vAlign w:val="center"/>
          </w:tcPr>
          <w:p w14:paraId="10801819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5 d</w:t>
            </w:r>
          </w:p>
        </w:tc>
        <w:tc>
          <w:tcPr>
            <w:tcW w:w="2396" w:type="pct"/>
            <w:vAlign w:val="center"/>
          </w:tcPr>
          <w:p w14:paraId="1D29393F" w14:textId="39A21B91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Adult mortality @ 1, 3</w:t>
            </w:r>
            <w:r w:rsidR="00605A8D">
              <w:rPr>
                <w:rFonts w:ascii="Times New Roman" w:eastAsia="ＭＳ 明朝" w:hAnsi="Times New Roman" w:cs="Times New Roman" w:hint="eastAsia"/>
                <w:kern w:val="2"/>
                <w:sz w:val="18"/>
                <w:szCs w:val="18"/>
              </w:rPr>
              <w:t>,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5 d @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50(3, 43, 67%), 100(7, 43,70%), 150(10, 47, 73%), 200(17, 50, 83%), 250(20. 60, 93%), 300(20, 67, 100%) µg/mL, 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LC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  <w:vertAlign w:val="subscript"/>
              </w:rPr>
              <w:t>50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=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693.7, 130.5, 36.9 µg/mL,</w:t>
            </w:r>
          </w:p>
        </w:tc>
        <w:tc>
          <w:tcPr>
            <w:tcW w:w="384" w:type="pct"/>
            <w:vAlign w:val="center"/>
          </w:tcPr>
          <w:p w14:paraId="5185E846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El-Saadony et al. 2020</w:t>
            </w:r>
          </w:p>
        </w:tc>
      </w:tr>
      <w:tr w:rsidR="00EF1AEC" w:rsidRPr="00F81616" w14:paraId="5907C77F" w14:textId="77777777" w:rsidTr="008727CE">
        <w:trPr>
          <w:jc w:val="center"/>
        </w:trPr>
        <w:tc>
          <w:tcPr>
            <w:tcW w:w="218" w:type="pct"/>
            <w:vAlign w:val="center"/>
          </w:tcPr>
          <w:p w14:paraId="5F853022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NiO</w:t>
            </w:r>
          </w:p>
        </w:tc>
        <w:tc>
          <w:tcPr>
            <w:tcW w:w="652" w:type="pct"/>
            <w:vAlign w:val="center"/>
          </w:tcPr>
          <w:p w14:paraId="13947AC5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plant extract, </w:t>
            </w: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>Rauvolfia serpentine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(Gentianales: Apocynaceae)</w:t>
            </w:r>
          </w:p>
        </w:tc>
        <w:tc>
          <w:tcPr>
            <w:tcW w:w="610" w:type="pct"/>
            <w:vAlign w:val="center"/>
          </w:tcPr>
          <w:p w14:paraId="4236990E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>Callosobruchus maculatus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(Coleoptera: Chrysomelidae)</w:t>
            </w:r>
          </w:p>
        </w:tc>
        <w:tc>
          <w:tcPr>
            <w:tcW w:w="522" w:type="pct"/>
            <w:vAlign w:val="center"/>
          </w:tcPr>
          <w:p w14:paraId="439A7E7C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4.9–20.0 nm, </w:t>
            </w:r>
          </w:p>
          <w:p w14:paraId="18F33111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5, 10, 20, 40 ppm</w:t>
            </w:r>
          </w:p>
        </w:tc>
        <w:tc>
          <w:tcPr>
            <w:tcW w:w="218" w:type="pct"/>
            <w:vAlign w:val="center"/>
          </w:tcPr>
          <w:p w14:paraId="44AE20BB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3 d</w:t>
            </w:r>
          </w:p>
        </w:tc>
        <w:tc>
          <w:tcPr>
            <w:tcW w:w="2396" w:type="pct"/>
            <w:vAlign w:val="center"/>
          </w:tcPr>
          <w:p w14:paraId="672A91AE" w14:textId="554DFA96" w:rsidR="00C0537C" w:rsidRPr="00622AD1" w:rsidRDefault="00C0537C" w:rsidP="00152B8B">
            <w:pPr>
              <w:spacing w:line="26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Fecundity @ 5(30.1), 10(27.8), 20(28.5), 40(25.9) ppm</w:t>
            </w:r>
            <w:r w:rsidR="00A3601E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6723A1B1" w14:textId="2B933FBC" w:rsidR="00C0537C" w:rsidRPr="00622AD1" w:rsidRDefault="00C0537C" w:rsidP="00152B8B">
            <w:pPr>
              <w:spacing w:line="26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development period @ 5(32.3</w:t>
            </w:r>
            <w:r w:rsidR="00027013"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d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10(32.2</w:t>
            </w:r>
            <w:r w:rsidR="00027013"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d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20(34.9</w:t>
            </w:r>
            <w:r w:rsidR="00027013"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d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40(35.2</w:t>
            </w:r>
            <w:r w:rsidR="00027013"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d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) </w:t>
            </w:r>
            <w:r w:rsidR="00027013" w:rsidRPr="00622AD1">
              <w:rPr>
                <w:rFonts w:ascii="Times New Roman" w:hAnsi="Times New Roman" w:cs="Times New Roman"/>
                <w:sz w:val="18"/>
                <w:szCs w:val="18"/>
              </w:rPr>
              <w:t>ppm</w:t>
            </w:r>
            <w:r w:rsidR="00A3601E">
              <w:rPr>
                <w:rFonts w:ascii="Times New Roman" w:hAnsi="Times New Roman" w:cs="Times New Roman"/>
                <w:sz w:val="18"/>
                <w:szCs w:val="18"/>
              </w:rPr>
              <w:t>;</w:t>
            </w:r>
          </w:p>
          <w:p w14:paraId="5CFEE934" w14:textId="4B00D0B5" w:rsidR="00C0537C" w:rsidRPr="00622AD1" w:rsidRDefault="00C0537C" w:rsidP="00152B8B">
            <w:pPr>
              <w:spacing w:line="26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adult emergence @ 5(72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10(73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20(70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40(63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="0004546C"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ppm</w:t>
            </w:r>
            <w:r w:rsidR="00A3601E">
              <w:rPr>
                <w:rFonts w:ascii="Times New Roman" w:hAnsi="Times New Roman" w:cs="Times New Roman"/>
                <w:sz w:val="18"/>
                <w:szCs w:val="18"/>
              </w:rPr>
              <w:t>;</w:t>
            </w:r>
          </w:p>
          <w:p w14:paraId="3A454AEE" w14:textId="35BBF56C" w:rsidR="00C0537C" w:rsidRPr="00622AD1" w:rsidRDefault="00C0537C" w:rsidP="00152B8B">
            <w:pPr>
              <w:spacing w:line="26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adult longevity: male/female @ 5(15.5/13.5</w:t>
            </w:r>
            <w:r w:rsidR="0004546C"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d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10(15.5/13.4</w:t>
            </w:r>
            <w:r w:rsidR="0004546C"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d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20(15.6/13.6</w:t>
            </w:r>
            <w:r w:rsidR="0004546C"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d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40(15.4/13.8</w:t>
            </w:r>
            <w:r w:rsidR="0004546C"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d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="0004546C"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ppm</w:t>
            </w:r>
          </w:p>
          <w:p w14:paraId="0F585A8A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Seed germination reduced @ 40 ppm (79.1%)</w:t>
            </w:r>
          </w:p>
        </w:tc>
        <w:tc>
          <w:tcPr>
            <w:tcW w:w="384" w:type="pct"/>
            <w:vAlign w:val="center"/>
          </w:tcPr>
          <w:p w14:paraId="4B961DF3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Rahman et al. 202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  <w:shd w:val="clear" w:color="auto" w:fill="FFFFFF"/>
              </w:rPr>
              <w:t>1</w:t>
            </w:r>
          </w:p>
        </w:tc>
      </w:tr>
      <w:tr w:rsidR="00EF1AEC" w:rsidRPr="00F81616" w14:paraId="52F53FE4" w14:textId="77777777" w:rsidTr="008727CE">
        <w:trPr>
          <w:jc w:val="center"/>
        </w:trPr>
        <w:tc>
          <w:tcPr>
            <w:tcW w:w="218" w:type="pct"/>
            <w:vAlign w:val="center"/>
          </w:tcPr>
          <w:p w14:paraId="1A7D3346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Pb</w:t>
            </w:r>
          </w:p>
        </w:tc>
        <w:tc>
          <w:tcPr>
            <w:tcW w:w="652" w:type="pct"/>
            <w:vAlign w:val="center"/>
          </w:tcPr>
          <w:p w14:paraId="5024B9A1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plant extract, </w:t>
            </w: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>Avicennia marina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(Lamiales: Acanthaceae)</w:t>
            </w:r>
          </w:p>
        </w:tc>
        <w:tc>
          <w:tcPr>
            <w:tcW w:w="610" w:type="pct"/>
            <w:vAlign w:val="center"/>
          </w:tcPr>
          <w:p w14:paraId="2BF22DFB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>Sitophilus oryzae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(Coleoptera: Curculionidae)</w:t>
            </w:r>
          </w:p>
        </w:tc>
        <w:tc>
          <w:tcPr>
            <w:tcW w:w="522" w:type="pct"/>
            <w:vAlign w:val="center"/>
          </w:tcPr>
          <w:p w14:paraId="04DABD85" w14:textId="435D815C" w:rsidR="00C0537C" w:rsidRPr="00622AD1" w:rsidRDefault="0097203E" w:rsidP="00152B8B">
            <w:pPr>
              <w:spacing w:line="26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Pb</w:t>
            </w:r>
            <w:r w:rsidR="00870B5E">
              <w:rPr>
                <w:rFonts w:ascii="Times New Roman" w:hAnsi="Times New Roman" w:cs="Times New Roman"/>
                <w:sz w:val="18"/>
                <w:szCs w:val="18"/>
              </w:rPr>
              <w:t>NP</w:t>
            </w:r>
            <w:r w:rsidR="00C0537C" w:rsidRPr="00622AD1">
              <w:rPr>
                <w:rFonts w:ascii="Times New Roman" w:hAnsi="Times New Roman" w:cs="Times New Roman"/>
                <w:sz w:val="18"/>
                <w:szCs w:val="18"/>
              </w:rPr>
              <w:t>: 25, 50, 75, 100 mg/mL</w:t>
            </w:r>
          </w:p>
          <w:p w14:paraId="56A547CB" w14:textId="77777777" w:rsidR="00C0537C" w:rsidRPr="00622AD1" w:rsidRDefault="00C0537C" w:rsidP="00152B8B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Aqueous extract: 250, 500, 750, 1000 mg/mL</w:t>
            </w:r>
          </w:p>
        </w:tc>
        <w:tc>
          <w:tcPr>
            <w:tcW w:w="218" w:type="pct"/>
            <w:vAlign w:val="center"/>
          </w:tcPr>
          <w:p w14:paraId="1DC02498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12–96 h</w:t>
            </w:r>
          </w:p>
        </w:tc>
        <w:tc>
          <w:tcPr>
            <w:tcW w:w="2396" w:type="pct"/>
            <w:vAlign w:val="center"/>
          </w:tcPr>
          <w:p w14:paraId="6F4899A2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Mortality after 96 h </w:t>
            </w:r>
          </w:p>
          <w:p w14:paraId="4F3AC174" w14:textId="15580819" w:rsidR="00C0537C" w:rsidRPr="00622AD1" w:rsidRDefault="0097203E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Pb</w:t>
            </w:r>
            <w:r w:rsidR="00870B5E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NP</w:t>
            </w:r>
            <w:r w:rsidR="00C0537C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: @ 25(100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="00C0537C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50(100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="00C0537C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75(90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="00C0537C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100(90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="00C0537C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 mg/mL</w:t>
            </w:r>
          </w:p>
          <w:p w14:paraId="1C1C64AC" w14:textId="4CFDAFBB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Aqueous extract: </w:t>
            </w:r>
            <w:r w:rsidRPr="00622AD1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@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250 (30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500(40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750(20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1000(20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 mg/mL</w:t>
            </w:r>
          </w:p>
        </w:tc>
        <w:tc>
          <w:tcPr>
            <w:tcW w:w="384" w:type="pct"/>
            <w:vAlign w:val="center"/>
          </w:tcPr>
          <w:p w14:paraId="084ED2AF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Sankar and Abideen 2015</w:t>
            </w:r>
          </w:p>
        </w:tc>
      </w:tr>
      <w:tr w:rsidR="00EF1AEC" w:rsidRPr="00F81616" w14:paraId="08826459" w14:textId="77777777" w:rsidTr="008727CE">
        <w:trPr>
          <w:jc w:val="center"/>
        </w:trPr>
        <w:tc>
          <w:tcPr>
            <w:tcW w:w="218" w:type="pct"/>
            <w:vAlign w:val="center"/>
          </w:tcPr>
          <w:p w14:paraId="25A0F023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Se</w:t>
            </w:r>
          </w:p>
        </w:tc>
        <w:tc>
          <w:tcPr>
            <w:tcW w:w="652" w:type="pct"/>
            <w:vAlign w:val="center"/>
          </w:tcPr>
          <w:p w14:paraId="2A292E2E" w14:textId="7259EB4C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plant extract, </w:t>
            </w: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>Cupressus sempervirens</w:t>
            </w:r>
            <w:r w:rsidR="0018217E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(Pinales: </w:t>
            </w:r>
            <w:r w:rsidR="0018217E" w:rsidRPr="0018217E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Cupressaceae</w:t>
            </w:r>
            <w:r w:rsidR="0018217E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</w:t>
            </w:r>
          </w:p>
        </w:tc>
        <w:tc>
          <w:tcPr>
            <w:tcW w:w="610" w:type="pct"/>
            <w:vAlign w:val="center"/>
          </w:tcPr>
          <w:p w14:paraId="08DD6EC9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>Culex pipiens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(Diptera: Culicidae)</w:t>
            </w:r>
          </w:p>
          <w:p w14:paraId="31EFC0DB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522" w:type="pct"/>
            <w:vAlign w:val="center"/>
          </w:tcPr>
          <w:p w14:paraId="08C46967" w14:textId="78AF3B0B" w:rsidR="00C0537C" w:rsidRPr="00622AD1" w:rsidRDefault="00C0537C" w:rsidP="002D460B">
            <w:pPr>
              <w:spacing w:line="26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–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55 nm for MW (</w:t>
            </w:r>
            <w:r w:rsidR="00A04E26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20 min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</w:t>
            </w:r>
            <w:r w:rsidR="002D460B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;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–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75 nm for G (</w:t>
            </w:r>
            <w:r w:rsidR="00A04E26" w:rsidRPr="00622AD1">
              <w:rPr>
                <w:rFonts w:ascii="Times New Roman" w:hAnsi="Times New Roman" w:cs="Times New Roman"/>
                <w:sz w:val="18"/>
                <w:szCs w:val="18"/>
              </w:rPr>
              <w:t>@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40 KGy)</w:t>
            </w:r>
            <w:r w:rsidR="00D82800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2D460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20, 40, 60, 80, 100 mg/L</w:t>
            </w:r>
          </w:p>
        </w:tc>
        <w:tc>
          <w:tcPr>
            <w:tcW w:w="218" w:type="pct"/>
            <w:vAlign w:val="center"/>
          </w:tcPr>
          <w:p w14:paraId="5C292E1F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9 d</w:t>
            </w:r>
          </w:p>
        </w:tc>
        <w:tc>
          <w:tcPr>
            <w:tcW w:w="2396" w:type="pct"/>
            <w:vAlign w:val="center"/>
          </w:tcPr>
          <w:p w14:paraId="072674EC" w14:textId="1B9D5423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Se</w:t>
            </w:r>
            <w:r w:rsidR="00870B5E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NP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-MW</w:t>
            </w:r>
            <w:r w:rsidR="00A02C06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(</w:t>
            </w:r>
            <w:r w:rsidR="00A02C06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microwave</w:t>
            </w:r>
            <w:r w:rsidR="00A02C06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: 2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  <w:vertAlign w:val="superscript"/>
              </w:rPr>
              <w:t>nd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3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  <w:vertAlign w:val="superscript"/>
              </w:rPr>
              <w:t>rd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, 4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  <w:vertAlign w:val="superscript"/>
              </w:rPr>
              <w:t>th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instar after 9 d @ LC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  <w:vertAlign w:val="subscript"/>
              </w:rPr>
              <w:t>50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= 44.5, 28.3, 37.6 mg/L</w:t>
            </w:r>
          </w:p>
          <w:p w14:paraId="69602A32" w14:textId="1EEFE65E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Se</w:t>
            </w:r>
            <w:r w:rsidR="00870B5E">
              <w:rPr>
                <w:rFonts w:ascii="Times New Roman" w:hAnsi="Times New Roman" w:cs="Times New Roman"/>
                <w:sz w:val="18"/>
                <w:szCs w:val="18"/>
              </w:rPr>
              <w:t>NP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-G</w:t>
            </w:r>
            <w:r w:rsidR="00A02C0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="00A02C06" w:rsidRPr="00622AD1">
              <w:rPr>
                <w:rFonts w:ascii="Times New Roman" w:hAnsi="Times New Roman" w:cs="Times New Roman"/>
                <w:sz w:val="18"/>
                <w:szCs w:val="18"/>
              </w:rPr>
              <w:t>gamma radiation</w:t>
            </w:r>
            <w:r w:rsidR="00A02C0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2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  <w:vertAlign w:val="superscript"/>
              </w:rPr>
              <w:t>nd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, 3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  <w:vertAlign w:val="superscript"/>
              </w:rPr>
              <w:t>rd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, 4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  <w:vertAlign w:val="superscript"/>
              </w:rPr>
              <w:t>th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instar after 9 d @ LC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  <w:vertAlign w:val="subscript"/>
              </w:rPr>
              <w:t>50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= 98.0,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31.3, 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53.6 mg/L</w:t>
            </w:r>
          </w:p>
        </w:tc>
        <w:tc>
          <w:tcPr>
            <w:tcW w:w="384" w:type="pct"/>
            <w:vAlign w:val="center"/>
          </w:tcPr>
          <w:p w14:paraId="293F9D4D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Fadl et al. 2021</w:t>
            </w:r>
          </w:p>
        </w:tc>
      </w:tr>
      <w:tr w:rsidR="00EF1AEC" w:rsidRPr="00F81616" w14:paraId="0B569464" w14:textId="77777777" w:rsidTr="008727CE">
        <w:trPr>
          <w:jc w:val="center"/>
        </w:trPr>
        <w:tc>
          <w:tcPr>
            <w:tcW w:w="218" w:type="pct"/>
            <w:vAlign w:val="center"/>
          </w:tcPr>
          <w:p w14:paraId="0D5067DA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652" w:type="pct"/>
            <w:vAlign w:val="center"/>
          </w:tcPr>
          <w:p w14:paraId="60ACCE8A" w14:textId="1E5B0F55" w:rsidR="00C0537C" w:rsidRPr="0018217E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iCs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fungus extract, </w:t>
            </w: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>Trichoderma</w:t>
            </w:r>
            <w:r w:rsidR="0018217E">
              <w:rPr>
                <w:rFonts w:ascii="Times New Roman" w:eastAsia="ＭＳ 明朝" w:hAnsi="Times New Roman" w:cs="Times New Roman"/>
                <w:iCs/>
                <w:kern w:val="2"/>
                <w:sz w:val="18"/>
                <w:szCs w:val="18"/>
              </w:rPr>
              <w:t xml:space="preserve"> sp. </w:t>
            </w:r>
            <w:r w:rsidR="0018217E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(Hypocreales: Hypocreaceae)</w:t>
            </w:r>
          </w:p>
        </w:tc>
        <w:tc>
          <w:tcPr>
            <w:tcW w:w="610" w:type="pct"/>
            <w:vAlign w:val="center"/>
          </w:tcPr>
          <w:p w14:paraId="607C74C0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>Spodoptera litura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(Lepidoptera: Noctuidae)</w:t>
            </w:r>
          </w:p>
        </w:tc>
        <w:tc>
          <w:tcPr>
            <w:tcW w:w="522" w:type="pct"/>
            <w:vAlign w:val="center"/>
          </w:tcPr>
          <w:p w14:paraId="2197C3D1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40–100 nm</w:t>
            </w:r>
          </w:p>
          <w:p w14:paraId="563FE923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25–100 μg/mL</w:t>
            </w:r>
          </w:p>
        </w:tc>
        <w:tc>
          <w:tcPr>
            <w:tcW w:w="218" w:type="pct"/>
            <w:vAlign w:val="center"/>
          </w:tcPr>
          <w:p w14:paraId="6CDFD71A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48 h</w:t>
            </w:r>
          </w:p>
        </w:tc>
        <w:tc>
          <w:tcPr>
            <w:tcW w:w="2396" w:type="pct"/>
            <w:vAlign w:val="center"/>
          </w:tcPr>
          <w:p w14:paraId="624BF628" w14:textId="63CA56DF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Mortality 3</w:t>
            </w:r>
            <w:r w:rsidRPr="00622AD1">
              <w:rPr>
                <w:rFonts w:ascii="Times New Roman" w:hAnsi="Times New Roman" w:cs="Times New Roman"/>
                <w:kern w:val="2"/>
                <w:sz w:val="18"/>
                <w:szCs w:val="18"/>
                <w:vertAlign w:val="superscript"/>
              </w:rPr>
              <w:t>rd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instar larvae @ 25(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50(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75(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57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100(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63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LC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  <w:vertAlign w:val="subscript"/>
              </w:rPr>
              <w:t xml:space="preserve">50 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= 39.7 ppm; highest antifeedant activity @ 100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μg/mL</w:t>
            </w:r>
          </w:p>
        </w:tc>
        <w:tc>
          <w:tcPr>
            <w:tcW w:w="384" w:type="pct"/>
            <w:vAlign w:val="center"/>
          </w:tcPr>
          <w:p w14:paraId="172F4429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Arunthirumeni et al. 2022</w:t>
            </w:r>
          </w:p>
        </w:tc>
      </w:tr>
      <w:tr w:rsidR="00EF1AEC" w:rsidRPr="00F81616" w14:paraId="4E3F3E75" w14:textId="77777777" w:rsidTr="008727CE">
        <w:trPr>
          <w:jc w:val="center"/>
        </w:trPr>
        <w:tc>
          <w:tcPr>
            <w:tcW w:w="218" w:type="pct"/>
            <w:vAlign w:val="center"/>
          </w:tcPr>
          <w:p w14:paraId="13877C59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TiO</w:t>
            </w:r>
            <w:r w:rsidRPr="00622AD1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652" w:type="pct"/>
            <w:vAlign w:val="center"/>
          </w:tcPr>
          <w:p w14:paraId="4FBA28C4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plant extract, </w:t>
            </w: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>Moringa oleifera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(Brassicales: Moringaceae)</w:t>
            </w:r>
          </w:p>
        </w:tc>
        <w:tc>
          <w:tcPr>
            <w:tcW w:w="610" w:type="pct"/>
            <w:vAlign w:val="center"/>
          </w:tcPr>
          <w:p w14:paraId="33BAB727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Larvae of red palm weevil, </w:t>
            </w: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>Rhynchophorus ferrugineus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(Coleoptera: Rhynchophoridae)</w:t>
            </w:r>
          </w:p>
        </w:tc>
        <w:tc>
          <w:tcPr>
            <w:tcW w:w="522" w:type="pct"/>
            <w:vAlign w:val="center"/>
          </w:tcPr>
          <w:p w14:paraId="1D1125BE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20.5–39.2 nm, 50, 75, 100, 150, 200 mg/L</w:t>
            </w:r>
          </w:p>
        </w:tc>
        <w:tc>
          <w:tcPr>
            <w:tcW w:w="218" w:type="pct"/>
            <w:vAlign w:val="center"/>
          </w:tcPr>
          <w:p w14:paraId="35E1A3F2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2, 4, 6, 8, 10 d</w:t>
            </w:r>
          </w:p>
        </w:tc>
        <w:tc>
          <w:tcPr>
            <w:tcW w:w="2396" w:type="pct"/>
            <w:vAlign w:val="center"/>
          </w:tcPr>
          <w:p w14:paraId="2C5B3E0D" w14:textId="7F437327" w:rsidR="00C0537C" w:rsidRPr="00622AD1" w:rsidRDefault="00C0537C" w:rsidP="00152B8B">
            <w:pPr>
              <w:spacing w:line="26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Mortality at day 2 @ 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50(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75(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100(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150(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200(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</w:p>
          <w:p w14:paraId="12C4408B" w14:textId="5DEC75E9" w:rsidR="00C0537C" w:rsidRPr="00452D3F" w:rsidRDefault="00C0537C" w:rsidP="00152B8B">
            <w:pPr>
              <w:spacing w:line="26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day 10 @ 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50(92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75(100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100(95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150(90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), 200(85</w:t>
            </w:r>
            <w:r w:rsidR="00952998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="00452D3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452D3F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mg/L</w:t>
            </w:r>
          </w:p>
        </w:tc>
        <w:tc>
          <w:tcPr>
            <w:tcW w:w="384" w:type="pct"/>
            <w:vAlign w:val="center"/>
          </w:tcPr>
          <w:p w14:paraId="0DECBDEF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Al-Barty and Hamza 2015</w:t>
            </w:r>
          </w:p>
        </w:tc>
      </w:tr>
      <w:tr w:rsidR="00EF1AEC" w:rsidRPr="00F81616" w14:paraId="6A4FF71B" w14:textId="77777777" w:rsidTr="008727CE">
        <w:trPr>
          <w:jc w:val="center"/>
        </w:trPr>
        <w:tc>
          <w:tcPr>
            <w:tcW w:w="218" w:type="pct"/>
            <w:vAlign w:val="center"/>
          </w:tcPr>
          <w:p w14:paraId="6B4BF707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652" w:type="pct"/>
            <w:vAlign w:val="center"/>
          </w:tcPr>
          <w:p w14:paraId="5C50B04B" w14:textId="1871DC3D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plant extract, </w:t>
            </w: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>Coleus amboinicus</w:t>
            </w:r>
            <w:r w:rsidR="00361B0B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 xml:space="preserve"> </w:t>
            </w:r>
            <w:r w:rsidR="00361B0B">
              <w:rPr>
                <w:rFonts w:ascii="Times New Roman" w:eastAsia="ＭＳ 明朝" w:hAnsi="Times New Roman" w:cs="Times New Roman"/>
                <w:iCs/>
                <w:kern w:val="2"/>
                <w:sz w:val="18"/>
                <w:szCs w:val="18"/>
              </w:rPr>
              <w:t xml:space="preserve">(syn. </w:t>
            </w:r>
            <w:r w:rsidR="00361B0B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 xml:space="preserve">C. </w:t>
            </w:r>
            <w:r w:rsidR="00361B0B" w:rsidRPr="00361B0B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>aromaticus</w:t>
            </w:r>
            <w:r w:rsidR="00361B0B">
              <w:rPr>
                <w:rFonts w:ascii="Times New Roman" w:eastAsia="ＭＳ 明朝" w:hAnsi="Times New Roman" w:cs="Times New Roman"/>
                <w:iCs/>
                <w:kern w:val="2"/>
                <w:sz w:val="18"/>
                <w:szCs w:val="18"/>
              </w:rPr>
              <w:t>)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(Lamiales: Lamiaceae)</w:t>
            </w:r>
          </w:p>
        </w:tc>
        <w:tc>
          <w:tcPr>
            <w:tcW w:w="610" w:type="pct"/>
            <w:vAlign w:val="center"/>
          </w:tcPr>
          <w:p w14:paraId="1E8804B1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>Aedes aegypti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(Diptera: Culicidae)</w:t>
            </w:r>
          </w:p>
        </w:tc>
        <w:tc>
          <w:tcPr>
            <w:tcW w:w="522" w:type="pct"/>
            <w:vAlign w:val="center"/>
          </w:tcPr>
          <w:p w14:paraId="6328ACCD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12–33 nm</w:t>
            </w:r>
          </w:p>
          <w:p w14:paraId="2A7A1EA6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10–50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mg/L</w:t>
            </w:r>
          </w:p>
        </w:tc>
        <w:tc>
          <w:tcPr>
            <w:tcW w:w="218" w:type="pct"/>
            <w:vAlign w:val="center"/>
          </w:tcPr>
          <w:p w14:paraId="29F6888B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24 h</w:t>
            </w:r>
          </w:p>
        </w:tc>
        <w:tc>
          <w:tcPr>
            <w:tcW w:w="2396" w:type="pct"/>
            <w:vAlign w:val="center"/>
          </w:tcPr>
          <w:p w14:paraId="5BE5DAD6" w14:textId="2C804468" w:rsidR="00101C39" w:rsidRPr="00622AD1" w:rsidRDefault="00C0537C" w:rsidP="00152B8B">
            <w:pPr>
              <w:spacing w:line="26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Mortality of 1</w:t>
            </w:r>
            <w:r w:rsidRPr="00622AD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st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instar</w:t>
            </w:r>
            <w:r w:rsidR="00CC3739"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larvae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@ 10(57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20(6</w:t>
            </w:r>
            <w:r w:rsidR="00101C39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30(72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 40(7</w:t>
            </w:r>
            <w:r w:rsidR="00101C39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50(82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="00101C39" w:rsidRPr="00622AD1">
              <w:rPr>
                <w:rFonts w:ascii="Times New Roman" w:hAnsi="Times New Roman" w:cs="Times New Roman"/>
                <w:sz w:val="18"/>
                <w:szCs w:val="18"/>
              </w:rPr>
              <w:t>, LC</w:t>
            </w:r>
            <w:r w:rsidR="00101C39" w:rsidRPr="00622AD1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 xml:space="preserve">50 </w:t>
            </w:r>
            <w:r w:rsidR="00101C39" w:rsidRPr="00622AD1">
              <w:rPr>
                <w:rFonts w:ascii="Times New Roman" w:hAnsi="Times New Roman" w:cs="Times New Roman"/>
                <w:sz w:val="18"/>
                <w:szCs w:val="18"/>
              </w:rPr>
              <w:t>= 15.2 mg/L</w:t>
            </w:r>
          </w:p>
          <w:p w14:paraId="00B3949B" w14:textId="5E3CC601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Mortality of 4</w:t>
            </w:r>
            <w:r w:rsidRPr="00622AD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th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instar larvae @ 10(28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20(31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30(39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 40(43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50(48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LC</w:t>
            </w:r>
            <w:r w:rsidRPr="00622AD1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 xml:space="preserve">50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= 52.3 mg/L</w:t>
            </w:r>
          </w:p>
          <w:p w14:paraId="0458AE6B" w14:textId="3D2E338C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[Antibacterial against </w:t>
            </w:r>
            <w:r w:rsidRPr="00622AD1">
              <w:rPr>
                <w:rFonts w:ascii="Times New Roman" w:eastAsia="ＭＳ 明朝" w:hAnsi="Times New Roman" w:cs="Times New Roman"/>
                <w:i/>
                <w:iCs/>
                <w:kern w:val="2"/>
                <w:sz w:val="18"/>
                <w:szCs w:val="18"/>
              </w:rPr>
              <w:t>E</w:t>
            </w:r>
            <w:r w:rsidR="00674178">
              <w:rPr>
                <w:rFonts w:ascii="Times New Roman" w:eastAsia="ＭＳ 明朝" w:hAnsi="Times New Roman" w:cs="Times New Roman"/>
                <w:i/>
                <w:iCs/>
                <w:kern w:val="2"/>
                <w:sz w:val="18"/>
                <w:szCs w:val="18"/>
              </w:rPr>
              <w:t>nterococcus</w:t>
            </w:r>
            <w:r w:rsidRPr="00622AD1">
              <w:rPr>
                <w:rFonts w:ascii="Times New Roman" w:eastAsia="ＭＳ 明朝" w:hAnsi="Times New Roman" w:cs="Times New Roman"/>
                <w:i/>
                <w:iCs/>
                <w:kern w:val="2"/>
                <w:sz w:val="18"/>
                <w:szCs w:val="18"/>
              </w:rPr>
              <w:t xml:space="preserve"> faecalis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(</w:t>
            </w:r>
            <w:r w:rsidR="00674178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inhibition region 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33 mm), followed by </w:t>
            </w:r>
            <w:r w:rsidRPr="00622AD1">
              <w:rPr>
                <w:rFonts w:ascii="Times New Roman" w:eastAsia="ＭＳ 明朝" w:hAnsi="Times New Roman" w:cs="Times New Roman"/>
                <w:i/>
                <w:iCs/>
                <w:kern w:val="2"/>
                <w:sz w:val="18"/>
                <w:szCs w:val="18"/>
              </w:rPr>
              <w:t>S</w:t>
            </w:r>
            <w:r w:rsidR="00674178">
              <w:rPr>
                <w:rFonts w:ascii="Times New Roman" w:eastAsia="ＭＳ 明朝" w:hAnsi="Times New Roman" w:cs="Times New Roman"/>
                <w:i/>
                <w:iCs/>
                <w:kern w:val="2"/>
                <w:sz w:val="18"/>
                <w:szCs w:val="18"/>
              </w:rPr>
              <w:t>higella</w:t>
            </w:r>
            <w:r w:rsidRPr="00622AD1">
              <w:rPr>
                <w:rFonts w:ascii="Times New Roman" w:eastAsia="ＭＳ 明朝" w:hAnsi="Times New Roman" w:cs="Times New Roman"/>
                <w:i/>
                <w:iCs/>
                <w:kern w:val="2"/>
                <w:sz w:val="18"/>
                <w:szCs w:val="18"/>
              </w:rPr>
              <w:t xml:space="preserve"> boydii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(30 mm) @ 30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mg/L]</w:t>
            </w:r>
          </w:p>
        </w:tc>
        <w:tc>
          <w:tcPr>
            <w:tcW w:w="384" w:type="pct"/>
            <w:vAlign w:val="center"/>
          </w:tcPr>
          <w:p w14:paraId="5927E383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Narayanan et al. 2021</w:t>
            </w:r>
          </w:p>
        </w:tc>
      </w:tr>
      <w:tr w:rsidR="00EF1AEC" w:rsidRPr="00F81616" w14:paraId="50A6D92C" w14:textId="77777777" w:rsidTr="008727CE">
        <w:trPr>
          <w:jc w:val="center"/>
        </w:trPr>
        <w:tc>
          <w:tcPr>
            <w:tcW w:w="218" w:type="pct"/>
            <w:vAlign w:val="center"/>
          </w:tcPr>
          <w:p w14:paraId="18C7B196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ZnO</w:t>
            </w:r>
          </w:p>
        </w:tc>
        <w:tc>
          <w:tcPr>
            <w:tcW w:w="652" w:type="pct"/>
            <w:vAlign w:val="center"/>
          </w:tcPr>
          <w:p w14:paraId="3FF474C0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plant extract, </w:t>
            </w: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>Scadoxus multiflorus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(Asparagales: Amaryllidaceae)</w:t>
            </w:r>
          </w:p>
        </w:tc>
        <w:tc>
          <w:tcPr>
            <w:tcW w:w="610" w:type="pct"/>
            <w:vAlign w:val="center"/>
          </w:tcPr>
          <w:p w14:paraId="202FB880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>Aedes aegypti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(Diptera: Culicidae)</w:t>
            </w:r>
          </w:p>
        </w:tc>
        <w:tc>
          <w:tcPr>
            <w:tcW w:w="522" w:type="pct"/>
            <w:vAlign w:val="center"/>
          </w:tcPr>
          <w:p w14:paraId="61C5DCAA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31 ± 2 nm,</w:t>
            </w:r>
          </w:p>
          <w:p w14:paraId="7EAF619C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15, 30, 60, 120 ppm</w:t>
            </w:r>
          </w:p>
        </w:tc>
        <w:tc>
          <w:tcPr>
            <w:tcW w:w="218" w:type="pct"/>
            <w:vAlign w:val="center"/>
          </w:tcPr>
          <w:p w14:paraId="2940A78B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14 d</w:t>
            </w:r>
          </w:p>
        </w:tc>
        <w:tc>
          <w:tcPr>
            <w:tcW w:w="2396" w:type="pct"/>
            <w:vAlign w:val="center"/>
          </w:tcPr>
          <w:p w14:paraId="30683B5D" w14:textId="2ACAB82F" w:rsidR="00C0537C" w:rsidRPr="00622AD1" w:rsidRDefault="00C0537C" w:rsidP="00152B8B">
            <w:pPr>
              <w:spacing w:line="26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Egg mortality rate @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15 (36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30 (47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60(64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 120 (96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), 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LC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  <w:vertAlign w:val="subscript"/>
              </w:rPr>
              <w:t>50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= 32.7 ppm</w:t>
            </w:r>
          </w:p>
          <w:p w14:paraId="29BA3DA5" w14:textId="49C17DDD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Larval mortality @ 15(29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30 (42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60(82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 120 (98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LC</w:t>
            </w:r>
            <w:r w:rsidRPr="00622AD1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50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= 34.0 ppm</w:t>
            </w:r>
          </w:p>
        </w:tc>
        <w:tc>
          <w:tcPr>
            <w:tcW w:w="384" w:type="pct"/>
            <w:vAlign w:val="center"/>
          </w:tcPr>
          <w:p w14:paraId="68DBBB21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Al-Dhabi and Valan Arasu 2018</w:t>
            </w:r>
          </w:p>
        </w:tc>
      </w:tr>
      <w:tr w:rsidR="008E2EB4" w:rsidRPr="00F81616" w14:paraId="2F36F3C3" w14:textId="77777777" w:rsidTr="008727CE">
        <w:trPr>
          <w:jc w:val="center"/>
        </w:trPr>
        <w:tc>
          <w:tcPr>
            <w:tcW w:w="218" w:type="pct"/>
            <w:vAlign w:val="center"/>
          </w:tcPr>
          <w:p w14:paraId="6DBF7C47" w14:textId="77777777" w:rsidR="008E2EB4" w:rsidRPr="00622AD1" w:rsidRDefault="008E2EB4" w:rsidP="00152B8B">
            <w:pPr>
              <w:spacing w:line="26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2" w:type="pct"/>
            <w:vAlign w:val="center"/>
          </w:tcPr>
          <w:p w14:paraId="660F952B" w14:textId="47313E3A" w:rsidR="008E2EB4" w:rsidRPr="00622AD1" w:rsidRDefault="008E2EB4" w:rsidP="00152B8B">
            <w:pPr>
              <w:spacing w:line="260" w:lineRule="exact"/>
              <w:rPr>
                <w:rFonts w:ascii="Times New Roman" w:eastAsia="ＭＳ 明朝" w:hAnsi="Times New Roman" w:cs="Times New Roman"/>
                <w:i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plant extract, </w:t>
            </w:r>
            <w:r w:rsidRPr="008E2EB4">
              <w:rPr>
                <w:rFonts w:ascii="Times New Roman" w:eastAsia="ＭＳ 明朝" w:hAnsi="Times New Roman" w:cs="Times New Roman"/>
                <w:i/>
                <w:sz w:val="18"/>
                <w:szCs w:val="18"/>
              </w:rPr>
              <w:t>Pongamia pinnata</w:t>
            </w:r>
            <w:r w:rsidR="0018217E">
              <w:rPr>
                <w:rFonts w:ascii="Times New Roman" w:eastAsia="ＭＳ 明朝" w:hAnsi="Times New Roman" w:cs="Times New Roman"/>
                <w:i/>
                <w:sz w:val="18"/>
                <w:szCs w:val="18"/>
              </w:rPr>
              <w:t xml:space="preserve"> </w:t>
            </w:r>
            <w:r w:rsidR="00215BE9">
              <w:rPr>
                <w:rFonts w:ascii="Times New Roman" w:eastAsia="ＭＳ 明朝" w:hAnsi="Times New Roman" w:cs="Times New Roman"/>
                <w:iCs/>
                <w:sz w:val="18"/>
                <w:szCs w:val="18"/>
              </w:rPr>
              <w:t xml:space="preserve">(Pp) </w:t>
            </w:r>
            <w:r w:rsidR="0018217E"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(Fabales: Fabaceae)</w:t>
            </w:r>
          </w:p>
        </w:tc>
        <w:tc>
          <w:tcPr>
            <w:tcW w:w="610" w:type="pct"/>
            <w:vAlign w:val="center"/>
          </w:tcPr>
          <w:p w14:paraId="7EDA89AE" w14:textId="3BB6AC0F" w:rsidR="008E2EB4" w:rsidRPr="00622AD1" w:rsidRDefault="008E2EB4" w:rsidP="00152B8B">
            <w:pPr>
              <w:spacing w:line="26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Callosobruchus maculatus </w:t>
            </w:r>
            <w:r w:rsidRPr="00622AD1">
              <w:rPr>
                <w:rFonts w:ascii="Times New Roman" w:hAnsi="Times New Roman" w:cs="Times New Roman"/>
                <w:iCs/>
                <w:sz w:val="18"/>
                <w:szCs w:val="18"/>
              </w:rPr>
              <w:t>(Coleoptera: Chrysomelidae)</w:t>
            </w:r>
          </w:p>
        </w:tc>
        <w:tc>
          <w:tcPr>
            <w:tcW w:w="522" w:type="pct"/>
            <w:vAlign w:val="center"/>
          </w:tcPr>
          <w:p w14:paraId="3472E063" w14:textId="79A5B403" w:rsidR="00356A05" w:rsidRDefault="00356A05" w:rsidP="00152B8B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56A05">
              <w:rPr>
                <w:rFonts w:ascii="Times New Roman" w:hAnsi="Times New Roman" w:cs="Times New Roman"/>
                <w:sz w:val="18"/>
                <w:szCs w:val="18"/>
              </w:rPr>
              <w:t>21.3 nm</w:t>
            </w:r>
            <w:r w:rsidR="00791515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356A0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BA201C" w:rsidRPr="00F93D47">
              <w:rPr>
                <w:rFonts w:ascii="Times New Roman" w:hAnsi="Times New Roman" w:cs="Times New Roman"/>
                <w:sz w:val="18"/>
                <w:szCs w:val="18"/>
              </w:rPr>
              <w:t>hexagonal wurtzite structure</w:t>
            </w:r>
            <w:r w:rsidR="00BA201C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</w:p>
          <w:p w14:paraId="20E0CA1B" w14:textId="3B50DE48" w:rsidR="008E2EB4" w:rsidRPr="00622AD1" w:rsidRDefault="00356A05" w:rsidP="00152B8B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Vigna radiata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treated with </w:t>
            </w:r>
            <w:r w:rsidR="00037BF6" w:rsidRPr="00037BF6">
              <w:rPr>
                <w:rFonts w:ascii="Times New Roman" w:hAnsi="Times New Roman" w:cs="Times New Roman"/>
                <w:sz w:val="18"/>
                <w:szCs w:val="18"/>
              </w:rPr>
              <w:t>5, 10, 15, 20</w:t>
            </w:r>
            <w:r w:rsidR="00037BF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8E2EB4" w:rsidRPr="008E2EB4">
              <w:rPr>
                <w:rFonts w:ascii="Times New Roman" w:hAnsi="Times New Roman" w:cs="Times New Roman"/>
                <w:sz w:val="18"/>
                <w:szCs w:val="18"/>
              </w:rPr>
              <w:t>25 μg</w:t>
            </w:r>
            <w:r w:rsidR="008E2EB4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="008E2EB4" w:rsidRPr="008E2EB4">
              <w:rPr>
                <w:rFonts w:ascii="Times New Roman" w:hAnsi="Times New Roman" w:cs="Times New Roman"/>
                <w:sz w:val="18"/>
                <w:szCs w:val="18"/>
              </w:rPr>
              <w:t>mL</w:t>
            </w:r>
          </w:p>
        </w:tc>
        <w:tc>
          <w:tcPr>
            <w:tcW w:w="218" w:type="pct"/>
            <w:vAlign w:val="center"/>
          </w:tcPr>
          <w:p w14:paraId="6AB624E1" w14:textId="23592F43" w:rsidR="008E2EB4" w:rsidRPr="00622AD1" w:rsidRDefault="0039626C" w:rsidP="00152B8B">
            <w:pPr>
              <w:spacing w:line="26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2396" w:type="pct"/>
            <w:shd w:val="clear" w:color="auto" w:fill="auto"/>
            <w:vAlign w:val="center"/>
          </w:tcPr>
          <w:p w14:paraId="0A79FB4A" w14:textId="40A1A4A4" w:rsidR="00215BE9" w:rsidRPr="00622AD1" w:rsidRDefault="00215BE9" w:rsidP="00215BE9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Number of eggs laid reduced to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88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% &amp;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%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@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5 &amp; 25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µg/mL of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Pp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-ZnO </w:t>
            </w:r>
            <w:r w:rsidR="00870B5E">
              <w:rPr>
                <w:rFonts w:ascii="Times New Roman" w:hAnsi="Times New Roman" w:cs="Times New Roman"/>
                <w:sz w:val="18"/>
                <w:szCs w:val="18"/>
              </w:rPr>
              <w:t>NP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65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% and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42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%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@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25 μg/mL of uncoated ZnO </w:t>
            </w:r>
            <w:r w:rsidR="00870B5E">
              <w:rPr>
                <w:rFonts w:ascii="Times New Roman" w:hAnsi="Times New Roman" w:cs="Times New Roman"/>
                <w:sz w:val="18"/>
                <w:szCs w:val="18"/>
              </w:rPr>
              <w:t>NP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and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Pp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extract, respectively</w:t>
            </w:r>
          </w:p>
          <w:p w14:paraId="31820FAE" w14:textId="6C41D92E" w:rsidR="008E2EB4" w:rsidRDefault="00EC027B" w:rsidP="00152B8B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="00215BE9">
              <w:rPr>
                <w:rFonts w:ascii="Times New Roman" w:hAnsi="Times New Roman" w:cs="Times New Roman"/>
                <w:sz w:val="18"/>
                <w:szCs w:val="18"/>
              </w:rPr>
              <w:t xml:space="preserve">dult </w:t>
            </w:r>
            <w:r w:rsidR="0018217E">
              <w:rPr>
                <w:rFonts w:ascii="Times New Roman" w:hAnsi="Times New Roman" w:cs="Times New Roman"/>
                <w:sz w:val="18"/>
                <w:szCs w:val="18"/>
              </w:rPr>
              <w:t>mortality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with uncoated ZnO </w:t>
            </w:r>
            <w:r w:rsidR="00870B5E">
              <w:rPr>
                <w:rFonts w:ascii="Times New Roman" w:hAnsi="Times New Roman" w:cs="Times New Roman"/>
                <w:sz w:val="18"/>
                <w:szCs w:val="18"/>
              </w:rPr>
              <w:t>NP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Pp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extract,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Pp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-ZnO </w:t>
            </w:r>
            <w:r w:rsidR="00870B5E">
              <w:rPr>
                <w:rFonts w:ascii="Times New Roman" w:hAnsi="Times New Roman" w:cs="Times New Roman"/>
                <w:sz w:val="18"/>
                <w:szCs w:val="18"/>
              </w:rPr>
              <w:t>NP</w:t>
            </w:r>
            <w:r w:rsidR="004A299F">
              <w:rPr>
                <w:rFonts w:ascii="Times New Roman" w:hAnsi="Times New Roman" w:cs="Times New Roman"/>
                <w:sz w:val="18"/>
                <w:szCs w:val="18"/>
              </w:rPr>
              <w:t xml:space="preserve"> @</w:t>
            </w:r>
            <w:r w:rsidR="004A299F" w:rsidRPr="008E2EB4">
              <w:rPr>
                <w:rFonts w:ascii="Times New Roman" w:hAnsi="Times New Roman" w:cs="Times New Roman"/>
                <w:sz w:val="18"/>
                <w:szCs w:val="18"/>
              </w:rPr>
              <w:t>25 μg</w:t>
            </w:r>
            <w:r w:rsidR="004A299F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="004A299F" w:rsidRPr="008E2EB4">
              <w:rPr>
                <w:rFonts w:ascii="Times New Roman" w:hAnsi="Times New Roman" w:cs="Times New Roman"/>
                <w:sz w:val="18"/>
                <w:szCs w:val="18"/>
              </w:rPr>
              <w:t>mL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30%, 82%, 100%, </w:t>
            </w:r>
            <w:r w:rsidR="008E2EB4" w:rsidRPr="008E2EB4">
              <w:rPr>
                <w:rFonts w:ascii="Times New Roman" w:hAnsi="Times New Roman" w:cs="Times New Roman"/>
                <w:sz w:val="18"/>
                <w:szCs w:val="18"/>
              </w:rPr>
              <w:t>LC</w:t>
            </w:r>
            <w:r w:rsidR="008E2EB4" w:rsidRPr="00622AD1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50</w:t>
            </w:r>
            <w:r w:rsidR="008E2EB4"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= </w:t>
            </w:r>
            <w:r w:rsidRPr="00EC027B">
              <w:rPr>
                <w:rFonts w:ascii="Times New Roman" w:hAnsi="Times New Roman" w:cs="Times New Roman"/>
                <w:sz w:val="18"/>
                <w:szCs w:val="18"/>
              </w:rPr>
              <w:t>40.5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EC027B">
              <w:rPr>
                <w:rFonts w:ascii="Times New Roman" w:hAnsi="Times New Roman" w:cs="Times New Roman"/>
                <w:sz w:val="18"/>
                <w:szCs w:val="18"/>
              </w:rPr>
              <w:t xml:space="preserve"> 14.1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8E2EB4" w:rsidRPr="008E2EB4">
              <w:rPr>
                <w:rFonts w:ascii="Times New Roman" w:hAnsi="Times New Roman" w:cs="Times New Roman"/>
                <w:sz w:val="18"/>
                <w:szCs w:val="18"/>
              </w:rPr>
              <w:t>10.</w:t>
            </w:r>
            <w:r w:rsidR="008E2EB4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="008E2EB4" w:rsidRPr="008E2EB4">
              <w:rPr>
                <w:rFonts w:ascii="Times New Roman" w:hAnsi="Times New Roman" w:cs="Times New Roman"/>
                <w:sz w:val="18"/>
                <w:szCs w:val="18"/>
              </w:rPr>
              <w:t> μg</w:t>
            </w:r>
            <w:r w:rsidR="008E2EB4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="008E2EB4" w:rsidRPr="008E2EB4">
              <w:rPr>
                <w:rFonts w:ascii="Times New Roman" w:hAnsi="Times New Roman" w:cs="Times New Roman"/>
                <w:sz w:val="18"/>
                <w:szCs w:val="18"/>
              </w:rPr>
              <w:t>mL</w:t>
            </w:r>
          </w:p>
          <w:p w14:paraId="05E22A0F" w14:textId="7996E82C" w:rsidR="00215BE9" w:rsidRDefault="00215BE9" w:rsidP="00152B8B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Development period with uncoated ZnO </w:t>
            </w:r>
            <w:r w:rsidR="00870B5E">
              <w:rPr>
                <w:rFonts w:ascii="Times New Roman" w:hAnsi="Times New Roman" w:cs="Times New Roman"/>
                <w:sz w:val="18"/>
                <w:szCs w:val="18"/>
              </w:rPr>
              <w:t>NP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Pp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extract,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Pp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-ZnO </w:t>
            </w:r>
            <w:r w:rsidR="00870B5E">
              <w:rPr>
                <w:rFonts w:ascii="Times New Roman" w:hAnsi="Times New Roman" w:cs="Times New Roman"/>
                <w:sz w:val="18"/>
                <w:szCs w:val="18"/>
              </w:rPr>
              <w:t>NP</w:t>
            </w:r>
            <w:r w:rsidR="004A299F">
              <w:rPr>
                <w:rFonts w:ascii="Times New Roman" w:hAnsi="Times New Roman" w:cs="Times New Roman"/>
                <w:sz w:val="18"/>
                <w:szCs w:val="18"/>
              </w:rPr>
              <w:t xml:space="preserve"> @</w:t>
            </w:r>
            <w:r w:rsidR="004A299F" w:rsidRPr="008E2EB4">
              <w:rPr>
                <w:rFonts w:ascii="Times New Roman" w:hAnsi="Times New Roman" w:cs="Times New Roman"/>
                <w:sz w:val="18"/>
                <w:szCs w:val="18"/>
              </w:rPr>
              <w:t>25 μg</w:t>
            </w:r>
            <w:r w:rsidR="004A299F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="004A299F" w:rsidRPr="008E2EB4">
              <w:rPr>
                <w:rFonts w:ascii="Times New Roman" w:hAnsi="Times New Roman" w:cs="Times New Roman"/>
                <w:sz w:val="18"/>
                <w:szCs w:val="18"/>
              </w:rPr>
              <w:t>mL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: 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, 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5A22D5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d</w:t>
            </w:r>
          </w:p>
          <w:p w14:paraId="68B1B8FB" w14:textId="1A4D537C" w:rsidR="0018217E" w:rsidRPr="0018217E" w:rsidRDefault="0018217E" w:rsidP="00152B8B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Reduce activity of</w:t>
            </w:r>
            <w:r w:rsidRPr="0018217E">
              <w:rPr>
                <w:rFonts w:ascii="Times New Roman" w:hAnsi="Times New Roman" w:cs="Times New Roman"/>
                <w:sz w:val="18"/>
                <w:szCs w:val="18"/>
              </w:rPr>
              <w:t xml:space="preserve"> mid-gut α-amylase, cysteine protease, α-glucosidase, β-glucosidase, glutathione S-transferase and lipase</w:t>
            </w:r>
            <w:r w:rsidR="004A299F">
              <w:rPr>
                <w:rFonts w:ascii="Times New Roman" w:hAnsi="Times New Roman" w:cs="Times New Roman"/>
                <w:sz w:val="18"/>
                <w:szCs w:val="18"/>
              </w:rPr>
              <w:t xml:space="preserve"> @</w:t>
            </w:r>
            <w:r w:rsidR="004A299F" w:rsidRPr="008E2EB4">
              <w:rPr>
                <w:rFonts w:ascii="Times New Roman" w:hAnsi="Times New Roman" w:cs="Times New Roman"/>
                <w:sz w:val="18"/>
                <w:szCs w:val="18"/>
              </w:rPr>
              <w:t>25 μg</w:t>
            </w:r>
            <w:r w:rsidR="004A299F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="004A299F" w:rsidRPr="008E2EB4">
              <w:rPr>
                <w:rFonts w:ascii="Times New Roman" w:hAnsi="Times New Roman" w:cs="Times New Roman"/>
                <w:sz w:val="18"/>
                <w:szCs w:val="18"/>
              </w:rPr>
              <w:t>mL</w:t>
            </w:r>
          </w:p>
        </w:tc>
        <w:tc>
          <w:tcPr>
            <w:tcW w:w="384" w:type="pct"/>
            <w:vAlign w:val="center"/>
          </w:tcPr>
          <w:p w14:paraId="05126EF2" w14:textId="6169BC74" w:rsidR="008E2EB4" w:rsidRPr="00622AD1" w:rsidRDefault="008E2EB4" w:rsidP="00152B8B">
            <w:pPr>
              <w:spacing w:line="26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8E2EB4">
              <w:rPr>
                <w:rFonts w:ascii="Times New Roman" w:hAnsi="Times New Roman" w:cs="Times New Roman"/>
                <w:sz w:val="18"/>
                <w:szCs w:val="18"/>
              </w:rPr>
              <w:t>Malaikozhundan and Vinodhini 2018</w:t>
            </w:r>
          </w:p>
        </w:tc>
      </w:tr>
      <w:tr w:rsidR="00EF1AEC" w:rsidRPr="00F81616" w14:paraId="56F88EDD" w14:textId="77777777" w:rsidTr="008727CE">
        <w:trPr>
          <w:jc w:val="center"/>
        </w:trPr>
        <w:tc>
          <w:tcPr>
            <w:tcW w:w="218" w:type="pct"/>
            <w:vAlign w:val="center"/>
          </w:tcPr>
          <w:p w14:paraId="2BE65450" w14:textId="77777777" w:rsidR="00C0537C" w:rsidRPr="00622AD1" w:rsidRDefault="00C0537C" w:rsidP="00152B8B">
            <w:pPr>
              <w:spacing w:line="26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2" w:type="pct"/>
            <w:vAlign w:val="center"/>
          </w:tcPr>
          <w:p w14:paraId="3E3D470C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</w:pPr>
            <w:r w:rsidRPr="00622AD1"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  <w:t>Bacillus thuringiensis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 xml:space="preserve"> (</w:t>
            </w:r>
            <w:r w:rsidRPr="00622AD1">
              <w:rPr>
                <w:rFonts w:ascii="Times New Roman" w:eastAsia="ＭＳ 明朝" w:hAnsi="Times New Roman" w:cs="Times New Roman"/>
                <w:iCs/>
                <w:kern w:val="2"/>
                <w:sz w:val="18"/>
                <w:szCs w:val="18"/>
              </w:rPr>
              <w:t>Bt</w:t>
            </w:r>
            <w:r w:rsidRPr="00622AD1">
              <w:rPr>
                <w:rFonts w:ascii="Times New Roman" w:eastAsia="ＭＳ 明朝" w:hAnsi="Times New Roman" w:cs="Times New Roman"/>
                <w:kern w:val="2"/>
                <w:sz w:val="18"/>
                <w:szCs w:val="18"/>
              </w:rPr>
              <w:t>) (Bacillales: Bacillaceae)</w:t>
            </w:r>
          </w:p>
        </w:tc>
        <w:tc>
          <w:tcPr>
            <w:tcW w:w="610" w:type="pct"/>
            <w:vAlign w:val="center"/>
          </w:tcPr>
          <w:p w14:paraId="4FDB63DC" w14:textId="77777777" w:rsidR="00C0537C" w:rsidRPr="00622AD1" w:rsidRDefault="00C0537C" w:rsidP="00152B8B">
            <w:pPr>
              <w:spacing w:line="260" w:lineRule="exact"/>
              <w:rPr>
                <w:rFonts w:ascii="Times New Roman" w:eastAsia="ＭＳ 明朝" w:hAnsi="Times New Roman" w:cs="Times New Roman"/>
                <w:i/>
                <w:kern w:val="2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Callosobruchus maculatus </w:t>
            </w:r>
            <w:r w:rsidRPr="00622AD1">
              <w:rPr>
                <w:rFonts w:ascii="Times New Roman" w:hAnsi="Times New Roman" w:cs="Times New Roman"/>
                <w:iCs/>
                <w:sz w:val="18"/>
                <w:szCs w:val="18"/>
              </w:rPr>
              <w:t>(Coleoptera: Chrysomelidae)</w:t>
            </w:r>
          </w:p>
        </w:tc>
        <w:tc>
          <w:tcPr>
            <w:tcW w:w="522" w:type="pct"/>
            <w:vAlign w:val="center"/>
          </w:tcPr>
          <w:p w14:paraId="2E92DA38" w14:textId="265DA6FA" w:rsidR="00C0537C" w:rsidRPr="00622AD1" w:rsidRDefault="00C0537C" w:rsidP="00152B8B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20 nm, </w:t>
            </w:r>
            <w:r w:rsidR="00F93D47" w:rsidRPr="00F93D47">
              <w:rPr>
                <w:rFonts w:ascii="Times New Roman" w:hAnsi="Times New Roman" w:cs="Times New Roman"/>
                <w:sz w:val="18"/>
                <w:szCs w:val="18"/>
              </w:rPr>
              <w:t>hexagonal wurtzite structure</w:t>
            </w:r>
            <w:r w:rsidR="00F93D47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</w:p>
          <w:p w14:paraId="52CA7461" w14:textId="77777777" w:rsidR="00C0537C" w:rsidRPr="00622AD1" w:rsidRDefault="00C0537C" w:rsidP="00152B8B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Vigna radiata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treated with 5, 10, 15, 20, 25 µg/mL</w:t>
            </w:r>
          </w:p>
        </w:tc>
        <w:tc>
          <w:tcPr>
            <w:tcW w:w="218" w:type="pct"/>
            <w:vAlign w:val="center"/>
          </w:tcPr>
          <w:p w14:paraId="3BDF8581" w14:textId="77777777" w:rsidR="00C0537C" w:rsidRPr="00622AD1" w:rsidRDefault="00C0537C" w:rsidP="00152B8B">
            <w:pPr>
              <w:spacing w:line="26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396" w:type="pct"/>
            <w:shd w:val="clear" w:color="auto" w:fill="auto"/>
            <w:vAlign w:val="center"/>
          </w:tcPr>
          <w:p w14:paraId="09117EA8" w14:textId="7FF824FB" w:rsidR="00C0537C" w:rsidRPr="00622AD1" w:rsidRDefault="00C0537C" w:rsidP="00152B8B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Number of eggs laid reduced to 82% &amp; 18% </w:t>
            </w:r>
            <w:r w:rsidR="00215BE9">
              <w:rPr>
                <w:rFonts w:ascii="Times New Roman" w:hAnsi="Times New Roman" w:cs="Times New Roman"/>
                <w:sz w:val="18"/>
                <w:szCs w:val="18"/>
              </w:rPr>
              <w:t>@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5 &amp; 25</w:t>
            </w:r>
            <w:r w:rsidR="00452D3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µg/mL of Bt-ZnO </w:t>
            </w:r>
            <w:r w:rsidR="00870B5E">
              <w:rPr>
                <w:rFonts w:ascii="Times New Roman" w:hAnsi="Times New Roman" w:cs="Times New Roman"/>
                <w:sz w:val="18"/>
                <w:szCs w:val="18"/>
              </w:rPr>
              <w:t>NP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; to 58% and 36% </w:t>
            </w:r>
            <w:r w:rsidR="00215BE9">
              <w:rPr>
                <w:rFonts w:ascii="Times New Roman" w:hAnsi="Times New Roman" w:cs="Times New Roman"/>
                <w:sz w:val="18"/>
                <w:szCs w:val="18"/>
              </w:rPr>
              <w:t>@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25 μg/mL of uncoated ZnO </w:t>
            </w:r>
            <w:r w:rsidR="00870B5E">
              <w:rPr>
                <w:rFonts w:ascii="Times New Roman" w:hAnsi="Times New Roman" w:cs="Times New Roman"/>
                <w:sz w:val="18"/>
                <w:szCs w:val="18"/>
              </w:rPr>
              <w:t>NP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and Bt extract, respectively</w:t>
            </w:r>
          </w:p>
          <w:p w14:paraId="6A0F791B" w14:textId="77777777" w:rsidR="0055338B" w:rsidRDefault="0055338B" w:rsidP="0055338B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@25 µg/mL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:</w:t>
            </w:r>
          </w:p>
          <w:p w14:paraId="7F34AFDF" w14:textId="005204DA" w:rsidR="00C0537C" w:rsidRPr="00622AD1" w:rsidRDefault="00C0537C" w:rsidP="00152B8B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Egg hatchability</w:t>
            </w:r>
            <w:r w:rsidR="0055338B">
              <w:rPr>
                <w:rFonts w:ascii="Times New Roman" w:hAnsi="Times New Roman" w:cs="Times New Roman"/>
                <w:sz w:val="18"/>
                <w:szCs w:val="18"/>
              </w:rPr>
              <w:t xml:space="preserve"> with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uncoated ZnO </w:t>
            </w:r>
            <w:r w:rsidR="00870B5E">
              <w:rPr>
                <w:rFonts w:ascii="Times New Roman" w:hAnsi="Times New Roman" w:cs="Times New Roman"/>
                <w:sz w:val="18"/>
                <w:szCs w:val="18"/>
              </w:rPr>
              <w:t>NP</w:t>
            </w:r>
            <w:r w:rsidR="00215BE9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Bt extract</w:t>
            </w:r>
            <w:r w:rsidR="00215BE9"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Bt-ZnO </w:t>
            </w:r>
            <w:r w:rsidR="00870B5E">
              <w:rPr>
                <w:rFonts w:ascii="Times New Roman" w:hAnsi="Times New Roman" w:cs="Times New Roman"/>
                <w:sz w:val="18"/>
                <w:szCs w:val="18"/>
              </w:rPr>
              <w:t>NP</w:t>
            </w:r>
            <w:r w:rsidR="00215BE9"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r w:rsidR="00215BE9" w:rsidRPr="00622AD1">
              <w:rPr>
                <w:rFonts w:ascii="Times New Roman" w:hAnsi="Times New Roman" w:cs="Times New Roman"/>
                <w:sz w:val="18"/>
                <w:szCs w:val="18"/>
              </w:rPr>
              <w:t>72.4%</w:t>
            </w:r>
            <w:r w:rsidR="00215BE9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215BE9"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61.1%</w:t>
            </w:r>
            <w:r w:rsidR="00215BE9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215BE9" w:rsidRPr="00622AD1">
              <w:rPr>
                <w:rFonts w:ascii="Times New Roman" w:hAnsi="Times New Roman" w:cs="Times New Roman"/>
                <w:sz w:val="18"/>
                <w:szCs w:val="18"/>
              </w:rPr>
              <w:t>22.2%</w:t>
            </w:r>
          </w:p>
          <w:p w14:paraId="3278F75A" w14:textId="46E621C1" w:rsidR="00C0537C" w:rsidRPr="00622AD1" w:rsidRDefault="00C0537C" w:rsidP="00152B8B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Adult mortality with uncoated ZnO </w:t>
            </w:r>
            <w:r w:rsidR="00870B5E">
              <w:rPr>
                <w:rFonts w:ascii="Times New Roman" w:hAnsi="Times New Roman" w:cs="Times New Roman"/>
                <w:sz w:val="18"/>
                <w:szCs w:val="18"/>
              </w:rPr>
              <w:t>NP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, Bt extract, Bt-ZnO </w:t>
            </w:r>
            <w:r w:rsidR="00870B5E">
              <w:rPr>
                <w:rFonts w:ascii="Times New Roman" w:hAnsi="Times New Roman" w:cs="Times New Roman"/>
                <w:sz w:val="18"/>
                <w:szCs w:val="18"/>
              </w:rPr>
              <w:t>NP</w:t>
            </w:r>
            <w:r w:rsidR="00452D3F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16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, 78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, 100%, LC</w:t>
            </w:r>
            <w:r w:rsidRPr="00622AD1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50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= 40.7, 18.2, 10.7 µg/mL</w:t>
            </w:r>
          </w:p>
          <w:p w14:paraId="6A5145CA" w14:textId="4C7664A7" w:rsidR="00C0537C" w:rsidRDefault="00C0537C" w:rsidP="00452D3F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Development period with uncoated ZnO </w:t>
            </w:r>
            <w:r w:rsidR="00870B5E">
              <w:rPr>
                <w:rFonts w:ascii="Times New Roman" w:hAnsi="Times New Roman" w:cs="Times New Roman"/>
                <w:sz w:val="18"/>
                <w:szCs w:val="18"/>
              </w:rPr>
              <w:t>NP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, Bt extract, Bt-ZnO </w:t>
            </w:r>
            <w:r w:rsidR="00870B5E">
              <w:rPr>
                <w:rFonts w:ascii="Times New Roman" w:hAnsi="Times New Roman" w:cs="Times New Roman"/>
                <w:sz w:val="18"/>
                <w:szCs w:val="18"/>
              </w:rPr>
              <w:t>NP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: 30, 33</w:t>
            </w:r>
            <w:r w:rsidR="005A22D5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35 d</w:t>
            </w:r>
          </w:p>
          <w:p w14:paraId="65B6155B" w14:textId="56B4D9E2" w:rsidR="00D77253" w:rsidRPr="00D77253" w:rsidRDefault="00D77253" w:rsidP="00452D3F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Reduce activity of mid-gut α-amylase, cysteine protease, α-glucosidase, glutathione S-transferase</w:t>
            </w:r>
          </w:p>
        </w:tc>
        <w:tc>
          <w:tcPr>
            <w:tcW w:w="384" w:type="pct"/>
            <w:vAlign w:val="center"/>
          </w:tcPr>
          <w:p w14:paraId="155E1FD9" w14:textId="77777777" w:rsidR="00C0537C" w:rsidRPr="00622AD1" w:rsidRDefault="00C0537C" w:rsidP="00152B8B">
            <w:pPr>
              <w:spacing w:line="26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Malaikozhundan et al. 2017</w:t>
            </w:r>
          </w:p>
        </w:tc>
      </w:tr>
    </w:tbl>
    <w:p w14:paraId="188D959F" w14:textId="77777777" w:rsidR="00C0537C" w:rsidRPr="00F81616" w:rsidRDefault="00C0537C" w:rsidP="00C0537C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0AB1A65E" w14:textId="77777777" w:rsidR="00C0537C" w:rsidRPr="00F81616" w:rsidRDefault="00C0537C" w:rsidP="00C0537C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F81616"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5C482110" w14:textId="77777777" w:rsidR="00C0537C" w:rsidRPr="007C520C" w:rsidRDefault="00C0537C" w:rsidP="00C0537C">
      <w:pPr>
        <w:rPr>
          <w:rFonts w:ascii="Times New Roman" w:hAnsi="Times New Roman" w:cs="Times New Roman"/>
          <w:b/>
          <w:bCs/>
          <w:szCs w:val="21"/>
        </w:rPr>
      </w:pPr>
      <w:bookmarkStart w:id="6" w:name="_Hlk94039274"/>
      <w:r w:rsidRPr="007C520C">
        <w:rPr>
          <w:rFonts w:ascii="Times New Roman" w:hAnsi="Times New Roman" w:cs="Times New Roman"/>
          <w:b/>
          <w:bCs/>
          <w:szCs w:val="21"/>
        </w:rPr>
        <w:lastRenderedPageBreak/>
        <w:t>Supplementary Table S2</w:t>
      </w:r>
      <w:r w:rsidRPr="007C520C">
        <w:rPr>
          <w:rFonts w:ascii="Times New Roman" w:hAnsi="Times New Roman" w:cs="Times New Roman"/>
          <w:szCs w:val="21"/>
        </w:rPr>
        <w:t xml:space="preserve"> Effect of nanoparticle on stored product insects</w:t>
      </w:r>
      <w:bookmarkEnd w:id="6"/>
    </w:p>
    <w:tbl>
      <w:tblPr>
        <w:tblStyle w:val="a7"/>
        <w:tblW w:w="15730" w:type="dxa"/>
        <w:tblLayout w:type="fixed"/>
        <w:tblLook w:val="04A0" w:firstRow="1" w:lastRow="0" w:firstColumn="1" w:lastColumn="0" w:noHBand="0" w:noVBand="1"/>
      </w:tblPr>
      <w:tblGrid>
        <w:gridCol w:w="846"/>
        <w:gridCol w:w="1559"/>
        <w:gridCol w:w="992"/>
        <w:gridCol w:w="1418"/>
        <w:gridCol w:w="850"/>
        <w:gridCol w:w="567"/>
        <w:gridCol w:w="1701"/>
        <w:gridCol w:w="851"/>
        <w:gridCol w:w="850"/>
        <w:gridCol w:w="5103"/>
        <w:gridCol w:w="993"/>
      </w:tblGrid>
      <w:tr w:rsidR="00C0537C" w:rsidRPr="00F81616" w14:paraId="4BDD62F2" w14:textId="77777777" w:rsidTr="00190C61">
        <w:trPr>
          <w:trHeight w:val="20"/>
        </w:trPr>
        <w:tc>
          <w:tcPr>
            <w:tcW w:w="846" w:type="dxa"/>
            <w:shd w:val="clear" w:color="auto" w:fill="auto"/>
            <w:vAlign w:val="center"/>
          </w:tcPr>
          <w:p w14:paraId="56295680" w14:textId="7508E849" w:rsidR="00C0537C" w:rsidRPr="00622AD1" w:rsidRDefault="00EF1AEC" w:rsidP="00152B8B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b/>
                <w:sz w:val="18"/>
                <w:szCs w:val="18"/>
                <w:lang w:bidi="ar-EG"/>
              </w:rPr>
            </w:pPr>
            <w:r w:rsidRPr="00622AD1">
              <w:rPr>
                <w:rFonts w:ascii="Times New Roman" w:hAnsi="Times New Roman" w:cs="Times New Roman"/>
                <w:b/>
                <w:sz w:val="18"/>
                <w:szCs w:val="18"/>
                <w:lang w:bidi="ar-EG"/>
              </w:rPr>
              <w:t>o</w:t>
            </w:r>
            <w:r w:rsidR="00C0537C" w:rsidRPr="00622AD1">
              <w:rPr>
                <w:rFonts w:ascii="Times New Roman" w:hAnsi="Times New Roman" w:cs="Times New Roman"/>
                <w:b/>
                <w:sz w:val="18"/>
                <w:szCs w:val="18"/>
                <w:lang w:bidi="ar-EG"/>
              </w:rPr>
              <w:t>rder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AE857BA" w14:textId="0C1D8CDC" w:rsidR="00C0537C" w:rsidRPr="00622AD1" w:rsidRDefault="00EF1AEC" w:rsidP="00152B8B">
            <w:pPr>
              <w:spacing w:line="240" w:lineRule="exact"/>
              <w:textAlignment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b/>
                <w:sz w:val="18"/>
                <w:szCs w:val="18"/>
              </w:rPr>
              <w:t>s</w:t>
            </w:r>
            <w:r w:rsidR="00C0537C" w:rsidRPr="00622AD1">
              <w:rPr>
                <w:rFonts w:ascii="Times New Roman" w:hAnsi="Times New Roman" w:cs="Times New Roman"/>
                <w:b/>
                <w:sz w:val="18"/>
                <w:szCs w:val="18"/>
              </w:rPr>
              <w:t>pecies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E7A2B47" w14:textId="0981A748" w:rsidR="00C0537C" w:rsidRPr="00622AD1" w:rsidRDefault="00EF1AEC" w:rsidP="00152B8B">
            <w:pPr>
              <w:spacing w:line="240" w:lineRule="exact"/>
              <w:textAlignment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b/>
                <w:sz w:val="18"/>
                <w:szCs w:val="18"/>
              </w:rPr>
              <w:t>n</w:t>
            </w:r>
            <w:r w:rsidR="00C0537C" w:rsidRPr="00622AD1">
              <w:rPr>
                <w:rFonts w:ascii="Times New Roman" w:hAnsi="Times New Roman" w:cs="Times New Roman"/>
                <w:b/>
                <w:sz w:val="18"/>
                <w:szCs w:val="18"/>
              </w:rPr>
              <w:t>ano type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FDAF8D0" w14:textId="38EACE29" w:rsidR="00C0537C" w:rsidRPr="00622AD1" w:rsidRDefault="00EF1AEC" w:rsidP="00152B8B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b/>
                <w:sz w:val="18"/>
                <w:szCs w:val="18"/>
              </w:rPr>
              <w:t>f</w:t>
            </w:r>
            <w:r w:rsidR="00C0537C" w:rsidRPr="00622AD1">
              <w:rPr>
                <w:rFonts w:ascii="Times New Roman" w:hAnsi="Times New Roman" w:cs="Times New Roman"/>
                <w:b/>
                <w:sz w:val="18"/>
                <w:szCs w:val="18"/>
              </w:rPr>
              <w:t>eeding type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E884258" w14:textId="7DAE138E" w:rsidR="00C0537C" w:rsidRPr="00622AD1" w:rsidRDefault="00EF1AEC" w:rsidP="00152B8B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b/>
                <w:sz w:val="18"/>
                <w:szCs w:val="18"/>
              </w:rPr>
              <w:t>s</w:t>
            </w:r>
            <w:r w:rsidR="00C0537C" w:rsidRPr="00622AD1">
              <w:rPr>
                <w:rFonts w:ascii="Times New Roman" w:hAnsi="Times New Roman" w:cs="Times New Roman"/>
                <w:b/>
                <w:sz w:val="18"/>
                <w:szCs w:val="18"/>
              </w:rPr>
              <w:t>ize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C65EA56" w14:textId="698CA7C5" w:rsidR="00C0537C" w:rsidRPr="00622AD1" w:rsidRDefault="00EF1AEC" w:rsidP="00152B8B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b/>
                <w:sz w:val="18"/>
                <w:szCs w:val="18"/>
              </w:rPr>
              <w:t>s</w:t>
            </w:r>
            <w:r w:rsidR="00C0537C" w:rsidRPr="00622AD1">
              <w:rPr>
                <w:rFonts w:ascii="Times New Roman" w:hAnsi="Times New Roman" w:cs="Times New Roman"/>
                <w:b/>
                <w:sz w:val="18"/>
                <w:szCs w:val="18"/>
              </w:rPr>
              <w:t>etting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CDB99D8" w14:textId="77777777" w:rsidR="00C0537C" w:rsidRPr="00622AD1" w:rsidRDefault="00C0537C" w:rsidP="00152B8B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b/>
                <w:sz w:val="18"/>
                <w:szCs w:val="18"/>
              </w:rPr>
              <w:t>dosages</w:t>
            </w:r>
          </w:p>
        </w:tc>
        <w:tc>
          <w:tcPr>
            <w:tcW w:w="851" w:type="dxa"/>
            <w:vAlign w:val="center"/>
          </w:tcPr>
          <w:p w14:paraId="5FA9BA93" w14:textId="150CD5AB" w:rsidR="00C0537C" w:rsidRPr="00622AD1" w:rsidRDefault="00EF1AEC" w:rsidP="00152B8B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b/>
                <w:sz w:val="18"/>
                <w:szCs w:val="18"/>
              </w:rPr>
              <w:t>e</w:t>
            </w:r>
            <w:r w:rsidR="00C0537C" w:rsidRPr="00622AD1">
              <w:rPr>
                <w:rFonts w:ascii="Times New Roman" w:hAnsi="Times New Roman" w:cs="Times New Roman"/>
                <w:b/>
                <w:sz w:val="18"/>
                <w:szCs w:val="18"/>
              </w:rPr>
              <w:t>xposure time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D6781B5" w14:textId="16E39EA8" w:rsidR="00C0537C" w:rsidRPr="00622AD1" w:rsidRDefault="00EF1AEC" w:rsidP="00152B8B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b/>
                <w:sz w:val="18"/>
                <w:szCs w:val="18"/>
              </w:rPr>
              <w:t>s</w:t>
            </w:r>
            <w:r w:rsidR="00C0537C" w:rsidRPr="00622AD1">
              <w:rPr>
                <w:rFonts w:ascii="Times New Roman" w:hAnsi="Times New Roman" w:cs="Times New Roman"/>
                <w:b/>
                <w:sz w:val="18"/>
                <w:szCs w:val="18"/>
              </w:rPr>
              <w:t>tage used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56E7AA3C" w14:textId="00E0F3FA" w:rsidR="00C0537C" w:rsidRPr="00622AD1" w:rsidRDefault="00EF1AEC" w:rsidP="00152B8B">
            <w:pPr>
              <w:spacing w:line="240" w:lineRule="exact"/>
              <w:textAlignment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b/>
                <w:sz w:val="18"/>
                <w:szCs w:val="18"/>
              </w:rPr>
              <w:t>r</w:t>
            </w:r>
            <w:r w:rsidR="00C0537C" w:rsidRPr="00622AD1">
              <w:rPr>
                <w:rFonts w:ascii="Times New Roman" w:hAnsi="Times New Roman" w:cs="Times New Roman"/>
                <w:b/>
                <w:sz w:val="18"/>
                <w:szCs w:val="18"/>
              </w:rPr>
              <w:t>esults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07AA374" w14:textId="7D96792B" w:rsidR="00C0537C" w:rsidRPr="00622AD1" w:rsidRDefault="00EF1AEC" w:rsidP="00152B8B">
            <w:pPr>
              <w:spacing w:line="240" w:lineRule="exact"/>
              <w:textAlignment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b/>
                <w:sz w:val="18"/>
                <w:szCs w:val="18"/>
              </w:rPr>
              <w:t>r</w:t>
            </w:r>
            <w:r w:rsidR="00C0537C" w:rsidRPr="00622AD1">
              <w:rPr>
                <w:rFonts w:ascii="Times New Roman" w:hAnsi="Times New Roman" w:cs="Times New Roman"/>
                <w:b/>
                <w:sz w:val="18"/>
                <w:szCs w:val="18"/>
              </w:rPr>
              <w:t>eference</w:t>
            </w:r>
          </w:p>
        </w:tc>
      </w:tr>
      <w:tr w:rsidR="00C0537C" w:rsidRPr="00F81616" w14:paraId="1945F2F1" w14:textId="77777777" w:rsidTr="00190C61">
        <w:trPr>
          <w:trHeight w:val="20"/>
        </w:trPr>
        <w:tc>
          <w:tcPr>
            <w:tcW w:w="846" w:type="dxa"/>
            <w:vMerge w:val="restart"/>
            <w:vAlign w:val="center"/>
          </w:tcPr>
          <w:p w14:paraId="0729B489" w14:textId="77777777" w:rsidR="00C0537C" w:rsidRPr="00622AD1" w:rsidRDefault="00C0537C" w:rsidP="00152B8B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Coleoptera</w:t>
            </w:r>
          </w:p>
        </w:tc>
        <w:tc>
          <w:tcPr>
            <w:tcW w:w="1559" w:type="dxa"/>
            <w:vAlign w:val="center"/>
          </w:tcPr>
          <w:p w14:paraId="65FF9E58" w14:textId="77777777" w:rsidR="00C0537C" w:rsidRPr="00622AD1" w:rsidRDefault="00C0537C" w:rsidP="00152B8B">
            <w:pPr>
              <w:spacing w:line="240" w:lineRule="exact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Callosobruchus maculatus</w:t>
            </w:r>
          </w:p>
        </w:tc>
        <w:tc>
          <w:tcPr>
            <w:tcW w:w="992" w:type="dxa"/>
            <w:vAlign w:val="center"/>
          </w:tcPr>
          <w:p w14:paraId="1A6A871D" w14:textId="77777777" w:rsidR="00C0537C" w:rsidRPr="00622AD1" w:rsidRDefault="00C0537C" w:rsidP="00152B8B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SiO</w:t>
            </w:r>
            <w:r w:rsidRPr="00622AD1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, Ag</w:t>
            </w:r>
          </w:p>
        </w:tc>
        <w:tc>
          <w:tcPr>
            <w:tcW w:w="1418" w:type="dxa"/>
            <w:vAlign w:val="center"/>
          </w:tcPr>
          <w:p w14:paraId="03CE21A8" w14:textId="77777777" w:rsidR="00C0537C" w:rsidRPr="00622AD1" w:rsidRDefault="00C0537C" w:rsidP="00152B8B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internal seed feeder</w:t>
            </w:r>
          </w:p>
        </w:tc>
        <w:tc>
          <w:tcPr>
            <w:tcW w:w="850" w:type="dxa"/>
            <w:vAlign w:val="center"/>
          </w:tcPr>
          <w:p w14:paraId="15EDCD66" w14:textId="77777777" w:rsidR="00C0537C" w:rsidRPr="00622AD1" w:rsidRDefault="00C0537C" w:rsidP="00152B8B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  <w:r w:rsidRPr="00622AD1">
              <w:rPr>
                <w:rFonts w:ascii="Times New Roman" w:eastAsia="游ゴシック" w:hAnsi="Times New Roman" w:cs="Times New Roman"/>
                <w:sz w:val="18"/>
                <w:szCs w:val="18"/>
              </w:rPr>
              <w:t>–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60 nm</w:t>
            </w:r>
          </w:p>
        </w:tc>
        <w:tc>
          <w:tcPr>
            <w:tcW w:w="567" w:type="dxa"/>
            <w:vAlign w:val="center"/>
          </w:tcPr>
          <w:p w14:paraId="5EED91B4" w14:textId="77777777" w:rsidR="00C0537C" w:rsidRPr="00622AD1" w:rsidRDefault="00C0537C" w:rsidP="00152B8B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lab.</w:t>
            </w:r>
          </w:p>
        </w:tc>
        <w:tc>
          <w:tcPr>
            <w:tcW w:w="1701" w:type="dxa"/>
            <w:vAlign w:val="center"/>
          </w:tcPr>
          <w:p w14:paraId="5AFB8373" w14:textId="2B9A4B25" w:rsidR="00C0537C" w:rsidRPr="00622AD1" w:rsidRDefault="00C0537C" w:rsidP="00152B8B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>1, 1.5, 2, 2.5 g/kg</w:t>
            </w:r>
            <w:r w:rsidR="00106A97" w:rsidRPr="00622AD1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 xml:space="preserve"> cowpea</w:t>
            </w:r>
          </w:p>
        </w:tc>
        <w:tc>
          <w:tcPr>
            <w:tcW w:w="851" w:type="dxa"/>
            <w:vAlign w:val="center"/>
          </w:tcPr>
          <w:p w14:paraId="7DEEC38A" w14:textId="77777777" w:rsidR="00C0537C" w:rsidRPr="00622AD1" w:rsidRDefault="00C0537C" w:rsidP="00152B8B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48 h for larvae, 1, 2, 4, 7, 14 d for adult</w:t>
            </w:r>
          </w:p>
        </w:tc>
        <w:tc>
          <w:tcPr>
            <w:tcW w:w="850" w:type="dxa"/>
            <w:vAlign w:val="center"/>
          </w:tcPr>
          <w:p w14:paraId="4BD0937F" w14:textId="499C27A7" w:rsidR="00C0537C" w:rsidRPr="00622AD1" w:rsidRDefault="00F5412F" w:rsidP="00152B8B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5F506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st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instar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C0537C"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larva, </w:t>
            </w:r>
            <w:r w:rsidR="00950FC1">
              <w:rPr>
                <w:rFonts w:ascii="Times New Roman" w:hAnsi="Times New Roman" w:cs="Times New Roman"/>
                <w:sz w:val="18"/>
                <w:szCs w:val="18"/>
              </w:rPr>
              <w:t xml:space="preserve">&lt; 2 weeks old </w:t>
            </w:r>
            <w:r w:rsidR="00C0537C" w:rsidRPr="00622AD1">
              <w:rPr>
                <w:rFonts w:ascii="Times New Roman" w:hAnsi="Times New Roman" w:cs="Times New Roman"/>
                <w:sz w:val="18"/>
                <w:szCs w:val="18"/>
              </w:rPr>
              <w:t>adult</w:t>
            </w:r>
          </w:p>
        </w:tc>
        <w:tc>
          <w:tcPr>
            <w:tcW w:w="5103" w:type="dxa"/>
            <w:vAlign w:val="center"/>
          </w:tcPr>
          <w:p w14:paraId="4126ECB3" w14:textId="24064D5A" w:rsidR="000C5553" w:rsidRPr="00622AD1" w:rsidRDefault="00C0537C" w:rsidP="00152B8B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Adult mortality</w:t>
            </w:r>
            <w:r w:rsidR="000C5553"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for </w:t>
            </w:r>
            <w:r w:rsidR="00D71EF3"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2 d and </w:t>
            </w:r>
            <w:r w:rsidR="000C5553" w:rsidRPr="00622AD1">
              <w:rPr>
                <w:rFonts w:ascii="Times New Roman" w:hAnsi="Times New Roman" w:cs="Times New Roman"/>
                <w:sz w:val="18"/>
                <w:szCs w:val="18"/>
              </w:rPr>
              <w:t>14 d: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SiO</w:t>
            </w:r>
            <w:r w:rsidRPr="00622AD1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622AD1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@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1(</w:t>
            </w:r>
            <w:r w:rsidR="00D71EF3"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28,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78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1.5(</w:t>
            </w:r>
            <w:r w:rsidR="00D71EF3"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33,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92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2(</w:t>
            </w:r>
            <w:r w:rsidR="00D71EF3"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63,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100%), 2.5(</w:t>
            </w:r>
            <w:r w:rsidR="00D71EF3"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72,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 g/kg</w:t>
            </w:r>
            <w:r w:rsidR="000C5553"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Ag @ 1(</w:t>
            </w:r>
            <w:r w:rsidR="00D71EF3"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3.3,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33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1.5(</w:t>
            </w:r>
            <w:r w:rsidR="00D71EF3"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6.7,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2(</w:t>
            </w:r>
            <w:r w:rsidR="00D71EF3"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8.3,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55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2.5(</w:t>
            </w:r>
            <w:r w:rsidR="00D71EF3"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12,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75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 g/kg</w:t>
            </w:r>
          </w:p>
          <w:p w14:paraId="6223E8BB" w14:textId="52658323" w:rsidR="00C0537C" w:rsidRPr="00622AD1" w:rsidRDefault="000C5553" w:rsidP="00152B8B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Larval mortality</w:t>
            </w:r>
            <w:r w:rsidR="00C0537C"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for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C0537C"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d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: SiO</w:t>
            </w:r>
            <w:r w:rsidRPr="00622AD1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622AD1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@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1(37%), 1.5(52%), 2(61%), 2.5(65%) g/kg; Ag @ 1(33%), 1.5(58%), 2(71%), 2.5(73%) g/kg</w:t>
            </w:r>
          </w:p>
          <w:p w14:paraId="16A43C9B" w14:textId="4CD6BC04" w:rsidR="00C0537C" w:rsidRPr="00622AD1" w:rsidRDefault="00C0537C" w:rsidP="00152B8B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SiO</w:t>
            </w:r>
            <w:r w:rsidRPr="00622AD1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(LC</w:t>
            </w:r>
            <w:r w:rsidRPr="00622AD1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50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= 0.</w:t>
            </w:r>
            <w:r w:rsidR="000C5553" w:rsidRPr="00622AD1">
              <w:rPr>
                <w:rFonts w:ascii="Times New Roman" w:hAnsi="Times New Roman" w:cs="Times New Roman"/>
                <w:sz w:val="18"/>
                <w:szCs w:val="18"/>
              </w:rPr>
              <w:t>68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g/kg on adults, 1.0</w:t>
            </w:r>
            <w:r w:rsidR="000C5553" w:rsidRPr="00622AD1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g/kg on larvae), Ag (LC</w:t>
            </w:r>
            <w:r w:rsidRPr="00622AD1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50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= 2.</w:t>
            </w:r>
            <w:r w:rsidR="000C5553" w:rsidRPr="00622AD1">
              <w:rPr>
                <w:rFonts w:ascii="Times New Roman" w:hAnsi="Times New Roman" w:cs="Times New Roman"/>
                <w:sz w:val="18"/>
                <w:szCs w:val="18"/>
              </w:rPr>
              <w:t>06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g/kg on adults, 1.0</w:t>
            </w:r>
            <w:r w:rsidR="000C5553" w:rsidRPr="00622AD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g/kg on larvae)</w:t>
            </w:r>
          </w:p>
        </w:tc>
        <w:tc>
          <w:tcPr>
            <w:tcW w:w="993" w:type="dxa"/>
            <w:vAlign w:val="center"/>
          </w:tcPr>
          <w:p w14:paraId="35B5C4A6" w14:textId="77777777" w:rsidR="00C0537C" w:rsidRPr="00622AD1" w:rsidRDefault="00C0537C" w:rsidP="00152B8B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>Rouhani et al. 2013</w:t>
            </w:r>
          </w:p>
        </w:tc>
      </w:tr>
      <w:tr w:rsidR="00C0537C" w:rsidRPr="00F81616" w14:paraId="0983D096" w14:textId="77777777" w:rsidTr="00190C61">
        <w:trPr>
          <w:trHeight w:val="20"/>
        </w:trPr>
        <w:tc>
          <w:tcPr>
            <w:tcW w:w="846" w:type="dxa"/>
            <w:vMerge/>
            <w:vAlign w:val="center"/>
          </w:tcPr>
          <w:p w14:paraId="2B85CAD7" w14:textId="77777777" w:rsidR="00C0537C" w:rsidRPr="00622AD1" w:rsidRDefault="00C0537C" w:rsidP="00152B8B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46C351ED" w14:textId="77777777" w:rsidR="00C0537C" w:rsidRPr="00622AD1" w:rsidRDefault="00C0537C" w:rsidP="00152B8B">
            <w:pPr>
              <w:spacing w:line="240" w:lineRule="exact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Callosobruchus maculatus</w:t>
            </w:r>
          </w:p>
        </w:tc>
        <w:tc>
          <w:tcPr>
            <w:tcW w:w="992" w:type="dxa"/>
            <w:vAlign w:val="center"/>
          </w:tcPr>
          <w:p w14:paraId="4E2AD74D" w14:textId="77777777" w:rsidR="00C0537C" w:rsidRPr="00622AD1" w:rsidRDefault="00C0537C" w:rsidP="00152B8B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SiO</w:t>
            </w:r>
            <w:r w:rsidRPr="00622AD1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418" w:type="dxa"/>
            <w:vAlign w:val="center"/>
          </w:tcPr>
          <w:p w14:paraId="5C927585" w14:textId="77777777" w:rsidR="00C0537C" w:rsidRPr="00622AD1" w:rsidRDefault="00C0537C" w:rsidP="00152B8B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internal seed feeder</w:t>
            </w:r>
          </w:p>
        </w:tc>
        <w:tc>
          <w:tcPr>
            <w:tcW w:w="850" w:type="dxa"/>
            <w:vAlign w:val="center"/>
          </w:tcPr>
          <w:p w14:paraId="79B35344" w14:textId="77777777" w:rsidR="00C0537C" w:rsidRPr="00622AD1" w:rsidRDefault="00C0537C" w:rsidP="00152B8B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12 nm</w:t>
            </w:r>
          </w:p>
        </w:tc>
        <w:tc>
          <w:tcPr>
            <w:tcW w:w="567" w:type="dxa"/>
            <w:vAlign w:val="center"/>
          </w:tcPr>
          <w:p w14:paraId="6F8E63BE" w14:textId="77777777" w:rsidR="00C0537C" w:rsidRPr="00622AD1" w:rsidRDefault="00C0537C" w:rsidP="00152B8B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lab.</w:t>
            </w:r>
          </w:p>
        </w:tc>
        <w:tc>
          <w:tcPr>
            <w:tcW w:w="1701" w:type="dxa"/>
            <w:vAlign w:val="center"/>
          </w:tcPr>
          <w:p w14:paraId="44955C98" w14:textId="77777777" w:rsidR="00C0537C" w:rsidRPr="00622AD1" w:rsidRDefault="00C0537C" w:rsidP="00152B8B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500, 600, 700, 800, 900, 1000 ppm</w:t>
            </w:r>
          </w:p>
        </w:tc>
        <w:tc>
          <w:tcPr>
            <w:tcW w:w="851" w:type="dxa"/>
            <w:vAlign w:val="center"/>
          </w:tcPr>
          <w:p w14:paraId="310E14B4" w14:textId="77777777" w:rsidR="00C0537C" w:rsidRPr="00622AD1" w:rsidRDefault="00C0537C" w:rsidP="00152B8B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4 d</w:t>
            </w:r>
          </w:p>
        </w:tc>
        <w:tc>
          <w:tcPr>
            <w:tcW w:w="850" w:type="dxa"/>
            <w:vAlign w:val="center"/>
          </w:tcPr>
          <w:p w14:paraId="043CFCEF" w14:textId="77777777" w:rsidR="00C0537C" w:rsidRPr="00622AD1" w:rsidRDefault="00C0537C" w:rsidP="00152B8B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adult</w:t>
            </w:r>
          </w:p>
        </w:tc>
        <w:tc>
          <w:tcPr>
            <w:tcW w:w="5103" w:type="dxa"/>
            <w:vAlign w:val="center"/>
          </w:tcPr>
          <w:p w14:paraId="32C01180" w14:textId="22072E66" w:rsidR="00C0537C" w:rsidRPr="00622AD1" w:rsidRDefault="00C0537C" w:rsidP="00545A57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Treated </w:t>
            </w:r>
            <w:r w:rsidRPr="00622AD1">
              <w:rPr>
                <w:rFonts w:ascii="Times New Roman" w:hAnsi="Times New Roman" w:cs="Times New Roman"/>
                <w:i/>
                <w:sz w:val="18"/>
                <w:szCs w:val="18"/>
              </w:rPr>
              <w:t>C</w:t>
            </w:r>
            <w:r w:rsidR="00545A57">
              <w:rPr>
                <w:rFonts w:ascii="Times New Roman" w:hAnsi="Times New Roman" w:cs="Times New Roman"/>
                <w:i/>
                <w:sz w:val="18"/>
                <w:szCs w:val="18"/>
              </w:rPr>
              <w:t>aj</w:t>
            </w:r>
            <w:r w:rsidRPr="00622AD1">
              <w:rPr>
                <w:rFonts w:ascii="Times New Roman" w:hAnsi="Times New Roman" w:cs="Times New Roman"/>
                <w:i/>
                <w:sz w:val="18"/>
                <w:szCs w:val="18"/>
              </w:rPr>
              <w:t>. cajan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(0 eggs laid) most effective, followed by </w:t>
            </w:r>
            <w:r w:rsidRPr="00622AD1">
              <w:rPr>
                <w:rFonts w:ascii="Times New Roman" w:hAnsi="Times New Roman" w:cs="Times New Roman"/>
                <w:i/>
                <w:sz w:val="18"/>
                <w:szCs w:val="18"/>
              </w:rPr>
              <w:t>V</w:t>
            </w:r>
            <w:r w:rsidR="00545A57">
              <w:rPr>
                <w:rFonts w:ascii="Times New Roman" w:hAnsi="Times New Roman" w:cs="Times New Roman"/>
                <w:i/>
                <w:sz w:val="18"/>
                <w:szCs w:val="18"/>
              </w:rPr>
              <w:t>igna</w:t>
            </w:r>
            <w:r w:rsidRPr="00622AD1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mungo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(LC</w:t>
            </w:r>
            <w:r w:rsidRPr="00622AD1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50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= 418 ppm), </w:t>
            </w:r>
            <w:r w:rsidRPr="00622AD1">
              <w:rPr>
                <w:rFonts w:ascii="Times New Roman" w:hAnsi="Times New Roman" w:cs="Times New Roman"/>
                <w:i/>
                <w:sz w:val="18"/>
                <w:szCs w:val="18"/>
              </w:rPr>
              <w:t>M</w:t>
            </w:r>
            <w:r w:rsidR="005F5063" w:rsidRPr="005F5063">
              <w:rPr>
                <w:rFonts w:ascii="Times New Roman" w:hAnsi="Times New Roman" w:cs="Times New Roman"/>
                <w:i/>
                <w:sz w:val="18"/>
                <w:szCs w:val="18"/>
              </w:rPr>
              <w:t>acrotyloma</w:t>
            </w:r>
            <w:r w:rsidRPr="00622AD1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uniflorum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(LC</w:t>
            </w:r>
            <w:r w:rsidRPr="00622AD1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50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= 446 ppm), </w:t>
            </w:r>
            <w:r w:rsidRPr="00622AD1">
              <w:rPr>
                <w:rFonts w:ascii="Times New Roman" w:hAnsi="Times New Roman" w:cs="Times New Roman"/>
                <w:i/>
                <w:sz w:val="18"/>
                <w:szCs w:val="18"/>
              </w:rPr>
              <w:t>C</w:t>
            </w:r>
            <w:r w:rsidR="00545A57">
              <w:rPr>
                <w:rFonts w:ascii="Times New Roman" w:hAnsi="Times New Roman" w:cs="Times New Roman"/>
                <w:i/>
                <w:sz w:val="18"/>
                <w:szCs w:val="18"/>
              </w:rPr>
              <w:t>i</w:t>
            </w:r>
            <w:r w:rsidRPr="00622AD1">
              <w:rPr>
                <w:rFonts w:ascii="Times New Roman" w:hAnsi="Times New Roman" w:cs="Times New Roman"/>
                <w:i/>
                <w:sz w:val="18"/>
                <w:szCs w:val="18"/>
              </w:rPr>
              <w:t>. arietinum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(LC</w:t>
            </w:r>
            <w:r w:rsidRPr="00622AD1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50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= 576 ppm), </w:t>
            </w:r>
            <w:r w:rsidRPr="00622AD1">
              <w:rPr>
                <w:rFonts w:ascii="Times New Roman" w:hAnsi="Times New Roman" w:cs="Times New Roman"/>
                <w:i/>
                <w:sz w:val="18"/>
                <w:szCs w:val="18"/>
              </w:rPr>
              <w:t>V. radiata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(LC</w:t>
            </w:r>
            <w:r w:rsidRPr="00622AD1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50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= 515 ppm), </w:t>
            </w:r>
            <w:r w:rsidRPr="00622AD1">
              <w:rPr>
                <w:rFonts w:ascii="Times New Roman" w:hAnsi="Times New Roman" w:cs="Times New Roman"/>
                <w:i/>
                <w:sz w:val="18"/>
                <w:szCs w:val="18"/>
              </w:rPr>
              <w:t>V. unguiculata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(LC</w:t>
            </w:r>
            <w:r w:rsidRPr="00622AD1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50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= 982 ppm) </w:t>
            </w:r>
          </w:p>
        </w:tc>
        <w:tc>
          <w:tcPr>
            <w:tcW w:w="993" w:type="dxa"/>
            <w:vAlign w:val="center"/>
          </w:tcPr>
          <w:p w14:paraId="0D6C2994" w14:textId="77777777" w:rsidR="00C0537C" w:rsidRPr="00622AD1" w:rsidRDefault="00C0537C" w:rsidP="00152B8B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Arumugam et al. 2016</w:t>
            </w:r>
          </w:p>
        </w:tc>
      </w:tr>
      <w:tr w:rsidR="00C0537C" w:rsidRPr="00F81616" w14:paraId="070AF485" w14:textId="77777777" w:rsidTr="00190C61">
        <w:trPr>
          <w:trHeight w:val="20"/>
        </w:trPr>
        <w:tc>
          <w:tcPr>
            <w:tcW w:w="846" w:type="dxa"/>
            <w:vMerge/>
            <w:vAlign w:val="center"/>
          </w:tcPr>
          <w:p w14:paraId="20E5B85A" w14:textId="77777777" w:rsidR="00C0537C" w:rsidRPr="00622AD1" w:rsidRDefault="00C0537C" w:rsidP="00152B8B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27DE0E78" w14:textId="77777777" w:rsidR="00C0537C" w:rsidRPr="00622AD1" w:rsidRDefault="00C0537C" w:rsidP="00152B8B">
            <w:pPr>
              <w:spacing w:line="240" w:lineRule="exact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Sitophilus oryzae</w:t>
            </w:r>
          </w:p>
        </w:tc>
        <w:tc>
          <w:tcPr>
            <w:tcW w:w="992" w:type="dxa"/>
            <w:vAlign w:val="center"/>
          </w:tcPr>
          <w:p w14:paraId="0CDDC6CC" w14:textId="77777777" w:rsidR="00C0537C" w:rsidRPr="00622AD1" w:rsidRDefault="00C0537C" w:rsidP="00152B8B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Si</w:t>
            </w:r>
          </w:p>
        </w:tc>
        <w:tc>
          <w:tcPr>
            <w:tcW w:w="1418" w:type="dxa"/>
            <w:vAlign w:val="center"/>
          </w:tcPr>
          <w:p w14:paraId="3320323D" w14:textId="207DC4FE" w:rsidR="00C0537C" w:rsidRPr="00622AD1" w:rsidRDefault="00C0537C" w:rsidP="00152B8B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internal</w:t>
            </w:r>
            <w:r w:rsidR="00317D26" w:rsidRPr="00622AD1">
              <w:rPr>
                <w:rFonts w:ascii="Times New Roman" w:hAnsi="Times New Roman" w:cs="Times New Roman"/>
                <w:sz w:val="18"/>
                <w:szCs w:val="18"/>
              </w:rPr>
              <w:t>/external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seed feeder</w:t>
            </w:r>
          </w:p>
        </w:tc>
        <w:tc>
          <w:tcPr>
            <w:tcW w:w="850" w:type="dxa"/>
            <w:vAlign w:val="center"/>
          </w:tcPr>
          <w:p w14:paraId="7534157D" w14:textId="77777777" w:rsidR="00C0537C" w:rsidRPr="00622AD1" w:rsidRDefault="00C0537C" w:rsidP="00152B8B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  <w:shd w:val="clear" w:color="auto" w:fill="FCFCFC"/>
              </w:rPr>
              <w:t>15–30 nm</w:t>
            </w:r>
          </w:p>
        </w:tc>
        <w:tc>
          <w:tcPr>
            <w:tcW w:w="567" w:type="dxa"/>
            <w:vAlign w:val="center"/>
          </w:tcPr>
          <w:p w14:paraId="6A29599D" w14:textId="77777777" w:rsidR="00C0537C" w:rsidRPr="00622AD1" w:rsidRDefault="00C0537C" w:rsidP="00152B8B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lab.</w:t>
            </w:r>
          </w:p>
        </w:tc>
        <w:tc>
          <w:tcPr>
            <w:tcW w:w="1701" w:type="dxa"/>
            <w:vAlign w:val="center"/>
          </w:tcPr>
          <w:p w14:paraId="4F5FC9F4" w14:textId="77777777" w:rsidR="00C0537C" w:rsidRPr="00622AD1" w:rsidRDefault="00C0537C" w:rsidP="00152B8B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0.5, 1, 2 g/kg</w:t>
            </w:r>
          </w:p>
        </w:tc>
        <w:tc>
          <w:tcPr>
            <w:tcW w:w="851" w:type="dxa"/>
            <w:vAlign w:val="center"/>
          </w:tcPr>
          <w:p w14:paraId="28D38164" w14:textId="77777777" w:rsidR="00C0537C" w:rsidRPr="00622AD1" w:rsidRDefault="00C0537C" w:rsidP="00152B8B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1, 2, 4, 7, 14 d</w:t>
            </w:r>
          </w:p>
        </w:tc>
        <w:tc>
          <w:tcPr>
            <w:tcW w:w="850" w:type="dxa"/>
            <w:vAlign w:val="center"/>
          </w:tcPr>
          <w:p w14:paraId="55179472" w14:textId="77777777" w:rsidR="00C0537C" w:rsidRPr="00622AD1" w:rsidRDefault="00C0537C" w:rsidP="00152B8B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adult</w:t>
            </w:r>
          </w:p>
        </w:tc>
        <w:tc>
          <w:tcPr>
            <w:tcW w:w="5103" w:type="dxa"/>
            <w:vAlign w:val="center"/>
          </w:tcPr>
          <w:p w14:paraId="04A6BF52" w14:textId="44CED4FA" w:rsidR="00C0537C" w:rsidRPr="00622AD1" w:rsidRDefault="00C0537C" w:rsidP="00152B8B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Mortality exposed for 1 d @ 0.5(14%), 1(67%), 2(86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 g/kg</w:t>
            </w:r>
          </w:p>
          <w:p w14:paraId="0C066178" w14:textId="3CA10F58" w:rsidR="00C0537C" w:rsidRPr="00622AD1" w:rsidRDefault="00C0537C" w:rsidP="00152B8B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622AD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th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d @ 0.5(35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1(95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2(97%) g/kg</w:t>
            </w:r>
          </w:p>
        </w:tc>
        <w:tc>
          <w:tcPr>
            <w:tcW w:w="993" w:type="dxa"/>
            <w:vAlign w:val="center"/>
          </w:tcPr>
          <w:p w14:paraId="6BD5E04E" w14:textId="77777777" w:rsidR="00C0537C" w:rsidRPr="00622AD1" w:rsidRDefault="00C0537C" w:rsidP="00152B8B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  <w:shd w:val="clear" w:color="auto" w:fill="FCFCFC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  <w:shd w:val="clear" w:color="auto" w:fill="FCFCFC"/>
              </w:rPr>
              <w:t>Debnath et al. 2011</w:t>
            </w:r>
          </w:p>
        </w:tc>
      </w:tr>
      <w:tr w:rsidR="00C0537C" w:rsidRPr="00F81616" w14:paraId="720DFF2F" w14:textId="77777777" w:rsidTr="00190C61">
        <w:trPr>
          <w:trHeight w:val="20"/>
        </w:trPr>
        <w:tc>
          <w:tcPr>
            <w:tcW w:w="846" w:type="dxa"/>
            <w:vMerge/>
            <w:vAlign w:val="center"/>
          </w:tcPr>
          <w:p w14:paraId="4A53403F" w14:textId="77777777" w:rsidR="00C0537C" w:rsidRPr="00622AD1" w:rsidRDefault="00C0537C" w:rsidP="00152B8B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76D497FC" w14:textId="77777777" w:rsidR="00C0537C" w:rsidRPr="00622AD1" w:rsidRDefault="00C0537C" w:rsidP="00152B8B">
            <w:pPr>
              <w:spacing w:line="240" w:lineRule="exact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Sitophilus oryzae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and </w:t>
            </w:r>
            <w:r w:rsidRPr="00622AD1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Tribolium confusum</w:t>
            </w:r>
          </w:p>
        </w:tc>
        <w:tc>
          <w:tcPr>
            <w:tcW w:w="992" w:type="dxa"/>
            <w:vAlign w:val="center"/>
          </w:tcPr>
          <w:p w14:paraId="54D79C5A" w14:textId="77777777" w:rsidR="00C0537C" w:rsidRPr="00622AD1" w:rsidRDefault="00C0537C" w:rsidP="00152B8B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SiO</w:t>
            </w:r>
            <w:r w:rsidRPr="00622AD1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418" w:type="dxa"/>
            <w:vAlign w:val="center"/>
          </w:tcPr>
          <w:p w14:paraId="6E9601A2" w14:textId="7F1A24D8" w:rsidR="00C0537C" w:rsidRPr="00622AD1" w:rsidRDefault="002B133C" w:rsidP="00152B8B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internal/external seed feeder, flour</w:t>
            </w:r>
            <w:r w:rsidR="00C0537C"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feeder</w:t>
            </w:r>
          </w:p>
        </w:tc>
        <w:tc>
          <w:tcPr>
            <w:tcW w:w="850" w:type="dxa"/>
            <w:vAlign w:val="center"/>
          </w:tcPr>
          <w:p w14:paraId="0BC994FF" w14:textId="364FEEE4" w:rsidR="00C0537C" w:rsidRPr="00622AD1" w:rsidRDefault="00C0537C" w:rsidP="00152B8B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622AD1">
              <w:rPr>
                <w:rFonts w:ascii="Times New Roman" w:eastAsia="游ゴシック" w:hAnsi="Times New Roman" w:cs="Times New Roman"/>
                <w:sz w:val="18"/>
                <w:szCs w:val="18"/>
              </w:rPr>
              <w:t>–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4 nm</w:t>
            </w:r>
            <w:r w:rsidR="003F6F11"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567" w:type="dxa"/>
            <w:vAlign w:val="center"/>
          </w:tcPr>
          <w:p w14:paraId="4F65B8E7" w14:textId="77777777" w:rsidR="00C0537C" w:rsidRPr="00622AD1" w:rsidRDefault="00C0537C" w:rsidP="00152B8B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lab.</w:t>
            </w:r>
          </w:p>
        </w:tc>
        <w:tc>
          <w:tcPr>
            <w:tcW w:w="1701" w:type="dxa"/>
            <w:vAlign w:val="center"/>
          </w:tcPr>
          <w:p w14:paraId="0C734D96" w14:textId="6B681988" w:rsidR="00C0537C" w:rsidRPr="00622AD1" w:rsidRDefault="00B67BC8" w:rsidP="00152B8B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15.4 g/m</w:t>
            </w:r>
            <w:r w:rsidRPr="00622AD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paraffin screen (S200-0-P), </w:t>
            </w:r>
            <w:r w:rsidR="007E07BE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C0537C" w:rsidRPr="00622AD1">
              <w:rPr>
                <w:rFonts w:ascii="Times New Roman" w:hAnsi="Times New Roman" w:cs="Times New Roman"/>
                <w:sz w:val="18"/>
                <w:szCs w:val="18"/>
              </w:rPr>
              <w:t>1000 ppm</w:t>
            </w:r>
            <w:r w:rsidR="007E07BE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  <w:vAlign w:val="center"/>
          </w:tcPr>
          <w:p w14:paraId="3E743AE6" w14:textId="1E1EAD15" w:rsidR="00C0537C" w:rsidRPr="00622AD1" w:rsidRDefault="00C0537C" w:rsidP="00152B8B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72 h</w:t>
            </w:r>
          </w:p>
        </w:tc>
        <w:tc>
          <w:tcPr>
            <w:tcW w:w="850" w:type="dxa"/>
            <w:vAlign w:val="center"/>
          </w:tcPr>
          <w:p w14:paraId="0C04675E" w14:textId="3C2789A4" w:rsidR="00C0537C" w:rsidRPr="00622AD1" w:rsidRDefault="004B6F51" w:rsidP="00152B8B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larva, </w:t>
            </w:r>
            <w:r w:rsidR="00C0537C" w:rsidRPr="00622AD1">
              <w:rPr>
                <w:rFonts w:ascii="Times New Roman" w:hAnsi="Times New Roman" w:cs="Times New Roman"/>
                <w:sz w:val="18"/>
                <w:szCs w:val="18"/>
              </w:rPr>
              <w:t>adult</w:t>
            </w:r>
          </w:p>
        </w:tc>
        <w:tc>
          <w:tcPr>
            <w:tcW w:w="5103" w:type="dxa"/>
            <w:vAlign w:val="center"/>
          </w:tcPr>
          <w:p w14:paraId="1FFE4483" w14:textId="61EC3B4C" w:rsidR="00C0537C" w:rsidRPr="00622AD1" w:rsidRDefault="00700B72" w:rsidP="00152B8B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Mortality of </w:t>
            </w:r>
            <w:r w:rsidR="00C0537C" w:rsidRPr="00622AD1">
              <w:rPr>
                <w:rFonts w:ascii="Times New Roman" w:hAnsi="Times New Roman" w:cs="Times New Roman"/>
                <w:i/>
                <w:sz w:val="18"/>
                <w:szCs w:val="18"/>
              </w:rPr>
              <w:t>T. confusum</w:t>
            </w:r>
            <w:r w:rsidR="00C0537C"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B67BC8" w:rsidRPr="00622AD1">
              <w:rPr>
                <w:rFonts w:ascii="Times New Roman" w:hAnsi="Times New Roman" w:cs="Times New Roman"/>
                <w:sz w:val="18"/>
                <w:szCs w:val="18"/>
              </w:rPr>
              <w:t>larva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e =</w:t>
            </w:r>
            <w:r w:rsidR="00B67BC8"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C0537C"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8.3% @ </w:t>
            </w:r>
            <w:r w:rsidR="00B67BC8" w:rsidRPr="00622AD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B67BC8" w:rsidRPr="00622AD1">
              <w:rPr>
                <w:rFonts w:ascii="Times New Roman" w:eastAsia="游ゴシック" w:hAnsi="Times New Roman" w:cs="Times New Roman"/>
                <w:sz w:val="18"/>
                <w:szCs w:val="18"/>
              </w:rPr>
              <w:t>–</w:t>
            </w:r>
            <w:r w:rsidR="00C0537C"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7 d </w:t>
            </w:r>
          </w:p>
          <w:p w14:paraId="78971460" w14:textId="77777777" w:rsidR="00C0537C" w:rsidRPr="00622AD1" w:rsidRDefault="00C0537C" w:rsidP="00152B8B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A53ADCA" w14:textId="5FC092DF" w:rsidR="00C0537C" w:rsidRPr="00622AD1" w:rsidRDefault="00C0537C" w:rsidP="003F6F11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Highest mortality of </w:t>
            </w:r>
            <w:r w:rsidRPr="00622AD1">
              <w:rPr>
                <w:rFonts w:ascii="Times New Roman" w:hAnsi="Times New Roman" w:cs="Times New Roman"/>
                <w:i/>
                <w:sz w:val="18"/>
                <w:szCs w:val="18"/>
              </w:rPr>
              <w:t>S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. </w:t>
            </w:r>
            <w:r w:rsidRPr="00622AD1">
              <w:rPr>
                <w:rFonts w:ascii="Times New Roman" w:hAnsi="Times New Roman" w:cs="Times New Roman"/>
                <w:i/>
                <w:sz w:val="18"/>
                <w:szCs w:val="18"/>
              </w:rPr>
              <w:t>oryzae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700B72"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adults = </w:t>
            </w:r>
            <w:r w:rsidR="00B67BC8" w:rsidRPr="00622AD1">
              <w:rPr>
                <w:rFonts w:ascii="Times New Roman" w:hAnsi="Times New Roman" w:cs="Times New Roman"/>
                <w:sz w:val="18"/>
                <w:szCs w:val="18"/>
              </w:rPr>
              <w:t>68.3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@ 7</w:t>
            </w:r>
            <w:r w:rsidRPr="00622AD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th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d</w:t>
            </w:r>
          </w:p>
        </w:tc>
        <w:tc>
          <w:tcPr>
            <w:tcW w:w="993" w:type="dxa"/>
            <w:vAlign w:val="center"/>
          </w:tcPr>
          <w:p w14:paraId="673EDF6B" w14:textId="77777777" w:rsidR="00C0537C" w:rsidRPr="00622AD1" w:rsidRDefault="00C0537C" w:rsidP="00152B8B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Faliagka et al. 2021</w:t>
            </w:r>
          </w:p>
        </w:tc>
      </w:tr>
      <w:tr w:rsidR="00C0537C" w:rsidRPr="00F81616" w14:paraId="360A0ED1" w14:textId="77777777" w:rsidTr="00190C61">
        <w:trPr>
          <w:trHeight w:val="20"/>
        </w:trPr>
        <w:tc>
          <w:tcPr>
            <w:tcW w:w="846" w:type="dxa"/>
            <w:vMerge/>
            <w:vAlign w:val="center"/>
          </w:tcPr>
          <w:p w14:paraId="1E039CD2" w14:textId="77777777" w:rsidR="00C0537C" w:rsidRPr="00622AD1" w:rsidRDefault="00C0537C" w:rsidP="00152B8B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0BA3E9C0" w14:textId="77777777" w:rsidR="00C0537C" w:rsidRPr="00622AD1" w:rsidRDefault="00C0537C" w:rsidP="00152B8B">
            <w:pPr>
              <w:spacing w:line="240" w:lineRule="exact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Sitophilus oryzae, Tribolium castaneum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and </w:t>
            </w:r>
            <w:r w:rsidRPr="00622AD1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Rhizopertha dominica</w:t>
            </w:r>
          </w:p>
        </w:tc>
        <w:tc>
          <w:tcPr>
            <w:tcW w:w="992" w:type="dxa"/>
            <w:vAlign w:val="center"/>
          </w:tcPr>
          <w:p w14:paraId="2A4B2CD7" w14:textId="77777777" w:rsidR="00C0537C" w:rsidRPr="00622AD1" w:rsidRDefault="00C0537C" w:rsidP="00152B8B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SiO</w:t>
            </w:r>
            <w:r w:rsidRPr="00622AD1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418" w:type="dxa"/>
            <w:vAlign w:val="center"/>
          </w:tcPr>
          <w:p w14:paraId="2103EF87" w14:textId="046BB39C" w:rsidR="00C0537C" w:rsidRPr="00622AD1" w:rsidRDefault="002B133C" w:rsidP="00152B8B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internal/external</w:t>
            </w:r>
            <w:r w:rsidR="00C0537C"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seed feeder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622AD1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S. oryzae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22AD1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R. dominica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flour feeder</w:t>
            </w:r>
            <w:r w:rsidR="00E036B0"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="00E036B0" w:rsidRPr="00622AD1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T. castaneum</w:t>
            </w:r>
            <w:r w:rsidR="00E036B0" w:rsidRPr="00622AD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  <w:vAlign w:val="center"/>
          </w:tcPr>
          <w:p w14:paraId="2F08C318" w14:textId="77777777" w:rsidR="00C0537C" w:rsidRPr="00622AD1" w:rsidRDefault="00C0537C" w:rsidP="00152B8B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100 nm</w:t>
            </w:r>
          </w:p>
        </w:tc>
        <w:tc>
          <w:tcPr>
            <w:tcW w:w="567" w:type="dxa"/>
            <w:vAlign w:val="center"/>
          </w:tcPr>
          <w:p w14:paraId="7E313A45" w14:textId="77777777" w:rsidR="00C0537C" w:rsidRPr="00622AD1" w:rsidRDefault="00C0537C" w:rsidP="00152B8B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lab.</w:t>
            </w:r>
          </w:p>
        </w:tc>
        <w:tc>
          <w:tcPr>
            <w:tcW w:w="1701" w:type="dxa"/>
            <w:vAlign w:val="center"/>
          </w:tcPr>
          <w:p w14:paraId="41955F01" w14:textId="77777777" w:rsidR="00C0537C" w:rsidRPr="00622AD1" w:rsidRDefault="00C0537C" w:rsidP="00152B8B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0.75, 1.25, 2.5, 5 ppm</w:t>
            </w:r>
          </w:p>
        </w:tc>
        <w:tc>
          <w:tcPr>
            <w:tcW w:w="851" w:type="dxa"/>
            <w:vAlign w:val="center"/>
          </w:tcPr>
          <w:p w14:paraId="1A6A7F9C" w14:textId="77777777" w:rsidR="00C0537C" w:rsidRPr="00622AD1" w:rsidRDefault="00C0537C" w:rsidP="00152B8B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7, 12, 24 h</w:t>
            </w:r>
          </w:p>
        </w:tc>
        <w:tc>
          <w:tcPr>
            <w:tcW w:w="850" w:type="dxa"/>
            <w:vAlign w:val="center"/>
          </w:tcPr>
          <w:p w14:paraId="02AE39C6" w14:textId="77777777" w:rsidR="00C0537C" w:rsidRPr="00622AD1" w:rsidRDefault="00C0537C" w:rsidP="00152B8B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adult</w:t>
            </w:r>
          </w:p>
        </w:tc>
        <w:tc>
          <w:tcPr>
            <w:tcW w:w="5103" w:type="dxa"/>
            <w:vAlign w:val="center"/>
          </w:tcPr>
          <w:p w14:paraId="70EB19F3" w14:textId="5EB6E909" w:rsidR="00C0537C" w:rsidRPr="00622AD1" w:rsidRDefault="00C0537C" w:rsidP="00152B8B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Reduction of progeny of </w:t>
            </w:r>
            <w:r w:rsidRPr="00622AD1">
              <w:rPr>
                <w:rFonts w:ascii="Times New Roman" w:hAnsi="Times New Roman" w:cs="Times New Roman"/>
                <w:i/>
                <w:sz w:val="18"/>
                <w:szCs w:val="18"/>
              </w:rPr>
              <w:t>S. oryzae @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0.75 (98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1.25(99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2.5(100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5(100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 ppm</w:t>
            </w:r>
          </w:p>
          <w:p w14:paraId="064F61E4" w14:textId="1BA75B69" w:rsidR="00C0537C" w:rsidRPr="00622AD1" w:rsidRDefault="00C0537C" w:rsidP="00152B8B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T. castaneum @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0.75(89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</w:t>
            </w:r>
            <w:r w:rsidR="0075243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1.25(92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2.5(99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5(99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) </w:t>
            </w:r>
          </w:p>
          <w:p w14:paraId="2E6B0D85" w14:textId="6F765630" w:rsidR="00C0537C" w:rsidRPr="00622AD1" w:rsidRDefault="00C0537C" w:rsidP="00152B8B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i/>
                <w:sz w:val="18"/>
                <w:szCs w:val="18"/>
              </w:rPr>
              <w:t>R. dominica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@0.75(91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1.25(96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2.5(98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5(99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5BF268CD" w14:textId="223C044D" w:rsidR="00C0537C" w:rsidRPr="00622AD1" w:rsidRDefault="00C0537C" w:rsidP="00152B8B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Morality after 48 h with Si</w:t>
            </w:r>
            <w:r w:rsidR="00870B5E">
              <w:rPr>
                <w:rFonts w:ascii="Times New Roman" w:hAnsi="Times New Roman" w:cs="Times New Roman"/>
                <w:sz w:val="18"/>
                <w:szCs w:val="18"/>
              </w:rPr>
              <w:t>NP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+Qs302 mixture</w:t>
            </w:r>
            <w:r w:rsidRPr="00622AD1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increased from 19–94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, 13–92</w:t>
            </w:r>
            <w:r w:rsidR="00952998"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&amp; 17–89% with </w:t>
            </w:r>
            <w:r w:rsidRPr="00622AD1">
              <w:rPr>
                <w:rFonts w:ascii="Times New Roman" w:hAnsi="Times New Roman" w:cs="Times New Roman"/>
                <w:i/>
                <w:sz w:val="18"/>
                <w:szCs w:val="18"/>
              </w:rPr>
              <w:t>S. oryzae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22AD1">
              <w:rPr>
                <w:rFonts w:ascii="Times New Roman" w:hAnsi="Times New Roman" w:cs="Times New Roman"/>
                <w:i/>
                <w:sz w:val="18"/>
                <w:szCs w:val="18"/>
              </w:rPr>
              <w:t>T. castaneum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&amp; </w:t>
            </w:r>
            <w:r w:rsidRPr="00622AD1">
              <w:rPr>
                <w:rFonts w:ascii="Times New Roman" w:hAnsi="Times New Roman" w:cs="Times New Roman"/>
                <w:i/>
                <w:sz w:val="18"/>
                <w:szCs w:val="18"/>
              </w:rPr>
              <w:t>R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. </w:t>
            </w:r>
            <w:r w:rsidRPr="00622AD1">
              <w:rPr>
                <w:rFonts w:ascii="Times New Roman" w:hAnsi="Times New Roman" w:cs="Times New Roman"/>
                <w:i/>
                <w:sz w:val="18"/>
                <w:szCs w:val="18"/>
              </w:rPr>
              <w:t>dominica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, respectively</w:t>
            </w:r>
          </w:p>
        </w:tc>
        <w:tc>
          <w:tcPr>
            <w:tcW w:w="993" w:type="dxa"/>
            <w:vAlign w:val="center"/>
          </w:tcPr>
          <w:p w14:paraId="7DAB773B" w14:textId="77777777" w:rsidR="00C0537C" w:rsidRPr="00622AD1" w:rsidRDefault="00C0537C" w:rsidP="00152B8B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  <w:lang w:bidi="ar-EG"/>
              </w:rPr>
              <w:t>El-Samahy et al. 2015</w:t>
            </w:r>
          </w:p>
        </w:tc>
      </w:tr>
      <w:tr w:rsidR="00E378D6" w:rsidRPr="00F81616" w14:paraId="7A7E1EB7" w14:textId="77777777" w:rsidTr="00190C61">
        <w:trPr>
          <w:trHeight w:val="20"/>
        </w:trPr>
        <w:tc>
          <w:tcPr>
            <w:tcW w:w="846" w:type="dxa"/>
            <w:vMerge/>
            <w:vAlign w:val="center"/>
          </w:tcPr>
          <w:p w14:paraId="76797941" w14:textId="77777777" w:rsidR="00E378D6" w:rsidRPr="00622AD1" w:rsidRDefault="00E378D6" w:rsidP="00E378D6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2D2DB2E4" w14:textId="6E8DD989" w:rsidR="00E378D6" w:rsidRPr="00622AD1" w:rsidRDefault="00E378D6" w:rsidP="00E378D6">
            <w:pPr>
              <w:spacing w:line="240" w:lineRule="exact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Sitophilus granarius</w:t>
            </w:r>
          </w:p>
        </w:tc>
        <w:tc>
          <w:tcPr>
            <w:tcW w:w="992" w:type="dxa"/>
            <w:vAlign w:val="center"/>
          </w:tcPr>
          <w:p w14:paraId="4D34AD78" w14:textId="2083BBEE" w:rsidR="00E378D6" w:rsidRPr="00622AD1" w:rsidRDefault="00E378D6" w:rsidP="00E378D6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SiO</w:t>
            </w:r>
            <w:r w:rsidRPr="00622AD1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="00752437">
              <w:rPr>
                <w:rFonts w:ascii="Times New Roman" w:hAnsi="Times New Roman" w:cs="Times New Roman"/>
                <w:sz w:val="18"/>
                <w:szCs w:val="18"/>
              </w:rPr>
              <w:t>, Zn</w:t>
            </w:r>
          </w:p>
        </w:tc>
        <w:tc>
          <w:tcPr>
            <w:tcW w:w="1418" w:type="dxa"/>
            <w:vAlign w:val="center"/>
          </w:tcPr>
          <w:p w14:paraId="78EFA9DC" w14:textId="2903B594" w:rsidR="00E378D6" w:rsidRPr="00622AD1" w:rsidRDefault="00E378D6" w:rsidP="00E378D6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internal/external seed feeder</w:t>
            </w:r>
          </w:p>
        </w:tc>
        <w:tc>
          <w:tcPr>
            <w:tcW w:w="850" w:type="dxa"/>
            <w:vAlign w:val="center"/>
          </w:tcPr>
          <w:p w14:paraId="1D5451E3" w14:textId="17FB3831" w:rsidR="00E378D6" w:rsidRPr="00622AD1" w:rsidRDefault="00752437" w:rsidP="00752437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SiO</w:t>
            </w:r>
            <w:r w:rsidRPr="00622AD1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 xml:space="preserve">, </w:t>
            </w:r>
            <w:r w:rsidRPr="00752437">
              <w:rPr>
                <w:rFonts w:ascii="Times New Roman" w:hAnsi="Times New Roman" w:cs="Times New Roman"/>
                <w:sz w:val="18"/>
                <w:szCs w:val="18"/>
              </w:rPr>
              <w:t xml:space="preserve">25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nm;</w:t>
            </w:r>
            <w:r w:rsidRPr="0075243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Zn, </w:t>
            </w:r>
            <w:r w:rsidRPr="00752437">
              <w:rPr>
                <w:rFonts w:ascii="Times New Roman" w:hAnsi="Times New Roman" w:cs="Times New Roman"/>
                <w:sz w:val="18"/>
                <w:szCs w:val="18"/>
              </w:rPr>
              <w:t>34 nm</w:t>
            </w:r>
          </w:p>
        </w:tc>
        <w:tc>
          <w:tcPr>
            <w:tcW w:w="567" w:type="dxa"/>
            <w:vAlign w:val="center"/>
          </w:tcPr>
          <w:p w14:paraId="46D639C5" w14:textId="77757BC2" w:rsidR="00E378D6" w:rsidRPr="00622AD1" w:rsidRDefault="00E378D6" w:rsidP="00E378D6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lab.</w:t>
            </w:r>
          </w:p>
        </w:tc>
        <w:tc>
          <w:tcPr>
            <w:tcW w:w="1701" w:type="dxa"/>
            <w:vAlign w:val="center"/>
          </w:tcPr>
          <w:p w14:paraId="23731F46" w14:textId="6A00B931" w:rsidR="00E378D6" w:rsidRPr="00622AD1" w:rsidRDefault="00E378D6" w:rsidP="00E378D6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1, 2, 3 g/kg wheat</w:t>
            </w:r>
          </w:p>
        </w:tc>
        <w:tc>
          <w:tcPr>
            <w:tcW w:w="851" w:type="dxa"/>
            <w:vAlign w:val="center"/>
          </w:tcPr>
          <w:p w14:paraId="128378B4" w14:textId="0C3B59B5" w:rsidR="00E378D6" w:rsidRPr="00622AD1" w:rsidRDefault="00E378D6" w:rsidP="0055338B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1, 2, 4, 7, 14 d for adults, 2 d for larvae</w:t>
            </w:r>
          </w:p>
        </w:tc>
        <w:tc>
          <w:tcPr>
            <w:tcW w:w="850" w:type="dxa"/>
            <w:vAlign w:val="center"/>
          </w:tcPr>
          <w:p w14:paraId="58BA54AD" w14:textId="2F0A1DE7" w:rsidR="00E378D6" w:rsidRPr="00622AD1" w:rsidRDefault="005F5063" w:rsidP="00E378D6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 d old 1</w:t>
            </w:r>
            <w:r w:rsidRPr="005F506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st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instar </w:t>
            </w:r>
            <w:r w:rsidR="004B6F51" w:rsidRPr="00622AD1">
              <w:rPr>
                <w:rFonts w:ascii="Times New Roman" w:hAnsi="Times New Roman" w:cs="Times New Roman"/>
                <w:sz w:val="18"/>
                <w:szCs w:val="18"/>
              </w:rPr>
              <w:t>larva, adult</w:t>
            </w:r>
          </w:p>
        </w:tc>
        <w:tc>
          <w:tcPr>
            <w:tcW w:w="5103" w:type="dxa"/>
            <w:vAlign w:val="center"/>
          </w:tcPr>
          <w:p w14:paraId="5CF98957" w14:textId="5F2C7DCB" w:rsidR="00E378D6" w:rsidRPr="00622AD1" w:rsidRDefault="00E378D6" w:rsidP="00E378D6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Adult mortality after 2 </w:t>
            </w:r>
            <w:r w:rsidR="00E036B0"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d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and 14 d:</w:t>
            </w:r>
          </w:p>
          <w:p w14:paraId="3FECB2D0" w14:textId="38A2D3BA" w:rsidR="00E378D6" w:rsidRPr="00622AD1" w:rsidRDefault="00E378D6" w:rsidP="00E378D6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SiO</w:t>
            </w:r>
            <w:r w:rsidRPr="00622AD1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870B5E">
              <w:rPr>
                <w:rFonts w:ascii="Times New Roman" w:hAnsi="Times New Roman" w:cs="Times New Roman"/>
                <w:sz w:val="18"/>
                <w:szCs w:val="18"/>
              </w:rPr>
              <w:t>NP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, 0(0.0, 3.0%), 1(5.7, 16.3%), 2(7.3, 20.0%), 3(11.3, 20.0%) g/kg</w:t>
            </w:r>
          </w:p>
          <w:p w14:paraId="2854AA79" w14:textId="1B929522" w:rsidR="00E378D6" w:rsidRPr="00622AD1" w:rsidRDefault="00752437" w:rsidP="00E378D6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Zn</w:t>
            </w:r>
            <w:r w:rsidR="00E378D6"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870B5E">
              <w:rPr>
                <w:rFonts w:ascii="Times New Roman" w:hAnsi="Times New Roman" w:cs="Times New Roman"/>
                <w:sz w:val="18"/>
                <w:szCs w:val="18"/>
              </w:rPr>
              <w:t>NP</w:t>
            </w:r>
            <w:r w:rsidR="00E378D6" w:rsidRPr="00622AD1">
              <w:rPr>
                <w:rFonts w:ascii="Times New Roman" w:hAnsi="Times New Roman" w:cs="Times New Roman"/>
                <w:sz w:val="18"/>
                <w:szCs w:val="18"/>
              </w:rPr>
              <w:t>, 0(0.0, 3.0%), 1(0.0, 7.7%), 2(2.0, 9.3%), 3(2.3, 12.0%) g/kg</w:t>
            </w:r>
          </w:p>
          <w:p w14:paraId="0F5C9BC9" w14:textId="77777777" w:rsidR="00E378D6" w:rsidRPr="00622AD1" w:rsidRDefault="00E378D6" w:rsidP="00E378D6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ED132BA" w14:textId="63A5F2BE" w:rsidR="00E378D6" w:rsidRPr="00622AD1" w:rsidRDefault="00E378D6" w:rsidP="00E378D6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Larva mortality after 2 d:</w:t>
            </w:r>
          </w:p>
          <w:p w14:paraId="6A93F910" w14:textId="2191E803" w:rsidR="00E378D6" w:rsidRPr="00622AD1" w:rsidRDefault="00E378D6" w:rsidP="00E378D6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SiO</w:t>
            </w:r>
            <w:r w:rsidRPr="00622AD1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870B5E">
              <w:rPr>
                <w:rFonts w:ascii="Times New Roman" w:hAnsi="Times New Roman" w:cs="Times New Roman"/>
                <w:sz w:val="18"/>
                <w:szCs w:val="18"/>
              </w:rPr>
              <w:t>NP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, 0(0.4%), 1(7.4%), 2(10.4%), 3(12.2%) g/kg</w:t>
            </w:r>
          </w:p>
          <w:p w14:paraId="7F4F4F07" w14:textId="117DDEA8" w:rsidR="00E378D6" w:rsidRPr="00622AD1" w:rsidRDefault="00752437" w:rsidP="00E378D6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Zn</w:t>
            </w:r>
            <w:r w:rsidR="00E378D6"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870B5E">
              <w:rPr>
                <w:rFonts w:ascii="Times New Roman" w:hAnsi="Times New Roman" w:cs="Times New Roman"/>
                <w:sz w:val="18"/>
                <w:szCs w:val="18"/>
              </w:rPr>
              <w:t>NP</w:t>
            </w:r>
            <w:r w:rsidR="00E378D6" w:rsidRPr="00622AD1">
              <w:rPr>
                <w:rFonts w:ascii="Times New Roman" w:hAnsi="Times New Roman" w:cs="Times New Roman"/>
                <w:sz w:val="18"/>
                <w:szCs w:val="18"/>
              </w:rPr>
              <w:t>, 0(0.4%), 1(6.6%), 2(11.6%), 3(14.2%) g/kg</w:t>
            </w:r>
          </w:p>
        </w:tc>
        <w:tc>
          <w:tcPr>
            <w:tcW w:w="993" w:type="dxa"/>
            <w:vAlign w:val="center"/>
          </w:tcPr>
          <w:p w14:paraId="2097CC1C" w14:textId="258DE3F0" w:rsidR="00E378D6" w:rsidRPr="00622AD1" w:rsidRDefault="00E378D6" w:rsidP="00E378D6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  <w:lang w:bidi="ar-EG"/>
              </w:rPr>
            </w:pPr>
            <w:r w:rsidRPr="00622AD1">
              <w:rPr>
                <w:rFonts w:ascii="Times New Roman" w:hAnsi="Times New Roman" w:cs="Times New Roman"/>
                <w:bCs/>
                <w:sz w:val="18"/>
                <w:szCs w:val="18"/>
              </w:rPr>
              <w:t>Rouhani et al. 2019</w:t>
            </w:r>
          </w:p>
        </w:tc>
      </w:tr>
      <w:tr w:rsidR="00E378D6" w:rsidRPr="00F81616" w14:paraId="24394DFB" w14:textId="77777777" w:rsidTr="00190C61">
        <w:trPr>
          <w:trHeight w:val="416"/>
        </w:trPr>
        <w:tc>
          <w:tcPr>
            <w:tcW w:w="846" w:type="dxa"/>
            <w:vMerge/>
            <w:vAlign w:val="center"/>
          </w:tcPr>
          <w:p w14:paraId="3AE72F7C" w14:textId="77777777" w:rsidR="00E378D6" w:rsidRPr="00622AD1" w:rsidRDefault="00E378D6" w:rsidP="00E378D6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52156D6E" w14:textId="77777777" w:rsidR="00E378D6" w:rsidRPr="00622AD1" w:rsidRDefault="00E378D6" w:rsidP="00E378D6">
            <w:pPr>
              <w:spacing w:line="240" w:lineRule="exact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Sitophilus oryzae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and </w:t>
            </w:r>
            <w:r w:rsidRPr="00622AD1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Tribolium castaneum</w:t>
            </w:r>
          </w:p>
        </w:tc>
        <w:tc>
          <w:tcPr>
            <w:tcW w:w="992" w:type="dxa"/>
            <w:vAlign w:val="center"/>
          </w:tcPr>
          <w:p w14:paraId="1B13F672" w14:textId="77777777" w:rsidR="00E378D6" w:rsidRPr="00622AD1" w:rsidRDefault="00E378D6" w:rsidP="00E378D6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peppermint oil (PO) encapsulated chitosan (CS)</w:t>
            </w:r>
          </w:p>
        </w:tc>
        <w:tc>
          <w:tcPr>
            <w:tcW w:w="1418" w:type="dxa"/>
            <w:vAlign w:val="center"/>
          </w:tcPr>
          <w:p w14:paraId="67E232F3" w14:textId="72810A02" w:rsidR="00E378D6" w:rsidRPr="00622AD1" w:rsidRDefault="00E378D6" w:rsidP="00E378D6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internal/external seed feeder</w:t>
            </w:r>
            <w:r w:rsidR="00550170"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="00550170" w:rsidRPr="00622AD1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S. oryzae</w:t>
            </w:r>
            <w:r w:rsidR="00550170" w:rsidRPr="00622AD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, flour feeder</w:t>
            </w:r>
            <w:r w:rsidR="00550170"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="00550170" w:rsidRPr="00622AD1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T. castaneum</w:t>
            </w:r>
            <w:r w:rsidR="00550170" w:rsidRPr="00622AD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  <w:vAlign w:val="center"/>
          </w:tcPr>
          <w:p w14:paraId="6BC995AD" w14:textId="29FEF35F" w:rsidR="00E378D6" w:rsidRPr="00622AD1" w:rsidRDefault="004750E7" w:rsidP="00E378D6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&lt; </w:t>
            </w:r>
            <w:r w:rsidR="00E378D6" w:rsidRPr="00622AD1">
              <w:rPr>
                <w:rFonts w:ascii="Times New Roman" w:hAnsi="Times New Roman" w:cs="Times New Roman"/>
                <w:sz w:val="18"/>
                <w:szCs w:val="18"/>
              </w:rPr>
              <w:t>563.3 nm</w:t>
            </w:r>
          </w:p>
        </w:tc>
        <w:tc>
          <w:tcPr>
            <w:tcW w:w="567" w:type="dxa"/>
            <w:vAlign w:val="center"/>
          </w:tcPr>
          <w:p w14:paraId="2F80024A" w14:textId="77777777" w:rsidR="00E378D6" w:rsidRPr="00622AD1" w:rsidRDefault="00E378D6" w:rsidP="00E378D6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lab.</w:t>
            </w:r>
          </w:p>
        </w:tc>
        <w:tc>
          <w:tcPr>
            <w:tcW w:w="1701" w:type="dxa"/>
            <w:vAlign w:val="center"/>
          </w:tcPr>
          <w:p w14:paraId="4748FCFD" w14:textId="7F3C34BE" w:rsidR="00E378D6" w:rsidRPr="00622AD1" w:rsidRDefault="00165586" w:rsidP="00E378D6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0.05, 0.10, 0.15, 0.20 μL/mL</w:t>
            </w:r>
            <w:r w:rsidR="0085002D"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air</w:t>
            </w:r>
          </w:p>
        </w:tc>
        <w:tc>
          <w:tcPr>
            <w:tcW w:w="851" w:type="dxa"/>
            <w:vAlign w:val="center"/>
          </w:tcPr>
          <w:p w14:paraId="561E4DCD" w14:textId="77777777" w:rsidR="00E378D6" w:rsidRPr="00622AD1" w:rsidRDefault="00E378D6" w:rsidP="00E378D6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24 h</w:t>
            </w:r>
          </w:p>
        </w:tc>
        <w:tc>
          <w:tcPr>
            <w:tcW w:w="850" w:type="dxa"/>
            <w:vAlign w:val="center"/>
          </w:tcPr>
          <w:p w14:paraId="639B8DC8" w14:textId="77777777" w:rsidR="00E378D6" w:rsidRPr="00622AD1" w:rsidRDefault="00E378D6" w:rsidP="00E378D6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adult</w:t>
            </w:r>
          </w:p>
        </w:tc>
        <w:tc>
          <w:tcPr>
            <w:tcW w:w="5103" w:type="dxa"/>
            <w:vAlign w:val="center"/>
          </w:tcPr>
          <w:p w14:paraId="619B2977" w14:textId="1A4D9CCC" w:rsidR="00E378D6" w:rsidRPr="00622AD1" w:rsidRDefault="004750E7" w:rsidP="00E378D6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Fumigant t</w:t>
            </w:r>
            <w:r w:rsidR="00E378D6"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oxicity of PO &amp; CS/PO NP against </w:t>
            </w:r>
            <w:r w:rsidR="00E378D6" w:rsidRPr="00622AD1">
              <w:rPr>
                <w:rFonts w:ascii="Times New Roman" w:hAnsi="Times New Roman" w:cs="Times New Roman"/>
                <w:i/>
                <w:sz w:val="18"/>
                <w:szCs w:val="18"/>
              </w:rPr>
              <w:t>S. oryzae</w:t>
            </w:r>
            <w:r w:rsidR="00E378D6"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after 24 h</w:t>
            </w:r>
            <w:r w:rsidR="008A5FB1" w:rsidRPr="00622AD1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="00E378D6"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PO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E378D6"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LC</w:t>
            </w:r>
            <w:r w:rsidR="00E378D6" w:rsidRPr="00622AD1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50</w:t>
            </w:r>
            <w:r w:rsidR="00E378D6"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= 5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6.5;</w:t>
            </w:r>
            <w:r w:rsidR="00E378D6"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CS/PO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E378D6"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LC</w:t>
            </w:r>
            <w:r w:rsidR="00E378D6" w:rsidRPr="00622AD1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50</w:t>
            </w:r>
            <w:r w:rsidR="00E378D6"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= 2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8.6 μL/L air</w:t>
            </w:r>
          </w:p>
          <w:p w14:paraId="1892A515" w14:textId="35470BEA" w:rsidR="00E378D6" w:rsidRPr="00622AD1" w:rsidRDefault="00E378D6" w:rsidP="00E378D6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i/>
                <w:sz w:val="18"/>
                <w:szCs w:val="18"/>
              </w:rPr>
              <w:t>T. castaneum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PO@ LC</w:t>
            </w:r>
            <w:r w:rsidRPr="00622AD1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50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= 62.9, CS/PO @ LC</w:t>
            </w:r>
            <w:r w:rsidRPr="00622AD1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50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= 34.8</w:t>
            </w:r>
            <w:r w:rsidR="004750E7"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μL/L air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4CD3CADA" w14:textId="55C99C10" w:rsidR="00E378D6" w:rsidRPr="00622AD1" w:rsidRDefault="00E378D6" w:rsidP="00E378D6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In-vivo inhibition of AChE</w:t>
            </w:r>
            <w:r w:rsidR="004750E7"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(acetylcholine esterase)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activity of </w:t>
            </w:r>
            <w:r w:rsidRPr="00622AD1">
              <w:rPr>
                <w:rFonts w:ascii="Times New Roman" w:hAnsi="Times New Roman" w:cs="Times New Roman"/>
                <w:i/>
                <w:sz w:val="18"/>
                <w:szCs w:val="18"/>
              </w:rPr>
              <w:t>S. oryzae</w:t>
            </w:r>
            <w:r w:rsidR="008A5FB1"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after 24 h:</w:t>
            </w:r>
            <w:r w:rsidR="004750E7"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PO =</w:t>
            </w:r>
            <w:r w:rsidR="00117FB4"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4750E7" w:rsidRPr="00622AD1">
              <w:rPr>
                <w:rFonts w:ascii="Times New Roman" w:hAnsi="Times New Roman" w:cs="Times New Roman"/>
                <w:sz w:val="18"/>
                <w:szCs w:val="18"/>
              </w:rPr>
              <w:t>29.7%, CS/PO = 52.4%;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22AD1">
              <w:rPr>
                <w:rFonts w:ascii="Times New Roman" w:hAnsi="Times New Roman" w:cs="Times New Roman"/>
                <w:i/>
                <w:sz w:val="18"/>
                <w:szCs w:val="18"/>
              </w:rPr>
              <w:t>T. castaneum</w:t>
            </w:r>
            <w:r w:rsidR="008A5FB1" w:rsidRPr="00622AD1">
              <w:rPr>
                <w:rFonts w:ascii="Times New Roman" w:hAnsi="Times New Roman" w:cs="Times New Roman"/>
                <w:i/>
                <w:sz w:val="18"/>
                <w:szCs w:val="18"/>
              </w:rPr>
              <w:t>,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4750E7" w:rsidRPr="00622AD1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="00117FB4"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= 20.7</w:t>
            </w:r>
            <w:r w:rsidR="004750E7"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17FB4"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%, CS/PO </w:t>
            </w:r>
            <w:r w:rsidR="004750E7" w:rsidRPr="00622AD1">
              <w:rPr>
                <w:rFonts w:ascii="Times New Roman" w:hAnsi="Times New Roman" w:cs="Times New Roman"/>
                <w:sz w:val="18"/>
                <w:szCs w:val="18"/>
              </w:rPr>
              <w:t>=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3</w:t>
            </w:r>
            <w:r w:rsidR="00117FB4" w:rsidRPr="00622AD1">
              <w:rPr>
                <w:rFonts w:ascii="Times New Roman" w:hAnsi="Times New Roman" w:cs="Times New Roman"/>
                <w:sz w:val="18"/>
                <w:szCs w:val="18"/>
              </w:rPr>
              <w:t>7.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8%</w:t>
            </w:r>
          </w:p>
        </w:tc>
        <w:tc>
          <w:tcPr>
            <w:tcW w:w="993" w:type="dxa"/>
            <w:vAlign w:val="center"/>
          </w:tcPr>
          <w:p w14:paraId="7419FE2F" w14:textId="77777777" w:rsidR="00E378D6" w:rsidRPr="00622AD1" w:rsidRDefault="00E378D6" w:rsidP="00E378D6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  <w:lang w:bidi="ar-EG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Rajkumar et al. 2020</w:t>
            </w:r>
          </w:p>
        </w:tc>
      </w:tr>
      <w:tr w:rsidR="00E378D6" w:rsidRPr="00F81616" w14:paraId="7A3E39F8" w14:textId="77777777" w:rsidTr="00190C61">
        <w:trPr>
          <w:trHeight w:val="571"/>
        </w:trPr>
        <w:tc>
          <w:tcPr>
            <w:tcW w:w="846" w:type="dxa"/>
            <w:vMerge/>
            <w:vAlign w:val="center"/>
          </w:tcPr>
          <w:p w14:paraId="4571683B" w14:textId="77777777" w:rsidR="00E378D6" w:rsidRPr="00622AD1" w:rsidRDefault="00E378D6" w:rsidP="00E378D6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2AB8754E" w14:textId="77777777" w:rsidR="00E378D6" w:rsidRPr="00622AD1" w:rsidRDefault="00E378D6" w:rsidP="00E378D6">
            <w:pPr>
              <w:spacing w:line="240" w:lineRule="exact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Tribolium castaneum</w:t>
            </w:r>
          </w:p>
        </w:tc>
        <w:tc>
          <w:tcPr>
            <w:tcW w:w="992" w:type="dxa"/>
            <w:vAlign w:val="center"/>
          </w:tcPr>
          <w:p w14:paraId="0178EAF6" w14:textId="77777777" w:rsidR="00E378D6" w:rsidRPr="00622AD1" w:rsidRDefault="00E378D6" w:rsidP="00E378D6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Ag</w:t>
            </w:r>
          </w:p>
        </w:tc>
        <w:tc>
          <w:tcPr>
            <w:tcW w:w="1418" w:type="dxa"/>
            <w:vAlign w:val="center"/>
          </w:tcPr>
          <w:p w14:paraId="16DA86A2" w14:textId="17248BF3" w:rsidR="00E378D6" w:rsidRPr="00622AD1" w:rsidRDefault="00E378D6" w:rsidP="00E378D6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flour feeder</w:t>
            </w:r>
          </w:p>
        </w:tc>
        <w:tc>
          <w:tcPr>
            <w:tcW w:w="850" w:type="dxa"/>
            <w:vAlign w:val="center"/>
          </w:tcPr>
          <w:p w14:paraId="586BAF39" w14:textId="77777777" w:rsidR="00E378D6" w:rsidRPr="00622AD1" w:rsidRDefault="00E378D6" w:rsidP="00E378D6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16.2– 42.4 nm</w:t>
            </w:r>
          </w:p>
        </w:tc>
        <w:tc>
          <w:tcPr>
            <w:tcW w:w="567" w:type="dxa"/>
            <w:vAlign w:val="center"/>
          </w:tcPr>
          <w:p w14:paraId="362DEFCB" w14:textId="77777777" w:rsidR="00E378D6" w:rsidRPr="00622AD1" w:rsidRDefault="00E378D6" w:rsidP="00E378D6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lab.</w:t>
            </w:r>
          </w:p>
        </w:tc>
        <w:tc>
          <w:tcPr>
            <w:tcW w:w="1701" w:type="dxa"/>
            <w:vAlign w:val="center"/>
          </w:tcPr>
          <w:p w14:paraId="7ADB24DD" w14:textId="77777777" w:rsidR="00E378D6" w:rsidRPr="00622AD1" w:rsidRDefault="00E378D6" w:rsidP="00E378D6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27.0 nm, </w:t>
            </w:r>
          </w:p>
          <w:p w14:paraId="70DD8139" w14:textId="77777777" w:rsidR="00E378D6" w:rsidRPr="00622AD1" w:rsidRDefault="00E378D6" w:rsidP="00E378D6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B5504E2" w14:textId="28F6C527" w:rsidR="00E378D6" w:rsidRPr="00622AD1" w:rsidRDefault="00E378D6" w:rsidP="00E378D6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Adult mortality,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12.5, 25, 50 mg</w:t>
            </w:r>
          </w:p>
          <w:p w14:paraId="65F5DB4E" w14:textId="77777777" w:rsidR="00E378D6" w:rsidRPr="00622AD1" w:rsidRDefault="00E378D6" w:rsidP="00E378D6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31EEA72" w14:textId="77777777" w:rsidR="00E378D6" w:rsidRPr="00622AD1" w:rsidRDefault="00E378D6" w:rsidP="00E378D6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Oviposition deterrent effect, 50 ppm</w:t>
            </w:r>
          </w:p>
          <w:p w14:paraId="092B042A" w14:textId="54426B65" w:rsidR="00E378D6" w:rsidRPr="00622AD1" w:rsidRDefault="00E378D6" w:rsidP="00E378D6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0F11AF6D" w14:textId="1660585F" w:rsidR="00E378D6" w:rsidRPr="00622AD1" w:rsidRDefault="00E378D6" w:rsidP="00E378D6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Repellent activity, 50, 100, 150 ppm </w:t>
            </w:r>
          </w:p>
          <w:p w14:paraId="384F3358" w14:textId="77777777" w:rsidR="00E378D6" w:rsidRPr="00622AD1" w:rsidRDefault="00E378D6" w:rsidP="00E378D6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7A9062E" w14:textId="351B0F92" w:rsidR="00E378D6" w:rsidRPr="00622AD1" w:rsidRDefault="00E378D6" w:rsidP="00E378D6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Antifeedant activity, 50, 75, 100 ppm</w:t>
            </w:r>
          </w:p>
        </w:tc>
        <w:tc>
          <w:tcPr>
            <w:tcW w:w="851" w:type="dxa"/>
            <w:vAlign w:val="center"/>
          </w:tcPr>
          <w:p w14:paraId="1A5ECF68" w14:textId="77777777" w:rsidR="00E378D6" w:rsidRPr="00622AD1" w:rsidRDefault="00E378D6" w:rsidP="00E378D6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1, 3, 4, 7, 9 d</w:t>
            </w:r>
          </w:p>
        </w:tc>
        <w:tc>
          <w:tcPr>
            <w:tcW w:w="850" w:type="dxa"/>
            <w:vAlign w:val="center"/>
          </w:tcPr>
          <w:p w14:paraId="42478134" w14:textId="77777777" w:rsidR="00E378D6" w:rsidRPr="00402195" w:rsidRDefault="00E378D6" w:rsidP="00E378D6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02195">
              <w:rPr>
                <w:rFonts w:ascii="Times New Roman" w:hAnsi="Times New Roman" w:cs="Times New Roman"/>
                <w:sz w:val="18"/>
                <w:szCs w:val="18"/>
              </w:rPr>
              <w:t>adult</w:t>
            </w:r>
          </w:p>
        </w:tc>
        <w:tc>
          <w:tcPr>
            <w:tcW w:w="5103" w:type="dxa"/>
            <w:vAlign w:val="center"/>
          </w:tcPr>
          <w:p w14:paraId="4C34791D" w14:textId="08D74BC2" w:rsidR="00E378D6" w:rsidRPr="00402195" w:rsidRDefault="00E378D6" w:rsidP="00E378D6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02195">
              <w:rPr>
                <w:rFonts w:ascii="Times New Roman" w:hAnsi="Times New Roman" w:cs="Times New Roman"/>
                <w:sz w:val="18"/>
                <w:szCs w:val="18"/>
              </w:rPr>
              <w:t xml:space="preserve">Adult mortality </w:t>
            </w:r>
            <w:r w:rsidR="00402195">
              <w:rPr>
                <w:rFonts w:ascii="Times New Roman" w:hAnsi="Times New Roman" w:cs="Times New Roman"/>
                <w:sz w:val="18"/>
                <w:szCs w:val="18"/>
              </w:rPr>
              <w:t>with</w:t>
            </w:r>
            <w:r w:rsidRPr="00402195">
              <w:rPr>
                <w:rFonts w:ascii="Times New Roman" w:hAnsi="Times New Roman" w:cs="Times New Roman"/>
                <w:sz w:val="18"/>
                <w:szCs w:val="18"/>
              </w:rPr>
              <w:t xml:space="preserve"> AgNP:</w:t>
            </w:r>
          </w:p>
          <w:p w14:paraId="1417237B" w14:textId="208F85B0" w:rsidR="00E378D6" w:rsidRPr="00402195" w:rsidRDefault="00E378D6" w:rsidP="00E378D6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0219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40219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st</w:t>
            </w:r>
            <w:r w:rsidRPr="00402195">
              <w:rPr>
                <w:rFonts w:ascii="Times New Roman" w:hAnsi="Times New Roman" w:cs="Times New Roman"/>
                <w:sz w:val="18"/>
                <w:szCs w:val="18"/>
              </w:rPr>
              <w:t xml:space="preserve"> d</w:t>
            </w:r>
            <w:r w:rsidRPr="00402195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Pr="00402195">
              <w:rPr>
                <w:rFonts w:ascii="Times New Roman" w:hAnsi="Times New Roman" w:cs="Times New Roman"/>
                <w:sz w:val="18"/>
                <w:szCs w:val="18"/>
              </w:rPr>
              <w:t>@12.5(10%), 25(15%), 50(25%) mg, LC</w:t>
            </w:r>
            <w:r w:rsidRPr="00402195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 xml:space="preserve">50 </w:t>
            </w:r>
            <w:r w:rsidRPr="00402195">
              <w:rPr>
                <w:rFonts w:ascii="Times New Roman" w:hAnsi="Times New Roman" w:cs="Times New Roman"/>
                <w:sz w:val="18"/>
                <w:szCs w:val="18"/>
              </w:rPr>
              <w:t>= 92.3 mg</w:t>
            </w:r>
          </w:p>
          <w:p w14:paraId="0E66D4F0" w14:textId="3076A63A" w:rsidR="00E378D6" w:rsidRPr="00402195" w:rsidRDefault="00E378D6" w:rsidP="00E378D6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02195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40219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th</w:t>
            </w:r>
            <w:r w:rsidRPr="00402195">
              <w:rPr>
                <w:rFonts w:ascii="Times New Roman" w:hAnsi="Times New Roman" w:cs="Times New Roman"/>
                <w:sz w:val="18"/>
                <w:szCs w:val="18"/>
              </w:rPr>
              <w:t xml:space="preserve"> d @12.5(25%), 25(45%), 50(60%) mg, LC</w:t>
            </w:r>
            <w:r w:rsidRPr="00402195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50</w:t>
            </w:r>
            <w:r w:rsidRPr="00402195">
              <w:rPr>
                <w:rFonts w:ascii="Times New Roman" w:hAnsi="Times New Roman" w:cs="Times New Roman"/>
                <w:sz w:val="18"/>
                <w:szCs w:val="18"/>
              </w:rPr>
              <w:t xml:space="preserve"> = 36.8 mg</w:t>
            </w:r>
          </w:p>
          <w:p w14:paraId="1B6754E3" w14:textId="207DBF20" w:rsidR="00E378D6" w:rsidRPr="00402195" w:rsidRDefault="00E378D6" w:rsidP="00E378D6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0219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9</w:t>
            </w:r>
            <w:r w:rsidRPr="0040219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th</w:t>
            </w:r>
            <w:r w:rsidRPr="00402195">
              <w:rPr>
                <w:rFonts w:ascii="Times New Roman" w:hAnsi="Times New Roman" w:cs="Times New Roman"/>
                <w:sz w:val="18"/>
                <w:szCs w:val="18"/>
              </w:rPr>
              <w:t xml:space="preserve"> d @12.5(45%), 25(65%), 50(75%) mg, LC</w:t>
            </w:r>
            <w:r w:rsidRPr="00402195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50</w:t>
            </w:r>
            <w:r w:rsidRPr="00402195">
              <w:rPr>
                <w:rFonts w:ascii="Times New Roman" w:hAnsi="Times New Roman" w:cs="Times New Roman"/>
                <w:sz w:val="18"/>
                <w:szCs w:val="18"/>
              </w:rPr>
              <w:t xml:space="preserve"> = 13.7 mg</w:t>
            </w:r>
          </w:p>
          <w:p w14:paraId="475DA6C1" w14:textId="77777777" w:rsidR="00402195" w:rsidRPr="00402195" w:rsidRDefault="00402195" w:rsidP="00402195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02195">
              <w:rPr>
                <w:rFonts w:ascii="Times New Roman" w:hAnsi="Times New Roman" w:cs="Times New Roman"/>
                <w:sz w:val="18"/>
                <w:szCs w:val="18"/>
              </w:rPr>
              <w:t>AgNP+malathion:</w:t>
            </w:r>
          </w:p>
          <w:p w14:paraId="6ED306D6" w14:textId="179FB9AA" w:rsidR="00402195" w:rsidRPr="00402195" w:rsidRDefault="00402195" w:rsidP="00402195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0219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40219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st</w:t>
            </w:r>
            <w:r w:rsidRPr="00402195">
              <w:rPr>
                <w:rFonts w:ascii="Times New Roman" w:hAnsi="Times New Roman" w:cs="Times New Roman"/>
                <w:sz w:val="18"/>
                <w:szCs w:val="18"/>
              </w:rPr>
              <w:t xml:space="preserve"> d</w:t>
            </w:r>
            <w:r w:rsidRPr="00402195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Pr="00402195">
              <w:rPr>
                <w:rFonts w:ascii="Times New Roman" w:hAnsi="Times New Roman" w:cs="Times New Roman"/>
                <w:sz w:val="18"/>
                <w:szCs w:val="18"/>
              </w:rPr>
              <w:t>@12.5(1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402195">
              <w:rPr>
                <w:rFonts w:ascii="Times New Roman" w:hAnsi="Times New Roman" w:cs="Times New Roman"/>
                <w:sz w:val="18"/>
                <w:szCs w:val="18"/>
              </w:rPr>
              <w:t>%), 25(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  <w:r w:rsidRPr="00402195">
              <w:rPr>
                <w:rFonts w:ascii="Times New Roman" w:hAnsi="Times New Roman" w:cs="Times New Roman"/>
                <w:sz w:val="18"/>
                <w:szCs w:val="18"/>
              </w:rPr>
              <w:t>%), 50(25%) mg, LC</w:t>
            </w:r>
            <w:r w:rsidRPr="00402195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 xml:space="preserve">50 </w:t>
            </w:r>
            <w:r w:rsidRPr="00402195">
              <w:rPr>
                <w:rFonts w:ascii="Times New Roman" w:hAnsi="Times New Roman" w:cs="Times New Roman"/>
                <w:sz w:val="18"/>
                <w:szCs w:val="18"/>
              </w:rPr>
              <w:t xml:space="preserve">= </w:t>
            </w:r>
            <w:r w:rsidR="000A0C1E">
              <w:rPr>
                <w:rFonts w:ascii="Times New Roman" w:hAnsi="Times New Roman" w:cs="Times New Roman"/>
                <w:sz w:val="18"/>
                <w:szCs w:val="18"/>
              </w:rPr>
              <w:t>140</w:t>
            </w:r>
            <w:r w:rsidRPr="00402195">
              <w:rPr>
                <w:rFonts w:ascii="Times New Roman" w:hAnsi="Times New Roman" w:cs="Times New Roman"/>
                <w:sz w:val="18"/>
                <w:szCs w:val="18"/>
              </w:rPr>
              <w:t xml:space="preserve"> mg</w:t>
            </w:r>
          </w:p>
          <w:p w14:paraId="30BA3FF2" w14:textId="14B3E6AD" w:rsidR="00402195" w:rsidRPr="00402195" w:rsidRDefault="00402195" w:rsidP="00402195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02195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40219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th</w:t>
            </w:r>
            <w:r w:rsidRPr="00402195">
              <w:rPr>
                <w:rFonts w:ascii="Times New Roman" w:hAnsi="Times New Roman" w:cs="Times New Roman"/>
                <w:sz w:val="18"/>
                <w:szCs w:val="18"/>
              </w:rPr>
              <w:t xml:space="preserve"> d @12.5(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402195">
              <w:rPr>
                <w:rFonts w:ascii="Times New Roman" w:hAnsi="Times New Roman" w:cs="Times New Roman"/>
                <w:sz w:val="18"/>
                <w:szCs w:val="18"/>
              </w:rPr>
              <w:t>5%), 25(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402195">
              <w:rPr>
                <w:rFonts w:ascii="Times New Roman" w:hAnsi="Times New Roman" w:cs="Times New Roman"/>
                <w:sz w:val="18"/>
                <w:szCs w:val="18"/>
              </w:rPr>
              <w:t>5%), 50(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402195">
              <w:rPr>
                <w:rFonts w:ascii="Times New Roman" w:hAnsi="Times New Roman" w:cs="Times New Roman"/>
                <w:sz w:val="18"/>
                <w:szCs w:val="18"/>
              </w:rPr>
              <w:t>0%) mg, LC</w:t>
            </w:r>
            <w:r w:rsidRPr="00402195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50</w:t>
            </w:r>
            <w:r w:rsidRPr="00402195">
              <w:rPr>
                <w:rFonts w:ascii="Times New Roman" w:hAnsi="Times New Roman" w:cs="Times New Roman"/>
                <w:sz w:val="18"/>
                <w:szCs w:val="18"/>
              </w:rPr>
              <w:t xml:space="preserve"> =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5.4</w:t>
            </w:r>
            <w:r w:rsidRPr="00402195">
              <w:rPr>
                <w:rFonts w:ascii="Times New Roman" w:hAnsi="Times New Roman" w:cs="Times New Roman"/>
                <w:sz w:val="18"/>
                <w:szCs w:val="18"/>
              </w:rPr>
              <w:t xml:space="preserve"> mg</w:t>
            </w:r>
          </w:p>
          <w:p w14:paraId="663051BE" w14:textId="5EA60391" w:rsidR="00E378D6" w:rsidRDefault="00402195" w:rsidP="00402195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02195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40219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th</w:t>
            </w:r>
            <w:r w:rsidRPr="00402195">
              <w:rPr>
                <w:rFonts w:ascii="Times New Roman" w:hAnsi="Times New Roman" w:cs="Times New Roman"/>
                <w:sz w:val="18"/>
                <w:szCs w:val="18"/>
              </w:rPr>
              <w:t xml:space="preserve"> d @12.5(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  <w:r w:rsidRPr="00402195">
              <w:rPr>
                <w:rFonts w:ascii="Times New Roman" w:hAnsi="Times New Roman" w:cs="Times New Roman"/>
                <w:sz w:val="18"/>
                <w:szCs w:val="18"/>
              </w:rPr>
              <w:t>%), 25(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90</w:t>
            </w:r>
            <w:r w:rsidRPr="00402195">
              <w:rPr>
                <w:rFonts w:ascii="Times New Roman" w:hAnsi="Times New Roman" w:cs="Times New Roman"/>
                <w:sz w:val="18"/>
                <w:szCs w:val="18"/>
              </w:rPr>
              <w:t>%), 50(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  <w:r w:rsidRPr="00402195">
              <w:rPr>
                <w:rFonts w:ascii="Times New Roman" w:hAnsi="Times New Roman" w:cs="Times New Roman"/>
                <w:sz w:val="18"/>
                <w:szCs w:val="18"/>
              </w:rPr>
              <w:t>%) mg, LC</w:t>
            </w:r>
            <w:r w:rsidRPr="00402195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50</w:t>
            </w:r>
            <w:r w:rsidRPr="00402195">
              <w:rPr>
                <w:rFonts w:ascii="Times New Roman" w:hAnsi="Times New Roman" w:cs="Times New Roman"/>
                <w:sz w:val="18"/>
                <w:szCs w:val="18"/>
              </w:rPr>
              <w:t xml:space="preserve"> =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402195">
              <w:rPr>
                <w:rFonts w:ascii="Times New Roman" w:hAnsi="Times New Roman" w:cs="Times New Roman"/>
                <w:sz w:val="18"/>
                <w:szCs w:val="18"/>
              </w:rPr>
              <w:t>.7 mg</w:t>
            </w:r>
          </w:p>
          <w:p w14:paraId="02AEF137" w14:textId="77777777" w:rsidR="00402195" w:rsidRPr="00402195" w:rsidRDefault="00402195" w:rsidP="00402195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6BCD896" w14:textId="63D5E423" w:rsidR="00E378D6" w:rsidRPr="00402195" w:rsidRDefault="00E378D6" w:rsidP="00E378D6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02195">
              <w:rPr>
                <w:rFonts w:ascii="Times New Roman" w:hAnsi="Times New Roman" w:cs="Times New Roman"/>
                <w:sz w:val="18"/>
                <w:szCs w:val="18"/>
              </w:rPr>
              <w:t>Oviposition reduction</w:t>
            </w:r>
            <w:r w:rsidRPr="00402195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Pr="00402195">
              <w:rPr>
                <w:rFonts w:ascii="Times New Roman" w:hAnsi="Times New Roman" w:cs="Times New Roman"/>
                <w:sz w:val="18"/>
                <w:szCs w:val="18"/>
              </w:rPr>
              <w:t>with</w:t>
            </w:r>
            <w:r w:rsidRPr="00402195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Pr="00402195">
              <w:rPr>
                <w:rFonts w:ascii="Times New Roman" w:hAnsi="Times New Roman" w:cs="Times New Roman"/>
                <w:sz w:val="18"/>
                <w:szCs w:val="18"/>
              </w:rPr>
              <w:t>AgNP</w:t>
            </w:r>
            <w:r w:rsidRPr="00402195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Pr="00402195">
              <w:rPr>
                <w:rFonts w:ascii="Times New Roman" w:hAnsi="Times New Roman" w:cs="Times New Roman"/>
                <w:sz w:val="18"/>
                <w:szCs w:val="18"/>
              </w:rPr>
              <w:t>= 32.3%; AgNP</w:t>
            </w:r>
            <w:r w:rsidR="00164889" w:rsidRPr="00402195">
              <w:rPr>
                <w:rFonts w:ascii="Times New Roman" w:hAnsi="Times New Roman" w:cs="Times New Roman"/>
                <w:sz w:val="18"/>
                <w:szCs w:val="18"/>
              </w:rPr>
              <w:t>+malathion</w:t>
            </w:r>
            <w:r w:rsidRPr="00402195">
              <w:rPr>
                <w:rFonts w:ascii="Times New Roman" w:hAnsi="Times New Roman" w:cs="Times New Roman"/>
                <w:sz w:val="18"/>
                <w:szCs w:val="18"/>
              </w:rPr>
              <w:t xml:space="preserve"> = 71.5%</w:t>
            </w:r>
          </w:p>
          <w:p w14:paraId="75CDE847" w14:textId="77777777" w:rsidR="00E378D6" w:rsidRPr="00402195" w:rsidRDefault="00E378D6" w:rsidP="00E378D6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021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76A9F560" w14:textId="0853455E" w:rsidR="00E378D6" w:rsidRPr="00402195" w:rsidRDefault="00E378D6" w:rsidP="00E378D6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02195">
              <w:rPr>
                <w:rFonts w:ascii="Times New Roman" w:hAnsi="Times New Roman" w:cs="Times New Roman"/>
                <w:sz w:val="18"/>
                <w:szCs w:val="18"/>
              </w:rPr>
              <w:t>Repellent activity after 2 h, 10 h</w:t>
            </w:r>
            <w:r w:rsidRPr="00402195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Pr="00402195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with AgNP </w:t>
            </w:r>
            <w:r w:rsidRPr="00402195">
              <w:rPr>
                <w:rFonts w:ascii="Times New Roman" w:hAnsi="Times New Roman" w:cs="Times New Roman"/>
                <w:sz w:val="18"/>
                <w:szCs w:val="18"/>
              </w:rPr>
              <w:t>@ 50(60%</w:t>
            </w:r>
            <w:r w:rsidR="0059682B" w:rsidRPr="00402195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402195">
              <w:rPr>
                <w:rFonts w:ascii="Times New Roman" w:hAnsi="Times New Roman" w:cs="Times New Roman"/>
                <w:sz w:val="18"/>
                <w:szCs w:val="18"/>
              </w:rPr>
              <w:t xml:space="preserve"> 47%), 100(67%, 40%), 150(93%, 53%) ppm;</w:t>
            </w:r>
            <w:r w:rsidR="00164889" w:rsidRPr="004021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02195">
              <w:rPr>
                <w:rFonts w:ascii="Times New Roman" w:hAnsi="Times New Roman" w:cs="Times New Roman"/>
                <w:sz w:val="18"/>
                <w:szCs w:val="18"/>
              </w:rPr>
              <w:t>AgNP+malathion @ 50(80% 80%), 100(100%, 100%), 150(100%, 100%) ppm</w:t>
            </w:r>
          </w:p>
          <w:p w14:paraId="0D4805E8" w14:textId="77777777" w:rsidR="00E378D6" w:rsidRPr="00402195" w:rsidRDefault="00E378D6" w:rsidP="00E378D6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021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7448C1E4" w14:textId="24D393B2" w:rsidR="00E378D6" w:rsidRPr="00402195" w:rsidRDefault="00E378D6" w:rsidP="00164889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02195">
              <w:rPr>
                <w:rFonts w:ascii="Times New Roman" w:hAnsi="Times New Roman" w:cs="Times New Roman"/>
                <w:sz w:val="18"/>
                <w:szCs w:val="18"/>
              </w:rPr>
              <w:t xml:space="preserve">Feeding deterrent index </w:t>
            </w:r>
            <w:r w:rsidR="00673740" w:rsidRPr="00402195">
              <w:rPr>
                <w:rFonts w:ascii="Times New Roman" w:hAnsi="Times New Roman" w:cs="Times New Roman"/>
                <w:sz w:val="18"/>
                <w:szCs w:val="18"/>
              </w:rPr>
              <w:t>with</w:t>
            </w:r>
            <w:r w:rsidRPr="00402195">
              <w:rPr>
                <w:rFonts w:ascii="Times New Roman" w:hAnsi="Times New Roman" w:cs="Times New Roman"/>
                <w:sz w:val="18"/>
                <w:szCs w:val="18"/>
              </w:rPr>
              <w:t xml:space="preserve"> AgNP</w:t>
            </w:r>
            <w:r w:rsidRPr="00402195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Pr="00402195">
              <w:rPr>
                <w:rFonts w:ascii="Times New Roman" w:hAnsi="Times New Roman" w:cs="Times New Roman"/>
                <w:sz w:val="18"/>
                <w:szCs w:val="18"/>
              </w:rPr>
              <w:t>@ 50(27.3%), 75(39.9%), 100(45.1%)</w:t>
            </w:r>
            <w:r w:rsidR="00673740" w:rsidRPr="00402195">
              <w:rPr>
                <w:rFonts w:ascii="Times New Roman" w:hAnsi="Times New Roman" w:cs="Times New Roman"/>
                <w:sz w:val="18"/>
                <w:szCs w:val="18"/>
              </w:rPr>
              <w:t xml:space="preserve"> ppm;</w:t>
            </w:r>
            <w:r w:rsidR="00164889" w:rsidRPr="004021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02195">
              <w:rPr>
                <w:rFonts w:ascii="Times New Roman" w:hAnsi="Times New Roman" w:cs="Times New Roman"/>
                <w:sz w:val="18"/>
                <w:szCs w:val="18"/>
              </w:rPr>
              <w:t>AgNP+malathion@ 50(41.2%), 75(54.8%), 100(69.8%)</w:t>
            </w:r>
            <w:r w:rsidR="00673740" w:rsidRPr="00402195">
              <w:rPr>
                <w:rFonts w:ascii="Times New Roman" w:hAnsi="Times New Roman" w:cs="Times New Roman"/>
                <w:sz w:val="18"/>
                <w:szCs w:val="18"/>
              </w:rPr>
              <w:t xml:space="preserve"> ppm</w:t>
            </w:r>
          </w:p>
        </w:tc>
        <w:tc>
          <w:tcPr>
            <w:tcW w:w="993" w:type="dxa"/>
            <w:vAlign w:val="center"/>
          </w:tcPr>
          <w:p w14:paraId="26432DBC" w14:textId="77777777" w:rsidR="00E378D6" w:rsidRPr="00622AD1" w:rsidRDefault="00E378D6" w:rsidP="00E378D6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Alif and Thangapandiyan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2019</w:t>
            </w:r>
          </w:p>
        </w:tc>
      </w:tr>
      <w:tr w:rsidR="00E378D6" w:rsidRPr="00F81616" w14:paraId="4AC392B6" w14:textId="77777777" w:rsidTr="00190C61">
        <w:trPr>
          <w:trHeight w:val="571"/>
        </w:trPr>
        <w:tc>
          <w:tcPr>
            <w:tcW w:w="846" w:type="dxa"/>
            <w:vMerge/>
            <w:vAlign w:val="center"/>
          </w:tcPr>
          <w:p w14:paraId="1DBBCA75" w14:textId="77777777" w:rsidR="00E378D6" w:rsidRPr="00622AD1" w:rsidRDefault="00E378D6" w:rsidP="00E378D6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48529C08" w14:textId="77777777" w:rsidR="00E378D6" w:rsidRPr="00622AD1" w:rsidRDefault="00E378D6" w:rsidP="00E378D6">
            <w:pPr>
              <w:spacing w:line="240" w:lineRule="exact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Sitophilus oryzae</w:t>
            </w:r>
          </w:p>
        </w:tc>
        <w:tc>
          <w:tcPr>
            <w:tcW w:w="992" w:type="dxa"/>
            <w:vAlign w:val="center"/>
          </w:tcPr>
          <w:p w14:paraId="2438BB38" w14:textId="77777777" w:rsidR="00E378D6" w:rsidRPr="00622AD1" w:rsidRDefault="00E378D6" w:rsidP="00E378D6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Al</w:t>
            </w:r>
            <w:r w:rsidRPr="00622AD1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622AD1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418" w:type="dxa"/>
            <w:vAlign w:val="center"/>
          </w:tcPr>
          <w:p w14:paraId="2F7324CB" w14:textId="5B82A9D7" w:rsidR="00E378D6" w:rsidRPr="00622AD1" w:rsidRDefault="00E378D6" w:rsidP="00E378D6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internal/external seed feeder</w:t>
            </w:r>
          </w:p>
        </w:tc>
        <w:tc>
          <w:tcPr>
            <w:tcW w:w="850" w:type="dxa"/>
            <w:vAlign w:val="center"/>
          </w:tcPr>
          <w:p w14:paraId="6F57443A" w14:textId="77777777" w:rsidR="00E378D6" w:rsidRPr="00622AD1" w:rsidRDefault="00E378D6" w:rsidP="00E378D6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350 nm</w:t>
            </w:r>
          </w:p>
        </w:tc>
        <w:tc>
          <w:tcPr>
            <w:tcW w:w="567" w:type="dxa"/>
            <w:vAlign w:val="center"/>
          </w:tcPr>
          <w:p w14:paraId="01E16607" w14:textId="77777777" w:rsidR="00E378D6" w:rsidRPr="00622AD1" w:rsidRDefault="00E378D6" w:rsidP="00E378D6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lab.</w:t>
            </w:r>
          </w:p>
        </w:tc>
        <w:tc>
          <w:tcPr>
            <w:tcW w:w="1701" w:type="dxa"/>
            <w:vAlign w:val="center"/>
          </w:tcPr>
          <w:p w14:paraId="3F13BEE2" w14:textId="04CFD713" w:rsidR="00E378D6" w:rsidRPr="00622AD1" w:rsidRDefault="00E378D6" w:rsidP="00E378D6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62.5, 125, 250, 500 ppm</w:t>
            </w:r>
            <w:r w:rsidR="006D43E6">
              <w:rPr>
                <w:rFonts w:ascii="Times New Roman" w:hAnsi="Times New Roman" w:cs="Times New Roman"/>
                <w:sz w:val="18"/>
                <w:szCs w:val="18"/>
              </w:rPr>
              <w:t xml:space="preserve"> powder application to wheat kernels</w:t>
            </w:r>
          </w:p>
        </w:tc>
        <w:tc>
          <w:tcPr>
            <w:tcW w:w="851" w:type="dxa"/>
            <w:vAlign w:val="center"/>
          </w:tcPr>
          <w:p w14:paraId="738EC19D" w14:textId="77777777" w:rsidR="00E378D6" w:rsidRPr="00622AD1" w:rsidRDefault="00E378D6" w:rsidP="00E378D6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7 d</w:t>
            </w:r>
          </w:p>
        </w:tc>
        <w:tc>
          <w:tcPr>
            <w:tcW w:w="850" w:type="dxa"/>
            <w:vAlign w:val="center"/>
          </w:tcPr>
          <w:p w14:paraId="46A688E3" w14:textId="77777777" w:rsidR="00E378D6" w:rsidRPr="00622AD1" w:rsidRDefault="00E378D6" w:rsidP="00E378D6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adult</w:t>
            </w:r>
          </w:p>
        </w:tc>
        <w:tc>
          <w:tcPr>
            <w:tcW w:w="5103" w:type="dxa"/>
            <w:vAlign w:val="center"/>
          </w:tcPr>
          <w:p w14:paraId="7DDE592F" w14:textId="70512186" w:rsidR="00E378D6" w:rsidRPr="00622AD1" w:rsidRDefault="00E378D6" w:rsidP="00E378D6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Adult mortality</w:t>
            </w:r>
            <w:r w:rsidRPr="00622AD1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after 7 d @ 62.5(25%), 125(70%), 250(95%), 500(100%), LC</w:t>
            </w:r>
            <w:r w:rsidRPr="00622AD1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50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= </w:t>
            </w:r>
            <w:r w:rsidR="006D43E6">
              <w:rPr>
                <w:rFonts w:ascii="Times New Roman" w:hAnsi="Times New Roman" w:cs="Times New Roman"/>
                <w:sz w:val="18"/>
                <w:szCs w:val="18"/>
              </w:rPr>
              <w:t>79.9 ppm</w:t>
            </w:r>
          </w:p>
        </w:tc>
        <w:tc>
          <w:tcPr>
            <w:tcW w:w="993" w:type="dxa"/>
            <w:vAlign w:val="center"/>
          </w:tcPr>
          <w:p w14:paraId="56104F6B" w14:textId="77777777" w:rsidR="00E378D6" w:rsidRPr="00622AD1" w:rsidRDefault="00E378D6" w:rsidP="00E378D6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Stadler et al. 2017</w:t>
            </w:r>
          </w:p>
        </w:tc>
      </w:tr>
      <w:tr w:rsidR="00E378D6" w:rsidRPr="00F81616" w14:paraId="3C56D0F2" w14:textId="77777777" w:rsidTr="00190C61">
        <w:trPr>
          <w:trHeight w:val="571"/>
        </w:trPr>
        <w:tc>
          <w:tcPr>
            <w:tcW w:w="846" w:type="dxa"/>
            <w:vMerge/>
            <w:vAlign w:val="center"/>
          </w:tcPr>
          <w:p w14:paraId="4BE03DF6" w14:textId="77777777" w:rsidR="00E378D6" w:rsidRPr="00622AD1" w:rsidRDefault="00E378D6" w:rsidP="00E378D6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74B5EB25" w14:textId="77777777" w:rsidR="00E378D6" w:rsidRPr="00622AD1" w:rsidRDefault="00E378D6" w:rsidP="00E378D6">
            <w:pPr>
              <w:spacing w:line="240" w:lineRule="exact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Sitophilus oryzae</w:t>
            </w:r>
          </w:p>
        </w:tc>
        <w:tc>
          <w:tcPr>
            <w:tcW w:w="992" w:type="dxa"/>
            <w:vAlign w:val="center"/>
          </w:tcPr>
          <w:p w14:paraId="020AD00C" w14:textId="77777777" w:rsidR="00E378D6" w:rsidRPr="00622AD1" w:rsidRDefault="00E378D6" w:rsidP="00E378D6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Al</w:t>
            </w:r>
            <w:r w:rsidRPr="00622AD1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622AD1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418" w:type="dxa"/>
            <w:vAlign w:val="center"/>
          </w:tcPr>
          <w:p w14:paraId="73DC1B85" w14:textId="3EBA8448" w:rsidR="00E378D6" w:rsidRPr="00622AD1" w:rsidRDefault="00E378D6" w:rsidP="00E378D6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internal/external seed feeder</w:t>
            </w:r>
          </w:p>
        </w:tc>
        <w:tc>
          <w:tcPr>
            <w:tcW w:w="850" w:type="dxa"/>
            <w:vAlign w:val="center"/>
          </w:tcPr>
          <w:p w14:paraId="5E18C23D" w14:textId="77777777" w:rsidR="00E378D6" w:rsidRPr="00622AD1" w:rsidRDefault="00E378D6" w:rsidP="00E378D6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45 nm</w:t>
            </w:r>
          </w:p>
        </w:tc>
        <w:tc>
          <w:tcPr>
            <w:tcW w:w="567" w:type="dxa"/>
            <w:vAlign w:val="center"/>
          </w:tcPr>
          <w:p w14:paraId="76E097EA" w14:textId="77777777" w:rsidR="00E378D6" w:rsidRPr="00622AD1" w:rsidRDefault="00E378D6" w:rsidP="00E378D6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lab.</w:t>
            </w:r>
          </w:p>
        </w:tc>
        <w:tc>
          <w:tcPr>
            <w:tcW w:w="1701" w:type="dxa"/>
            <w:vAlign w:val="center"/>
          </w:tcPr>
          <w:p w14:paraId="2130F295" w14:textId="58781480" w:rsidR="00E378D6" w:rsidRPr="00622AD1" w:rsidRDefault="00E378D6" w:rsidP="00E378D6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250, 500 ppm</w:t>
            </w:r>
            <w:r w:rsidR="009E52F7">
              <w:rPr>
                <w:rFonts w:ascii="Times New Roman" w:hAnsi="Times New Roman" w:cs="Times New Roman"/>
                <w:sz w:val="18"/>
                <w:szCs w:val="18"/>
              </w:rPr>
              <w:t xml:space="preserve"> dry dust application to wheat kernels</w:t>
            </w:r>
          </w:p>
        </w:tc>
        <w:tc>
          <w:tcPr>
            <w:tcW w:w="851" w:type="dxa"/>
            <w:vAlign w:val="center"/>
          </w:tcPr>
          <w:p w14:paraId="6DD6FA4B" w14:textId="3DE66C58" w:rsidR="00E378D6" w:rsidRPr="00622AD1" w:rsidRDefault="00E378D6" w:rsidP="00E378D6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9F2DB3">
              <w:rPr>
                <w:rFonts w:ascii="Times New Roman" w:hAnsi="Times New Roman" w:cs="Times New Roman"/>
                <w:sz w:val="18"/>
                <w:szCs w:val="18"/>
              </w:rPr>
              <w:t xml:space="preserve">, 14,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  <w:r w:rsidR="009F2DB3">
              <w:rPr>
                <w:rFonts w:ascii="Times New Roman" w:hAnsi="Times New Roman" w:cs="Times New Roman"/>
                <w:sz w:val="18"/>
                <w:szCs w:val="18"/>
              </w:rPr>
              <w:t>, 63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d</w:t>
            </w:r>
          </w:p>
        </w:tc>
        <w:tc>
          <w:tcPr>
            <w:tcW w:w="850" w:type="dxa"/>
            <w:vAlign w:val="center"/>
          </w:tcPr>
          <w:p w14:paraId="6B4D09FA" w14:textId="77777777" w:rsidR="00E378D6" w:rsidRPr="00622AD1" w:rsidRDefault="00E378D6" w:rsidP="00E378D6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adult</w:t>
            </w:r>
          </w:p>
        </w:tc>
        <w:tc>
          <w:tcPr>
            <w:tcW w:w="5103" w:type="dxa"/>
            <w:vAlign w:val="center"/>
          </w:tcPr>
          <w:p w14:paraId="456FBEED" w14:textId="01C645D1" w:rsidR="00E378D6" w:rsidRDefault="00E378D6" w:rsidP="00E378D6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Parental survival</w:t>
            </w:r>
            <w:r w:rsidRPr="00622AD1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after 7</w:t>
            </w:r>
            <w:r w:rsidR="009E52F7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14</w:t>
            </w:r>
            <w:r w:rsidR="009E52F7">
              <w:rPr>
                <w:rFonts w:ascii="Times New Roman" w:hAnsi="Times New Roman" w:cs="Times New Roman"/>
                <w:sz w:val="18"/>
                <w:szCs w:val="18"/>
              </w:rPr>
              <w:t>, 21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d</w:t>
            </w:r>
            <w:r w:rsidRPr="00622AD1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@ </w:t>
            </w:r>
            <w:r w:rsidR="009F2DB3">
              <w:rPr>
                <w:rFonts w:ascii="Times New Roman" w:hAnsi="Times New Roman" w:cs="Times New Roman"/>
                <w:sz w:val="18"/>
                <w:szCs w:val="18"/>
              </w:rPr>
              <w:t xml:space="preserve">0 (&lt; 8.4%),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250 </w:t>
            </w:r>
            <w:r w:rsidR="009F2DB3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36%, 13%</w:t>
            </w:r>
            <w:r w:rsidR="009E52F7">
              <w:rPr>
                <w:rFonts w:ascii="Times New Roman" w:hAnsi="Times New Roman" w:cs="Times New Roman"/>
                <w:sz w:val="18"/>
                <w:szCs w:val="18"/>
              </w:rPr>
              <w:t>, 0%</w:t>
            </w:r>
            <w:r w:rsidR="009F2DB3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, 500 </w:t>
            </w:r>
            <w:r w:rsidR="009F2DB3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20%</w:t>
            </w:r>
            <w:r w:rsidR="009E52F7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0%</w:t>
            </w:r>
            <w:r w:rsidR="009E52F7">
              <w:rPr>
                <w:rFonts w:ascii="Times New Roman" w:hAnsi="Times New Roman" w:cs="Times New Roman"/>
                <w:sz w:val="18"/>
                <w:szCs w:val="18"/>
              </w:rPr>
              <w:t>, 0%</w:t>
            </w:r>
            <w:r w:rsidR="009F2DB3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="009F2DB3"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ppm</w:t>
            </w:r>
          </w:p>
          <w:p w14:paraId="4D7C22F7" w14:textId="6E1D9030" w:rsidR="009F2DB3" w:rsidRPr="009F2DB3" w:rsidRDefault="009F2DB3" w:rsidP="00E378D6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Number of progeny after 63 d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@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0(2171),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250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(306)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500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(214)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ppm</w:t>
            </w:r>
          </w:p>
        </w:tc>
        <w:tc>
          <w:tcPr>
            <w:tcW w:w="993" w:type="dxa"/>
            <w:vAlign w:val="center"/>
          </w:tcPr>
          <w:p w14:paraId="2E5635B3" w14:textId="77777777" w:rsidR="00E378D6" w:rsidRPr="00622AD1" w:rsidRDefault="00E378D6" w:rsidP="00E378D6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López-García et al. 2018</w:t>
            </w:r>
          </w:p>
        </w:tc>
      </w:tr>
      <w:tr w:rsidR="00E378D6" w:rsidRPr="00F81616" w14:paraId="430D30F1" w14:textId="77777777" w:rsidTr="00190C61">
        <w:trPr>
          <w:trHeight w:val="571"/>
        </w:trPr>
        <w:tc>
          <w:tcPr>
            <w:tcW w:w="846" w:type="dxa"/>
            <w:vMerge/>
            <w:vAlign w:val="center"/>
          </w:tcPr>
          <w:p w14:paraId="699AA13D" w14:textId="77777777" w:rsidR="00E378D6" w:rsidRPr="00622AD1" w:rsidRDefault="00E378D6" w:rsidP="00E378D6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6C288C61" w14:textId="77777777" w:rsidR="00E378D6" w:rsidRPr="00622AD1" w:rsidRDefault="00E378D6" w:rsidP="00E378D6">
            <w:pPr>
              <w:spacing w:line="240" w:lineRule="exact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Tribolium castaneum</w:t>
            </w:r>
          </w:p>
        </w:tc>
        <w:tc>
          <w:tcPr>
            <w:tcW w:w="992" w:type="dxa"/>
            <w:vAlign w:val="center"/>
          </w:tcPr>
          <w:p w14:paraId="6A9E62AA" w14:textId="77777777" w:rsidR="00E378D6" w:rsidRPr="00622AD1" w:rsidRDefault="00E378D6" w:rsidP="00E378D6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Al</w:t>
            </w:r>
            <w:r w:rsidRPr="00622AD1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622AD1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, ZnO</w:t>
            </w:r>
          </w:p>
        </w:tc>
        <w:tc>
          <w:tcPr>
            <w:tcW w:w="1418" w:type="dxa"/>
            <w:vAlign w:val="center"/>
          </w:tcPr>
          <w:p w14:paraId="593C16A8" w14:textId="06774C5B" w:rsidR="00E378D6" w:rsidRPr="00622AD1" w:rsidRDefault="00E378D6" w:rsidP="00E378D6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flour feeder</w:t>
            </w:r>
          </w:p>
        </w:tc>
        <w:tc>
          <w:tcPr>
            <w:tcW w:w="850" w:type="dxa"/>
            <w:vAlign w:val="center"/>
          </w:tcPr>
          <w:p w14:paraId="713E1161" w14:textId="77777777" w:rsidR="00E378D6" w:rsidRPr="00622AD1" w:rsidRDefault="00E378D6" w:rsidP="00E378D6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10+2nm</w:t>
            </w:r>
          </w:p>
        </w:tc>
        <w:tc>
          <w:tcPr>
            <w:tcW w:w="567" w:type="dxa"/>
            <w:vAlign w:val="center"/>
          </w:tcPr>
          <w:p w14:paraId="752DBB15" w14:textId="77777777" w:rsidR="00E378D6" w:rsidRPr="00622AD1" w:rsidRDefault="00E378D6" w:rsidP="00E378D6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lab</w:t>
            </w:r>
          </w:p>
        </w:tc>
        <w:tc>
          <w:tcPr>
            <w:tcW w:w="1701" w:type="dxa"/>
            <w:vAlign w:val="center"/>
          </w:tcPr>
          <w:p w14:paraId="766F16C7" w14:textId="62E4A93C" w:rsidR="00E378D6" w:rsidRPr="00622AD1" w:rsidRDefault="00E378D6" w:rsidP="00E378D6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0.125, 0.25, 0.5, 1, 2 g/kg</w:t>
            </w:r>
            <w:r w:rsidR="0080208D">
              <w:rPr>
                <w:rFonts w:ascii="Times New Roman" w:hAnsi="Times New Roman" w:cs="Times New Roman"/>
                <w:sz w:val="18"/>
                <w:szCs w:val="18"/>
              </w:rPr>
              <w:t xml:space="preserve"> crushed wheat</w:t>
            </w:r>
          </w:p>
        </w:tc>
        <w:tc>
          <w:tcPr>
            <w:tcW w:w="851" w:type="dxa"/>
            <w:vAlign w:val="center"/>
          </w:tcPr>
          <w:p w14:paraId="1EC9BDC4" w14:textId="77777777" w:rsidR="00E378D6" w:rsidRPr="00622AD1" w:rsidRDefault="00E378D6" w:rsidP="00E378D6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6, 15, 60 d</w:t>
            </w:r>
          </w:p>
        </w:tc>
        <w:tc>
          <w:tcPr>
            <w:tcW w:w="850" w:type="dxa"/>
            <w:vAlign w:val="center"/>
          </w:tcPr>
          <w:p w14:paraId="3C81CA37" w14:textId="77777777" w:rsidR="00E378D6" w:rsidRPr="00622AD1" w:rsidRDefault="00E378D6" w:rsidP="00E378D6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adult</w:t>
            </w:r>
          </w:p>
        </w:tc>
        <w:tc>
          <w:tcPr>
            <w:tcW w:w="5103" w:type="dxa"/>
            <w:vAlign w:val="center"/>
          </w:tcPr>
          <w:p w14:paraId="5A377ACB" w14:textId="28D92B3B" w:rsidR="00E378D6" w:rsidRPr="00622AD1" w:rsidRDefault="00E378D6" w:rsidP="00E378D6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Al</w:t>
            </w:r>
            <w:r w:rsidRPr="00622AD1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622AD1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22AD1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 xml:space="preserve">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adult mortality</w:t>
            </w:r>
            <w:r w:rsidRPr="00622AD1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after 6</w:t>
            </w:r>
            <w:r w:rsidR="00950FC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950FC1" w:rsidRPr="00622AD1">
              <w:rPr>
                <w:rFonts w:ascii="Times New Roman" w:hAnsi="Times New Roman" w:cs="Times New Roman"/>
                <w:sz w:val="18"/>
                <w:szCs w:val="18"/>
              </w:rPr>
              <w:t>&amp;</w:t>
            </w:r>
            <w:r w:rsidR="00950FC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15 d @ 0.125(8% &amp; 19%), 0.25(11% &amp; 28%), 0.5(18% &amp; 40%), 1(21% &amp; 51%), 2(31% &amp; 69%), Reduction of emergence after 60 d @ 0.125(49%), 0.25(55%), 0.5(54%), 1(58.1%), 2(69%)</w:t>
            </w:r>
          </w:p>
          <w:p w14:paraId="1D6E9D48" w14:textId="77777777" w:rsidR="00E378D6" w:rsidRPr="00622AD1" w:rsidRDefault="00E378D6" w:rsidP="00E378D6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7949D56" w14:textId="2E5C46E8" w:rsidR="00E378D6" w:rsidRPr="00622AD1" w:rsidRDefault="00E378D6" w:rsidP="00E378D6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ZnO, adult mortality after 6 &amp;</w:t>
            </w:r>
            <w:r w:rsidR="00950FC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15 d @ 0.125(10% &amp; 20%), 0.25(13% &amp; 29%), 0.5(20% &amp; 42%), 1(26% &amp; 55%), 2(37% &amp; 70%), Reduction of emergence after 60 d @ 0.125(54%), 0.25(58%), 0.5(65%), 1(69%), 2(75%) </w:t>
            </w:r>
          </w:p>
        </w:tc>
        <w:tc>
          <w:tcPr>
            <w:tcW w:w="993" w:type="dxa"/>
            <w:vAlign w:val="center"/>
          </w:tcPr>
          <w:p w14:paraId="5B64BF56" w14:textId="77777777" w:rsidR="00E378D6" w:rsidRPr="00622AD1" w:rsidRDefault="00E378D6" w:rsidP="00E378D6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Abd-El-Salam et al. 2015</w:t>
            </w:r>
          </w:p>
        </w:tc>
      </w:tr>
      <w:tr w:rsidR="00E378D6" w:rsidRPr="00F81616" w14:paraId="59FCA49E" w14:textId="77777777" w:rsidTr="00190C61">
        <w:trPr>
          <w:trHeight w:val="20"/>
        </w:trPr>
        <w:tc>
          <w:tcPr>
            <w:tcW w:w="846" w:type="dxa"/>
            <w:vMerge/>
            <w:vAlign w:val="center"/>
          </w:tcPr>
          <w:p w14:paraId="6C1B5A33" w14:textId="77777777" w:rsidR="00E378D6" w:rsidRPr="00622AD1" w:rsidRDefault="00E378D6" w:rsidP="00E378D6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70604FC2" w14:textId="77777777" w:rsidR="00E378D6" w:rsidRPr="00622AD1" w:rsidRDefault="00E378D6" w:rsidP="00E378D6">
            <w:pPr>
              <w:spacing w:line="240" w:lineRule="exact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Tribolium castaneum</w:t>
            </w:r>
          </w:p>
        </w:tc>
        <w:tc>
          <w:tcPr>
            <w:tcW w:w="992" w:type="dxa"/>
            <w:vAlign w:val="center"/>
          </w:tcPr>
          <w:p w14:paraId="39E0C1C9" w14:textId="77777777" w:rsidR="00E378D6" w:rsidRPr="00622AD1" w:rsidRDefault="00E378D6" w:rsidP="00E378D6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TiO</w:t>
            </w:r>
            <w:r w:rsidRPr="00622AD1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, ZnO</w:t>
            </w:r>
          </w:p>
        </w:tc>
        <w:tc>
          <w:tcPr>
            <w:tcW w:w="1418" w:type="dxa"/>
            <w:vAlign w:val="center"/>
          </w:tcPr>
          <w:p w14:paraId="7E76FCAE" w14:textId="488E9E31" w:rsidR="00E378D6" w:rsidRPr="00622AD1" w:rsidRDefault="00E378D6" w:rsidP="00E378D6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flour feeder</w:t>
            </w:r>
          </w:p>
        </w:tc>
        <w:tc>
          <w:tcPr>
            <w:tcW w:w="850" w:type="dxa"/>
            <w:vAlign w:val="center"/>
          </w:tcPr>
          <w:p w14:paraId="35C8960C" w14:textId="77777777" w:rsidR="00E378D6" w:rsidRPr="00622AD1" w:rsidRDefault="00E378D6" w:rsidP="00E378D6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&lt; 100 nm</w:t>
            </w:r>
          </w:p>
        </w:tc>
        <w:tc>
          <w:tcPr>
            <w:tcW w:w="567" w:type="dxa"/>
            <w:vAlign w:val="center"/>
          </w:tcPr>
          <w:p w14:paraId="6B31277E" w14:textId="77777777" w:rsidR="00E378D6" w:rsidRPr="00622AD1" w:rsidRDefault="00E378D6" w:rsidP="00E378D6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lab.</w:t>
            </w:r>
          </w:p>
        </w:tc>
        <w:tc>
          <w:tcPr>
            <w:tcW w:w="1701" w:type="dxa"/>
            <w:vAlign w:val="center"/>
          </w:tcPr>
          <w:p w14:paraId="57C50482" w14:textId="68299499" w:rsidR="00E378D6" w:rsidRPr="00622AD1" w:rsidRDefault="00E378D6" w:rsidP="00E378D6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0.5, 1, 2 g/kg</w:t>
            </w:r>
            <w:r w:rsidR="0080208D">
              <w:rPr>
                <w:rFonts w:ascii="Times New Roman" w:hAnsi="Times New Roman" w:cs="Times New Roman"/>
                <w:sz w:val="18"/>
                <w:szCs w:val="18"/>
              </w:rPr>
              <w:t xml:space="preserve"> crushed grains (wheat)</w:t>
            </w:r>
          </w:p>
        </w:tc>
        <w:tc>
          <w:tcPr>
            <w:tcW w:w="851" w:type="dxa"/>
            <w:vAlign w:val="center"/>
          </w:tcPr>
          <w:p w14:paraId="3C4AD342" w14:textId="77777777" w:rsidR="00E378D6" w:rsidRPr="00622AD1" w:rsidRDefault="00E378D6" w:rsidP="00E378D6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1, 3, 5, 14 d</w:t>
            </w:r>
          </w:p>
        </w:tc>
        <w:tc>
          <w:tcPr>
            <w:tcW w:w="850" w:type="dxa"/>
            <w:vAlign w:val="center"/>
          </w:tcPr>
          <w:p w14:paraId="1D975143" w14:textId="77777777" w:rsidR="00E378D6" w:rsidRPr="00622AD1" w:rsidRDefault="00E378D6" w:rsidP="00E378D6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adult</w:t>
            </w:r>
          </w:p>
        </w:tc>
        <w:tc>
          <w:tcPr>
            <w:tcW w:w="5103" w:type="dxa"/>
            <w:vAlign w:val="center"/>
          </w:tcPr>
          <w:p w14:paraId="708ABF76" w14:textId="77777777" w:rsidR="00A1445B" w:rsidRDefault="00A1445B" w:rsidP="00E378D6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dult 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ortality after 1, 5 d:</w:t>
            </w:r>
          </w:p>
          <w:p w14:paraId="36460C82" w14:textId="4B7DCD48" w:rsidR="00E378D6" w:rsidRPr="00622AD1" w:rsidRDefault="00E378D6" w:rsidP="00E378D6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TiO</w:t>
            </w:r>
            <w:r w:rsidRPr="00622AD1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950FC1">
              <w:rPr>
                <w:rFonts w:ascii="Times New Roman" w:hAnsi="Times New Roman" w:cs="Times New Roman"/>
                <w:sz w:val="18"/>
                <w:szCs w:val="18"/>
              </w:rPr>
              <w:t>@ 0.5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A1445B">
              <w:rPr>
                <w:rFonts w:ascii="Times New Roman" w:hAnsi="Times New Roman" w:cs="Times New Roman"/>
                <w:sz w:val="18"/>
                <w:szCs w:val="18"/>
              </w:rPr>
              <w:t>10, 20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%), 1(1</w:t>
            </w:r>
            <w:r w:rsidR="00A1445B">
              <w:rPr>
                <w:rFonts w:ascii="Times New Roman" w:hAnsi="Times New Roman" w:cs="Times New Roman"/>
                <w:sz w:val="18"/>
                <w:szCs w:val="18"/>
              </w:rPr>
              <w:t>2, 26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%), 2(</w:t>
            </w:r>
            <w:r w:rsidR="00A1445B">
              <w:rPr>
                <w:rFonts w:ascii="Times New Roman" w:hAnsi="Times New Roman" w:cs="Times New Roman"/>
                <w:sz w:val="18"/>
                <w:szCs w:val="18"/>
              </w:rPr>
              <w:t>15, 30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%) g/kg</w:t>
            </w:r>
          </w:p>
          <w:p w14:paraId="37598FEA" w14:textId="4FE2D121" w:rsidR="00E378D6" w:rsidRPr="00622AD1" w:rsidRDefault="00E378D6" w:rsidP="00E378D6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ZnO @ 0.5(1</w:t>
            </w:r>
            <w:r w:rsidR="00A1445B">
              <w:rPr>
                <w:rFonts w:ascii="Times New Roman" w:hAnsi="Times New Roman" w:cs="Times New Roman"/>
                <w:sz w:val="18"/>
                <w:szCs w:val="18"/>
              </w:rPr>
              <w:t>3, 25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%), 1(</w:t>
            </w:r>
            <w:r w:rsidR="00A1445B">
              <w:rPr>
                <w:rFonts w:ascii="Times New Roman" w:hAnsi="Times New Roman" w:cs="Times New Roman"/>
                <w:sz w:val="18"/>
                <w:szCs w:val="18"/>
              </w:rPr>
              <w:t>16, 30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%), 2(2</w:t>
            </w:r>
            <w:r w:rsidR="00A1445B">
              <w:rPr>
                <w:rFonts w:ascii="Times New Roman" w:hAnsi="Times New Roman" w:cs="Times New Roman"/>
                <w:sz w:val="18"/>
                <w:szCs w:val="18"/>
              </w:rPr>
              <w:t>0, 34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%) g/kg</w:t>
            </w:r>
          </w:p>
        </w:tc>
        <w:tc>
          <w:tcPr>
            <w:tcW w:w="993" w:type="dxa"/>
            <w:vAlign w:val="center"/>
          </w:tcPr>
          <w:p w14:paraId="01F2C859" w14:textId="77777777" w:rsidR="00E378D6" w:rsidRPr="00622AD1" w:rsidRDefault="00E378D6" w:rsidP="00E378D6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  <w:lang w:bidi="ar-EG"/>
              </w:rPr>
              <w:t>Hilal et al. 2021</w:t>
            </w:r>
          </w:p>
        </w:tc>
      </w:tr>
      <w:tr w:rsidR="00E378D6" w:rsidRPr="00F81616" w14:paraId="2B232CC2" w14:textId="77777777" w:rsidTr="00190C61">
        <w:trPr>
          <w:trHeight w:val="20"/>
        </w:trPr>
        <w:tc>
          <w:tcPr>
            <w:tcW w:w="846" w:type="dxa"/>
            <w:vMerge/>
            <w:vAlign w:val="center"/>
          </w:tcPr>
          <w:p w14:paraId="4C443AA2" w14:textId="77777777" w:rsidR="00E378D6" w:rsidRPr="00622AD1" w:rsidRDefault="00E378D6" w:rsidP="00E378D6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708A45A5" w14:textId="77777777" w:rsidR="00E378D6" w:rsidRPr="00622AD1" w:rsidRDefault="00E378D6" w:rsidP="00E378D6">
            <w:pPr>
              <w:spacing w:line="240" w:lineRule="exact"/>
              <w:textAlignment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Sitotroga cerealella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and </w:t>
            </w:r>
            <w:r w:rsidRPr="00622AD1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Sitophilus oryzae</w:t>
            </w:r>
          </w:p>
        </w:tc>
        <w:tc>
          <w:tcPr>
            <w:tcW w:w="992" w:type="dxa"/>
            <w:vAlign w:val="center"/>
          </w:tcPr>
          <w:p w14:paraId="039EC142" w14:textId="77777777" w:rsidR="00E378D6" w:rsidRPr="00622AD1" w:rsidRDefault="00E378D6" w:rsidP="00E378D6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ZnO</w:t>
            </w:r>
          </w:p>
        </w:tc>
        <w:tc>
          <w:tcPr>
            <w:tcW w:w="1418" w:type="dxa"/>
            <w:vAlign w:val="center"/>
          </w:tcPr>
          <w:p w14:paraId="7C68AD41" w14:textId="5CAE295A" w:rsidR="00E378D6" w:rsidRPr="00622AD1" w:rsidRDefault="00E378D6" w:rsidP="00E378D6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internal </w:t>
            </w:r>
            <w:r w:rsidR="00056FA6">
              <w:rPr>
                <w:rFonts w:ascii="Times New Roman" w:hAnsi="Times New Roman" w:cs="Times New Roman"/>
                <w:sz w:val="18"/>
                <w:szCs w:val="18"/>
              </w:rPr>
              <w:t xml:space="preserve">seed feeder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622AD1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S. cerealella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), internal/external seed feeder</w:t>
            </w:r>
            <w:r w:rsidR="00295C56"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="00295C56" w:rsidRPr="00622AD1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S. oryzae</w:t>
            </w:r>
            <w:r w:rsidR="00295C56" w:rsidRPr="00622AD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  <w:vAlign w:val="center"/>
          </w:tcPr>
          <w:p w14:paraId="56CBA43A" w14:textId="77777777" w:rsidR="00E378D6" w:rsidRPr="00622AD1" w:rsidRDefault="00E378D6" w:rsidP="00E378D6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4 nm</w:t>
            </w:r>
          </w:p>
        </w:tc>
        <w:tc>
          <w:tcPr>
            <w:tcW w:w="567" w:type="dxa"/>
            <w:vAlign w:val="center"/>
          </w:tcPr>
          <w:p w14:paraId="5D682A99" w14:textId="77777777" w:rsidR="00E378D6" w:rsidRPr="00622AD1" w:rsidRDefault="00E378D6" w:rsidP="00E378D6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lab.</w:t>
            </w:r>
          </w:p>
        </w:tc>
        <w:tc>
          <w:tcPr>
            <w:tcW w:w="1701" w:type="dxa"/>
            <w:vAlign w:val="center"/>
          </w:tcPr>
          <w:p w14:paraId="69E7BDC8" w14:textId="0B2D6050" w:rsidR="00E378D6" w:rsidRPr="00622AD1" w:rsidRDefault="00E378D6" w:rsidP="00E378D6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50, 100, 150 ppm</w:t>
            </w:r>
            <w:r w:rsidR="00B80B00">
              <w:rPr>
                <w:rFonts w:ascii="Times New Roman" w:hAnsi="Times New Roman" w:cs="Times New Roman"/>
                <w:sz w:val="18"/>
                <w:szCs w:val="18"/>
              </w:rPr>
              <w:t xml:space="preserve"> dry dust application to wheat grains</w:t>
            </w:r>
          </w:p>
        </w:tc>
        <w:tc>
          <w:tcPr>
            <w:tcW w:w="851" w:type="dxa"/>
            <w:vAlign w:val="center"/>
          </w:tcPr>
          <w:p w14:paraId="7A6895DE" w14:textId="06A5F4D4" w:rsidR="00E378D6" w:rsidRPr="00622AD1" w:rsidRDefault="00E378D6" w:rsidP="00E378D6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1, 2, 3, </w:t>
            </w:r>
            <w:r w:rsidR="007A774A">
              <w:rPr>
                <w:rFonts w:ascii="Times New Roman" w:hAnsi="Times New Roman" w:cs="Times New Roman"/>
                <w:sz w:val="18"/>
                <w:szCs w:val="18"/>
              </w:rPr>
              <w:t xml:space="preserve">7,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14, 60 d</w:t>
            </w:r>
          </w:p>
        </w:tc>
        <w:tc>
          <w:tcPr>
            <w:tcW w:w="850" w:type="dxa"/>
            <w:vAlign w:val="center"/>
          </w:tcPr>
          <w:p w14:paraId="194A5B4A" w14:textId="77777777" w:rsidR="00E378D6" w:rsidRPr="00622AD1" w:rsidRDefault="00E378D6" w:rsidP="00E378D6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adult</w:t>
            </w:r>
          </w:p>
        </w:tc>
        <w:tc>
          <w:tcPr>
            <w:tcW w:w="5103" w:type="dxa"/>
            <w:vAlign w:val="center"/>
          </w:tcPr>
          <w:p w14:paraId="549CE040" w14:textId="00FBDACD" w:rsidR="00E378D6" w:rsidRPr="00622AD1" w:rsidRDefault="00E378D6" w:rsidP="00E378D6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Mortality of </w:t>
            </w:r>
            <w:r w:rsidRPr="00622AD1">
              <w:rPr>
                <w:rFonts w:ascii="Times New Roman" w:hAnsi="Times New Roman" w:cs="Times New Roman"/>
                <w:i/>
                <w:sz w:val="18"/>
                <w:szCs w:val="18"/>
              </w:rPr>
              <w:t>S. oryzae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after 1 d @ 150(22%), 3 d @ 50(17%), 100(28%), 150(33%)</w:t>
            </w:r>
            <w:r w:rsidR="002324CA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14 d @ 150(89%)</w:t>
            </w:r>
            <w:r w:rsidR="00244D5A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070A5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Reduction of progeny emergence</w:t>
            </w:r>
            <w:r w:rsidR="007A774A">
              <w:rPr>
                <w:rFonts w:ascii="Times New Roman" w:hAnsi="Times New Roman" w:cs="Times New Roman"/>
                <w:sz w:val="18"/>
                <w:szCs w:val="18"/>
              </w:rPr>
              <w:t xml:space="preserve"> after 60 d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@ 50(</w:t>
            </w:r>
            <w:r w:rsidR="003A1C5D" w:rsidRPr="00622AD1">
              <w:rPr>
                <w:rFonts w:ascii="Times New Roman" w:hAnsi="Times New Roman" w:cs="Times New Roman"/>
                <w:sz w:val="18"/>
                <w:szCs w:val="18"/>
              </w:rPr>
              <w:t>41</w:t>
            </w:r>
            <w:r w:rsidR="003A1C5D">
              <w:rPr>
                <w:rFonts w:ascii="Times New Roman" w:hAnsi="Times New Roman" w:cs="Times New Roman"/>
                <w:sz w:val="18"/>
                <w:szCs w:val="18"/>
              </w:rPr>
              <w:t>%), 100(</w:t>
            </w:r>
            <w:r w:rsidR="003A1C5D" w:rsidRPr="00622AD1">
              <w:rPr>
                <w:rFonts w:ascii="Times New Roman" w:hAnsi="Times New Roman" w:cs="Times New Roman"/>
                <w:sz w:val="18"/>
                <w:szCs w:val="18"/>
              </w:rPr>
              <w:t>68</w:t>
            </w:r>
            <w:r w:rsidR="003A1C5D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  <w:r w:rsidR="002324CA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3A1C5D">
              <w:rPr>
                <w:rFonts w:ascii="Times New Roman" w:hAnsi="Times New Roman" w:cs="Times New Roman"/>
                <w:sz w:val="18"/>
                <w:szCs w:val="18"/>
              </w:rPr>
              <w:t xml:space="preserve"> 150(</w:t>
            </w:r>
            <w:r w:rsidR="003A1C5D" w:rsidRPr="00622AD1">
              <w:rPr>
                <w:rFonts w:ascii="Times New Roman" w:hAnsi="Times New Roman" w:cs="Times New Roman"/>
                <w:sz w:val="18"/>
                <w:szCs w:val="18"/>
              </w:rPr>
              <w:t>76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%) </w:t>
            </w:r>
            <w:r w:rsidR="00B80B00" w:rsidRPr="00622AD1">
              <w:rPr>
                <w:rFonts w:ascii="Times New Roman" w:hAnsi="Times New Roman" w:cs="Times New Roman"/>
                <w:sz w:val="18"/>
                <w:szCs w:val="18"/>
              </w:rPr>
              <w:t>ppm</w:t>
            </w:r>
          </w:p>
          <w:p w14:paraId="2153E433" w14:textId="77777777" w:rsidR="00E378D6" w:rsidRPr="00622AD1" w:rsidRDefault="00E378D6" w:rsidP="00E378D6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A66300D" w14:textId="661015B3" w:rsidR="00E378D6" w:rsidRPr="00622AD1" w:rsidRDefault="00E378D6" w:rsidP="00B913C6">
            <w:pPr>
              <w:spacing w:line="240" w:lineRule="exac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Mortality of </w:t>
            </w:r>
            <w:r w:rsidRPr="00622AD1">
              <w:rPr>
                <w:rFonts w:ascii="Times New Roman" w:hAnsi="Times New Roman" w:cs="Times New Roman"/>
                <w:i/>
                <w:sz w:val="18"/>
                <w:szCs w:val="18"/>
              </w:rPr>
              <w:t>S. cerealella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after 1</w:t>
            </w:r>
            <w:r w:rsidRPr="00622AD1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d </w:t>
            </w:r>
            <w:r w:rsidRPr="00622AD1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@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50, 100, 150 ppm </w:t>
            </w:r>
            <w:r w:rsidR="00B913C6">
              <w:rPr>
                <w:rFonts w:ascii="Times New Roman" w:hAnsi="Times New Roman" w:cs="Times New Roman"/>
                <w:sz w:val="18"/>
                <w:szCs w:val="18"/>
              </w:rPr>
              <w:t>(&lt;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32</w:t>
            </w:r>
            <w:r w:rsidR="00B80B00">
              <w:rPr>
                <w:rFonts w:ascii="Times New Roman" w:hAnsi="Times New Roman" w:cs="Times New Roman"/>
                <w:sz w:val="18"/>
                <w:szCs w:val="18"/>
              </w:rPr>
              <w:t>.4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="00B913C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, 2</w:t>
            </w:r>
            <w:r w:rsidRPr="00622AD1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d </w:t>
            </w:r>
            <w:r w:rsidRPr="00622AD1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@ 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50(40%), 100(51%), 150(71%)</w:t>
            </w:r>
            <w:r w:rsidR="00B80B00">
              <w:rPr>
                <w:rFonts w:ascii="Times New Roman" w:hAnsi="Times New Roman" w:cs="Times New Roman"/>
                <w:sz w:val="18"/>
                <w:szCs w:val="18"/>
              </w:rPr>
              <w:t xml:space="preserve">, 7 d </w:t>
            </w:r>
            <w:r w:rsidR="00B80B00" w:rsidRPr="00622AD1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@ </w:t>
            </w:r>
            <w:r w:rsidR="00B80B00" w:rsidRPr="00622AD1">
              <w:rPr>
                <w:rFonts w:ascii="Times New Roman" w:hAnsi="Times New Roman" w:cs="Times New Roman"/>
                <w:sz w:val="18"/>
                <w:szCs w:val="18"/>
              </w:rPr>
              <w:t>50(</w:t>
            </w:r>
            <w:r w:rsidR="00B80B00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 w:rsidR="00B80B00" w:rsidRPr="00622AD1">
              <w:rPr>
                <w:rFonts w:ascii="Times New Roman" w:hAnsi="Times New Roman" w:cs="Times New Roman"/>
                <w:sz w:val="18"/>
                <w:szCs w:val="18"/>
              </w:rPr>
              <w:t>0%), 100(</w:t>
            </w:r>
            <w:r w:rsidR="00B80B00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 w:rsidR="00B80B00" w:rsidRPr="00622AD1">
              <w:rPr>
                <w:rFonts w:ascii="Times New Roman" w:hAnsi="Times New Roman" w:cs="Times New Roman"/>
                <w:sz w:val="18"/>
                <w:szCs w:val="18"/>
              </w:rPr>
              <w:t>0%), 150(</w:t>
            </w:r>
            <w:r w:rsidR="00B80B00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 w:rsidR="00B80B00" w:rsidRPr="00622AD1">
              <w:rPr>
                <w:rFonts w:ascii="Times New Roman" w:hAnsi="Times New Roman" w:cs="Times New Roman"/>
                <w:sz w:val="18"/>
                <w:szCs w:val="18"/>
              </w:rPr>
              <w:t>0%)</w:t>
            </w:r>
            <w:r w:rsidR="00244D5A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Reduction of progeny emergence</w:t>
            </w:r>
            <w:r w:rsidR="007A774A">
              <w:rPr>
                <w:rFonts w:ascii="Times New Roman" w:hAnsi="Times New Roman" w:cs="Times New Roman"/>
                <w:sz w:val="18"/>
                <w:szCs w:val="18"/>
              </w:rPr>
              <w:t xml:space="preserve"> after 60 d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 xml:space="preserve"> @ 50(</w:t>
            </w:r>
            <w:r w:rsidR="00B913C6">
              <w:rPr>
                <w:rFonts w:ascii="Times New Roman" w:hAnsi="Times New Roman" w:cs="Times New Roman"/>
                <w:sz w:val="18"/>
                <w:szCs w:val="18"/>
              </w:rPr>
              <w:t>52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%), 100(</w:t>
            </w:r>
            <w:r w:rsidR="00B913C6">
              <w:rPr>
                <w:rFonts w:ascii="Times New Roman" w:hAnsi="Times New Roman" w:cs="Times New Roman"/>
                <w:sz w:val="18"/>
                <w:szCs w:val="18"/>
              </w:rPr>
              <w:t>81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%), 150(</w:t>
            </w:r>
            <w:r w:rsidR="00B913C6">
              <w:rPr>
                <w:rFonts w:ascii="Times New Roman" w:hAnsi="Times New Roman" w:cs="Times New Roman"/>
                <w:sz w:val="18"/>
                <w:szCs w:val="18"/>
              </w:rPr>
              <w:t>86</w:t>
            </w: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%) ppm</w:t>
            </w:r>
          </w:p>
        </w:tc>
        <w:tc>
          <w:tcPr>
            <w:tcW w:w="993" w:type="dxa"/>
            <w:vAlign w:val="center"/>
          </w:tcPr>
          <w:p w14:paraId="2D4E2D0E" w14:textId="77777777" w:rsidR="00E378D6" w:rsidRPr="00622AD1" w:rsidRDefault="00E378D6" w:rsidP="00E378D6">
            <w:pPr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AD1">
              <w:rPr>
                <w:rFonts w:ascii="Times New Roman" w:hAnsi="Times New Roman" w:cs="Times New Roman"/>
                <w:sz w:val="18"/>
                <w:szCs w:val="18"/>
              </w:rPr>
              <w:t>Ibrahim et al. 2022</w:t>
            </w:r>
          </w:p>
        </w:tc>
      </w:tr>
    </w:tbl>
    <w:p w14:paraId="1BEB3CBA" w14:textId="03F73C9F" w:rsidR="00C0537C" w:rsidRDefault="00C0537C" w:rsidP="00C0537C">
      <w:pPr>
        <w:widowControl/>
        <w:adjustRightInd w:val="0"/>
        <w:snapToGrid w:val="0"/>
        <w:spacing w:beforeLines="50" w:before="180" w:afterLines="50" w:after="180" w:line="360" w:lineRule="auto"/>
        <w:textAlignment w:val="baseline"/>
        <w:rPr>
          <w:rFonts w:ascii="Times New Roman" w:hAnsi="Times New Roman" w:cs="Times New Roman"/>
          <w:kern w:val="0"/>
          <w:szCs w:val="21"/>
        </w:rPr>
        <w:sectPr w:rsidR="00C0537C" w:rsidSect="006900AB">
          <w:pgSz w:w="16838" w:h="11906" w:orient="landscape"/>
          <w:pgMar w:top="680" w:right="680" w:bottom="680" w:left="680" w:header="851" w:footer="992" w:gutter="0"/>
          <w:cols w:space="425"/>
          <w:docGrid w:type="lines" w:linePitch="360"/>
        </w:sectPr>
      </w:pPr>
    </w:p>
    <w:p w14:paraId="3B82163E" w14:textId="77777777" w:rsidR="00C0537C" w:rsidRDefault="00C0537C" w:rsidP="00C0537C">
      <w:pPr>
        <w:widowControl/>
        <w:adjustRightInd w:val="0"/>
        <w:snapToGrid w:val="0"/>
        <w:spacing w:beforeLines="50" w:before="180" w:afterLines="50" w:after="180" w:line="360" w:lineRule="auto"/>
        <w:textAlignment w:val="baseline"/>
        <w:rPr>
          <w:rFonts w:ascii="Times New Roman" w:hAnsi="Times New Roman"/>
          <w:kern w:val="0"/>
          <w:szCs w:val="21"/>
        </w:rPr>
      </w:pPr>
      <w:r w:rsidRPr="00A305BA">
        <w:rPr>
          <w:rFonts w:ascii="Times New Roman" w:hAnsi="Times New Roman"/>
          <w:kern w:val="0"/>
          <w:szCs w:val="21"/>
        </w:rPr>
        <w:object w:dxaOrig="2160" w:dyaOrig="2880" w14:anchorId="21F47D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52.5pt;height:237.75pt" o:ole="" o:bordertopcolor="this" o:borderleftcolor="this" o:borderbottomcolor="this" o:borderrightcolor="this">
            <v:imagedata r:id="rId7" o:title="" croptop="15701f" cropbottom="18773f" cropleft="1108f" cropright="2731f"/>
          </v:shape>
          <o:OLEObject Type="Embed" ProgID="PowerPoint.Slide.12" ShapeID="_x0000_i1025" DrawAspect="Content" ObjectID="_1725660460" r:id="rId8"/>
        </w:object>
      </w:r>
    </w:p>
    <w:p w14:paraId="089C17F3" w14:textId="3E47392F" w:rsidR="00C0537C" w:rsidRPr="00C9775D" w:rsidRDefault="00C0537C" w:rsidP="007C520C">
      <w:pPr>
        <w:spacing w:beforeLines="50" w:before="180" w:afterLines="50" w:after="180" w:line="276" w:lineRule="auto"/>
        <w:jc w:val="left"/>
        <w:rPr>
          <w:rFonts w:ascii="Times New Roman" w:hAnsi="Times New Roman"/>
          <w:szCs w:val="21"/>
        </w:rPr>
      </w:pPr>
      <w:r w:rsidRPr="00C9775D">
        <w:rPr>
          <w:rFonts w:ascii="Times New Roman" w:hAnsi="Times New Roman" w:cs="Times New Roman"/>
          <w:b/>
          <w:bCs/>
          <w:szCs w:val="21"/>
        </w:rPr>
        <w:t xml:space="preserve">Supplementary </w:t>
      </w:r>
      <w:r w:rsidRPr="00C9775D">
        <w:rPr>
          <w:rFonts w:ascii="Times New Roman" w:hAnsi="Times New Roman"/>
          <w:b/>
          <w:bCs/>
          <w:szCs w:val="21"/>
        </w:rPr>
        <w:t>Fig. S1</w:t>
      </w:r>
      <w:r w:rsidRPr="00C9775D">
        <w:rPr>
          <w:rFonts w:ascii="Times New Roman" w:hAnsi="Times New Roman"/>
          <w:szCs w:val="21"/>
        </w:rPr>
        <w:t xml:space="preserve"> TEM photographs of</w:t>
      </w:r>
      <w:r w:rsidR="007C520C" w:rsidRPr="00C9775D">
        <w:rPr>
          <w:rFonts w:ascii="Times New Roman" w:hAnsi="Times New Roman"/>
          <w:szCs w:val="21"/>
        </w:rPr>
        <w:t xml:space="preserve"> </w:t>
      </w:r>
      <w:r w:rsidRPr="00C9775D">
        <w:rPr>
          <w:rFonts w:ascii="Times New Roman" w:hAnsi="Times New Roman"/>
          <w:szCs w:val="21"/>
        </w:rPr>
        <w:t>(a) Ag nanoparticles, (b) CuO nanoparticles, (c) Se nanoparticles, (d) SiO</w:t>
      </w:r>
      <w:r w:rsidRPr="00C9775D">
        <w:rPr>
          <w:rFonts w:ascii="Times New Roman" w:hAnsi="Times New Roman"/>
          <w:szCs w:val="21"/>
          <w:vertAlign w:val="subscript"/>
        </w:rPr>
        <w:t>2</w:t>
      </w:r>
      <w:r w:rsidRPr="00C9775D">
        <w:rPr>
          <w:rFonts w:ascii="Times New Roman" w:hAnsi="Times New Roman"/>
          <w:szCs w:val="21"/>
        </w:rPr>
        <w:t xml:space="preserve"> nanoparticles, (e) TiO</w:t>
      </w:r>
      <w:r w:rsidRPr="00C9775D">
        <w:rPr>
          <w:rFonts w:ascii="Times New Roman" w:hAnsi="Times New Roman"/>
          <w:szCs w:val="21"/>
          <w:vertAlign w:val="subscript"/>
        </w:rPr>
        <w:t>2</w:t>
      </w:r>
      <w:r w:rsidRPr="00C9775D">
        <w:rPr>
          <w:rFonts w:ascii="Times New Roman" w:hAnsi="Times New Roman"/>
          <w:szCs w:val="21"/>
        </w:rPr>
        <w:t xml:space="preserve"> nanoparticles and (f) ZnO nanoparticles, all biosynthesized by </w:t>
      </w:r>
      <w:r w:rsidRPr="00C9775D">
        <w:rPr>
          <w:rFonts w:ascii="Times New Roman" w:hAnsi="Times New Roman"/>
          <w:szCs w:val="21"/>
          <w:lang w:val="en-GB"/>
        </w:rPr>
        <w:t xml:space="preserve">the extract from </w:t>
      </w:r>
      <w:r w:rsidRPr="00C9775D">
        <w:rPr>
          <w:rFonts w:ascii="Times New Roman" w:hAnsi="Times New Roman"/>
          <w:szCs w:val="21"/>
        </w:rPr>
        <w:t>the fungus</w:t>
      </w:r>
      <w:r w:rsidRPr="00C9775D">
        <w:rPr>
          <w:rFonts w:ascii="Times New Roman" w:hAnsi="Times New Roman"/>
          <w:i/>
          <w:iCs/>
          <w:szCs w:val="21"/>
          <w:lang w:val="en-GB"/>
        </w:rPr>
        <w:t xml:space="preserve"> Fusarium solani</w:t>
      </w:r>
      <w:r w:rsidRPr="00C9775D">
        <w:rPr>
          <w:rFonts w:ascii="Times New Roman" w:hAnsi="Times New Roman"/>
          <w:szCs w:val="21"/>
        </w:rPr>
        <w:t>.</w:t>
      </w:r>
    </w:p>
    <w:p w14:paraId="67E8BDC4" w14:textId="674F8D6E" w:rsidR="00C0537C" w:rsidRPr="00C0537C" w:rsidRDefault="00C0537C">
      <w:pPr>
        <w:widowControl/>
        <w:jc w:val="left"/>
        <w:rPr>
          <w:rFonts w:ascii="Times New Roman" w:hAnsi="Times New Roman" w:cs="Times New Roman"/>
          <w:kern w:val="0"/>
          <w:szCs w:val="21"/>
        </w:rPr>
      </w:pPr>
    </w:p>
    <w:tbl>
      <w:tblPr>
        <w:tblStyle w:val="a7"/>
        <w:tblW w:w="9214" w:type="dxa"/>
        <w:tblInd w:w="-346" w:type="dxa"/>
        <w:tblLook w:val="04A0" w:firstRow="1" w:lastRow="0" w:firstColumn="1" w:lastColumn="0" w:noHBand="0" w:noVBand="1"/>
      </w:tblPr>
      <w:tblGrid>
        <w:gridCol w:w="4882"/>
        <w:gridCol w:w="4332"/>
      </w:tblGrid>
      <w:tr w:rsidR="007C520C" w14:paraId="6A7E9201" w14:textId="77777777" w:rsidTr="007C520C">
        <w:tc>
          <w:tcPr>
            <w:tcW w:w="4882" w:type="dxa"/>
            <w:tcBorders>
              <w:top w:val="nil"/>
              <w:left w:val="nil"/>
              <w:bottom w:val="nil"/>
              <w:right w:val="nil"/>
            </w:tcBorders>
          </w:tcPr>
          <w:p w14:paraId="1A8B3C35" w14:textId="44AA7372" w:rsidR="007C520C" w:rsidRDefault="007C520C" w:rsidP="007C520C">
            <w:pPr>
              <w:rPr>
                <w:rFonts w:ascii="Times New Roman" w:hAnsi="Times New Roman" w:cs="Times New Roman"/>
                <w:szCs w:val="21"/>
              </w:rPr>
            </w:pPr>
            <w:r w:rsidRPr="00C55BBE">
              <w:rPr>
                <w:rFonts w:ascii="Times New Roman" w:hAnsi="Times New Roman" w:cs="Times New Roman"/>
                <w:kern w:val="2"/>
                <w:sz w:val="21"/>
                <w:szCs w:val="21"/>
              </w:rPr>
              <w:object w:dxaOrig="2160" w:dyaOrig="2880" w14:anchorId="73C0C09E">
                <v:shape id="_x0000_i1026" type="#_x0000_t75" style="width:233.25pt;height:679.5pt" o:ole="" o:bordertopcolor="this" o:borderleftcolor="this" o:borderbottomcolor="this" o:borderrightcolor="this">
                  <v:imagedata r:id="rId9" o:title="" cropbottom="3263f" cropleft="13500f" cropright="23550f"/>
                </v:shape>
                <o:OLEObject Type="Embed" ProgID="PowerPoint.Slide.12" ShapeID="_x0000_i1026" DrawAspect="Content" ObjectID="_1725660461" r:id="rId10"/>
              </w:object>
            </w:r>
          </w:p>
        </w:tc>
        <w:tc>
          <w:tcPr>
            <w:tcW w:w="4332" w:type="dxa"/>
            <w:tcBorders>
              <w:top w:val="nil"/>
              <w:left w:val="nil"/>
              <w:bottom w:val="nil"/>
              <w:right w:val="nil"/>
            </w:tcBorders>
          </w:tcPr>
          <w:p w14:paraId="07BCB260" w14:textId="77777777" w:rsidR="007C520C" w:rsidRPr="00C9775D" w:rsidRDefault="007C520C" w:rsidP="007C520C">
            <w:pPr>
              <w:rPr>
                <w:rFonts w:ascii="Times New Roman" w:hAnsi="Times New Roman" w:cs="Times New Roman"/>
                <w:sz w:val="21"/>
                <w:szCs w:val="20"/>
              </w:rPr>
            </w:pPr>
            <w:r w:rsidRPr="00C9775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Supplementary Fig. S2</w:t>
            </w:r>
            <w:r w:rsidRPr="00C9775D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C9775D">
              <w:rPr>
                <w:rFonts w:ascii="Times New Roman" w:hAnsi="Times New Roman" w:cs="Times New Roman"/>
                <w:sz w:val="21"/>
                <w:szCs w:val="20"/>
              </w:rPr>
              <w:t>Energy-dispersive X-ray spectrum (EDX) of (a) Ag nanoparticles, (b) CuO nanoparticles, (c) Se nanoparticles, (d) SiO</w:t>
            </w:r>
            <w:r w:rsidRPr="00C9775D">
              <w:rPr>
                <w:rFonts w:ascii="Times New Roman" w:hAnsi="Times New Roman" w:cs="Times New Roman"/>
                <w:sz w:val="21"/>
                <w:szCs w:val="20"/>
                <w:vertAlign w:val="subscript"/>
              </w:rPr>
              <w:t>2</w:t>
            </w:r>
            <w:r w:rsidRPr="00C9775D">
              <w:rPr>
                <w:rFonts w:ascii="Times New Roman" w:hAnsi="Times New Roman" w:cs="Times New Roman"/>
                <w:sz w:val="21"/>
                <w:szCs w:val="20"/>
              </w:rPr>
              <w:t xml:space="preserve"> nanoparticles, (e) TiO</w:t>
            </w:r>
            <w:r w:rsidRPr="00C9775D">
              <w:rPr>
                <w:rFonts w:ascii="Times New Roman" w:hAnsi="Times New Roman" w:cs="Times New Roman"/>
                <w:sz w:val="21"/>
                <w:szCs w:val="20"/>
                <w:vertAlign w:val="subscript"/>
              </w:rPr>
              <w:t>2</w:t>
            </w:r>
            <w:r w:rsidRPr="00C9775D">
              <w:rPr>
                <w:rFonts w:ascii="Times New Roman" w:hAnsi="Times New Roman" w:cs="Times New Roman"/>
                <w:sz w:val="21"/>
                <w:szCs w:val="20"/>
              </w:rPr>
              <w:t xml:space="preserve"> nanoparticles and (f) ZnO nanoparticles, all biosynthesized by </w:t>
            </w:r>
            <w:r w:rsidRPr="00C9775D">
              <w:rPr>
                <w:rFonts w:ascii="Times New Roman" w:hAnsi="Times New Roman" w:cs="Times New Roman"/>
                <w:sz w:val="21"/>
                <w:szCs w:val="20"/>
                <w:lang w:val="en-GB"/>
              </w:rPr>
              <w:t xml:space="preserve">the extract from </w:t>
            </w:r>
            <w:r w:rsidRPr="00C9775D">
              <w:rPr>
                <w:rFonts w:ascii="Times New Roman" w:hAnsi="Times New Roman" w:cs="Times New Roman"/>
                <w:sz w:val="21"/>
                <w:szCs w:val="20"/>
              </w:rPr>
              <w:t>the fungus</w:t>
            </w:r>
            <w:r w:rsidRPr="00C9775D">
              <w:rPr>
                <w:rFonts w:ascii="Times New Roman" w:hAnsi="Times New Roman" w:cs="Times New Roman"/>
                <w:i/>
                <w:iCs/>
                <w:sz w:val="21"/>
                <w:szCs w:val="20"/>
                <w:lang w:val="en-GB"/>
              </w:rPr>
              <w:t xml:space="preserve"> Fusarium solani</w:t>
            </w:r>
          </w:p>
          <w:p w14:paraId="6A917D3E" w14:textId="77777777" w:rsidR="007C520C" w:rsidRPr="007C520C" w:rsidRDefault="007C520C" w:rsidP="007C520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</w:tbl>
    <w:p w14:paraId="5DCD3E0F" w14:textId="4DA5D72D" w:rsidR="005D6A1D" w:rsidRDefault="005D6A1D">
      <w:pPr>
        <w:widowControl/>
        <w:jc w:val="left"/>
        <w:rPr>
          <w:rFonts w:ascii="Times New Roman" w:hAnsi="Times New Roman" w:cs="Times New Roman"/>
          <w:szCs w:val="21"/>
        </w:rPr>
      </w:pPr>
    </w:p>
    <w:p w14:paraId="11FD8901" w14:textId="77777777" w:rsidR="004001FF" w:rsidRPr="00C55BBE" w:rsidRDefault="004001FF" w:rsidP="00C55BBE">
      <w:pPr>
        <w:rPr>
          <w:rFonts w:ascii="Times New Roman" w:hAnsi="Times New Roman" w:cs="Times New Roman"/>
          <w:szCs w:val="21"/>
        </w:rPr>
      </w:pPr>
    </w:p>
    <w:p w14:paraId="3B703E96" w14:textId="42669A1D" w:rsidR="004001FF" w:rsidRDefault="004001FF">
      <w:pPr>
        <w:rPr>
          <w:rFonts w:ascii="Times New Roman" w:hAnsi="Times New Roman" w:cs="Times New Roman"/>
        </w:rPr>
      </w:pPr>
    </w:p>
    <w:p w14:paraId="753312EA" w14:textId="57EA8C55" w:rsidR="005D6A1D" w:rsidRDefault="00665E2A">
      <w:pPr>
        <w:rPr>
          <w:kern w:val="0"/>
        </w:rPr>
      </w:pPr>
      <w:r>
        <w:object w:dxaOrig="5403" w:dyaOrig="7201" w14:anchorId="35D8BA4C">
          <v:shape id="_x0000_i1027" type="#_x0000_t75" style="width:419.25pt;height:277.5pt" o:ole="" o:bordertopcolor="this" o:borderleftcolor="this" o:borderbottomcolor="this" o:borderrightcolor="this">
            <v:imagedata r:id="rId11" o:title="" cropbottom="36623f" cropright="7009f"/>
          </v:shape>
          <o:OLEObject Type="Embed" ProgID="PowerPoint.Slide.12" ShapeID="_x0000_i1027" DrawAspect="Content" ObjectID="_1725660462" r:id="rId12"/>
        </w:object>
      </w:r>
    </w:p>
    <w:p w14:paraId="3294A7CB" w14:textId="16BFEA89" w:rsidR="005D6A1D" w:rsidRDefault="00956E31" w:rsidP="007C520C">
      <w:pPr>
        <w:spacing w:line="276" w:lineRule="auto"/>
        <w:jc w:val="left"/>
        <w:rPr>
          <w:rFonts w:ascii="Times New Roman" w:hAnsi="Times New Roman"/>
          <w:bCs/>
          <w:szCs w:val="21"/>
        </w:rPr>
      </w:pPr>
      <w:r w:rsidRPr="00F87DF7">
        <w:rPr>
          <w:rFonts w:ascii="Times New Roman" w:hAnsi="Times New Roman" w:cs="Times New Roman"/>
          <w:b/>
          <w:bCs/>
        </w:rPr>
        <w:t xml:space="preserve">Supplementary </w:t>
      </w:r>
      <w:r w:rsidR="00F87DF7" w:rsidRPr="00F87DF7">
        <w:rPr>
          <w:rFonts w:ascii="Times New Roman" w:hAnsi="Times New Roman" w:cs="Times New Roman"/>
          <w:b/>
          <w:bCs/>
        </w:rPr>
        <w:t>F</w:t>
      </w:r>
      <w:r w:rsidRPr="00F87DF7">
        <w:rPr>
          <w:rFonts w:ascii="Times New Roman" w:hAnsi="Times New Roman" w:cs="Times New Roman"/>
          <w:b/>
          <w:bCs/>
        </w:rPr>
        <w:t>ig</w:t>
      </w:r>
      <w:r w:rsidR="00C0537C">
        <w:rPr>
          <w:rFonts w:ascii="Times New Roman" w:hAnsi="Times New Roman" w:cs="Times New Roman"/>
          <w:b/>
          <w:bCs/>
        </w:rPr>
        <w:t>.</w:t>
      </w:r>
      <w:r w:rsidR="005D6A1D" w:rsidRPr="00F87DF7">
        <w:rPr>
          <w:rFonts w:ascii="Times New Roman" w:hAnsi="Times New Roman"/>
          <w:b/>
          <w:bCs/>
          <w:szCs w:val="21"/>
        </w:rPr>
        <w:t xml:space="preserve"> S</w:t>
      </w:r>
      <w:r w:rsidR="00F87DF7" w:rsidRPr="00F87DF7">
        <w:rPr>
          <w:rFonts w:ascii="Times New Roman" w:hAnsi="Times New Roman"/>
          <w:b/>
          <w:bCs/>
          <w:szCs w:val="21"/>
        </w:rPr>
        <w:t>3</w:t>
      </w:r>
      <w:r w:rsidR="005D6A1D" w:rsidRPr="001678B4">
        <w:rPr>
          <w:rFonts w:ascii="Times New Roman" w:hAnsi="Times New Roman"/>
          <w:bCs/>
          <w:szCs w:val="21"/>
        </w:rPr>
        <w:t xml:space="preserve"> </w:t>
      </w:r>
      <w:r w:rsidR="005D6A1D">
        <w:rPr>
          <w:rFonts w:ascii="Times New Roman" w:hAnsi="Times New Roman"/>
          <w:szCs w:val="21"/>
          <w:lang w:val="en-GB"/>
        </w:rPr>
        <w:t>Emerged adults</w:t>
      </w:r>
      <w:r w:rsidR="005D6A1D" w:rsidRPr="001678B4">
        <w:rPr>
          <w:rFonts w:ascii="Times New Roman" w:hAnsi="Times New Roman"/>
          <w:szCs w:val="21"/>
          <w:lang w:val="en-GB"/>
        </w:rPr>
        <w:t xml:space="preserve"> (mean ± SE)</w:t>
      </w:r>
      <w:r w:rsidR="005D6A1D" w:rsidRPr="001678B4">
        <w:rPr>
          <w:rFonts w:ascii="Times New Roman" w:hAnsi="Times New Roman"/>
          <w:bCs/>
          <w:szCs w:val="21"/>
        </w:rPr>
        <w:t xml:space="preserve"> of the beetles </w:t>
      </w:r>
      <w:r w:rsidR="005D6A1D" w:rsidRPr="001678B4">
        <w:rPr>
          <w:rFonts w:ascii="Times New Roman" w:hAnsi="Times New Roman"/>
          <w:bCs/>
          <w:i/>
          <w:iCs/>
          <w:szCs w:val="21"/>
        </w:rPr>
        <w:t>Callosobruchus chinensis</w:t>
      </w:r>
      <w:r w:rsidR="005D6A1D" w:rsidRPr="001678B4">
        <w:rPr>
          <w:rFonts w:ascii="Times New Roman" w:hAnsi="Times New Roman"/>
          <w:bCs/>
          <w:szCs w:val="21"/>
        </w:rPr>
        <w:t xml:space="preserve"> and </w:t>
      </w:r>
      <w:r w:rsidR="005D6A1D" w:rsidRPr="001678B4">
        <w:rPr>
          <w:rFonts w:ascii="Times New Roman" w:hAnsi="Times New Roman"/>
          <w:bCs/>
          <w:i/>
          <w:iCs/>
          <w:szCs w:val="21"/>
        </w:rPr>
        <w:t>Callosobruchus maculatus</w:t>
      </w:r>
      <w:r w:rsidR="005D6A1D" w:rsidRPr="001678B4">
        <w:rPr>
          <w:rFonts w:ascii="Times New Roman" w:hAnsi="Times New Roman"/>
          <w:bCs/>
          <w:szCs w:val="21"/>
        </w:rPr>
        <w:t xml:space="preserve"> when </w:t>
      </w:r>
      <w:r w:rsidR="005D6A1D">
        <w:rPr>
          <w:rFonts w:ascii="Times New Roman" w:hAnsi="Times New Roman"/>
          <w:bCs/>
          <w:szCs w:val="21"/>
        </w:rPr>
        <w:t>larvae inside</w:t>
      </w:r>
      <w:r w:rsidR="005D6A1D" w:rsidRPr="001678B4">
        <w:rPr>
          <w:rFonts w:ascii="Times New Roman" w:hAnsi="Times New Roman"/>
          <w:bCs/>
          <w:szCs w:val="21"/>
        </w:rPr>
        <w:t xml:space="preserve"> beans </w:t>
      </w:r>
      <w:r w:rsidR="005D6A1D">
        <w:rPr>
          <w:rFonts w:ascii="Times New Roman" w:hAnsi="Times New Roman"/>
          <w:bCs/>
          <w:szCs w:val="21"/>
        </w:rPr>
        <w:t xml:space="preserve">were </w:t>
      </w:r>
      <w:r w:rsidR="005D6A1D" w:rsidRPr="001678B4">
        <w:rPr>
          <w:rFonts w:ascii="Times New Roman" w:hAnsi="Times New Roman"/>
          <w:bCs/>
          <w:szCs w:val="21"/>
        </w:rPr>
        <w:t>treated with different nanoparticles</w:t>
      </w:r>
      <w:r w:rsidR="005D6A1D" w:rsidRPr="001678B4">
        <w:rPr>
          <w:rFonts w:ascii="Times New Roman" w:hAnsi="Times New Roman"/>
          <w:szCs w:val="21"/>
        </w:rPr>
        <w:t xml:space="preserve"> </w:t>
      </w:r>
      <w:r w:rsidR="005D6A1D">
        <w:rPr>
          <w:rFonts w:ascii="Times New Roman" w:hAnsi="Times New Roman"/>
          <w:szCs w:val="21"/>
        </w:rPr>
        <w:t>bio</w:t>
      </w:r>
      <w:r w:rsidR="005D6A1D" w:rsidRPr="001678B4">
        <w:rPr>
          <w:rFonts w:ascii="Times New Roman" w:hAnsi="Times New Roman"/>
          <w:szCs w:val="21"/>
        </w:rPr>
        <w:t xml:space="preserve">synthesized by </w:t>
      </w:r>
      <w:r w:rsidR="005D6A1D" w:rsidRPr="001678B4">
        <w:rPr>
          <w:rFonts w:ascii="Times New Roman" w:hAnsi="Times New Roman"/>
          <w:szCs w:val="21"/>
          <w:lang w:val="en-GB"/>
        </w:rPr>
        <w:t xml:space="preserve">the extract from </w:t>
      </w:r>
      <w:r w:rsidR="005D6A1D" w:rsidRPr="001678B4">
        <w:rPr>
          <w:rFonts w:ascii="Times New Roman" w:hAnsi="Times New Roman"/>
          <w:szCs w:val="21"/>
        </w:rPr>
        <w:t>the fungus</w:t>
      </w:r>
      <w:r w:rsidR="005D6A1D" w:rsidRPr="001678B4">
        <w:rPr>
          <w:rFonts w:ascii="Times New Roman" w:hAnsi="Times New Roman"/>
          <w:i/>
          <w:iCs/>
          <w:szCs w:val="21"/>
          <w:lang w:val="en-GB"/>
        </w:rPr>
        <w:t xml:space="preserve"> Fusarium solani</w:t>
      </w:r>
      <w:r w:rsidR="005D6A1D" w:rsidRPr="001678B4">
        <w:rPr>
          <w:rFonts w:ascii="Times New Roman" w:hAnsi="Times New Roman"/>
          <w:bCs/>
          <w:szCs w:val="21"/>
        </w:rPr>
        <w:t>.</w:t>
      </w:r>
      <w:r w:rsidR="005D6A1D">
        <w:rPr>
          <w:rFonts w:ascii="Times New Roman" w:hAnsi="Times New Roman"/>
          <w:bCs/>
          <w:szCs w:val="21"/>
        </w:rPr>
        <w:t xml:space="preserve"> Horizontal broken lines show mean values of the control.</w:t>
      </w:r>
      <w:r w:rsidR="0072240E">
        <w:rPr>
          <w:rFonts w:ascii="Times New Roman" w:hAnsi="Times New Roman"/>
          <w:bCs/>
          <w:szCs w:val="21"/>
        </w:rPr>
        <w:t xml:space="preserve"> The numbers on the bar indicate the mean values.</w:t>
      </w:r>
    </w:p>
    <w:p w14:paraId="42362776" w14:textId="7B21E7B6" w:rsidR="00656019" w:rsidRDefault="00656019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EB2C647" w14:textId="77777777" w:rsidR="00656019" w:rsidRPr="0003223F" w:rsidRDefault="00656019" w:rsidP="00656019">
      <w:pPr>
        <w:tabs>
          <w:tab w:val="left" w:pos="1395"/>
        </w:tabs>
        <w:adjustRightInd w:val="0"/>
        <w:snapToGrid w:val="0"/>
        <w:spacing w:line="228" w:lineRule="auto"/>
        <w:rPr>
          <w:rFonts w:ascii="Times New Roman" w:eastAsia="ＭＳ 明朝" w:hAnsi="Times New Roman" w:cs="Times New Roman"/>
          <w:b/>
          <w:bCs/>
          <w:szCs w:val="21"/>
          <w:shd w:val="clear" w:color="auto" w:fill="FFFFFF"/>
        </w:rPr>
      </w:pPr>
      <w:r w:rsidRPr="0003223F">
        <w:rPr>
          <w:rFonts w:ascii="Times New Roman" w:eastAsia="ＭＳ 明朝" w:hAnsi="Times New Roman" w:cs="Times New Roman"/>
          <w:b/>
          <w:bCs/>
          <w:szCs w:val="21"/>
          <w:shd w:val="clear" w:color="auto" w:fill="FFFFFF"/>
        </w:rPr>
        <w:lastRenderedPageBreak/>
        <w:t>References</w:t>
      </w:r>
    </w:p>
    <w:p w14:paraId="2B6D8D47" w14:textId="77777777" w:rsidR="00656019" w:rsidRPr="00F81616" w:rsidRDefault="00656019" w:rsidP="00656019">
      <w:pPr>
        <w:tabs>
          <w:tab w:val="left" w:pos="1395"/>
        </w:tabs>
        <w:adjustRightInd w:val="0"/>
        <w:snapToGrid w:val="0"/>
        <w:spacing w:line="228" w:lineRule="auto"/>
        <w:rPr>
          <w:rFonts w:ascii="Times New Roman" w:eastAsia="ＭＳ 明朝" w:hAnsi="Times New Roman" w:cs="Times New Roman"/>
          <w:b/>
          <w:bCs/>
          <w:sz w:val="20"/>
          <w:szCs w:val="20"/>
          <w:shd w:val="clear" w:color="auto" w:fill="FFFFFF"/>
        </w:rPr>
      </w:pPr>
    </w:p>
    <w:p w14:paraId="24D19D75" w14:textId="18C73176" w:rsidR="00656019" w:rsidRDefault="00656019" w:rsidP="00656019">
      <w:pPr>
        <w:adjustRightInd w:val="0"/>
        <w:snapToGrid w:val="0"/>
        <w:ind w:left="200" w:hangingChars="100" w:hanging="200"/>
        <w:rPr>
          <w:rFonts w:ascii="Times New Roman" w:hAnsi="Times New Roman" w:cs="Times New Roman"/>
          <w:sz w:val="20"/>
          <w:szCs w:val="20"/>
        </w:rPr>
      </w:pPr>
      <w:r w:rsidRPr="00F81616">
        <w:rPr>
          <w:rFonts w:ascii="Times New Roman" w:hAnsi="Times New Roman" w:cs="Times New Roman"/>
          <w:sz w:val="20"/>
          <w:szCs w:val="20"/>
        </w:rPr>
        <w:t xml:space="preserve">Abd-El-Salam SA, Amal MH, El-Taweelah NM (2015) Aluminum and zinc oxides nanoparticles as a new method for controlling the red flour beetle, </w:t>
      </w:r>
      <w:r w:rsidRPr="00F81616">
        <w:rPr>
          <w:rFonts w:ascii="Times New Roman" w:hAnsi="Times New Roman" w:cs="Times New Roman"/>
          <w:i/>
          <w:sz w:val="20"/>
          <w:szCs w:val="20"/>
        </w:rPr>
        <w:t>Tribolium castaneum</w:t>
      </w:r>
      <w:r w:rsidRPr="00F81616">
        <w:rPr>
          <w:rFonts w:ascii="Times New Roman" w:hAnsi="Times New Roman" w:cs="Times New Roman"/>
          <w:sz w:val="20"/>
          <w:szCs w:val="20"/>
        </w:rPr>
        <w:t xml:space="preserve"> (Herbbst) compared to malathion insecticides. J Plant Prot Pat</w:t>
      </w:r>
      <w:r w:rsidR="00140FEE">
        <w:rPr>
          <w:rFonts w:ascii="Times New Roman" w:hAnsi="Times New Roman" w:cs="Times New Roman"/>
          <w:sz w:val="20"/>
          <w:szCs w:val="20"/>
        </w:rPr>
        <w:t>hol</w:t>
      </w:r>
      <w:r w:rsidRPr="00F81616">
        <w:rPr>
          <w:rFonts w:ascii="Times New Roman" w:hAnsi="Times New Roman" w:cs="Times New Roman"/>
          <w:sz w:val="20"/>
          <w:szCs w:val="20"/>
        </w:rPr>
        <w:t xml:space="preserve"> Mansoura Univ 6(1):129</w:t>
      </w:r>
      <w:r w:rsidR="00140FEE" w:rsidRPr="00F81616">
        <w:rPr>
          <w:rFonts w:ascii="Times New Roman" w:hAnsi="Times New Roman" w:cs="Times New Roman"/>
          <w:sz w:val="20"/>
          <w:szCs w:val="20"/>
        </w:rPr>
        <w:t>–</w:t>
      </w:r>
      <w:r w:rsidRPr="00F81616">
        <w:rPr>
          <w:rFonts w:ascii="Times New Roman" w:hAnsi="Times New Roman" w:cs="Times New Roman"/>
          <w:sz w:val="20"/>
          <w:szCs w:val="20"/>
        </w:rPr>
        <w:t>137.</w:t>
      </w:r>
    </w:p>
    <w:p w14:paraId="189261FB" w14:textId="77777777" w:rsidR="00656019" w:rsidRDefault="00656019" w:rsidP="00656019">
      <w:pPr>
        <w:adjustRightInd w:val="0"/>
        <w:snapToGrid w:val="0"/>
        <w:ind w:left="200" w:hangingChars="100" w:hanging="200"/>
        <w:rPr>
          <w:rFonts w:ascii="Times New Roman" w:hAnsi="Times New Roman" w:cs="Times New Roman"/>
          <w:sz w:val="20"/>
          <w:szCs w:val="20"/>
        </w:rPr>
      </w:pPr>
      <w:r w:rsidRPr="00F81616">
        <w:rPr>
          <w:rFonts w:ascii="Times New Roman" w:hAnsi="Times New Roman" w:cs="Times New Roman"/>
          <w:sz w:val="20"/>
          <w:szCs w:val="20"/>
        </w:rPr>
        <w:t>Al-Dhabi NA, Valan Arasu M (2018) Environmentally-friendly green approach for the production of zinc oxide nanoparticles and their anti-fungal, ovicidal, and larvicidal properties. Nanomaterials 8(7):500</w:t>
      </w:r>
    </w:p>
    <w:p w14:paraId="42C590CE" w14:textId="77777777" w:rsidR="00656019" w:rsidRPr="00F81616" w:rsidRDefault="00656019" w:rsidP="00656019">
      <w:pPr>
        <w:adjustRightInd w:val="0"/>
        <w:snapToGrid w:val="0"/>
        <w:ind w:left="200" w:hangingChars="100" w:hanging="200"/>
        <w:rPr>
          <w:rFonts w:ascii="Times New Roman" w:hAnsi="Times New Roman" w:cs="Times New Roman"/>
          <w:sz w:val="20"/>
          <w:szCs w:val="20"/>
        </w:rPr>
      </w:pPr>
      <w:r w:rsidRPr="00F81616">
        <w:rPr>
          <w:rFonts w:ascii="Times New Roman" w:hAnsi="Times New Roman" w:cs="Times New Roman"/>
          <w:sz w:val="20"/>
          <w:szCs w:val="20"/>
        </w:rPr>
        <w:t xml:space="preserve">Alif Alisha AS, Thangapandiyan S (2019) Comparative bioassay of silver nanoparticles and malathion on infestation of red flour beetle, </w:t>
      </w:r>
      <w:r w:rsidRPr="00F81616">
        <w:rPr>
          <w:rFonts w:ascii="Times New Roman" w:hAnsi="Times New Roman" w:cs="Times New Roman"/>
          <w:i/>
          <w:sz w:val="20"/>
          <w:szCs w:val="20"/>
        </w:rPr>
        <w:t>Tribolium castaneum</w:t>
      </w:r>
      <w:r w:rsidRPr="00F81616">
        <w:rPr>
          <w:rFonts w:ascii="Times New Roman" w:hAnsi="Times New Roman" w:cs="Times New Roman"/>
          <w:sz w:val="20"/>
          <w:szCs w:val="20"/>
        </w:rPr>
        <w:t>. J Basic Appl Zool 80(1):55. doi:10.1186/s41936-019-0124-0</w:t>
      </w:r>
    </w:p>
    <w:p w14:paraId="305118A3" w14:textId="0C83E627" w:rsidR="00656019" w:rsidRDefault="00656019" w:rsidP="00656019">
      <w:pPr>
        <w:adjustRightInd w:val="0"/>
        <w:snapToGrid w:val="0"/>
        <w:ind w:left="200" w:hangingChars="100" w:hanging="200"/>
        <w:rPr>
          <w:rFonts w:ascii="Times New Roman" w:hAnsi="Times New Roman" w:cs="Times New Roman"/>
          <w:sz w:val="20"/>
          <w:szCs w:val="20"/>
        </w:rPr>
      </w:pPr>
      <w:r w:rsidRPr="00F81616">
        <w:rPr>
          <w:rFonts w:ascii="Times New Roman" w:hAnsi="Times New Roman" w:cs="Times New Roman"/>
          <w:sz w:val="20"/>
          <w:szCs w:val="20"/>
        </w:rPr>
        <w:t xml:space="preserve">Arumugam G, Velayutham V, Shanmugavel S, Sundaram J (2015) Efficacy of nanostructured silica as a stored pulse protector against the infestation of bruchid beetle, </w:t>
      </w:r>
      <w:r w:rsidRPr="00F81616">
        <w:rPr>
          <w:rFonts w:ascii="Times New Roman" w:hAnsi="Times New Roman" w:cs="Times New Roman"/>
          <w:i/>
          <w:sz w:val="20"/>
          <w:szCs w:val="20"/>
        </w:rPr>
        <w:t>Callosobruchus maculatus</w:t>
      </w:r>
      <w:r w:rsidRPr="00F81616">
        <w:rPr>
          <w:rFonts w:ascii="Times New Roman" w:hAnsi="Times New Roman" w:cs="Times New Roman"/>
          <w:sz w:val="20"/>
          <w:szCs w:val="20"/>
        </w:rPr>
        <w:t xml:space="preserve"> (Coleoptera: Bruchidae). Appl Nanosci, 6(3)</w:t>
      </w:r>
      <w:r w:rsidR="00C34B78">
        <w:rPr>
          <w:rFonts w:ascii="Times New Roman" w:hAnsi="Times New Roman" w:cs="Times New Roman"/>
          <w:sz w:val="20"/>
          <w:szCs w:val="20"/>
        </w:rPr>
        <w:t>:</w:t>
      </w:r>
      <w:r w:rsidRPr="00F81616">
        <w:rPr>
          <w:rFonts w:ascii="Times New Roman" w:hAnsi="Times New Roman" w:cs="Times New Roman"/>
          <w:sz w:val="20"/>
          <w:szCs w:val="20"/>
        </w:rPr>
        <w:t>445–450. doi:10.1007/s13204-015-0446-2</w:t>
      </w:r>
    </w:p>
    <w:p w14:paraId="322AEAF9" w14:textId="77777777" w:rsidR="00656019" w:rsidRPr="00F81616" w:rsidRDefault="00656019" w:rsidP="00656019">
      <w:pPr>
        <w:adjustRightInd w:val="0"/>
        <w:snapToGrid w:val="0"/>
        <w:ind w:left="200" w:hangingChars="100" w:hanging="200"/>
        <w:rPr>
          <w:rFonts w:ascii="Times New Roman" w:hAnsi="Times New Roman" w:cs="Times New Roman"/>
          <w:sz w:val="20"/>
          <w:szCs w:val="20"/>
        </w:rPr>
      </w:pPr>
      <w:r w:rsidRPr="00F81616">
        <w:rPr>
          <w:rFonts w:ascii="Times New Roman" w:hAnsi="Times New Roman" w:cs="Times New Roman"/>
          <w:sz w:val="20"/>
          <w:szCs w:val="20"/>
        </w:rPr>
        <w:t xml:space="preserve">Arunthirumeni M, Veerammal V, Shivakumar MS (2022) Biocontrol Efficacy of Mycosynthesized Selenium Nanoparticle Using </w:t>
      </w:r>
      <w:r w:rsidRPr="00F81616">
        <w:rPr>
          <w:rFonts w:ascii="Times New Roman" w:hAnsi="Times New Roman" w:cs="Times New Roman"/>
          <w:i/>
          <w:sz w:val="20"/>
          <w:szCs w:val="20"/>
        </w:rPr>
        <w:t>Trichoderma</w:t>
      </w:r>
      <w:r w:rsidRPr="00F81616">
        <w:rPr>
          <w:rFonts w:ascii="Times New Roman" w:hAnsi="Times New Roman" w:cs="Times New Roman"/>
          <w:sz w:val="20"/>
          <w:szCs w:val="20"/>
        </w:rPr>
        <w:t xml:space="preserve"> sp. on Insect Pest </w:t>
      </w:r>
      <w:r w:rsidRPr="00F81616">
        <w:rPr>
          <w:rFonts w:ascii="Times New Roman" w:hAnsi="Times New Roman" w:cs="Times New Roman"/>
          <w:i/>
          <w:sz w:val="20"/>
          <w:szCs w:val="20"/>
        </w:rPr>
        <w:t>Spodoptera litura</w:t>
      </w:r>
      <w:r w:rsidRPr="00F81616">
        <w:rPr>
          <w:rFonts w:ascii="Times New Roman" w:hAnsi="Times New Roman" w:cs="Times New Roman"/>
          <w:sz w:val="20"/>
          <w:szCs w:val="20"/>
        </w:rPr>
        <w:t>. J Cluster Sci 33:1645–1653. doi:10.1007/s10876-021-02095-4</w:t>
      </w:r>
    </w:p>
    <w:p w14:paraId="493A71A1" w14:textId="77777777" w:rsidR="006A76DA" w:rsidRPr="00F81616" w:rsidRDefault="006A76DA" w:rsidP="006A76DA">
      <w:pPr>
        <w:adjustRightInd w:val="0"/>
        <w:snapToGrid w:val="0"/>
        <w:ind w:left="200" w:hangingChars="100" w:hanging="200"/>
        <w:rPr>
          <w:rFonts w:ascii="Times New Roman" w:hAnsi="Times New Roman" w:cs="Times New Roman"/>
          <w:sz w:val="20"/>
          <w:szCs w:val="20"/>
        </w:rPr>
      </w:pPr>
      <w:r w:rsidRPr="00F81616">
        <w:rPr>
          <w:rFonts w:ascii="Times New Roman" w:hAnsi="Times New Roman" w:cs="Times New Roman"/>
          <w:sz w:val="20"/>
          <w:szCs w:val="20"/>
        </w:rPr>
        <w:t xml:space="preserve">Banu AN, Balasubramanian, C (2014a) Myco-synthesis of silver nanoparticles using </w:t>
      </w:r>
      <w:r w:rsidRPr="00F81616">
        <w:rPr>
          <w:rFonts w:ascii="Times New Roman" w:hAnsi="Times New Roman" w:cs="Times New Roman"/>
          <w:i/>
          <w:sz w:val="20"/>
          <w:szCs w:val="20"/>
        </w:rPr>
        <w:t>Beauveria bassiana</w:t>
      </w:r>
      <w:r w:rsidRPr="00F81616">
        <w:rPr>
          <w:rFonts w:ascii="Times New Roman" w:hAnsi="Times New Roman" w:cs="Times New Roman"/>
          <w:sz w:val="20"/>
          <w:szCs w:val="20"/>
        </w:rPr>
        <w:t xml:space="preserve"> against dengue vector, </w:t>
      </w:r>
      <w:r w:rsidRPr="00F81616">
        <w:rPr>
          <w:rFonts w:ascii="Times New Roman" w:hAnsi="Times New Roman" w:cs="Times New Roman"/>
          <w:i/>
          <w:sz w:val="20"/>
          <w:szCs w:val="20"/>
        </w:rPr>
        <w:t>Aedes aegypti</w:t>
      </w:r>
      <w:r w:rsidRPr="00F81616">
        <w:rPr>
          <w:rFonts w:ascii="Times New Roman" w:hAnsi="Times New Roman" w:cs="Times New Roman"/>
          <w:sz w:val="20"/>
          <w:szCs w:val="20"/>
        </w:rPr>
        <w:t xml:space="preserve"> (Diptera: Culicidae). Parasitol Res 113(8)</w:t>
      </w:r>
      <w:r>
        <w:rPr>
          <w:rFonts w:ascii="Times New Roman" w:hAnsi="Times New Roman" w:cs="Times New Roman"/>
          <w:sz w:val="20"/>
          <w:szCs w:val="20"/>
        </w:rPr>
        <w:t>:</w:t>
      </w:r>
      <w:r w:rsidRPr="00F81616">
        <w:rPr>
          <w:rFonts w:ascii="Times New Roman" w:hAnsi="Times New Roman" w:cs="Times New Roman"/>
          <w:sz w:val="20"/>
          <w:szCs w:val="20"/>
        </w:rPr>
        <w:t>2869–2877. https://doi.org/10.1007/s00436-014-3948-z</w:t>
      </w:r>
    </w:p>
    <w:p w14:paraId="3385306B" w14:textId="681CDF19" w:rsidR="00656019" w:rsidRPr="00F81616" w:rsidRDefault="00656019" w:rsidP="00656019">
      <w:pPr>
        <w:adjustRightInd w:val="0"/>
        <w:snapToGrid w:val="0"/>
        <w:ind w:left="200" w:hangingChars="100" w:hanging="200"/>
        <w:rPr>
          <w:rFonts w:ascii="Times New Roman" w:hAnsi="Times New Roman" w:cs="Times New Roman"/>
          <w:sz w:val="20"/>
          <w:szCs w:val="20"/>
        </w:rPr>
      </w:pPr>
      <w:r w:rsidRPr="00F81616">
        <w:rPr>
          <w:rFonts w:ascii="Times New Roman" w:hAnsi="Times New Roman" w:cs="Times New Roman"/>
          <w:sz w:val="20"/>
          <w:szCs w:val="20"/>
        </w:rPr>
        <w:t xml:space="preserve">Banu AN, Balasubramanian C (2014b) Optimization and synthesis of silver nanoparticles using </w:t>
      </w:r>
      <w:r w:rsidRPr="00F81616">
        <w:rPr>
          <w:rFonts w:ascii="Times New Roman" w:hAnsi="Times New Roman" w:cs="Times New Roman"/>
          <w:i/>
          <w:iCs/>
          <w:sz w:val="20"/>
          <w:szCs w:val="20"/>
        </w:rPr>
        <w:t>Isaria fumosorosea</w:t>
      </w:r>
      <w:r w:rsidRPr="00F81616">
        <w:rPr>
          <w:rFonts w:ascii="Times New Roman" w:hAnsi="Times New Roman" w:cs="Times New Roman"/>
          <w:sz w:val="20"/>
          <w:szCs w:val="20"/>
        </w:rPr>
        <w:t xml:space="preserve"> against human vector mosquitoes. Parasitol Res 113:3843</w:t>
      </w:r>
      <w:r w:rsidR="00140FEE" w:rsidRPr="00F81616">
        <w:rPr>
          <w:rFonts w:ascii="Times New Roman" w:hAnsi="Times New Roman" w:cs="Times New Roman"/>
          <w:sz w:val="20"/>
          <w:szCs w:val="20"/>
        </w:rPr>
        <w:t>–</w:t>
      </w:r>
      <w:r w:rsidRPr="00F81616">
        <w:rPr>
          <w:rFonts w:ascii="Times New Roman" w:hAnsi="Times New Roman" w:cs="Times New Roman"/>
          <w:sz w:val="20"/>
          <w:szCs w:val="20"/>
        </w:rPr>
        <w:t>3851. http://dx.doi.org/10.1007/s00436-014-4052-0.</w:t>
      </w:r>
    </w:p>
    <w:p w14:paraId="54ED3088" w14:textId="77777777" w:rsidR="00656019" w:rsidRPr="00F81616" w:rsidRDefault="00656019" w:rsidP="00656019">
      <w:pPr>
        <w:adjustRightInd w:val="0"/>
        <w:snapToGrid w:val="0"/>
        <w:ind w:left="200" w:hangingChars="100" w:hanging="200"/>
        <w:rPr>
          <w:rFonts w:ascii="Times New Roman" w:hAnsi="Times New Roman" w:cs="Times New Roman"/>
          <w:sz w:val="20"/>
          <w:szCs w:val="20"/>
        </w:rPr>
      </w:pPr>
      <w:r w:rsidRPr="00F81616">
        <w:rPr>
          <w:rFonts w:ascii="Times New Roman" w:hAnsi="Times New Roman" w:cs="Times New Roman"/>
          <w:sz w:val="20"/>
          <w:szCs w:val="20"/>
        </w:rPr>
        <w:t xml:space="preserve">Debnath N, Das S, Seth D, Chandra R, Bhattacharya SC, Goswami A (2011) Entomotoxic effect of silica nanoparticles against </w:t>
      </w:r>
      <w:r w:rsidRPr="00F81616">
        <w:rPr>
          <w:rFonts w:ascii="Times New Roman" w:hAnsi="Times New Roman" w:cs="Times New Roman"/>
          <w:i/>
          <w:sz w:val="20"/>
          <w:szCs w:val="20"/>
        </w:rPr>
        <w:t>Sitophilus oryzae</w:t>
      </w:r>
      <w:r w:rsidRPr="00F81616">
        <w:rPr>
          <w:rFonts w:ascii="Times New Roman" w:hAnsi="Times New Roman" w:cs="Times New Roman"/>
          <w:sz w:val="20"/>
          <w:szCs w:val="20"/>
        </w:rPr>
        <w:t xml:space="preserve"> (L.). J Pest Sci 84(1)</w:t>
      </w:r>
      <w:r>
        <w:rPr>
          <w:rFonts w:ascii="Times New Roman" w:hAnsi="Times New Roman" w:cs="Times New Roman"/>
          <w:sz w:val="20"/>
          <w:szCs w:val="20"/>
        </w:rPr>
        <w:t>:</w:t>
      </w:r>
      <w:r w:rsidRPr="00F81616">
        <w:rPr>
          <w:rFonts w:ascii="Times New Roman" w:hAnsi="Times New Roman" w:cs="Times New Roman"/>
          <w:sz w:val="20"/>
          <w:szCs w:val="20"/>
        </w:rPr>
        <w:t>99–105. doi:10.1007/s10340-010-0332-3</w:t>
      </w:r>
    </w:p>
    <w:p w14:paraId="2A6BB43D" w14:textId="77777777" w:rsidR="00656019" w:rsidRPr="00F81616" w:rsidRDefault="00656019" w:rsidP="00656019">
      <w:pPr>
        <w:adjustRightInd w:val="0"/>
        <w:snapToGrid w:val="0"/>
        <w:ind w:left="200" w:hangingChars="100" w:hanging="200"/>
        <w:rPr>
          <w:rFonts w:ascii="Times New Roman" w:hAnsi="Times New Roman" w:cs="Times New Roman"/>
          <w:sz w:val="20"/>
          <w:szCs w:val="20"/>
        </w:rPr>
      </w:pPr>
      <w:r w:rsidRPr="00F81616">
        <w:rPr>
          <w:rFonts w:ascii="Times New Roman" w:hAnsi="Times New Roman" w:cs="Times New Roman"/>
          <w:sz w:val="20"/>
          <w:szCs w:val="20"/>
        </w:rPr>
        <w:t xml:space="preserve">Devi GD, Murugan K, Panneerselvam C (2014) Green synthesis of silver nanoparticles using </w:t>
      </w:r>
      <w:r w:rsidRPr="00F81616">
        <w:rPr>
          <w:rFonts w:ascii="Times New Roman" w:hAnsi="Times New Roman" w:cs="Times New Roman"/>
          <w:i/>
          <w:iCs/>
          <w:sz w:val="20"/>
          <w:szCs w:val="20"/>
        </w:rPr>
        <w:t>Euphorbia hirta</w:t>
      </w:r>
      <w:r w:rsidRPr="00F81616">
        <w:rPr>
          <w:rFonts w:ascii="Times New Roman" w:hAnsi="Times New Roman" w:cs="Times New Roman"/>
          <w:sz w:val="20"/>
          <w:szCs w:val="20"/>
        </w:rPr>
        <w:t xml:space="preserve"> (Euphorbiaceae) leaf extract against crop pest of cotton bollworm, </w:t>
      </w:r>
      <w:r w:rsidRPr="00F81616">
        <w:rPr>
          <w:rFonts w:ascii="Times New Roman" w:hAnsi="Times New Roman" w:cs="Times New Roman"/>
          <w:i/>
          <w:iCs/>
          <w:sz w:val="20"/>
          <w:szCs w:val="20"/>
        </w:rPr>
        <w:t>Helicoverpa armigera</w:t>
      </w:r>
      <w:r w:rsidRPr="00F81616">
        <w:rPr>
          <w:rFonts w:ascii="Times New Roman" w:hAnsi="Times New Roman" w:cs="Times New Roman"/>
          <w:sz w:val="20"/>
          <w:szCs w:val="20"/>
        </w:rPr>
        <w:t xml:space="preserve"> (Lepidoptera:Noctuidae). J</w:t>
      </w:r>
      <w:r w:rsidRPr="00F81616">
        <w:rPr>
          <w:rFonts w:ascii="Times New Roman" w:hAnsi="Times New Roman" w:cs="Times New Roman"/>
          <w:iCs/>
          <w:sz w:val="20"/>
          <w:szCs w:val="20"/>
        </w:rPr>
        <w:t xml:space="preserve"> Biopestic 7:</w:t>
      </w:r>
      <w:r w:rsidRPr="00F81616">
        <w:rPr>
          <w:rFonts w:ascii="Times New Roman" w:hAnsi="Times New Roman" w:cs="Times New Roman"/>
          <w:sz w:val="20"/>
          <w:szCs w:val="20"/>
        </w:rPr>
        <w:t>54–66</w:t>
      </w:r>
    </w:p>
    <w:p w14:paraId="00EE520B" w14:textId="654B5CFB" w:rsidR="00656019" w:rsidRPr="00F81616" w:rsidRDefault="00656019" w:rsidP="00656019">
      <w:pPr>
        <w:adjustRightInd w:val="0"/>
        <w:snapToGrid w:val="0"/>
        <w:ind w:left="200" w:hangingChars="100" w:hanging="200"/>
        <w:rPr>
          <w:rFonts w:ascii="Times New Roman" w:hAnsi="Times New Roman" w:cs="Times New Roman"/>
          <w:sz w:val="20"/>
          <w:szCs w:val="20"/>
        </w:rPr>
      </w:pPr>
      <w:r w:rsidRPr="00F81616">
        <w:rPr>
          <w:rFonts w:ascii="Times New Roman" w:hAnsi="Times New Roman" w:cs="Times New Roman"/>
          <w:sz w:val="20"/>
          <w:szCs w:val="20"/>
        </w:rPr>
        <w:t xml:space="preserve">El-Saadony MT, Abd El-Hack ME, Taha AE, Fouda MMG, Ajarem JSN, Maodaa S, Elshaer N (2020) Ecofriendly Synthesis and Insecticidal Application of Copper Nanoparticles against the Storage Pest </w:t>
      </w:r>
      <w:r w:rsidRPr="00F81616">
        <w:rPr>
          <w:rFonts w:ascii="Times New Roman" w:hAnsi="Times New Roman" w:cs="Times New Roman"/>
          <w:i/>
          <w:sz w:val="20"/>
          <w:szCs w:val="20"/>
        </w:rPr>
        <w:t>Tribolium castaneum</w:t>
      </w:r>
      <w:r w:rsidRPr="00F81616">
        <w:rPr>
          <w:rFonts w:ascii="Times New Roman" w:hAnsi="Times New Roman" w:cs="Times New Roman"/>
          <w:sz w:val="20"/>
          <w:szCs w:val="20"/>
        </w:rPr>
        <w:t>. Nanomat</w:t>
      </w:r>
      <w:r w:rsidR="00140FEE">
        <w:rPr>
          <w:rFonts w:ascii="Times New Roman" w:hAnsi="Times New Roman" w:cs="Times New Roman"/>
          <w:sz w:val="20"/>
          <w:szCs w:val="20"/>
        </w:rPr>
        <w:t>erials</w:t>
      </w:r>
      <w:r w:rsidRPr="00F81616">
        <w:rPr>
          <w:rFonts w:ascii="Times New Roman" w:hAnsi="Times New Roman" w:cs="Times New Roman"/>
          <w:sz w:val="20"/>
          <w:szCs w:val="20"/>
        </w:rPr>
        <w:t xml:space="preserve"> 10(3)</w:t>
      </w:r>
      <w:r>
        <w:rPr>
          <w:rFonts w:ascii="Times New Roman" w:hAnsi="Times New Roman" w:cs="Times New Roman"/>
          <w:sz w:val="20"/>
          <w:szCs w:val="20"/>
        </w:rPr>
        <w:t>:</w:t>
      </w:r>
      <w:r w:rsidRPr="00F81616">
        <w:rPr>
          <w:rFonts w:ascii="Times New Roman" w:hAnsi="Times New Roman" w:cs="Times New Roman"/>
          <w:sz w:val="20"/>
          <w:szCs w:val="20"/>
        </w:rPr>
        <w:t>587. doi:10.3390/nano10030587</w:t>
      </w:r>
    </w:p>
    <w:p w14:paraId="51CE2738" w14:textId="77777777" w:rsidR="00656019" w:rsidRPr="00F81616" w:rsidRDefault="00656019" w:rsidP="00656019">
      <w:pPr>
        <w:adjustRightInd w:val="0"/>
        <w:snapToGrid w:val="0"/>
        <w:ind w:left="200" w:hangingChars="100" w:hanging="200"/>
        <w:rPr>
          <w:rFonts w:ascii="Times New Roman" w:hAnsi="Times New Roman" w:cs="Times New Roman"/>
          <w:sz w:val="20"/>
          <w:szCs w:val="20"/>
        </w:rPr>
      </w:pPr>
      <w:r w:rsidRPr="00F81616">
        <w:rPr>
          <w:rFonts w:ascii="Times New Roman" w:hAnsi="Times New Roman" w:cs="Times New Roman"/>
          <w:sz w:val="20"/>
          <w:szCs w:val="20"/>
        </w:rPr>
        <w:t>El-Samahy MFM, Amal MM, Asmaa Hamza MM, El-Ghobary (2015) A new silica nanoparticles formulation as stored product protectant. Egy J Plant Pro Res 3(2):88–103</w:t>
      </w:r>
    </w:p>
    <w:p w14:paraId="6CC36429" w14:textId="77777777" w:rsidR="00656019" w:rsidRDefault="00656019" w:rsidP="00656019">
      <w:pPr>
        <w:adjustRightInd w:val="0"/>
        <w:snapToGrid w:val="0"/>
        <w:ind w:left="200" w:hangingChars="100" w:hanging="200"/>
        <w:rPr>
          <w:rFonts w:ascii="Times New Roman" w:hAnsi="Times New Roman" w:cs="Times New Roman"/>
          <w:sz w:val="20"/>
          <w:szCs w:val="20"/>
        </w:rPr>
      </w:pPr>
      <w:r w:rsidRPr="00F81616">
        <w:rPr>
          <w:rFonts w:ascii="Times New Roman" w:hAnsi="Times New Roman" w:cs="Times New Roman"/>
          <w:sz w:val="20"/>
          <w:szCs w:val="20"/>
        </w:rPr>
        <w:t xml:space="preserve">Fadl AM, El-Kholy EMS, Abulyazid I, et al. (2021) Radiation-Assisted Green Synthesis and Characterization of Selenium Nanoparticles, and Larvicidal Effects on </w:t>
      </w:r>
      <w:r w:rsidRPr="00F81616">
        <w:rPr>
          <w:rFonts w:ascii="Times New Roman" w:hAnsi="Times New Roman" w:cs="Times New Roman"/>
          <w:i/>
          <w:sz w:val="20"/>
          <w:szCs w:val="20"/>
        </w:rPr>
        <w:t>Culex pipiens</w:t>
      </w:r>
      <w:r w:rsidRPr="00F81616">
        <w:rPr>
          <w:rFonts w:ascii="Times New Roman" w:hAnsi="Times New Roman" w:cs="Times New Roman"/>
          <w:sz w:val="20"/>
          <w:szCs w:val="20"/>
        </w:rPr>
        <w:t xml:space="preserve"> complex. J Clust Sci. https://doi.org/10.1007/s10876-021-02174-6</w:t>
      </w:r>
    </w:p>
    <w:p w14:paraId="1EE675E1" w14:textId="7F56E85C" w:rsidR="00656019" w:rsidRPr="00F81616" w:rsidRDefault="00656019" w:rsidP="00656019">
      <w:pPr>
        <w:adjustRightInd w:val="0"/>
        <w:snapToGrid w:val="0"/>
        <w:ind w:left="200" w:hangingChars="100" w:hanging="200"/>
        <w:rPr>
          <w:rFonts w:ascii="Times New Roman" w:hAnsi="Times New Roman" w:cs="Times New Roman"/>
          <w:sz w:val="20"/>
          <w:szCs w:val="20"/>
        </w:rPr>
      </w:pPr>
      <w:r w:rsidRPr="00F81616">
        <w:rPr>
          <w:rFonts w:ascii="Times New Roman" w:hAnsi="Times New Roman" w:cs="Times New Roman"/>
          <w:sz w:val="20"/>
          <w:szCs w:val="20"/>
        </w:rPr>
        <w:t>Faliagka S, Germani R, Agrafioti P, Xidas P, Athanassiou CG, Katsoulas N (2021) SiO</w:t>
      </w:r>
      <w:r w:rsidRPr="00F81616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F81616">
        <w:rPr>
          <w:rFonts w:ascii="Times New Roman" w:hAnsi="Times New Roman" w:cs="Times New Roman"/>
          <w:sz w:val="20"/>
          <w:szCs w:val="20"/>
        </w:rPr>
        <w:t xml:space="preserve"> Applications as an Alternative to Insect Control in Greenhouses. Biol Life Sci Forum 3</w:t>
      </w:r>
      <w:r w:rsidR="00C34B78">
        <w:rPr>
          <w:rFonts w:ascii="Times New Roman" w:hAnsi="Times New Roman" w:cs="Times New Roman"/>
          <w:sz w:val="20"/>
          <w:szCs w:val="20"/>
        </w:rPr>
        <w:t>:</w:t>
      </w:r>
      <w:r w:rsidRPr="00F81616">
        <w:rPr>
          <w:rFonts w:ascii="Times New Roman" w:hAnsi="Times New Roman" w:cs="Times New Roman"/>
          <w:sz w:val="20"/>
          <w:szCs w:val="20"/>
        </w:rPr>
        <w:t>32. https://doi.org/10.3390/IECAG2021-09720</w:t>
      </w:r>
    </w:p>
    <w:p w14:paraId="0A44EB52" w14:textId="7AC3C6D0" w:rsidR="00656019" w:rsidRDefault="00656019" w:rsidP="00656019">
      <w:pPr>
        <w:adjustRightInd w:val="0"/>
        <w:snapToGrid w:val="0"/>
        <w:ind w:left="200" w:hangingChars="100" w:hanging="200"/>
        <w:rPr>
          <w:rFonts w:ascii="Times New Roman" w:hAnsi="Times New Roman" w:cs="Times New Roman"/>
          <w:sz w:val="20"/>
          <w:szCs w:val="20"/>
        </w:rPr>
      </w:pPr>
      <w:r w:rsidRPr="00F81616">
        <w:rPr>
          <w:rFonts w:ascii="Times New Roman" w:hAnsi="Times New Roman" w:cs="Times New Roman"/>
          <w:sz w:val="20"/>
          <w:szCs w:val="20"/>
        </w:rPr>
        <w:t>Hilal SM, Mohmed AS, Barry NM, Ibrahim MH (2021) Entomotoxicity of TiO</w:t>
      </w:r>
      <w:r w:rsidRPr="00F81616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F81616">
        <w:rPr>
          <w:rFonts w:ascii="Times New Roman" w:hAnsi="Times New Roman" w:cs="Times New Roman"/>
          <w:sz w:val="20"/>
          <w:szCs w:val="20"/>
        </w:rPr>
        <w:t xml:space="preserve"> and ZnO nanoparticles against adults </w:t>
      </w:r>
      <w:r w:rsidRPr="00F81616">
        <w:rPr>
          <w:rFonts w:ascii="Times New Roman" w:hAnsi="Times New Roman" w:cs="Times New Roman"/>
          <w:i/>
          <w:iCs/>
          <w:sz w:val="20"/>
          <w:szCs w:val="20"/>
        </w:rPr>
        <w:t>Tribolium castaneum</w:t>
      </w:r>
      <w:r w:rsidRPr="00F81616">
        <w:rPr>
          <w:rFonts w:ascii="Times New Roman" w:hAnsi="Times New Roman" w:cs="Times New Roman"/>
          <w:sz w:val="20"/>
          <w:szCs w:val="20"/>
        </w:rPr>
        <w:t xml:space="preserve"> (Herbest) (Coleoptera: Tenebrionidae). Earth Environ Sci 910</w:t>
      </w:r>
      <w:r w:rsidR="001D39F2">
        <w:rPr>
          <w:rFonts w:ascii="Times New Roman" w:hAnsi="Times New Roman" w:cs="Times New Roman"/>
          <w:sz w:val="20"/>
          <w:szCs w:val="20"/>
        </w:rPr>
        <w:t>:</w:t>
      </w:r>
      <w:r w:rsidR="001D39F2" w:rsidRPr="001D39F2">
        <w:t xml:space="preserve"> </w:t>
      </w:r>
      <w:r w:rsidR="001D39F2" w:rsidRPr="001D39F2">
        <w:rPr>
          <w:rFonts w:ascii="Times New Roman" w:hAnsi="Times New Roman" w:cs="Times New Roman"/>
          <w:sz w:val="20"/>
          <w:szCs w:val="20"/>
        </w:rPr>
        <w:t>012088</w:t>
      </w:r>
      <w:r w:rsidRPr="00F81616">
        <w:rPr>
          <w:rFonts w:ascii="Times New Roman" w:hAnsi="Times New Roman" w:cs="Times New Roman"/>
          <w:sz w:val="20"/>
          <w:szCs w:val="20"/>
        </w:rPr>
        <w:t>. https://doi.org/10.1088/1755-1315/910/1/012088</w:t>
      </w:r>
    </w:p>
    <w:p w14:paraId="11044D35" w14:textId="77777777" w:rsidR="00656019" w:rsidRPr="00F81616" w:rsidRDefault="00656019" w:rsidP="00656019">
      <w:pPr>
        <w:adjustRightInd w:val="0"/>
        <w:snapToGrid w:val="0"/>
        <w:ind w:left="200" w:hangingChars="100" w:hanging="200"/>
        <w:rPr>
          <w:rFonts w:ascii="Times New Roman" w:hAnsi="Times New Roman" w:cs="Times New Roman"/>
          <w:sz w:val="20"/>
          <w:szCs w:val="20"/>
        </w:rPr>
      </w:pPr>
      <w:r w:rsidRPr="00F81616">
        <w:rPr>
          <w:rFonts w:ascii="Times New Roman" w:hAnsi="Times New Roman" w:cs="Times New Roman"/>
          <w:sz w:val="20"/>
          <w:szCs w:val="20"/>
        </w:rPr>
        <w:t>Ibrahim SS, Elbehery HH, Samy, (2022) Insecticidal Activity of ZnO NPs Synthesized by Green Method Using Pomegranate Peels Extract on Stored Product Insects. Egypt J Chem 65(4):135–145.</w:t>
      </w:r>
    </w:p>
    <w:p w14:paraId="7FD20E3D" w14:textId="77777777" w:rsidR="00656019" w:rsidRPr="00F81616" w:rsidRDefault="00656019" w:rsidP="00656019">
      <w:pPr>
        <w:adjustRightInd w:val="0"/>
        <w:snapToGrid w:val="0"/>
        <w:ind w:left="200" w:hangingChars="100" w:hanging="200"/>
        <w:rPr>
          <w:rFonts w:ascii="Times New Roman" w:hAnsi="Times New Roman" w:cs="Times New Roman"/>
          <w:sz w:val="20"/>
          <w:szCs w:val="20"/>
          <w:shd w:val="clear" w:color="auto" w:fill="FFFFFF"/>
          <w:lang w:val="en-GB"/>
        </w:rPr>
      </w:pPr>
      <w:r w:rsidRPr="00F81616">
        <w:rPr>
          <w:rFonts w:ascii="Times New Roman" w:hAnsi="Times New Roman" w:cs="Times New Roman"/>
          <w:sz w:val="20"/>
          <w:szCs w:val="20"/>
          <w:shd w:val="clear" w:color="auto" w:fill="FFFFFF"/>
          <w:lang w:val="en-GB"/>
        </w:rPr>
        <w:t xml:space="preserve">Jafir M, Ahmad JN, Arif MJ, Ali S, Ahmad, SJN (2021) Characterization of </w:t>
      </w:r>
      <w:r w:rsidRPr="00F81616">
        <w:rPr>
          <w:rFonts w:ascii="Times New Roman" w:hAnsi="Times New Roman" w:cs="Times New Roman"/>
          <w:i/>
          <w:sz w:val="20"/>
          <w:szCs w:val="20"/>
          <w:shd w:val="clear" w:color="auto" w:fill="FFFFFF"/>
          <w:lang w:val="en-GB"/>
        </w:rPr>
        <w:t>Ocimum basilicum</w:t>
      </w:r>
      <w:r w:rsidRPr="00F81616">
        <w:rPr>
          <w:rFonts w:ascii="Times New Roman" w:hAnsi="Times New Roman" w:cs="Times New Roman"/>
          <w:sz w:val="20"/>
          <w:szCs w:val="20"/>
          <w:shd w:val="clear" w:color="auto" w:fill="FFFFFF"/>
          <w:lang w:val="en-GB"/>
        </w:rPr>
        <w:t xml:space="preserve"> synthesized silver nanoparticles and its relative toxicity to some insecticides against tobacco cutworm, </w:t>
      </w:r>
      <w:r w:rsidRPr="00F81616">
        <w:rPr>
          <w:rFonts w:ascii="Times New Roman" w:hAnsi="Times New Roman" w:cs="Times New Roman"/>
          <w:i/>
          <w:sz w:val="20"/>
          <w:szCs w:val="20"/>
          <w:shd w:val="clear" w:color="auto" w:fill="FFFFFF"/>
          <w:lang w:val="en-GB"/>
        </w:rPr>
        <w:t>Spodoptera litura</w:t>
      </w:r>
      <w:r w:rsidRPr="00F81616">
        <w:rPr>
          <w:rFonts w:ascii="Times New Roman" w:hAnsi="Times New Roman" w:cs="Times New Roman"/>
          <w:sz w:val="20"/>
          <w:szCs w:val="20"/>
          <w:shd w:val="clear" w:color="auto" w:fill="FFFFFF"/>
          <w:lang w:val="en-GB"/>
        </w:rPr>
        <w:t xml:space="preserve"> Feb. (Lepidoptera; Noctuidae). Ecotoxicol Environ Saf 218:112278. https://doi.org/10.1016/j.ecoenv.2021.112278.</w:t>
      </w:r>
    </w:p>
    <w:p w14:paraId="3879302C" w14:textId="10A96847" w:rsidR="00656019" w:rsidRPr="00F81616" w:rsidRDefault="00656019" w:rsidP="00656019">
      <w:pPr>
        <w:adjustRightInd w:val="0"/>
        <w:snapToGrid w:val="0"/>
        <w:ind w:left="200" w:hangingChars="100" w:hanging="200"/>
        <w:rPr>
          <w:rFonts w:ascii="Times New Roman" w:hAnsi="Times New Roman" w:cs="Times New Roman"/>
          <w:sz w:val="20"/>
          <w:szCs w:val="20"/>
          <w:shd w:val="clear" w:color="auto" w:fill="FFFFFF"/>
          <w:lang w:val="en-GB"/>
        </w:rPr>
      </w:pPr>
      <w:r w:rsidRPr="00F81616">
        <w:rPr>
          <w:rFonts w:ascii="Times New Roman" w:hAnsi="Times New Roman" w:cs="Times New Roman"/>
          <w:sz w:val="20"/>
          <w:szCs w:val="20"/>
          <w:shd w:val="clear" w:color="auto" w:fill="FFFFFF"/>
          <w:lang w:val="en-GB"/>
        </w:rPr>
        <w:t xml:space="preserve">Jayaseelan C, Rahuman AA, Rajakumar G, Vishnu Kirthi A, Santhoshkumar T, Marimuthu S, Elango G (2011) Synthesis of pediculocidal and larvicidal silver nanoparticles by leaf extract from heartleaf moonseed plant, </w:t>
      </w:r>
      <w:r w:rsidRPr="00F81616">
        <w:rPr>
          <w:rFonts w:ascii="Times New Roman" w:hAnsi="Times New Roman" w:cs="Times New Roman"/>
          <w:i/>
          <w:sz w:val="20"/>
          <w:szCs w:val="20"/>
          <w:shd w:val="clear" w:color="auto" w:fill="FFFFFF"/>
          <w:lang w:val="en-GB"/>
        </w:rPr>
        <w:t>Tinospora cordifolia</w:t>
      </w:r>
      <w:r w:rsidRPr="00F81616">
        <w:rPr>
          <w:rFonts w:ascii="Times New Roman" w:hAnsi="Times New Roman" w:cs="Times New Roman"/>
          <w:sz w:val="20"/>
          <w:szCs w:val="20"/>
          <w:shd w:val="clear" w:color="auto" w:fill="FFFFFF"/>
          <w:lang w:val="en-GB"/>
        </w:rPr>
        <w:t xml:space="preserve"> Miers. Parasitol Res 109(1):185</w:t>
      </w:r>
      <w:r w:rsidR="005565A2" w:rsidRPr="00F81616">
        <w:rPr>
          <w:rFonts w:ascii="Times New Roman" w:hAnsi="Times New Roman" w:cs="Times New Roman"/>
          <w:sz w:val="20"/>
          <w:szCs w:val="20"/>
        </w:rPr>
        <w:t>–</w:t>
      </w:r>
      <w:r w:rsidRPr="00F81616">
        <w:rPr>
          <w:rFonts w:ascii="Times New Roman" w:hAnsi="Times New Roman" w:cs="Times New Roman"/>
          <w:sz w:val="20"/>
          <w:szCs w:val="20"/>
          <w:shd w:val="clear" w:color="auto" w:fill="FFFFFF"/>
          <w:lang w:val="en-GB"/>
        </w:rPr>
        <w:t>194. https://doi.org/10.1007/s00436-010-2242-y</w:t>
      </w:r>
    </w:p>
    <w:p w14:paraId="1C39E51F" w14:textId="77777777" w:rsidR="00656019" w:rsidRPr="00F81616" w:rsidRDefault="00656019" w:rsidP="00656019">
      <w:pPr>
        <w:adjustRightInd w:val="0"/>
        <w:snapToGrid w:val="0"/>
        <w:ind w:left="200" w:hangingChars="100" w:hanging="200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F81616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López-García GP, Buteler M, Stadler T (2018) Testing the insecticidal activity of nanostructured alumina on </w:t>
      </w:r>
      <w:r w:rsidRPr="00F81616">
        <w:rPr>
          <w:rFonts w:ascii="Times New Roman" w:eastAsia="Times New Roman" w:hAnsi="Times New Roman" w:cs="Times New Roman"/>
          <w:i/>
          <w:sz w:val="20"/>
          <w:szCs w:val="20"/>
          <w:lang w:eastAsia="en-US"/>
        </w:rPr>
        <w:t>Sitophilus oryzae</w:t>
      </w:r>
      <w:r w:rsidRPr="00F81616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(L.) (Coleoptera: Curculionidae) under laboratory conditions using galvanized steel containers. Insects 9:87. https://doi.org/10.3390/insects9030087.</w:t>
      </w:r>
    </w:p>
    <w:p w14:paraId="19AEBA89" w14:textId="77777777" w:rsidR="00275524" w:rsidRDefault="00656019" w:rsidP="00275524">
      <w:pPr>
        <w:adjustRightInd w:val="0"/>
        <w:snapToGrid w:val="0"/>
        <w:ind w:left="200" w:hangingChars="100" w:hanging="200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F81616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Madhiyazhagan P, Murugan K, Kumar AN, Nataraj T, Dinesh D, Panneerselvam C, Benelli GS (2015) </w:t>
      </w:r>
      <w:r w:rsidRPr="00F81616">
        <w:rPr>
          <w:rFonts w:ascii="Times New Roman" w:eastAsia="Times New Roman" w:hAnsi="Times New Roman" w:cs="Times New Roman"/>
          <w:i/>
          <w:iCs/>
          <w:sz w:val="20"/>
          <w:szCs w:val="20"/>
          <w:lang w:eastAsia="en-US"/>
        </w:rPr>
        <w:t>Argassum muticum</w:t>
      </w:r>
      <w:r w:rsidRPr="00F81616">
        <w:rPr>
          <w:rFonts w:ascii="Times New Roman" w:eastAsia="Times New Roman" w:hAnsi="Times New Roman" w:cs="Times New Roman"/>
          <w:sz w:val="20"/>
          <w:szCs w:val="20"/>
          <w:lang w:eastAsia="en-US"/>
        </w:rPr>
        <w:t>-synthesized silver nanoparticles: An effective control tool against mosquito vectors and bacterial pathogens. Parasitol Res 114(11):4305</w:t>
      </w:r>
      <w:r w:rsidRPr="00F81616">
        <w:rPr>
          <w:rFonts w:ascii="Times New Roman" w:hAnsi="Times New Roman" w:cs="Times New Roman"/>
          <w:sz w:val="20"/>
          <w:szCs w:val="20"/>
        </w:rPr>
        <w:t>–</w:t>
      </w:r>
      <w:r w:rsidRPr="00F81616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4317. </w:t>
      </w:r>
      <w:hyperlink r:id="rId13" w:history="1">
        <w:r w:rsidRPr="00F81616">
          <w:rPr>
            <w:rStyle w:val="a8"/>
            <w:rFonts w:ascii="Times New Roman" w:eastAsia="Times New Roman" w:hAnsi="Times New Roman" w:cs="Times New Roman"/>
            <w:color w:val="auto"/>
            <w:sz w:val="20"/>
            <w:szCs w:val="20"/>
            <w:u w:val="none"/>
            <w:lang w:eastAsia="en-US"/>
          </w:rPr>
          <w:t>https://doi.org/10.1007/s00436-015-4671-0</w:t>
        </w:r>
      </w:hyperlink>
    </w:p>
    <w:p w14:paraId="6B01F171" w14:textId="00C9D83D" w:rsidR="00275524" w:rsidRPr="00275524" w:rsidRDefault="00275524" w:rsidP="00275524">
      <w:pPr>
        <w:adjustRightInd w:val="0"/>
        <w:snapToGrid w:val="0"/>
        <w:ind w:left="200" w:hangingChars="100" w:hanging="200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>
        <w:rPr>
          <w:rFonts w:ascii="Times New Roman" w:eastAsia="Times New Roman" w:hAnsi="Times New Roman" w:cs="Times New Roman"/>
          <w:kern w:val="0"/>
          <w:sz w:val="20"/>
          <w:szCs w:val="20"/>
          <w:lang w:eastAsia="en-US"/>
        </w:rPr>
        <w:lastRenderedPageBreak/>
        <w:t xml:space="preserve">Malaikozhundan B, Vinodhini J (2018) Nanopesticidal effects of </w:t>
      </w:r>
      <w:r>
        <w:rPr>
          <w:rFonts w:ascii="Times New Roman" w:eastAsia="Times New Roman" w:hAnsi="Times New Roman" w:cs="Times New Roman"/>
          <w:i/>
          <w:kern w:val="0"/>
          <w:sz w:val="20"/>
          <w:szCs w:val="20"/>
          <w:lang w:eastAsia="en-US"/>
        </w:rPr>
        <w:t>Pongamia pinnata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en-US"/>
        </w:rPr>
        <w:t xml:space="preserve"> leaf extract coated zinc oxide nanoparticle against the Pulse beetle, </w:t>
      </w:r>
      <w:r>
        <w:rPr>
          <w:rFonts w:ascii="Times New Roman" w:eastAsia="Times New Roman" w:hAnsi="Times New Roman" w:cs="Times New Roman"/>
          <w:i/>
          <w:kern w:val="0"/>
          <w:sz w:val="20"/>
          <w:szCs w:val="20"/>
          <w:lang w:eastAsia="en-US"/>
        </w:rPr>
        <w:t>Callosobruchus maculatus.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iCs/>
          <w:kern w:val="0"/>
          <w:sz w:val="20"/>
          <w:szCs w:val="20"/>
          <w:lang w:eastAsia="en-US"/>
        </w:rPr>
        <w:t>Mat</w:t>
      </w:r>
      <w:r w:rsidR="00F700A0">
        <w:rPr>
          <w:rFonts w:ascii="Times New Roman" w:eastAsia="Times New Roman" w:hAnsi="Times New Roman" w:cs="Times New Roman"/>
          <w:iCs/>
          <w:kern w:val="0"/>
          <w:sz w:val="20"/>
          <w:szCs w:val="20"/>
          <w:lang w:eastAsia="en-US"/>
        </w:rPr>
        <w:t>er</w:t>
      </w:r>
      <w:r>
        <w:rPr>
          <w:rFonts w:ascii="Times New Roman" w:eastAsia="Times New Roman" w:hAnsi="Times New Roman" w:cs="Times New Roman"/>
          <w:iCs/>
          <w:kern w:val="0"/>
          <w:sz w:val="20"/>
          <w:szCs w:val="20"/>
          <w:lang w:eastAsia="en-US"/>
        </w:rPr>
        <w:t xml:space="preserve"> Today Commun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iCs/>
          <w:kern w:val="0"/>
          <w:sz w:val="20"/>
          <w:szCs w:val="20"/>
          <w:lang w:eastAsia="en-US"/>
        </w:rPr>
        <w:t>14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en-US"/>
        </w:rPr>
        <w:t>:106</w:t>
      </w:r>
      <w:r w:rsidR="00560CD8" w:rsidRPr="00F81616">
        <w:rPr>
          <w:rFonts w:ascii="Times New Roman" w:hAnsi="Times New Roman" w:cs="Times New Roman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en-US"/>
        </w:rPr>
        <w:t>115,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en-US"/>
        </w:rPr>
        <w:t>https://doi.org/10.1016/j.mtcomm.2017.12.015</w:t>
      </w:r>
    </w:p>
    <w:p w14:paraId="4A86D5BB" w14:textId="77777777" w:rsidR="00656019" w:rsidRPr="00F81616" w:rsidRDefault="00656019" w:rsidP="00656019">
      <w:pPr>
        <w:adjustRightInd w:val="0"/>
        <w:snapToGrid w:val="0"/>
        <w:ind w:left="200" w:hangingChars="100" w:hanging="200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F81616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Malaikozhundan B, Vaseeharan B, Vijayakumar S, Thangaraj MP (2017) </w:t>
      </w:r>
      <w:r w:rsidRPr="00F81616">
        <w:rPr>
          <w:rFonts w:ascii="Times New Roman" w:eastAsia="Times New Roman" w:hAnsi="Times New Roman" w:cs="Times New Roman"/>
          <w:i/>
          <w:sz w:val="20"/>
          <w:szCs w:val="20"/>
          <w:lang w:eastAsia="en-US"/>
        </w:rPr>
        <w:t>Bacillus thuringiensis</w:t>
      </w:r>
      <w:r w:rsidRPr="00F81616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coated zinc oxide nanoparticle and its biopesticidal effects on the pulse beetle, </w:t>
      </w:r>
      <w:r w:rsidRPr="00F81616">
        <w:rPr>
          <w:rFonts w:ascii="Times New Roman" w:eastAsia="Times New Roman" w:hAnsi="Times New Roman" w:cs="Times New Roman"/>
          <w:i/>
          <w:sz w:val="20"/>
          <w:szCs w:val="20"/>
          <w:lang w:eastAsia="en-US"/>
        </w:rPr>
        <w:t>Callosobruchus maculatus</w:t>
      </w:r>
      <w:r w:rsidRPr="00F81616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. J Photochem Photobiol B: Biol 174:306–314. doi:10.1016/j.jphotobiol.2017.08.014 </w:t>
      </w:r>
    </w:p>
    <w:p w14:paraId="31C245B8" w14:textId="77777777" w:rsidR="00656019" w:rsidRPr="00F81616" w:rsidRDefault="00656019" w:rsidP="00656019">
      <w:pPr>
        <w:adjustRightInd w:val="0"/>
        <w:snapToGrid w:val="0"/>
        <w:ind w:left="200" w:hangingChars="100" w:hanging="200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F81616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Moorthi PV, Balasubramanian, C, Mohan S (2015). An Improved Insecticidal Activity of Silver Nanoparticle Synthesized by Using </w:t>
      </w:r>
      <w:r w:rsidRPr="00F81616">
        <w:rPr>
          <w:rFonts w:ascii="Times New Roman" w:eastAsia="Times New Roman" w:hAnsi="Times New Roman" w:cs="Times New Roman"/>
          <w:i/>
          <w:sz w:val="20"/>
          <w:szCs w:val="20"/>
          <w:lang w:eastAsia="en-US"/>
        </w:rPr>
        <w:t>Sargassum muticum</w:t>
      </w:r>
      <w:r w:rsidRPr="00F81616">
        <w:rPr>
          <w:rFonts w:ascii="Times New Roman" w:eastAsia="Times New Roman" w:hAnsi="Times New Roman" w:cs="Times New Roman"/>
          <w:sz w:val="20"/>
          <w:szCs w:val="20"/>
          <w:lang w:eastAsia="en-US"/>
        </w:rPr>
        <w:t>. Appl Biochem Biotechnol 175(1)</w:t>
      </w:r>
      <w:r>
        <w:rPr>
          <w:rFonts w:ascii="Times New Roman" w:eastAsia="Times New Roman" w:hAnsi="Times New Roman" w:cs="Times New Roman"/>
          <w:sz w:val="20"/>
          <w:szCs w:val="20"/>
          <w:lang w:eastAsia="en-US"/>
        </w:rPr>
        <w:t>:</w:t>
      </w:r>
      <w:r w:rsidRPr="00F81616">
        <w:rPr>
          <w:rFonts w:ascii="Times New Roman" w:eastAsia="Times New Roman" w:hAnsi="Times New Roman" w:cs="Times New Roman"/>
          <w:sz w:val="20"/>
          <w:szCs w:val="20"/>
          <w:lang w:eastAsia="en-US"/>
        </w:rPr>
        <w:t>135–140. doi:10.1007/s12010-014-1264-9</w:t>
      </w:r>
    </w:p>
    <w:p w14:paraId="04F97512" w14:textId="77777777" w:rsidR="00656019" w:rsidRPr="00F81616" w:rsidRDefault="00656019" w:rsidP="00656019">
      <w:pPr>
        <w:adjustRightInd w:val="0"/>
        <w:snapToGrid w:val="0"/>
        <w:ind w:left="200" w:hangingChars="100" w:hanging="200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F81616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Narayanan M, Vigneshwari P, Natarajan D, Kandasamy S, Alsehli M, Elfasakhany A, Pugazhendhi A (2021) Synthesis and characterization of TiO2 NPs by aqueous leaf extract of </w:t>
      </w:r>
      <w:r w:rsidRPr="00F81616">
        <w:rPr>
          <w:rFonts w:ascii="Times New Roman" w:eastAsia="Times New Roman" w:hAnsi="Times New Roman" w:cs="Times New Roman"/>
          <w:i/>
          <w:sz w:val="20"/>
          <w:szCs w:val="20"/>
          <w:lang w:eastAsia="en-US"/>
        </w:rPr>
        <w:t>Coleus aromaticus</w:t>
      </w:r>
      <w:r w:rsidRPr="00F81616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and assess their antibacterial, larvicidal, and anticancer potential. Environ Res 200:111335. doi:10.1016/j.envres.2021.111335</w:t>
      </w:r>
    </w:p>
    <w:p w14:paraId="710CE31E" w14:textId="77777777" w:rsidR="00656019" w:rsidRPr="00F81616" w:rsidRDefault="00656019" w:rsidP="00656019">
      <w:pPr>
        <w:adjustRightInd w:val="0"/>
        <w:snapToGrid w:val="0"/>
        <w:ind w:left="200" w:hangingChars="100" w:hanging="200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F81616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Prabakaran K, Ragavendran, C, Natarajan D (2016) Mycosynthesis of silver nanoparticles from </w:t>
      </w:r>
      <w:r w:rsidRPr="00F81616">
        <w:rPr>
          <w:rFonts w:ascii="Times New Roman" w:eastAsia="Times New Roman" w:hAnsi="Times New Roman" w:cs="Times New Roman"/>
          <w:i/>
          <w:sz w:val="20"/>
          <w:szCs w:val="20"/>
          <w:lang w:eastAsia="en-US"/>
        </w:rPr>
        <w:t>Beauveria bassiana</w:t>
      </w:r>
      <w:r w:rsidRPr="00F81616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and its larvicidal, antibacterial, and cytotoxic effect on human cervical cancer (HeLa) cells. RSC Adv 6(51):44972</w:t>
      </w:r>
      <w:r w:rsidRPr="00F81616">
        <w:rPr>
          <w:rFonts w:ascii="Times New Roman" w:hAnsi="Times New Roman" w:cs="Times New Roman"/>
          <w:sz w:val="20"/>
          <w:szCs w:val="20"/>
        </w:rPr>
        <w:t>–</w:t>
      </w:r>
      <w:r w:rsidRPr="00F81616">
        <w:rPr>
          <w:rFonts w:ascii="Times New Roman" w:eastAsia="Times New Roman" w:hAnsi="Times New Roman" w:cs="Times New Roman"/>
          <w:sz w:val="20"/>
          <w:szCs w:val="20"/>
          <w:lang w:eastAsia="en-US"/>
        </w:rPr>
        <w:t>44986. https://doi.org/10.1039/C6RA08593H.</w:t>
      </w:r>
    </w:p>
    <w:p w14:paraId="1671DCDA" w14:textId="77777777" w:rsidR="00656019" w:rsidRPr="00F81616" w:rsidRDefault="00656019" w:rsidP="00656019">
      <w:pPr>
        <w:adjustRightInd w:val="0"/>
        <w:snapToGrid w:val="0"/>
        <w:ind w:left="200" w:hangingChars="100" w:hanging="200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F81616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Rahman MA, Parvin A, Khan MSH., War AR, Lingaraju K, Prasad R, Bhattacharyya A (2021) Efficacy of the green synthesized nickel-oxide nanoparticles against pulse beetle, </w:t>
      </w:r>
      <w:r w:rsidRPr="00F81616">
        <w:rPr>
          <w:rFonts w:ascii="Times New Roman" w:eastAsia="Times New Roman" w:hAnsi="Times New Roman" w:cs="Times New Roman"/>
          <w:i/>
          <w:sz w:val="20"/>
          <w:szCs w:val="20"/>
          <w:lang w:eastAsia="en-US"/>
        </w:rPr>
        <w:t>Callosobruchus maculatus</w:t>
      </w:r>
      <w:r w:rsidRPr="00F81616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(F.) in black gram (</w:t>
      </w:r>
      <w:r w:rsidRPr="00DD37AC">
        <w:rPr>
          <w:rFonts w:ascii="Times New Roman" w:eastAsia="Times New Roman" w:hAnsi="Times New Roman" w:cs="Times New Roman"/>
          <w:i/>
          <w:sz w:val="20"/>
          <w:szCs w:val="20"/>
          <w:lang w:eastAsia="en-US"/>
        </w:rPr>
        <w:t>Vigna mungo</w:t>
      </w:r>
      <w:r w:rsidRPr="00F81616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L.). Int J Pest Manag 67(4):306</w:t>
      </w:r>
      <w:r w:rsidRPr="00F81616">
        <w:rPr>
          <w:rFonts w:ascii="Times New Roman" w:hAnsi="Times New Roman" w:cs="Times New Roman"/>
          <w:sz w:val="20"/>
          <w:szCs w:val="20"/>
        </w:rPr>
        <w:t>–</w:t>
      </w:r>
      <w:r w:rsidRPr="00F81616">
        <w:rPr>
          <w:rFonts w:ascii="Times New Roman" w:eastAsia="Times New Roman" w:hAnsi="Times New Roman" w:cs="Times New Roman"/>
          <w:sz w:val="20"/>
          <w:szCs w:val="20"/>
          <w:lang w:eastAsia="en-US"/>
        </w:rPr>
        <w:t>314. https://doi.org/10.1080/09670874.2020.1773572</w:t>
      </w:r>
    </w:p>
    <w:p w14:paraId="0CBA53E1" w14:textId="6C0815E8" w:rsidR="00656019" w:rsidRPr="00F81616" w:rsidRDefault="00656019" w:rsidP="00656019">
      <w:pPr>
        <w:adjustRightInd w:val="0"/>
        <w:snapToGrid w:val="0"/>
        <w:ind w:left="200" w:hangingChars="100" w:hanging="200"/>
        <w:rPr>
          <w:rFonts w:ascii="Times New Roman" w:hAnsi="Times New Roman" w:cs="Times New Roman"/>
          <w:sz w:val="20"/>
          <w:szCs w:val="20"/>
          <w:lang w:val="en-GB"/>
        </w:rPr>
      </w:pPr>
      <w:r w:rsidRPr="00F81616">
        <w:rPr>
          <w:rFonts w:ascii="Times New Roman" w:hAnsi="Times New Roman" w:cs="Times New Roman"/>
          <w:sz w:val="20"/>
          <w:szCs w:val="20"/>
          <w:lang w:val="en-GB"/>
        </w:rPr>
        <w:t xml:space="preserve">Rajkumar V, Gunasekaran C, Paul CA, Dharmaraj J (2020) Development of encapsulated peppermint essential oil in chitosan nanoparticles: </w:t>
      </w:r>
      <w:r w:rsidR="00F81D74">
        <w:rPr>
          <w:rFonts w:ascii="Times New Roman" w:hAnsi="Times New Roman" w:cs="Times New Roman"/>
          <w:sz w:val="20"/>
          <w:szCs w:val="20"/>
          <w:lang w:val="en-GB"/>
        </w:rPr>
        <w:t>c</w:t>
      </w:r>
      <w:r w:rsidRPr="00F81616">
        <w:rPr>
          <w:rFonts w:ascii="Times New Roman" w:hAnsi="Times New Roman" w:cs="Times New Roman"/>
          <w:sz w:val="20"/>
          <w:szCs w:val="20"/>
          <w:lang w:val="en-GB"/>
        </w:rPr>
        <w:t xml:space="preserve">haracterization and biological efficacy against stored-grain pest control. Pesticide Biochem Physiol </w:t>
      </w:r>
      <w:r w:rsidR="00F81D74">
        <w:rPr>
          <w:rFonts w:ascii="Times New Roman" w:hAnsi="Times New Roman" w:cs="Times New Roman"/>
          <w:sz w:val="20"/>
          <w:szCs w:val="20"/>
          <w:lang w:val="en-GB"/>
        </w:rPr>
        <w:t>170:</w:t>
      </w:r>
      <w:r w:rsidRPr="00F81616">
        <w:rPr>
          <w:rFonts w:ascii="Times New Roman" w:hAnsi="Times New Roman" w:cs="Times New Roman"/>
          <w:sz w:val="20"/>
          <w:szCs w:val="20"/>
          <w:lang w:val="en-GB"/>
        </w:rPr>
        <w:t>104679. doi:10.1016/j.pestbp.2020.104679</w:t>
      </w:r>
    </w:p>
    <w:p w14:paraId="6330998E" w14:textId="7A73BD80" w:rsidR="00656019" w:rsidRPr="00F81616" w:rsidRDefault="00656019" w:rsidP="00656019">
      <w:pPr>
        <w:adjustRightInd w:val="0"/>
        <w:snapToGrid w:val="0"/>
        <w:ind w:left="200" w:hangingChars="100" w:hanging="200"/>
        <w:rPr>
          <w:rFonts w:ascii="Times New Roman" w:hAnsi="Times New Roman" w:cs="Times New Roman"/>
          <w:sz w:val="20"/>
          <w:szCs w:val="20"/>
          <w:lang w:val="en-GB"/>
        </w:rPr>
      </w:pPr>
      <w:r w:rsidRPr="00F81616">
        <w:rPr>
          <w:rFonts w:ascii="Times New Roman" w:hAnsi="Times New Roman" w:cs="Times New Roman"/>
          <w:sz w:val="20"/>
          <w:szCs w:val="20"/>
          <w:lang w:val="en-GB"/>
        </w:rPr>
        <w:t xml:space="preserve">Roni M, Murugan K, Panneerselvam C, Subramaniam J, Nicoletti M, Madhiyazhagan P, Benelli G (2015) Characterization and biotoxicity of </w:t>
      </w:r>
      <w:r w:rsidRPr="00F81616">
        <w:rPr>
          <w:rFonts w:ascii="Times New Roman" w:hAnsi="Times New Roman" w:cs="Times New Roman"/>
          <w:i/>
          <w:iCs/>
          <w:sz w:val="20"/>
          <w:szCs w:val="20"/>
          <w:lang w:val="en-GB"/>
        </w:rPr>
        <w:t>Hypnea musciformis</w:t>
      </w:r>
      <w:r w:rsidRPr="00F81616">
        <w:rPr>
          <w:rFonts w:ascii="Times New Roman" w:hAnsi="Times New Roman" w:cs="Times New Roman"/>
          <w:sz w:val="20"/>
          <w:szCs w:val="20"/>
          <w:lang w:val="en-GB"/>
        </w:rPr>
        <w:t xml:space="preserve">-synthesized silver nanoparticles as potential eco-friendly control tool against Aedes aegypti and </w:t>
      </w:r>
      <w:r w:rsidRPr="00F81616">
        <w:rPr>
          <w:rFonts w:ascii="Times New Roman" w:hAnsi="Times New Roman" w:cs="Times New Roman"/>
          <w:i/>
          <w:iCs/>
          <w:sz w:val="20"/>
          <w:szCs w:val="20"/>
          <w:lang w:val="en-GB"/>
        </w:rPr>
        <w:t>Plutella xylostella</w:t>
      </w:r>
      <w:r w:rsidRPr="00F81616">
        <w:rPr>
          <w:rFonts w:ascii="Times New Roman" w:hAnsi="Times New Roman" w:cs="Times New Roman"/>
          <w:sz w:val="20"/>
          <w:szCs w:val="20"/>
          <w:lang w:val="en-GB"/>
        </w:rPr>
        <w:t>. Ecotoxicol Environ Saf 121:31</w:t>
      </w:r>
      <w:r w:rsidRPr="00F81616">
        <w:rPr>
          <w:rFonts w:ascii="Times New Roman" w:hAnsi="Times New Roman" w:cs="Times New Roman"/>
          <w:sz w:val="20"/>
          <w:szCs w:val="20"/>
        </w:rPr>
        <w:t>–</w:t>
      </w:r>
      <w:r w:rsidRPr="00F81616">
        <w:rPr>
          <w:rFonts w:ascii="Times New Roman" w:hAnsi="Times New Roman" w:cs="Times New Roman"/>
          <w:sz w:val="20"/>
          <w:szCs w:val="20"/>
          <w:lang w:val="en-GB"/>
        </w:rPr>
        <w:t>38. https://doi.org/10.1016/j.ecoenv.2015.07.005</w:t>
      </w:r>
    </w:p>
    <w:p w14:paraId="5A7FCCFA" w14:textId="77777777" w:rsidR="00656019" w:rsidRDefault="00656019" w:rsidP="00656019">
      <w:pPr>
        <w:adjustRightInd w:val="0"/>
        <w:snapToGrid w:val="0"/>
        <w:ind w:left="200" w:hangingChars="100" w:hanging="200"/>
        <w:rPr>
          <w:rFonts w:ascii="Times New Roman" w:hAnsi="Times New Roman" w:cs="Times New Roman"/>
          <w:sz w:val="20"/>
          <w:szCs w:val="20"/>
        </w:rPr>
      </w:pPr>
      <w:r w:rsidRPr="00F81616">
        <w:rPr>
          <w:rFonts w:ascii="Times New Roman" w:hAnsi="Times New Roman" w:cs="Times New Roman"/>
          <w:sz w:val="20"/>
          <w:szCs w:val="20"/>
          <w:lang w:val="en-GB"/>
        </w:rPr>
        <w:t xml:space="preserve">Rouhani M, Samih A, Kalantari S (2013) </w:t>
      </w:r>
      <w:r w:rsidRPr="00F81616">
        <w:rPr>
          <w:rFonts w:ascii="Times New Roman" w:hAnsi="Times New Roman" w:cs="Times New Roman"/>
          <w:sz w:val="20"/>
          <w:szCs w:val="20"/>
        </w:rPr>
        <w:t xml:space="preserve">Insecticidal effect of silica and silver nanoparticles on the cowpea seed beetle, </w:t>
      </w:r>
      <w:r w:rsidRPr="00F81616">
        <w:rPr>
          <w:rFonts w:ascii="Times New Roman" w:hAnsi="Times New Roman" w:cs="Times New Roman"/>
          <w:i/>
          <w:sz w:val="20"/>
          <w:szCs w:val="20"/>
        </w:rPr>
        <w:t>Callosobruchus maculatus</w:t>
      </w:r>
      <w:r w:rsidRPr="00F81616">
        <w:rPr>
          <w:rFonts w:ascii="Times New Roman" w:hAnsi="Times New Roman" w:cs="Times New Roman"/>
          <w:sz w:val="20"/>
          <w:szCs w:val="20"/>
        </w:rPr>
        <w:t xml:space="preserve"> F. (Col.: Bruchidae). J</w:t>
      </w:r>
      <w:r w:rsidRPr="00F81616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F81616">
        <w:rPr>
          <w:rFonts w:ascii="Times New Roman" w:hAnsi="Times New Roman" w:cs="Times New Roman"/>
          <w:sz w:val="20"/>
          <w:szCs w:val="20"/>
        </w:rPr>
        <w:t>Entomol Res</w:t>
      </w:r>
      <w:r w:rsidRPr="00F81616">
        <w:rPr>
          <w:rFonts w:ascii="Times New Roman" w:hAnsi="Times New Roman" w:cs="Times New Roman"/>
          <w:iCs/>
          <w:sz w:val="20"/>
          <w:szCs w:val="20"/>
        </w:rPr>
        <w:t xml:space="preserve"> 4:</w:t>
      </w:r>
      <w:r w:rsidRPr="00F81616">
        <w:rPr>
          <w:rFonts w:ascii="Times New Roman" w:hAnsi="Times New Roman" w:cs="Times New Roman"/>
          <w:sz w:val="20"/>
          <w:szCs w:val="20"/>
        </w:rPr>
        <w:t>297–305</w:t>
      </w:r>
    </w:p>
    <w:p w14:paraId="1A057511" w14:textId="781378A6" w:rsidR="00DD37AC" w:rsidRDefault="00DD37AC" w:rsidP="00DD37AC">
      <w:pPr>
        <w:adjustRightInd w:val="0"/>
        <w:snapToGrid w:val="0"/>
        <w:ind w:left="200" w:hangingChars="100" w:hanging="200"/>
        <w:rPr>
          <w:rFonts w:ascii="Times New Roman" w:hAnsi="Times New Roman" w:cs="Times New Roman"/>
          <w:sz w:val="20"/>
          <w:szCs w:val="20"/>
        </w:rPr>
      </w:pPr>
      <w:r w:rsidRPr="00F81616">
        <w:rPr>
          <w:rFonts w:ascii="Times New Roman" w:hAnsi="Times New Roman" w:cs="Times New Roman"/>
          <w:sz w:val="20"/>
          <w:szCs w:val="20"/>
          <w:lang w:val="en-GB"/>
        </w:rPr>
        <w:t xml:space="preserve">Rouhani M, Samih A, </w:t>
      </w:r>
      <w:r>
        <w:rPr>
          <w:rFonts w:ascii="Times New Roman" w:hAnsi="Times New Roman" w:cs="Times New Roman"/>
          <w:sz w:val="20"/>
          <w:szCs w:val="20"/>
          <w:lang w:val="en-GB"/>
        </w:rPr>
        <w:t>Zarabi M, Beiki K, Gorji M, Aminizadeh MR</w:t>
      </w:r>
      <w:r w:rsidRPr="00F81616">
        <w:rPr>
          <w:rFonts w:ascii="Times New Roman" w:hAnsi="Times New Roman" w:cs="Times New Roman"/>
          <w:sz w:val="20"/>
          <w:szCs w:val="20"/>
          <w:lang w:val="en-GB"/>
        </w:rPr>
        <w:t xml:space="preserve"> (201</w:t>
      </w:r>
      <w:r>
        <w:rPr>
          <w:rFonts w:ascii="Times New Roman" w:hAnsi="Times New Roman" w:cs="Times New Roman"/>
          <w:sz w:val="20"/>
          <w:szCs w:val="20"/>
          <w:lang w:val="en-GB"/>
        </w:rPr>
        <w:t>9</w:t>
      </w:r>
      <w:r w:rsidRPr="00F81616">
        <w:rPr>
          <w:rFonts w:ascii="Times New Roman" w:hAnsi="Times New Roman" w:cs="Times New Roman"/>
          <w:sz w:val="20"/>
          <w:szCs w:val="20"/>
          <w:lang w:val="en-GB"/>
        </w:rPr>
        <w:t>)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DD37AC">
        <w:rPr>
          <w:rFonts w:ascii="Times New Roman" w:hAnsi="Times New Roman" w:cs="Times New Roman"/>
          <w:sz w:val="20"/>
          <w:szCs w:val="20"/>
          <w:lang w:val="en-GB"/>
        </w:rPr>
        <w:t>Synthesis and entomotoxicity assay of zinc and silica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DD37AC">
        <w:rPr>
          <w:rFonts w:ascii="Times New Roman" w:hAnsi="Times New Roman" w:cs="Times New Roman"/>
          <w:sz w:val="20"/>
          <w:szCs w:val="20"/>
          <w:lang w:val="en-GB"/>
        </w:rPr>
        <w:t xml:space="preserve">nanoparticles against </w:t>
      </w:r>
      <w:r w:rsidRPr="00DD37AC">
        <w:rPr>
          <w:rFonts w:ascii="Times New Roman" w:hAnsi="Times New Roman" w:cs="Times New Roman"/>
          <w:i/>
          <w:sz w:val="20"/>
          <w:szCs w:val="20"/>
          <w:lang w:val="en-GB"/>
        </w:rPr>
        <w:t>Sitophilus granarius</w:t>
      </w:r>
      <w:r w:rsidRPr="00DD37AC">
        <w:rPr>
          <w:rFonts w:ascii="Times New Roman" w:hAnsi="Times New Roman" w:cs="Times New Roman"/>
          <w:sz w:val="20"/>
          <w:szCs w:val="20"/>
          <w:lang w:val="en-GB"/>
        </w:rPr>
        <w:t xml:space="preserve"> (Coleoptera: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DD37AC">
        <w:rPr>
          <w:rFonts w:ascii="Times New Roman" w:hAnsi="Times New Roman" w:cs="Times New Roman"/>
          <w:sz w:val="20"/>
          <w:szCs w:val="20"/>
          <w:lang w:val="en-GB"/>
        </w:rPr>
        <w:t>Curculionidae)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. J </w:t>
      </w:r>
      <w:r w:rsidRPr="00DD37AC">
        <w:rPr>
          <w:rFonts w:ascii="Times New Roman" w:hAnsi="Times New Roman" w:cs="Times New Roman"/>
          <w:sz w:val="20"/>
          <w:szCs w:val="20"/>
          <w:lang w:val="en-GB"/>
        </w:rPr>
        <w:t>Plant Prot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Res 59:26–31</w:t>
      </w:r>
    </w:p>
    <w:p w14:paraId="2678BD7D" w14:textId="77777777" w:rsidR="00EE1898" w:rsidRDefault="00656019" w:rsidP="00EE1898">
      <w:pPr>
        <w:adjustRightInd w:val="0"/>
        <w:snapToGrid w:val="0"/>
        <w:ind w:left="200" w:hangingChars="100" w:hanging="200"/>
        <w:rPr>
          <w:rFonts w:ascii="Times New Roman" w:hAnsi="Times New Roman" w:cs="Times New Roman"/>
          <w:sz w:val="20"/>
          <w:szCs w:val="20"/>
        </w:rPr>
      </w:pPr>
      <w:r w:rsidRPr="00F81616">
        <w:rPr>
          <w:rFonts w:ascii="Times New Roman" w:hAnsi="Times New Roman" w:cs="Times New Roman"/>
          <w:sz w:val="20"/>
          <w:szCs w:val="20"/>
        </w:rPr>
        <w:t xml:space="preserve">Sankar MV, Abideen S (2015) Pesticidal effect of green synthesized silver and lead nanoparticles using </w:t>
      </w:r>
      <w:r w:rsidRPr="00F81616">
        <w:rPr>
          <w:rFonts w:ascii="Times New Roman" w:hAnsi="Times New Roman" w:cs="Times New Roman"/>
          <w:i/>
          <w:sz w:val="20"/>
          <w:szCs w:val="20"/>
        </w:rPr>
        <w:t>Avicennia marina</w:t>
      </w:r>
      <w:r w:rsidRPr="00F81616">
        <w:rPr>
          <w:rFonts w:ascii="Times New Roman" w:hAnsi="Times New Roman" w:cs="Times New Roman"/>
          <w:sz w:val="20"/>
          <w:szCs w:val="20"/>
        </w:rPr>
        <w:t xml:space="preserve"> against grain storage pest </w:t>
      </w:r>
      <w:r w:rsidRPr="00F81616">
        <w:rPr>
          <w:rFonts w:ascii="Times New Roman" w:hAnsi="Times New Roman" w:cs="Times New Roman"/>
          <w:i/>
          <w:sz w:val="20"/>
          <w:szCs w:val="20"/>
        </w:rPr>
        <w:t>Sitophilus oryzae</w:t>
      </w:r>
      <w:r w:rsidRPr="00F81616">
        <w:rPr>
          <w:rFonts w:ascii="Times New Roman" w:hAnsi="Times New Roman" w:cs="Times New Roman"/>
          <w:sz w:val="20"/>
          <w:szCs w:val="20"/>
        </w:rPr>
        <w:t>. Int J Nanomat Biostruct 5(3), 32–39.</w:t>
      </w:r>
    </w:p>
    <w:p w14:paraId="4C90D53B" w14:textId="698951E2" w:rsidR="00EE1898" w:rsidRDefault="00EE1898" w:rsidP="00EE1898">
      <w:pPr>
        <w:adjustRightInd w:val="0"/>
        <w:snapToGrid w:val="0"/>
        <w:ind w:left="200" w:hangingChars="100" w:hanging="20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kern w:val="0"/>
          <w:sz w:val="20"/>
          <w:szCs w:val="20"/>
          <w:lang w:eastAsia="en-US"/>
        </w:rPr>
        <w:t xml:space="preserve">Selvan SM, Anand KV, Govindaraju K, Tamilselvan S, Kumar VG, Subramanian KS, Kannan M, Raja K (2018) Green synthesis of copper oxide nanoparticles and mosquito larvicidal activity against dengue, zika and chikungunya causing vector </w:t>
      </w:r>
      <w:r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en-US"/>
        </w:rPr>
        <w:t>Aedes aegypti</w:t>
      </w:r>
      <w:r w:rsidR="00FD69AA">
        <w:rPr>
          <w:rFonts w:ascii="Times New Roman" w:eastAsia="Times New Roman" w:hAnsi="Times New Roman" w:cs="Times New Roman"/>
          <w:kern w:val="0"/>
          <w:sz w:val="20"/>
          <w:szCs w:val="20"/>
          <w:lang w:eastAsia="en-US"/>
        </w:rPr>
        <w:t>.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en-US"/>
        </w:rPr>
        <w:t xml:space="preserve"> IET </w:t>
      </w:r>
      <w:r>
        <w:rPr>
          <w:rFonts w:ascii="Times New Roman" w:eastAsia="Times New Roman" w:hAnsi="Times New Roman" w:cs="Times New Roman"/>
          <w:iCs/>
          <w:kern w:val="0"/>
          <w:sz w:val="20"/>
          <w:szCs w:val="20"/>
          <w:lang w:eastAsia="en-US"/>
        </w:rPr>
        <w:t>Nanobiotech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en-US"/>
        </w:rPr>
        <w:t xml:space="preserve"> 12:1042-1046, https://doi.org/10.1049/iet-nbt.2018.5083</w:t>
      </w:r>
    </w:p>
    <w:p w14:paraId="39C240EA" w14:textId="77777777" w:rsidR="00656019" w:rsidRPr="00F81616" w:rsidRDefault="00656019" w:rsidP="00656019">
      <w:pPr>
        <w:adjustRightInd w:val="0"/>
        <w:snapToGrid w:val="0"/>
        <w:ind w:left="200" w:hangingChars="100" w:hanging="200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F81616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Shahzadi K, Bashir F, Nazir K, Seemab S, Shaker MAA, Waheed I, Shehzaib A, Fatima K (2019) Impacts of green synthesized silver-nanoparticles against </w:t>
      </w:r>
      <w:r w:rsidRPr="00F81616">
        <w:rPr>
          <w:rFonts w:ascii="Times New Roman" w:hAnsi="Times New Roman" w:cs="Times New Roman"/>
          <w:i/>
          <w:iCs/>
          <w:sz w:val="20"/>
          <w:szCs w:val="20"/>
          <w:shd w:val="clear" w:color="auto" w:fill="FFFFFF"/>
        </w:rPr>
        <w:t>Tribolium castaneum</w:t>
      </w:r>
      <w:r w:rsidRPr="00F81616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(Coleoptera: Tenebrionidae). Int J Entomol Res 4(6)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:</w:t>
      </w:r>
      <w:r w:rsidRPr="00F81616">
        <w:rPr>
          <w:rFonts w:ascii="Times New Roman" w:hAnsi="Times New Roman" w:cs="Times New Roman"/>
          <w:sz w:val="20"/>
          <w:szCs w:val="20"/>
          <w:shd w:val="clear" w:color="auto" w:fill="FFFFFF"/>
        </w:rPr>
        <w:t>114</w:t>
      </w:r>
      <w:r w:rsidRPr="00F81616">
        <w:rPr>
          <w:rFonts w:ascii="Times New Roman" w:hAnsi="Times New Roman" w:cs="Times New Roman"/>
          <w:sz w:val="20"/>
          <w:szCs w:val="20"/>
        </w:rPr>
        <w:t>–</w:t>
      </w:r>
      <w:r w:rsidRPr="00F81616">
        <w:rPr>
          <w:rFonts w:ascii="Times New Roman" w:hAnsi="Times New Roman" w:cs="Times New Roman"/>
          <w:sz w:val="20"/>
          <w:szCs w:val="20"/>
          <w:shd w:val="clear" w:color="auto" w:fill="FFFFFF"/>
        </w:rPr>
        <w:t>117</w:t>
      </w:r>
    </w:p>
    <w:p w14:paraId="6C41127E" w14:textId="77777777" w:rsidR="00656019" w:rsidRPr="00F81616" w:rsidRDefault="00656019" w:rsidP="00656019">
      <w:pPr>
        <w:adjustRightInd w:val="0"/>
        <w:snapToGrid w:val="0"/>
        <w:ind w:left="200" w:hangingChars="100" w:hanging="200"/>
        <w:rPr>
          <w:rFonts w:ascii="Times New Roman" w:hAnsi="Times New Roman" w:cs="Times New Roman"/>
          <w:sz w:val="20"/>
          <w:szCs w:val="20"/>
        </w:rPr>
      </w:pPr>
      <w:r w:rsidRPr="00F81616">
        <w:rPr>
          <w:rFonts w:ascii="Times New Roman" w:hAnsi="Times New Roman" w:cs="Times New Roman"/>
          <w:sz w:val="20"/>
          <w:szCs w:val="20"/>
        </w:rPr>
        <w:t>Stadler T, Garcia GPJ, Gitto JG, Buteller M (2017) Nanostructured alumina: Biocidal properties and mechanism of action of a novel insecticide powder. Bull Insectol 70 (1):17–25.</w:t>
      </w:r>
    </w:p>
    <w:p w14:paraId="176F628A" w14:textId="472F6A2A" w:rsidR="00656019" w:rsidRPr="00F81616" w:rsidRDefault="00656019" w:rsidP="00656019">
      <w:pPr>
        <w:adjustRightInd w:val="0"/>
        <w:snapToGrid w:val="0"/>
        <w:ind w:left="200" w:hangingChars="100" w:hanging="200"/>
        <w:rPr>
          <w:rFonts w:ascii="Times New Roman" w:hAnsi="Times New Roman" w:cs="Times New Roman"/>
          <w:sz w:val="20"/>
          <w:szCs w:val="20"/>
        </w:rPr>
      </w:pPr>
      <w:r w:rsidRPr="00F81616">
        <w:rPr>
          <w:rFonts w:ascii="Times New Roman" w:hAnsi="Times New Roman" w:cs="Times New Roman"/>
          <w:sz w:val="20"/>
          <w:szCs w:val="20"/>
        </w:rPr>
        <w:t xml:space="preserve">Sundaravadivelan C, Padmanabhan MN (2014) Effect of mycosynthesized silver nanoparticles from filtrate of </w:t>
      </w:r>
      <w:r w:rsidRPr="00F81616">
        <w:rPr>
          <w:rFonts w:ascii="Times New Roman" w:hAnsi="Times New Roman" w:cs="Times New Roman"/>
          <w:i/>
          <w:sz w:val="20"/>
          <w:szCs w:val="20"/>
        </w:rPr>
        <w:t>Trichoderma harzianum</w:t>
      </w:r>
      <w:r w:rsidRPr="00F81616">
        <w:rPr>
          <w:rFonts w:ascii="Times New Roman" w:hAnsi="Times New Roman" w:cs="Times New Roman"/>
          <w:sz w:val="20"/>
          <w:szCs w:val="20"/>
        </w:rPr>
        <w:t xml:space="preserve"> against larvae and pupa of dengue vector </w:t>
      </w:r>
      <w:r w:rsidRPr="00F81616">
        <w:rPr>
          <w:rFonts w:ascii="Times New Roman" w:hAnsi="Times New Roman" w:cs="Times New Roman"/>
          <w:i/>
          <w:sz w:val="20"/>
          <w:szCs w:val="20"/>
        </w:rPr>
        <w:t>Aedes aegypti</w:t>
      </w:r>
      <w:r w:rsidRPr="00F81616">
        <w:rPr>
          <w:rFonts w:ascii="Times New Roman" w:hAnsi="Times New Roman" w:cs="Times New Roman"/>
          <w:sz w:val="20"/>
          <w:szCs w:val="20"/>
        </w:rPr>
        <w:t xml:space="preserve"> L. ESPR 21(6)</w:t>
      </w:r>
      <w:r>
        <w:rPr>
          <w:rFonts w:ascii="Times New Roman" w:hAnsi="Times New Roman" w:cs="Times New Roman"/>
          <w:sz w:val="20"/>
          <w:szCs w:val="20"/>
        </w:rPr>
        <w:t>:</w:t>
      </w:r>
      <w:r w:rsidRPr="00F81616">
        <w:rPr>
          <w:rFonts w:ascii="Times New Roman" w:hAnsi="Times New Roman" w:cs="Times New Roman"/>
          <w:sz w:val="20"/>
          <w:szCs w:val="20"/>
        </w:rPr>
        <w:t>4624-4633. https://doi.org/10.1007/s11356-013-2358-6.</w:t>
      </w:r>
    </w:p>
    <w:p w14:paraId="2723F7DD" w14:textId="4539C6D8" w:rsidR="00656019" w:rsidRPr="00F81616" w:rsidRDefault="00656019" w:rsidP="00656019">
      <w:pPr>
        <w:adjustRightInd w:val="0"/>
        <w:snapToGrid w:val="0"/>
        <w:ind w:left="200" w:hangingChars="100" w:hanging="200"/>
        <w:rPr>
          <w:rFonts w:ascii="Times New Roman" w:hAnsi="Times New Roman" w:cs="Times New Roman"/>
          <w:sz w:val="20"/>
          <w:szCs w:val="20"/>
        </w:rPr>
      </w:pPr>
      <w:r w:rsidRPr="00F81616">
        <w:rPr>
          <w:rFonts w:ascii="Times New Roman" w:hAnsi="Times New Roman" w:cs="Times New Roman"/>
          <w:sz w:val="20"/>
          <w:szCs w:val="20"/>
        </w:rPr>
        <w:t xml:space="preserve">Velu K, Elumalai D, Hemalatha P, Janaki A, Babu M, Hemavathi M, Kaleena, PK (2015) Evaluation of silver nanoparticles toxicity of </w:t>
      </w:r>
      <w:r w:rsidRPr="00F81616">
        <w:rPr>
          <w:rFonts w:ascii="Times New Roman" w:hAnsi="Times New Roman" w:cs="Times New Roman"/>
          <w:i/>
          <w:sz w:val="20"/>
          <w:szCs w:val="20"/>
        </w:rPr>
        <w:t>Arachis hypogaea</w:t>
      </w:r>
      <w:r w:rsidRPr="00F81616">
        <w:rPr>
          <w:rFonts w:ascii="Times New Roman" w:hAnsi="Times New Roman" w:cs="Times New Roman"/>
          <w:sz w:val="20"/>
          <w:szCs w:val="20"/>
        </w:rPr>
        <w:t xml:space="preserve"> peel extracts and its larvicidal activity against malaria and dengue vectors. ESPR 22(22):17769–17779. https://doi.org/10.1007/s11356-015-4919-3.</w:t>
      </w:r>
    </w:p>
    <w:p w14:paraId="29E8A7D0" w14:textId="7CAB0017" w:rsidR="00656019" w:rsidRPr="00627882" w:rsidRDefault="00656019" w:rsidP="00656019">
      <w:pPr>
        <w:adjustRightInd w:val="0"/>
        <w:snapToGrid w:val="0"/>
        <w:ind w:left="200" w:hangingChars="100" w:hanging="200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F81616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Zahir AA, Rahuman AA (2012) Evaluation of different extracts and synthesised silver nanoparticles from leaves of </w:t>
      </w:r>
      <w:r w:rsidRPr="00F81616">
        <w:rPr>
          <w:rFonts w:ascii="Times New Roman" w:hAnsi="Times New Roman" w:cs="Times New Roman"/>
          <w:i/>
          <w:sz w:val="20"/>
          <w:szCs w:val="20"/>
          <w:shd w:val="clear" w:color="auto" w:fill="FFFFFF"/>
        </w:rPr>
        <w:t>Euphorbia prostrata</w:t>
      </w:r>
      <w:r w:rsidRPr="00F81616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against </w:t>
      </w:r>
      <w:r w:rsidRPr="00F81616">
        <w:rPr>
          <w:rFonts w:ascii="Times New Roman" w:hAnsi="Times New Roman" w:cs="Times New Roman"/>
          <w:i/>
          <w:sz w:val="20"/>
          <w:szCs w:val="20"/>
          <w:shd w:val="clear" w:color="auto" w:fill="FFFFFF"/>
        </w:rPr>
        <w:t>Haemaphysalis bispinosa</w:t>
      </w:r>
      <w:r w:rsidRPr="00F81616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and </w:t>
      </w:r>
      <w:r w:rsidRPr="00F81616">
        <w:rPr>
          <w:rFonts w:ascii="Times New Roman" w:hAnsi="Times New Roman" w:cs="Times New Roman"/>
          <w:i/>
          <w:sz w:val="20"/>
          <w:szCs w:val="20"/>
          <w:shd w:val="clear" w:color="auto" w:fill="FFFFFF"/>
        </w:rPr>
        <w:t>Hippobosca maculata</w:t>
      </w:r>
      <w:r w:rsidR="00152B8B">
        <w:rPr>
          <w:rFonts w:ascii="Times New Roman" w:hAnsi="Times New Roman" w:cs="Times New Roman"/>
          <w:sz w:val="20"/>
          <w:szCs w:val="20"/>
          <w:shd w:val="clear" w:color="auto" w:fill="FFFFFF"/>
        </w:rPr>
        <w:t>. Vet Parasitol</w:t>
      </w:r>
      <w:r w:rsidRPr="00F81616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187(3-4):511</w:t>
      </w:r>
      <w:r w:rsidRPr="00F81616">
        <w:rPr>
          <w:rFonts w:ascii="Times New Roman" w:hAnsi="Times New Roman" w:cs="Times New Roman"/>
          <w:sz w:val="20"/>
          <w:szCs w:val="20"/>
        </w:rPr>
        <w:t>–</w:t>
      </w:r>
      <w:r w:rsidRPr="00F81616">
        <w:rPr>
          <w:rFonts w:ascii="Times New Roman" w:hAnsi="Times New Roman" w:cs="Times New Roman"/>
          <w:sz w:val="20"/>
          <w:szCs w:val="20"/>
          <w:shd w:val="clear" w:color="auto" w:fill="FFFFFF"/>
        </w:rPr>
        <w:t>520. https://doi.org/10.1016/j.vetpar.2012.02.001</w:t>
      </w:r>
    </w:p>
    <w:p w14:paraId="5EC32016" w14:textId="77777777" w:rsidR="005D6A1D" w:rsidRPr="005D6A1D" w:rsidRDefault="005D6A1D">
      <w:pPr>
        <w:rPr>
          <w:rFonts w:ascii="Times New Roman" w:hAnsi="Times New Roman" w:cs="Times New Roman"/>
        </w:rPr>
      </w:pPr>
    </w:p>
    <w:sectPr w:rsidR="005D6A1D" w:rsidRPr="005D6A1D" w:rsidSect="00C0537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342610" w14:textId="77777777" w:rsidR="003A1C5D" w:rsidRDefault="003A1C5D" w:rsidP="005D6A1D">
      <w:r>
        <w:separator/>
      </w:r>
    </w:p>
  </w:endnote>
  <w:endnote w:type="continuationSeparator" w:id="0">
    <w:p w14:paraId="6CE53610" w14:textId="77777777" w:rsidR="003A1C5D" w:rsidRDefault="003A1C5D" w:rsidP="005D6A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85A85E" w14:textId="77777777" w:rsidR="003A1C5D" w:rsidRDefault="003A1C5D" w:rsidP="005D6A1D">
      <w:r>
        <w:separator/>
      </w:r>
    </w:p>
  </w:footnote>
  <w:footnote w:type="continuationSeparator" w:id="0">
    <w:p w14:paraId="1C056202" w14:textId="77777777" w:rsidR="003A1C5D" w:rsidRDefault="003A1C5D" w:rsidP="005D6A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1C213C"/>
    <w:multiLevelType w:val="hybridMultilevel"/>
    <w:tmpl w:val="38A47EF0"/>
    <w:lvl w:ilvl="0" w:tplc="309ACF54">
      <w:start w:val="1"/>
      <w:numFmt w:val="decimal"/>
      <w:lvlText w:val="%1."/>
      <w:lvlJc w:val="left"/>
      <w:pPr>
        <w:ind w:left="720" w:hanging="360"/>
      </w:pPr>
      <w:rPr>
        <w:i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1270D1"/>
    <w:multiLevelType w:val="hybridMultilevel"/>
    <w:tmpl w:val="C53867B6"/>
    <w:lvl w:ilvl="0" w:tplc="1B6656AE">
      <w:start w:val="1"/>
      <w:numFmt w:val="decimal"/>
      <w:lvlText w:val="%1."/>
      <w:lvlJc w:val="left"/>
      <w:pPr>
        <w:ind w:left="540" w:hanging="360"/>
      </w:pPr>
      <w:rPr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0C352A"/>
    <w:multiLevelType w:val="hybridMultilevel"/>
    <w:tmpl w:val="DFC88D5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94A07F0"/>
    <w:multiLevelType w:val="hybridMultilevel"/>
    <w:tmpl w:val="25767C98"/>
    <w:lvl w:ilvl="0" w:tplc="9872BEEE">
      <w:start w:val="77"/>
      <w:numFmt w:val="decimal"/>
      <w:lvlText w:val="%1."/>
      <w:lvlJc w:val="left"/>
      <w:pPr>
        <w:ind w:left="360" w:hanging="360"/>
      </w:pPr>
      <w:rPr>
        <w:rFonts w:hint="eastAsia"/>
        <w:i w:val="0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480" w:hanging="420"/>
      </w:pPr>
    </w:lvl>
    <w:lvl w:ilvl="2" w:tplc="04090011" w:tentative="1">
      <w:start w:val="1"/>
      <w:numFmt w:val="decimalEnclosedCircle"/>
      <w:lvlText w:val="%3"/>
      <w:lvlJc w:val="left"/>
      <w:pPr>
        <w:ind w:left="900" w:hanging="420"/>
      </w:pPr>
    </w:lvl>
    <w:lvl w:ilvl="3" w:tplc="0409000F" w:tentative="1">
      <w:start w:val="1"/>
      <w:numFmt w:val="decimal"/>
      <w:lvlText w:val="%4."/>
      <w:lvlJc w:val="left"/>
      <w:pPr>
        <w:ind w:left="1320" w:hanging="420"/>
      </w:pPr>
    </w:lvl>
    <w:lvl w:ilvl="4" w:tplc="04090017" w:tentative="1">
      <w:start w:val="1"/>
      <w:numFmt w:val="aiueoFullWidth"/>
      <w:lvlText w:val="(%5)"/>
      <w:lvlJc w:val="left"/>
      <w:pPr>
        <w:ind w:left="17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160" w:hanging="420"/>
      </w:pPr>
    </w:lvl>
    <w:lvl w:ilvl="6" w:tplc="0409000F" w:tentative="1">
      <w:start w:val="1"/>
      <w:numFmt w:val="decimal"/>
      <w:lvlText w:val="%7."/>
      <w:lvlJc w:val="left"/>
      <w:pPr>
        <w:ind w:left="2580" w:hanging="420"/>
      </w:pPr>
    </w:lvl>
    <w:lvl w:ilvl="7" w:tplc="04090017" w:tentative="1">
      <w:start w:val="1"/>
      <w:numFmt w:val="aiueoFullWidth"/>
      <w:lvlText w:val="(%8)"/>
      <w:lvlJc w:val="left"/>
      <w:pPr>
        <w:ind w:left="3000" w:hanging="420"/>
      </w:pPr>
    </w:lvl>
    <w:lvl w:ilvl="8" w:tplc="04090011" w:tentative="1">
      <w:start w:val="1"/>
      <w:numFmt w:val="decimalEnclosedCircle"/>
      <w:lvlText w:val="%9"/>
      <w:lvlJc w:val="left"/>
      <w:pPr>
        <w:ind w:left="3420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300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01FF"/>
    <w:rsid w:val="00027013"/>
    <w:rsid w:val="0003223F"/>
    <w:rsid w:val="00037BF6"/>
    <w:rsid w:val="0004546C"/>
    <w:rsid w:val="00056FA6"/>
    <w:rsid w:val="00070A5A"/>
    <w:rsid w:val="000A0C1E"/>
    <w:rsid w:val="000C5553"/>
    <w:rsid w:val="000C7C98"/>
    <w:rsid w:val="000D6901"/>
    <w:rsid w:val="00101C39"/>
    <w:rsid w:val="00106A97"/>
    <w:rsid w:val="00117FB4"/>
    <w:rsid w:val="00140FEE"/>
    <w:rsid w:val="001461DB"/>
    <w:rsid w:val="00152B8B"/>
    <w:rsid w:val="00164889"/>
    <w:rsid w:val="00165586"/>
    <w:rsid w:val="001746F6"/>
    <w:rsid w:val="0018217E"/>
    <w:rsid w:val="00190C61"/>
    <w:rsid w:val="001C7153"/>
    <w:rsid w:val="001D39F2"/>
    <w:rsid w:val="00215BE9"/>
    <w:rsid w:val="002324CA"/>
    <w:rsid w:val="00244D5A"/>
    <w:rsid w:val="0025056C"/>
    <w:rsid w:val="00275524"/>
    <w:rsid w:val="00295C56"/>
    <w:rsid w:val="002B133C"/>
    <w:rsid w:val="002B76A9"/>
    <w:rsid w:val="002D460B"/>
    <w:rsid w:val="00317D26"/>
    <w:rsid w:val="00356A05"/>
    <w:rsid w:val="00361B0B"/>
    <w:rsid w:val="003719EC"/>
    <w:rsid w:val="0039626C"/>
    <w:rsid w:val="003A1C5D"/>
    <w:rsid w:val="003D0EE0"/>
    <w:rsid w:val="003D192C"/>
    <w:rsid w:val="003E6E31"/>
    <w:rsid w:val="003F6F11"/>
    <w:rsid w:val="004001FF"/>
    <w:rsid w:val="00402195"/>
    <w:rsid w:val="00417E0E"/>
    <w:rsid w:val="0042671E"/>
    <w:rsid w:val="00452D3F"/>
    <w:rsid w:val="004750E7"/>
    <w:rsid w:val="00475BF9"/>
    <w:rsid w:val="0047703A"/>
    <w:rsid w:val="00482BF1"/>
    <w:rsid w:val="004A299F"/>
    <w:rsid w:val="004B6D3F"/>
    <w:rsid w:val="004B6F51"/>
    <w:rsid w:val="004B787B"/>
    <w:rsid w:val="004D3883"/>
    <w:rsid w:val="00543B39"/>
    <w:rsid w:val="00545A57"/>
    <w:rsid w:val="00550170"/>
    <w:rsid w:val="0055338B"/>
    <w:rsid w:val="005565A2"/>
    <w:rsid w:val="00560CD8"/>
    <w:rsid w:val="0059682B"/>
    <w:rsid w:val="005A22D5"/>
    <w:rsid w:val="005C5B52"/>
    <w:rsid w:val="005D6A1D"/>
    <w:rsid w:val="005F5063"/>
    <w:rsid w:val="00605A8D"/>
    <w:rsid w:val="00610294"/>
    <w:rsid w:val="00622AD1"/>
    <w:rsid w:val="00656019"/>
    <w:rsid w:val="00665E2A"/>
    <w:rsid w:val="00673740"/>
    <w:rsid w:val="00674178"/>
    <w:rsid w:val="0068671C"/>
    <w:rsid w:val="006900AB"/>
    <w:rsid w:val="006A577F"/>
    <w:rsid w:val="006A76DA"/>
    <w:rsid w:val="006D43E6"/>
    <w:rsid w:val="00700B72"/>
    <w:rsid w:val="0072240E"/>
    <w:rsid w:val="00727222"/>
    <w:rsid w:val="00752437"/>
    <w:rsid w:val="00755AF5"/>
    <w:rsid w:val="00791515"/>
    <w:rsid w:val="007A774A"/>
    <w:rsid w:val="007C520C"/>
    <w:rsid w:val="007E07BE"/>
    <w:rsid w:val="0080208D"/>
    <w:rsid w:val="00805CFF"/>
    <w:rsid w:val="008247B0"/>
    <w:rsid w:val="0085002D"/>
    <w:rsid w:val="00870B5E"/>
    <w:rsid w:val="008727CE"/>
    <w:rsid w:val="00890E4D"/>
    <w:rsid w:val="008A5FB1"/>
    <w:rsid w:val="008E2EB4"/>
    <w:rsid w:val="00950FC1"/>
    <w:rsid w:val="00952998"/>
    <w:rsid w:val="00956E31"/>
    <w:rsid w:val="00961ED1"/>
    <w:rsid w:val="0097203E"/>
    <w:rsid w:val="009900C4"/>
    <w:rsid w:val="009E4274"/>
    <w:rsid w:val="009E52F7"/>
    <w:rsid w:val="009F2DB3"/>
    <w:rsid w:val="00A02C06"/>
    <w:rsid w:val="00A04E26"/>
    <w:rsid w:val="00A1445B"/>
    <w:rsid w:val="00A32DC0"/>
    <w:rsid w:val="00A3601E"/>
    <w:rsid w:val="00A67E02"/>
    <w:rsid w:val="00A74C68"/>
    <w:rsid w:val="00A807E2"/>
    <w:rsid w:val="00AB3792"/>
    <w:rsid w:val="00AE0544"/>
    <w:rsid w:val="00B342E0"/>
    <w:rsid w:val="00B40099"/>
    <w:rsid w:val="00B67BC8"/>
    <w:rsid w:val="00B80B00"/>
    <w:rsid w:val="00B913C6"/>
    <w:rsid w:val="00BA201C"/>
    <w:rsid w:val="00BC535E"/>
    <w:rsid w:val="00C0537C"/>
    <w:rsid w:val="00C34B78"/>
    <w:rsid w:val="00C55BBE"/>
    <w:rsid w:val="00C9775D"/>
    <w:rsid w:val="00CC3739"/>
    <w:rsid w:val="00D64053"/>
    <w:rsid w:val="00D71EF3"/>
    <w:rsid w:val="00D77253"/>
    <w:rsid w:val="00D80676"/>
    <w:rsid w:val="00D82800"/>
    <w:rsid w:val="00D865C2"/>
    <w:rsid w:val="00DD37AC"/>
    <w:rsid w:val="00DE55E9"/>
    <w:rsid w:val="00E036B0"/>
    <w:rsid w:val="00E378D6"/>
    <w:rsid w:val="00EC027B"/>
    <w:rsid w:val="00EE1898"/>
    <w:rsid w:val="00EE4D3E"/>
    <w:rsid w:val="00EF1AEC"/>
    <w:rsid w:val="00F522FC"/>
    <w:rsid w:val="00F5412F"/>
    <w:rsid w:val="00F700A0"/>
    <w:rsid w:val="00F77FCA"/>
    <w:rsid w:val="00F81D74"/>
    <w:rsid w:val="00F87DF7"/>
    <w:rsid w:val="00F93D47"/>
    <w:rsid w:val="00F97CED"/>
    <w:rsid w:val="00FB4787"/>
    <w:rsid w:val="00FB6416"/>
    <w:rsid w:val="00FD69AA"/>
    <w:rsid w:val="00FE6D70"/>
    <w:rsid w:val="00FF4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>
      <v:textbox inset="5.85pt,.7pt,5.85pt,.7pt"/>
    </o:shapedefaults>
    <o:shapelayout v:ext="edit">
      <o:idmap v:ext="edit" data="1"/>
    </o:shapelayout>
  </w:shapeDefaults>
  <w:decimalSymbol w:val="."/>
  <w:listSeparator w:val=","/>
  <w14:docId w14:val="43B14C84"/>
  <w15:chartTrackingRefBased/>
  <w15:docId w15:val="{062893F3-178C-4BD1-B464-7A127D815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001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D6A1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D6A1D"/>
  </w:style>
  <w:style w:type="paragraph" w:styleId="a5">
    <w:name w:val="footer"/>
    <w:basedOn w:val="a"/>
    <w:link w:val="a6"/>
    <w:uiPriority w:val="99"/>
    <w:unhideWhenUsed/>
    <w:rsid w:val="005D6A1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D6A1D"/>
  </w:style>
  <w:style w:type="table" w:styleId="a7">
    <w:name w:val="Table Grid"/>
    <w:basedOn w:val="a1"/>
    <w:uiPriority w:val="39"/>
    <w:rsid w:val="00C0537C"/>
    <w:rPr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C0537C"/>
    <w:rPr>
      <w:color w:val="0563C1" w:themeColor="hyperlink"/>
      <w:u w:val="single"/>
    </w:rPr>
  </w:style>
  <w:style w:type="paragraph" w:customStyle="1" w:styleId="Default">
    <w:name w:val="Default"/>
    <w:rsid w:val="00C0537C"/>
    <w:pPr>
      <w:autoSpaceDE w:val="0"/>
      <w:autoSpaceDN w:val="0"/>
      <w:adjustRightInd w:val="0"/>
    </w:pPr>
    <w:rPr>
      <w:rFonts w:ascii="Times New Roman" w:eastAsia="游明朝" w:hAnsi="Times New Roman" w:cs="Times New Roman"/>
      <w:color w:val="000000"/>
      <w:kern w:val="0"/>
      <w:sz w:val="24"/>
      <w:szCs w:val="24"/>
    </w:rPr>
  </w:style>
  <w:style w:type="paragraph" w:styleId="a9">
    <w:name w:val="List Paragraph"/>
    <w:basedOn w:val="a"/>
    <w:uiPriority w:val="34"/>
    <w:qFormat/>
    <w:rsid w:val="00C0537C"/>
    <w:pPr>
      <w:widowControl/>
      <w:spacing w:after="160" w:line="259" w:lineRule="auto"/>
      <w:ind w:left="720"/>
      <w:contextualSpacing/>
      <w:jc w:val="left"/>
    </w:pPr>
    <w:rPr>
      <w:kern w:val="0"/>
      <w:sz w:val="22"/>
    </w:rPr>
  </w:style>
  <w:style w:type="character" w:styleId="aa">
    <w:name w:val="Emphasis"/>
    <w:basedOn w:val="a0"/>
    <w:uiPriority w:val="20"/>
    <w:qFormat/>
    <w:rsid w:val="00C0537C"/>
    <w:rPr>
      <w:i/>
      <w:iCs/>
    </w:rPr>
  </w:style>
  <w:style w:type="character" w:styleId="ab">
    <w:name w:val="annotation reference"/>
    <w:basedOn w:val="a0"/>
    <w:uiPriority w:val="99"/>
    <w:semiHidden/>
    <w:unhideWhenUsed/>
    <w:rsid w:val="00C0537C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C0537C"/>
    <w:pPr>
      <w:widowControl/>
      <w:spacing w:after="160" w:line="259" w:lineRule="auto"/>
      <w:jc w:val="left"/>
    </w:pPr>
    <w:rPr>
      <w:kern w:val="0"/>
      <w:sz w:val="22"/>
    </w:rPr>
  </w:style>
  <w:style w:type="character" w:customStyle="1" w:styleId="ad">
    <w:name w:val="コメント文字列 (文字)"/>
    <w:basedOn w:val="a0"/>
    <w:link w:val="ac"/>
    <w:uiPriority w:val="99"/>
    <w:semiHidden/>
    <w:rsid w:val="00C0537C"/>
    <w:rPr>
      <w:kern w:val="0"/>
      <w:sz w:val="22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C0537C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C0537C"/>
    <w:rPr>
      <w:b/>
      <w:bCs/>
      <w:kern w:val="0"/>
      <w:sz w:val="22"/>
    </w:rPr>
  </w:style>
  <w:style w:type="paragraph" w:styleId="af0">
    <w:name w:val="Balloon Text"/>
    <w:basedOn w:val="a"/>
    <w:link w:val="af1"/>
    <w:uiPriority w:val="99"/>
    <w:semiHidden/>
    <w:unhideWhenUsed/>
    <w:rsid w:val="00C0537C"/>
    <w:pPr>
      <w:widowControl/>
      <w:jc w:val="left"/>
    </w:pPr>
    <w:rPr>
      <w:rFonts w:ascii="Tahoma" w:hAnsi="Tahoma" w:cs="Tahoma"/>
      <w:kern w:val="0"/>
      <w:sz w:val="16"/>
      <w:szCs w:val="16"/>
    </w:rPr>
  </w:style>
  <w:style w:type="character" w:customStyle="1" w:styleId="af1">
    <w:name w:val="吹き出し (文字)"/>
    <w:basedOn w:val="a0"/>
    <w:link w:val="af0"/>
    <w:uiPriority w:val="99"/>
    <w:semiHidden/>
    <w:rsid w:val="00C0537C"/>
    <w:rPr>
      <w:rFonts w:ascii="Tahoma" w:hAnsi="Tahoma" w:cs="Tahoma"/>
      <w:kern w:val="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233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14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8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Microsoft_PowerPoint_Slide.sldx"/><Relationship Id="rId13" Type="http://schemas.openxmlformats.org/officeDocument/2006/relationships/hyperlink" Target="https://doi.org/10.1007/s00436-015-4671-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package" Target="embeddings/Microsoft_PowerPoint_Slide2.sldx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package" Target="embeddings/Microsoft_PowerPoint_Slide1.sldx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1175</TotalTime>
  <Pages>12</Pages>
  <Words>4534</Words>
  <Characters>25845</Characters>
  <Application>Microsoft Office Word</Application>
  <DocSecurity>0</DocSecurity>
  <Lines>215</Lines>
  <Paragraphs>60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津田 みどり</dc:creator>
  <cp:keywords/>
  <dc:description/>
  <cp:lastModifiedBy>津田 みどり</cp:lastModifiedBy>
  <cp:revision>141</cp:revision>
  <dcterms:created xsi:type="dcterms:W3CDTF">2022-05-20T08:12:00Z</dcterms:created>
  <dcterms:modified xsi:type="dcterms:W3CDTF">2022-09-25T16:21:00Z</dcterms:modified>
</cp:coreProperties>
</file>