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58C46" w14:textId="1BF5D822" w:rsidR="00285E2F" w:rsidRDefault="000573CA" w:rsidP="00836CC3">
      <w:pPr>
        <w:jc w:val="center"/>
      </w:pPr>
      <w:r>
        <w:rPr>
          <w:noProof/>
        </w:rPr>
        <w:drawing>
          <wp:inline distT="0" distB="0" distL="0" distR="0" wp14:anchorId="41714CF8" wp14:editId="1C2D0690">
            <wp:extent cx="5316793" cy="506954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821"/>
                    <a:stretch/>
                  </pic:blipFill>
                  <pic:spPr bwMode="auto">
                    <a:xfrm>
                      <a:off x="0" y="0"/>
                      <a:ext cx="5335770" cy="5087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39A676" w14:textId="20F92210" w:rsidR="00836CC3" w:rsidRPr="007655CC" w:rsidRDefault="00836CC3" w:rsidP="00836CC3">
      <w:pPr>
        <w:jc w:val="center"/>
        <w:rPr>
          <w:rFonts w:ascii="Times New Roman" w:hAnsi="Times New Roman" w:cs="Times New Roman"/>
        </w:rPr>
      </w:pPr>
      <w:r w:rsidRPr="00836CC3">
        <w:rPr>
          <w:rFonts w:ascii="Times New Roman" w:hAnsi="Times New Roman" w:cs="Times New Roman"/>
          <w:b/>
          <w:bCs/>
        </w:rPr>
        <w:t>Figure S1 The expression pattern</w:t>
      </w:r>
      <w:r w:rsidR="00BC224C">
        <w:rPr>
          <w:rFonts w:ascii="Times New Roman" w:hAnsi="Times New Roman" w:cs="Times New Roman"/>
          <w:b/>
          <w:bCs/>
        </w:rPr>
        <w:t>s</w:t>
      </w:r>
      <w:r w:rsidRPr="00836CC3">
        <w:rPr>
          <w:rFonts w:ascii="Times New Roman" w:hAnsi="Times New Roman" w:cs="Times New Roman"/>
          <w:b/>
          <w:bCs/>
        </w:rPr>
        <w:t xml:space="preserve"> of candidate genes from the </w:t>
      </w:r>
      <w:proofErr w:type="spellStart"/>
      <w:r w:rsidRPr="00836CC3">
        <w:rPr>
          <w:rFonts w:ascii="Times New Roman" w:hAnsi="Times New Roman" w:cs="Times New Roman"/>
          <w:b/>
          <w:bCs/>
        </w:rPr>
        <w:t>expVIP</w:t>
      </w:r>
      <w:proofErr w:type="spellEnd"/>
      <w:r w:rsidRPr="00836CC3">
        <w:rPr>
          <w:rFonts w:ascii="Times New Roman" w:hAnsi="Times New Roman" w:cs="Times New Roman"/>
          <w:b/>
          <w:bCs/>
        </w:rPr>
        <w:t xml:space="preserve"> database</w:t>
      </w:r>
      <w:r w:rsidR="000573CA">
        <w:rPr>
          <w:rFonts w:ascii="Times New Roman" w:hAnsi="Times New Roman" w:cs="Times New Roman"/>
          <w:b/>
          <w:bCs/>
        </w:rPr>
        <w:t>.</w:t>
      </w:r>
      <w:r w:rsidR="007655CC">
        <w:rPr>
          <w:rFonts w:ascii="Times New Roman" w:hAnsi="Times New Roman" w:cs="Times New Roman"/>
          <w:b/>
          <w:bCs/>
        </w:rPr>
        <w:t xml:space="preserve"> </w:t>
      </w:r>
      <w:r w:rsidR="007655CC" w:rsidRPr="007655CC">
        <w:rPr>
          <w:rFonts w:ascii="Times New Roman" w:hAnsi="Times New Roman" w:cs="Times New Roman"/>
        </w:rPr>
        <w:t>G</w:t>
      </w:r>
      <w:r w:rsidR="007655CC" w:rsidRPr="007655CC">
        <w:rPr>
          <w:rFonts w:ascii="Times New Roman" w:hAnsi="Times New Roman" w:cs="Times New Roman" w:hint="eastAsia"/>
        </w:rPr>
        <w:t>ene</w:t>
      </w:r>
      <w:r w:rsidR="007655CC" w:rsidRPr="007655CC">
        <w:rPr>
          <w:rFonts w:ascii="Times New Roman" w:hAnsi="Times New Roman" w:cs="Times New Roman"/>
        </w:rPr>
        <w:t xml:space="preserve"> ID </w:t>
      </w:r>
      <w:r w:rsidR="007655CC" w:rsidRPr="007655CC">
        <w:rPr>
          <w:rFonts w:ascii="Times New Roman" w:hAnsi="Times New Roman" w:cs="Times New Roman" w:hint="eastAsia"/>
        </w:rPr>
        <w:t>was</w:t>
      </w:r>
      <w:r w:rsidR="007655CC" w:rsidRPr="007655CC">
        <w:rPr>
          <w:rFonts w:ascii="Times New Roman" w:hAnsi="Times New Roman" w:cs="Times New Roman"/>
        </w:rPr>
        <w:t xml:space="preserve"> </w:t>
      </w:r>
      <w:r w:rsidR="007655CC">
        <w:rPr>
          <w:rFonts w:ascii="Times New Roman" w:hAnsi="Times New Roman" w:cs="Times New Roman"/>
        </w:rPr>
        <w:t>retrieved from</w:t>
      </w:r>
      <w:r w:rsidR="007655CC" w:rsidRPr="007655CC">
        <w:rPr>
          <w:rFonts w:ascii="Times New Roman" w:hAnsi="Times New Roman" w:cs="Times New Roman"/>
        </w:rPr>
        <w:t xml:space="preserve"> the IWGSC </w:t>
      </w:r>
      <w:proofErr w:type="spellStart"/>
      <w:r w:rsidR="007655CC" w:rsidRPr="007655CC">
        <w:rPr>
          <w:rFonts w:ascii="Times New Roman" w:hAnsi="Times New Roman" w:cs="Times New Roman"/>
        </w:rPr>
        <w:t>RefSeq</w:t>
      </w:r>
      <w:proofErr w:type="spellEnd"/>
      <w:r w:rsidR="007655CC" w:rsidRPr="007655CC">
        <w:rPr>
          <w:rFonts w:ascii="Times New Roman" w:hAnsi="Times New Roman" w:cs="Times New Roman"/>
        </w:rPr>
        <w:t xml:space="preserve"> V2.1.</w:t>
      </w:r>
      <w:r w:rsidR="007655CC">
        <w:rPr>
          <w:rFonts w:ascii="Times New Roman" w:hAnsi="Times New Roman" w:cs="Times New Roman"/>
        </w:rPr>
        <w:t xml:space="preserve"> </w:t>
      </w:r>
      <w:r w:rsidR="001C27E9" w:rsidRPr="001C27E9">
        <w:rPr>
          <w:rFonts w:ascii="Times New Roman" w:hAnsi="Times New Roman" w:cs="Times New Roman"/>
        </w:rPr>
        <w:t>Blue and red rectangles indicate low and high expression levels</w:t>
      </w:r>
      <w:r w:rsidR="001C27E9">
        <w:rPr>
          <w:rFonts w:ascii="Times New Roman" w:hAnsi="Times New Roman" w:cs="Times New Roman"/>
        </w:rPr>
        <w:t xml:space="preserve"> of candidate genes</w:t>
      </w:r>
      <w:r w:rsidR="001C27E9" w:rsidRPr="001C27E9">
        <w:rPr>
          <w:rFonts w:ascii="Times New Roman" w:hAnsi="Times New Roman" w:cs="Times New Roman"/>
        </w:rPr>
        <w:t>, respectively</w:t>
      </w:r>
      <w:r w:rsidR="001C27E9">
        <w:rPr>
          <w:rFonts w:ascii="Times New Roman" w:hAnsi="Times New Roman" w:cs="Times New Roman"/>
        </w:rPr>
        <w:t>.</w:t>
      </w:r>
    </w:p>
    <w:sectPr w:rsidR="00836CC3" w:rsidRPr="007655CC" w:rsidSect="001252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B78692" w14:textId="77777777" w:rsidR="007A2907" w:rsidRDefault="007A2907" w:rsidP="00836CC3">
      <w:r>
        <w:separator/>
      </w:r>
    </w:p>
  </w:endnote>
  <w:endnote w:type="continuationSeparator" w:id="0">
    <w:p w14:paraId="33CDAFAC" w14:textId="77777777" w:rsidR="007A2907" w:rsidRDefault="007A2907" w:rsidP="00836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F6F6A" w14:textId="77777777" w:rsidR="007A2907" w:rsidRDefault="007A2907" w:rsidP="00836CC3">
      <w:r>
        <w:separator/>
      </w:r>
    </w:p>
  </w:footnote>
  <w:footnote w:type="continuationSeparator" w:id="0">
    <w:p w14:paraId="46D375A5" w14:textId="77777777" w:rsidR="007A2907" w:rsidRDefault="007A2907" w:rsidP="00836C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BF2"/>
    <w:rsid w:val="000573CA"/>
    <w:rsid w:val="000C46E0"/>
    <w:rsid w:val="000C4907"/>
    <w:rsid w:val="00124BF2"/>
    <w:rsid w:val="0012527C"/>
    <w:rsid w:val="001C27E9"/>
    <w:rsid w:val="00227A46"/>
    <w:rsid w:val="00285E2F"/>
    <w:rsid w:val="0049012C"/>
    <w:rsid w:val="004A3287"/>
    <w:rsid w:val="0062190D"/>
    <w:rsid w:val="0064277D"/>
    <w:rsid w:val="006832DF"/>
    <w:rsid w:val="00695580"/>
    <w:rsid w:val="007655CC"/>
    <w:rsid w:val="007A2907"/>
    <w:rsid w:val="00836CC3"/>
    <w:rsid w:val="00A300AF"/>
    <w:rsid w:val="00BC224C"/>
    <w:rsid w:val="00E5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F1A708"/>
  <w15:chartTrackingRefBased/>
  <w15:docId w15:val="{338582DD-03E7-4743-973D-31C33CD67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6C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6C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6C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6CC3"/>
    <w:rPr>
      <w:sz w:val="18"/>
      <w:szCs w:val="18"/>
    </w:rPr>
  </w:style>
  <w:style w:type="paragraph" w:styleId="a7">
    <w:name w:val="Revision"/>
    <w:hidden/>
    <w:uiPriority w:val="99"/>
    <w:semiHidden/>
    <w:rsid w:val="00BC22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登安</dc:creator>
  <cp:keywords/>
  <dc:description/>
  <cp:lastModifiedBy>徐 登安</cp:lastModifiedBy>
  <cp:revision>11</cp:revision>
  <dcterms:created xsi:type="dcterms:W3CDTF">2022-08-03T08:54:00Z</dcterms:created>
  <dcterms:modified xsi:type="dcterms:W3CDTF">2022-09-23T14:20:00Z</dcterms:modified>
</cp:coreProperties>
</file>