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FC860" w14:textId="51BFDC10" w:rsidR="007868C0" w:rsidRPr="000841AF" w:rsidRDefault="00A739AB">
      <w:pPr>
        <w:rPr>
          <w:b/>
          <w:bCs/>
          <w:lang w:val="en-GB"/>
        </w:rPr>
      </w:pPr>
      <w:r w:rsidRPr="000841AF">
        <w:rPr>
          <w:b/>
          <w:bCs/>
          <w:lang w:val="en-GB"/>
        </w:rPr>
        <w:t>Figure S</w:t>
      </w:r>
      <w:r w:rsidR="004A77FD">
        <w:rPr>
          <w:b/>
          <w:bCs/>
          <w:lang w:val="en-GB"/>
        </w:rPr>
        <w:t>3</w:t>
      </w:r>
      <w:r w:rsidRPr="000841AF">
        <w:rPr>
          <w:b/>
          <w:bCs/>
          <w:lang w:val="en-GB"/>
        </w:rPr>
        <w:t xml:space="preserve"> : Survival </w:t>
      </w:r>
      <w:r w:rsidR="00E672D9" w:rsidRPr="000841AF">
        <w:rPr>
          <w:b/>
          <w:bCs/>
          <w:lang w:val="en-GB"/>
        </w:rPr>
        <w:t xml:space="preserve">curves based on </w:t>
      </w:r>
      <w:r w:rsidR="002D2007">
        <w:rPr>
          <w:b/>
          <w:bCs/>
          <w:lang w:val="en-GB"/>
        </w:rPr>
        <w:t xml:space="preserve">weighted </w:t>
      </w:r>
      <w:r w:rsidR="00E672D9" w:rsidRPr="000841AF">
        <w:rPr>
          <w:b/>
          <w:bCs/>
          <w:lang w:val="en-GB"/>
        </w:rPr>
        <w:t>Kaplan-Meier estimates in locations where MDA has been implemented (MDA locations, in red) and where it has not (non MDA locations, in blue)</w:t>
      </w:r>
      <w:r w:rsidR="000841AF" w:rsidRPr="000841AF">
        <w:rPr>
          <w:b/>
          <w:bCs/>
          <w:lang w:val="en-GB"/>
        </w:rPr>
        <w:t>, before and after the first round of MDA (October, 1 2020) in Angumu health zone, Ituri province, DRC, March 2021.</w:t>
      </w:r>
    </w:p>
    <w:p w14:paraId="461D097A" w14:textId="6909475E" w:rsidR="00C3202F" w:rsidRPr="000841AF" w:rsidRDefault="0095635D" w:rsidP="0095635D">
      <w:pPr>
        <w:pStyle w:val="Paragraphedeliste"/>
        <w:numPr>
          <w:ilvl w:val="0"/>
          <w:numId w:val="1"/>
        </w:numPr>
        <w:rPr>
          <w:b/>
          <w:bCs/>
        </w:rPr>
      </w:pPr>
      <w:r w:rsidRPr="000841AF">
        <w:rPr>
          <w:b/>
          <w:bCs/>
        </w:rPr>
        <w:t>All causes</w:t>
      </w:r>
      <w:r w:rsidR="000841AF">
        <w:rPr>
          <w:b/>
          <w:bCs/>
        </w:rPr>
        <w:t xml:space="preserve"> mortality</w:t>
      </w:r>
    </w:p>
    <w:p w14:paraId="4A1E47B3" w14:textId="4D48CAC7" w:rsidR="00C3202F" w:rsidRDefault="00C3202F">
      <w:r>
        <w:rPr>
          <w:noProof/>
        </w:rPr>
        <w:drawing>
          <wp:inline distT="0" distB="0" distL="0" distR="0" wp14:anchorId="7C980EE1" wp14:editId="4DB2D017">
            <wp:extent cx="5760720" cy="3023235"/>
            <wp:effectExtent l="0" t="0" r="0" b="571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2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AEDB3" w14:textId="77777777" w:rsidR="0095635D" w:rsidRDefault="0095635D"/>
    <w:p w14:paraId="021EE9B5" w14:textId="545F7238" w:rsidR="0095635D" w:rsidRPr="000841AF" w:rsidRDefault="0095635D" w:rsidP="0095635D">
      <w:pPr>
        <w:pStyle w:val="Paragraphedeliste"/>
        <w:numPr>
          <w:ilvl w:val="0"/>
          <w:numId w:val="1"/>
        </w:numPr>
        <w:rPr>
          <w:b/>
          <w:bCs/>
        </w:rPr>
      </w:pPr>
      <w:r w:rsidRPr="000841AF">
        <w:rPr>
          <w:b/>
          <w:bCs/>
        </w:rPr>
        <w:t>Malaria-specific mortality</w:t>
      </w:r>
    </w:p>
    <w:p w14:paraId="5ECED116" w14:textId="0566213A" w:rsidR="0095635D" w:rsidRDefault="00A739AB" w:rsidP="0095635D">
      <w:pPr>
        <w:ind w:left="360"/>
      </w:pPr>
      <w:r>
        <w:rPr>
          <w:noProof/>
        </w:rPr>
        <w:drawing>
          <wp:inline distT="0" distB="0" distL="0" distR="0" wp14:anchorId="3A157494" wp14:editId="511DF5B8">
            <wp:extent cx="5760720" cy="3059430"/>
            <wp:effectExtent l="0" t="0" r="0" b="7620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1093E" w14:textId="04D75529" w:rsidR="000841AF" w:rsidRPr="000841AF" w:rsidRDefault="000841AF" w:rsidP="0095635D">
      <w:pPr>
        <w:ind w:left="360"/>
        <w:rPr>
          <w:i/>
          <w:iCs/>
          <w:lang w:val="en-GB"/>
        </w:rPr>
      </w:pPr>
      <w:r w:rsidRPr="000841AF">
        <w:rPr>
          <w:i/>
          <w:iCs/>
          <w:lang w:val="en-GB"/>
        </w:rPr>
        <w:t xml:space="preserve">P </w:t>
      </w:r>
      <w:proofErr w:type="gramStart"/>
      <w:r w:rsidRPr="000841AF">
        <w:rPr>
          <w:i/>
          <w:iCs/>
          <w:lang w:val="en-GB"/>
        </w:rPr>
        <w:t>value</w:t>
      </w:r>
      <w:proofErr w:type="gramEnd"/>
      <w:r w:rsidRPr="000841AF">
        <w:rPr>
          <w:i/>
          <w:iCs/>
          <w:lang w:val="en-GB"/>
        </w:rPr>
        <w:t xml:space="preserve"> are based on log-rank tests and are considered significant if p&lt;0.05.</w:t>
      </w:r>
    </w:p>
    <w:sectPr w:rsidR="000841AF" w:rsidRPr="000841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460DA"/>
    <w:multiLevelType w:val="hybridMultilevel"/>
    <w:tmpl w:val="7EC2541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219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A33"/>
    <w:rsid w:val="00066A33"/>
    <w:rsid w:val="000841AF"/>
    <w:rsid w:val="002D2007"/>
    <w:rsid w:val="004A77FD"/>
    <w:rsid w:val="007868C0"/>
    <w:rsid w:val="0095635D"/>
    <w:rsid w:val="00A739AB"/>
    <w:rsid w:val="00C3202F"/>
    <w:rsid w:val="00E67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3529D"/>
  <w15:chartTrackingRefBased/>
  <w15:docId w15:val="{CA4C00BA-DB83-4A1D-B264-3B5ACF219F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563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 GROUT</dc:creator>
  <cp:keywords/>
  <dc:description/>
  <cp:lastModifiedBy>Lise GROUT</cp:lastModifiedBy>
  <cp:revision>8</cp:revision>
  <dcterms:created xsi:type="dcterms:W3CDTF">2022-01-18T08:36:00Z</dcterms:created>
  <dcterms:modified xsi:type="dcterms:W3CDTF">2022-08-02T06:36:00Z</dcterms:modified>
</cp:coreProperties>
</file>